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18.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1.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footer30.xml" ContentType="application/vnd.openxmlformats-officedocument.wordprocessingml.footer+xml"/>
  <Override PartName="/word/footer31.xml" ContentType="application/vnd.openxmlformats-officedocument.wordprocessingml.footer+xml"/>
  <Override PartName="/word/header29.xml" ContentType="application/vnd.openxmlformats-officedocument.wordprocessingml.header+xml"/>
  <Override PartName="/word/header30.xml" ContentType="application/vnd.openxmlformats-officedocument.wordprocessingml.header+xml"/>
  <Override PartName="/word/footer32.xml" ContentType="application/vnd.openxmlformats-officedocument.wordprocessingml.footer+xml"/>
  <Override PartName="/word/footer33.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3.xml" ContentType="application/vnd.openxmlformats-officedocument.wordprocessingml.header+xml"/>
  <Override PartName="/word/footer36.xml" ContentType="application/vnd.openxmlformats-officedocument.wordprocessingml.footer+xml"/>
  <Override PartName="/word/header34.xml" ContentType="application/vnd.openxmlformats-officedocument.wordprocessingml.header+xml"/>
  <Override PartName="/word/footer37.xml" ContentType="application/vnd.openxmlformats-officedocument.wordprocessingml.footer+xml"/>
  <Override PartName="/word/header35.xml" ContentType="application/vnd.openxmlformats-officedocument.wordprocessingml.header+xml"/>
  <Override PartName="/word/footer38.xml" ContentType="application/vnd.openxmlformats-officedocument.wordprocessingml.footer+xml"/>
  <Override PartName="/word/header36.xml" ContentType="application/vnd.openxmlformats-officedocument.wordprocessingml.header+xml"/>
  <Override PartName="/word/footer39.xml" ContentType="application/vnd.openxmlformats-officedocument.wordprocessingml.footer+xml"/>
  <Override PartName="/word/header37.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footer42.xml" ContentType="application/vnd.openxmlformats-officedocument.wordprocessingml.footer+xml"/>
  <Override PartName="/word/header41.xml" ContentType="application/vnd.openxmlformats-officedocument.wordprocessingml.header+xml"/>
  <Override PartName="/word/footer43.xml" ContentType="application/vnd.openxmlformats-officedocument.wordprocessingml.footer+xml"/>
  <Override PartName="/word/header42.xml" ContentType="application/vnd.openxmlformats-officedocument.wordprocessingml.header+xml"/>
  <Override PartName="/word/footer44.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ind w:left="8616"/>
      </w:pPr>
      <w:r>
        <w:rPr/>
        <w:drawing>
          <wp:anchor distT="0" distB="0" distL="0" distR="0" allowOverlap="1" layoutInCell="1" locked="0" behindDoc="1" simplePos="0" relativeHeight="480965120">
            <wp:simplePos x="0" y="0"/>
            <wp:positionH relativeFrom="page">
              <wp:posOffset>0</wp:posOffset>
            </wp:positionH>
            <wp:positionV relativeFrom="page">
              <wp:posOffset>4326008</wp:posOffset>
            </wp:positionV>
            <wp:extent cx="7555992" cy="6365994"/>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7555992" cy="6365994"/>
                    </a:xfrm>
                    <a:prstGeom prst="rect">
                      <a:avLst/>
                    </a:prstGeom>
                  </pic:spPr>
                </pic:pic>
              </a:graphicData>
            </a:graphic>
          </wp:anchor>
        </w:drawing>
      </w:r>
      <w:r>
        <w:rPr/>
        <w:pict>
          <v:rect style="position:absolute;margin-left:.0pt;margin-top:197.429993pt;width:594.96pt;height:2pt;mso-position-horizontal-relative:page;mso-position-vertical-relative:page;z-index:-22350848" filled="true" fillcolor="#5bbdd2" stroked="false">
            <v:fill type="solid"/>
            <w10:wrap type="none"/>
          </v:rect>
        </w:pict>
      </w:r>
      <w:r>
        <w:rPr/>
        <w:drawing>
          <wp:inline distT="0" distB="0" distL="0" distR="0">
            <wp:extent cx="1061988" cy="1062037"/>
            <wp:effectExtent l="0" t="0" r="0" b="0"/>
            <wp:docPr id="3" name="image2.png"/>
            <wp:cNvGraphicFramePr>
              <a:graphicFrameLocks noChangeAspect="1"/>
            </wp:cNvGraphicFramePr>
            <a:graphic>
              <a:graphicData uri="http://schemas.openxmlformats.org/drawingml/2006/picture">
                <pic:pic>
                  <pic:nvPicPr>
                    <pic:cNvPr id="4" name="image2.png"/>
                    <pic:cNvPicPr/>
                  </pic:nvPicPr>
                  <pic:blipFill>
                    <a:blip r:embed="rId6" cstate="print"/>
                    <a:stretch>
                      <a:fillRect/>
                    </a:stretch>
                  </pic:blipFill>
                  <pic:spPr>
                    <a:xfrm>
                      <a:off x="0" y="0"/>
                      <a:ext cx="1061988" cy="1062037"/>
                    </a:xfrm>
                    <a:prstGeom prst="rect">
                      <a:avLst/>
                    </a:prstGeom>
                  </pic:spPr>
                </pic:pic>
              </a:graphicData>
            </a:graphic>
          </wp:inline>
        </w:drawing>
      </w:r>
      <w:r>
        <w:rPr/>
      </w:r>
    </w:p>
    <w:p>
      <w:pPr>
        <w:pStyle w:val="BodyText"/>
      </w:pPr>
    </w:p>
    <w:p>
      <w:pPr>
        <w:pStyle w:val="BodyText"/>
      </w:pPr>
    </w:p>
    <w:p>
      <w:pPr>
        <w:pStyle w:val="BodyText"/>
      </w:pPr>
    </w:p>
    <w:p>
      <w:pPr>
        <w:pStyle w:val="BodyText"/>
      </w:pPr>
    </w:p>
    <w:p>
      <w:pPr>
        <w:pStyle w:val="Title"/>
      </w:pPr>
      <w:r>
        <w:rPr>
          <w:color w:val="006BB6"/>
          <w:spacing w:val="-80"/>
        </w:rPr>
        <w:t>Inﬂation</w:t>
      </w:r>
      <w:r>
        <w:rPr>
          <w:color w:val="006BB6"/>
          <w:spacing w:val="-358"/>
        </w:rPr>
        <w:t> </w:t>
      </w:r>
      <w:r>
        <w:rPr>
          <w:color w:val="006BB6"/>
          <w:spacing w:val="-75"/>
        </w:rPr>
        <w:t>Report</w:t>
      </w:r>
    </w:p>
    <w:p>
      <w:pPr>
        <w:spacing w:before="642"/>
        <w:ind w:left="147" w:right="0" w:firstLine="0"/>
        <w:jc w:val="left"/>
        <w:rPr>
          <w:rFonts w:ascii="Trebuchet MS"/>
          <w:sz w:val="42"/>
        </w:rPr>
      </w:pPr>
      <w:r>
        <w:rPr>
          <w:rFonts w:ascii="Trebuchet MS"/>
          <w:color w:val="006BB6"/>
          <w:spacing w:val="-1"/>
          <w:w w:val="101"/>
          <w:sz w:val="42"/>
        </w:rPr>
        <w:t>Augus</w:t>
      </w:r>
      <w:r>
        <w:rPr>
          <w:rFonts w:ascii="Trebuchet MS"/>
          <w:color w:val="006BB6"/>
          <w:w w:val="101"/>
          <w:sz w:val="42"/>
        </w:rPr>
        <w:t>t</w:t>
      </w:r>
      <w:r>
        <w:rPr>
          <w:rFonts w:ascii="Trebuchet MS"/>
          <w:color w:val="006BB6"/>
          <w:spacing w:val="-27"/>
          <w:sz w:val="42"/>
        </w:rPr>
        <w:t> </w:t>
      </w:r>
      <w:r>
        <w:rPr>
          <w:rFonts w:ascii="Trebuchet MS"/>
          <w:smallCaps/>
          <w:color w:val="006BB6"/>
          <w:spacing w:val="-1"/>
          <w:w w:val="105"/>
          <w:sz w:val="42"/>
        </w:rPr>
        <w:t>20</w:t>
      </w:r>
      <w:r>
        <w:rPr>
          <w:rFonts w:ascii="Trebuchet MS"/>
          <w:smallCaps/>
          <w:color w:val="006BB6"/>
          <w:spacing w:val="-5"/>
          <w:w w:val="105"/>
          <w:sz w:val="42"/>
        </w:rPr>
        <w:t>0</w:t>
      </w:r>
      <w:r>
        <w:rPr>
          <w:rFonts w:ascii="Trebuchet MS"/>
          <w:smallCaps w:val="0"/>
          <w:color w:val="006BB6"/>
          <w:w w:val="101"/>
          <w:sz w:val="42"/>
        </w:rPr>
        <w:t>4</w:t>
      </w:r>
    </w:p>
    <w:p>
      <w:pPr>
        <w:spacing w:before="380"/>
        <w:ind w:left="147" w:right="0" w:firstLine="0"/>
        <w:jc w:val="left"/>
        <w:rPr>
          <w:rFonts w:ascii="Trebuchet MS"/>
          <w:sz w:val="28"/>
        </w:rPr>
      </w:pPr>
      <w:r>
        <w:rPr>
          <w:rFonts w:ascii="Trebuchet MS"/>
          <w:color w:val="006BB6"/>
          <w:sz w:val="28"/>
        </w:rPr>
        <w:t>Bank of England</w:t>
      </w:r>
    </w:p>
    <w:p>
      <w:pPr>
        <w:spacing w:after="0"/>
        <w:jc w:val="left"/>
        <w:rPr>
          <w:rFonts w:ascii="Trebuchet MS"/>
          <w:sz w:val="28"/>
        </w:rPr>
        <w:sectPr>
          <w:type w:val="continuous"/>
          <w:pgSz w:w="11900" w:h="16840"/>
          <w:pgMar w:top="1140" w:bottom="0" w:left="640" w:right="620"/>
        </w:sectPr>
      </w:pPr>
    </w:p>
    <w:p>
      <w:pPr>
        <w:spacing w:before="64"/>
        <w:ind w:left="2409" w:right="0" w:firstLine="0"/>
        <w:jc w:val="left"/>
        <w:rPr>
          <w:rFonts w:ascii="Trebuchet MS"/>
          <w:sz w:val="72"/>
        </w:rPr>
      </w:pPr>
      <w:r>
        <w:rPr>
          <w:rFonts w:ascii="Trebuchet MS"/>
          <w:color w:val="0092C0"/>
          <w:sz w:val="72"/>
        </w:rPr>
        <w:t>Inflation</w:t>
      </w:r>
      <w:r>
        <w:rPr>
          <w:rFonts w:ascii="Trebuchet MS"/>
          <w:color w:val="0092C0"/>
          <w:spacing w:val="-68"/>
          <w:sz w:val="72"/>
        </w:rPr>
        <w:t> </w:t>
      </w:r>
      <w:r>
        <w:rPr>
          <w:rFonts w:ascii="Trebuchet MS"/>
          <w:color w:val="0092C0"/>
          <w:sz w:val="72"/>
        </w:rPr>
        <w:t>Report</w:t>
      </w:r>
    </w:p>
    <w:p>
      <w:pPr>
        <w:spacing w:before="682"/>
        <w:ind w:left="2409" w:right="0" w:firstLine="0"/>
        <w:jc w:val="left"/>
        <w:rPr>
          <w:rFonts w:ascii="Trebuchet MS"/>
          <w:sz w:val="40"/>
        </w:rPr>
      </w:pPr>
      <w:r>
        <w:rPr>
          <w:rFonts w:ascii="Trebuchet MS"/>
          <w:color w:val="0092C0"/>
          <w:spacing w:val="-1"/>
          <w:w w:val="98"/>
          <w:sz w:val="40"/>
        </w:rPr>
        <w:t>Augus</w:t>
      </w:r>
      <w:r>
        <w:rPr>
          <w:rFonts w:ascii="Trebuchet MS"/>
          <w:color w:val="0092C0"/>
          <w:w w:val="98"/>
          <w:sz w:val="40"/>
        </w:rPr>
        <w:t>t</w:t>
      </w:r>
      <w:r>
        <w:rPr>
          <w:rFonts w:ascii="Trebuchet MS"/>
          <w:color w:val="0092C0"/>
          <w:spacing w:val="-33"/>
          <w:sz w:val="40"/>
        </w:rPr>
        <w:t> </w:t>
      </w:r>
      <w:r>
        <w:rPr>
          <w:rFonts w:ascii="Trebuchet MS"/>
          <w:smallCaps/>
          <w:color w:val="0092C0"/>
          <w:spacing w:val="-1"/>
          <w:w w:val="106"/>
          <w:sz w:val="40"/>
        </w:rPr>
        <w:t>20</w:t>
      </w:r>
      <w:r>
        <w:rPr>
          <w:rFonts w:ascii="Trebuchet MS"/>
          <w:smallCaps/>
          <w:color w:val="0092C0"/>
          <w:spacing w:val="-8"/>
          <w:w w:val="106"/>
          <w:sz w:val="40"/>
        </w:rPr>
        <w:t>0</w:t>
      </w:r>
      <w:r>
        <w:rPr>
          <w:rFonts w:ascii="Trebuchet MS"/>
          <w:smallCaps w:val="0"/>
          <w:color w:val="0092C0"/>
          <w:w w:val="102"/>
          <w:sz w:val="40"/>
        </w:rPr>
        <w:t>4</w:t>
      </w:r>
    </w:p>
    <w:p>
      <w:pPr>
        <w:pStyle w:val="BodyText"/>
        <w:spacing w:before="7"/>
        <w:rPr>
          <w:rFonts w:ascii="Trebuchet MS"/>
          <w:sz w:val="48"/>
        </w:rPr>
      </w:pPr>
    </w:p>
    <w:p>
      <w:pPr>
        <w:pStyle w:val="BodyText"/>
        <w:spacing w:line="292" w:lineRule="auto"/>
        <w:ind w:left="2409" w:right="1357"/>
      </w:pPr>
      <w:r>
        <w:rPr>
          <w:color w:val="292425"/>
          <w:w w:val="110"/>
        </w:rPr>
        <w:t>In</w:t>
      </w:r>
      <w:r>
        <w:rPr>
          <w:color w:val="292425"/>
          <w:spacing w:val="-19"/>
          <w:w w:val="110"/>
        </w:rPr>
        <w:t> </w:t>
      </w:r>
      <w:r>
        <w:rPr>
          <w:color w:val="292425"/>
          <w:w w:val="110"/>
        </w:rPr>
        <w:t>order</w:t>
      </w:r>
      <w:r>
        <w:rPr>
          <w:color w:val="292425"/>
          <w:spacing w:val="-19"/>
          <w:w w:val="110"/>
        </w:rPr>
        <w:t> </w:t>
      </w:r>
      <w:r>
        <w:rPr>
          <w:color w:val="292425"/>
          <w:spacing w:val="-4"/>
          <w:w w:val="110"/>
        </w:rPr>
        <w:t>to</w:t>
      </w:r>
      <w:r>
        <w:rPr>
          <w:color w:val="292425"/>
          <w:spacing w:val="-18"/>
          <w:w w:val="110"/>
        </w:rPr>
        <w:t> </w:t>
      </w:r>
      <w:r>
        <w:rPr>
          <w:color w:val="292425"/>
          <w:w w:val="110"/>
        </w:rPr>
        <w:t>maintain</w:t>
      </w:r>
      <w:r>
        <w:rPr>
          <w:color w:val="292425"/>
          <w:spacing w:val="-19"/>
          <w:w w:val="110"/>
        </w:rPr>
        <w:t> </w:t>
      </w:r>
      <w:r>
        <w:rPr>
          <w:color w:val="292425"/>
          <w:w w:val="110"/>
        </w:rPr>
        <w:t>price</w:t>
      </w:r>
      <w:r>
        <w:rPr>
          <w:color w:val="292425"/>
          <w:spacing w:val="-18"/>
          <w:w w:val="110"/>
        </w:rPr>
        <w:t> </w:t>
      </w:r>
      <w:r>
        <w:rPr>
          <w:color w:val="292425"/>
          <w:spacing w:val="-4"/>
          <w:w w:val="110"/>
        </w:rPr>
        <w:t>stability,</w:t>
      </w:r>
      <w:r>
        <w:rPr>
          <w:color w:val="292425"/>
          <w:spacing w:val="-19"/>
          <w:w w:val="110"/>
        </w:rPr>
        <w:t> </w:t>
      </w:r>
      <w:r>
        <w:rPr>
          <w:color w:val="292425"/>
          <w:w w:val="110"/>
        </w:rPr>
        <w:t>the</w:t>
      </w:r>
      <w:r>
        <w:rPr>
          <w:color w:val="292425"/>
          <w:spacing w:val="-19"/>
          <w:w w:val="110"/>
        </w:rPr>
        <w:t> </w:t>
      </w:r>
      <w:r>
        <w:rPr>
          <w:color w:val="292425"/>
          <w:w w:val="110"/>
        </w:rPr>
        <w:t>Government</w:t>
      </w:r>
      <w:r>
        <w:rPr>
          <w:color w:val="292425"/>
          <w:spacing w:val="-18"/>
          <w:w w:val="110"/>
        </w:rPr>
        <w:t> </w:t>
      </w:r>
      <w:r>
        <w:rPr>
          <w:color w:val="292425"/>
          <w:w w:val="110"/>
        </w:rPr>
        <w:t>has</w:t>
      </w:r>
      <w:r>
        <w:rPr>
          <w:color w:val="292425"/>
          <w:spacing w:val="-19"/>
          <w:w w:val="110"/>
        </w:rPr>
        <w:t> </w:t>
      </w:r>
      <w:r>
        <w:rPr>
          <w:color w:val="292425"/>
          <w:w w:val="110"/>
        </w:rPr>
        <w:t>set</w:t>
      </w:r>
      <w:r>
        <w:rPr>
          <w:color w:val="292425"/>
          <w:spacing w:val="-18"/>
          <w:w w:val="110"/>
        </w:rPr>
        <w:t> </w:t>
      </w:r>
      <w:r>
        <w:rPr>
          <w:color w:val="292425"/>
          <w:w w:val="110"/>
        </w:rPr>
        <w:t>the</w:t>
      </w:r>
      <w:r>
        <w:rPr>
          <w:color w:val="292425"/>
          <w:spacing w:val="-19"/>
          <w:w w:val="110"/>
        </w:rPr>
        <w:t> </w:t>
      </w:r>
      <w:r>
        <w:rPr>
          <w:color w:val="292425"/>
          <w:spacing w:val="-3"/>
          <w:w w:val="110"/>
        </w:rPr>
        <w:t>Bank’s</w:t>
      </w:r>
      <w:r>
        <w:rPr>
          <w:color w:val="292425"/>
          <w:spacing w:val="-18"/>
          <w:w w:val="110"/>
        </w:rPr>
        <w:t> </w:t>
      </w:r>
      <w:r>
        <w:rPr>
          <w:color w:val="292425"/>
          <w:w w:val="110"/>
        </w:rPr>
        <w:t>Monetary </w:t>
      </w:r>
      <w:r>
        <w:rPr>
          <w:color w:val="292425"/>
          <w:spacing w:val="-4"/>
          <w:w w:val="110"/>
        </w:rPr>
        <w:t>Policy </w:t>
      </w:r>
      <w:r>
        <w:rPr>
          <w:color w:val="292425"/>
          <w:spacing w:val="-3"/>
          <w:w w:val="110"/>
        </w:rPr>
        <w:t>Committee </w:t>
      </w:r>
      <w:r>
        <w:rPr>
          <w:color w:val="292425"/>
          <w:w w:val="110"/>
        </w:rPr>
        <w:t>(MPC) a </w:t>
      </w:r>
      <w:r>
        <w:rPr>
          <w:color w:val="292425"/>
          <w:spacing w:val="-3"/>
          <w:w w:val="110"/>
        </w:rPr>
        <w:t>target </w:t>
      </w:r>
      <w:r>
        <w:rPr>
          <w:color w:val="292425"/>
          <w:w w:val="110"/>
        </w:rPr>
        <w:t>for the annual inflation </w:t>
      </w:r>
      <w:r>
        <w:rPr>
          <w:color w:val="292425"/>
          <w:spacing w:val="-4"/>
          <w:w w:val="110"/>
        </w:rPr>
        <w:t>rate </w:t>
      </w:r>
      <w:r>
        <w:rPr>
          <w:color w:val="292425"/>
          <w:w w:val="110"/>
        </w:rPr>
        <w:t>of the Consumer Prices Index of 2%. Subject </w:t>
      </w:r>
      <w:r>
        <w:rPr>
          <w:color w:val="292425"/>
          <w:spacing w:val="-4"/>
          <w:w w:val="110"/>
        </w:rPr>
        <w:t>to </w:t>
      </w:r>
      <w:r>
        <w:rPr>
          <w:color w:val="292425"/>
          <w:w w:val="110"/>
        </w:rPr>
        <w:t>that, the MPC is also required </w:t>
      </w:r>
      <w:r>
        <w:rPr>
          <w:color w:val="292425"/>
          <w:spacing w:val="-4"/>
          <w:w w:val="110"/>
        </w:rPr>
        <w:t>to </w:t>
      </w:r>
      <w:r>
        <w:rPr>
          <w:color w:val="292425"/>
          <w:w w:val="110"/>
        </w:rPr>
        <w:t>support the </w:t>
      </w:r>
      <w:r>
        <w:rPr>
          <w:color w:val="292425"/>
          <w:spacing w:val="-3"/>
          <w:w w:val="110"/>
        </w:rPr>
        <w:t>Government’s</w:t>
      </w:r>
      <w:r>
        <w:rPr>
          <w:color w:val="292425"/>
          <w:spacing w:val="-29"/>
          <w:w w:val="110"/>
        </w:rPr>
        <w:t> </w:t>
      </w:r>
      <w:r>
        <w:rPr>
          <w:color w:val="292425"/>
          <w:w w:val="110"/>
        </w:rPr>
        <w:t>objective</w:t>
      </w:r>
      <w:r>
        <w:rPr>
          <w:color w:val="292425"/>
          <w:spacing w:val="-28"/>
          <w:w w:val="110"/>
        </w:rPr>
        <w:t> </w:t>
      </w:r>
      <w:r>
        <w:rPr>
          <w:color w:val="292425"/>
          <w:w w:val="110"/>
        </w:rPr>
        <w:t>of</w:t>
      </w:r>
      <w:r>
        <w:rPr>
          <w:color w:val="292425"/>
          <w:spacing w:val="-29"/>
          <w:w w:val="110"/>
        </w:rPr>
        <w:t> </w:t>
      </w:r>
      <w:r>
        <w:rPr>
          <w:color w:val="292425"/>
          <w:w w:val="110"/>
        </w:rPr>
        <w:t>maintaining</w:t>
      </w:r>
      <w:r>
        <w:rPr>
          <w:color w:val="292425"/>
          <w:spacing w:val="-28"/>
          <w:w w:val="110"/>
        </w:rPr>
        <w:t> </w:t>
      </w:r>
      <w:r>
        <w:rPr>
          <w:color w:val="292425"/>
          <w:w w:val="110"/>
        </w:rPr>
        <w:t>high</w:t>
      </w:r>
      <w:r>
        <w:rPr>
          <w:color w:val="292425"/>
          <w:spacing w:val="-28"/>
          <w:w w:val="110"/>
        </w:rPr>
        <w:t> </w:t>
      </w:r>
      <w:r>
        <w:rPr>
          <w:color w:val="292425"/>
          <w:w w:val="110"/>
        </w:rPr>
        <w:t>and</w:t>
      </w:r>
      <w:r>
        <w:rPr>
          <w:color w:val="292425"/>
          <w:spacing w:val="-29"/>
          <w:w w:val="110"/>
        </w:rPr>
        <w:t> </w:t>
      </w:r>
      <w:r>
        <w:rPr>
          <w:color w:val="292425"/>
          <w:w w:val="110"/>
        </w:rPr>
        <w:t>stable</w:t>
      </w:r>
      <w:r>
        <w:rPr>
          <w:color w:val="292425"/>
          <w:spacing w:val="-28"/>
          <w:w w:val="110"/>
        </w:rPr>
        <w:t> </w:t>
      </w:r>
      <w:r>
        <w:rPr>
          <w:color w:val="292425"/>
          <w:w w:val="110"/>
        </w:rPr>
        <w:t>growth</w:t>
      </w:r>
      <w:r>
        <w:rPr>
          <w:color w:val="292425"/>
          <w:spacing w:val="-28"/>
          <w:w w:val="110"/>
        </w:rPr>
        <w:t> </w:t>
      </w:r>
      <w:r>
        <w:rPr>
          <w:color w:val="292425"/>
          <w:w w:val="110"/>
        </w:rPr>
        <w:t>and</w:t>
      </w:r>
      <w:r>
        <w:rPr>
          <w:color w:val="292425"/>
          <w:spacing w:val="-29"/>
          <w:w w:val="110"/>
        </w:rPr>
        <w:t> </w:t>
      </w:r>
      <w:r>
        <w:rPr>
          <w:color w:val="292425"/>
          <w:w w:val="110"/>
        </w:rPr>
        <w:t>employment.</w:t>
      </w:r>
    </w:p>
    <w:p>
      <w:pPr>
        <w:pStyle w:val="BodyText"/>
        <w:spacing w:before="2"/>
        <w:rPr>
          <w:sz w:val="24"/>
        </w:rPr>
      </w:pPr>
    </w:p>
    <w:p>
      <w:pPr>
        <w:pStyle w:val="BodyText"/>
        <w:spacing w:line="292" w:lineRule="auto"/>
        <w:ind w:left="2409" w:right="1142"/>
      </w:pPr>
      <w:r>
        <w:rPr>
          <w:color w:val="292425"/>
          <w:w w:val="104"/>
        </w:rPr>
        <w:t>The</w:t>
      </w:r>
      <w:r>
        <w:rPr>
          <w:color w:val="292425"/>
        </w:rPr>
        <w:t> </w:t>
      </w:r>
      <w:r>
        <w:rPr>
          <w:i/>
          <w:smallCaps/>
          <w:color w:val="292425"/>
          <w:spacing w:val="-1"/>
          <w:w w:val="82"/>
        </w:rPr>
        <w:t>Inflatio</w:t>
      </w:r>
      <w:r>
        <w:rPr>
          <w:i/>
          <w:smallCaps/>
          <w:color w:val="292425"/>
          <w:w w:val="82"/>
        </w:rPr>
        <w:t>n</w:t>
      </w:r>
      <w:r>
        <w:rPr>
          <w:i/>
          <w:smallCaps w:val="0"/>
          <w:color w:val="292425"/>
        </w:rPr>
        <w:t> </w:t>
      </w:r>
      <w:r>
        <w:rPr>
          <w:i/>
          <w:smallCaps w:val="0"/>
          <w:color w:val="292425"/>
          <w:spacing w:val="-5"/>
          <w:w w:val="96"/>
        </w:rPr>
        <w:t>R</w:t>
      </w:r>
      <w:r>
        <w:rPr>
          <w:i/>
          <w:smallCaps w:val="0"/>
          <w:color w:val="292425"/>
          <w:spacing w:val="-1"/>
          <w:w w:val="96"/>
        </w:rPr>
        <w:t>epor</w:t>
      </w:r>
      <w:r>
        <w:rPr>
          <w:i/>
          <w:smallCaps w:val="0"/>
          <w:color w:val="292425"/>
          <w:w w:val="96"/>
        </w:rPr>
        <w:t>t</w:t>
      </w:r>
      <w:r>
        <w:rPr>
          <w:i/>
          <w:smallCaps w:val="0"/>
          <w:color w:val="292425"/>
        </w:rPr>
        <w:t> </w:t>
      </w:r>
      <w:r>
        <w:rPr>
          <w:smallCaps w:val="0"/>
          <w:color w:val="292425"/>
          <w:spacing w:val="-1"/>
          <w:w w:val="103"/>
        </w:rPr>
        <w:t>i</w:t>
      </w:r>
      <w:r>
        <w:rPr>
          <w:smallCaps w:val="0"/>
          <w:color w:val="292425"/>
          <w:w w:val="103"/>
        </w:rPr>
        <w:t>s</w:t>
      </w:r>
      <w:r>
        <w:rPr>
          <w:smallCaps w:val="0"/>
          <w:color w:val="292425"/>
        </w:rPr>
        <w:t> </w:t>
      </w:r>
      <w:r>
        <w:rPr>
          <w:smallCaps w:val="0"/>
          <w:color w:val="292425"/>
          <w:spacing w:val="-1"/>
          <w:w w:val="112"/>
        </w:rPr>
        <w:t>p</w:t>
      </w:r>
      <w:r>
        <w:rPr>
          <w:smallCaps w:val="0"/>
          <w:color w:val="292425"/>
          <w:spacing w:val="-5"/>
          <w:w w:val="112"/>
        </w:rPr>
        <w:t>r</w:t>
      </w:r>
      <w:r>
        <w:rPr>
          <w:smallCaps w:val="0"/>
          <w:color w:val="292425"/>
          <w:spacing w:val="-1"/>
          <w:w w:val="110"/>
        </w:rPr>
        <w:t>oduce</w:t>
      </w:r>
      <w:r>
        <w:rPr>
          <w:smallCaps w:val="0"/>
          <w:color w:val="292425"/>
          <w:w w:val="110"/>
        </w:rPr>
        <w:t>d</w:t>
      </w:r>
      <w:r>
        <w:rPr>
          <w:smallCaps w:val="0"/>
          <w:color w:val="292425"/>
        </w:rPr>
        <w:t> </w:t>
      </w:r>
      <w:r>
        <w:rPr>
          <w:smallCaps w:val="0"/>
          <w:color w:val="292425"/>
          <w:spacing w:val="-1"/>
          <w:w w:val="111"/>
        </w:rPr>
        <w:t>qua</w:t>
      </w:r>
      <w:r>
        <w:rPr>
          <w:smallCaps w:val="0"/>
          <w:color w:val="292425"/>
          <w:spacing w:val="4"/>
          <w:w w:val="111"/>
        </w:rPr>
        <w:t>r</w:t>
      </w:r>
      <w:r>
        <w:rPr>
          <w:smallCaps w:val="0"/>
          <w:color w:val="292425"/>
          <w:spacing w:val="-7"/>
          <w:w w:val="125"/>
        </w:rPr>
        <w:t>t</w:t>
      </w:r>
      <w:r>
        <w:rPr>
          <w:smallCaps w:val="0"/>
          <w:color w:val="292425"/>
          <w:w w:val="109"/>
        </w:rPr>
        <w:t>e</w:t>
      </w:r>
      <w:r>
        <w:rPr>
          <w:smallCaps w:val="0"/>
          <w:color w:val="292425"/>
          <w:spacing w:val="-4"/>
          <w:w w:val="116"/>
        </w:rPr>
        <w:t>r</w:t>
      </w:r>
      <w:r>
        <w:rPr>
          <w:smallCaps w:val="0"/>
          <w:color w:val="292425"/>
          <w:spacing w:val="-3"/>
          <w:w w:val="96"/>
        </w:rPr>
        <w:t>l</w:t>
      </w:r>
      <w:r>
        <w:rPr>
          <w:smallCaps w:val="0"/>
          <w:color w:val="292425"/>
          <w:w w:val="94"/>
        </w:rPr>
        <w:t>y</w:t>
      </w:r>
      <w:r>
        <w:rPr>
          <w:smallCaps w:val="0"/>
          <w:color w:val="292425"/>
        </w:rPr>
        <w:t> </w:t>
      </w:r>
      <w:r>
        <w:rPr>
          <w:smallCaps w:val="0"/>
          <w:color w:val="292425"/>
          <w:spacing w:val="-4"/>
          <w:w w:val="112"/>
        </w:rPr>
        <w:t>b</w:t>
      </w:r>
      <w:r>
        <w:rPr>
          <w:smallCaps w:val="0"/>
          <w:color w:val="292425"/>
          <w:w w:val="94"/>
        </w:rPr>
        <w:t>y</w:t>
      </w:r>
      <w:r>
        <w:rPr>
          <w:smallCaps w:val="0"/>
          <w:color w:val="292425"/>
        </w:rPr>
        <w:t> </w:t>
      </w:r>
      <w:r>
        <w:rPr>
          <w:smallCaps w:val="0"/>
          <w:color w:val="292425"/>
          <w:spacing w:val="-1"/>
          <w:w w:val="101"/>
        </w:rPr>
        <w:t>Ban</w:t>
      </w:r>
      <w:r>
        <w:rPr>
          <w:smallCaps w:val="0"/>
          <w:color w:val="292425"/>
          <w:w w:val="101"/>
        </w:rPr>
        <w:t>k</w:t>
      </w:r>
      <w:r>
        <w:rPr>
          <w:smallCaps w:val="0"/>
          <w:color w:val="292425"/>
        </w:rPr>
        <w:t> </w:t>
      </w:r>
      <w:r>
        <w:rPr>
          <w:smallCaps w:val="0"/>
          <w:color w:val="292425"/>
          <w:spacing w:val="-1"/>
          <w:w w:val="112"/>
        </w:rPr>
        <w:t>s</w:t>
      </w:r>
      <w:r>
        <w:rPr>
          <w:smallCaps w:val="0"/>
          <w:color w:val="292425"/>
          <w:spacing w:val="-4"/>
          <w:w w:val="112"/>
        </w:rPr>
        <w:t>t</w:t>
      </w:r>
      <w:r>
        <w:rPr>
          <w:smallCaps w:val="0"/>
          <w:color w:val="292425"/>
          <w:spacing w:val="-1"/>
          <w:w w:val="96"/>
        </w:rPr>
        <w:t>af</w:t>
      </w:r>
      <w:r>
        <w:rPr>
          <w:smallCaps w:val="0"/>
          <w:color w:val="292425"/>
          <w:w w:val="96"/>
        </w:rPr>
        <w:t>f</w:t>
      </w:r>
      <w:r>
        <w:rPr>
          <w:smallCaps w:val="0"/>
          <w:color w:val="292425"/>
        </w:rPr>
        <w:t> </w:t>
      </w:r>
      <w:r>
        <w:rPr>
          <w:smallCaps w:val="0"/>
          <w:color w:val="292425"/>
          <w:spacing w:val="-1"/>
          <w:w w:val="112"/>
        </w:rPr>
        <w:t>unde</w:t>
      </w:r>
      <w:r>
        <w:rPr>
          <w:smallCaps w:val="0"/>
          <w:color w:val="292425"/>
          <w:w w:val="112"/>
        </w:rPr>
        <w:t>r</w:t>
      </w:r>
      <w:r>
        <w:rPr>
          <w:smallCaps w:val="0"/>
          <w:color w:val="292425"/>
        </w:rPr>
        <w:t> </w:t>
      </w:r>
      <w:r>
        <w:rPr>
          <w:smallCaps w:val="0"/>
          <w:color w:val="292425"/>
          <w:spacing w:val="-1"/>
          <w:w w:val="115"/>
        </w:rPr>
        <w:t>th</w:t>
      </w:r>
      <w:r>
        <w:rPr>
          <w:smallCaps w:val="0"/>
          <w:color w:val="292425"/>
          <w:w w:val="115"/>
        </w:rPr>
        <w:t>e</w:t>
      </w:r>
      <w:r>
        <w:rPr>
          <w:smallCaps w:val="0"/>
          <w:color w:val="292425"/>
        </w:rPr>
        <w:t> </w:t>
      </w:r>
      <w:r>
        <w:rPr>
          <w:smallCaps w:val="0"/>
          <w:color w:val="292425"/>
          <w:spacing w:val="-1"/>
          <w:w w:val="109"/>
        </w:rPr>
        <w:t>guidanc</w:t>
      </w:r>
      <w:r>
        <w:rPr>
          <w:smallCaps w:val="0"/>
          <w:color w:val="292425"/>
          <w:w w:val="109"/>
        </w:rPr>
        <w:t>e</w:t>
      </w:r>
      <w:r>
        <w:rPr>
          <w:smallCaps w:val="0"/>
          <w:color w:val="292425"/>
        </w:rPr>
        <w:t> </w:t>
      </w:r>
      <w:r>
        <w:rPr>
          <w:smallCaps w:val="0"/>
          <w:color w:val="292425"/>
          <w:spacing w:val="-1"/>
          <w:w w:val="100"/>
        </w:rPr>
        <w:t>o</w:t>
      </w:r>
      <w:r>
        <w:rPr>
          <w:smallCaps w:val="0"/>
          <w:color w:val="292425"/>
          <w:w w:val="100"/>
        </w:rPr>
        <w:t>f</w:t>
      </w:r>
      <w:r>
        <w:rPr>
          <w:smallCaps w:val="0"/>
          <w:color w:val="292425"/>
        </w:rPr>
        <w:t> </w:t>
      </w:r>
      <w:r>
        <w:rPr>
          <w:smallCaps w:val="0"/>
          <w:color w:val="292425"/>
          <w:spacing w:val="-1"/>
          <w:w w:val="115"/>
        </w:rPr>
        <w:t>the </w:t>
      </w:r>
      <w:r>
        <w:rPr>
          <w:smallCaps w:val="0"/>
          <w:color w:val="292425"/>
          <w:w w:val="106"/>
        </w:rPr>
        <w:t>membe</w:t>
      </w:r>
      <w:r>
        <w:rPr>
          <w:smallCaps w:val="0"/>
          <w:color w:val="292425"/>
          <w:spacing w:val="-6"/>
          <w:w w:val="106"/>
        </w:rPr>
        <w:t>r</w:t>
      </w:r>
      <w:r>
        <w:rPr>
          <w:smallCaps w:val="0"/>
          <w:color w:val="292425"/>
          <w:w w:val="102"/>
        </w:rPr>
        <w:t>s</w:t>
      </w:r>
      <w:r>
        <w:rPr>
          <w:smallCaps w:val="0"/>
          <w:color w:val="292425"/>
        </w:rPr>
        <w:t> </w:t>
      </w:r>
      <w:r>
        <w:rPr>
          <w:smallCaps w:val="0"/>
          <w:color w:val="292425"/>
          <w:w w:val="100"/>
        </w:rPr>
        <w:t>of</w:t>
      </w:r>
      <w:r>
        <w:rPr>
          <w:smallCaps w:val="0"/>
          <w:color w:val="292425"/>
        </w:rPr>
        <w:t> </w:t>
      </w:r>
      <w:r>
        <w:rPr>
          <w:smallCaps w:val="0"/>
          <w:color w:val="292425"/>
          <w:w w:val="115"/>
        </w:rPr>
        <w:t>the</w:t>
      </w:r>
      <w:r>
        <w:rPr>
          <w:smallCaps w:val="0"/>
          <w:color w:val="292425"/>
        </w:rPr>
        <w:t> </w:t>
      </w:r>
      <w:r>
        <w:rPr>
          <w:smallCaps w:val="0"/>
          <w:color w:val="292425"/>
          <w:w w:val="107"/>
        </w:rPr>
        <w:t>Mone</w:t>
      </w:r>
      <w:r>
        <w:rPr>
          <w:smallCaps w:val="0"/>
          <w:color w:val="292425"/>
          <w:spacing w:val="-4"/>
          <w:w w:val="107"/>
        </w:rPr>
        <w:t>t</w:t>
      </w:r>
      <w:r>
        <w:rPr>
          <w:smallCaps w:val="0"/>
          <w:color w:val="292425"/>
          <w:w w:val="104"/>
        </w:rPr>
        <w:t>ary</w:t>
      </w:r>
      <w:r>
        <w:rPr>
          <w:smallCaps w:val="0"/>
          <w:color w:val="292425"/>
        </w:rPr>
        <w:t> </w:t>
      </w:r>
      <w:r>
        <w:rPr>
          <w:smallCaps w:val="0"/>
          <w:color w:val="292425"/>
          <w:spacing w:val="-12"/>
          <w:w w:val="99"/>
        </w:rPr>
        <w:t>P</w:t>
      </w:r>
      <w:r>
        <w:rPr>
          <w:smallCaps w:val="0"/>
          <w:color w:val="292425"/>
          <w:w w:val="105"/>
        </w:rPr>
        <w:t>oli</w:t>
      </w:r>
      <w:r>
        <w:rPr>
          <w:smallCaps w:val="0"/>
          <w:color w:val="292425"/>
          <w:spacing w:val="-6"/>
          <w:w w:val="105"/>
        </w:rPr>
        <w:t>c</w:t>
      </w:r>
      <w:r>
        <w:rPr>
          <w:smallCaps w:val="0"/>
          <w:color w:val="292425"/>
          <w:w w:val="94"/>
        </w:rPr>
        <w:t>y</w:t>
      </w:r>
      <w:r>
        <w:rPr>
          <w:smallCaps w:val="0"/>
          <w:color w:val="292425"/>
        </w:rPr>
        <w:t> </w:t>
      </w:r>
      <w:r>
        <w:rPr>
          <w:smallCaps w:val="0"/>
          <w:color w:val="292425"/>
          <w:w w:val="104"/>
        </w:rPr>
        <w:t>Commi</w:t>
      </w:r>
      <w:r>
        <w:rPr>
          <w:smallCaps w:val="0"/>
          <w:color w:val="292425"/>
          <w:spacing w:val="-7"/>
          <w:w w:val="104"/>
        </w:rPr>
        <w:t>t</w:t>
      </w:r>
      <w:r>
        <w:rPr>
          <w:smallCaps w:val="0"/>
          <w:color w:val="292425"/>
          <w:spacing w:val="-7"/>
          <w:w w:val="125"/>
        </w:rPr>
        <w:t>t</w:t>
      </w:r>
      <w:r>
        <w:rPr>
          <w:smallCaps w:val="0"/>
          <w:color w:val="292425"/>
          <w:w w:val="104"/>
        </w:rPr>
        <w:t>ee.</w:t>
      </w:r>
      <w:r>
        <w:rPr>
          <w:smallCaps w:val="0"/>
          <w:color w:val="292425"/>
        </w:rPr>
        <w:t> </w:t>
      </w:r>
      <w:r>
        <w:rPr>
          <w:smallCaps w:val="0"/>
          <w:color w:val="292425"/>
          <w:spacing w:val="1"/>
        </w:rPr>
        <w:t> </w:t>
      </w:r>
      <w:r>
        <w:rPr>
          <w:smallCaps w:val="0"/>
          <w:color w:val="292425"/>
          <w:w w:val="110"/>
        </w:rPr>
        <w:t>It</w:t>
      </w:r>
      <w:r>
        <w:rPr>
          <w:smallCaps w:val="0"/>
          <w:color w:val="292425"/>
        </w:rPr>
        <w:t> </w:t>
      </w:r>
      <w:r>
        <w:rPr>
          <w:smallCaps w:val="0"/>
          <w:color w:val="292425"/>
          <w:w w:val="103"/>
        </w:rPr>
        <w:t>ser</w:t>
      </w:r>
      <w:r>
        <w:rPr>
          <w:smallCaps w:val="0"/>
          <w:color w:val="292425"/>
          <w:spacing w:val="-5"/>
          <w:w w:val="103"/>
        </w:rPr>
        <w:t>v</w:t>
      </w:r>
      <w:r>
        <w:rPr>
          <w:smallCaps w:val="0"/>
          <w:color w:val="292425"/>
          <w:spacing w:val="-3"/>
          <w:w w:val="109"/>
        </w:rPr>
        <w:t>e</w:t>
      </w:r>
      <w:r>
        <w:rPr>
          <w:smallCaps w:val="0"/>
          <w:color w:val="292425"/>
          <w:w w:val="102"/>
        </w:rPr>
        <w:t>s</w:t>
      </w:r>
      <w:r>
        <w:rPr>
          <w:smallCaps w:val="0"/>
          <w:color w:val="292425"/>
        </w:rPr>
        <w:t> </w:t>
      </w:r>
      <w:r>
        <w:rPr>
          <w:smallCaps w:val="0"/>
          <w:color w:val="292425"/>
          <w:spacing w:val="-10"/>
          <w:w w:val="125"/>
        </w:rPr>
        <w:t>t</w:t>
      </w:r>
      <w:r>
        <w:rPr>
          <w:smallCaps w:val="0"/>
          <w:color w:val="292425"/>
          <w:spacing w:val="-5"/>
          <w:w w:val="90"/>
        </w:rPr>
        <w:t>w</w:t>
      </w:r>
      <w:r>
        <w:rPr>
          <w:smallCaps w:val="0"/>
          <w:color w:val="292425"/>
          <w:w w:val="108"/>
        </w:rPr>
        <w:t>o</w:t>
      </w:r>
      <w:r>
        <w:rPr>
          <w:smallCaps w:val="0"/>
          <w:color w:val="292425"/>
        </w:rPr>
        <w:t> </w:t>
      </w:r>
      <w:r>
        <w:rPr>
          <w:smallCaps w:val="0"/>
          <w:color w:val="292425"/>
          <w:w w:val="109"/>
        </w:rPr>
        <w:t>purpos</w:t>
      </w:r>
      <w:r>
        <w:rPr>
          <w:smallCaps w:val="0"/>
          <w:color w:val="292425"/>
          <w:spacing w:val="-3"/>
          <w:w w:val="109"/>
        </w:rPr>
        <w:t>e</w:t>
      </w:r>
      <w:r>
        <w:rPr>
          <w:smallCaps w:val="0"/>
          <w:color w:val="292425"/>
          <w:w w:val="96"/>
        </w:rPr>
        <w:t>s.</w:t>
      </w:r>
      <w:r>
        <w:rPr>
          <w:smallCaps w:val="0"/>
          <w:color w:val="292425"/>
        </w:rPr>
        <w:t> </w:t>
      </w:r>
      <w:r>
        <w:rPr>
          <w:smallCaps w:val="0"/>
          <w:color w:val="292425"/>
          <w:spacing w:val="1"/>
        </w:rPr>
        <w:t> </w:t>
      </w:r>
      <w:r>
        <w:rPr>
          <w:smallCaps w:val="0"/>
          <w:color w:val="292425"/>
          <w:spacing w:val="-4"/>
          <w:w w:val="87"/>
        </w:rPr>
        <w:t>F</w:t>
      </w:r>
      <w:r>
        <w:rPr>
          <w:smallCaps w:val="0"/>
          <w:color w:val="292425"/>
          <w:spacing w:val="-1"/>
          <w:w w:val="104"/>
        </w:rPr>
        <w:t>i</w:t>
      </w:r>
      <w:r>
        <w:rPr>
          <w:smallCaps w:val="0"/>
          <w:color w:val="292425"/>
          <w:spacing w:val="-6"/>
          <w:w w:val="116"/>
        </w:rPr>
        <w:t>r</w:t>
      </w:r>
      <w:r>
        <w:rPr>
          <w:smallCaps w:val="0"/>
          <w:color w:val="292425"/>
          <w:w w:val="105"/>
        </w:rPr>
        <w:t>st,</w:t>
      </w:r>
      <w:r>
        <w:rPr>
          <w:smallCaps w:val="0"/>
          <w:color w:val="292425"/>
        </w:rPr>
        <w:t> </w:t>
      </w:r>
      <w:r>
        <w:rPr>
          <w:smallCaps w:val="0"/>
          <w:color w:val="292425"/>
          <w:w w:val="114"/>
        </w:rPr>
        <w:t>i</w:t>
      </w:r>
      <w:r>
        <w:rPr>
          <w:smallCaps w:val="0"/>
          <w:color w:val="292425"/>
          <w:spacing w:val="-3"/>
          <w:w w:val="114"/>
        </w:rPr>
        <w:t>t</w:t>
      </w:r>
      <w:r>
        <w:rPr>
          <w:smallCaps w:val="0"/>
          <w:color w:val="292425"/>
          <w:w w:val="102"/>
        </w:rPr>
        <w:t>s </w:t>
      </w:r>
      <w:r>
        <w:rPr>
          <w:smallCaps w:val="0"/>
          <w:color w:val="292425"/>
          <w:w w:val="112"/>
        </w:rPr>
        <w:t>p</w:t>
      </w:r>
      <w:r>
        <w:rPr>
          <w:smallCaps w:val="0"/>
          <w:color w:val="292425"/>
          <w:spacing w:val="-5"/>
          <w:w w:val="112"/>
        </w:rPr>
        <w:t>r</w:t>
      </w:r>
      <w:r>
        <w:rPr>
          <w:smallCaps w:val="0"/>
          <w:color w:val="292425"/>
          <w:w w:val="110"/>
        </w:rPr>
        <w:t>epa</w:t>
      </w:r>
      <w:r>
        <w:rPr>
          <w:smallCaps w:val="0"/>
          <w:color w:val="292425"/>
          <w:spacing w:val="-7"/>
          <w:w w:val="110"/>
        </w:rPr>
        <w:t>r</w:t>
      </w:r>
      <w:r>
        <w:rPr>
          <w:smallCaps w:val="0"/>
          <w:color w:val="292425"/>
          <w:w w:val="111"/>
        </w:rPr>
        <w:t>ation</w:t>
      </w:r>
      <w:r>
        <w:rPr>
          <w:smallCaps w:val="0"/>
          <w:color w:val="292425"/>
        </w:rPr>
        <w:t> </w:t>
      </w:r>
      <w:r>
        <w:rPr>
          <w:smallCaps w:val="0"/>
          <w:color w:val="292425"/>
          <w:w w:val="112"/>
        </w:rPr>
        <w:t>p</w:t>
      </w:r>
      <w:r>
        <w:rPr>
          <w:smallCaps w:val="0"/>
          <w:color w:val="292425"/>
          <w:spacing w:val="-5"/>
          <w:w w:val="112"/>
        </w:rPr>
        <w:t>r</w:t>
      </w:r>
      <w:r>
        <w:rPr>
          <w:smallCaps w:val="0"/>
          <w:color w:val="292425"/>
          <w:spacing w:val="-4"/>
          <w:w w:val="108"/>
        </w:rPr>
        <w:t>o</w:t>
      </w:r>
      <w:r>
        <w:rPr>
          <w:smallCaps w:val="0"/>
          <w:color w:val="292425"/>
          <w:w w:val="103"/>
        </w:rPr>
        <w:t>vid</w:t>
      </w:r>
      <w:r>
        <w:rPr>
          <w:smallCaps w:val="0"/>
          <w:color w:val="292425"/>
          <w:spacing w:val="-3"/>
          <w:w w:val="103"/>
        </w:rPr>
        <w:t>e</w:t>
      </w:r>
      <w:r>
        <w:rPr>
          <w:smallCaps w:val="0"/>
          <w:color w:val="292425"/>
          <w:w w:val="102"/>
        </w:rPr>
        <w:t>s</w:t>
      </w:r>
      <w:r>
        <w:rPr>
          <w:smallCaps w:val="0"/>
          <w:color w:val="292425"/>
        </w:rPr>
        <w:t> </w:t>
      </w:r>
      <w:r>
        <w:rPr>
          <w:smallCaps w:val="0"/>
          <w:color w:val="292425"/>
          <w:w w:val="108"/>
        </w:rPr>
        <w:t>a</w:t>
      </w:r>
      <w:r>
        <w:rPr>
          <w:smallCaps w:val="0"/>
          <w:color w:val="292425"/>
        </w:rPr>
        <w:t> </w:t>
      </w:r>
      <w:r>
        <w:rPr>
          <w:smallCaps w:val="0"/>
          <w:color w:val="292425"/>
          <w:w w:val="107"/>
        </w:rPr>
        <w:t>comp</w:t>
      </w:r>
      <w:r>
        <w:rPr>
          <w:smallCaps w:val="0"/>
          <w:color w:val="292425"/>
          <w:spacing w:val="-5"/>
          <w:w w:val="107"/>
        </w:rPr>
        <w:t>r</w:t>
      </w:r>
      <w:r>
        <w:rPr>
          <w:smallCaps w:val="0"/>
          <w:color w:val="292425"/>
          <w:w w:val="106"/>
        </w:rPr>
        <w:t>ehensi</w:t>
      </w:r>
      <w:r>
        <w:rPr>
          <w:smallCaps w:val="0"/>
          <w:color w:val="292425"/>
          <w:spacing w:val="-5"/>
          <w:w w:val="106"/>
        </w:rPr>
        <w:t>v</w:t>
      </w:r>
      <w:r>
        <w:rPr>
          <w:smallCaps w:val="0"/>
          <w:color w:val="292425"/>
          <w:w w:val="109"/>
        </w:rPr>
        <w:t>e</w:t>
      </w:r>
      <w:r>
        <w:rPr>
          <w:smallCaps w:val="0"/>
          <w:color w:val="292425"/>
        </w:rPr>
        <w:t> </w:t>
      </w:r>
      <w:r>
        <w:rPr>
          <w:smallCaps w:val="0"/>
          <w:color w:val="292425"/>
          <w:w w:val="111"/>
        </w:rPr>
        <w:t>and</w:t>
      </w:r>
      <w:r>
        <w:rPr>
          <w:smallCaps w:val="0"/>
          <w:color w:val="292425"/>
        </w:rPr>
        <w:t> </w:t>
      </w:r>
      <w:r>
        <w:rPr>
          <w:smallCaps w:val="0"/>
          <w:color w:val="292425"/>
          <w:w w:val="99"/>
        </w:rPr>
        <w:t>for</w:t>
      </w:r>
      <w:r>
        <w:rPr>
          <w:smallCaps w:val="0"/>
          <w:color w:val="292425"/>
          <w:spacing w:val="-4"/>
          <w:w w:val="99"/>
        </w:rPr>
        <w:t>w</w:t>
      </w:r>
      <w:r>
        <w:rPr>
          <w:smallCaps w:val="0"/>
          <w:color w:val="292425"/>
          <w:w w:val="111"/>
        </w:rPr>
        <w:t>a</w:t>
      </w:r>
      <w:r>
        <w:rPr>
          <w:smallCaps w:val="0"/>
          <w:color w:val="292425"/>
          <w:spacing w:val="-5"/>
          <w:w w:val="111"/>
        </w:rPr>
        <w:t>r</w:t>
      </w:r>
      <w:r>
        <w:rPr>
          <w:smallCaps w:val="0"/>
          <w:color w:val="292425"/>
          <w:w w:val="105"/>
        </w:rPr>
        <w:t>d-looking</w:t>
      </w:r>
      <w:r>
        <w:rPr>
          <w:smallCaps w:val="0"/>
          <w:color w:val="292425"/>
        </w:rPr>
        <w:t> </w:t>
      </w:r>
      <w:r>
        <w:rPr>
          <w:smallCaps w:val="0"/>
          <w:color w:val="292425"/>
          <w:w w:val="102"/>
        </w:rPr>
        <w:t>f</w:t>
      </w:r>
      <w:r>
        <w:rPr>
          <w:smallCaps w:val="0"/>
          <w:color w:val="292425"/>
          <w:spacing w:val="-7"/>
          <w:w w:val="102"/>
        </w:rPr>
        <w:t>r</w:t>
      </w:r>
      <w:r>
        <w:rPr>
          <w:smallCaps w:val="0"/>
          <w:color w:val="292425"/>
          <w:w w:val="105"/>
        </w:rPr>
        <w:t>am</w:t>
      </w:r>
      <w:r>
        <w:rPr>
          <w:smallCaps w:val="0"/>
          <w:color w:val="292425"/>
          <w:spacing w:val="-4"/>
          <w:w w:val="105"/>
        </w:rPr>
        <w:t>e</w:t>
      </w:r>
      <w:r>
        <w:rPr>
          <w:smallCaps w:val="0"/>
          <w:color w:val="292425"/>
          <w:spacing w:val="-5"/>
          <w:w w:val="90"/>
        </w:rPr>
        <w:t>w</w:t>
      </w:r>
      <w:r>
        <w:rPr>
          <w:smallCaps w:val="0"/>
          <w:color w:val="292425"/>
          <w:w w:val="108"/>
        </w:rPr>
        <w:t>o</w:t>
      </w:r>
      <w:r>
        <w:rPr>
          <w:smallCaps w:val="0"/>
          <w:color w:val="292425"/>
          <w:spacing w:val="-3"/>
          <w:w w:val="116"/>
        </w:rPr>
        <w:t>r</w:t>
      </w:r>
      <w:r>
        <w:rPr>
          <w:smallCaps w:val="0"/>
          <w:color w:val="292425"/>
          <w:w w:val="97"/>
        </w:rPr>
        <w:t>k</w:t>
      </w:r>
      <w:r>
        <w:rPr>
          <w:smallCaps w:val="0"/>
          <w:color w:val="292425"/>
        </w:rPr>
        <w:t> </w:t>
      </w:r>
      <w:r>
        <w:rPr>
          <w:smallCaps w:val="0"/>
          <w:color w:val="292425"/>
          <w:w w:val="105"/>
        </w:rPr>
        <w:t>for </w:t>
      </w:r>
      <w:r>
        <w:rPr>
          <w:smallCaps w:val="0"/>
          <w:color w:val="292425"/>
          <w:spacing w:val="-1"/>
          <w:w w:val="107"/>
        </w:rPr>
        <w:t>discussio</w:t>
      </w:r>
      <w:r>
        <w:rPr>
          <w:smallCaps w:val="0"/>
          <w:color w:val="292425"/>
          <w:w w:val="107"/>
        </w:rPr>
        <w:t>n</w:t>
      </w:r>
      <w:r>
        <w:rPr>
          <w:smallCaps w:val="0"/>
          <w:color w:val="292425"/>
        </w:rPr>
        <w:t> </w:t>
      </w:r>
      <w:r>
        <w:rPr>
          <w:smallCaps w:val="0"/>
          <w:color w:val="292425"/>
          <w:spacing w:val="-1"/>
          <w:w w:val="106"/>
        </w:rPr>
        <w:t>amon</w:t>
      </w:r>
      <w:r>
        <w:rPr>
          <w:smallCaps w:val="0"/>
          <w:color w:val="292425"/>
          <w:w w:val="106"/>
        </w:rPr>
        <w:t>g</w:t>
      </w:r>
      <w:r>
        <w:rPr>
          <w:smallCaps w:val="0"/>
          <w:color w:val="292425"/>
        </w:rPr>
        <w:t> </w:t>
      </w:r>
      <w:r>
        <w:rPr>
          <w:smallCaps w:val="0"/>
          <w:color w:val="292425"/>
          <w:spacing w:val="-1"/>
          <w:w w:val="97"/>
        </w:rPr>
        <w:t>MP</w:t>
      </w:r>
      <w:r>
        <w:rPr>
          <w:smallCaps w:val="0"/>
          <w:color w:val="292425"/>
          <w:w w:val="97"/>
        </w:rPr>
        <w:t>C</w:t>
      </w:r>
      <w:r>
        <w:rPr>
          <w:smallCaps w:val="0"/>
          <w:color w:val="292425"/>
        </w:rPr>
        <w:t> </w:t>
      </w:r>
      <w:r>
        <w:rPr>
          <w:smallCaps w:val="0"/>
          <w:color w:val="292425"/>
          <w:spacing w:val="-1"/>
          <w:w w:val="106"/>
        </w:rPr>
        <w:t>membe</w:t>
      </w:r>
      <w:r>
        <w:rPr>
          <w:smallCaps w:val="0"/>
          <w:color w:val="292425"/>
          <w:spacing w:val="-6"/>
          <w:w w:val="106"/>
        </w:rPr>
        <w:t>r</w:t>
      </w:r>
      <w:r>
        <w:rPr>
          <w:smallCaps w:val="0"/>
          <w:color w:val="292425"/>
          <w:w w:val="102"/>
        </w:rPr>
        <w:t>s</w:t>
      </w:r>
      <w:r>
        <w:rPr>
          <w:smallCaps w:val="0"/>
          <w:color w:val="292425"/>
        </w:rPr>
        <w:t> </w:t>
      </w:r>
      <w:r>
        <w:rPr>
          <w:smallCaps w:val="0"/>
          <w:color w:val="292425"/>
          <w:spacing w:val="-3"/>
          <w:w w:val="108"/>
        </w:rPr>
        <w:t>a</w:t>
      </w:r>
      <w:r>
        <w:rPr>
          <w:smallCaps w:val="0"/>
          <w:color w:val="292425"/>
          <w:w w:val="102"/>
        </w:rPr>
        <w:t>s</w:t>
      </w:r>
      <w:r>
        <w:rPr>
          <w:smallCaps w:val="0"/>
          <w:color w:val="292425"/>
        </w:rPr>
        <w:t> </w:t>
      </w:r>
      <w:r>
        <w:rPr>
          <w:smallCaps w:val="0"/>
          <w:color w:val="292425"/>
          <w:spacing w:val="-1"/>
          <w:w w:val="111"/>
        </w:rPr>
        <w:t>a</w:t>
      </w:r>
      <w:r>
        <w:rPr>
          <w:smallCaps w:val="0"/>
          <w:color w:val="292425"/>
          <w:w w:val="111"/>
        </w:rPr>
        <w:t>n</w:t>
      </w:r>
      <w:r>
        <w:rPr>
          <w:smallCaps w:val="0"/>
          <w:color w:val="292425"/>
        </w:rPr>
        <w:t> </w:t>
      </w:r>
      <w:r>
        <w:rPr>
          <w:smallCaps w:val="0"/>
          <w:color w:val="292425"/>
          <w:spacing w:val="-1"/>
          <w:w w:val="108"/>
        </w:rPr>
        <w:t>ai</w:t>
      </w:r>
      <w:r>
        <w:rPr>
          <w:smallCaps w:val="0"/>
          <w:color w:val="292425"/>
          <w:w w:val="108"/>
        </w:rPr>
        <w:t>d</w:t>
      </w:r>
      <w:r>
        <w:rPr>
          <w:smallCaps w:val="0"/>
          <w:color w:val="292425"/>
        </w:rPr>
        <w:t> </w:t>
      </w:r>
      <w:r>
        <w:rPr>
          <w:smallCaps w:val="0"/>
          <w:color w:val="292425"/>
          <w:spacing w:val="-7"/>
          <w:w w:val="125"/>
        </w:rPr>
        <w:t>t</w:t>
      </w:r>
      <w:r>
        <w:rPr>
          <w:smallCaps w:val="0"/>
          <w:color w:val="292425"/>
          <w:w w:val="108"/>
        </w:rPr>
        <w:t>o</w:t>
      </w:r>
      <w:r>
        <w:rPr>
          <w:smallCaps w:val="0"/>
          <w:color w:val="292425"/>
        </w:rPr>
        <w:t> </w:t>
      </w:r>
      <w:r>
        <w:rPr>
          <w:smallCaps w:val="0"/>
          <w:color w:val="292425"/>
          <w:spacing w:val="-1"/>
          <w:w w:val="111"/>
        </w:rPr>
        <w:t>ou</w:t>
      </w:r>
      <w:r>
        <w:rPr>
          <w:smallCaps w:val="0"/>
          <w:color w:val="292425"/>
          <w:w w:val="111"/>
        </w:rPr>
        <w:t>r</w:t>
      </w:r>
      <w:r>
        <w:rPr>
          <w:smallCaps w:val="0"/>
          <w:color w:val="292425"/>
        </w:rPr>
        <w:t> </w:t>
      </w:r>
      <w:r>
        <w:rPr>
          <w:smallCaps w:val="0"/>
          <w:color w:val="292425"/>
          <w:spacing w:val="-1"/>
          <w:w w:val="108"/>
        </w:rPr>
        <w:t>decisio</w:t>
      </w:r>
      <w:r>
        <w:rPr>
          <w:smallCaps w:val="0"/>
          <w:color w:val="292425"/>
          <w:w w:val="108"/>
        </w:rPr>
        <w:t>n</w:t>
      </w:r>
      <w:r>
        <w:rPr>
          <w:smallCaps w:val="0"/>
          <w:color w:val="292425"/>
        </w:rPr>
        <w:t> </w:t>
      </w:r>
      <w:r>
        <w:rPr>
          <w:smallCaps w:val="0"/>
          <w:color w:val="292425"/>
          <w:spacing w:val="-1"/>
          <w:w w:val="102"/>
        </w:rPr>
        <w:t>making</w:t>
      </w:r>
      <w:r>
        <w:rPr>
          <w:smallCaps w:val="0"/>
          <w:color w:val="292425"/>
          <w:w w:val="102"/>
        </w:rPr>
        <w:t>.</w:t>
      </w:r>
      <w:r>
        <w:rPr>
          <w:smallCaps w:val="0"/>
          <w:color w:val="292425"/>
        </w:rPr>
        <w:t> </w:t>
      </w:r>
      <w:r>
        <w:rPr>
          <w:smallCaps w:val="0"/>
          <w:color w:val="292425"/>
          <w:spacing w:val="1"/>
        </w:rPr>
        <w:t> </w:t>
      </w:r>
      <w:r>
        <w:rPr>
          <w:smallCaps w:val="0"/>
          <w:color w:val="292425"/>
          <w:spacing w:val="-1"/>
          <w:w w:val="105"/>
        </w:rPr>
        <w:t>Second</w:t>
      </w:r>
      <w:r>
        <w:rPr>
          <w:smallCaps w:val="0"/>
          <w:color w:val="292425"/>
          <w:w w:val="105"/>
        </w:rPr>
        <w:t>,</w:t>
      </w:r>
      <w:r>
        <w:rPr>
          <w:smallCaps w:val="0"/>
          <w:color w:val="292425"/>
        </w:rPr>
        <w:t> </w:t>
      </w:r>
      <w:r>
        <w:rPr>
          <w:smallCaps w:val="0"/>
          <w:color w:val="292425"/>
          <w:spacing w:val="-1"/>
          <w:w w:val="114"/>
        </w:rPr>
        <w:t>i</w:t>
      </w:r>
      <w:r>
        <w:rPr>
          <w:smallCaps w:val="0"/>
          <w:color w:val="292425"/>
          <w:spacing w:val="-3"/>
          <w:w w:val="114"/>
        </w:rPr>
        <w:t>t</w:t>
      </w:r>
      <w:r>
        <w:rPr>
          <w:smallCaps w:val="0"/>
          <w:color w:val="292425"/>
          <w:w w:val="102"/>
        </w:rPr>
        <w:t>s </w:t>
      </w:r>
      <w:r>
        <w:rPr>
          <w:smallCaps w:val="0"/>
          <w:color w:val="292425"/>
          <w:spacing w:val="-1"/>
          <w:w w:val="109"/>
        </w:rPr>
        <w:t>publicatio</w:t>
      </w:r>
      <w:r>
        <w:rPr>
          <w:smallCaps w:val="0"/>
          <w:color w:val="292425"/>
          <w:w w:val="109"/>
        </w:rPr>
        <w:t>n</w:t>
      </w:r>
      <w:r>
        <w:rPr>
          <w:smallCaps w:val="0"/>
          <w:color w:val="292425"/>
        </w:rPr>
        <w:t> </w:t>
      </w:r>
      <w:r>
        <w:rPr>
          <w:smallCaps w:val="0"/>
          <w:color w:val="292425"/>
          <w:spacing w:val="-1"/>
          <w:w w:val="103"/>
        </w:rPr>
        <w:t>all</w:t>
      </w:r>
      <w:r>
        <w:rPr>
          <w:smallCaps w:val="0"/>
          <w:color w:val="292425"/>
          <w:spacing w:val="-5"/>
          <w:w w:val="103"/>
        </w:rPr>
        <w:t>o</w:t>
      </w:r>
      <w:r>
        <w:rPr>
          <w:smallCaps w:val="0"/>
          <w:color w:val="292425"/>
          <w:spacing w:val="-1"/>
          <w:w w:val="94"/>
        </w:rPr>
        <w:t>w</w:t>
      </w:r>
      <w:r>
        <w:rPr>
          <w:smallCaps w:val="0"/>
          <w:color w:val="292425"/>
          <w:w w:val="94"/>
        </w:rPr>
        <w:t>s</w:t>
      </w:r>
      <w:r>
        <w:rPr>
          <w:smallCaps w:val="0"/>
          <w:color w:val="292425"/>
        </w:rPr>
        <w:t> </w:t>
      </w:r>
      <w:r>
        <w:rPr>
          <w:smallCaps w:val="0"/>
          <w:color w:val="292425"/>
          <w:spacing w:val="-1"/>
          <w:w w:val="107"/>
        </w:rPr>
        <w:t>u</w:t>
      </w:r>
      <w:r>
        <w:rPr>
          <w:smallCaps w:val="0"/>
          <w:color w:val="292425"/>
          <w:w w:val="107"/>
        </w:rPr>
        <w:t>s</w:t>
      </w:r>
      <w:r>
        <w:rPr>
          <w:smallCaps w:val="0"/>
          <w:color w:val="292425"/>
        </w:rPr>
        <w:t> </w:t>
      </w:r>
      <w:r>
        <w:rPr>
          <w:smallCaps w:val="0"/>
          <w:color w:val="292425"/>
          <w:spacing w:val="-7"/>
          <w:w w:val="125"/>
        </w:rPr>
        <w:t>t</w:t>
      </w:r>
      <w:r>
        <w:rPr>
          <w:smallCaps w:val="0"/>
          <w:color w:val="292425"/>
          <w:w w:val="108"/>
        </w:rPr>
        <w:t>o</w:t>
      </w:r>
      <w:r>
        <w:rPr>
          <w:smallCaps w:val="0"/>
          <w:color w:val="292425"/>
        </w:rPr>
        <w:t> </w:t>
      </w:r>
      <w:r>
        <w:rPr>
          <w:smallCaps w:val="0"/>
          <w:color w:val="292425"/>
          <w:spacing w:val="-1"/>
          <w:w w:val="110"/>
        </w:rPr>
        <w:t>sha</w:t>
      </w:r>
      <w:r>
        <w:rPr>
          <w:smallCaps w:val="0"/>
          <w:color w:val="292425"/>
          <w:spacing w:val="-5"/>
          <w:w w:val="110"/>
        </w:rPr>
        <w:t>r</w:t>
      </w:r>
      <w:r>
        <w:rPr>
          <w:smallCaps w:val="0"/>
          <w:color w:val="292425"/>
          <w:w w:val="109"/>
        </w:rPr>
        <w:t>e</w:t>
      </w:r>
      <w:r>
        <w:rPr>
          <w:smallCaps w:val="0"/>
          <w:color w:val="292425"/>
        </w:rPr>
        <w:t> </w:t>
      </w:r>
      <w:r>
        <w:rPr>
          <w:smallCaps w:val="0"/>
          <w:color w:val="292425"/>
          <w:spacing w:val="-1"/>
          <w:w w:val="111"/>
        </w:rPr>
        <w:t>ou</w:t>
      </w:r>
      <w:r>
        <w:rPr>
          <w:smallCaps w:val="0"/>
          <w:color w:val="292425"/>
          <w:w w:val="111"/>
        </w:rPr>
        <w:t>r</w:t>
      </w:r>
      <w:r>
        <w:rPr>
          <w:smallCaps w:val="0"/>
          <w:color w:val="292425"/>
        </w:rPr>
        <w:t> </w:t>
      </w:r>
      <w:r>
        <w:rPr>
          <w:smallCaps w:val="0"/>
          <w:color w:val="292425"/>
          <w:spacing w:val="-1"/>
          <w:w w:val="109"/>
        </w:rPr>
        <w:t>thinkin</w:t>
      </w:r>
      <w:r>
        <w:rPr>
          <w:smallCaps w:val="0"/>
          <w:color w:val="292425"/>
          <w:w w:val="109"/>
        </w:rPr>
        <w:t>g</w:t>
      </w:r>
      <w:r>
        <w:rPr>
          <w:smallCaps w:val="0"/>
          <w:color w:val="292425"/>
        </w:rPr>
        <w:t> </w:t>
      </w:r>
      <w:r>
        <w:rPr>
          <w:smallCaps w:val="0"/>
          <w:color w:val="292425"/>
          <w:spacing w:val="-1"/>
          <w:w w:val="111"/>
        </w:rPr>
        <w:t>an</w:t>
      </w:r>
      <w:r>
        <w:rPr>
          <w:smallCaps w:val="0"/>
          <w:color w:val="292425"/>
          <w:w w:val="111"/>
        </w:rPr>
        <w:t>d</w:t>
      </w:r>
      <w:r>
        <w:rPr>
          <w:smallCaps w:val="0"/>
          <w:color w:val="292425"/>
        </w:rPr>
        <w:t> </w:t>
      </w:r>
      <w:r>
        <w:rPr>
          <w:smallCaps w:val="0"/>
          <w:color w:val="292425"/>
          <w:spacing w:val="-6"/>
          <w:w w:val="109"/>
        </w:rPr>
        <w:t>e</w:t>
      </w:r>
      <w:r>
        <w:rPr>
          <w:smallCaps w:val="0"/>
          <w:color w:val="292425"/>
          <w:spacing w:val="-1"/>
          <w:w w:val="104"/>
        </w:rPr>
        <w:t>xplai</w:t>
      </w:r>
      <w:r>
        <w:rPr>
          <w:smallCaps w:val="0"/>
          <w:color w:val="292425"/>
          <w:w w:val="104"/>
        </w:rPr>
        <w:t>n</w:t>
      </w:r>
      <w:r>
        <w:rPr>
          <w:smallCaps w:val="0"/>
          <w:color w:val="292425"/>
        </w:rPr>
        <w:t> </w:t>
      </w:r>
      <w:r>
        <w:rPr>
          <w:smallCaps w:val="0"/>
          <w:color w:val="292425"/>
          <w:spacing w:val="-1"/>
          <w:w w:val="115"/>
        </w:rPr>
        <w:t>th</w:t>
      </w:r>
      <w:r>
        <w:rPr>
          <w:smallCaps w:val="0"/>
          <w:color w:val="292425"/>
          <w:w w:val="115"/>
        </w:rPr>
        <w:t>e</w:t>
      </w:r>
      <w:r>
        <w:rPr>
          <w:smallCaps w:val="0"/>
          <w:color w:val="292425"/>
        </w:rPr>
        <w:t> </w:t>
      </w:r>
      <w:r>
        <w:rPr>
          <w:smallCaps w:val="0"/>
          <w:color w:val="292425"/>
          <w:spacing w:val="-5"/>
          <w:w w:val="116"/>
        </w:rPr>
        <w:t>r</w:t>
      </w:r>
      <w:r>
        <w:rPr>
          <w:smallCaps w:val="0"/>
          <w:color w:val="292425"/>
          <w:spacing w:val="-1"/>
          <w:w w:val="109"/>
        </w:rPr>
        <w:t>e</w:t>
      </w:r>
      <w:r>
        <w:rPr>
          <w:smallCaps w:val="0"/>
          <w:color w:val="292425"/>
          <w:spacing w:val="-3"/>
          <w:w w:val="108"/>
        </w:rPr>
        <w:t>a</w:t>
      </w:r>
      <w:r>
        <w:rPr>
          <w:smallCaps w:val="0"/>
          <w:color w:val="292425"/>
          <w:spacing w:val="-1"/>
          <w:w w:val="107"/>
        </w:rPr>
        <w:t>son</w:t>
      </w:r>
      <w:r>
        <w:rPr>
          <w:smallCaps w:val="0"/>
          <w:color w:val="292425"/>
          <w:w w:val="107"/>
        </w:rPr>
        <w:t>s</w:t>
      </w:r>
      <w:r>
        <w:rPr>
          <w:smallCaps w:val="0"/>
          <w:color w:val="292425"/>
        </w:rPr>
        <w:t> </w:t>
      </w:r>
      <w:r>
        <w:rPr>
          <w:smallCaps w:val="0"/>
          <w:color w:val="292425"/>
          <w:spacing w:val="-1"/>
          <w:w w:val="105"/>
        </w:rPr>
        <w:t>fo</w:t>
      </w:r>
      <w:r>
        <w:rPr>
          <w:smallCaps w:val="0"/>
          <w:color w:val="292425"/>
          <w:w w:val="105"/>
        </w:rPr>
        <w:t>r</w:t>
      </w:r>
      <w:r>
        <w:rPr>
          <w:smallCaps w:val="0"/>
          <w:color w:val="292425"/>
        </w:rPr>
        <w:t> </w:t>
      </w:r>
      <w:r>
        <w:rPr>
          <w:smallCaps w:val="0"/>
          <w:color w:val="292425"/>
          <w:spacing w:val="-1"/>
          <w:w w:val="111"/>
        </w:rPr>
        <w:t>our </w:t>
      </w:r>
      <w:r>
        <w:rPr>
          <w:smallCaps w:val="0"/>
          <w:color w:val="292425"/>
          <w:spacing w:val="-1"/>
          <w:w w:val="107"/>
        </w:rPr>
        <w:t>decision</w:t>
      </w:r>
      <w:r>
        <w:rPr>
          <w:smallCaps w:val="0"/>
          <w:color w:val="292425"/>
          <w:w w:val="107"/>
        </w:rPr>
        <w:t>s</w:t>
      </w:r>
      <w:r>
        <w:rPr>
          <w:smallCaps w:val="0"/>
          <w:color w:val="292425"/>
        </w:rPr>
        <w:t> </w:t>
      </w:r>
      <w:r>
        <w:rPr>
          <w:smallCaps w:val="0"/>
          <w:color w:val="292425"/>
          <w:spacing w:val="-7"/>
          <w:w w:val="125"/>
        </w:rPr>
        <w:t>t</w:t>
      </w:r>
      <w:r>
        <w:rPr>
          <w:smallCaps w:val="0"/>
          <w:color w:val="292425"/>
          <w:w w:val="108"/>
        </w:rPr>
        <w:t>o</w:t>
      </w:r>
      <w:r>
        <w:rPr>
          <w:smallCaps w:val="0"/>
          <w:color w:val="292425"/>
        </w:rPr>
        <w:t> </w:t>
      </w:r>
      <w:r>
        <w:rPr>
          <w:smallCaps w:val="0"/>
          <w:color w:val="292425"/>
          <w:spacing w:val="-1"/>
          <w:w w:val="111"/>
        </w:rPr>
        <w:t>thos</w:t>
      </w:r>
      <w:r>
        <w:rPr>
          <w:smallCaps w:val="0"/>
          <w:color w:val="292425"/>
          <w:w w:val="111"/>
        </w:rPr>
        <w:t>e</w:t>
      </w:r>
      <w:r>
        <w:rPr>
          <w:smallCaps w:val="0"/>
          <w:color w:val="292425"/>
        </w:rPr>
        <w:t> </w:t>
      </w:r>
      <w:r>
        <w:rPr>
          <w:smallCaps w:val="0"/>
          <w:color w:val="292425"/>
          <w:spacing w:val="-1"/>
          <w:w w:val="102"/>
        </w:rPr>
        <w:t>who</w:t>
      </w:r>
      <w:r>
        <w:rPr>
          <w:smallCaps w:val="0"/>
          <w:color w:val="292425"/>
          <w:w w:val="102"/>
        </w:rPr>
        <w:t>m</w:t>
      </w:r>
      <w:r>
        <w:rPr>
          <w:smallCaps w:val="0"/>
          <w:color w:val="292425"/>
        </w:rPr>
        <w:t> </w:t>
      </w:r>
      <w:r>
        <w:rPr>
          <w:smallCaps w:val="0"/>
          <w:color w:val="292425"/>
          <w:spacing w:val="-1"/>
          <w:w w:val="115"/>
        </w:rPr>
        <w:t>th</w:t>
      </w:r>
      <w:r>
        <w:rPr>
          <w:smallCaps w:val="0"/>
          <w:color w:val="292425"/>
          <w:spacing w:val="-5"/>
          <w:w w:val="115"/>
        </w:rPr>
        <w:t>e</w:t>
      </w:r>
      <w:r>
        <w:rPr>
          <w:smallCaps w:val="0"/>
          <w:color w:val="292425"/>
          <w:w w:val="94"/>
        </w:rPr>
        <w:t>y</w:t>
      </w:r>
      <w:r>
        <w:rPr>
          <w:smallCaps w:val="0"/>
          <w:color w:val="292425"/>
        </w:rPr>
        <w:t> </w:t>
      </w:r>
      <w:r>
        <w:rPr>
          <w:smallCaps w:val="0"/>
          <w:color w:val="292425"/>
          <w:spacing w:val="-1"/>
          <w:w w:val="103"/>
        </w:rPr>
        <w:t>affect.</w:t>
      </w:r>
    </w:p>
    <w:p>
      <w:pPr>
        <w:pStyle w:val="BodyText"/>
        <w:rPr>
          <w:sz w:val="24"/>
        </w:rPr>
      </w:pPr>
    </w:p>
    <w:p>
      <w:pPr>
        <w:pStyle w:val="BodyText"/>
        <w:spacing w:line="292" w:lineRule="auto"/>
        <w:ind w:left="2409" w:right="1142"/>
      </w:pPr>
      <w:r>
        <w:rPr>
          <w:color w:val="292425"/>
          <w:w w:val="110"/>
        </w:rPr>
        <w:t>Although not </w:t>
      </w:r>
      <w:r>
        <w:rPr>
          <w:color w:val="292425"/>
          <w:spacing w:val="-3"/>
          <w:w w:val="110"/>
        </w:rPr>
        <w:t>every </w:t>
      </w:r>
      <w:r>
        <w:rPr>
          <w:color w:val="292425"/>
          <w:w w:val="110"/>
        </w:rPr>
        <w:t>member will agree with </w:t>
      </w:r>
      <w:r>
        <w:rPr>
          <w:color w:val="292425"/>
          <w:spacing w:val="-3"/>
          <w:w w:val="110"/>
        </w:rPr>
        <w:t>every </w:t>
      </w:r>
      <w:r>
        <w:rPr>
          <w:color w:val="292425"/>
          <w:w w:val="110"/>
        </w:rPr>
        <w:t>assumption on which our projections</w:t>
      </w:r>
      <w:r>
        <w:rPr>
          <w:color w:val="292425"/>
          <w:spacing w:val="-21"/>
          <w:w w:val="110"/>
        </w:rPr>
        <w:t> </w:t>
      </w:r>
      <w:r>
        <w:rPr>
          <w:color w:val="292425"/>
          <w:w w:val="110"/>
        </w:rPr>
        <w:t>are</w:t>
      </w:r>
      <w:r>
        <w:rPr>
          <w:color w:val="292425"/>
          <w:spacing w:val="-20"/>
          <w:w w:val="110"/>
        </w:rPr>
        <w:t> </w:t>
      </w:r>
      <w:r>
        <w:rPr>
          <w:color w:val="292425"/>
          <w:w w:val="110"/>
        </w:rPr>
        <w:t>based,</w:t>
      </w:r>
      <w:r>
        <w:rPr>
          <w:color w:val="292425"/>
          <w:spacing w:val="-20"/>
          <w:w w:val="110"/>
        </w:rPr>
        <w:t> </w:t>
      </w:r>
      <w:r>
        <w:rPr>
          <w:color w:val="292425"/>
          <w:w w:val="110"/>
        </w:rPr>
        <w:t>the</w:t>
      </w:r>
      <w:r>
        <w:rPr>
          <w:color w:val="292425"/>
          <w:spacing w:val="-20"/>
          <w:w w:val="110"/>
        </w:rPr>
        <w:t> </w:t>
      </w:r>
      <w:r>
        <w:rPr>
          <w:color w:val="292425"/>
          <w:w w:val="110"/>
        </w:rPr>
        <w:t>fan</w:t>
      </w:r>
      <w:r>
        <w:rPr>
          <w:color w:val="292425"/>
          <w:spacing w:val="-20"/>
          <w:w w:val="110"/>
        </w:rPr>
        <w:t> </w:t>
      </w:r>
      <w:r>
        <w:rPr>
          <w:color w:val="292425"/>
          <w:w w:val="110"/>
        </w:rPr>
        <w:t>charts</w:t>
      </w:r>
      <w:r>
        <w:rPr>
          <w:color w:val="292425"/>
          <w:spacing w:val="-20"/>
          <w:w w:val="110"/>
        </w:rPr>
        <w:t> </w:t>
      </w:r>
      <w:r>
        <w:rPr>
          <w:color w:val="292425"/>
          <w:w w:val="110"/>
        </w:rPr>
        <w:t>represent</w:t>
      </w:r>
      <w:r>
        <w:rPr>
          <w:color w:val="292425"/>
          <w:spacing w:val="-20"/>
          <w:w w:val="110"/>
        </w:rPr>
        <w:t> </w:t>
      </w:r>
      <w:r>
        <w:rPr>
          <w:color w:val="292425"/>
          <w:w w:val="110"/>
        </w:rPr>
        <w:t>the</w:t>
      </w:r>
      <w:r>
        <w:rPr>
          <w:color w:val="292425"/>
          <w:spacing w:val="-20"/>
          <w:w w:val="110"/>
        </w:rPr>
        <w:t> </w:t>
      </w:r>
      <w:r>
        <w:rPr>
          <w:color w:val="292425"/>
          <w:spacing w:val="-4"/>
          <w:w w:val="110"/>
        </w:rPr>
        <w:t>MPC’s</w:t>
      </w:r>
      <w:r>
        <w:rPr>
          <w:color w:val="292425"/>
          <w:spacing w:val="-20"/>
          <w:w w:val="110"/>
        </w:rPr>
        <w:t> </w:t>
      </w:r>
      <w:r>
        <w:rPr>
          <w:color w:val="292425"/>
          <w:w w:val="110"/>
        </w:rPr>
        <w:t>best</w:t>
      </w:r>
      <w:r>
        <w:rPr>
          <w:color w:val="292425"/>
          <w:spacing w:val="-20"/>
          <w:w w:val="110"/>
        </w:rPr>
        <w:t> </w:t>
      </w:r>
      <w:r>
        <w:rPr>
          <w:color w:val="292425"/>
          <w:w w:val="110"/>
        </w:rPr>
        <w:t>collective</w:t>
      </w:r>
      <w:r>
        <w:rPr>
          <w:color w:val="292425"/>
          <w:spacing w:val="-21"/>
          <w:w w:val="110"/>
        </w:rPr>
        <w:t> </w:t>
      </w:r>
      <w:r>
        <w:rPr>
          <w:color w:val="292425"/>
          <w:w w:val="110"/>
        </w:rPr>
        <w:t>judgment about the most likely paths for inflation and output, and the uncertainties surrounding those central</w:t>
      </w:r>
      <w:r>
        <w:rPr>
          <w:color w:val="292425"/>
          <w:spacing w:val="-17"/>
          <w:w w:val="110"/>
        </w:rPr>
        <w:t> </w:t>
      </w:r>
      <w:r>
        <w:rPr>
          <w:color w:val="292425"/>
          <w:w w:val="110"/>
        </w:rPr>
        <w:t>projections.</w:t>
      </w:r>
    </w:p>
    <w:p>
      <w:pPr>
        <w:pStyle w:val="BodyText"/>
        <w:spacing w:before="2"/>
        <w:rPr>
          <w:sz w:val="24"/>
        </w:rPr>
      </w:pPr>
    </w:p>
    <w:p>
      <w:pPr>
        <w:pStyle w:val="BodyText"/>
        <w:spacing w:line="292" w:lineRule="auto"/>
        <w:ind w:left="2409" w:right="1357" w:hanging="1"/>
      </w:pPr>
      <w:r>
        <w:rPr>
          <w:color w:val="292425"/>
          <w:w w:val="110"/>
        </w:rPr>
        <w:t>This</w:t>
      </w:r>
      <w:r>
        <w:rPr>
          <w:color w:val="292425"/>
          <w:spacing w:val="-22"/>
          <w:w w:val="110"/>
        </w:rPr>
        <w:t> </w:t>
      </w:r>
      <w:r>
        <w:rPr>
          <w:i/>
          <w:color w:val="292425"/>
          <w:w w:val="110"/>
        </w:rPr>
        <w:t>Report</w:t>
      </w:r>
      <w:r>
        <w:rPr>
          <w:i/>
          <w:color w:val="292425"/>
          <w:spacing w:val="-22"/>
          <w:w w:val="110"/>
        </w:rPr>
        <w:t> </w:t>
      </w:r>
      <w:r>
        <w:rPr>
          <w:color w:val="292425"/>
          <w:w w:val="110"/>
        </w:rPr>
        <w:t>has</w:t>
      </w:r>
      <w:r>
        <w:rPr>
          <w:color w:val="292425"/>
          <w:spacing w:val="-22"/>
          <w:w w:val="110"/>
        </w:rPr>
        <w:t> </w:t>
      </w:r>
      <w:r>
        <w:rPr>
          <w:color w:val="292425"/>
          <w:w w:val="110"/>
        </w:rPr>
        <w:t>been</w:t>
      </w:r>
      <w:r>
        <w:rPr>
          <w:color w:val="292425"/>
          <w:spacing w:val="-22"/>
          <w:w w:val="110"/>
        </w:rPr>
        <w:t> </w:t>
      </w:r>
      <w:r>
        <w:rPr>
          <w:color w:val="292425"/>
          <w:w w:val="110"/>
        </w:rPr>
        <w:t>prepared</w:t>
      </w:r>
      <w:r>
        <w:rPr>
          <w:color w:val="292425"/>
          <w:spacing w:val="-22"/>
          <w:w w:val="110"/>
        </w:rPr>
        <w:t> </w:t>
      </w:r>
      <w:r>
        <w:rPr>
          <w:color w:val="292425"/>
          <w:w w:val="110"/>
        </w:rPr>
        <w:t>and</w:t>
      </w:r>
      <w:r>
        <w:rPr>
          <w:color w:val="292425"/>
          <w:spacing w:val="-22"/>
          <w:w w:val="110"/>
        </w:rPr>
        <w:t> </w:t>
      </w:r>
      <w:r>
        <w:rPr>
          <w:color w:val="292425"/>
          <w:w w:val="110"/>
        </w:rPr>
        <w:t>published</w:t>
      </w:r>
      <w:r>
        <w:rPr>
          <w:color w:val="292425"/>
          <w:spacing w:val="-22"/>
          <w:w w:val="110"/>
        </w:rPr>
        <w:t> </w:t>
      </w:r>
      <w:r>
        <w:rPr>
          <w:color w:val="292425"/>
          <w:spacing w:val="-3"/>
          <w:w w:val="110"/>
        </w:rPr>
        <w:t>by</w:t>
      </w:r>
      <w:r>
        <w:rPr>
          <w:color w:val="292425"/>
          <w:spacing w:val="-22"/>
          <w:w w:val="110"/>
        </w:rPr>
        <w:t> </w:t>
      </w:r>
      <w:r>
        <w:rPr>
          <w:color w:val="292425"/>
          <w:w w:val="110"/>
        </w:rPr>
        <w:t>the</w:t>
      </w:r>
      <w:r>
        <w:rPr>
          <w:color w:val="292425"/>
          <w:spacing w:val="-22"/>
          <w:w w:val="110"/>
        </w:rPr>
        <w:t> </w:t>
      </w:r>
      <w:r>
        <w:rPr>
          <w:color w:val="292425"/>
          <w:w w:val="110"/>
        </w:rPr>
        <w:t>Bank</w:t>
      </w:r>
      <w:r>
        <w:rPr>
          <w:color w:val="292425"/>
          <w:spacing w:val="-22"/>
          <w:w w:val="110"/>
        </w:rPr>
        <w:t> </w:t>
      </w:r>
      <w:r>
        <w:rPr>
          <w:color w:val="292425"/>
          <w:w w:val="110"/>
        </w:rPr>
        <w:t>of</w:t>
      </w:r>
      <w:r>
        <w:rPr>
          <w:color w:val="292425"/>
          <w:spacing w:val="-22"/>
          <w:w w:val="110"/>
        </w:rPr>
        <w:t> </w:t>
      </w:r>
      <w:r>
        <w:rPr>
          <w:color w:val="292425"/>
          <w:w w:val="110"/>
        </w:rPr>
        <w:t>England</w:t>
      </w:r>
      <w:r>
        <w:rPr>
          <w:color w:val="292425"/>
          <w:spacing w:val="-21"/>
          <w:w w:val="110"/>
        </w:rPr>
        <w:t> </w:t>
      </w:r>
      <w:r>
        <w:rPr>
          <w:color w:val="292425"/>
          <w:w w:val="110"/>
        </w:rPr>
        <w:t>in accordance</w:t>
      </w:r>
      <w:r>
        <w:rPr>
          <w:color w:val="292425"/>
          <w:spacing w:val="-9"/>
          <w:w w:val="110"/>
        </w:rPr>
        <w:t> </w:t>
      </w:r>
      <w:r>
        <w:rPr>
          <w:color w:val="292425"/>
          <w:w w:val="110"/>
        </w:rPr>
        <w:t>with</w:t>
      </w:r>
      <w:r>
        <w:rPr>
          <w:color w:val="292425"/>
          <w:spacing w:val="-9"/>
          <w:w w:val="110"/>
        </w:rPr>
        <w:t> </w:t>
      </w:r>
      <w:r>
        <w:rPr>
          <w:color w:val="292425"/>
          <w:w w:val="110"/>
        </w:rPr>
        <w:t>section</w:t>
      </w:r>
      <w:r>
        <w:rPr>
          <w:color w:val="292425"/>
          <w:spacing w:val="-9"/>
          <w:w w:val="110"/>
        </w:rPr>
        <w:t> </w:t>
      </w:r>
      <w:r>
        <w:rPr>
          <w:color w:val="292425"/>
          <w:spacing w:val="-17"/>
          <w:w w:val="110"/>
        </w:rPr>
        <w:t>18</w:t>
      </w:r>
      <w:r>
        <w:rPr>
          <w:color w:val="292425"/>
          <w:spacing w:val="-9"/>
          <w:w w:val="110"/>
        </w:rPr>
        <w:t> </w:t>
      </w:r>
      <w:r>
        <w:rPr>
          <w:color w:val="292425"/>
          <w:w w:val="110"/>
        </w:rPr>
        <w:t>of</w:t>
      </w:r>
      <w:r>
        <w:rPr>
          <w:color w:val="292425"/>
          <w:spacing w:val="-9"/>
          <w:w w:val="110"/>
        </w:rPr>
        <w:t> </w:t>
      </w:r>
      <w:r>
        <w:rPr>
          <w:color w:val="292425"/>
          <w:w w:val="110"/>
        </w:rPr>
        <w:t>the</w:t>
      </w:r>
      <w:r>
        <w:rPr>
          <w:color w:val="292425"/>
          <w:spacing w:val="-9"/>
          <w:w w:val="110"/>
        </w:rPr>
        <w:t> </w:t>
      </w:r>
      <w:r>
        <w:rPr>
          <w:color w:val="292425"/>
          <w:w w:val="110"/>
        </w:rPr>
        <w:t>Bank</w:t>
      </w:r>
      <w:r>
        <w:rPr>
          <w:color w:val="292425"/>
          <w:spacing w:val="-9"/>
          <w:w w:val="110"/>
        </w:rPr>
        <w:t> </w:t>
      </w:r>
      <w:r>
        <w:rPr>
          <w:color w:val="292425"/>
          <w:w w:val="110"/>
        </w:rPr>
        <w:t>of</w:t>
      </w:r>
      <w:r>
        <w:rPr>
          <w:color w:val="292425"/>
          <w:spacing w:val="-9"/>
          <w:w w:val="110"/>
        </w:rPr>
        <w:t> </w:t>
      </w:r>
      <w:r>
        <w:rPr>
          <w:color w:val="292425"/>
          <w:w w:val="110"/>
        </w:rPr>
        <w:t>England</w:t>
      </w:r>
      <w:r>
        <w:rPr>
          <w:color w:val="292425"/>
          <w:spacing w:val="-9"/>
          <w:w w:val="110"/>
        </w:rPr>
        <w:t> </w:t>
      </w:r>
      <w:r>
        <w:rPr>
          <w:color w:val="292425"/>
          <w:w w:val="110"/>
        </w:rPr>
        <w:t>Act</w:t>
      </w:r>
      <w:r>
        <w:rPr>
          <w:color w:val="292425"/>
          <w:spacing w:val="-9"/>
          <w:w w:val="110"/>
        </w:rPr>
        <w:t> </w:t>
      </w:r>
      <w:r>
        <w:rPr>
          <w:color w:val="292425"/>
          <w:spacing w:val="-14"/>
          <w:w w:val="110"/>
        </w:rPr>
        <w:t>1998.</w:t>
      </w:r>
    </w:p>
    <w:p>
      <w:pPr>
        <w:pStyle w:val="BodyText"/>
        <w:spacing w:before="6"/>
        <w:rPr>
          <w:sz w:val="24"/>
        </w:rPr>
      </w:pPr>
    </w:p>
    <w:p>
      <w:pPr>
        <w:pStyle w:val="BodyText"/>
        <w:ind w:left="2409"/>
        <w:rPr>
          <w:rFonts w:ascii="Georgia"/>
        </w:rPr>
      </w:pPr>
      <w:r>
        <w:rPr>
          <w:rFonts w:ascii="Georgia"/>
          <w:color w:val="292425"/>
        </w:rPr>
        <w:t>The Monetary Policy Committee:</w:t>
      </w:r>
    </w:p>
    <w:p>
      <w:pPr>
        <w:pStyle w:val="BodyText"/>
        <w:spacing w:before="50"/>
        <w:ind w:left="2409"/>
      </w:pPr>
      <w:r>
        <w:rPr>
          <w:color w:val="292425"/>
          <w:w w:val="105"/>
        </w:rPr>
        <w:t>Mervyn King, Governor</w:t>
      </w:r>
    </w:p>
    <w:p>
      <w:pPr>
        <w:pStyle w:val="BodyText"/>
        <w:spacing w:line="292" w:lineRule="auto" w:before="50"/>
        <w:ind w:left="2409" w:right="2635"/>
      </w:pPr>
      <w:r>
        <w:rPr>
          <w:color w:val="292425"/>
          <w:w w:val="110"/>
        </w:rPr>
        <w:t>Rachel</w:t>
      </w:r>
      <w:r>
        <w:rPr>
          <w:color w:val="292425"/>
          <w:spacing w:val="-35"/>
          <w:w w:val="110"/>
        </w:rPr>
        <w:t> </w:t>
      </w:r>
      <w:r>
        <w:rPr>
          <w:color w:val="292425"/>
          <w:w w:val="110"/>
        </w:rPr>
        <w:t>Lomax,</w:t>
      </w:r>
      <w:r>
        <w:rPr>
          <w:color w:val="292425"/>
          <w:spacing w:val="-35"/>
          <w:w w:val="110"/>
        </w:rPr>
        <w:t> </w:t>
      </w:r>
      <w:r>
        <w:rPr>
          <w:color w:val="292425"/>
          <w:w w:val="110"/>
        </w:rPr>
        <w:t>Deputy</w:t>
      </w:r>
      <w:r>
        <w:rPr>
          <w:color w:val="292425"/>
          <w:spacing w:val="-35"/>
          <w:w w:val="110"/>
        </w:rPr>
        <w:t> </w:t>
      </w:r>
      <w:r>
        <w:rPr>
          <w:color w:val="292425"/>
          <w:w w:val="110"/>
        </w:rPr>
        <w:t>Governor</w:t>
      </w:r>
      <w:r>
        <w:rPr>
          <w:color w:val="292425"/>
          <w:spacing w:val="-35"/>
          <w:w w:val="110"/>
        </w:rPr>
        <w:t> </w:t>
      </w:r>
      <w:r>
        <w:rPr>
          <w:color w:val="292425"/>
          <w:w w:val="110"/>
        </w:rPr>
        <w:t>responsible</w:t>
      </w:r>
      <w:r>
        <w:rPr>
          <w:color w:val="292425"/>
          <w:spacing w:val="-35"/>
          <w:w w:val="110"/>
        </w:rPr>
        <w:t> </w:t>
      </w:r>
      <w:r>
        <w:rPr>
          <w:color w:val="292425"/>
          <w:w w:val="110"/>
        </w:rPr>
        <w:t>for</w:t>
      </w:r>
      <w:r>
        <w:rPr>
          <w:color w:val="292425"/>
          <w:spacing w:val="-35"/>
          <w:w w:val="110"/>
        </w:rPr>
        <w:t> </w:t>
      </w:r>
      <w:r>
        <w:rPr>
          <w:color w:val="292425"/>
          <w:w w:val="110"/>
        </w:rPr>
        <w:t>monetary</w:t>
      </w:r>
      <w:r>
        <w:rPr>
          <w:color w:val="292425"/>
          <w:spacing w:val="-35"/>
          <w:w w:val="110"/>
        </w:rPr>
        <w:t> </w:t>
      </w:r>
      <w:r>
        <w:rPr>
          <w:color w:val="292425"/>
          <w:w w:val="110"/>
        </w:rPr>
        <w:t>policy </w:t>
      </w:r>
      <w:r>
        <w:rPr>
          <w:color w:val="292425"/>
          <w:spacing w:val="-2"/>
          <w:w w:val="110"/>
        </w:rPr>
        <w:t>Andrew</w:t>
      </w:r>
      <w:r>
        <w:rPr>
          <w:color w:val="292425"/>
          <w:spacing w:val="-37"/>
          <w:w w:val="110"/>
        </w:rPr>
        <w:t> </w:t>
      </w:r>
      <w:r>
        <w:rPr>
          <w:color w:val="292425"/>
          <w:w w:val="110"/>
        </w:rPr>
        <w:t>Large,</w:t>
      </w:r>
      <w:r>
        <w:rPr>
          <w:color w:val="292425"/>
          <w:spacing w:val="-37"/>
          <w:w w:val="110"/>
        </w:rPr>
        <w:t> </w:t>
      </w:r>
      <w:r>
        <w:rPr>
          <w:color w:val="292425"/>
          <w:spacing w:val="-3"/>
          <w:w w:val="110"/>
        </w:rPr>
        <w:t>Deputy</w:t>
      </w:r>
      <w:r>
        <w:rPr>
          <w:color w:val="292425"/>
          <w:spacing w:val="-36"/>
          <w:w w:val="110"/>
        </w:rPr>
        <w:t> </w:t>
      </w:r>
      <w:r>
        <w:rPr>
          <w:color w:val="292425"/>
          <w:w w:val="110"/>
        </w:rPr>
        <w:t>Governor</w:t>
      </w:r>
      <w:r>
        <w:rPr>
          <w:color w:val="292425"/>
          <w:spacing w:val="-37"/>
          <w:w w:val="110"/>
        </w:rPr>
        <w:t> </w:t>
      </w:r>
      <w:r>
        <w:rPr>
          <w:color w:val="292425"/>
          <w:w w:val="110"/>
        </w:rPr>
        <w:t>responsible</w:t>
      </w:r>
      <w:r>
        <w:rPr>
          <w:color w:val="292425"/>
          <w:spacing w:val="-37"/>
          <w:w w:val="110"/>
        </w:rPr>
        <w:t> </w:t>
      </w:r>
      <w:r>
        <w:rPr>
          <w:color w:val="292425"/>
          <w:w w:val="110"/>
        </w:rPr>
        <w:t>for</w:t>
      </w:r>
      <w:r>
        <w:rPr>
          <w:color w:val="292425"/>
          <w:spacing w:val="-36"/>
          <w:w w:val="110"/>
        </w:rPr>
        <w:t> </w:t>
      </w:r>
      <w:r>
        <w:rPr>
          <w:color w:val="292425"/>
          <w:w w:val="110"/>
        </w:rPr>
        <w:t>financial</w:t>
      </w:r>
      <w:r>
        <w:rPr>
          <w:color w:val="292425"/>
          <w:spacing w:val="-37"/>
          <w:w w:val="110"/>
        </w:rPr>
        <w:t> </w:t>
      </w:r>
      <w:r>
        <w:rPr>
          <w:color w:val="292425"/>
          <w:spacing w:val="-3"/>
          <w:w w:val="110"/>
        </w:rPr>
        <w:t>stability </w:t>
      </w:r>
      <w:r>
        <w:rPr>
          <w:color w:val="292425"/>
          <w:spacing w:val="-4"/>
          <w:w w:val="110"/>
        </w:rPr>
        <w:t>Kate</w:t>
      </w:r>
      <w:r>
        <w:rPr>
          <w:color w:val="292425"/>
          <w:spacing w:val="-6"/>
          <w:w w:val="110"/>
        </w:rPr>
        <w:t> </w:t>
      </w:r>
      <w:r>
        <w:rPr>
          <w:color w:val="292425"/>
          <w:w w:val="110"/>
        </w:rPr>
        <w:t>Barker</w:t>
      </w:r>
    </w:p>
    <w:p>
      <w:pPr>
        <w:pStyle w:val="BodyText"/>
        <w:spacing w:line="292" w:lineRule="auto"/>
        <w:ind w:left="2409" w:right="6782"/>
      </w:pPr>
      <w:r>
        <w:rPr>
          <w:color w:val="292425"/>
          <w:w w:val="105"/>
        </w:rPr>
        <w:t>Charles Bean Marian Bell Richard Lambert Stephen Nickell </w:t>
      </w:r>
      <w:r>
        <w:rPr>
          <w:color w:val="292425"/>
          <w:spacing w:val="-3"/>
          <w:w w:val="105"/>
        </w:rPr>
        <w:t>Paul</w:t>
      </w:r>
      <w:r>
        <w:rPr>
          <w:color w:val="292425"/>
          <w:spacing w:val="-2"/>
          <w:w w:val="105"/>
        </w:rPr>
        <w:t> </w:t>
      </w:r>
      <w:r>
        <w:rPr>
          <w:color w:val="292425"/>
          <w:spacing w:val="-5"/>
          <w:w w:val="105"/>
        </w:rPr>
        <w:t>Tucker</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8"/>
        <w:rPr>
          <w:sz w:val="24"/>
        </w:rPr>
      </w:pPr>
    </w:p>
    <w:p>
      <w:pPr>
        <w:spacing w:line="278" w:lineRule="auto" w:before="0"/>
        <w:ind w:left="2409" w:right="0" w:hanging="1"/>
        <w:jc w:val="left"/>
        <w:rPr>
          <w:sz w:val="18"/>
        </w:rPr>
      </w:pPr>
      <w:r>
        <w:rPr>
          <w:color w:val="292425"/>
          <w:spacing w:val="-1"/>
          <w:w w:val="104"/>
          <w:sz w:val="18"/>
        </w:rPr>
        <w:t>Th</w:t>
      </w:r>
      <w:r>
        <w:rPr>
          <w:color w:val="292425"/>
          <w:w w:val="104"/>
          <w:sz w:val="18"/>
        </w:rPr>
        <w:t>e</w:t>
      </w:r>
      <w:r>
        <w:rPr>
          <w:color w:val="292425"/>
          <w:sz w:val="18"/>
        </w:rPr>
        <w:t> </w:t>
      </w:r>
      <w:r>
        <w:rPr>
          <w:color w:val="292425"/>
          <w:spacing w:val="-1"/>
          <w:w w:val="97"/>
          <w:sz w:val="18"/>
        </w:rPr>
        <w:t>O</w:t>
      </w:r>
      <w:r>
        <w:rPr>
          <w:color w:val="292425"/>
          <w:spacing w:val="-5"/>
          <w:w w:val="97"/>
          <w:sz w:val="18"/>
        </w:rPr>
        <w:t>v</w:t>
      </w:r>
      <w:r>
        <w:rPr>
          <w:color w:val="292425"/>
          <w:spacing w:val="-1"/>
          <w:w w:val="104"/>
          <w:sz w:val="18"/>
        </w:rPr>
        <w:t>ervi</w:t>
      </w:r>
      <w:r>
        <w:rPr>
          <w:color w:val="292425"/>
          <w:spacing w:val="-4"/>
          <w:w w:val="104"/>
          <w:sz w:val="18"/>
        </w:rPr>
        <w:t>e</w:t>
      </w:r>
      <w:r>
        <w:rPr>
          <w:color w:val="292425"/>
          <w:w w:val="90"/>
          <w:sz w:val="18"/>
        </w:rPr>
        <w:t>w</w:t>
      </w:r>
      <w:r>
        <w:rPr>
          <w:color w:val="292425"/>
          <w:sz w:val="18"/>
        </w:rPr>
        <w:t> </w:t>
      </w:r>
      <w:r>
        <w:rPr>
          <w:color w:val="292425"/>
          <w:spacing w:val="-1"/>
          <w:w w:val="100"/>
          <w:sz w:val="18"/>
        </w:rPr>
        <w:t>o</w:t>
      </w:r>
      <w:r>
        <w:rPr>
          <w:color w:val="292425"/>
          <w:w w:val="100"/>
          <w:sz w:val="18"/>
        </w:rPr>
        <w:t>f</w:t>
      </w:r>
      <w:r>
        <w:rPr>
          <w:color w:val="292425"/>
          <w:sz w:val="18"/>
        </w:rPr>
        <w:t> </w:t>
      </w:r>
      <w:r>
        <w:rPr>
          <w:color w:val="292425"/>
          <w:spacing w:val="-1"/>
          <w:w w:val="111"/>
          <w:sz w:val="18"/>
        </w:rPr>
        <w:t>thi</w:t>
      </w:r>
      <w:r>
        <w:rPr>
          <w:color w:val="292425"/>
          <w:w w:val="111"/>
          <w:sz w:val="18"/>
        </w:rPr>
        <w:t>s</w:t>
      </w:r>
      <w:r>
        <w:rPr>
          <w:color w:val="292425"/>
          <w:sz w:val="18"/>
        </w:rPr>
        <w:t> </w:t>
      </w:r>
      <w:r>
        <w:rPr>
          <w:i/>
          <w:smallCaps/>
          <w:color w:val="292425"/>
          <w:spacing w:val="-1"/>
          <w:w w:val="82"/>
          <w:sz w:val="18"/>
        </w:rPr>
        <w:t>Inflatio</w:t>
      </w:r>
      <w:r>
        <w:rPr>
          <w:i/>
          <w:smallCaps/>
          <w:color w:val="292425"/>
          <w:w w:val="82"/>
          <w:sz w:val="18"/>
        </w:rPr>
        <w:t>n</w:t>
      </w:r>
      <w:r>
        <w:rPr>
          <w:i/>
          <w:smallCaps w:val="0"/>
          <w:color w:val="292425"/>
          <w:sz w:val="18"/>
        </w:rPr>
        <w:t> </w:t>
      </w:r>
      <w:r>
        <w:rPr>
          <w:i/>
          <w:smallCaps w:val="0"/>
          <w:color w:val="292425"/>
          <w:spacing w:val="-4"/>
          <w:w w:val="96"/>
          <w:sz w:val="18"/>
        </w:rPr>
        <w:t>R</w:t>
      </w:r>
      <w:r>
        <w:rPr>
          <w:i/>
          <w:smallCaps w:val="0"/>
          <w:color w:val="292425"/>
          <w:spacing w:val="-1"/>
          <w:w w:val="96"/>
          <w:sz w:val="18"/>
        </w:rPr>
        <w:t>epor</w:t>
      </w:r>
      <w:r>
        <w:rPr>
          <w:i/>
          <w:smallCaps w:val="0"/>
          <w:color w:val="292425"/>
          <w:w w:val="96"/>
          <w:sz w:val="18"/>
        </w:rPr>
        <w:t>t</w:t>
      </w:r>
      <w:r>
        <w:rPr>
          <w:i/>
          <w:smallCaps w:val="0"/>
          <w:color w:val="292425"/>
          <w:sz w:val="18"/>
        </w:rPr>
        <w:t> </w:t>
      </w:r>
      <w:r>
        <w:rPr>
          <w:smallCaps w:val="0"/>
          <w:color w:val="292425"/>
          <w:spacing w:val="-1"/>
          <w:w w:val="103"/>
          <w:sz w:val="18"/>
        </w:rPr>
        <w:t>i</w:t>
      </w:r>
      <w:r>
        <w:rPr>
          <w:smallCaps w:val="0"/>
          <w:color w:val="292425"/>
          <w:w w:val="103"/>
          <w:sz w:val="18"/>
        </w:rPr>
        <w:t>s</w:t>
      </w:r>
      <w:r>
        <w:rPr>
          <w:smallCaps w:val="0"/>
          <w:color w:val="292425"/>
          <w:sz w:val="18"/>
        </w:rPr>
        <w:t> </w:t>
      </w:r>
      <w:r>
        <w:rPr>
          <w:smallCaps w:val="0"/>
          <w:color w:val="292425"/>
          <w:spacing w:val="-3"/>
          <w:w w:val="108"/>
          <w:sz w:val="18"/>
        </w:rPr>
        <w:t>a</w:t>
      </w:r>
      <w:r>
        <w:rPr>
          <w:smallCaps w:val="0"/>
          <w:color w:val="292425"/>
          <w:spacing w:val="-4"/>
          <w:w w:val="88"/>
          <w:sz w:val="18"/>
        </w:rPr>
        <w:t>v</w:t>
      </w:r>
      <w:r>
        <w:rPr>
          <w:smallCaps w:val="0"/>
          <w:color w:val="292425"/>
          <w:spacing w:val="-1"/>
          <w:w w:val="106"/>
          <w:sz w:val="18"/>
        </w:rPr>
        <w:t>ailabl</w:t>
      </w:r>
      <w:r>
        <w:rPr>
          <w:smallCaps w:val="0"/>
          <w:color w:val="292425"/>
          <w:w w:val="106"/>
          <w:sz w:val="18"/>
        </w:rPr>
        <w:t>e</w:t>
      </w:r>
      <w:r>
        <w:rPr>
          <w:smallCaps w:val="0"/>
          <w:color w:val="292425"/>
          <w:sz w:val="18"/>
        </w:rPr>
        <w:t> </w:t>
      </w:r>
      <w:r>
        <w:rPr>
          <w:smallCaps w:val="0"/>
          <w:color w:val="292425"/>
          <w:spacing w:val="-1"/>
          <w:w w:val="111"/>
          <w:sz w:val="18"/>
        </w:rPr>
        <w:t>o</w:t>
      </w:r>
      <w:r>
        <w:rPr>
          <w:smallCaps w:val="0"/>
          <w:color w:val="292425"/>
          <w:w w:val="111"/>
          <w:sz w:val="18"/>
        </w:rPr>
        <w:t>n</w:t>
      </w:r>
      <w:r>
        <w:rPr>
          <w:smallCaps w:val="0"/>
          <w:color w:val="292425"/>
          <w:sz w:val="18"/>
        </w:rPr>
        <w:t> </w:t>
      </w:r>
      <w:r>
        <w:rPr>
          <w:smallCaps w:val="0"/>
          <w:color w:val="292425"/>
          <w:spacing w:val="-1"/>
          <w:w w:val="115"/>
          <w:sz w:val="18"/>
        </w:rPr>
        <w:t>th</w:t>
      </w:r>
      <w:r>
        <w:rPr>
          <w:smallCaps w:val="0"/>
          <w:color w:val="292425"/>
          <w:w w:val="115"/>
          <w:sz w:val="18"/>
        </w:rPr>
        <w:t>e</w:t>
      </w:r>
      <w:r>
        <w:rPr>
          <w:smallCaps w:val="0"/>
          <w:color w:val="292425"/>
          <w:sz w:val="18"/>
        </w:rPr>
        <w:t> </w:t>
      </w:r>
      <w:r>
        <w:rPr>
          <w:smallCaps w:val="0"/>
          <w:color w:val="292425"/>
          <w:spacing w:val="-1"/>
          <w:w w:val="96"/>
          <w:sz w:val="18"/>
        </w:rPr>
        <w:t>Bank</w:t>
      </w:r>
      <w:r>
        <w:rPr>
          <w:smallCaps w:val="0"/>
          <w:color w:val="292425"/>
          <w:spacing w:val="-13"/>
          <w:w w:val="96"/>
          <w:sz w:val="18"/>
        </w:rPr>
        <w:t>’</w:t>
      </w:r>
      <w:r>
        <w:rPr>
          <w:smallCaps w:val="0"/>
          <w:color w:val="292425"/>
          <w:w w:val="102"/>
          <w:sz w:val="18"/>
        </w:rPr>
        <w:t>s</w:t>
      </w:r>
      <w:r>
        <w:rPr>
          <w:smallCaps w:val="0"/>
          <w:color w:val="292425"/>
          <w:sz w:val="18"/>
        </w:rPr>
        <w:t> </w:t>
      </w:r>
      <w:r>
        <w:rPr>
          <w:smallCaps w:val="0"/>
          <w:color w:val="292425"/>
          <w:spacing w:val="-5"/>
          <w:w w:val="90"/>
          <w:sz w:val="18"/>
        </w:rPr>
        <w:t>w</w:t>
      </w:r>
      <w:r>
        <w:rPr>
          <w:smallCaps w:val="0"/>
          <w:color w:val="292425"/>
          <w:spacing w:val="-1"/>
          <w:w w:val="111"/>
          <w:sz w:val="18"/>
        </w:rPr>
        <w:t>e</w:t>
      </w:r>
      <w:r>
        <w:rPr>
          <w:smallCaps w:val="0"/>
          <w:color w:val="292425"/>
          <w:w w:val="111"/>
          <w:sz w:val="18"/>
        </w:rPr>
        <w:t>b</w:t>
      </w:r>
      <w:r>
        <w:rPr>
          <w:smallCaps w:val="0"/>
          <w:color w:val="292425"/>
          <w:sz w:val="18"/>
        </w:rPr>
        <w:t> </w:t>
      </w:r>
      <w:r>
        <w:rPr>
          <w:smallCaps w:val="0"/>
          <w:color w:val="292425"/>
          <w:spacing w:val="-1"/>
          <w:w w:val="109"/>
          <w:sz w:val="18"/>
        </w:rPr>
        <w:t>si</w:t>
      </w:r>
      <w:r>
        <w:rPr>
          <w:smallCaps w:val="0"/>
          <w:color w:val="292425"/>
          <w:spacing w:val="-6"/>
          <w:w w:val="109"/>
          <w:sz w:val="18"/>
        </w:rPr>
        <w:t>t</w:t>
      </w:r>
      <w:r>
        <w:rPr>
          <w:smallCaps w:val="0"/>
          <w:color w:val="292425"/>
          <w:w w:val="109"/>
          <w:sz w:val="18"/>
        </w:rPr>
        <w:t>e</w:t>
      </w:r>
      <w:r>
        <w:rPr>
          <w:smallCaps w:val="0"/>
          <w:color w:val="292425"/>
          <w:sz w:val="18"/>
        </w:rPr>
        <w:t> </w:t>
      </w:r>
      <w:r>
        <w:rPr>
          <w:smallCaps w:val="0"/>
          <w:color w:val="292425"/>
          <w:spacing w:val="-1"/>
          <w:w w:val="114"/>
          <w:sz w:val="18"/>
        </w:rPr>
        <w:t>at </w:t>
      </w:r>
      <w:hyperlink r:id="rId7">
        <w:r>
          <w:rPr>
            <w:smallCaps w:val="0"/>
            <w:color w:val="292425"/>
            <w:w w:val="90"/>
            <w:sz w:val="18"/>
          </w:rPr>
          <w:t>ww</w:t>
        </w:r>
        <w:r>
          <w:rPr>
            <w:smallCaps w:val="0"/>
            <w:color w:val="292425"/>
            <w:spacing w:val="-15"/>
            <w:w w:val="90"/>
            <w:sz w:val="18"/>
          </w:rPr>
          <w:t>w</w:t>
        </w:r>
        <w:r>
          <w:rPr>
            <w:smallCaps w:val="0"/>
            <w:color w:val="292425"/>
            <w:w w:val="105"/>
            <w:sz w:val="18"/>
          </w:rPr>
          <w:t>.ban</w:t>
        </w:r>
        <w:r>
          <w:rPr>
            <w:smallCaps w:val="0"/>
            <w:color w:val="292425"/>
            <w:spacing w:val="-5"/>
            <w:w w:val="105"/>
            <w:sz w:val="18"/>
          </w:rPr>
          <w:t>k</w:t>
        </w:r>
        <w:r>
          <w:rPr>
            <w:smallCaps w:val="0"/>
            <w:color w:val="292425"/>
            <w:w w:val="107"/>
            <w:sz w:val="18"/>
          </w:rPr>
          <w:t>ofengland.co.uk/inflation</w:t>
        </w:r>
        <w:r>
          <w:rPr>
            <w:smallCaps w:val="0"/>
            <w:color w:val="292425"/>
            <w:spacing w:val="-5"/>
            <w:w w:val="107"/>
            <w:sz w:val="18"/>
          </w:rPr>
          <w:t>r</w:t>
        </w:r>
        <w:r>
          <w:rPr>
            <w:smallCaps w:val="0"/>
            <w:color w:val="292425"/>
            <w:w w:val="110"/>
            <w:sz w:val="18"/>
          </w:rPr>
          <w:t>epo</w:t>
        </w:r>
        <w:r>
          <w:rPr>
            <w:smallCaps w:val="0"/>
            <w:color w:val="292425"/>
            <w:spacing w:val="4"/>
            <w:w w:val="110"/>
            <w:sz w:val="18"/>
          </w:rPr>
          <w:t>r</w:t>
        </w:r>
        <w:r>
          <w:rPr>
            <w:smallCaps w:val="0"/>
            <w:color w:val="292425"/>
            <w:w w:val="116"/>
            <w:sz w:val="18"/>
          </w:rPr>
          <w:t>t/inf</w:t>
        </w:r>
        <w:r>
          <w:rPr>
            <w:smallCaps w:val="0"/>
            <w:color w:val="292425"/>
            <w:spacing w:val="-5"/>
            <w:w w:val="116"/>
            <w:sz w:val="18"/>
          </w:rPr>
          <w:t>r</w:t>
        </w:r>
        <w:r>
          <w:rPr>
            <w:smallCaps w:val="0"/>
            <w:color w:val="292425"/>
            <w:w w:val="105"/>
            <w:sz w:val="18"/>
          </w:rPr>
          <w:t>ep.htm.</w:t>
        </w:r>
      </w:hyperlink>
    </w:p>
    <w:p>
      <w:pPr>
        <w:spacing w:line="207" w:lineRule="exact" w:before="0"/>
        <w:ind w:left="2409" w:right="0" w:firstLine="0"/>
        <w:jc w:val="left"/>
        <w:rPr>
          <w:sz w:val="18"/>
        </w:rPr>
      </w:pPr>
      <w:r>
        <w:rPr>
          <w:color w:val="292425"/>
          <w:w w:val="105"/>
          <w:sz w:val="18"/>
        </w:rPr>
        <w:t>The entire </w:t>
      </w:r>
      <w:r>
        <w:rPr>
          <w:i/>
          <w:color w:val="292425"/>
          <w:w w:val="105"/>
          <w:sz w:val="18"/>
        </w:rPr>
        <w:t>Report </w:t>
      </w:r>
      <w:r>
        <w:rPr>
          <w:color w:val="292425"/>
          <w:w w:val="105"/>
          <w:sz w:val="18"/>
        </w:rPr>
        <w:t>is available in PDF at </w:t>
      </w:r>
      <w:hyperlink r:id="rId8">
        <w:r>
          <w:rPr>
            <w:color w:val="292425"/>
            <w:w w:val="105"/>
            <w:sz w:val="18"/>
          </w:rPr>
          <w:t>www.bankofengland.co.uk/inflationrep/index.html.</w:t>
        </w:r>
      </w:hyperlink>
    </w:p>
    <w:p>
      <w:pPr>
        <w:spacing w:after="0" w:line="207" w:lineRule="exact"/>
        <w:jc w:val="left"/>
        <w:rPr>
          <w:sz w:val="18"/>
        </w:rPr>
        <w:sectPr>
          <w:pgSz w:w="11900" w:h="16840"/>
          <w:pgMar w:top="1220" w:bottom="280" w:left="640" w:right="620"/>
        </w:sectPr>
      </w:pPr>
    </w:p>
    <w:p>
      <w:pPr>
        <w:pStyle w:val="BodyText"/>
        <w:spacing w:line="20" w:lineRule="exact"/>
        <w:ind w:left="138"/>
        <w:rPr>
          <w:sz w:val="2"/>
        </w:rPr>
      </w:pPr>
      <w:r>
        <w:rPr>
          <w:sz w:val="2"/>
        </w:rPr>
        <w:pict>
          <v:group style="width:517.5pt;height:.15pt;mso-position-horizontal-relative:char;mso-position-vertical-relative:line" coordorigin="0,0" coordsize="10350,3">
            <v:shape style="position:absolute;left:0;top:1;width:10350;height:2" coordorigin="0,1" coordsize="10350,0" path="m0,1l10350,1m20,1l10340,1m20,1l10340,1e" filled="false" stroked="true" strokeweight=".125pt" strokecolor="#292425">
              <v:path arrowok="t"/>
              <v:stroke dashstyle="solid"/>
            </v:shape>
          </v:group>
        </w:pict>
      </w:r>
      <w:r>
        <w:rPr>
          <w:sz w:val="2"/>
        </w:rPr>
      </w:r>
    </w:p>
    <w:p>
      <w:pPr>
        <w:pStyle w:val="BodyText"/>
      </w:pPr>
    </w:p>
    <w:p>
      <w:pPr>
        <w:pStyle w:val="BodyText"/>
      </w:pPr>
    </w:p>
    <w:p>
      <w:pPr>
        <w:pStyle w:val="Heading1"/>
        <w:tabs>
          <w:tab w:pos="10484" w:val="left" w:leader="none"/>
        </w:tabs>
        <w:spacing w:before="224"/>
        <w:ind w:left="160"/>
      </w:pPr>
      <w:r>
        <w:rPr>
          <w:rFonts w:ascii="Times New Roman"/>
          <w:color w:val="0092C0"/>
          <w:shd w:fill="BDDFED" w:color="auto" w:val="clear"/>
        </w:rPr>
        <w:t> </w:t>
      </w:r>
      <w:r>
        <w:rPr>
          <w:rFonts w:ascii="Times New Roman"/>
          <w:color w:val="0092C0"/>
          <w:spacing w:val="20"/>
          <w:shd w:fill="BDDFED" w:color="auto" w:val="clear"/>
        </w:rPr>
        <w:t> </w:t>
      </w:r>
      <w:r>
        <w:rPr>
          <w:color w:val="0092C0"/>
          <w:shd w:fill="BDDFED" w:color="auto" w:val="clear"/>
        </w:rPr>
        <w:t>Overview</w:t>
        <w:tab/>
      </w:r>
    </w:p>
    <w:p>
      <w:pPr>
        <w:pStyle w:val="BodyText"/>
        <w:rPr>
          <w:rFonts w:ascii="Trebuchet MS"/>
        </w:rPr>
      </w:pPr>
    </w:p>
    <w:p>
      <w:pPr>
        <w:pStyle w:val="BodyText"/>
        <w:rPr>
          <w:rFonts w:ascii="Trebuchet MS"/>
        </w:rPr>
      </w:pPr>
    </w:p>
    <w:p>
      <w:pPr>
        <w:pStyle w:val="BodyText"/>
        <w:rPr>
          <w:rFonts w:ascii="Trebuchet MS"/>
        </w:rPr>
      </w:pPr>
    </w:p>
    <w:p>
      <w:pPr>
        <w:pStyle w:val="BodyText"/>
        <w:spacing w:before="7"/>
        <w:rPr>
          <w:rFonts w:ascii="Trebuchet MS"/>
          <w:sz w:val="16"/>
        </w:rPr>
      </w:pPr>
      <w:r>
        <w:rPr/>
        <w:pict>
          <v:shape style="position:absolute;margin-left:40.5pt;margin-top:12.100781pt;width:518pt;height:176pt;mso-position-horizontal-relative:page;mso-position-vertical-relative:paragraph;z-index:-15727104;mso-wrap-distance-left:0;mso-wrap-distance-right:0" type="#_x0000_t202" filled="true" fillcolor="#bddfed" stroked="true" strokeweight="1pt" strokecolor="#006bb6">
            <v:textbox inset="0,0,0,0">
              <w:txbxContent>
                <w:p>
                  <w:pPr>
                    <w:spacing w:line="242" w:lineRule="auto" w:before="188"/>
                    <w:ind w:left="240" w:right="332" w:firstLine="0"/>
                    <w:jc w:val="left"/>
                    <w:rPr>
                      <w:i/>
                      <w:sz w:val="24"/>
                    </w:rPr>
                  </w:pPr>
                  <w:r>
                    <w:rPr>
                      <w:i/>
                      <w:color w:val="292425"/>
                      <w:spacing w:val="-1"/>
                      <w:w w:val="94"/>
                      <w:sz w:val="24"/>
                    </w:rPr>
                    <w:t>Th</w:t>
                  </w:r>
                  <w:r>
                    <w:rPr>
                      <w:i/>
                      <w:color w:val="292425"/>
                      <w:w w:val="94"/>
                      <w:sz w:val="24"/>
                    </w:rPr>
                    <w:t>e</w:t>
                  </w:r>
                  <w:r>
                    <w:rPr>
                      <w:i/>
                      <w:color w:val="292425"/>
                      <w:sz w:val="24"/>
                    </w:rPr>
                    <w:t> </w:t>
                  </w:r>
                  <w:r>
                    <w:rPr>
                      <w:i/>
                      <w:color w:val="292425"/>
                      <w:spacing w:val="-5"/>
                      <w:w w:val="87"/>
                      <w:sz w:val="24"/>
                    </w:rPr>
                    <w:t>w</w:t>
                  </w:r>
                  <w:r>
                    <w:rPr>
                      <w:i/>
                      <w:color w:val="292425"/>
                      <w:spacing w:val="-1"/>
                      <w:w w:val="92"/>
                      <w:sz w:val="24"/>
                    </w:rPr>
                    <w:t>orl</w:t>
                  </w:r>
                  <w:r>
                    <w:rPr>
                      <w:i/>
                      <w:color w:val="292425"/>
                      <w:w w:val="92"/>
                      <w:sz w:val="24"/>
                    </w:rPr>
                    <w:t>d</w:t>
                  </w:r>
                  <w:r>
                    <w:rPr>
                      <w:i/>
                      <w:color w:val="292425"/>
                      <w:sz w:val="24"/>
                    </w:rPr>
                    <w:t> </w:t>
                  </w:r>
                  <w:r>
                    <w:rPr>
                      <w:i/>
                      <w:color w:val="292425"/>
                      <w:spacing w:val="-1"/>
                      <w:w w:val="94"/>
                      <w:sz w:val="24"/>
                    </w:rPr>
                    <w:t>economi</w:t>
                  </w:r>
                  <w:r>
                    <w:rPr>
                      <w:i/>
                      <w:color w:val="292425"/>
                      <w:w w:val="94"/>
                      <w:sz w:val="24"/>
                    </w:rPr>
                    <w:t>c</w:t>
                  </w:r>
                  <w:r>
                    <w:rPr>
                      <w:i/>
                      <w:color w:val="292425"/>
                      <w:sz w:val="24"/>
                    </w:rPr>
                    <w:t> </w:t>
                  </w:r>
                  <w:r>
                    <w:rPr>
                      <w:i/>
                      <w:color w:val="292425"/>
                      <w:spacing w:val="-5"/>
                      <w:w w:val="86"/>
                      <w:sz w:val="24"/>
                    </w:rPr>
                    <w:t>r</w:t>
                  </w:r>
                  <w:r>
                    <w:rPr>
                      <w:i/>
                      <w:color w:val="292425"/>
                      <w:spacing w:val="-1"/>
                      <w:w w:val="92"/>
                      <w:sz w:val="24"/>
                    </w:rPr>
                    <w:t>ec</w:t>
                  </w:r>
                  <w:r>
                    <w:rPr>
                      <w:i/>
                      <w:color w:val="292425"/>
                      <w:spacing w:val="-4"/>
                      <w:w w:val="92"/>
                      <w:sz w:val="24"/>
                    </w:rPr>
                    <w:t>o</w:t>
                  </w:r>
                  <w:r>
                    <w:rPr>
                      <w:i/>
                      <w:color w:val="292425"/>
                      <w:spacing w:val="-8"/>
                      <w:w w:val="96"/>
                      <w:sz w:val="24"/>
                    </w:rPr>
                    <w:t>v</w:t>
                  </w:r>
                  <w:r>
                    <w:rPr>
                      <w:i/>
                      <w:color w:val="292425"/>
                      <w:w w:val="91"/>
                      <w:sz w:val="24"/>
                    </w:rPr>
                    <w:t>e</w:t>
                  </w:r>
                  <w:r>
                    <w:rPr>
                      <w:i/>
                      <w:color w:val="292425"/>
                      <w:spacing w:val="6"/>
                      <w:w w:val="86"/>
                      <w:sz w:val="24"/>
                    </w:rPr>
                    <w:t>r</w:t>
                  </w:r>
                  <w:r>
                    <w:rPr>
                      <w:i/>
                      <w:color w:val="292425"/>
                      <w:w w:val="96"/>
                      <w:sz w:val="24"/>
                    </w:rPr>
                    <w:t>y</w:t>
                  </w:r>
                  <w:r>
                    <w:rPr>
                      <w:i/>
                      <w:color w:val="292425"/>
                      <w:sz w:val="24"/>
                    </w:rPr>
                    <w:t> </w:t>
                  </w:r>
                  <w:r>
                    <w:rPr>
                      <w:i/>
                      <w:smallCaps/>
                      <w:color w:val="292425"/>
                      <w:spacing w:val="-1"/>
                      <w:w w:val="90"/>
                      <w:sz w:val="24"/>
                    </w:rPr>
                    <w:t>h</w:t>
                  </w:r>
                  <w:r>
                    <w:rPr>
                      <w:i/>
                      <w:smallCaps/>
                      <w:color w:val="292425"/>
                      <w:spacing w:val="-5"/>
                      <w:w w:val="90"/>
                      <w:sz w:val="24"/>
                    </w:rPr>
                    <w:t>a</w:t>
                  </w:r>
                  <w:r>
                    <w:rPr>
                      <w:i/>
                      <w:smallCaps w:val="0"/>
                      <w:color w:val="292425"/>
                      <w:w w:val="93"/>
                      <w:sz w:val="24"/>
                    </w:rPr>
                    <w:t>s</w:t>
                  </w:r>
                  <w:r>
                    <w:rPr>
                      <w:i/>
                      <w:smallCaps w:val="0"/>
                      <w:color w:val="292425"/>
                      <w:sz w:val="24"/>
                    </w:rPr>
                    <w:t> </w:t>
                  </w:r>
                  <w:r>
                    <w:rPr>
                      <w:i/>
                      <w:smallCaps w:val="0"/>
                      <w:color w:val="292425"/>
                      <w:spacing w:val="-1"/>
                      <w:w w:val="92"/>
                      <w:sz w:val="24"/>
                    </w:rPr>
                    <w:t>b</w:t>
                  </w:r>
                  <w:r>
                    <w:rPr>
                      <w:i/>
                      <w:smallCaps w:val="0"/>
                      <w:color w:val="292425"/>
                      <w:spacing w:val="-3"/>
                      <w:w w:val="92"/>
                      <w:sz w:val="24"/>
                    </w:rPr>
                    <w:t>r</w:t>
                  </w:r>
                  <w:r>
                    <w:rPr>
                      <w:i/>
                      <w:smallCaps/>
                      <w:color w:val="292425"/>
                      <w:spacing w:val="-1"/>
                      <w:w w:val="88"/>
                      <w:sz w:val="24"/>
                    </w:rPr>
                    <w:t>oadened</w:t>
                  </w:r>
                  <w:r>
                    <w:rPr>
                      <w:i/>
                      <w:smallCaps/>
                      <w:color w:val="292425"/>
                      <w:w w:val="88"/>
                      <w:sz w:val="24"/>
                    </w:rPr>
                    <w:t>.</w:t>
                  </w:r>
                  <w:r>
                    <w:rPr>
                      <w:i/>
                      <w:smallCaps w:val="0"/>
                      <w:color w:val="292425"/>
                      <w:sz w:val="24"/>
                    </w:rPr>
                    <w:t> </w:t>
                  </w:r>
                  <w:r>
                    <w:rPr>
                      <w:i/>
                      <w:smallCaps w:val="0"/>
                      <w:color w:val="292425"/>
                      <w:spacing w:val="1"/>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7"/>
                      <w:sz w:val="24"/>
                    </w:rPr>
                    <w:t>Unite</w:t>
                  </w:r>
                  <w:r>
                    <w:rPr>
                      <w:i/>
                      <w:smallCaps w:val="0"/>
                      <w:color w:val="292425"/>
                      <w:w w:val="97"/>
                      <w:sz w:val="24"/>
                    </w:rPr>
                    <w:t>d</w:t>
                  </w:r>
                  <w:r>
                    <w:rPr>
                      <w:i/>
                      <w:smallCaps w:val="0"/>
                      <w:color w:val="292425"/>
                      <w:sz w:val="24"/>
                    </w:rPr>
                    <w:t> </w:t>
                  </w:r>
                  <w:r>
                    <w:rPr>
                      <w:i/>
                      <w:smallCaps w:val="0"/>
                      <w:color w:val="292425"/>
                      <w:spacing w:val="-1"/>
                      <w:w w:val="96"/>
                      <w:sz w:val="24"/>
                    </w:rPr>
                    <w:t>Kingdom</w:t>
                  </w:r>
                  <w:r>
                    <w:rPr>
                      <w:i/>
                      <w:smallCaps w:val="0"/>
                      <w:color w:val="292425"/>
                      <w:w w:val="96"/>
                      <w:sz w:val="24"/>
                    </w:rPr>
                    <w:t>,</w:t>
                  </w:r>
                  <w:r>
                    <w:rPr>
                      <w:i/>
                      <w:smallCaps w:val="0"/>
                      <w:color w:val="292425"/>
                      <w:sz w:val="24"/>
                    </w:rPr>
                    <w:t> </w:t>
                  </w:r>
                  <w:r>
                    <w:rPr>
                      <w:i/>
                      <w:smallCaps w:val="0"/>
                      <w:color w:val="292425"/>
                      <w:spacing w:val="-1"/>
                      <w:w w:val="99"/>
                      <w:sz w:val="24"/>
                    </w:rPr>
                    <w:t>outpu</w:t>
                  </w:r>
                  <w:r>
                    <w:rPr>
                      <w:i/>
                      <w:smallCaps w:val="0"/>
                      <w:color w:val="292425"/>
                      <w:w w:val="99"/>
                      <w:sz w:val="24"/>
                    </w:rPr>
                    <w:t>t</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94"/>
                      <w:sz w:val="24"/>
                    </w:rPr>
                    <w:t>wt</w:t>
                  </w:r>
                  <w:r>
                    <w:rPr>
                      <w:i/>
                      <w:smallCaps w:val="0"/>
                      <w:color w:val="292425"/>
                      <w:w w:val="94"/>
                      <w:sz w:val="24"/>
                    </w:rPr>
                    <w:t>h</w:t>
                  </w:r>
                  <w:r>
                    <w:rPr>
                      <w:i/>
                      <w:smallCaps w:val="0"/>
                      <w:color w:val="292425"/>
                      <w:sz w:val="24"/>
                    </w:rPr>
                    <w:t> </w:t>
                  </w:r>
                  <w:r>
                    <w:rPr>
                      <w:i/>
                      <w:smallCaps w:val="0"/>
                      <w:color w:val="292425"/>
                      <w:spacing w:val="-1"/>
                      <w:w w:val="94"/>
                      <w:sz w:val="24"/>
                    </w:rPr>
                    <w:t>pic</w:t>
                  </w:r>
                  <w:r>
                    <w:rPr>
                      <w:i/>
                      <w:smallCaps w:val="0"/>
                      <w:color w:val="292425"/>
                      <w:spacing w:val="-5"/>
                      <w:w w:val="94"/>
                      <w:sz w:val="24"/>
                    </w:rPr>
                    <w:t>k</w:t>
                  </w:r>
                  <w:r>
                    <w:rPr>
                      <w:i/>
                      <w:smallCaps w:val="0"/>
                      <w:color w:val="292425"/>
                      <w:spacing w:val="-1"/>
                      <w:w w:val="96"/>
                      <w:sz w:val="24"/>
                    </w:rPr>
                    <w:t>e</w:t>
                  </w:r>
                  <w:r>
                    <w:rPr>
                      <w:i/>
                      <w:smallCaps w:val="0"/>
                      <w:color w:val="292425"/>
                      <w:w w:val="96"/>
                      <w:sz w:val="24"/>
                    </w:rPr>
                    <w:t>d</w:t>
                  </w:r>
                  <w:r>
                    <w:rPr>
                      <w:i/>
                      <w:smallCaps w:val="0"/>
                      <w:color w:val="292425"/>
                      <w:sz w:val="24"/>
                    </w:rPr>
                    <w:t> </w:t>
                  </w:r>
                  <w:r>
                    <w:rPr>
                      <w:i/>
                      <w:smallCaps w:val="0"/>
                      <w:color w:val="292425"/>
                      <w:spacing w:val="-1"/>
                      <w:w w:val="97"/>
                      <w:sz w:val="24"/>
                    </w:rPr>
                    <w:t>u</w:t>
                  </w:r>
                  <w:r>
                    <w:rPr>
                      <w:i/>
                      <w:smallCaps w:val="0"/>
                      <w:color w:val="292425"/>
                      <w:w w:val="97"/>
                      <w:sz w:val="24"/>
                    </w:rPr>
                    <w:t>p</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color w:val="292425"/>
                      <w:spacing w:val="-1"/>
                      <w:w w:val="92"/>
                      <w:sz w:val="24"/>
                    </w:rPr>
                    <w:t>ab</w:t>
                  </w:r>
                  <w:r>
                    <w:rPr>
                      <w:i/>
                      <w:smallCaps/>
                      <w:color w:val="292425"/>
                      <w:spacing w:val="-4"/>
                      <w:w w:val="92"/>
                      <w:sz w:val="24"/>
                    </w:rPr>
                    <w:t>o</w:t>
                  </w:r>
                  <w:r>
                    <w:rPr>
                      <w:i/>
                      <w:smallCaps w:val="0"/>
                      <w:color w:val="292425"/>
                      <w:spacing w:val="-8"/>
                      <w:w w:val="96"/>
                      <w:sz w:val="24"/>
                    </w:rPr>
                    <w:t>v</w:t>
                  </w:r>
                  <w:r>
                    <w:rPr>
                      <w:i/>
                      <w:smallCaps w:val="0"/>
                      <w:color w:val="292425"/>
                      <w:w w:val="91"/>
                      <w:sz w:val="24"/>
                    </w:rPr>
                    <w:t>e</w:t>
                  </w:r>
                  <w:r>
                    <w:rPr>
                      <w:i/>
                      <w:smallCaps w:val="0"/>
                      <w:color w:val="292425"/>
                      <w:w w:val="91"/>
                      <w:sz w:val="24"/>
                    </w:rPr>
                    <w:t> </w:t>
                  </w:r>
                  <w:r>
                    <w:rPr>
                      <w:i/>
                      <w:smallCaps w:val="0"/>
                      <w:color w:val="292425"/>
                      <w:spacing w:val="-1"/>
                      <w:w w:val="97"/>
                      <w:sz w:val="24"/>
                    </w:rPr>
                    <w:t>t</w:t>
                  </w:r>
                  <w:r>
                    <w:rPr>
                      <w:i/>
                      <w:smallCaps w:val="0"/>
                      <w:color w:val="292425"/>
                      <w:spacing w:val="-5"/>
                      <w:w w:val="97"/>
                      <w:sz w:val="24"/>
                    </w:rPr>
                    <w:t>r</w:t>
                  </w:r>
                  <w:r>
                    <w:rPr>
                      <w:i/>
                      <w:smallCaps w:val="0"/>
                      <w:color w:val="292425"/>
                      <w:spacing w:val="-1"/>
                      <w:w w:val="97"/>
                      <w:sz w:val="24"/>
                    </w:rPr>
                    <w:t>en</w:t>
                  </w:r>
                  <w:r>
                    <w:rPr>
                      <w:i/>
                      <w:smallCaps w:val="0"/>
                      <w:color w:val="292425"/>
                      <w:w w:val="97"/>
                      <w:sz w:val="24"/>
                    </w:rPr>
                    <w:t>d</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108"/>
                      <w:sz w:val="24"/>
                    </w:rPr>
                    <w:t>Q2</w:t>
                  </w:r>
                  <w:r>
                    <w:rPr>
                      <w:i/>
                      <w:smallCaps w:val="0"/>
                      <w:color w:val="292425"/>
                      <w:w w:val="108"/>
                      <w:sz w:val="24"/>
                    </w:rPr>
                    <w:t>.</w:t>
                  </w:r>
                  <w:r>
                    <w:rPr>
                      <w:i/>
                      <w:smallCaps w:val="0"/>
                      <w:color w:val="292425"/>
                      <w:sz w:val="24"/>
                    </w:rPr>
                    <w:t> </w:t>
                  </w:r>
                  <w:r>
                    <w:rPr>
                      <w:i/>
                      <w:smallCaps w:val="0"/>
                      <w:color w:val="292425"/>
                      <w:spacing w:val="1"/>
                      <w:sz w:val="24"/>
                    </w:rPr>
                    <w:t> </w:t>
                  </w:r>
                  <w:r>
                    <w:rPr>
                      <w:i/>
                      <w:smallCaps/>
                      <w:color w:val="292425"/>
                      <w:spacing w:val="-1"/>
                      <w:w w:val="80"/>
                      <w:sz w:val="24"/>
                    </w:rPr>
                    <w:t>Officia</w:t>
                  </w:r>
                  <w:r>
                    <w:rPr>
                      <w:i/>
                      <w:smallCaps/>
                      <w:color w:val="292425"/>
                      <w:w w:val="80"/>
                      <w:sz w:val="24"/>
                    </w:rPr>
                    <w:t>l</w:t>
                  </w:r>
                  <w:r>
                    <w:rPr>
                      <w:i/>
                      <w:smallCaps w:val="0"/>
                      <w:color w:val="292425"/>
                      <w:sz w:val="24"/>
                    </w:rPr>
                    <w:t> </w:t>
                  </w:r>
                  <w:r>
                    <w:rPr>
                      <w:i/>
                      <w:smallCaps/>
                      <w:color w:val="292425"/>
                      <w:spacing w:val="-1"/>
                      <w:w w:val="86"/>
                      <w:sz w:val="24"/>
                    </w:rPr>
                    <w:t>da</w:t>
                  </w:r>
                  <w:r>
                    <w:rPr>
                      <w:i/>
                      <w:smallCaps/>
                      <w:color w:val="292425"/>
                      <w:spacing w:val="-3"/>
                      <w:w w:val="86"/>
                      <w:sz w:val="24"/>
                    </w:rPr>
                    <w:t>t</w:t>
                  </w:r>
                  <w:r>
                    <w:rPr>
                      <w:i/>
                      <w:smallCaps/>
                      <w:color w:val="292425"/>
                      <w:w w:val="99"/>
                      <w:sz w:val="24"/>
                    </w:rPr>
                    <w:t>a</w:t>
                  </w:r>
                  <w:r>
                    <w:rPr>
                      <w:i/>
                      <w:smallCaps w:val="0"/>
                      <w:color w:val="292425"/>
                      <w:sz w:val="24"/>
                    </w:rPr>
                    <w:t> </w:t>
                  </w:r>
                  <w:r>
                    <w:rPr>
                      <w:i/>
                      <w:smallCaps w:val="0"/>
                      <w:color w:val="292425"/>
                      <w:spacing w:val="-1"/>
                      <w:w w:val="91"/>
                      <w:sz w:val="24"/>
                    </w:rPr>
                    <w:t>sugg</w:t>
                  </w:r>
                  <w:r>
                    <w:rPr>
                      <w:i/>
                      <w:smallCaps w:val="0"/>
                      <w:color w:val="292425"/>
                      <w:spacing w:val="-5"/>
                      <w:w w:val="91"/>
                      <w:sz w:val="24"/>
                    </w:rPr>
                    <w:t>e</w:t>
                  </w:r>
                  <w:r>
                    <w:rPr>
                      <w:i/>
                      <w:smallCaps w:val="0"/>
                      <w:color w:val="292425"/>
                      <w:spacing w:val="-1"/>
                      <w:w w:val="101"/>
                      <w:sz w:val="24"/>
                    </w:rPr>
                    <w:t>s</w:t>
                  </w:r>
                  <w:r>
                    <w:rPr>
                      <w:i/>
                      <w:smallCaps w:val="0"/>
                      <w:color w:val="292425"/>
                      <w:w w:val="101"/>
                      <w:sz w:val="24"/>
                    </w:rPr>
                    <w:t>t</w:t>
                  </w:r>
                  <w:r>
                    <w:rPr>
                      <w:i/>
                      <w:smallCaps w:val="0"/>
                      <w:color w:val="292425"/>
                      <w:sz w:val="24"/>
                    </w:rPr>
                    <w:t> </w:t>
                  </w:r>
                  <w:r>
                    <w:rPr>
                      <w:i/>
                      <w:smallCaps w:val="0"/>
                      <w:color w:val="292425"/>
                      <w:spacing w:val="-1"/>
                      <w:w w:val="94"/>
                      <w:sz w:val="24"/>
                    </w:rPr>
                    <w:t>on</w:t>
                  </w:r>
                  <w:r>
                    <w:rPr>
                      <w:i/>
                      <w:smallCaps w:val="0"/>
                      <w:color w:val="292425"/>
                      <w:spacing w:val="-5"/>
                      <w:w w:val="94"/>
                      <w:sz w:val="24"/>
                    </w:rPr>
                    <w:t>l</w:t>
                  </w:r>
                  <w:r>
                    <w:rPr>
                      <w:i/>
                      <w:smallCaps w:val="0"/>
                      <w:color w:val="292425"/>
                      <w:w w:val="96"/>
                      <w:sz w:val="24"/>
                    </w:rPr>
                    <w:t>y</w:t>
                  </w:r>
                  <w:r>
                    <w:rPr>
                      <w:i/>
                      <w:smallCaps w:val="0"/>
                      <w:color w:val="292425"/>
                      <w:sz w:val="24"/>
                    </w:rPr>
                    <w:t> </w:t>
                  </w:r>
                  <w:r>
                    <w:rPr>
                      <w:i/>
                      <w:smallCaps w:val="0"/>
                      <w:color w:val="292425"/>
                      <w:spacing w:val="-1"/>
                      <w:w w:val="94"/>
                      <w:sz w:val="24"/>
                    </w:rPr>
                    <w:t>mode</w:t>
                  </w:r>
                  <w:r>
                    <w:rPr>
                      <w:i/>
                      <w:smallCaps w:val="0"/>
                      <w:color w:val="292425"/>
                      <w:spacing w:val="-8"/>
                      <w:w w:val="94"/>
                      <w:sz w:val="24"/>
                    </w:rPr>
                    <w:t>r</w:t>
                  </w:r>
                  <w:r>
                    <w:rPr>
                      <w:i/>
                      <w:smallCaps/>
                      <w:color w:val="292425"/>
                      <w:spacing w:val="-1"/>
                      <w:w w:val="85"/>
                      <w:sz w:val="24"/>
                    </w:rPr>
                    <w:t>at</w:t>
                  </w:r>
                  <w:r>
                    <w:rPr>
                      <w:i/>
                      <w:smallCaps/>
                      <w:color w:val="292425"/>
                      <w:w w:val="85"/>
                      <w:sz w:val="24"/>
                    </w:rPr>
                    <w:t>e</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94"/>
                      <w:sz w:val="24"/>
                    </w:rPr>
                    <w:t>wt</w:t>
                  </w:r>
                  <w:r>
                    <w:rPr>
                      <w:i/>
                      <w:smallCaps w:val="0"/>
                      <w:color w:val="292425"/>
                      <w:w w:val="94"/>
                      <w:sz w:val="24"/>
                    </w:rPr>
                    <w:t>h</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3"/>
                      <w:sz w:val="24"/>
                    </w:rPr>
                    <w:t>consume</w:t>
                  </w:r>
                  <w:r>
                    <w:rPr>
                      <w:i/>
                      <w:smallCaps w:val="0"/>
                      <w:color w:val="292425"/>
                      <w:w w:val="93"/>
                      <w:sz w:val="24"/>
                    </w:rPr>
                    <w:t>r</w:t>
                  </w:r>
                  <w:r>
                    <w:rPr>
                      <w:i/>
                      <w:smallCaps w:val="0"/>
                      <w:color w:val="292425"/>
                      <w:sz w:val="24"/>
                    </w:rPr>
                    <w:t> </w:t>
                  </w:r>
                  <w:r>
                    <w:rPr>
                      <w:i/>
                      <w:smallCaps w:val="0"/>
                      <w:color w:val="292425"/>
                      <w:spacing w:val="-1"/>
                      <w:w w:val="96"/>
                      <w:sz w:val="24"/>
                    </w:rPr>
                    <w:t>spendin</w:t>
                  </w:r>
                  <w:r>
                    <w:rPr>
                      <w:i/>
                      <w:smallCaps w:val="0"/>
                      <w:color w:val="292425"/>
                      <w:w w:val="96"/>
                      <w:sz w:val="24"/>
                    </w:rPr>
                    <w:t>g</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7"/>
                      <w:sz w:val="24"/>
                    </w:rPr>
                    <w:t>firs</w:t>
                  </w:r>
                  <w:r>
                    <w:rPr>
                      <w:i/>
                      <w:smallCaps w:val="0"/>
                      <w:color w:val="292425"/>
                      <w:w w:val="97"/>
                      <w:sz w:val="24"/>
                    </w:rPr>
                    <w:t>t</w:t>
                  </w:r>
                  <w:r>
                    <w:rPr>
                      <w:i/>
                      <w:smallCaps w:val="0"/>
                      <w:color w:val="292425"/>
                      <w:sz w:val="24"/>
                    </w:rPr>
                    <w:t> </w:t>
                  </w:r>
                  <w:r>
                    <w:rPr>
                      <w:i/>
                      <w:smallCaps/>
                      <w:color w:val="292425"/>
                      <w:spacing w:val="-1"/>
                      <w:w w:val="81"/>
                      <w:sz w:val="24"/>
                    </w:rPr>
                    <w:t>quarte</w:t>
                  </w:r>
                  <w:r>
                    <w:rPr>
                      <w:i/>
                      <w:smallCaps/>
                      <w:color w:val="292425"/>
                      <w:spacing w:val="-32"/>
                      <w:w w:val="69"/>
                      <w:sz w:val="24"/>
                    </w:rPr>
                    <w:t>r</w:t>
                  </w:r>
                  <w:r>
                    <w:rPr>
                      <w:i/>
                      <w:smallCaps w:val="0"/>
                      <w:color w:val="292425"/>
                      <w:w w:val="106"/>
                      <w:sz w:val="24"/>
                    </w:rPr>
                    <w:t>,</w:t>
                  </w:r>
                  <w:r>
                    <w:rPr>
                      <w:i/>
                      <w:smallCaps w:val="0"/>
                      <w:color w:val="292425"/>
                      <w:sz w:val="24"/>
                    </w:rPr>
                    <w:t> </w:t>
                  </w:r>
                  <w:r>
                    <w:rPr>
                      <w:i/>
                      <w:smallCaps w:val="0"/>
                      <w:color w:val="292425"/>
                      <w:spacing w:val="-1"/>
                      <w:w w:val="98"/>
                      <w:sz w:val="24"/>
                    </w:rPr>
                    <w:t>but </w:t>
                  </w:r>
                  <w:r>
                    <w:rPr>
                      <w:i/>
                      <w:smallCaps w:val="0"/>
                      <w:color w:val="292425"/>
                      <w:spacing w:val="-1"/>
                      <w:w w:val="95"/>
                      <w:sz w:val="24"/>
                    </w:rPr>
                    <w:t>othe</w:t>
                  </w:r>
                  <w:r>
                    <w:rPr>
                      <w:i/>
                      <w:smallCaps w:val="0"/>
                      <w:color w:val="292425"/>
                      <w:w w:val="95"/>
                      <w:sz w:val="24"/>
                    </w:rPr>
                    <w:t>r</w:t>
                  </w:r>
                  <w:r>
                    <w:rPr>
                      <w:i/>
                      <w:smallCaps w:val="0"/>
                      <w:color w:val="292425"/>
                      <w:sz w:val="24"/>
                    </w:rPr>
                    <w:t> </w:t>
                  </w:r>
                  <w:r>
                    <w:rPr>
                      <w:i/>
                      <w:smallCaps/>
                      <w:color w:val="292425"/>
                      <w:spacing w:val="-1"/>
                      <w:w w:val="87"/>
                      <w:sz w:val="24"/>
                    </w:rPr>
                    <w:t>indica</w:t>
                  </w:r>
                  <w:r>
                    <w:rPr>
                      <w:i/>
                      <w:smallCaps/>
                      <w:color w:val="292425"/>
                      <w:spacing w:val="-3"/>
                      <w:w w:val="87"/>
                      <w:sz w:val="24"/>
                    </w:rPr>
                    <w:t>t</w:t>
                  </w:r>
                  <w:r>
                    <w:rPr>
                      <w:i/>
                      <w:smallCaps w:val="0"/>
                      <w:color w:val="292425"/>
                      <w:spacing w:val="-1"/>
                      <w:w w:val="92"/>
                      <w:sz w:val="24"/>
                    </w:rPr>
                    <w:t>or</w:t>
                  </w:r>
                  <w:r>
                    <w:rPr>
                      <w:i/>
                      <w:smallCaps w:val="0"/>
                      <w:color w:val="292425"/>
                      <w:w w:val="92"/>
                      <w:sz w:val="24"/>
                    </w:rPr>
                    <w:t>s</w:t>
                  </w:r>
                  <w:r>
                    <w:rPr>
                      <w:i/>
                      <w:smallCaps w:val="0"/>
                      <w:color w:val="292425"/>
                      <w:sz w:val="24"/>
                    </w:rPr>
                    <w:t> </w:t>
                  </w:r>
                  <w:r>
                    <w:rPr>
                      <w:i/>
                      <w:smallCaps w:val="0"/>
                      <w:color w:val="292425"/>
                      <w:spacing w:val="-1"/>
                      <w:w w:val="99"/>
                      <w:sz w:val="24"/>
                    </w:rPr>
                    <w:t>poin</w:t>
                  </w:r>
                  <w:r>
                    <w:rPr>
                      <w:i/>
                      <w:smallCaps w:val="0"/>
                      <w:color w:val="292425"/>
                      <w:w w:val="99"/>
                      <w:sz w:val="24"/>
                    </w:rPr>
                    <w:t>t</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8"/>
                      <w:w w:val="86"/>
                      <w:sz w:val="24"/>
                    </w:rPr>
                    <w:t>r</w:t>
                  </w:r>
                  <w:r>
                    <w:rPr>
                      <w:i/>
                      <w:smallCaps/>
                      <w:color w:val="292425"/>
                      <w:spacing w:val="-1"/>
                      <w:w w:val="81"/>
                      <w:sz w:val="24"/>
                    </w:rPr>
                    <w:t>athe</w:t>
                  </w:r>
                  <w:r>
                    <w:rPr>
                      <w:i/>
                      <w:smallCaps/>
                      <w:color w:val="292425"/>
                      <w:w w:val="81"/>
                      <w:sz w:val="24"/>
                    </w:rPr>
                    <w:t>r</w:t>
                  </w:r>
                  <w:r>
                    <w:rPr>
                      <w:i/>
                      <w:smallCaps w:val="0"/>
                      <w:color w:val="292425"/>
                      <w:sz w:val="24"/>
                    </w:rPr>
                    <w:t> </w:t>
                  </w:r>
                  <w:r>
                    <w:rPr>
                      <w:i/>
                      <w:smallCaps w:val="0"/>
                      <w:color w:val="292425"/>
                      <w:spacing w:val="-1"/>
                      <w:w w:val="88"/>
                      <w:sz w:val="24"/>
                    </w:rPr>
                    <w:t>g</w:t>
                  </w:r>
                  <w:r>
                    <w:rPr>
                      <w:i/>
                      <w:smallCaps w:val="0"/>
                      <w:color w:val="292425"/>
                      <w:spacing w:val="-5"/>
                      <w:w w:val="88"/>
                      <w:sz w:val="24"/>
                    </w:rPr>
                    <w:t>r</w:t>
                  </w:r>
                  <w:r>
                    <w:rPr>
                      <w:i/>
                      <w:smallCaps/>
                      <w:color w:val="292425"/>
                      <w:spacing w:val="-1"/>
                      <w:w w:val="81"/>
                      <w:sz w:val="24"/>
                    </w:rPr>
                    <w:t>eate</w:t>
                  </w:r>
                  <w:r>
                    <w:rPr>
                      <w:i/>
                      <w:smallCaps/>
                      <w:color w:val="292425"/>
                      <w:w w:val="81"/>
                      <w:sz w:val="24"/>
                    </w:rPr>
                    <w:t>r</w:t>
                  </w:r>
                  <w:r>
                    <w:rPr>
                      <w:i/>
                      <w:smallCaps w:val="0"/>
                      <w:color w:val="292425"/>
                      <w:sz w:val="24"/>
                    </w:rPr>
                    <w:t> </w:t>
                  </w:r>
                  <w:r>
                    <w:rPr>
                      <w:i/>
                      <w:smallCaps w:val="0"/>
                      <w:color w:val="292425"/>
                      <w:spacing w:val="-1"/>
                      <w:w w:val="96"/>
                      <w:sz w:val="24"/>
                    </w:rPr>
                    <w:t>momentum</w:t>
                  </w:r>
                  <w:r>
                    <w:rPr>
                      <w:i/>
                      <w:smallCaps w:val="0"/>
                      <w:color w:val="292425"/>
                      <w:w w:val="96"/>
                      <w:sz w:val="24"/>
                    </w:rPr>
                    <w:t>.</w:t>
                  </w:r>
                  <w:r>
                    <w:rPr>
                      <w:i/>
                      <w:smallCaps w:val="0"/>
                      <w:color w:val="292425"/>
                      <w:sz w:val="24"/>
                    </w:rPr>
                    <w:t> </w:t>
                  </w:r>
                  <w:r>
                    <w:rPr>
                      <w:i/>
                      <w:smallCaps w:val="0"/>
                      <w:color w:val="292425"/>
                      <w:spacing w:val="1"/>
                      <w:sz w:val="24"/>
                    </w:rPr>
                    <w:t> </w:t>
                  </w:r>
                  <w:r>
                    <w:rPr>
                      <w:i/>
                      <w:smallCaps w:val="0"/>
                      <w:color w:val="292425"/>
                      <w:spacing w:val="-1"/>
                      <w:w w:val="93"/>
                      <w:sz w:val="24"/>
                    </w:rPr>
                    <w:t>The</w:t>
                  </w:r>
                  <w:r>
                    <w:rPr>
                      <w:i/>
                      <w:smallCaps w:val="0"/>
                      <w:color w:val="292425"/>
                      <w:spacing w:val="-5"/>
                      <w:w w:val="93"/>
                      <w:sz w:val="24"/>
                    </w:rPr>
                    <w:t>r</w:t>
                  </w:r>
                  <w:r>
                    <w:rPr>
                      <w:i/>
                      <w:smallCaps w:val="0"/>
                      <w:color w:val="292425"/>
                      <w:w w:val="91"/>
                      <w:sz w:val="24"/>
                    </w:rPr>
                    <w:t>e</w:t>
                  </w:r>
                  <w:r>
                    <w:rPr>
                      <w:i/>
                      <w:smallCaps w:val="0"/>
                      <w:color w:val="292425"/>
                      <w:sz w:val="24"/>
                    </w:rPr>
                    <w:t> </w:t>
                  </w:r>
                  <w:r>
                    <w:rPr>
                      <w:i/>
                      <w:smallCaps/>
                      <w:color w:val="292425"/>
                      <w:spacing w:val="-1"/>
                      <w:w w:val="84"/>
                      <w:sz w:val="24"/>
                    </w:rPr>
                    <w:t>a</w:t>
                  </w:r>
                  <w:r>
                    <w:rPr>
                      <w:i/>
                      <w:smallCaps/>
                      <w:color w:val="292425"/>
                      <w:spacing w:val="-5"/>
                      <w:w w:val="84"/>
                      <w:sz w:val="24"/>
                    </w:rPr>
                    <w:t>r</w:t>
                  </w:r>
                  <w:r>
                    <w:rPr>
                      <w:i/>
                      <w:smallCaps w:val="0"/>
                      <w:color w:val="292425"/>
                      <w:w w:val="91"/>
                      <w:sz w:val="24"/>
                    </w:rPr>
                    <w:t>e</w:t>
                  </w:r>
                  <w:r>
                    <w:rPr>
                      <w:i/>
                      <w:smallCaps w:val="0"/>
                      <w:color w:val="292425"/>
                      <w:sz w:val="24"/>
                    </w:rPr>
                    <w:t> </w:t>
                  </w:r>
                  <w:r>
                    <w:rPr>
                      <w:i/>
                      <w:smallCaps w:val="0"/>
                      <w:color w:val="292425"/>
                      <w:spacing w:val="-1"/>
                      <w:w w:val="102"/>
                      <w:sz w:val="24"/>
                    </w:rPr>
                    <w:t>ten</w:t>
                  </w:r>
                  <w:r>
                    <w:rPr>
                      <w:i/>
                      <w:smallCaps w:val="0"/>
                      <w:color w:val="292425"/>
                      <w:spacing w:val="-3"/>
                      <w:w w:val="102"/>
                      <w:sz w:val="24"/>
                    </w:rPr>
                    <w:t>t</w:t>
                  </w:r>
                  <w:r>
                    <w:rPr>
                      <w:i/>
                      <w:smallCaps/>
                      <w:color w:val="292425"/>
                      <w:spacing w:val="-1"/>
                      <w:w w:val="88"/>
                      <w:sz w:val="24"/>
                    </w:rPr>
                    <w:t>ati</w:t>
                  </w:r>
                  <w:r>
                    <w:rPr>
                      <w:i/>
                      <w:smallCaps/>
                      <w:color w:val="292425"/>
                      <w:spacing w:val="-8"/>
                      <w:w w:val="88"/>
                      <w:sz w:val="24"/>
                    </w:rPr>
                    <w:t>v</w:t>
                  </w:r>
                  <w:r>
                    <w:rPr>
                      <w:i/>
                      <w:smallCaps w:val="0"/>
                      <w:color w:val="292425"/>
                      <w:w w:val="91"/>
                      <w:sz w:val="24"/>
                    </w:rPr>
                    <w:t>e</w:t>
                  </w:r>
                  <w:r>
                    <w:rPr>
                      <w:i/>
                      <w:smallCaps w:val="0"/>
                      <w:color w:val="292425"/>
                      <w:sz w:val="24"/>
                    </w:rPr>
                    <w:t> </w:t>
                  </w:r>
                  <w:r>
                    <w:rPr>
                      <w:i/>
                      <w:smallCaps w:val="0"/>
                      <w:color w:val="292425"/>
                      <w:spacing w:val="-1"/>
                      <w:w w:val="93"/>
                      <w:sz w:val="24"/>
                    </w:rPr>
                    <w:t>sign</w:t>
                  </w:r>
                  <w:r>
                    <w:rPr>
                      <w:i/>
                      <w:smallCaps w:val="0"/>
                      <w:color w:val="292425"/>
                      <w:w w:val="93"/>
                      <w:sz w:val="24"/>
                    </w:rPr>
                    <w:t>s</w:t>
                  </w:r>
                  <w:r>
                    <w:rPr>
                      <w:i/>
                      <w:smallCaps w:val="0"/>
                      <w:color w:val="292425"/>
                      <w:sz w:val="24"/>
                    </w:rPr>
                    <w:t> </w:t>
                  </w:r>
                  <w:r>
                    <w:rPr>
                      <w:i/>
                      <w:smallCaps/>
                      <w:color w:val="292425"/>
                      <w:spacing w:val="-1"/>
                      <w:w w:val="81"/>
                      <w:sz w:val="24"/>
                    </w:rPr>
                    <w:t>tha</w:t>
                  </w:r>
                  <w:r>
                    <w:rPr>
                      <w:i/>
                      <w:smallCaps/>
                      <w:color w:val="292425"/>
                      <w:w w:val="81"/>
                      <w:sz w:val="24"/>
                    </w:rPr>
                    <w:t>t</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4"/>
                      <w:sz w:val="24"/>
                    </w:rPr>
                    <w:t>housin</w:t>
                  </w:r>
                  <w:r>
                    <w:rPr>
                      <w:i/>
                      <w:smallCaps w:val="0"/>
                      <w:color w:val="292425"/>
                      <w:w w:val="94"/>
                      <w:sz w:val="24"/>
                    </w:rPr>
                    <w:t>g</w:t>
                  </w:r>
                  <w:r>
                    <w:rPr>
                      <w:i/>
                      <w:smallCaps w:val="0"/>
                      <w:color w:val="292425"/>
                      <w:sz w:val="24"/>
                    </w:rPr>
                    <w:t> </w:t>
                  </w:r>
                  <w:r>
                    <w:rPr>
                      <w:i/>
                      <w:smallCaps/>
                      <w:color w:val="292425"/>
                      <w:spacing w:val="-1"/>
                      <w:w w:val="88"/>
                      <w:sz w:val="24"/>
                    </w:rPr>
                    <w:t>mar</w:t>
                  </w:r>
                  <w:r>
                    <w:rPr>
                      <w:i/>
                      <w:smallCaps/>
                      <w:color w:val="292425"/>
                      <w:spacing w:val="-5"/>
                      <w:w w:val="88"/>
                      <w:sz w:val="24"/>
                    </w:rPr>
                    <w:t>k</w:t>
                  </w:r>
                  <w:r>
                    <w:rPr>
                      <w:i/>
                      <w:smallCaps w:val="0"/>
                      <w:color w:val="292425"/>
                      <w:spacing w:val="-1"/>
                      <w:w w:val="100"/>
                      <w:sz w:val="24"/>
                    </w:rPr>
                    <w:t>e</w:t>
                  </w:r>
                  <w:r>
                    <w:rPr>
                      <w:i/>
                      <w:smallCaps w:val="0"/>
                      <w:color w:val="292425"/>
                      <w:w w:val="100"/>
                      <w:sz w:val="24"/>
                    </w:rPr>
                    <w:t>t</w:t>
                  </w:r>
                  <w:r>
                    <w:rPr>
                      <w:i/>
                      <w:smallCaps w:val="0"/>
                      <w:color w:val="292425"/>
                      <w:sz w:val="24"/>
                    </w:rPr>
                    <w:t> </w:t>
                  </w:r>
                  <w:r>
                    <w:rPr>
                      <w:i/>
                      <w:smallCaps w:val="0"/>
                      <w:color w:val="292425"/>
                      <w:spacing w:val="-1"/>
                      <w:w w:val="93"/>
                      <w:sz w:val="24"/>
                    </w:rPr>
                    <w:t>is </w:t>
                  </w:r>
                  <w:r>
                    <w:rPr>
                      <w:i/>
                      <w:smallCaps w:val="0"/>
                      <w:color w:val="292425"/>
                      <w:spacing w:val="-1"/>
                      <w:w w:val="101"/>
                      <w:sz w:val="24"/>
                    </w:rPr>
                    <w:t>s</w:t>
                  </w:r>
                  <w:r>
                    <w:rPr>
                      <w:i/>
                      <w:smallCaps w:val="0"/>
                      <w:color w:val="292425"/>
                      <w:spacing w:val="-3"/>
                      <w:w w:val="101"/>
                      <w:sz w:val="24"/>
                    </w:rPr>
                    <w:t>t</w:t>
                  </w:r>
                  <w:r>
                    <w:rPr>
                      <w:i/>
                      <w:smallCaps/>
                      <w:color w:val="292425"/>
                      <w:spacing w:val="-1"/>
                      <w:w w:val="83"/>
                      <w:sz w:val="24"/>
                    </w:rPr>
                    <w:t>artin</w:t>
                  </w:r>
                  <w:r>
                    <w:rPr>
                      <w:i/>
                      <w:smallCaps/>
                      <w:color w:val="292425"/>
                      <w:w w:val="83"/>
                      <w:sz w:val="24"/>
                    </w:rPr>
                    <w:t>g</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94"/>
                      <w:sz w:val="24"/>
                    </w:rPr>
                    <w:t>cool</w:t>
                  </w:r>
                  <w:r>
                    <w:rPr>
                      <w:i/>
                      <w:smallCaps w:val="0"/>
                      <w:color w:val="292425"/>
                      <w:w w:val="94"/>
                      <w:sz w:val="24"/>
                    </w:rPr>
                    <w:t>.</w:t>
                  </w:r>
                  <w:r>
                    <w:rPr>
                      <w:i/>
                      <w:smallCaps w:val="0"/>
                      <w:color w:val="292425"/>
                      <w:sz w:val="24"/>
                    </w:rPr>
                    <w:t> </w:t>
                  </w:r>
                  <w:r>
                    <w:rPr>
                      <w:i/>
                      <w:smallCaps w:val="0"/>
                      <w:color w:val="292425"/>
                      <w:spacing w:val="1"/>
                      <w:sz w:val="24"/>
                    </w:rPr>
                    <w:t> </w:t>
                  </w:r>
                  <w:r>
                    <w:rPr>
                      <w:i/>
                      <w:smallCaps w:val="0"/>
                      <w:color w:val="292425"/>
                      <w:spacing w:val="-1"/>
                      <w:w w:val="97"/>
                      <w:sz w:val="24"/>
                    </w:rPr>
                    <w:t>I</w:t>
                  </w:r>
                  <w:r>
                    <w:rPr>
                      <w:i/>
                      <w:smallCaps w:val="0"/>
                      <w:color w:val="292425"/>
                      <w:spacing w:val="-3"/>
                      <w:w w:val="97"/>
                      <w:sz w:val="24"/>
                    </w:rPr>
                    <w:t>n</w:t>
                  </w:r>
                  <w:r>
                    <w:rPr>
                      <w:i/>
                      <w:smallCaps w:val="0"/>
                      <w:color w:val="292425"/>
                      <w:spacing w:val="-8"/>
                      <w:w w:val="96"/>
                      <w:sz w:val="24"/>
                    </w:rPr>
                    <w:t>v</w:t>
                  </w:r>
                  <w:r>
                    <w:rPr>
                      <w:i/>
                      <w:smallCaps w:val="0"/>
                      <w:color w:val="292425"/>
                      <w:spacing w:val="-5"/>
                      <w:w w:val="91"/>
                      <w:sz w:val="24"/>
                    </w:rPr>
                    <w:t>e</w:t>
                  </w:r>
                  <w:r>
                    <w:rPr>
                      <w:i/>
                      <w:smallCaps w:val="0"/>
                      <w:color w:val="292425"/>
                      <w:spacing w:val="-1"/>
                      <w:w w:val="98"/>
                      <w:sz w:val="24"/>
                    </w:rPr>
                    <w:t>stmen</w:t>
                  </w:r>
                  <w:r>
                    <w:rPr>
                      <w:i/>
                      <w:smallCaps w:val="0"/>
                      <w:color w:val="292425"/>
                      <w:w w:val="98"/>
                      <w:sz w:val="24"/>
                    </w:rPr>
                    <w:t>t</w:t>
                  </w:r>
                  <w:r>
                    <w:rPr>
                      <w:i/>
                      <w:smallCaps w:val="0"/>
                      <w:color w:val="292425"/>
                      <w:sz w:val="24"/>
                    </w:rPr>
                    <w:t> </w:t>
                  </w:r>
                  <w:r>
                    <w:rPr>
                      <w:i/>
                      <w:smallCaps w:val="0"/>
                      <w:color w:val="292425"/>
                      <w:spacing w:val="-1"/>
                      <w:w w:val="96"/>
                      <w:sz w:val="24"/>
                    </w:rPr>
                    <w:t>continue</w:t>
                  </w:r>
                  <w:r>
                    <w:rPr>
                      <w:i/>
                      <w:smallCaps w:val="0"/>
                      <w:color w:val="292425"/>
                      <w:w w:val="96"/>
                      <w:sz w:val="24"/>
                    </w:rPr>
                    <w:t>d</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w w:val="87"/>
                      <w:sz w:val="24"/>
                    </w:rPr>
                    <w:t>w</w:t>
                  </w:r>
                  <w:r>
                    <w:rPr>
                      <w:i/>
                      <w:smallCaps w:val="0"/>
                      <w:color w:val="292425"/>
                      <w:sz w:val="24"/>
                    </w:rPr>
                    <w:t> </w:t>
                  </w:r>
                  <w:r>
                    <w:rPr>
                      <w:i/>
                      <w:smallCaps w:val="0"/>
                      <w:color w:val="292425"/>
                      <w:spacing w:val="-1"/>
                      <w:w w:val="91"/>
                      <w:sz w:val="24"/>
                    </w:rPr>
                    <w:t>brisk</w:t>
                  </w:r>
                  <w:r>
                    <w:rPr>
                      <w:i/>
                      <w:smallCaps w:val="0"/>
                      <w:color w:val="292425"/>
                      <w:spacing w:val="-5"/>
                      <w:w w:val="91"/>
                      <w:sz w:val="24"/>
                    </w:rPr>
                    <w:t>l</w:t>
                  </w:r>
                  <w:r>
                    <w:rPr>
                      <w:i/>
                      <w:smallCaps w:val="0"/>
                      <w:color w:val="292425"/>
                      <w:spacing w:val="-29"/>
                      <w:w w:val="96"/>
                      <w:sz w:val="24"/>
                    </w:rPr>
                    <w:t>y</w:t>
                  </w:r>
                  <w:r>
                    <w:rPr>
                      <w:i/>
                      <w:smallCaps w:val="0"/>
                      <w:color w:val="292425"/>
                      <w:w w:val="106"/>
                      <w:sz w:val="24"/>
                    </w:rPr>
                    <w:t>.</w:t>
                  </w:r>
                  <w:r>
                    <w:rPr>
                      <w:i/>
                      <w:smallCaps w:val="0"/>
                      <w:color w:val="292425"/>
                      <w:sz w:val="24"/>
                    </w:rPr>
                    <w:t> </w:t>
                  </w:r>
                  <w:r>
                    <w:rPr>
                      <w:i/>
                      <w:smallCaps w:val="0"/>
                      <w:color w:val="292425"/>
                      <w:spacing w:val="1"/>
                      <w:sz w:val="24"/>
                    </w:rPr>
                    <w:t> </w:t>
                  </w:r>
                  <w:r>
                    <w:rPr>
                      <w:i/>
                      <w:smallCaps w:val="0"/>
                      <w:color w:val="292425"/>
                      <w:spacing w:val="-1"/>
                      <w:w w:val="94"/>
                      <w:sz w:val="24"/>
                    </w:rPr>
                    <w:t>Th</w:t>
                  </w:r>
                  <w:r>
                    <w:rPr>
                      <w:i/>
                      <w:smallCaps w:val="0"/>
                      <w:color w:val="292425"/>
                      <w:w w:val="94"/>
                      <w:sz w:val="24"/>
                    </w:rPr>
                    <w:t>e</w:t>
                  </w:r>
                  <w:r>
                    <w:rPr>
                      <w:i/>
                      <w:smallCaps w:val="0"/>
                      <w:color w:val="292425"/>
                      <w:sz w:val="24"/>
                    </w:rPr>
                    <w:t> </w:t>
                  </w:r>
                  <w:r>
                    <w:rPr>
                      <w:i/>
                      <w:smallCaps w:val="0"/>
                      <w:color w:val="292425"/>
                      <w:spacing w:val="-1"/>
                      <w:w w:val="97"/>
                      <w:sz w:val="24"/>
                    </w:rPr>
                    <w:t>Commi</w:t>
                  </w:r>
                  <w:r>
                    <w:rPr>
                      <w:i/>
                      <w:smallCaps w:val="0"/>
                      <w:color w:val="292425"/>
                      <w:spacing w:val="-5"/>
                      <w:w w:val="97"/>
                      <w:sz w:val="24"/>
                    </w:rPr>
                    <w:t>t</w:t>
                  </w:r>
                  <w:r>
                    <w:rPr>
                      <w:i/>
                      <w:smallCaps w:val="0"/>
                      <w:color w:val="292425"/>
                      <w:spacing w:val="-1"/>
                      <w:w w:val="96"/>
                      <w:sz w:val="24"/>
                    </w:rPr>
                    <w:t>tee</w:t>
                  </w:r>
                  <w:r>
                    <w:rPr>
                      <w:i/>
                      <w:smallCaps w:val="0"/>
                      <w:color w:val="292425"/>
                      <w:spacing w:val="-22"/>
                      <w:w w:val="79"/>
                      <w:sz w:val="24"/>
                    </w:rPr>
                    <w:t>’</w:t>
                  </w:r>
                  <w:r>
                    <w:rPr>
                      <w:i/>
                      <w:smallCaps w:val="0"/>
                      <w:color w:val="292425"/>
                      <w:w w:val="93"/>
                      <w:sz w:val="24"/>
                    </w:rPr>
                    <w:t>s</w:t>
                  </w:r>
                  <w:r>
                    <w:rPr>
                      <w:i/>
                      <w:smallCaps w:val="0"/>
                      <w:color w:val="292425"/>
                      <w:sz w:val="24"/>
                    </w:rPr>
                    <w:t> </w:t>
                  </w:r>
                  <w:r>
                    <w:rPr>
                      <w:i/>
                      <w:smallCaps w:val="0"/>
                      <w:color w:val="292425"/>
                      <w:spacing w:val="-1"/>
                      <w:w w:val="95"/>
                      <w:sz w:val="24"/>
                    </w:rPr>
                    <w:t>cent</w:t>
                  </w:r>
                  <w:r>
                    <w:rPr>
                      <w:i/>
                      <w:smallCaps w:val="0"/>
                      <w:color w:val="292425"/>
                      <w:spacing w:val="-8"/>
                      <w:w w:val="95"/>
                      <w:sz w:val="24"/>
                    </w:rPr>
                    <w:t>r</w:t>
                  </w:r>
                  <w:r>
                    <w:rPr>
                      <w:i/>
                      <w:smallCaps/>
                      <w:color w:val="292425"/>
                      <w:spacing w:val="-1"/>
                      <w:w w:val="77"/>
                      <w:sz w:val="24"/>
                    </w:rPr>
                    <w:t>a</w:t>
                  </w:r>
                  <w:r>
                    <w:rPr>
                      <w:i/>
                      <w:smallCaps/>
                      <w:color w:val="292425"/>
                      <w:w w:val="77"/>
                      <w:sz w:val="24"/>
                    </w:rPr>
                    <w:t>l</w:t>
                  </w:r>
                  <w:r>
                    <w:rPr>
                      <w:i/>
                      <w:smallCaps w:val="0"/>
                      <w:color w:val="292425"/>
                      <w:sz w:val="24"/>
                    </w:rPr>
                    <w:t> </w:t>
                  </w:r>
                  <w:r>
                    <w:rPr>
                      <w:i/>
                      <w:smallCaps w:val="0"/>
                      <w:color w:val="292425"/>
                      <w:spacing w:val="-1"/>
                      <w:w w:val="94"/>
                      <w:sz w:val="24"/>
                    </w:rPr>
                    <w:t>p</w:t>
                  </w:r>
                  <w:r>
                    <w:rPr>
                      <w:i/>
                      <w:smallCaps w:val="0"/>
                      <w:color w:val="292425"/>
                      <w:spacing w:val="-3"/>
                      <w:w w:val="94"/>
                      <w:sz w:val="24"/>
                    </w:rPr>
                    <w:t>r</w:t>
                  </w:r>
                  <w:r>
                    <w:rPr>
                      <w:i/>
                      <w:smallCaps w:val="0"/>
                      <w:color w:val="292425"/>
                      <w:spacing w:val="-1"/>
                      <w:w w:val="94"/>
                      <w:sz w:val="24"/>
                    </w:rPr>
                    <w:t>o</w:t>
                  </w:r>
                  <w:r>
                    <w:rPr>
                      <w:i/>
                      <w:smallCaps w:val="0"/>
                      <w:color w:val="292425"/>
                      <w:spacing w:val="-8"/>
                      <w:w w:val="94"/>
                      <w:sz w:val="24"/>
                    </w:rPr>
                    <w:t>j</w:t>
                  </w:r>
                  <w:r>
                    <w:rPr>
                      <w:i/>
                      <w:smallCaps w:val="0"/>
                      <w:color w:val="292425"/>
                      <w:spacing w:val="-1"/>
                      <w:w w:val="97"/>
                      <w:sz w:val="24"/>
                    </w:rPr>
                    <w:t>ection</w:t>
                  </w:r>
                  <w:r>
                    <w:rPr>
                      <w:i/>
                      <w:smallCaps w:val="0"/>
                      <w:color w:val="292425"/>
                      <w:w w:val="97"/>
                      <w:sz w:val="24"/>
                    </w:rPr>
                    <w:t>,</w:t>
                  </w:r>
                  <w:r>
                    <w:rPr>
                      <w:i/>
                      <w:smallCaps w:val="0"/>
                      <w:color w:val="292425"/>
                      <w:sz w:val="24"/>
                    </w:rPr>
                    <w:t> </w:t>
                  </w:r>
                  <w:r>
                    <w:rPr>
                      <w:i/>
                      <w:smallCaps w:val="0"/>
                      <w:color w:val="292425"/>
                      <w:spacing w:val="-1"/>
                      <w:w w:val="97"/>
                      <w:sz w:val="24"/>
                    </w:rPr>
                    <w:t>o</w:t>
                  </w:r>
                  <w:r>
                    <w:rPr>
                      <w:i/>
                      <w:smallCaps w:val="0"/>
                      <w:color w:val="292425"/>
                      <w:w w:val="97"/>
                      <w:sz w:val="24"/>
                    </w:rPr>
                    <w:t>n</w:t>
                  </w:r>
                  <w:r>
                    <w:rPr>
                      <w:i/>
                      <w:smallCaps w:val="0"/>
                      <w:color w:val="292425"/>
                      <w:sz w:val="24"/>
                    </w:rPr>
                    <w:t> </w:t>
                  </w:r>
                  <w:r>
                    <w:rPr>
                      <w:i/>
                      <w:smallCaps w:val="0"/>
                      <w:color w:val="292425"/>
                      <w:spacing w:val="-1"/>
                      <w:w w:val="98"/>
                      <w:sz w:val="24"/>
                    </w:rPr>
                    <w:t>the </w:t>
                  </w:r>
                  <w:r>
                    <w:rPr>
                      <w:i/>
                      <w:smallCaps/>
                      <w:color w:val="292425"/>
                      <w:spacing w:val="-1"/>
                      <w:w w:val="87"/>
                      <w:sz w:val="24"/>
                    </w:rPr>
                    <w:t>benchmar</w:t>
                  </w:r>
                  <w:r>
                    <w:rPr>
                      <w:i/>
                      <w:smallCaps/>
                      <w:color w:val="292425"/>
                      <w:w w:val="87"/>
                      <w:sz w:val="24"/>
                    </w:rPr>
                    <w:t>k</w:t>
                  </w:r>
                  <w:r>
                    <w:rPr>
                      <w:i/>
                      <w:smallCaps w:val="0"/>
                      <w:color w:val="292425"/>
                      <w:sz w:val="24"/>
                    </w:rPr>
                    <w:t> </w:t>
                  </w:r>
                  <w:r>
                    <w:rPr>
                      <w:i/>
                      <w:smallCaps/>
                      <w:color w:val="292425"/>
                      <w:spacing w:val="-5"/>
                      <w:w w:val="99"/>
                      <w:sz w:val="24"/>
                    </w:rPr>
                    <w:t>a</w:t>
                  </w:r>
                  <w:r>
                    <w:rPr>
                      <w:i/>
                      <w:smallCaps w:val="0"/>
                      <w:color w:val="292425"/>
                      <w:spacing w:val="-1"/>
                      <w:w w:val="96"/>
                      <w:sz w:val="24"/>
                    </w:rPr>
                    <w:t>ssumptio</w:t>
                  </w:r>
                  <w:r>
                    <w:rPr>
                      <w:i/>
                      <w:smallCaps w:val="0"/>
                      <w:color w:val="292425"/>
                      <w:w w:val="96"/>
                      <w:sz w:val="24"/>
                    </w:rPr>
                    <w:t>n</w:t>
                  </w:r>
                  <w:r>
                    <w:rPr>
                      <w:i/>
                      <w:smallCaps w:val="0"/>
                      <w:color w:val="292425"/>
                      <w:sz w:val="24"/>
                    </w:rPr>
                    <w:t> </w:t>
                  </w:r>
                  <w:r>
                    <w:rPr>
                      <w:i/>
                      <w:smallCaps/>
                      <w:color w:val="292425"/>
                      <w:spacing w:val="-1"/>
                      <w:w w:val="81"/>
                      <w:sz w:val="24"/>
                    </w:rPr>
                    <w:t>tha</w:t>
                  </w:r>
                  <w:r>
                    <w:rPr>
                      <w:i/>
                      <w:smallCaps/>
                      <w:color w:val="292425"/>
                      <w:w w:val="81"/>
                      <w:sz w:val="24"/>
                    </w:rPr>
                    <w:t>t</w:t>
                  </w:r>
                  <w:r>
                    <w:rPr>
                      <w:i/>
                      <w:smallCaps w:val="0"/>
                      <w:color w:val="292425"/>
                      <w:sz w:val="24"/>
                    </w:rPr>
                    <w:t> </w:t>
                  </w:r>
                  <w:r>
                    <w:rPr>
                      <w:i/>
                      <w:smallCaps/>
                      <w:color w:val="292425"/>
                      <w:spacing w:val="-1"/>
                      <w:w w:val="76"/>
                      <w:sz w:val="24"/>
                    </w:rPr>
                    <w:t>officia</w:t>
                  </w:r>
                  <w:r>
                    <w:rPr>
                      <w:i/>
                      <w:smallCaps/>
                      <w:color w:val="292425"/>
                      <w:w w:val="76"/>
                      <w:sz w:val="24"/>
                    </w:rPr>
                    <w:t>l</w:t>
                  </w:r>
                  <w:r>
                    <w:rPr>
                      <w:i/>
                      <w:smallCaps w:val="0"/>
                      <w:color w:val="292425"/>
                      <w:sz w:val="24"/>
                    </w:rPr>
                    <w:t> </w:t>
                  </w:r>
                  <w:r>
                    <w:rPr>
                      <w:i/>
                      <w:smallCaps w:val="0"/>
                      <w:color w:val="292425"/>
                      <w:spacing w:val="-1"/>
                      <w:w w:val="96"/>
                      <w:sz w:val="24"/>
                    </w:rPr>
                    <w:t>inte</w:t>
                  </w:r>
                  <w:r>
                    <w:rPr>
                      <w:i/>
                      <w:smallCaps w:val="0"/>
                      <w:color w:val="292425"/>
                      <w:spacing w:val="-5"/>
                      <w:w w:val="96"/>
                      <w:sz w:val="24"/>
                    </w:rPr>
                    <w:t>r</w:t>
                  </w:r>
                  <w:r>
                    <w:rPr>
                      <w:i/>
                      <w:smallCaps w:val="0"/>
                      <w:color w:val="292425"/>
                      <w:spacing w:val="-5"/>
                      <w:w w:val="91"/>
                      <w:sz w:val="24"/>
                    </w:rPr>
                    <w:t>e</w:t>
                  </w:r>
                  <w:r>
                    <w:rPr>
                      <w:i/>
                      <w:smallCaps w:val="0"/>
                      <w:color w:val="292425"/>
                      <w:spacing w:val="-1"/>
                      <w:w w:val="101"/>
                      <w:sz w:val="24"/>
                    </w:rPr>
                    <w:t>s</w:t>
                  </w:r>
                  <w:r>
                    <w:rPr>
                      <w:i/>
                      <w:smallCaps w:val="0"/>
                      <w:color w:val="292425"/>
                      <w:w w:val="101"/>
                      <w:sz w:val="24"/>
                    </w:rPr>
                    <w:t>t</w:t>
                  </w:r>
                  <w:r>
                    <w:rPr>
                      <w:i/>
                      <w:smallCaps w:val="0"/>
                      <w:color w:val="292425"/>
                      <w:sz w:val="24"/>
                    </w:rPr>
                    <w:t> </w:t>
                  </w:r>
                  <w:r>
                    <w:rPr>
                      <w:i/>
                      <w:smallCaps w:val="0"/>
                      <w:color w:val="292425"/>
                      <w:spacing w:val="-8"/>
                      <w:w w:val="86"/>
                      <w:sz w:val="24"/>
                    </w:rPr>
                    <w:t>r</w:t>
                  </w:r>
                  <w:r>
                    <w:rPr>
                      <w:i/>
                      <w:smallCaps/>
                      <w:color w:val="292425"/>
                      <w:spacing w:val="-1"/>
                      <w:w w:val="85"/>
                      <w:sz w:val="24"/>
                    </w:rPr>
                    <w:t>at</w:t>
                  </w:r>
                  <w:r>
                    <w:rPr>
                      <w:i/>
                      <w:smallCaps/>
                      <w:color w:val="292425"/>
                      <w:spacing w:val="-5"/>
                      <w:w w:val="85"/>
                      <w:sz w:val="24"/>
                    </w:rPr>
                    <w:t>e</w:t>
                  </w:r>
                  <w:r>
                    <w:rPr>
                      <w:i/>
                      <w:smallCaps w:val="0"/>
                      <w:color w:val="292425"/>
                      <w:w w:val="93"/>
                      <w:sz w:val="24"/>
                    </w:rPr>
                    <w:t>s</w:t>
                  </w:r>
                  <w:r>
                    <w:rPr>
                      <w:i/>
                      <w:smallCaps w:val="0"/>
                      <w:color w:val="292425"/>
                      <w:sz w:val="24"/>
                    </w:rPr>
                    <w:t> </w:t>
                  </w:r>
                  <w:r>
                    <w:rPr>
                      <w:i/>
                      <w:smallCaps w:val="0"/>
                      <w:color w:val="292425"/>
                      <w:spacing w:val="-1"/>
                      <w:w w:val="93"/>
                      <w:sz w:val="24"/>
                    </w:rPr>
                    <w:t>foll</w:t>
                  </w:r>
                  <w:r>
                    <w:rPr>
                      <w:i/>
                      <w:smallCaps w:val="0"/>
                      <w:color w:val="292425"/>
                      <w:spacing w:val="-4"/>
                      <w:w w:val="93"/>
                      <w:sz w:val="24"/>
                    </w:rPr>
                    <w:t>o</w:t>
                  </w:r>
                  <w:r>
                    <w:rPr>
                      <w:i/>
                      <w:smallCaps w:val="0"/>
                      <w:color w:val="292425"/>
                      <w:w w:val="87"/>
                      <w:sz w:val="24"/>
                    </w:rPr>
                    <w:t>w</w:t>
                  </w:r>
                  <w:r>
                    <w:rPr>
                      <w:i/>
                      <w:smallCaps w:val="0"/>
                      <w:color w:val="292425"/>
                      <w:sz w:val="24"/>
                    </w:rPr>
                    <w:t> </w:t>
                  </w:r>
                  <w:r>
                    <w:rPr>
                      <w:i/>
                      <w:smallCaps/>
                      <w:color w:val="292425"/>
                      <w:w w:val="99"/>
                      <w:sz w:val="24"/>
                    </w:rPr>
                    <w:t>a</w:t>
                  </w:r>
                  <w:r>
                    <w:rPr>
                      <w:i/>
                      <w:smallCaps w:val="0"/>
                      <w:color w:val="292425"/>
                      <w:sz w:val="24"/>
                    </w:rPr>
                    <w:t> </w:t>
                  </w:r>
                  <w:r>
                    <w:rPr>
                      <w:i/>
                      <w:smallCaps/>
                      <w:color w:val="292425"/>
                      <w:spacing w:val="-1"/>
                      <w:w w:val="89"/>
                      <w:sz w:val="24"/>
                    </w:rPr>
                    <w:t>pat</w:t>
                  </w:r>
                  <w:r>
                    <w:rPr>
                      <w:i/>
                      <w:smallCaps/>
                      <w:color w:val="292425"/>
                      <w:w w:val="89"/>
                      <w:sz w:val="24"/>
                    </w:rPr>
                    <w:t>h</w:t>
                  </w:r>
                  <w:r>
                    <w:rPr>
                      <w:i/>
                      <w:smallCaps w:val="0"/>
                      <w:color w:val="292425"/>
                      <w:sz w:val="24"/>
                    </w:rPr>
                    <w:t> </w:t>
                  </w:r>
                  <w:r>
                    <w:rPr>
                      <w:i/>
                      <w:smallCaps w:val="0"/>
                      <w:color w:val="292425"/>
                      <w:spacing w:val="-1"/>
                      <w:w w:val="95"/>
                      <w:sz w:val="24"/>
                    </w:rPr>
                    <w:t>implie</w:t>
                  </w:r>
                  <w:r>
                    <w:rPr>
                      <w:i/>
                      <w:smallCaps w:val="0"/>
                      <w:color w:val="292425"/>
                      <w:w w:val="95"/>
                      <w:sz w:val="24"/>
                    </w:rPr>
                    <w:t>d</w:t>
                  </w:r>
                  <w:r>
                    <w:rPr>
                      <w:i/>
                      <w:smallCaps w:val="0"/>
                      <w:color w:val="292425"/>
                      <w:sz w:val="24"/>
                    </w:rPr>
                    <w:t> </w:t>
                  </w:r>
                  <w:r>
                    <w:rPr>
                      <w:i/>
                      <w:smallCaps w:val="0"/>
                      <w:color w:val="292425"/>
                      <w:spacing w:val="-5"/>
                      <w:w w:val="96"/>
                      <w:sz w:val="24"/>
                    </w:rPr>
                    <w:t>b</w:t>
                  </w:r>
                  <w:r>
                    <w:rPr>
                      <w:i/>
                      <w:smallCaps w:val="0"/>
                      <w:color w:val="292425"/>
                      <w:w w:val="96"/>
                      <w:sz w:val="24"/>
                    </w:rPr>
                    <w:t>y</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color w:val="292425"/>
                      <w:spacing w:val="-1"/>
                      <w:w w:val="88"/>
                      <w:sz w:val="24"/>
                    </w:rPr>
                    <w:t>mar</w:t>
                  </w:r>
                  <w:r>
                    <w:rPr>
                      <w:i/>
                      <w:smallCaps/>
                      <w:color w:val="292425"/>
                      <w:spacing w:val="-5"/>
                      <w:w w:val="88"/>
                      <w:sz w:val="24"/>
                    </w:rPr>
                    <w:t>k</w:t>
                  </w:r>
                  <w:r>
                    <w:rPr>
                      <w:i/>
                      <w:smallCaps w:val="0"/>
                      <w:color w:val="292425"/>
                      <w:spacing w:val="-1"/>
                      <w:w w:val="100"/>
                      <w:sz w:val="24"/>
                    </w:rPr>
                    <w:t>e</w:t>
                  </w:r>
                  <w:r>
                    <w:rPr>
                      <w:i/>
                      <w:smallCaps w:val="0"/>
                      <w:color w:val="292425"/>
                      <w:w w:val="100"/>
                      <w:sz w:val="24"/>
                    </w:rPr>
                    <w:t>t</w:t>
                  </w:r>
                  <w:r>
                    <w:rPr>
                      <w:i/>
                      <w:smallCaps w:val="0"/>
                      <w:color w:val="292425"/>
                      <w:sz w:val="24"/>
                    </w:rPr>
                    <w:t> </w:t>
                  </w:r>
                  <w:r>
                    <w:rPr>
                      <w:i/>
                      <w:smallCaps w:val="0"/>
                      <w:color w:val="292425"/>
                      <w:spacing w:val="-1"/>
                      <w:w w:val="94"/>
                      <w:sz w:val="24"/>
                    </w:rPr>
                    <w:t>yiel</w:t>
                  </w:r>
                  <w:r>
                    <w:rPr>
                      <w:i/>
                      <w:smallCaps w:val="0"/>
                      <w:color w:val="292425"/>
                      <w:w w:val="94"/>
                      <w:sz w:val="24"/>
                    </w:rPr>
                    <w:t>d</w:t>
                  </w:r>
                  <w:r>
                    <w:rPr>
                      <w:i/>
                      <w:smallCaps w:val="0"/>
                      <w:color w:val="292425"/>
                      <w:sz w:val="24"/>
                    </w:rPr>
                    <w:t> </w:t>
                  </w:r>
                  <w:r>
                    <w:rPr>
                      <w:i/>
                      <w:smallCaps w:val="0"/>
                      <w:color w:val="292425"/>
                      <w:spacing w:val="-1"/>
                      <w:w w:val="90"/>
                      <w:sz w:val="24"/>
                    </w:rPr>
                    <w:t>cu</w:t>
                  </w:r>
                  <w:r>
                    <w:rPr>
                      <w:i/>
                      <w:smallCaps w:val="0"/>
                      <w:color w:val="292425"/>
                      <w:spacing w:val="6"/>
                      <w:w w:val="90"/>
                      <w:sz w:val="24"/>
                    </w:rPr>
                    <w:t>r</w:t>
                  </w:r>
                  <w:r>
                    <w:rPr>
                      <w:i/>
                      <w:smallCaps w:val="0"/>
                      <w:color w:val="292425"/>
                      <w:spacing w:val="-8"/>
                      <w:w w:val="96"/>
                      <w:sz w:val="24"/>
                    </w:rPr>
                    <w:t>v</w:t>
                  </w:r>
                  <w:r>
                    <w:rPr>
                      <w:i/>
                      <w:smallCaps w:val="0"/>
                      <w:color w:val="292425"/>
                      <w:spacing w:val="-1"/>
                      <w:w w:val="97"/>
                      <w:sz w:val="24"/>
                    </w:rPr>
                    <w:t>e</w:t>
                  </w:r>
                  <w:r>
                    <w:rPr>
                      <w:i/>
                      <w:smallCaps w:val="0"/>
                      <w:color w:val="292425"/>
                      <w:w w:val="97"/>
                      <w:sz w:val="24"/>
                    </w:rPr>
                    <w:t>,</w:t>
                  </w:r>
                  <w:r>
                    <w:rPr>
                      <w:i/>
                      <w:smallCaps w:val="0"/>
                      <w:color w:val="292425"/>
                      <w:sz w:val="24"/>
                    </w:rPr>
                    <w:t> </w:t>
                  </w:r>
                  <w:r>
                    <w:rPr>
                      <w:i/>
                      <w:smallCaps w:val="0"/>
                      <w:color w:val="292425"/>
                      <w:spacing w:val="-1"/>
                      <w:w w:val="93"/>
                      <w:sz w:val="24"/>
                    </w:rPr>
                    <w:t>i</w:t>
                  </w:r>
                  <w:r>
                    <w:rPr>
                      <w:i/>
                      <w:smallCaps w:val="0"/>
                      <w:color w:val="292425"/>
                      <w:w w:val="93"/>
                      <w:sz w:val="24"/>
                    </w:rPr>
                    <w:t>s</w:t>
                  </w:r>
                  <w:r>
                    <w:rPr>
                      <w:i/>
                      <w:smallCaps w:val="0"/>
                      <w:color w:val="292425"/>
                      <w:sz w:val="24"/>
                    </w:rPr>
                    <w:t> </w:t>
                  </w:r>
                  <w:r>
                    <w:rPr>
                      <w:i/>
                      <w:smallCaps w:val="0"/>
                      <w:color w:val="292425"/>
                      <w:spacing w:val="-1"/>
                      <w:w w:val="94"/>
                      <w:sz w:val="24"/>
                    </w:rPr>
                    <w:t>for </w:t>
                  </w:r>
                  <w:r>
                    <w:rPr>
                      <w:i/>
                      <w:smallCaps w:val="0"/>
                      <w:color w:val="292425"/>
                      <w:spacing w:val="-1"/>
                      <w:w w:val="96"/>
                      <w:sz w:val="24"/>
                    </w:rPr>
                    <w:t>continue</w:t>
                  </w:r>
                  <w:r>
                    <w:rPr>
                      <w:i/>
                      <w:smallCaps w:val="0"/>
                      <w:color w:val="292425"/>
                      <w:w w:val="96"/>
                      <w:sz w:val="24"/>
                    </w:rPr>
                    <w:t>d</w:t>
                  </w:r>
                  <w:r>
                    <w:rPr>
                      <w:i/>
                      <w:smallCaps w:val="0"/>
                      <w:color w:val="292425"/>
                      <w:sz w:val="24"/>
                    </w:rPr>
                    <w:t> </w:t>
                  </w:r>
                  <w:r>
                    <w:rPr>
                      <w:i/>
                      <w:smallCaps w:val="0"/>
                      <w:color w:val="292425"/>
                      <w:spacing w:val="-3"/>
                      <w:w w:val="86"/>
                      <w:sz w:val="24"/>
                    </w:rPr>
                    <w:t>r</w:t>
                  </w:r>
                  <w:r>
                    <w:rPr>
                      <w:i/>
                      <w:smallCaps w:val="0"/>
                      <w:color w:val="292425"/>
                      <w:spacing w:val="-1"/>
                      <w:w w:val="97"/>
                      <w:sz w:val="24"/>
                    </w:rPr>
                    <w:t>obus</w:t>
                  </w:r>
                  <w:r>
                    <w:rPr>
                      <w:i/>
                      <w:smallCaps w:val="0"/>
                      <w:color w:val="292425"/>
                      <w:w w:val="97"/>
                      <w:sz w:val="24"/>
                    </w:rPr>
                    <w:t>t</w:t>
                  </w:r>
                  <w:r>
                    <w:rPr>
                      <w:i/>
                      <w:smallCaps w:val="0"/>
                      <w:color w:val="292425"/>
                      <w:sz w:val="24"/>
                    </w:rPr>
                    <w:t> </w:t>
                  </w:r>
                  <w:r>
                    <w:rPr>
                      <w:i/>
                      <w:smallCaps w:val="0"/>
                      <w:color w:val="292425"/>
                      <w:spacing w:val="-1"/>
                      <w:w w:val="93"/>
                      <w:sz w:val="24"/>
                    </w:rPr>
                    <w:t>GD</w:t>
                  </w:r>
                  <w:r>
                    <w:rPr>
                      <w:i/>
                      <w:smallCaps w:val="0"/>
                      <w:color w:val="292425"/>
                      <w:w w:val="93"/>
                      <w:sz w:val="24"/>
                    </w:rPr>
                    <w:t>P</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94"/>
                      <w:sz w:val="24"/>
                    </w:rPr>
                    <w:t>wt</w:t>
                  </w:r>
                  <w:r>
                    <w:rPr>
                      <w:i/>
                      <w:smallCaps w:val="0"/>
                      <w:color w:val="292425"/>
                      <w:w w:val="94"/>
                      <w:sz w:val="24"/>
                    </w:rPr>
                    <w:t>h</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color w:val="292425"/>
                      <w:spacing w:val="-1"/>
                      <w:w w:val="86"/>
                      <w:sz w:val="24"/>
                    </w:rPr>
                    <w:t>nea</w:t>
                  </w:r>
                  <w:r>
                    <w:rPr>
                      <w:i/>
                      <w:smallCaps/>
                      <w:color w:val="292425"/>
                      <w:w w:val="86"/>
                      <w:sz w:val="24"/>
                    </w:rPr>
                    <w:t>r</w:t>
                  </w:r>
                  <w:r>
                    <w:rPr>
                      <w:i/>
                      <w:smallCaps w:val="0"/>
                      <w:color w:val="292425"/>
                      <w:sz w:val="24"/>
                    </w:rPr>
                    <w:t> </w:t>
                  </w:r>
                  <w:r>
                    <w:rPr>
                      <w:i/>
                      <w:smallCaps w:val="0"/>
                      <w:color w:val="292425"/>
                      <w:spacing w:val="-1"/>
                      <w:w w:val="96"/>
                      <w:sz w:val="24"/>
                    </w:rPr>
                    <w:t>term</w:t>
                  </w:r>
                  <w:r>
                    <w:rPr>
                      <w:i/>
                      <w:smallCaps w:val="0"/>
                      <w:color w:val="292425"/>
                      <w:w w:val="96"/>
                      <w:sz w:val="24"/>
                    </w:rPr>
                    <w:t>.</w:t>
                  </w:r>
                  <w:r>
                    <w:rPr>
                      <w:i/>
                      <w:smallCaps w:val="0"/>
                      <w:color w:val="292425"/>
                      <w:sz w:val="24"/>
                    </w:rPr>
                    <w:t> </w:t>
                  </w:r>
                  <w:r>
                    <w:rPr>
                      <w:i/>
                      <w:smallCaps w:val="0"/>
                      <w:color w:val="292425"/>
                      <w:spacing w:val="1"/>
                      <w:sz w:val="24"/>
                    </w:rPr>
                    <w:t> </w:t>
                  </w:r>
                  <w:r>
                    <w:rPr>
                      <w:i/>
                      <w:smallCaps w:val="0"/>
                      <w:color w:val="292425"/>
                      <w:spacing w:val="-1"/>
                      <w:w w:val="94"/>
                      <w:sz w:val="24"/>
                    </w:rPr>
                    <w:t>Th</w:t>
                  </w:r>
                  <w:r>
                    <w:rPr>
                      <w:i/>
                      <w:smallCaps w:val="0"/>
                      <w:color w:val="292425"/>
                      <w:w w:val="94"/>
                      <w:sz w:val="24"/>
                    </w:rPr>
                    <w:t>e</w:t>
                  </w:r>
                  <w:r>
                    <w:rPr>
                      <w:i/>
                      <w:smallCaps w:val="0"/>
                      <w:color w:val="292425"/>
                      <w:sz w:val="24"/>
                    </w:rPr>
                    <w:t> </w:t>
                  </w:r>
                  <w:r>
                    <w:rPr>
                      <w:i/>
                      <w:smallCaps w:val="0"/>
                      <w:color w:val="292425"/>
                      <w:spacing w:val="-8"/>
                      <w:w w:val="86"/>
                      <w:sz w:val="24"/>
                    </w:rPr>
                    <w:t>r</w:t>
                  </w:r>
                  <w:r>
                    <w:rPr>
                      <w:i/>
                      <w:smallCaps/>
                      <w:color w:val="292425"/>
                      <w:spacing w:val="-1"/>
                      <w:w w:val="85"/>
                      <w:sz w:val="24"/>
                    </w:rPr>
                    <w:t>at</w:t>
                  </w:r>
                  <w:r>
                    <w:rPr>
                      <w:i/>
                      <w:smallCaps/>
                      <w:color w:val="292425"/>
                      <w:w w:val="85"/>
                      <w:sz w:val="24"/>
                    </w:rPr>
                    <w:t>e</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val="0"/>
                      <w:color w:val="292425"/>
                      <w:spacing w:val="-3"/>
                      <w:w w:val="91"/>
                      <w:sz w:val="24"/>
                    </w:rPr>
                    <w:t>e</w:t>
                  </w:r>
                  <w:r>
                    <w:rPr>
                      <w:i/>
                      <w:smallCaps/>
                      <w:color w:val="292425"/>
                      <w:spacing w:val="-1"/>
                      <w:w w:val="93"/>
                      <w:sz w:val="24"/>
                    </w:rPr>
                    <w:t>xpansio</w:t>
                  </w:r>
                  <w:r>
                    <w:rPr>
                      <w:i/>
                      <w:smallCaps/>
                      <w:color w:val="292425"/>
                      <w:w w:val="93"/>
                      <w:sz w:val="24"/>
                    </w:rPr>
                    <w:t>n</w:t>
                  </w:r>
                  <w:r>
                    <w:rPr>
                      <w:i/>
                      <w:smallCaps w:val="0"/>
                      <w:color w:val="292425"/>
                      <w:sz w:val="24"/>
                    </w:rPr>
                    <w:t> </w:t>
                  </w:r>
                  <w:r>
                    <w:rPr>
                      <w:i/>
                      <w:smallCaps w:val="0"/>
                      <w:color w:val="292425"/>
                      <w:spacing w:val="-1"/>
                      <w:w w:val="98"/>
                      <w:sz w:val="24"/>
                    </w:rPr>
                    <w:t>the</w:t>
                  </w:r>
                  <w:r>
                    <w:rPr>
                      <w:i/>
                      <w:smallCaps w:val="0"/>
                      <w:color w:val="292425"/>
                      <w:w w:val="98"/>
                      <w:sz w:val="24"/>
                    </w:rPr>
                    <w:t>n</w:t>
                  </w:r>
                  <w:r>
                    <w:rPr>
                      <w:i/>
                      <w:smallCaps w:val="0"/>
                      <w:color w:val="292425"/>
                      <w:sz w:val="24"/>
                    </w:rPr>
                    <w:t> </w:t>
                  </w:r>
                  <w:r>
                    <w:rPr>
                      <w:i/>
                      <w:smallCaps w:val="0"/>
                      <w:color w:val="292425"/>
                      <w:spacing w:val="-1"/>
                      <w:w w:val="94"/>
                      <w:sz w:val="24"/>
                    </w:rPr>
                    <w:t>mode</w:t>
                  </w:r>
                  <w:r>
                    <w:rPr>
                      <w:i/>
                      <w:smallCaps w:val="0"/>
                      <w:color w:val="292425"/>
                      <w:spacing w:val="-8"/>
                      <w:w w:val="94"/>
                      <w:sz w:val="24"/>
                    </w:rPr>
                    <w:t>r</w:t>
                  </w:r>
                  <w:r>
                    <w:rPr>
                      <w:i/>
                      <w:smallCaps/>
                      <w:color w:val="292425"/>
                      <w:spacing w:val="-1"/>
                      <w:w w:val="85"/>
                      <w:sz w:val="24"/>
                    </w:rPr>
                    <w:t>at</w:t>
                  </w:r>
                  <w:r>
                    <w:rPr>
                      <w:i/>
                      <w:smallCaps/>
                      <w:color w:val="292425"/>
                      <w:spacing w:val="-5"/>
                      <w:w w:val="85"/>
                      <w:sz w:val="24"/>
                    </w:rPr>
                    <w:t>e</w:t>
                  </w:r>
                  <w:r>
                    <w:rPr>
                      <w:i/>
                      <w:smallCaps w:val="0"/>
                      <w:color w:val="292425"/>
                      <w:spacing w:val="-1"/>
                      <w:w w:val="98"/>
                      <w:sz w:val="24"/>
                    </w:rPr>
                    <w:t>s</w:t>
                  </w:r>
                  <w:r>
                    <w:rPr>
                      <w:i/>
                      <w:smallCaps w:val="0"/>
                      <w:color w:val="292425"/>
                      <w:w w:val="98"/>
                      <w:sz w:val="24"/>
                    </w:rPr>
                    <w:t>,</w:t>
                  </w:r>
                  <w:r>
                    <w:rPr>
                      <w:i/>
                      <w:smallCaps w:val="0"/>
                      <w:color w:val="292425"/>
                      <w:sz w:val="24"/>
                    </w:rPr>
                    <w:t> </w:t>
                  </w:r>
                  <w:r>
                    <w:rPr>
                      <w:i/>
                      <w:smallCaps w:val="0"/>
                      <w:color w:val="292425"/>
                      <w:spacing w:val="-1"/>
                      <w:w w:val="97"/>
                      <w:sz w:val="24"/>
                    </w:rPr>
                    <w:t>dippin</w:t>
                  </w:r>
                  <w:r>
                    <w:rPr>
                      <w:i/>
                      <w:smallCaps w:val="0"/>
                      <w:color w:val="292425"/>
                      <w:w w:val="97"/>
                      <w:sz w:val="24"/>
                    </w:rPr>
                    <w:t>g</w:t>
                  </w:r>
                  <w:r>
                    <w:rPr>
                      <w:i/>
                      <w:smallCaps w:val="0"/>
                      <w:color w:val="292425"/>
                      <w:sz w:val="24"/>
                    </w:rPr>
                    <w:t> </w:t>
                  </w:r>
                  <w:r>
                    <w:rPr>
                      <w:i/>
                      <w:smallCaps w:val="0"/>
                      <w:color w:val="292425"/>
                      <w:spacing w:val="-1"/>
                      <w:w w:val="92"/>
                      <w:sz w:val="24"/>
                    </w:rPr>
                    <w:t>bel</w:t>
                  </w:r>
                  <w:r>
                    <w:rPr>
                      <w:i/>
                      <w:smallCaps w:val="0"/>
                      <w:color w:val="292425"/>
                      <w:spacing w:val="-4"/>
                      <w:w w:val="92"/>
                      <w:sz w:val="24"/>
                    </w:rPr>
                    <w:t>o</w:t>
                  </w:r>
                  <w:r>
                    <w:rPr>
                      <w:i/>
                      <w:smallCaps w:val="0"/>
                      <w:color w:val="292425"/>
                      <w:w w:val="87"/>
                      <w:sz w:val="24"/>
                    </w:rPr>
                    <w:t>w </w:t>
                  </w:r>
                  <w:r>
                    <w:rPr>
                      <w:i/>
                      <w:smallCaps w:val="0"/>
                      <w:color w:val="292425"/>
                      <w:spacing w:val="-1"/>
                      <w:w w:val="97"/>
                      <w:sz w:val="24"/>
                    </w:rPr>
                    <w:t>t</w:t>
                  </w:r>
                  <w:r>
                    <w:rPr>
                      <w:i/>
                      <w:smallCaps w:val="0"/>
                      <w:color w:val="292425"/>
                      <w:spacing w:val="-5"/>
                      <w:w w:val="97"/>
                      <w:sz w:val="24"/>
                    </w:rPr>
                    <w:t>r</w:t>
                  </w:r>
                  <w:r>
                    <w:rPr>
                      <w:i/>
                      <w:smallCaps w:val="0"/>
                      <w:color w:val="292425"/>
                      <w:spacing w:val="-1"/>
                      <w:w w:val="97"/>
                      <w:sz w:val="24"/>
                    </w:rPr>
                    <w:t>en</w:t>
                  </w:r>
                  <w:r>
                    <w:rPr>
                      <w:i/>
                      <w:smallCaps w:val="0"/>
                      <w:color w:val="292425"/>
                      <w:w w:val="97"/>
                      <w:sz w:val="24"/>
                    </w:rPr>
                    <w:t>d</w:t>
                  </w:r>
                  <w:r>
                    <w:rPr>
                      <w:i/>
                      <w:smallCaps w:val="0"/>
                      <w:color w:val="292425"/>
                      <w:sz w:val="24"/>
                    </w:rPr>
                    <w:t> </w:t>
                  </w:r>
                  <w:r>
                    <w:rPr>
                      <w:i/>
                      <w:smallCaps w:val="0"/>
                      <w:color w:val="292425"/>
                      <w:spacing w:val="-1"/>
                      <w:w w:val="94"/>
                      <w:sz w:val="24"/>
                    </w:rPr>
                    <w:t>fo</w:t>
                  </w:r>
                  <w:r>
                    <w:rPr>
                      <w:i/>
                      <w:smallCaps w:val="0"/>
                      <w:color w:val="292425"/>
                      <w:w w:val="94"/>
                      <w:sz w:val="24"/>
                    </w:rPr>
                    <w:t>r</w:t>
                  </w:r>
                  <w:r>
                    <w:rPr>
                      <w:i/>
                      <w:smallCaps w:val="0"/>
                      <w:color w:val="292425"/>
                      <w:sz w:val="24"/>
                    </w:rPr>
                    <w:t> </w:t>
                  </w:r>
                  <w:r>
                    <w:rPr>
                      <w:i/>
                      <w:smallCaps/>
                      <w:color w:val="292425"/>
                      <w:w w:val="99"/>
                      <w:sz w:val="24"/>
                    </w:rPr>
                    <w:t>a</w:t>
                  </w:r>
                  <w:r>
                    <w:rPr>
                      <w:i/>
                      <w:smallCaps w:val="0"/>
                      <w:color w:val="292425"/>
                      <w:sz w:val="24"/>
                    </w:rPr>
                    <w:t> </w:t>
                  </w:r>
                  <w:r>
                    <w:rPr>
                      <w:i/>
                      <w:smallCaps w:val="0"/>
                      <w:color w:val="292425"/>
                      <w:spacing w:val="-1"/>
                      <w:w w:val="92"/>
                      <w:sz w:val="24"/>
                    </w:rPr>
                    <w:t>while</w:t>
                  </w:r>
                  <w:r>
                    <w:rPr>
                      <w:i/>
                      <w:smallCaps w:val="0"/>
                      <w:color w:val="292425"/>
                      <w:w w:val="92"/>
                      <w:sz w:val="24"/>
                    </w:rPr>
                    <w:t>.</w:t>
                  </w:r>
                  <w:r>
                    <w:rPr>
                      <w:i/>
                      <w:smallCaps w:val="0"/>
                      <w:color w:val="292425"/>
                      <w:sz w:val="24"/>
                    </w:rPr>
                    <w:t> </w:t>
                  </w:r>
                  <w:r>
                    <w:rPr>
                      <w:i/>
                      <w:smallCaps w:val="0"/>
                      <w:color w:val="292425"/>
                      <w:spacing w:val="1"/>
                      <w:sz w:val="24"/>
                    </w:rPr>
                    <w:t> </w:t>
                  </w:r>
                  <w:r>
                    <w:rPr>
                      <w:i/>
                      <w:smallCaps w:val="0"/>
                      <w:color w:val="292425"/>
                      <w:spacing w:val="-1"/>
                      <w:w w:val="94"/>
                      <w:sz w:val="24"/>
                    </w:rPr>
                    <w:t>Th</w:t>
                  </w:r>
                  <w:r>
                    <w:rPr>
                      <w:i/>
                      <w:smallCaps w:val="0"/>
                      <w:color w:val="292425"/>
                      <w:w w:val="94"/>
                      <w:sz w:val="24"/>
                    </w:rPr>
                    <w:t>e</w:t>
                  </w:r>
                  <w:r>
                    <w:rPr>
                      <w:i/>
                      <w:smallCaps w:val="0"/>
                      <w:color w:val="292425"/>
                      <w:sz w:val="24"/>
                    </w:rPr>
                    <w:t> </w:t>
                  </w:r>
                  <w:r>
                    <w:rPr>
                      <w:i/>
                      <w:smallCaps/>
                      <w:color w:val="292425"/>
                      <w:spacing w:val="-1"/>
                      <w:w w:val="81"/>
                      <w:sz w:val="24"/>
                    </w:rPr>
                    <w:t>labou</w:t>
                  </w:r>
                  <w:r>
                    <w:rPr>
                      <w:i/>
                      <w:smallCaps/>
                      <w:color w:val="292425"/>
                      <w:w w:val="81"/>
                      <w:sz w:val="24"/>
                    </w:rPr>
                    <w:t>r</w:t>
                  </w:r>
                  <w:r>
                    <w:rPr>
                      <w:i/>
                      <w:smallCaps w:val="0"/>
                      <w:color w:val="292425"/>
                      <w:sz w:val="24"/>
                    </w:rPr>
                    <w:t> </w:t>
                  </w:r>
                  <w:r>
                    <w:rPr>
                      <w:i/>
                      <w:smallCaps/>
                      <w:color w:val="292425"/>
                      <w:spacing w:val="-1"/>
                      <w:w w:val="88"/>
                      <w:sz w:val="24"/>
                    </w:rPr>
                    <w:t>mar</w:t>
                  </w:r>
                  <w:r>
                    <w:rPr>
                      <w:i/>
                      <w:smallCaps/>
                      <w:color w:val="292425"/>
                      <w:spacing w:val="-5"/>
                      <w:w w:val="88"/>
                      <w:sz w:val="24"/>
                    </w:rPr>
                    <w:t>k</w:t>
                  </w:r>
                  <w:r>
                    <w:rPr>
                      <w:i/>
                      <w:smallCaps w:val="0"/>
                      <w:color w:val="292425"/>
                      <w:spacing w:val="-1"/>
                      <w:w w:val="100"/>
                      <w:sz w:val="24"/>
                    </w:rPr>
                    <w:t>e</w:t>
                  </w:r>
                  <w:r>
                    <w:rPr>
                      <w:i/>
                      <w:smallCaps w:val="0"/>
                      <w:color w:val="292425"/>
                      <w:w w:val="100"/>
                      <w:sz w:val="24"/>
                    </w:rPr>
                    <w:t>t</w:t>
                  </w:r>
                  <w:r>
                    <w:rPr>
                      <w:i/>
                      <w:smallCaps w:val="0"/>
                      <w:color w:val="292425"/>
                      <w:sz w:val="24"/>
                    </w:rPr>
                    <w:t> </w:t>
                  </w:r>
                  <w:r>
                    <w:rPr>
                      <w:i/>
                      <w:smallCaps w:val="0"/>
                      <w:color w:val="292425"/>
                      <w:spacing w:val="-5"/>
                      <w:w w:val="86"/>
                      <w:sz w:val="24"/>
                    </w:rPr>
                    <w:t>r</w:t>
                  </w:r>
                  <w:r>
                    <w:rPr>
                      <w:i/>
                      <w:smallCaps/>
                      <w:color w:val="292425"/>
                      <w:spacing w:val="-1"/>
                      <w:w w:val="95"/>
                      <w:sz w:val="24"/>
                    </w:rPr>
                    <w:t>emain</w:t>
                  </w:r>
                  <w:r>
                    <w:rPr>
                      <w:i/>
                      <w:smallCaps/>
                      <w:color w:val="292425"/>
                      <w:w w:val="95"/>
                      <w:sz w:val="24"/>
                    </w:rPr>
                    <w:t>s</w:t>
                  </w:r>
                  <w:r>
                    <w:rPr>
                      <w:i/>
                      <w:smallCaps w:val="0"/>
                      <w:color w:val="292425"/>
                      <w:sz w:val="24"/>
                    </w:rPr>
                    <w:t> </w:t>
                  </w:r>
                  <w:r>
                    <w:rPr>
                      <w:i/>
                      <w:smallCaps w:val="0"/>
                      <w:color w:val="292425"/>
                      <w:spacing w:val="-1"/>
                      <w:w w:val="98"/>
                      <w:sz w:val="24"/>
                    </w:rPr>
                    <w:t>tigh</w:t>
                  </w:r>
                  <w:r>
                    <w:rPr>
                      <w:i/>
                      <w:smallCaps w:val="0"/>
                      <w:color w:val="292425"/>
                      <w:w w:val="98"/>
                      <w:sz w:val="24"/>
                    </w:rPr>
                    <w:t>t</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1"/>
                      <w:w w:val="94"/>
                      <w:sz w:val="24"/>
                    </w:rPr>
                    <w:t>som</w:t>
                  </w:r>
                  <w:r>
                    <w:rPr>
                      <w:i/>
                      <w:smallCaps w:val="0"/>
                      <w:color w:val="292425"/>
                      <w:w w:val="94"/>
                      <w:sz w:val="24"/>
                    </w:rPr>
                    <w:t>e</w:t>
                  </w:r>
                  <w:r>
                    <w:rPr>
                      <w:i/>
                      <w:smallCaps w:val="0"/>
                      <w:color w:val="292425"/>
                      <w:sz w:val="24"/>
                    </w:rPr>
                    <w:t> </w:t>
                  </w:r>
                  <w:r>
                    <w:rPr>
                      <w:i/>
                      <w:smallCaps/>
                      <w:color w:val="292425"/>
                      <w:spacing w:val="-1"/>
                      <w:w w:val="87"/>
                      <w:sz w:val="24"/>
                    </w:rPr>
                    <w:t>indica</w:t>
                  </w:r>
                  <w:r>
                    <w:rPr>
                      <w:i/>
                      <w:smallCaps/>
                      <w:color w:val="292425"/>
                      <w:spacing w:val="-3"/>
                      <w:w w:val="87"/>
                      <w:sz w:val="24"/>
                    </w:rPr>
                    <w:t>t</w:t>
                  </w:r>
                  <w:r>
                    <w:rPr>
                      <w:i/>
                      <w:smallCaps w:val="0"/>
                      <w:color w:val="292425"/>
                      <w:spacing w:val="-1"/>
                      <w:w w:val="92"/>
                      <w:sz w:val="24"/>
                    </w:rPr>
                    <w:t>or</w:t>
                  </w:r>
                  <w:r>
                    <w:rPr>
                      <w:i/>
                      <w:smallCaps w:val="0"/>
                      <w:color w:val="292425"/>
                      <w:w w:val="92"/>
                      <w:sz w:val="24"/>
                    </w:rPr>
                    <w:t>s</w:t>
                  </w:r>
                  <w:r>
                    <w:rPr>
                      <w:i/>
                      <w:smallCaps w:val="0"/>
                      <w:color w:val="292425"/>
                      <w:sz w:val="24"/>
                    </w:rPr>
                    <w:t> </w:t>
                  </w:r>
                  <w:r>
                    <w:rPr>
                      <w:i/>
                      <w:smallCaps w:val="0"/>
                      <w:color w:val="292425"/>
                      <w:spacing w:val="-1"/>
                      <w:w w:val="91"/>
                      <w:sz w:val="24"/>
                    </w:rPr>
                    <w:t>sugg</w:t>
                  </w:r>
                  <w:r>
                    <w:rPr>
                      <w:i/>
                      <w:smallCaps w:val="0"/>
                      <w:color w:val="292425"/>
                      <w:spacing w:val="-5"/>
                      <w:w w:val="91"/>
                      <w:sz w:val="24"/>
                    </w:rPr>
                    <w:t>e</w:t>
                  </w:r>
                  <w:r>
                    <w:rPr>
                      <w:i/>
                      <w:smallCaps w:val="0"/>
                      <w:color w:val="292425"/>
                      <w:spacing w:val="-1"/>
                      <w:w w:val="101"/>
                      <w:sz w:val="24"/>
                    </w:rPr>
                    <w:t>s</w:t>
                  </w:r>
                  <w:r>
                    <w:rPr>
                      <w:i/>
                      <w:smallCaps w:val="0"/>
                      <w:color w:val="292425"/>
                      <w:w w:val="101"/>
                      <w:sz w:val="24"/>
                    </w:rPr>
                    <w:t>t</w:t>
                  </w:r>
                  <w:r>
                    <w:rPr>
                      <w:i/>
                      <w:smallCaps w:val="0"/>
                      <w:color w:val="292425"/>
                      <w:sz w:val="24"/>
                    </w:rPr>
                    <w:t> </w:t>
                  </w:r>
                  <w:r>
                    <w:rPr>
                      <w:i/>
                      <w:smallCaps/>
                      <w:color w:val="292425"/>
                      <w:spacing w:val="-1"/>
                      <w:w w:val="81"/>
                      <w:sz w:val="24"/>
                    </w:rPr>
                    <w:t>tha</w:t>
                  </w:r>
                  <w:r>
                    <w:rPr>
                      <w:i/>
                      <w:smallCaps/>
                      <w:color w:val="292425"/>
                      <w:w w:val="81"/>
                      <w:sz w:val="24"/>
                    </w:rPr>
                    <w:t>t</w:t>
                  </w:r>
                  <w:r>
                    <w:rPr>
                      <w:i/>
                      <w:smallCaps w:val="0"/>
                      <w:color w:val="292425"/>
                      <w:sz w:val="24"/>
                    </w:rPr>
                    <w:t> </w:t>
                  </w:r>
                  <w:r>
                    <w:rPr>
                      <w:i/>
                      <w:smallCaps w:val="0"/>
                      <w:color w:val="292425"/>
                      <w:spacing w:val="-1"/>
                      <w:w w:val="95"/>
                      <w:sz w:val="24"/>
                    </w:rPr>
                    <w:t>dom</w:t>
                  </w:r>
                  <w:r>
                    <w:rPr>
                      <w:i/>
                      <w:smallCaps w:val="0"/>
                      <w:color w:val="292425"/>
                      <w:spacing w:val="-5"/>
                      <w:w w:val="95"/>
                      <w:sz w:val="24"/>
                    </w:rPr>
                    <w:t>e</w:t>
                  </w:r>
                  <w:r>
                    <w:rPr>
                      <w:i/>
                      <w:smallCaps w:val="0"/>
                      <w:color w:val="292425"/>
                      <w:spacing w:val="-1"/>
                      <w:w w:val="96"/>
                      <w:sz w:val="24"/>
                    </w:rPr>
                    <w:t>sti</w:t>
                  </w:r>
                  <w:r>
                    <w:rPr>
                      <w:i/>
                      <w:smallCaps w:val="0"/>
                      <w:color w:val="292425"/>
                      <w:w w:val="96"/>
                      <w:sz w:val="24"/>
                    </w:rPr>
                    <w:t>c</w:t>
                  </w:r>
                  <w:r>
                    <w:rPr>
                      <w:i/>
                      <w:smallCaps w:val="0"/>
                      <w:color w:val="292425"/>
                      <w:sz w:val="24"/>
                    </w:rPr>
                    <w:t> </w:t>
                  </w:r>
                  <w:r>
                    <w:rPr>
                      <w:i/>
                      <w:smallCaps w:val="0"/>
                      <w:color w:val="292425"/>
                      <w:spacing w:val="-1"/>
                      <w:w w:val="93"/>
                      <w:sz w:val="24"/>
                    </w:rPr>
                    <w:t>price </w:t>
                  </w:r>
                  <w:r>
                    <w:rPr>
                      <w:i/>
                      <w:smallCaps w:val="0"/>
                      <w:color w:val="292425"/>
                      <w:spacing w:val="-1"/>
                      <w:w w:val="94"/>
                      <w:sz w:val="24"/>
                    </w:rPr>
                    <w:t>p</w:t>
                  </w:r>
                  <w:r>
                    <w:rPr>
                      <w:i/>
                      <w:smallCaps w:val="0"/>
                      <w:color w:val="292425"/>
                      <w:spacing w:val="-5"/>
                      <w:w w:val="94"/>
                      <w:sz w:val="24"/>
                    </w:rPr>
                    <w:t>r</w:t>
                  </w:r>
                  <w:r>
                    <w:rPr>
                      <w:i/>
                      <w:smallCaps w:val="0"/>
                      <w:color w:val="292425"/>
                      <w:spacing w:val="-5"/>
                      <w:w w:val="91"/>
                      <w:sz w:val="24"/>
                    </w:rPr>
                    <w:t>e</w:t>
                  </w:r>
                  <w:r>
                    <w:rPr>
                      <w:i/>
                      <w:smallCaps w:val="0"/>
                      <w:color w:val="292425"/>
                      <w:spacing w:val="-1"/>
                      <w:w w:val="92"/>
                      <w:sz w:val="24"/>
                    </w:rPr>
                    <w:t>ssu</w:t>
                  </w:r>
                  <w:r>
                    <w:rPr>
                      <w:i/>
                      <w:smallCaps w:val="0"/>
                      <w:color w:val="292425"/>
                      <w:spacing w:val="-5"/>
                      <w:w w:val="92"/>
                      <w:sz w:val="24"/>
                    </w:rPr>
                    <w:t>r</w:t>
                  </w:r>
                  <w:r>
                    <w:rPr>
                      <w:i/>
                      <w:smallCaps w:val="0"/>
                      <w:color w:val="292425"/>
                      <w:spacing w:val="-5"/>
                      <w:w w:val="91"/>
                      <w:sz w:val="24"/>
                    </w:rPr>
                    <w:t>e</w:t>
                  </w:r>
                  <w:r>
                    <w:rPr>
                      <w:i/>
                      <w:smallCaps w:val="0"/>
                      <w:color w:val="292425"/>
                      <w:w w:val="93"/>
                      <w:sz w:val="24"/>
                    </w:rPr>
                    <w:t>s</w:t>
                  </w:r>
                  <w:r>
                    <w:rPr>
                      <w:i/>
                      <w:smallCaps w:val="0"/>
                      <w:color w:val="292425"/>
                      <w:sz w:val="24"/>
                    </w:rPr>
                    <w:t> </w:t>
                  </w:r>
                  <w:r>
                    <w:rPr>
                      <w:i/>
                      <w:smallCaps/>
                      <w:color w:val="292425"/>
                      <w:spacing w:val="-1"/>
                      <w:w w:val="89"/>
                      <w:sz w:val="24"/>
                    </w:rPr>
                    <w:t>ha</w:t>
                  </w:r>
                  <w:r>
                    <w:rPr>
                      <w:i/>
                      <w:smallCaps/>
                      <w:color w:val="292425"/>
                      <w:spacing w:val="-8"/>
                      <w:w w:val="89"/>
                      <w:sz w:val="24"/>
                    </w:rPr>
                    <w:t>v</w:t>
                  </w:r>
                  <w:r>
                    <w:rPr>
                      <w:i/>
                      <w:smallCaps w:val="0"/>
                      <w:color w:val="292425"/>
                      <w:w w:val="91"/>
                      <w:sz w:val="24"/>
                    </w:rPr>
                    <w:t>e</w:t>
                  </w:r>
                  <w:r>
                    <w:rPr>
                      <w:i/>
                      <w:smallCaps w:val="0"/>
                      <w:color w:val="292425"/>
                      <w:sz w:val="24"/>
                    </w:rPr>
                    <w:t> </w:t>
                  </w:r>
                  <w:r>
                    <w:rPr>
                      <w:i/>
                      <w:smallCaps w:val="0"/>
                      <w:color w:val="292425"/>
                      <w:spacing w:val="-1"/>
                      <w:w w:val="92"/>
                      <w:sz w:val="24"/>
                    </w:rPr>
                    <w:t>inc</w:t>
                  </w:r>
                  <w:r>
                    <w:rPr>
                      <w:i/>
                      <w:smallCaps w:val="0"/>
                      <w:color w:val="292425"/>
                      <w:spacing w:val="-5"/>
                      <w:w w:val="92"/>
                      <w:sz w:val="24"/>
                    </w:rPr>
                    <w:t>r</w:t>
                  </w:r>
                  <w:r>
                    <w:rPr>
                      <w:i/>
                      <w:smallCaps/>
                      <w:color w:val="292425"/>
                      <w:spacing w:val="-1"/>
                      <w:w w:val="91"/>
                      <w:sz w:val="24"/>
                    </w:rPr>
                    <w:t>e</w:t>
                  </w:r>
                  <w:r>
                    <w:rPr>
                      <w:i/>
                      <w:smallCaps/>
                      <w:color w:val="292425"/>
                      <w:spacing w:val="-5"/>
                      <w:w w:val="91"/>
                      <w:sz w:val="24"/>
                    </w:rPr>
                    <w:t>a</w:t>
                  </w:r>
                  <w:r>
                    <w:rPr>
                      <w:i/>
                      <w:smallCaps w:val="0"/>
                      <w:color w:val="292425"/>
                      <w:spacing w:val="-1"/>
                      <w:w w:val="97"/>
                      <w:sz w:val="24"/>
                    </w:rPr>
                    <w:t>sed</w:t>
                  </w:r>
                  <w:r>
                    <w:rPr>
                      <w:i/>
                      <w:smallCaps w:val="0"/>
                      <w:color w:val="292425"/>
                      <w:w w:val="97"/>
                      <w:sz w:val="24"/>
                    </w:rPr>
                    <w:t>.</w:t>
                  </w:r>
                  <w:r>
                    <w:rPr>
                      <w:i/>
                      <w:smallCaps w:val="0"/>
                      <w:color w:val="292425"/>
                      <w:sz w:val="24"/>
                    </w:rPr>
                    <w:t> </w:t>
                  </w:r>
                  <w:r>
                    <w:rPr>
                      <w:i/>
                      <w:smallCaps w:val="0"/>
                      <w:color w:val="292425"/>
                      <w:spacing w:val="1"/>
                      <w:sz w:val="24"/>
                    </w:rPr>
                    <w:t> </w:t>
                  </w:r>
                  <w:r>
                    <w:rPr>
                      <w:i/>
                      <w:smallCaps/>
                      <w:color w:val="292425"/>
                      <w:spacing w:val="-1"/>
                      <w:w w:val="86"/>
                      <w:sz w:val="24"/>
                    </w:rPr>
                    <w:t>Annua</w:t>
                  </w:r>
                  <w:r>
                    <w:rPr>
                      <w:i/>
                      <w:smallCaps/>
                      <w:color w:val="292425"/>
                      <w:w w:val="86"/>
                      <w:sz w:val="24"/>
                    </w:rPr>
                    <w:t>l</w:t>
                  </w:r>
                  <w:r>
                    <w:rPr>
                      <w:i/>
                      <w:smallCaps w:val="0"/>
                      <w:color w:val="292425"/>
                      <w:sz w:val="24"/>
                    </w:rPr>
                    <w:t> </w:t>
                  </w:r>
                  <w:r>
                    <w:rPr>
                      <w:i/>
                      <w:smallCaps w:val="0"/>
                      <w:color w:val="292425"/>
                      <w:spacing w:val="-1"/>
                      <w:w w:val="92"/>
                      <w:sz w:val="24"/>
                    </w:rPr>
                    <w:t>CP</w:t>
                  </w:r>
                  <w:r>
                    <w:rPr>
                      <w:i/>
                      <w:smallCaps w:val="0"/>
                      <w:color w:val="292425"/>
                      <w:w w:val="92"/>
                      <w:sz w:val="24"/>
                    </w:rPr>
                    <w:t>I</w:t>
                  </w:r>
                  <w:r>
                    <w:rPr>
                      <w:i/>
                      <w:smallCaps w:val="0"/>
                      <w:color w:val="292425"/>
                      <w:sz w:val="24"/>
                    </w:rPr>
                    <w:t> </w:t>
                  </w:r>
                  <w:r>
                    <w:rPr>
                      <w:i/>
                      <w:smallCaps/>
                      <w:color w:val="292425"/>
                      <w:spacing w:val="-1"/>
                      <w:w w:val="81"/>
                      <w:sz w:val="24"/>
                    </w:rPr>
                    <w:t>inflatio</w:t>
                  </w:r>
                  <w:r>
                    <w:rPr>
                      <w:i/>
                      <w:smallCaps/>
                      <w:color w:val="292425"/>
                      <w:w w:val="81"/>
                      <w:sz w:val="24"/>
                    </w:rPr>
                    <w:t>n</w:t>
                  </w:r>
                  <w:r>
                    <w:rPr>
                      <w:i/>
                      <w:smallCaps w:val="0"/>
                      <w:color w:val="292425"/>
                      <w:sz w:val="24"/>
                    </w:rPr>
                    <w:t> </w:t>
                  </w:r>
                  <w:r>
                    <w:rPr>
                      <w:i/>
                      <w:smallCaps w:val="0"/>
                      <w:color w:val="292425"/>
                      <w:spacing w:val="-1"/>
                      <w:w w:val="94"/>
                      <w:sz w:val="24"/>
                    </w:rPr>
                    <w:t>climbe</w:t>
                  </w:r>
                  <w:r>
                    <w:rPr>
                      <w:i/>
                      <w:smallCaps w:val="0"/>
                      <w:color w:val="292425"/>
                      <w:w w:val="94"/>
                      <w:sz w:val="24"/>
                    </w:rPr>
                    <w:t>d</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106"/>
                      <w:sz w:val="24"/>
                    </w:rPr>
                    <w:t>1.6</w:t>
                  </w:r>
                  <w:r>
                    <w:rPr>
                      <w:i/>
                      <w:smallCaps w:val="0"/>
                      <w:color w:val="292425"/>
                      <w:w w:val="106"/>
                      <w:sz w:val="24"/>
                    </w:rPr>
                    <w:t>%</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4"/>
                      <w:w w:val="72"/>
                      <w:sz w:val="24"/>
                    </w:rPr>
                    <w:t>J</w:t>
                  </w:r>
                  <w:r>
                    <w:rPr>
                      <w:i/>
                      <w:smallCaps w:val="0"/>
                      <w:color w:val="292425"/>
                      <w:spacing w:val="-1"/>
                      <w:w w:val="96"/>
                      <w:sz w:val="24"/>
                    </w:rPr>
                    <w:t>une</w:t>
                  </w:r>
                  <w:r>
                    <w:rPr>
                      <w:i/>
                      <w:smallCaps w:val="0"/>
                      <w:color w:val="292425"/>
                      <w:w w:val="96"/>
                      <w:sz w:val="24"/>
                    </w:rPr>
                    <w:t>,</w:t>
                  </w:r>
                  <w:r>
                    <w:rPr>
                      <w:i/>
                      <w:smallCaps w:val="0"/>
                      <w:color w:val="292425"/>
                      <w:sz w:val="24"/>
                    </w:rPr>
                    <w:t> </w:t>
                  </w:r>
                  <w:r>
                    <w:rPr>
                      <w:i/>
                      <w:smallCaps/>
                      <w:color w:val="292425"/>
                      <w:spacing w:val="-1"/>
                      <w:w w:val="74"/>
                      <w:sz w:val="24"/>
                    </w:rPr>
                    <w:t>la</w:t>
                  </w:r>
                  <w:r>
                    <w:rPr>
                      <w:i/>
                      <w:smallCaps/>
                      <w:color w:val="292425"/>
                      <w:spacing w:val="-10"/>
                      <w:w w:val="74"/>
                      <w:sz w:val="24"/>
                    </w:rPr>
                    <w:t>r</w:t>
                  </w:r>
                  <w:r>
                    <w:rPr>
                      <w:i/>
                      <w:smallCaps w:val="0"/>
                      <w:color w:val="292425"/>
                      <w:spacing w:val="-1"/>
                      <w:w w:val="89"/>
                      <w:sz w:val="24"/>
                    </w:rPr>
                    <w:t>ge</w:t>
                  </w:r>
                  <w:r>
                    <w:rPr>
                      <w:i/>
                      <w:smallCaps w:val="0"/>
                      <w:color w:val="292425"/>
                      <w:spacing w:val="-5"/>
                      <w:w w:val="89"/>
                      <w:sz w:val="24"/>
                    </w:rPr>
                    <w:t>l</w:t>
                  </w:r>
                  <w:r>
                    <w:rPr>
                      <w:i/>
                      <w:smallCaps w:val="0"/>
                      <w:color w:val="292425"/>
                      <w:w w:val="96"/>
                      <w:sz w:val="24"/>
                    </w:rPr>
                    <w:t>y</w:t>
                  </w:r>
                  <w:r>
                    <w:rPr>
                      <w:i/>
                      <w:smallCaps w:val="0"/>
                      <w:color w:val="292425"/>
                      <w:sz w:val="24"/>
                    </w:rPr>
                    <w:t> </w:t>
                  </w:r>
                  <w:r>
                    <w:rPr>
                      <w:i/>
                      <w:smallCaps w:val="0"/>
                      <w:color w:val="292425"/>
                      <w:spacing w:val="-5"/>
                      <w:w w:val="86"/>
                      <w:sz w:val="24"/>
                    </w:rPr>
                    <w:t>r</w:t>
                  </w:r>
                  <w:r>
                    <w:rPr>
                      <w:i/>
                      <w:smallCaps w:val="0"/>
                      <w:color w:val="292425"/>
                      <w:spacing w:val="-1"/>
                      <w:w w:val="94"/>
                      <w:sz w:val="24"/>
                    </w:rPr>
                    <w:t>eflectin</w:t>
                  </w:r>
                  <w:r>
                    <w:rPr>
                      <w:i/>
                      <w:smallCaps w:val="0"/>
                      <w:color w:val="292425"/>
                      <w:w w:val="94"/>
                      <w:sz w:val="24"/>
                    </w:rPr>
                    <w:t>g</w:t>
                  </w:r>
                  <w:r>
                    <w:rPr>
                      <w:i/>
                      <w:smallCaps w:val="0"/>
                      <w:color w:val="292425"/>
                      <w:sz w:val="24"/>
                    </w:rPr>
                    <w:t> </w:t>
                  </w:r>
                  <w:r>
                    <w:rPr>
                      <w:i/>
                      <w:smallCaps/>
                      <w:color w:val="292425"/>
                      <w:w w:val="99"/>
                      <w:sz w:val="24"/>
                    </w:rPr>
                    <w:t>a</w:t>
                  </w:r>
                  <w:r>
                    <w:rPr>
                      <w:i/>
                      <w:smallCaps w:val="0"/>
                      <w:color w:val="292425"/>
                      <w:sz w:val="24"/>
                    </w:rPr>
                    <w:t> </w:t>
                  </w:r>
                  <w:r>
                    <w:rPr>
                      <w:i/>
                      <w:smallCaps w:val="0"/>
                      <w:color w:val="292425"/>
                      <w:spacing w:val="-1"/>
                      <w:w w:val="96"/>
                      <w:sz w:val="24"/>
                    </w:rPr>
                    <w:t>st</w:t>
                  </w:r>
                  <w:r>
                    <w:rPr>
                      <w:i/>
                      <w:smallCaps w:val="0"/>
                      <w:color w:val="292425"/>
                      <w:spacing w:val="-3"/>
                      <w:w w:val="96"/>
                      <w:sz w:val="24"/>
                    </w:rPr>
                    <w:t>r</w:t>
                  </w:r>
                  <w:r>
                    <w:rPr>
                      <w:i/>
                      <w:smallCaps w:val="0"/>
                      <w:color w:val="292425"/>
                      <w:spacing w:val="-1"/>
                      <w:w w:val="94"/>
                      <w:sz w:val="24"/>
                    </w:rPr>
                    <w:t>ong </w:t>
                  </w:r>
                  <w:r>
                    <w:rPr>
                      <w:i/>
                      <w:smallCaps w:val="0"/>
                      <w:color w:val="292425"/>
                      <w:spacing w:val="-1"/>
                      <w:w w:val="96"/>
                      <w:sz w:val="24"/>
                    </w:rPr>
                    <w:t>contributio</w:t>
                  </w:r>
                  <w:r>
                    <w:rPr>
                      <w:i/>
                      <w:smallCaps w:val="0"/>
                      <w:color w:val="292425"/>
                      <w:w w:val="96"/>
                      <w:sz w:val="24"/>
                    </w:rPr>
                    <w:t>n</w:t>
                  </w:r>
                  <w:r>
                    <w:rPr>
                      <w:i/>
                      <w:smallCaps w:val="0"/>
                      <w:color w:val="292425"/>
                      <w:sz w:val="24"/>
                    </w:rPr>
                    <w:t> </w:t>
                  </w:r>
                  <w:r>
                    <w:rPr>
                      <w:i/>
                      <w:smallCaps w:val="0"/>
                      <w:color w:val="292425"/>
                      <w:spacing w:val="-1"/>
                      <w:w w:val="94"/>
                      <w:sz w:val="24"/>
                    </w:rPr>
                    <w:t>f</w:t>
                  </w:r>
                  <w:r>
                    <w:rPr>
                      <w:i/>
                      <w:smallCaps w:val="0"/>
                      <w:color w:val="292425"/>
                      <w:spacing w:val="-3"/>
                      <w:w w:val="94"/>
                      <w:sz w:val="24"/>
                    </w:rPr>
                    <w:t>r</w:t>
                  </w:r>
                  <w:r>
                    <w:rPr>
                      <w:i/>
                      <w:smallCaps w:val="0"/>
                      <w:color w:val="292425"/>
                      <w:spacing w:val="-1"/>
                      <w:w w:val="95"/>
                      <w:sz w:val="24"/>
                    </w:rPr>
                    <w:t>o</w:t>
                  </w:r>
                  <w:r>
                    <w:rPr>
                      <w:i/>
                      <w:smallCaps w:val="0"/>
                      <w:color w:val="292425"/>
                      <w:w w:val="95"/>
                      <w:sz w:val="24"/>
                    </w:rPr>
                    <w:t>m</w:t>
                  </w:r>
                  <w:r>
                    <w:rPr>
                      <w:i/>
                      <w:smallCaps w:val="0"/>
                      <w:color w:val="292425"/>
                      <w:sz w:val="24"/>
                    </w:rPr>
                    <w:t> </w:t>
                  </w:r>
                  <w:r>
                    <w:rPr>
                      <w:i/>
                      <w:smallCaps w:val="0"/>
                      <w:color w:val="292425"/>
                      <w:spacing w:val="-1"/>
                      <w:w w:val="97"/>
                      <w:sz w:val="24"/>
                    </w:rPr>
                    <w:t>pet</w:t>
                  </w:r>
                  <w:r>
                    <w:rPr>
                      <w:i/>
                      <w:smallCaps w:val="0"/>
                      <w:color w:val="292425"/>
                      <w:spacing w:val="-3"/>
                      <w:w w:val="97"/>
                      <w:sz w:val="24"/>
                    </w:rPr>
                    <w:t>r</w:t>
                  </w:r>
                  <w:r>
                    <w:rPr>
                      <w:i/>
                      <w:smallCaps w:val="0"/>
                      <w:color w:val="292425"/>
                      <w:spacing w:val="-1"/>
                      <w:w w:val="91"/>
                      <w:sz w:val="24"/>
                    </w:rPr>
                    <w:t>o</w:t>
                  </w:r>
                  <w:r>
                    <w:rPr>
                      <w:i/>
                      <w:smallCaps w:val="0"/>
                      <w:color w:val="292425"/>
                      <w:w w:val="91"/>
                      <w:sz w:val="24"/>
                    </w:rPr>
                    <w:t>l</w:t>
                  </w:r>
                  <w:r>
                    <w:rPr>
                      <w:i/>
                      <w:smallCaps w:val="0"/>
                      <w:color w:val="292425"/>
                      <w:sz w:val="24"/>
                    </w:rPr>
                    <w:t> </w:t>
                  </w:r>
                  <w:r>
                    <w:rPr>
                      <w:i/>
                      <w:smallCaps w:val="0"/>
                      <w:color w:val="292425"/>
                      <w:spacing w:val="-1"/>
                      <w:w w:val="93"/>
                      <w:sz w:val="24"/>
                    </w:rPr>
                    <w:t>pric</w:t>
                  </w:r>
                  <w:r>
                    <w:rPr>
                      <w:i/>
                      <w:smallCaps w:val="0"/>
                      <w:color w:val="292425"/>
                      <w:spacing w:val="-5"/>
                      <w:w w:val="93"/>
                      <w:sz w:val="24"/>
                    </w:rPr>
                    <w:t>e</w:t>
                  </w:r>
                  <w:r>
                    <w:rPr>
                      <w:i/>
                      <w:smallCaps w:val="0"/>
                      <w:color w:val="292425"/>
                      <w:spacing w:val="-1"/>
                      <w:w w:val="98"/>
                      <w:sz w:val="24"/>
                    </w:rPr>
                    <w:t>s</w:t>
                  </w:r>
                  <w:r>
                    <w:rPr>
                      <w:i/>
                      <w:smallCaps w:val="0"/>
                      <w:color w:val="292425"/>
                      <w:w w:val="98"/>
                      <w:sz w:val="24"/>
                    </w:rPr>
                    <w:t>.</w:t>
                  </w:r>
                  <w:r>
                    <w:rPr>
                      <w:i/>
                      <w:smallCaps w:val="0"/>
                      <w:color w:val="292425"/>
                      <w:sz w:val="24"/>
                    </w:rPr>
                    <w:t> </w:t>
                  </w:r>
                  <w:r>
                    <w:rPr>
                      <w:i/>
                      <w:smallCaps w:val="0"/>
                      <w:color w:val="292425"/>
                      <w:spacing w:val="1"/>
                      <w:sz w:val="24"/>
                    </w:rPr>
                    <w:t> </w:t>
                  </w:r>
                  <w:r>
                    <w:rPr>
                      <w:i/>
                      <w:smallCaps w:val="0"/>
                      <w:color w:val="292425"/>
                      <w:spacing w:val="-1"/>
                      <w:w w:val="100"/>
                      <w:sz w:val="24"/>
                    </w:rPr>
                    <w:t>O</w:t>
                  </w:r>
                  <w:r>
                    <w:rPr>
                      <w:i/>
                      <w:smallCaps w:val="0"/>
                      <w:color w:val="292425"/>
                      <w:w w:val="100"/>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5"/>
                      <w:sz w:val="24"/>
                    </w:rPr>
                    <w:t>cent</w:t>
                  </w:r>
                  <w:r>
                    <w:rPr>
                      <w:i/>
                      <w:smallCaps w:val="0"/>
                      <w:color w:val="292425"/>
                      <w:spacing w:val="-8"/>
                      <w:w w:val="95"/>
                      <w:sz w:val="24"/>
                    </w:rPr>
                    <w:t>r</w:t>
                  </w:r>
                  <w:r>
                    <w:rPr>
                      <w:i/>
                      <w:smallCaps/>
                      <w:color w:val="292425"/>
                      <w:spacing w:val="-1"/>
                      <w:w w:val="77"/>
                      <w:sz w:val="24"/>
                    </w:rPr>
                    <w:t>a</w:t>
                  </w:r>
                  <w:r>
                    <w:rPr>
                      <w:i/>
                      <w:smallCaps/>
                      <w:color w:val="292425"/>
                      <w:w w:val="77"/>
                      <w:sz w:val="24"/>
                    </w:rPr>
                    <w:t>l</w:t>
                  </w:r>
                  <w:r>
                    <w:rPr>
                      <w:i/>
                      <w:smallCaps w:val="0"/>
                      <w:color w:val="292425"/>
                      <w:sz w:val="24"/>
                    </w:rPr>
                    <w:t> </w:t>
                  </w:r>
                  <w:r>
                    <w:rPr>
                      <w:i/>
                      <w:smallCaps w:val="0"/>
                      <w:color w:val="292425"/>
                      <w:spacing w:val="-1"/>
                      <w:w w:val="94"/>
                      <w:sz w:val="24"/>
                    </w:rPr>
                    <w:t>p</w:t>
                  </w:r>
                  <w:r>
                    <w:rPr>
                      <w:i/>
                      <w:smallCaps w:val="0"/>
                      <w:color w:val="292425"/>
                      <w:spacing w:val="-3"/>
                      <w:w w:val="94"/>
                      <w:sz w:val="24"/>
                    </w:rPr>
                    <w:t>r</w:t>
                  </w:r>
                  <w:r>
                    <w:rPr>
                      <w:i/>
                      <w:smallCaps w:val="0"/>
                      <w:color w:val="292425"/>
                      <w:spacing w:val="-1"/>
                      <w:w w:val="94"/>
                      <w:sz w:val="24"/>
                    </w:rPr>
                    <w:t>o</w:t>
                  </w:r>
                  <w:r>
                    <w:rPr>
                      <w:i/>
                      <w:smallCaps w:val="0"/>
                      <w:color w:val="292425"/>
                      <w:spacing w:val="-8"/>
                      <w:w w:val="94"/>
                      <w:sz w:val="24"/>
                    </w:rPr>
                    <w:t>j</w:t>
                  </w:r>
                  <w:r>
                    <w:rPr>
                      <w:i/>
                      <w:smallCaps w:val="0"/>
                      <w:color w:val="292425"/>
                      <w:spacing w:val="-1"/>
                      <w:w w:val="97"/>
                      <w:sz w:val="24"/>
                    </w:rPr>
                    <w:t>ection</w:t>
                  </w:r>
                  <w:r>
                    <w:rPr>
                      <w:i/>
                      <w:smallCaps w:val="0"/>
                      <w:color w:val="292425"/>
                      <w:w w:val="97"/>
                      <w:sz w:val="24"/>
                    </w:rPr>
                    <w:t>,</w:t>
                  </w:r>
                  <w:r>
                    <w:rPr>
                      <w:i/>
                      <w:smallCaps w:val="0"/>
                      <w:color w:val="292425"/>
                      <w:sz w:val="24"/>
                    </w:rPr>
                    <w:t> </w:t>
                  </w:r>
                  <w:r>
                    <w:rPr>
                      <w:i/>
                      <w:smallCaps w:val="0"/>
                      <w:color w:val="292425"/>
                      <w:spacing w:val="-1"/>
                      <w:w w:val="92"/>
                      <w:sz w:val="24"/>
                    </w:rPr>
                    <w:t>CP</w:t>
                  </w:r>
                  <w:r>
                    <w:rPr>
                      <w:i/>
                      <w:smallCaps w:val="0"/>
                      <w:color w:val="292425"/>
                      <w:w w:val="92"/>
                      <w:sz w:val="24"/>
                    </w:rPr>
                    <w:t>I</w:t>
                  </w:r>
                  <w:r>
                    <w:rPr>
                      <w:i/>
                      <w:smallCaps w:val="0"/>
                      <w:color w:val="292425"/>
                      <w:sz w:val="24"/>
                    </w:rPr>
                    <w:t> </w:t>
                  </w:r>
                  <w:r>
                    <w:rPr>
                      <w:i/>
                      <w:smallCaps/>
                      <w:color w:val="292425"/>
                      <w:spacing w:val="-1"/>
                      <w:w w:val="81"/>
                      <w:sz w:val="24"/>
                    </w:rPr>
                    <w:t>inflatio</w:t>
                  </w:r>
                  <w:r>
                    <w:rPr>
                      <w:i/>
                      <w:smallCaps/>
                      <w:color w:val="292425"/>
                      <w:w w:val="81"/>
                      <w:sz w:val="24"/>
                    </w:rPr>
                    <w:t>n</w:t>
                  </w:r>
                  <w:r>
                    <w:rPr>
                      <w:i/>
                      <w:smallCaps w:val="0"/>
                      <w:color w:val="292425"/>
                      <w:sz w:val="24"/>
                    </w:rPr>
                    <w:t> </w:t>
                  </w:r>
                  <w:r>
                    <w:rPr>
                      <w:i/>
                      <w:smallCaps w:val="0"/>
                      <w:color w:val="292425"/>
                      <w:spacing w:val="-1"/>
                      <w:w w:val="94"/>
                      <w:sz w:val="24"/>
                    </w:rPr>
                    <w:t>d</w:t>
                  </w:r>
                  <w:r>
                    <w:rPr>
                      <w:i/>
                      <w:smallCaps w:val="0"/>
                      <w:color w:val="292425"/>
                      <w:spacing w:val="-3"/>
                      <w:w w:val="94"/>
                      <w:sz w:val="24"/>
                    </w:rPr>
                    <w:t>r</w:t>
                  </w:r>
                  <w:r>
                    <w:rPr>
                      <w:i/>
                      <w:smallCaps w:val="0"/>
                      <w:color w:val="292425"/>
                      <w:spacing w:val="-1"/>
                      <w:w w:val="96"/>
                      <w:sz w:val="24"/>
                    </w:rPr>
                    <w:t>op</w:t>
                  </w:r>
                  <w:r>
                    <w:rPr>
                      <w:i/>
                      <w:smallCaps w:val="0"/>
                      <w:color w:val="292425"/>
                      <w:w w:val="96"/>
                      <w:sz w:val="24"/>
                    </w:rPr>
                    <w:t>s</w:t>
                  </w:r>
                  <w:r>
                    <w:rPr>
                      <w:i/>
                      <w:smallCaps w:val="0"/>
                      <w:color w:val="292425"/>
                      <w:sz w:val="24"/>
                    </w:rPr>
                    <w:t> </w:t>
                  </w:r>
                  <w:r>
                    <w:rPr>
                      <w:i/>
                      <w:smallCaps/>
                      <w:color w:val="292425"/>
                      <w:spacing w:val="-1"/>
                      <w:w w:val="87"/>
                      <w:sz w:val="24"/>
                    </w:rPr>
                    <w:t>bac</w:t>
                  </w:r>
                  <w:r>
                    <w:rPr>
                      <w:i/>
                      <w:smallCaps/>
                      <w:color w:val="292425"/>
                      <w:w w:val="87"/>
                      <w:sz w:val="24"/>
                    </w:rPr>
                    <w:t>k</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color w:val="292425"/>
                      <w:spacing w:val="-1"/>
                      <w:w w:val="86"/>
                      <w:sz w:val="24"/>
                    </w:rPr>
                    <w:t>nea</w:t>
                  </w:r>
                  <w:r>
                    <w:rPr>
                      <w:i/>
                      <w:smallCaps/>
                      <w:color w:val="292425"/>
                      <w:w w:val="86"/>
                      <w:sz w:val="24"/>
                    </w:rPr>
                    <w:t>r</w:t>
                  </w:r>
                  <w:r>
                    <w:rPr>
                      <w:i/>
                      <w:smallCaps w:val="0"/>
                      <w:color w:val="292425"/>
                      <w:sz w:val="24"/>
                    </w:rPr>
                    <w:t> </w:t>
                  </w:r>
                  <w:r>
                    <w:rPr>
                      <w:i/>
                      <w:smallCaps w:val="0"/>
                      <w:color w:val="292425"/>
                      <w:spacing w:val="-1"/>
                      <w:w w:val="95"/>
                      <w:sz w:val="24"/>
                    </w:rPr>
                    <w:t>ter</w:t>
                  </w:r>
                  <w:r>
                    <w:rPr>
                      <w:i/>
                      <w:smallCaps w:val="0"/>
                      <w:color w:val="292425"/>
                      <w:w w:val="95"/>
                      <w:sz w:val="24"/>
                    </w:rPr>
                    <w:t>m</w:t>
                  </w:r>
                  <w:r>
                    <w:rPr>
                      <w:i/>
                      <w:smallCaps w:val="0"/>
                      <w:color w:val="292425"/>
                      <w:sz w:val="24"/>
                    </w:rPr>
                    <w:t> </w:t>
                  </w:r>
                  <w:r>
                    <w:rPr>
                      <w:i/>
                      <w:smallCaps/>
                      <w:color w:val="292425"/>
                      <w:spacing w:val="-1"/>
                      <w:w w:val="92"/>
                      <w:sz w:val="24"/>
                    </w:rPr>
                    <w:t>and</w:t>
                  </w:r>
                  <w:r>
                    <w:rPr>
                      <w:i/>
                      <w:smallCaps w:val="0"/>
                      <w:color w:val="292425"/>
                      <w:spacing w:val="-1"/>
                      <w:w w:val="92"/>
                      <w:sz w:val="24"/>
                    </w:rPr>
                    <w:t> </w:t>
                  </w:r>
                  <w:r>
                    <w:rPr>
                      <w:i/>
                      <w:smallCaps w:val="0"/>
                      <w:color w:val="292425"/>
                      <w:spacing w:val="-1"/>
                      <w:w w:val="98"/>
                      <w:sz w:val="24"/>
                    </w:rPr>
                    <w:t>the</w:t>
                  </w:r>
                  <w:r>
                    <w:rPr>
                      <w:i/>
                      <w:smallCaps w:val="0"/>
                      <w:color w:val="292425"/>
                      <w:w w:val="98"/>
                      <w:sz w:val="24"/>
                    </w:rPr>
                    <w:t>n</w:t>
                  </w:r>
                  <w:r>
                    <w:rPr>
                      <w:i/>
                      <w:smallCaps w:val="0"/>
                      <w:color w:val="292425"/>
                      <w:sz w:val="24"/>
                    </w:rPr>
                    <w:t> </w:t>
                  </w:r>
                  <w:r>
                    <w:rPr>
                      <w:i/>
                      <w:smallCaps w:val="0"/>
                      <w:color w:val="292425"/>
                      <w:spacing w:val="-1"/>
                      <w:w w:val="88"/>
                      <w:sz w:val="24"/>
                    </w:rPr>
                    <w:t>g</w:t>
                  </w:r>
                  <w:r>
                    <w:rPr>
                      <w:i/>
                      <w:smallCaps w:val="0"/>
                      <w:color w:val="292425"/>
                      <w:spacing w:val="-8"/>
                      <w:w w:val="88"/>
                      <w:sz w:val="24"/>
                    </w:rPr>
                    <w:t>r</w:t>
                  </w:r>
                  <w:r>
                    <w:rPr>
                      <w:i/>
                      <w:smallCaps/>
                      <w:color w:val="292425"/>
                      <w:spacing w:val="-1"/>
                      <w:w w:val="79"/>
                      <w:sz w:val="24"/>
                    </w:rPr>
                    <w:t>adual</w:t>
                  </w:r>
                  <w:r>
                    <w:rPr>
                      <w:i/>
                      <w:smallCaps/>
                      <w:color w:val="292425"/>
                      <w:spacing w:val="-5"/>
                      <w:w w:val="79"/>
                      <w:sz w:val="24"/>
                    </w:rPr>
                    <w:t>l</w:t>
                  </w:r>
                  <w:r>
                    <w:rPr>
                      <w:i/>
                      <w:smallCaps w:val="0"/>
                      <w:color w:val="292425"/>
                      <w:w w:val="96"/>
                      <w:sz w:val="24"/>
                    </w:rPr>
                    <w:t>y</w:t>
                  </w:r>
                  <w:r>
                    <w:rPr>
                      <w:i/>
                      <w:smallCaps w:val="0"/>
                      <w:color w:val="292425"/>
                      <w:sz w:val="24"/>
                    </w:rPr>
                    <w:t> </w:t>
                  </w:r>
                  <w:r>
                    <w:rPr>
                      <w:i/>
                      <w:smallCaps w:val="0"/>
                      <w:color w:val="292425"/>
                      <w:spacing w:val="-1"/>
                      <w:w w:val="95"/>
                      <w:sz w:val="24"/>
                    </w:rPr>
                    <w:t>m</w:t>
                  </w:r>
                  <w:r>
                    <w:rPr>
                      <w:i/>
                      <w:smallCaps w:val="0"/>
                      <w:color w:val="292425"/>
                      <w:spacing w:val="-4"/>
                      <w:w w:val="95"/>
                      <w:sz w:val="24"/>
                    </w:rPr>
                    <w:t>o</w:t>
                  </w:r>
                  <w:r>
                    <w:rPr>
                      <w:i/>
                      <w:smallCaps w:val="0"/>
                      <w:color w:val="292425"/>
                      <w:spacing w:val="-8"/>
                      <w:w w:val="96"/>
                      <w:sz w:val="24"/>
                    </w:rPr>
                    <w:t>v</w:t>
                  </w:r>
                  <w:r>
                    <w:rPr>
                      <w:i/>
                      <w:smallCaps w:val="0"/>
                      <w:color w:val="292425"/>
                      <w:spacing w:val="-5"/>
                      <w:w w:val="91"/>
                      <w:sz w:val="24"/>
                    </w:rPr>
                    <w:t>e</w:t>
                  </w:r>
                  <w:r>
                    <w:rPr>
                      <w:i/>
                      <w:smallCaps w:val="0"/>
                      <w:color w:val="292425"/>
                      <w:w w:val="93"/>
                      <w:sz w:val="24"/>
                    </w:rPr>
                    <w:t>s</w:t>
                  </w:r>
                  <w:r>
                    <w:rPr>
                      <w:i/>
                      <w:smallCaps w:val="0"/>
                      <w:color w:val="292425"/>
                      <w:sz w:val="24"/>
                    </w:rPr>
                    <w:t> </w:t>
                  </w:r>
                  <w:r>
                    <w:rPr>
                      <w:i/>
                      <w:smallCaps w:val="0"/>
                      <w:color w:val="292425"/>
                      <w:spacing w:val="-1"/>
                      <w:w w:val="97"/>
                      <w:sz w:val="24"/>
                    </w:rPr>
                    <w:t>u</w:t>
                  </w:r>
                  <w:r>
                    <w:rPr>
                      <w:i/>
                      <w:smallCaps w:val="0"/>
                      <w:color w:val="292425"/>
                      <w:w w:val="97"/>
                      <w:sz w:val="24"/>
                    </w:rPr>
                    <w:t>p</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5"/>
                      <w:w w:val="86"/>
                      <w:sz w:val="24"/>
                    </w:rPr>
                    <w:t>r</w:t>
                  </w:r>
                  <w:r>
                    <w:rPr>
                      <w:i/>
                      <w:smallCaps w:val="0"/>
                      <w:color w:val="292425"/>
                      <w:spacing w:val="-5"/>
                      <w:w w:val="91"/>
                      <w:sz w:val="24"/>
                    </w:rPr>
                    <w:t>e</w:t>
                  </w:r>
                  <w:r>
                    <w:rPr>
                      <w:i/>
                      <w:smallCaps w:val="0"/>
                      <w:color w:val="292425"/>
                      <w:spacing w:val="-1"/>
                      <w:w w:val="95"/>
                      <w:sz w:val="24"/>
                    </w:rPr>
                    <w:t>spons</w:t>
                  </w:r>
                  <w:r>
                    <w:rPr>
                      <w:i/>
                      <w:smallCaps w:val="0"/>
                      <w:color w:val="292425"/>
                      <w:w w:val="95"/>
                      <w:sz w:val="24"/>
                    </w:rPr>
                    <w:t>e</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94"/>
                      <w:sz w:val="24"/>
                    </w:rPr>
                    <w:t>p</w:t>
                  </w:r>
                  <w:r>
                    <w:rPr>
                      <w:i/>
                      <w:smallCaps w:val="0"/>
                      <w:color w:val="292425"/>
                      <w:spacing w:val="-5"/>
                      <w:w w:val="94"/>
                      <w:sz w:val="24"/>
                    </w:rPr>
                    <w:t>r</w:t>
                  </w:r>
                  <w:r>
                    <w:rPr>
                      <w:i/>
                      <w:smallCaps w:val="0"/>
                      <w:color w:val="292425"/>
                      <w:spacing w:val="-5"/>
                      <w:w w:val="91"/>
                      <w:sz w:val="24"/>
                    </w:rPr>
                    <w:t>e</w:t>
                  </w:r>
                  <w:r>
                    <w:rPr>
                      <w:i/>
                      <w:smallCaps w:val="0"/>
                      <w:color w:val="292425"/>
                      <w:spacing w:val="-1"/>
                      <w:w w:val="92"/>
                      <w:sz w:val="24"/>
                    </w:rPr>
                    <w:t>ssu</w:t>
                  </w:r>
                  <w:r>
                    <w:rPr>
                      <w:i/>
                      <w:smallCaps w:val="0"/>
                      <w:color w:val="292425"/>
                      <w:spacing w:val="-5"/>
                      <w:w w:val="92"/>
                      <w:sz w:val="24"/>
                    </w:rPr>
                    <w:t>r</w:t>
                  </w:r>
                  <w:r>
                    <w:rPr>
                      <w:i/>
                      <w:smallCaps w:val="0"/>
                      <w:color w:val="292425"/>
                      <w:spacing w:val="-5"/>
                      <w:w w:val="91"/>
                      <w:sz w:val="24"/>
                    </w:rPr>
                    <w:t>e</w:t>
                  </w:r>
                  <w:r>
                    <w:rPr>
                      <w:i/>
                      <w:smallCaps w:val="0"/>
                      <w:color w:val="292425"/>
                      <w:w w:val="93"/>
                      <w:sz w:val="24"/>
                    </w:rPr>
                    <w:t>s</w:t>
                  </w:r>
                  <w:r>
                    <w:rPr>
                      <w:i/>
                      <w:smallCaps w:val="0"/>
                      <w:color w:val="292425"/>
                      <w:sz w:val="24"/>
                    </w:rPr>
                    <w:t> </w:t>
                  </w:r>
                  <w:r>
                    <w:rPr>
                      <w:i/>
                      <w:smallCaps w:val="0"/>
                      <w:color w:val="292425"/>
                      <w:spacing w:val="-1"/>
                      <w:w w:val="97"/>
                      <w:sz w:val="24"/>
                    </w:rPr>
                    <w:t>o</w:t>
                  </w:r>
                  <w:r>
                    <w:rPr>
                      <w:i/>
                      <w:smallCaps w:val="0"/>
                      <w:color w:val="292425"/>
                      <w:w w:val="97"/>
                      <w:sz w:val="24"/>
                    </w:rPr>
                    <w:t>n</w:t>
                  </w:r>
                  <w:r>
                    <w:rPr>
                      <w:i/>
                      <w:smallCaps w:val="0"/>
                      <w:color w:val="292425"/>
                      <w:sz w:val="24"/>
                    </w:rPr>
                    <w:t> </w:t>
                  </w:r>
                  <w:r>
                    <w:rPr>
                      <w:i/>
                      <w:smallCaps w:val="0"/>
                      <w:color w:val="292425"/>
                      <w:spacing w:val="-1"/>
                      <w:w w:val="95"/>
                      <w:sz w:val="24"/>
                    </w:rPr>
                    <w:t>supp</w:t>
                  </w:r>
                  <w:r>
                    <w:rPr>
                      <w:i/>
                      <w:smallCaps w:val="0"/>
                      <w:color w:val="292425"/>
                      <w:spacing w:val="-5"/>
                      <w:w w:val="95"/>
                      <w:sz w:val="24"/>
                    </w:rPr>
                    <w:t>l</w:t>
                  </w:r>
                  <w:r>
                    <w:rPr>
                      <w:i/>
                      <w:smallCaps w:val="0"/>
                      <w:color w:val="292425"/>
                      <w:spacing w:val="-29"/>
                      <w:w w:val="96"/>
                      <w:sz w:val="24"/>
                    </w:rPr>
                    <w:t>y</w:t>
                  </w:r>
                  <w:r>
                    <w:rPr>
                      <w:i/>
                      <w:smallCaps w:val="0"/>
                      <w:color w:val="292425"/>
                      <w:w w:val="106"/>
                      <w:sz w:val="24"/>
                    </w:rPr>
                    <w:t>,</w:t>
                  </w:r>
                  <w:r>
                    <w:rPr>
                      <w:i/>
                      <w:smallCaps w:val="0"/>
                      <w:color w:val="292425"/>
                      <w:sz w:val="24"/>
                    </w:rPr>
                    <w:t> </w:t>
                  </w:r>
                  <w:r>
                    <w:rPr>
                      <w:i/>
                      <w:smallCaps/>
                      <w:color w:val="292425"/>
                      <w:spacing w:val="-1"/>
                      <w:w w:val="71"/>
                      <w:sz w:val="24"/>
                    </w:rPr>
                    <w:t>fla</w:t>
                  </w:r>
                  <w:r>
                    <w:rPr>
                      <w:i/>
                      <w:smallCaps/>
                      <w:color w:val="292425"/>
                      <w:spacing w:val="-5"/>
                      <w:w w:val="71"/>
                      <w:sz w:val="24"/>
                    </w:rPr>
                    <w:t>t</w:t>
                  </w:r>
                  <w:r>
                    <w:rPr>
                      <w:i/>
                      <w:smallCaps w:val="0"/>
                      <w:color w:val="292425"/>
                      <w:spacing w:val="-1"/>
                      <w:w w:val="96"/>
                      <w:sz w:val="24"/>
                    </w:rPr>
                    <w:t>tenin</w:t>
                  </w:r>
                  <w:r>
                    <w:rPr>
                      <w:i/>
                      <w:smallCaps w:val="0"/>
                      <w:color w:val="292425"/>
                      <w:w w:val="96"/>
                      <w:sz w:val="24"/>
                    </w:rPr>
                    <w:t>g</w:t>
                  </w:r>
                  <w:r>
                    <w:rPr>
                      <w:i/>
                      <w:smallCaps w:val="0"/>
                      <w:color w:val="292425"/>
                      <w:sz w:val="24"/>
                    </w:rPr>
                    <w:t> </w:t>
                  </w:r>
                  <w:r>
                    <w:rPr>
                      <w:i/>
                      <w:smallCaps w:val="0"/>
                      <w:color w:val="292425"/>
                      <w:spacing w:val="-1"/>
                      <w:w w:val="100"/>
                      <w:sz w:val="24"/>
                    </w:rPr>
                    <w:t>of</w:t>
                  </w:r>
                  <w:r>
                    <w:rPr>
                      <w:i/>
                      <w:smallCaps w:val="0"/>
                      <w:color w:val="292425"/>
                      <w:w w:val="100"/>
                      <w:sz w:val="24"/>
                    </w:rPr>
                    <w:t>f</w:t>
                  </w:r>
                  <w:r>
                    <w:rPr>
                      <w:i/>
                      <w:smallCaps w:val="0"/>
                      <w:color w:val="292425"/>
                      <w:sz w:val="24"/>
                    </w:rPr>
                    <w:t> </w:t>
                  </w:r>
                  <w:r>
                    <w:rPr>
                      <w:i/>
                      <w:smallCaps/>
                      <w:color w:val="292425"/>
                      <w:spacing w:val="-1"/>
                      <w:w w:val="85"/>
                      <w:sz w:val="24"/>
                    </w:rPr>
                    <w:t>a</w:t>
                  </w:r>
                  <w:r>
                    <w:rPr>
                      <w:i/>
                      <w:smallCaps/>
                      <w:color w:val="292425"/>
                      <w:w w:val="85"/>
                      <w:sz w:val="24"/>
                    </w:rPr>
                    <w:t>t</w:t>
                  </w:r>
                  <w:r>
                    <w:rPr>
                      <w:i/>
                      <w:smallCaps w:val="0"/>
                      <w:color w:val="292425"/>
                      <w:sz w:val="24"/>
                    </w:rPr>
                    <w:t> </w:t>
                  </w:r>
                  <w:r>
                    <w:rPr>
                      <w:i/>
                      <w:smallCaps/>
                      <w:color w:val="292425"/>
                      <w:spacing w:val="-1"/>
                      <w:w w:val="84"/>
                      <w:sz w:val="24"/>
                    </w:rPr>
                    <w:t>a</w:t>
                  </w:r>
                  <w:r>
                    <w:rPr>
                      <w:i/>
                      <w:smallCaps/>
                      <w:color w:val="292425"/>
                      <w:spacing w:val="-3"/>
                      <w:w w:val="84"/>
                      <w:sz w:val="24"/>
                    </w:rPr>
                    <w:t>r</w:t>
                  </w:r>
                  <w:r>
                    <w:rPr>
                      <w:i/>
                      <w:smallCaps w:val="0"/>
                      <w:color w:val="292425"/>
                      <w:spacing w:val="-1"/>
                      <w:w w:val="96"/>
                      <w:sz w:val="24"/>
                    </w:rPr>
                    <w:t>oun</w:t>
                  </w:r>
                  <w:r>
                    <w:rPr>
                      <w:i/>
                      <w:smallCaps w:val="0"/>
                      <w:color w:val="292425"/>
                      <w:w w:val="96"/>
                      <w:sz w:val="24"/>
                    </w:rPr>
                    <w:t>d</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100"/>
                      <w:sz w:val="24"/>
                    </w:rPr>
                    <w:t>2</w:t>
                  </w:r>
                  <w:r>
                    <w:rPr>
                      <w:i/>
                      <w:smallCaps w:val="0"/>
                      <w:color w:val="292425"/>
                      <w:w w:val="100"/>
                      <w:sz w:val="24"/>
                    </w:rPr>
                    <w:t>%</w:t>
                  </w:r>
                  <w:r>
                    <w:rPr>
                      <w:i/>
                      <w:smallCaps w:val="0"/>
                      <w:color w:val="292425"/>
                      <w:sz w:val="24"/>
                    </w:rPr>
                    <w:t> </w:t>
                  </w:r>
                  <w:r>
                    <w:rPr>
                      <w:i/>
                      <w:smallCaps w:val="0"/>
                      <w:color w:val="292425"/>
                      <w:spacing w:val="-3"/>
                      <w:w w:val="113"/>
                      <w:sz w:val="24"/>
                    </w:rPr>
                    <w:t>t</w:t>
                  </w:r>
                  <w:r>
                    <w:rPr>
                      <w:i/>
                      <w:smallCaps/>
                      <w:color w:val="292425"/>
                      <w:spacing w:val="-1"/>
                      <w:w w:val="99"/>
                      <w:sz w:val="24"/>
                    </w:rPr>
                    <w:t>a</w:t>
                  </w:r>
                  <w:r>
                    <w:rPr>
                      <w:i/>
                      <w:smallCaps w:val="0"/>
                      <w:color w:val="292425"/>
                      <w:spacing w:val="-10"/>
                      <w:w w:val="86"/>
                      <w:sz w:val="24"/>
                    </w:rPr>
                    <w:t>r</w:t>
                  </w:r>
                  <w:r>
                    <w:rPr>
                      <w:i/>
                      <w:smallCaps w:val="0"/>
                      <w:color w:val="292425"/>
                      <w:spacing w:val="-1"/>
                      <w:w w:val="95"/>
                      <w:sz w:val="24"/>
                    </w:rPr>
                    <w:t>ge</w:t>
                  </w:r>
                  <w:r>
                    <w:rPr>
                      <w:i/>
                      <w:smallCaps w:val="0"/>
                      <w:color w:val="292425"/>
                      <w:w w:val="95"/>
                      <w:sz w:val="24"/>
                    </w:rPr>
                    <w:t>t</w:t>
                  </w:r>
                  <w:r>
                    <w:rPr>
                      <w:i/>
                      <w:smallCaps w:val="0"/>
                      <w:color w:val="292425"/>
                      <w:sz w:val="24"/>
                    </w:rPr>
                    <w:t> </w:t>
                  </w:r>
                  <w:r>
                    <w:rPr>
                      <w:i/>
                      <w:smallCaps/>
                      <w:color w:val="292425"/>
                      <w:spacing w:val="-1"/>
                      <w:w w:val="76"/>
                      <w:sz w:val="24"/>
                    </w:rPr>
                    <w:t>after</w:t>
                  </w:r>
                  <w:r>
                    <w:rPr>
                      <w:i/>
                      <w:smallCaps w:val="0"/>
                      <w:color w:val="292425"/>
                      <w:spacing w:val="-1"/>
                      <w:w w:val="76"/>
                      <w:sz w:val="24"/>
                    </w:rPr>
                    <w:t> </w:t>
                  </w:r>
                  <w:r>
                    <w:rPr>
                      <w:i/>
                      <w:smallCaps w:val="0"/>
                      <w:color w:val="292425"/>
                      <w:spacing w:val="-3"/>
                      <w:w w:val="94"/>
                      <w:sz w:val="24"/>
                    </w:rPr>
                    <w:t>t</w:t>
                  </w:r>
                  <w:r>
                    <w:rPr>
                      <w:i/>
                      <w:smallCaps w:val="0"/>
                      <w:color w:val="292425"/>
                      <w:spacing w:val="-5"/>
                      <w:w w:val="94"/>
                      <w:sz w:val="24"/>
                    </w:rPr>
                    <w:t>w</w:t>
                  </w:r>
                  <w:r>
                    <w:rPr>
                      <w:i/>
                      <w:smallCaps w:val="0"/>
                      <w:color w:val="292425"/>
                      <w:w w:val="95"/>
                      <w:sz w:val="24"/>
                    </w:rPr>
                    <w:t>o</w:t>
                  </w:r>
                  <w:r>
                    <w:rPr>
                      <w:i/>
                      <w:smallCaps w:val="0"/>
                      <w:color w:val="292425"/>
                      <w:sz w:val="24"/>
                    </w:rPr>
                    <w:t> </w:t>
                  </w:r>
                  <w:r>
                    <w:rPr>
                      <w:i/>
                      <w:smallCaps w:val="0"/>
                      <w:color w:val="292425"/>
                      <w:spacing w:val="-8"/>
                      <w:w w:val="96"/>
                      <w:sz w:val="24"/>
                    </w:rPr>
                    <w:t>y</w:t>
                  </w:r>
                  <w:r>
                    <w:rPr>
                      <w:i/>
                      <w:smallCaps/>
                      <w:color w:val="292425"/>
                      <w:spacing w:val="-1"/>
                      <w:w w:val="88"/>
                      <w:sz w:val="24"/>
                    </w:rPr>
                    <w:t>ears.</w:t>
                  </w:r>
                </w:p>
              </w:txbxContent>
            </v:textbox>
            <v:fill type="solid"/>
            <v:stroke dashstyle="solid"/>
            <w10:wrap type="topAndBottom"/>
          </v:shape>
        </w:pict>
      </w:r>
    </w:p>
    <w:p>
      <w:pPr>
        <w:pStyle w:val="BodyText"/>
        <w:rPr>
          <w:rFonts w:ascii="Trebuchet MS"/>
        </w:rPr>
      </w:pPr>
    </w:p>
    <w:p>
      <w:pPr>
        <w:pStyle w:val="BodyText"/>
        <w:rPr>
          <w:rFonts w:ascii="Trebuchet MS"/>
        </w:rPr>
      </w:pPr>
    </w:p>
    <w:p>
      <w:pPr>
        <w:pStyle w:val="BodyText"/>
        <w:spacing w:before="7"/>
        <w:rPr>
          <w:rFonts w:ascii="Trebuchet MS"/>
          <w:sz w:val="19"/>
        </w:rPr>
      </w:pPr>
    </w:p>
    <w:p>
      <w:pPr>
        <w:pStyle w:val="Heading5"/>
        <w:spacing w:before="101"/>
        <w:ind w:left="4980"/>
      </w:pPr>
      <w:r>
        <w:rPr>
          <w:color w:val="0092C0"/>
        </w:rPr>
        <w:t>The international economy</w:t>
      </w:r>
    </w:p>
    <w:p>
      <w:pPr>
        <w:pStyle w:val="BodyText"/>
        <w:spacing w:line="292" w:lineRule="auto" w:before="200"/>
        <w:ind w:left="4979" w:right="187"/>
      </w:pPr>
      <w:r>
        <w:rPr>
          <w:color w:val="292425"/>
          <w:w w:val="110"/>
        </w:rPr>
        <w:t>The</w:t>
      </w:r>
      <w:r>
        <w:rPr>
          <w:color w:val="292425"/>
          <w:spacing w:val="-23"/>
          <w:w w:val="110"/>
        </w:rPr>
        <w:t> </w:t>
      </w:r>
      <w:r>
        <w:rPr>
          <w:color w:val="292425"/>
          <w:w w:val="110"/>
        </w:rPr>
        <w:t>world</w:t>
      </w:r>
      <w:r>
        <w:rPr>
          <w:color w:val="292425"/>
          <w:spacing w:val="-22"/>
          <w:w w:val="110"/>
        </w:rPr>
        <w:t> </w:t>
      </w:r>
      <w:r>
        <w:rPr>
          <w:color w:val="292425"/>
          <w:w w:val="110"/>
        </w:rPr>
        <w:t>economic</w:t>
      </w:r>
      <w:r>
        <w:rPr>
          <w:color w:val="292425"/>
          <w:spacing w:val="-23"/>
          <w:w w:val="110"/>
        </w:rPr>
        <w:t> </w:t>
      </w:r>
      <w:r>
        <w:rPr>
          <w:color w:val="292425"/>
          <w:w w:val="110"/>
        </w:rPr>
        <w:t>upswing</w:t>
      </w:r>
      <w:r>
        <w:rPr>
          <w:color w:val="292425"/>
          <w:spacing w:val="-22"/>
          <w:w w:val="110"/>
        </w:rPr>
        <w:t> </w:t>
      </w:r>
      <w:r>
        <w:rPr>
          <w:color w:val="292425"/>
          <w:w w:val="110"/>
        </w:rPr>
        <w:t>has</w:t>
      </w:r>
      <w:r>
        <w:rPr>
          <w:color w:val="292425"/>
          <w:spacing w:val="-22"/>
          <w:w w:val="110"/>
        </w:rPr>
        <w:t> </w:t>
      </w:r>
      <w:r>
        <w:rPr>
          <w:color w:val="292425"/>
          <w:w w:val="110"/>
        </w:rPr>
        <w:t>broadened.</w:t>
      </w:r>
      <w:r>
        <w:rPr>
          <w:color w:val="292425"/>
          <w:spacing w:val="10"/>
          <w:w w:val="110"/>
        </w:rPr>
        <w:t> </w:t>
      </w:r>
      <w:r>
        <w:rPr>
          <w:color w:val="292425"/>
          <w:w w:val="110"/>
        </w:rPr>
        <w:t>Euro-area</w:t>
      </w:r>
      <w:r>
        <w:rPr>
          <w:color w:val="292425"/>
          <w:spacing w:val="-22"/>
          <w:w w:val="110"/>
        </w:rPr>
        <w:t> </w:t>
      </w:r>
      <w:r>
        <w:rPr>
          <w:color w:val="292425"/>
          <w:w w:val="110"/>
        </w:rPr>
        <w:t>output growth firmed in the first </w:t>
      </w:r>
      <w:r>
        <w:rPr>
          <w:color w:val="292425"/>
          <w:spacing w:val="-3"/>
          <w:w w:val="110"/>
        </w:rPr>
        <w:t>quarter, </w:t>
      </w:r>
      <w:r>
        <w:rPr>
          <w:color w:val="292425"/>
          <w:w w:val="110"/>
        </w:rPr>
        <w:t>though it </w:t>
      </w:r>
      <w:r>
        <w:rPr>
          <w:color w:val="292425"/>
          <w:spacing w:val="-3"/>
          <w:w w:val="110"/>
        </w:rPr>
        <w:t>may have </w:t>
      </w:r>
      <w:r>
        <w:rPr>
          <w:color w:val="292425"/>
          <w:w w:val="110"/>
        </w:rPr>
        <w:t>eased back a touch in Q2. In </w:t>
      </w:r>
      <w:r>
        <w:rPr>
          <w:color w:val="292425"/>
          <w:spacing w:val="-4"/>
          <w:w w:val="110"/>
        </w:rPr>
        <w:t>Germany, </w:t>
      </w:r>
      <w:r>
        <w:rPr>
          <w:color w:val="292425"/>
          <w:w w:val="110"/>
        </w:rPr>
        <w:t>growth continued </w:t>
      </w:r>
      <w:r>
        <w:rPr>
          <w:color w:val="292425"/>
          <w:spacing w:val="-4"/>
          <w:w w:val="110"/>
        </w:rPr>
        <w:t>to </w:t>
      </w:r>
      <w:r>
        <w:rPr>
          <w:color w:val="292425"/>
          <w:w w:val="110"/>
        </w:rPr>
        <w:t>be largely</w:t>
      </w:r>
      <w:r>
        <w:rPr>
          <w:color w:val="292425"/>
          <w:spacing w:val="-18"/>
          <w:w w:val="110"/>
        </w:rPr>
        <w:t> </w:t>
      </w:r>
      <w:r>
        <w:rPr>
          <w:color w:val="292425"/>
          <w:w w:val="110"/>
        </w:rPr>
        <w:t>accounted</w:t>
      </w:r>
      <w:r>
        <w:rPr>
          <w:color w:val="292425"/>
          <w:spacing w:val="-17"/>
          <w:w w:val="110"/>
        </w:rPr>
        <w:t> </w:t>
      </w:r>
      <w:r>
        <w:rPr>
          <w:color w:val="292425"/>
          <w:w w:val="110"/>
        </w:rPr>
        <w:t>for</w:t>
      </w:r>
      <w:r>
        <w:rPr>
          <w:color w:val="292425"/>
          <w:spacing w:val="-18"/>
          <w:w w:val="110"/>
        </w:rPr>
        <w:t> </w:t>
      </w:r>
      <w:r>
        <w:rPr>
          <w:color w:val="292425"/>
          <w:spacing w:val="-3"/>
          <w:w w:val="110"/>
        </w:rPr>
        <w:t>by</w:t>
      </w:r>
      <w:r>
        <w:rPr>
          <w:color w:val="292425"/>
          <w:spacing w:val="-17"/>
          <w:w w:val="110"/>
        </w:rPr>
        <w:t> </w:t>
      </w:r>
      <w:r>
        <w:rPr>
          <w:color w:val="292425"/>
          <w:w w:val="110"/>
        </w:rPr>
        <w:t>exports,</w:t>
      </w:r>
      <w:r>
        <w:rPr>
          <w:color w:val="292425"/>
          <w:spacing w:val="-17"/>
          <w:w w:val="110"/>
        </w:rPr>
        <w:t> </w:t>
      </w:r>
      <w:r>
        <w:rPr>
          <w:color w:val="292425"/>
          <w:w w:val="110"/>
        </w:rPr>
        <w:t>but</w:t>
      </w:r>
      <w:r>
        <w:rPr>
          <w:color w:val="292425"/>
          <w:spacing w:val="-18"/>
          <w:w w:val="110"/>
        </w:rPr>
        <w:t> </w:t>
      </w:r>
      <w:r>
        <w:rPr>
          <w:color w:val="292425"/>
          <w:w w:val="110"/>
        </w:rPr>
        <w:t>there</w:t>
      </w:r>
      <w:r>
        <w:rPr>
          <w:color w:val="292425"/>
          <w:spacing w:val="-17"/>
          <w:w w:val="110"/>
        </w:rPr>
        <w:t> </w:t>
      </w:r>
      <w:r>
        <w:rPr>
          <w:color w:val="292425"/>
          <w:spacing w:val="-3"/>
          <w:w w:val="110"/>
        </w:rPr>
        <w:t>were</w:t>
      </w:r>
      <w:r>
        <w:rPr>
          <w:color w:val="292425"/>
          <w:spacing w:val="-17"/>
          <w:w w:val="110"/>
        </w:rPr>
        <w:t> </w:t>
      </w:r>
      <w:r>
        <w:rPr>
          <w:color w:val="292425"/>
          <w:w w:val="110"/>
        </w:rPr>
        <w:t>signs</w:t>
      </w:r>
      <w:r>
        <w:rPr>
          <w:color w:val="292425"/>
          <w:spacing w:val="-18"/>
          <w:w w:val="110"/>
        </w:rPr>
        <w:t> </w:t>
      </w:r>
      <w:r>
        <w:rPr>
          <w:color w:val="292425"/>
          <w:w w:val="110"/>
        </w:rPr>
        <w:t>of</w:t>
      </w:r>
      <w:r>
        <w:rPr>
          <w:color w:val="292425"/>
          <w:spacing w:val="-17"/>
          <w:w w:val="110"/>
        </w:rPr>
        <w:t> </w:t>
      </w:r>
      <w:r>
        <w:rPr>
          <w:color w:val="292425"/>
          <w:w w:val="110"/>
        </w:rPr>
        <w:t>firmer domestic spending elsewhere in the euro area. In the United </w:t>
      </w:r>
      <w:r>
        <w:rPr>
          <w:color w:val="292425"/>
          <w:spacing w:val="-3"/>
          <w:w w:val="110"/>
        </w:rPr>
        <w:t>States, </w:t>
      </w:r>
      <w:r>
        <w:rPr>
          <w:color w:val="292425"/>
          <w:w w:val="110"/>
        </w:rPr>
        <w:t>output growth </w:t>
      </w:r>
      <w:r>
        <w:rPr>
          <w:color w:val="292425"/>
          <w:spacing w:val="-3"/>
          <w:w w:val="110"/>
        </w:rPr>
        <w:t>slowed </w:t>
      </w:r>
      <w:r>
        <w:rPr>
          <w:color w:val="292425"/>
          <w:w w:val="110"/>
        </w:rPr>
        <w:t>in the second </w:t>
      </w:r>
      <w:r>
        <w:rPr>
          <w:color w:val="292425"/>
          <w:spacing w:val="-3"/>
          <w:w w:val="110"/>
        </w:rPr>
        <w:t>quarter. </w:t>
      </w:r>
      <w:r>
        <w:rPr>
          <w:color w:val="292425"/>
          <w:w w:val="110"/>
        </w:rPr>
        <w:t>That reflected a deceleration in consumers’ expenditure, which seems</w:t>
      </w:r>
      <w:r>
        <w:rPr>
          <w:color w:val="292425"/>
          <w:spacing w:val="-20"/>
          <w:w w:val="110"/>
        </w:rPr>
        <w:t> </w:t>
      </w:r>
      <w:r>
        <w:rPr>
          <w:color w:val="292425"/>
          <w:w w:val="110"/>
        </w:rPr>
        <w:t>likely</w:t>
      </w:r>
      <w:r>
        <w:rPr>
          <w:color w:val="292425"/>
          <w:spacing w:val="-19"/>
          <w:w w:val="110"/>
        </w:rPr>
        <w:t> </w:t>
      </w:r>
      <w:r>
        <w:rPr>
          <w:color w:val="292425"/>
          <w:spacing w:val="-4"/>
          <w:w w:val="110"/>
        </w:rPr>
        <w:t>to</w:t>
      </w:r>
      <w:r>
        <w:rPr>
          <w:color w:val="292425"/>
          <w:spacing w:val="-19"/>
          <w:w w:val="110"/>
        </w:rPr>
        <w:t> </w:t>
      </w:r>
      <w:r>
        <w:rPr>
          <w:color w:val="292425"/>
          <w:spacing w:val="-3"/>
          <w:w w:val="110"/>
        </w:rPr>
        <w:t>prove</w:t>
      </w:r>
      <w:r>
        <w:rPr>
          <w:color w:val="292425"/>
          <w:spacing w:val="-20"/>
          <w:w w:val="110"/>
        </w:rPr>
        <w:t> </w:t>
      </w:r>
      <w:r>
        <w:rPr>
          <w:color w:val="292425"/>
          <w:spacing w:val="-3"/>
          <w:w w:val="110"/>
        </w:rPr>
        <w:t>temporary.</w:t>
      </w:r>
      <w:r>
        <w:rPr>
          <w:color w:val="292425"/>
          <w:spacing w:val="17"/>
          <w:w w:val="110"/>
        </w:rPr>
        <w:t> </w:t>
      </w:r>
      <w:r>
        <w:rPr>
          <w:color w:val="292425"/>
          <w:w w:val="110"/>
        </w:rPr>
        <w:t>In</w:t>
      </w:r>
      <w:r>
        <w:rPr>
          <w:color w:val="292425"/>
          <w:spacing w:val="-19"/>
          <w:w w:val="110"/>
        </w:rPr>
        <w:t> </w:t>
      </w:r>
      <w:r>
        <w:rPr>
          <w:color w:val="292425"/>
          <w:w w:val="110"/>
        </w:rPr>
        <w:t>June,</w:t>
      </w:r>
      <w:r>
        <w:rPr>
          <w:color w:val="292425"/>
          <w:spacing w:val="-19"/>
          <w:w w:val="110"/>
        </w:rPr>
        <w:t> </w:t>
      </w:r>
      <w:r>
        <w:rPr>
          <w:color w:val="292425"/>
          <w:w w:val="110"/>
        </w:rPr>
        <w:t>the</w:t>
      </w:r>
      <w:r>
        <w:rPr>
          <w:color w:val="292425"/>
          <w:spacing w:val="-19"/>
          <w:w w:val="110"/>
        </w:rPr>
        <w:t> </w:t>
      </w:r>
      <w:r>
        <w:rPr>
          <w:color w:val="292425"/>
          <w:w w:val="110"/>
        </w:rPr>
        <w:t>FOMC</w:t>
      </w:r>
      <w:r>
        <w:rPr>
          <w:color w:val="292425"/>
          <w:spacing w:val="-20"/>
          <w:w w:val="110"/>
        </w:rPr>
        <w:t> </w:t>
      </w:r>
      <w:r>
        <w:rPr>
          <w:color w:val="292425"/>
          <w:w w:val="110"/>
        </w:rPr>
        <w:t>raised</w:t>
      </w:r>
      <w:r>
        <w:rPr>
          <w:color w:val="292425"/>
          <w:spacing w:val="-19"/>
          <w:w w:val="110"/>
        </w:rPr>
        <w:t> </w:t>
      </w:r>
      <w:r>
        <w:rPr>
          <w:color w:val="292425"/>
          <w:w w:val="110"/>
        </w:rPr>
        <w:t>the official </w:t>
      </w:r>
      <w:r>
        <w:rPr>
          <w:color w:val="292425"/>
          <w:spacing w:val="-3"/>
          <w:w w:val="110"/>
        </w:rPr>
        <w:t>interest </w:t>
      </w:r>
      <w:r>
        <w:rPr>
          <w:color w:val="292425"/>
          <w:spacing w:val="-4"/>
          <w:w w:val="110"/>
        </w:rPr>
        <w:t>rate </w:t>
      </w:r>
      <w:r>
        <w:rPr>
          <w:color w:val="292425"/>
          <w:w w:val="110"/>
        </w:rPr>
        <w:t>for the first time since </w:t>
      </w:r>
      <w:r>
        <w:rPr>
          <w:color w:val="292425"/>
          <w:spacing w:val="-4"/>
          <w:w w:val="110"/>
        </w:rPr>
        <w:t>2000, to </w:t>
      </w:r>
      <w:r>
        <w:rPr>
          <w:color w:val="292425"/>
          <w:spacing w:val="-5"/>
          <w:w w:val="110"/>
        </w:rPr>
        <w:t>1.25%. </w:t>
      </w:r>
      <w:r>
        <w:rPr>
          <w:color w:val="292425"/>
          <w:w w:val="110"/>
        </w:rPr>
        <w:t>The Japanese economy continued </w:t>
      </w:r>
      <w:r>
        <w:rPr>
          <w:color w:val="292425"/>
          <w:spacing w:val="-4"/>
          <w:w w:val="110"/>
        </w:rPr>
        <w:t>to </w:t>
      </w:r>
      <w:r>
        <w:rPr>
          <w:color w:val="292425"/>
          <w:w w:val="110"/>
        </w:rPr>
        <w:t>expand briskly in the first quarter and nominal demand picked up </w:t>
      </w:r>
      <w:r>
        <w:rPr>
          <w:color w:val="292425"/>
          <w:spacing w:val="-4"/>
          <w:w w:val="110"/>
        </w:rPr>
        <w:t>strongly, </w:t>
      </w:r>
      <w:r>
        <w:rPr>
          <w:color w:val="292425"/>
          <w:w w:val="110"/>
        </w:rPr>
        <w:t>suggesting that the </w:t>
      </w:r>
      <w:r>
        <w:rPr>
          <w:color w:val="292425"/>
          <w:spacing w:val="-3"/>
          <w:w w:val="110"/>
        </w:rPr>
        <w:t>era </w:t>
      </w:r>
      <w:r>
        <w:rPr>
          <w:color w:val="292425"/>
          <w:w w:val="110"/>
        </w:rPr>
        <w:t>of deflation </w:t>
      </w:r>
      <w:r>
        <w:rPr>
          <w:color w:val="292425"/>
          <w:spacing w:val="-3"/>
          <w:w w:val="110"/>
        </w:rPr>
        <w:t>may </w:t>
      </w:r>
      <w:r>
        <w:rPr>
          <w:color w:val="292425"/>
          <w:w w:val="110"/>
        </w:rPr>
        <w:t>shortly end. There are signs that Chinese</w:t>
      </w:r>
      <w:r>
        <w:rPr>
          <w:color w:val="292425"/>
          <w:spacing w:val="-21"/>
          <w:w w:val="110"/>
        </w:rPr>
        <w:t> </w:t>
      </w:r>
      <w:r>
        <w:rPr>
          <w:color w:val="292425"/>
          <w:w w:val="110"/>
        </w:rPr>
        <w:t>growth</w:t>
      </w:r>
      <w:r>
        <w:rPr>
          <w:color w:val="292425"/>
          <w:spacing w:val="-21"/>
          <w:w w:val="110"/>
        </w:rPr>
        <w:t> </w:t>
      </w:r>
      <w:r>
        <w:rPr>
          <w:color w:val="292425"/>
          <w:spacing w:val="-3"/>
          <w:w w:val="110"/>
        </w:rPr>
        <w:t>may</w:t>
      </w:r>
      <w:r>
        <w:rPr>
          <w:color w:val="292425"/>
          <w:spacing w:val="-21"/>
          <w:w w:val="110"/>
        </w:rPr>
        <w:t> </w:t>
      </w:r>
      <w:r>
        <w:rPr>
          <w:color w:val="292425"/>
          <w:w w:val="110"/>
        </w:rPr>
        <w:t>be</w:t>
      </w:r>
      <w:r>
        <w:rPr>
          <w:color w:val="292425"/>
          <w:spacing w:val="-20"/>
          <w:w w:val="110"/>
        </w:rPr>
        <w:t> </w:t>
      </w:r>
      <w:r>
        <w:rPr>
          <w:color w:val="292425"/>
          <w:w w:val="110"/>
        </w:rPr>
        <w:t>slowing,</w:t>
      </w:r>
      <w:r>
        <w:rPr>
          <w:color w:val="292425"/>
          <w:spacing w:val="-21"/>
          <w:w w:val="110"/>
        </w:rPr>
        <w:t> </w:t>
      </w:r>
      <w:r>
        <w:rPr>
          <w:color w:val="292425"/>
          <w:w w:val="110"/>
        </w:rPr>
        <w:t>though</w:t>
      </w:r>
      <w:r>
        <w:rPr>
          <w:color w:val="292425"/>
          <w:spacing w:val="-21"/>
          <w:w w:val="110"/>
        </w:rPr>
        <w:t> </w:t>
      </w:r>
      <w:r>
        <w:rPr>
          <w:color w:val="292425"/>
          <w:w w:val="110"/>
        </w:rPr>
        <w:t>the</w:t>
      </w:r>
      <w:r>
        <w:rPr>
          <w:color w:val="292425"/>
          <w:spacing w:val="-20"/>
          <w:w w:val="110"/>
        </w:rPr>
        <w:t> </w:t>
      </w:r>
      <w:r>
        <w:rPr>
          <w:color w:val="292425"/>
          <w:w w:val="110"/>
        </w:rPr>
        <w:t>pace</w:t>
      </w:r>
      <w:r>
        <w:rPr>
          <w:color w:val="292425"/>
          <w:spacing w:val="-21"/>
          <w:w w:val="110"/>
        </w:rPr>
        <w:t> </w:t>
      </w:r>
      <w:r>
        <w:rPr>
          <w:color w:val="292425"/>
          <w:w w:val="110"/>
        </w:rPr>
        <w:t>of</w:t>
      </w:r>
      <w:r>
        <w:rPr>
          <w:color w:val="292425"/>
          <w:spacing w:val="-21"/>
          <w:w w:val="110"/>
        </w:rPr>
        <w:t> </w:t>
      </w:r>
      <w:r>
        <w:rPr>
          <w:color w:val="292425"/>
          <w:w w:val="110"/>
        </w:rPr>
        <w:t>expansion nevertheless</w:t>
      </w:r>
      <w:r>
        <w:rPr>
          <w:color w:val="292425"/>
          <w:spacing w:val="-29"/>
          <w:w w:val="110"/>
        </w:rPr>
        <w:t> </w:t>
      </w:r>
      <w:r>
        <w:rPr>
          <w:color w:val="292425"/>
          <w:w w:val="110"/>
        </w:rPr>
        <w:t>remains</w:t>
      </w:r>
      <w:r>
        <w:rPr>
          <w:color w:val="292425"/>
          <w:spacing w:val="-29"/>
          <w:w w:val="110"/>
        </w:rPr>
        <w:t> </w:t>
      </w:r>
      <w:r>
        <w:rPr>
          <w:color w:val="292425"/>
          <w:w w:val="110"/>
        </w:rPr>
        <w:t>rapid.</w:t>
      </w:r>
      <w:r>
        <w:rPr>
          <w:color w:val="292425"/>
          <w:spacing w:val="-1"/>
          <w:w w:val="110"/>
        </w:rPr>
        <w:t> </w:t>
      </w:r>
      <w:r>
        <w:rPr>
          <w:color w:val="292425"/>
          <w:w w:val="110"/>
        </w:rPr>
        <w:t>Compared</w:t>
      </w:r>
      <w:r>
        <w:rPr>
          <w:color w:val="292425"/>
          <w:spacing w:val="-29"/>
          <w:w w:val="110"/>
        </w:rPr>
        <w:t> </w:t>
      </w:r>
      <w:r>
        <w:rPr>
          <w:color w:val="292425"/>
          <w:w w:val="110"/>
        </w:rPr>
        <w:t>with</w:t>
      </w:r>
      <w:r>
        <w:rPr>
          <w:color w:val="292425"/>
          <w:spacing w:val="-29"/>
          <w:w w:val="110"/>
        </w:rPr>
        <w:t> </w:t>
      </w:r>
      <w:r>
        <w:rPr>
          <w:color w:val="292425"/>
          <w:w w:val="110"/>
        </w:rPr>
        <w:t>the</w:t>
      </w:r>
      <w:r>
        <w:rPr>
          <w:color w:val="292425"/>
          <w:spacing w:val="-28"/>
          <w:w w:val="110"/>
        </w:rPr>
        <w:t> </w:t>
      </w:r>
      <w:r>
        <w:rPr>
          <w:color w:val="292425"/>
          <w:spacing w:val="-3"/>
          <w:w w:val="110"/>
        </w:rPr>
        <w:t>May</w:t>
      </w:r>
      <w:r>
        <w:rPr>
          <w:color w:val="292425"/>
          <w:spacing w:val="-29"/>
          <w:w w:val="110"/>
        </w:rPr>
        <w:t> </w:t>
      </w:r>
      <w:r>
        <w:rPr>
          <w:i/>
          <w:color w:val="292425"/>
          <w:w w:val="110"/>
        </w:rPr>
        <w:t>Report</w:t>
      </w:r>
      <w:r>
        <w:rPr>
          <w:color w:val="292425"/>
          <w:w w:val="110"/>
        </w:rPr>
        <w:t>,</w:t>
      </w:r>
      <w:r>
        <w:rPr>
          <w:color w:val="292425"/>
          <w:spacing w:val="-29"/>
          <w:w w:val="110"/>
        </w:rPr>
        <w:t> </w:t>
      </w:r>
      <w:r>
        <w:rPr>
          <w:color w:val="292425"/>
          <w:w w:val="110"/>
        </w:rPr>
        <w:t>the Committee</w:t>
      </w:r>
      <w:r>
        <w:rPr>
          <w:color w:val="292425"/>
          <w:spacing w:val="-22"/>
          <w:w w:val="110"/>
        </w:rPr>
        <w:t> </w:t>
      </w:r>
      <w:r>
        <w:rPr>
          <w:color w:val="292425"/>
          <w:w w:val="110"/>
        </w:rPr>
        <w:t>judges</w:t>
      </w:r>
      <w:r>
        <w:rPr>
          <w:color w:val="292425"/>
          <w:spacing w:val="-21"/>
          <w:w w:val="110"/>
        </w:rPr>
        <w:t> </w:t>
      </w:r>
      <w:r>
        <w:rPr>
          <w:color w:val="292425"/>
          <w:w w:val="110"/>
        </w:rPr>
        <w:t>the</w:t>
      </w:r>
      <w:r>
        <w:rPr>
          <w:color w:val="292425"/>
          <w:spacing w:val="-21"/>
          <w:w w:val="110"/>
        </w:rPr>
        <w:t> </w:t>
      </w:r>
      <w:r>
        <w:rPr>
          <w:color w:val="292425"/>
          <w:spacing w:val="-3"/>
          <w:w w:val="110"/>
        </w:rPr>
        <w:t>overall</w:t>
      </w:r>
      <w:r>
        <w:rPr>
          <w:color w:val="292425"/>
          <w:spacing w:val="-22"/>
          <w:w w:val="110"/>
        </w:rPr>
        <w:t> </w:t>
      </w:r>
      <w:r>
        <w:rPr>
          <w:color w:val="292425"/>
          <w:w w:val="110"/>
        </w:rPr>
        <w:t>outlook</w:t>
      </w:r>
      <w:r>
        <w:rPr>
          <w:color w:val="292425"/>
          <w:spacing w:val="-21"/>
          <w:w w:val="110"/>
        </w:rPr>
        <w:t> </w:t>
      </w:r>
      <w:r>
        <w:rPr>
          <w:color w:val="292425"/>
          <w:w w:val="110"/>
        </w:rPr>
        <w:t>for</w:t>
      </w:r>
      <w:r>
        <w:rPr>
          <w:color w:val="292425"/>
          <w:spacing w:val="-21"/>
          <w:w w:val="110"/>
        </w:rPr>
        <w:t> </w:t>
      </w:r>
      <w:r>
        <w:rPr>
          <w:color w:val="292425"/>
          <w:w w:val="110"/>
        </w:rPr>
        <w:t>UK</w:t>
      </w:r>
      <w:r>
        <w:rPr>
          <w:color w:val="292425"/>
          <w:spacing w:val="-22"/>
          <w:w w:val="110"/>
        </w:rPr>
        <w:t> </w:t>
      </w:r>
      <w:r>
        <w:rPr>
          <w:color w:val="292425"/>
          <w:w w:val="110"/>
        </w:rPr>
        <w:t>export</w:t>
      </w:r>
      <w:r>
        <w:rPr>
          <w:color w:val="292425"/>
          <w:spacing w:val="-21"/>
          <w:w w:val="110"/>
        </w:rPr>
        <w:t> </w:t>
      </w:r>
      <w:r>
        <w:rPr>
          <w:color w:val="292425"/>
          <w:w w:val="110"/>
        </w:rPr>
        <w:t>markets</w:t>
      </w:r>
      <w:r>
        <w:rPr>
          <w:color w:val="292425"/>
          <w:spacing w:val="-21"/>
          <w:w w:val="110"/>
        </w:rPr>
        <w:t> </w:t>
      </w:r>
      <w:r>
        <w:rPr>
          <w:color w:val="292425"/>
          <w:spacing w:val="-4"/>
          <w:w w:val="110"/>
        </w:rPr>
        <w:t>to </w:t>
      </w:r>
      <w:r>
        <w:rPr>
          <w:color w:val="292425"/>
          <w:w w:val="110"/>
        </w:rPr>
        <w:t>be broadly</w:t>
      </w:r>
      <w:r>
        <w:rPr>
          <w:color w:val="292425"/>
          <w:spacing w:val="-12"/>
          <w:w w:val="110"/>
        </w:rPr>
        <w:t> </w:t>
      </w:r>
      <w:r>
        <w:rPr>
          <w:color w:val="292425"/>
          <w:w w:val="110"/>
        </w:rPr>
        <w:t>unchanged.</w:t>
      </w:r>
    </w:p>
    <w:p>
      <w:pPr>
        <w:pStyle w:val="BodyText"/>
        <w:spacing w:before="6"/>
        <w:rPr>
          <w:sz w:val="23"/>
        </w:rPr>
      </w:pPr>
    </w:p>
    <w:p>
      <w:pPr>
        <w:pStyle w:val="BodyText"/>
        <w:spacing w:line="292" w:lineRule="auto"/>
        <w:ind w:left="4979" w:right="209"/>
      </w:pPr>
      <w:r>
        <w:rPr>
          <w:color w:val="292425"/>
          <w:spacing w:val="-3"/>
          <w:w w:val="110"/>
        </w:rPr>
        <w:t>Tensions</w:t>
      </w:r>
      <w:r>
        <w:rPr>
          <w:color w:val="292425"/>
          <w:spacing w:val="-21"/>
          <w:w w:val="110"/>
        </w:rPr>
        <w:t> </w:t>
      </w:r>
      <w:r>
        <w:rPr>
          <w:color w:val="292425"/>
          <w:w w:val="110"/>
        </w:rPr>
        <w:t>in</w:t>
      </w:r>
      <w:r>
        <w:rPr>
          <w:color w:val="292425"/>
          <w:spacing w:val="-20"/>
          <w:w w:val="110"/>
        </w:rPr>
        <w:t> </w:t>
      </w:r>
      <w:r>
        <w:rPr>
          <w:color w:val="292425"/>
          <w:w w:val="110"/>
        </w:rPr>
        <w:t>the</w:t>
      </w:r>
      <w:r>
        <w:rPr>
          <w:color w:val="292425"/>
          <w:spacing w:val="-20"/>
          <w:w w:val="110"/>
        </w:rPr>
        <w:t> </w:t>
      </w:r>
      <w:r>
        <w:rPr>
          <w:color w:val="292425"/>
          <w:w w:val="110"/>
        </w:rPr>
        <w:t>Middle</w:t>
      </w:r>
      <w:r>
        <w:rPr>
          <w:color w:val="292425"/>
          <w:spacing w:val="-20"/>
          <w:w w:val="110"/>
        </w:rPr>
        <w:t> </w:t>
      </w:r>
      <w:r>
        <w:rPr>
          <w:color w:val="292425"/>
          <w:w w:val="110"/>
        </w:rPr>
        <w:t>East</w:t>
      </w:r>
      <w:r>
        <w:rPr>
          <w:color w:val="292425"/>
          <w:spacing w:val="-20"/>
          <w:w w:val="110"/>
        </w:rPr>
        <w:t> </w:t>
      </w:r>
      <w:r>
        <w:rPr>
          <w:color w:val="292425"/>
          <w:w w:val="110"/>
        </w:rPr>
        <w:t>and</w:t>
      </w:r>
      <w:r>
        <w:rPr>
          <w:color w:val="292425"/>
          <w:spacing w:val="-20"/>
          <w:w w:val="110"/>
        </w:rPr>
        <w:t> </w:t>
      </w:r>
      <w:r>
        <w:rPr>
          <w:color w:val="292425"/>
          <w:w w:val="110"/>
        </w:rPr>
        <w:t>concerns</w:t>
      </w:r>
      <w:r>
        <w:rPr>
          <w:color w:val="292425"/>
          <w:spacing w:val="-20"/>
          <w:w w:val="110"/>
        </w:rPr>
        <w:t> </w:t>
      </w:r>
      <w:r>
        <w:rPr>
          <w:color w:val="292425"/>
          <w:w w:val="110"/>
        </w:rPr>
        <w:t>about</w:t>
      </w:r>
      <w:r>
        <w:rPr>
          <w:color w:val="292425"/>
          <w:spacing w:val="-20"/>
          <w:w w:val="110"/>
        </w:rPr>
        <w:t> </w:t>
      </w:r>
      <w:r>
        <w:rPr>
          <w:color w:val="292425"/>
          <w:w w:val="110"/>
        </w:rPr>
        <w:t>Russian</w:t>
      </w:r>
      <w:r>
        <w:rPr>
          <w:color w:val="292425"/>
          <w:spacing w:val="-20"/>
          <w:w w:val="110"/>
        </w:rPr>
        <w:t> </w:t>
      </w:r>
      <w:r>
        <w:rPr>
          <w:color w:val="292425"/>
          <w:w w:val="110"/>
        </w:rPr>
        <w:t>supply pushed the spot price of oil up </w:t>
      </w:r>
      <w:r>
        <w:rPr>
          <w:color w:val="292425"/>
          <w:spacing w:val="-4"/>
          <w:w w:val="110"/>
        </w:rPr>
        <w:t>to </w:t>
      </w:r>
      <w:r>
        <w:rPr>
          <w:color w:val="292425"/>
          <w:w w:val="110"/>
        </w:rPr>
        <w:t>around </w:t>
      </w:r>
      <w:r>
        <w:rPr>
          <w:color w:val="292425"/>
          <w:spacing w:val="-4"/>
          <w:w w:val="110"/>
        </w:rPr>
        <w:t>$40 </w:t>
      </w:r>
      <w:r>
        <w:rPr>
          <w:color w:val="292425"/>
          <w:w w:val="110"/>
        </w:rPr>
        <w:t>per barrel. The futures curve also </w:t>
      </w:r>
      <w:r>
        <w:rPr>
          <w:color w:val="292425"/>
          <w:spacing w:val="-3"/>
          <w:w w:val="110"/>
        </w:rPr>
        <w:t>moved </w:t>
      </w:r>
      <w:r>
        <w:rPr>
          <w:color w:val="292425"/>
          <w:w w:val="110"/>
        </w:rPr>
        <w:t>up, suggesting that higher oil prices are </w:t>
      </w:r>
      <w:r>
        <w:rPr>
          <w:color w:val="292425"/>
          <w:spacing w:val="-3"/>
          <w:w w:val="110"/>
        </w:rPr>
        <w:t>expected </w:t>
      </w:r>
      <w:r>
        <w:rPr>
          <w:color w:val="292425"/>
          <w:spacing w:val="-4"/>
          <w:w w:val="110"/>
        </w:rPr>
        <w:t>to </w:t>
      </w:r>
      <w:r>
        <w:rPr>
          <w:color w:val="292425"/>
          <w:w w:val="110"/>
        </w:rPr>
        <w:t>persist. But the price of oil relative </w:t>
      </w:r>
      <w:r>
        <w:rPr>
          <w:color w:val="292425"/>
          <w:spacing w:val="-4"/>
          <w:w w:val="110"/>
        </w:rPr>
        <w:t>to </w:t>
      </w:r>
      <w:r>
        <w:rPr>
          <w:color w:val="292425"/>
          <w:w w:val="110"/>
        </w:rPr>
        <w:t>that of industrialised countries’ output remained well below the peak levels experienced in the </w:t>
      </w:r>
      <w:r>
        <w:rPr>
          <w:color w:val="292425"/>
          <w:spacing w:val="-13"/>
          <w:w w:val="110"/>
        </w:rPr>
        <w:t>1970s. </w:t>
      </w:r>
      <w:r>
        <w:rPr>
          <w:color w:val="292425"/>
          <w:spacing w:val="-3"/>
          <w:w w:val="110"/>
        </w:rPr>
        <w:t>Moreover, </w:t>
      </w:r>
      <w:r>
        <w:rPr>
          <w:color w:val="292425"/>
          <w:w w:val="110"/>
        </w:rPr>
        <w:t>the major industrialised economies are less sensitive </w:t>
      </w:r>
      <w:r>
        <w:rPr>
          <w:color w:val="292425"/>
          <w:spacing w:val="-4"/>
          <w:w w:val="110"/>
        </w:rPr>
        <w:t>to </w:t>
      </w:r>
      <w:r>
        <w:rPr>
          <w:color w:val="292425"/>
          <w:w w:val="110"/>
        </w:rPr>
        <w:t>high oil prices than </w:t>
      </w:r>
      <w:r>
        <w:rPr>
          <w:color w:val="292425"/>
          <w:spacing w:val="-10"/>
          <w:w w:val="110"/>
        </w:rPr>
        <w:t>30 </w:t>
      </w:r>
      <w:r>
        <w:rPr>
          <w:color w:val="292425"/>
          <w:spacing w:val="-3"/>
          <w:w w:val="110"/>
        </w:rPr>
        <w:t>years</w:t>
      </w:r>
      <w:r>
        <w:rPr>
          <w:color w:val="292425"/>
          <w:spacing w:val="-6"/>
          <w:w w:val="110"/>
        </w:rPr>
        <w:t> </w:t>
      </w:r>
      <w:r>
        <w:rPr>
          <w:color w:val="292425"/>
          <w:w w:val="110"/>
        </w:rPr>
        <w:t>ago.</w:t>
      </w:r>
    </w:p>
    <w:p>
      <w:pPr>
        <w:pStyle w:val="BodyText"/>
        <w:spacing w:before="11"/>
        <w:rPr>
          <w:sz w:val="23"/>
        </w:rPr>
      </w:pPr>
    </w:p>
    <w:p>
      <w:pPr>
        <w:pStyle w:val="BodyText"/>
        <w:spacing w:line="292" w:lineRule="auto"/>
        <w:ind w:left="4979"/>
      </w:pPr>
      <w:r>
        <w:rPr>
          <w:color w:val="292425"/>
          <w:w w:val="105"/>
        </w:rPr>
        <w:t>After rising sharply through the latter half of last year and early 2004, the price of non-oil commodities stabilised. The foreign</w:t>
      </w:r>
    </w:p>
    <w:p>
      <w:pPr>
        <w:spacing w:after="0" w:line="292" w:lineRule="auto"/>
        <w:sectPr>
          <w:footerReference w:type="default" r:id="rId9"/>
          <w:footerReference w:type="even" r:id="rId10"/>
          <w:pgSz w:w="11900" w:h="16840"/>
          <w:pgMar w:footer="601" w:header="0" w:top="800" w:bottom="800" w:left="640" w:right="620"/>
          <w:pgNumType w:start="1"/>
        </w:sectPr>
      </w:pPr>
    </w:p>
    <w:p>
      <w:pPr>
        <w:pStyle w:val="BodyText"/>
      </w:pPr>
    </w:p>
    <w:p>
      <w:pPr>
        <w:pStyle w:val="BodyText"/>
        <w:spacing w:before="8"/>
        <w:rPr>
          <w:sz w:val="15"/>
        </w:rPr>
      </w:pPr>
    </w:p>
    <w:p>
      <w:pPr>
        <w:pStyle w:val="BodyText"/>
        <w:spacing w:line="292" w:lineRule="auto" w:before="65"/>
        <w:ind w:left="4985" w:right="310"/>
      </w:pPr>
      <w:r>
        <w:rPr>
          <w:color w:val="292425"/>
          <w:w w:val="110"/>
        </w:rPr>
        <w:t>currency prices of other internationally traded goods and services edged up, with some further pickup likely as higher materials costs work through and global spare capacity is eroded. </w:t>
      </w:r>
      <w:r>
        <w:rPr>
          <w:color w:val="292425"/>
          <w:spacing w:val="-3"/>
          <w:w w:val="110"/>
        </w:rPr>
        <w:t>Overall, </w:t>
      </w:r>
      <w:r>
        <w:rPr>
          <w:color w:val="292425"/>
          <w:w w:val="110"/>
        </w:rPr>
        <w:t>the outlook for international export prices is marginally stronger than in </w:t>
      </w:r>
      <w:r>
        <w:rPr>
          <w:color w:val="292425"/>
          <w:spacing w:val="-6"/>
          <w:w w:val="110"/>
        </w:rPr>
        <w:t>May.</w:t>
      </w:r>
    </w:p>
    <w:p>
      <w:pPr>
        <w:pStyle w:val="BodyText"/>
        <w:spacing w:before="8"/>
      </w:pPr>
    </w:p>
    <w:p>
      <w:pPr>
        <w:pStyle w:val="Heading5"/>
        <w:ind w:left="4985"/>
      </w:pPr>
      <w:r>
        <w:rPr>
          <w:color w:val="0092C0"/>
        </w:rPr>
        <w:t>Activity in the United Kingdom</w:t>
      </w:r>
    </w:p>
    <w:p>
      <w:pPr>
        <w:pStyle w:val="BodyText"/>
        <w:spacing w:line="292" w:lineRule="auto" w:before="200"/>
        <w:ind w:left="4985" w:right="197"/>
      </w:pPr>
      <w:r>
        <w:rPr>
          <w:color w:val="292425"/>
          <w:w w:val="105"/>
        </w:rPr>
        <w:t>In the United Kingdom, the </w:t>
      </w:r>
      <w:r>
        <w:rPr>
          <w:color w:val="292425"/>
          <w:spacing w:val="-6"/>
          <w:w w:val="105"/>
        </w:rPr>
        <w:t>2004 </w:t>
      </w:r>
      <w:r>
        <w:rPr>
          <w:i/>
          <w:color w:val="292425"/>
          <w:w w:val="105"/>
        </w:rPr>
        <w:t>Blue Book </w:t>
      </w:r>
      <w:r>
        <w:rPr>
          <w:color w:val="292425"/>
          <w:w w:val="105"/>
        </w:rPr>
        <w:t>contained </w:t>
      </w:r>
      <w:r>
        <w:rPr>
          <w:color w:val="292425"/>
          <w:spacing w:val="-3"/>
          <w:w w:val="105"/>
        </w:rPr>
        <w:t>upward </w:t>
      </w:r>
      <w:r>
        <w:rPr>
          <w:color w:val="292425"/>
          <w:w w:val="105"/>
        </w:rPr>
        <w:t>revisions </w:t>
      </w:r>
      <w:r>
        <w:rPr>
          <w:color w:val="292425"/>
          <w:spacing w:val="-4"/>
          <w:w w:val="105"/>
        </w:rPr>
        <w:t>to </w:t>
      </w:r>
      <w:r>
        <w:rPr>
          <w:color w:val="292425"/>
          <w:w w:val="105"/>
        </w:rPr>
        <w:t>the estimates of past GDP growth. Those revisions </w:t>
      </w:r>
      <w:r>
        <w:rPr>
          <w:color w:val="292425"/>
          <w:spacing w:val="-3"/>
          <w:w w:val="105"/>
        </w:rPr>
        <w:t>were </w:t>
      </w:r>
      <w:r>
        <w:rPr>
          <w:color w:val="292425"/>
          <w:w w:val="105"/>
        </w:rPr>
        <w:t>mainly associated with significantly </w:t>
      </w:r>
      <w:r>
        <w:rPr>
          <w:color w:val="292425"/>
          <w:spacing w:val="-3"/>
          <w:w w:val="105"/>
        </w:rPr>
        <w:t>faster </w:t>
      </w:r>
      <w:r>
        <w:rPr>
          <w:color w:val="292425"/>
          <w:spacing w:val="-2"/>
          <w:w w:val="105"/>
        </w:rPr>
        <w:t>growth </w:t>
      </w:r>
      <w:r>
        <w:rPr>
          <w:color w:val="292425"/>
          <w:w w:val="105"/>
        </w:rPr>
        <w:t>in public sector output, in part the result of </w:t>
      </w:r>
      <w:r>
        <w:rPr>
          <w:color w:val="292425"/>
          <w:spacing w:val="-3"/>
          <w:w w:val="105"/>
        </w:rPr>
        <w:t>improved </w:t>
      </w:r>
      <w:r>
        <w:rPr>
          <w:color w:val="292425"/>
          <w:w w:val="105"/>
        </w:rPr>
        <w:t>measures of health output. But what </w:t>
      </w:r>
      <w:r>
        <w:rPr>
          <w:color w:val="292425"/>
          <w:spacing w:val="-4"/>
          <w:w w:val="105"/>
        </w:rPr>
        <w:t>matters </w:t>
      </w:r>
      <w:r>
        <w:rPr>
          <w:color w:val="292425"/>
          <w:w w:val="105"/>
        </w:rPr>
        <w:t>for  inflationary  </w:t>
      </w:r>
      <w:r>
        <w:rPr>
          <w:color w:val="292425"/>
          <w:spacing w:val="-3"/>
          <w:w w:val="105"/>
        </w:rPr>
        <w:t>pressure  </w:t>
      </w:r>
      <w:r>
        <w:rPr>
          <w:color w:val="292425"/>
          <w:w w:val="105"/>
        </w:rPr>
        <w:t>is  the amount of resources the government absorbs, not how productively they are used. </w:t>
      </w:r>
      <w:r>
        <w:rPr>
          <w:color w:val="292425"/>
          <w:spacing w:val="-3"/>
          <w:w w:val="105"/>
        </w:rPr>
        <w:t>Overall, </w:t>
      </w:r>
      <w:r>
        <w:rPr>
          <w:color w:val="292425"/>
          <w:w w:val="105"/>
        </w:rPr>
        <w:t>the </w:t>
      </w:r>
      <w:r>
        <w:rPr>
          <w:i/>
          <w:color w:val="292425"/>
          <w:w w:val="105"/>
        </w:rPr>
        <w:t>Blue Book </w:t>
      </w:r>
      <w:r>
        <w:rPr>
          <w:color w:val="292425"/>
          <w:w w:val="105"/>
        </w:rPr>
        <w:t>revisions did not lead </w:t>
      </w:r>
      <w:r>
        <w:rPr>
          <w:color w:val="292425"/>
          <w:spacing w:val="-4"/>
          <w:w w:val="105"/>
        </w:rPr>
        <w:t>to </w:t>
      </w:r>
      <w:r>
        <w:rPr>
          <w:color w:val="292425"/>
          <w:w w:val="105"/>
        </w:rPr>
        <w:t>a material change in the </w:t>
      </w:r>
      <w:r>
        <w:rPr>
          <w:color w:val="292425"/>
          <w:spacing w:val="-4"/>
          <w:w w:val="105"/>
        </w:rPr>
        <w:t>Committee’s </w:t>
      </w:r>
      <w:r>
        <w:rPr>
          <w:color w:val="292425"/>
          <w:w w:val="105"/>
        </w:rPr>
        <w:t>assessment of the </w:t>
      </w:r>
      <w:r>
        <w:rPr>
          <w:color w:val="292425"/>
          <w:spacing w:val="-3"/>
          <w:w w:val="105"/>
        </w:rPr>
        <w:t>total </w:t>
      </w:r>
      <w:r>
        <w:rPr>
          <w:color w:val="292425"/>
          <w:w w:val="105"/>
        </w:rPr>
        <w:t>demand for resources in the </w:t>
      </w:r>
      <w:r>
        <w:rPr>
          <w:color w:val="292425"/>
          <w:spacing w:val="-3"/>
          <w:w w:val="105"/>
        </w:rPr>
        <w:t>economy, </w:t>
      </w:r>
      <w:r>
        <w:rPr>
          <w:color w:val="292425"/>
          <w:w w:val="105"/>
        </w:rPr>
        <w:t>so leaving its assessment of inflationary </w:t>
      </w:r>
      <w:r>
        <w:rPr>
          <w:color w:val="292425"/>
          <w:spacing w:val="-3"/>
          <w:w w:val="105"/>
        </w:rPr>
        <w:t>pressure </w:t>
      </w:r>
      <w:r>
        <w:rPr>
          <w:color w:val="292425"/>
          <w:w w:val="105"/>
        </w:rPr>
        <w:t>largely unaltered. Output is provisionally estimated </w:t>
      </w:r>
      <w:r>
        <w:rPr>
          <w:color w:val="292425"/>
          <w:spacing w:val="-3"/>
          <w:w w:val="105"/>
        </w:rPr>
        <w:t>by </w:t>
      </w:r>
      <w:r>
        <w:rPr>
          <w:color w:val="292425"/>
          <w:w w:val="105"/>
        </w:rPr>
        <w:t>the ONS </w:t>
      </w:r>
      <w:r>
        <w:rPr>
          <w:color w:val="292425"/>
          <w:spacing w:val="-4"/>
          <w:w w:val="105"/>
        </w:rPr>
        <w:t>to </w:t>
      </w:r>
      <w:r>
        <w:rPr>
          <w:color w:val="292425"/>
          <w:spacing w:val="-3"/>
          <w:w w:val="105"/>
        </w:rPr>
        <w:t>have </w:t>
      </w:r>
      <w:r>
        <w:rPr>
          <w:color w:val="292425"/>
          <w:w w:val="105"/>
        </w:rPr>
        <w:t>risen </w:t>
      </w:r>
      <w:r>
        <w:rPr>
          <w:color w:val="292425"/>
          <w:spacing w:val="-3"/>
          <w:w w:val="105"/>
        </w:rPr>
        <w:t>by </w:t>
      </w:r>
      <w:r>
        <w:rPr>
          <w:color w:val="292425"/>
          <w:w w:val="105"/>
        </w:rPr>
        <w:t>0.9% in Q2, with industry and services sharing equally in the</w:t>
      </w:r>
      <w:r>
        <w:rPr>
          <w:color w:val="292425"/>
          <w:spacing w:val="5"/>
          <w:w w:val="105"/>
        </w:rPr>
        <w:t> </w:t>
      </w:r>
      <w:r>
        <w:rPr>
          <w:color w:val="292425"/>
          <w:w w:val="105"/>
        </w:rPr>
        <w:t>expansion.</w:t>
      </w:r>
    </w:p>
    <w:p>
      <w:pPr>
        <w:pStyle w:val="BodyText"/>
        <w:spacing w:line="292" w:lineRule="auto"/>
        <w:ind w:left="4985"/>
      </w:pPr>
      <w:r>
        <w:rPr>
          <w:color w:val="292425"/>
          <w:w w:val="105"/>
        </w:rPr>
        <w:t>Business surveys point to a similar rate of expansion in the third quarter.</w:t>
      </w:r>
    </w:p>
    <w:p>
      <w:pPr>
        <w:pStyle w:val="BodyText"/>
        <w:spacing w:before="7"/>
        <w:rPr>
          <w:sz w:val="23"/>
        </w:rPr>
      </w:pPr>
    </w:p>
    <w:p>
      <w:pPr>
        <w:pStyle w:val="BodyText"/>
        <w:spacing w:line="292" w:lineRule="auto"/>
        <w:ind w:left="4985"/>
      </w:pPr>
      <w:r>
        <w:rPr>
          <w:color w:val="292425"/>
          <w:w w:val="110"/>
        </w:rPr>
        <w:t>Revised</w:t>
      </w:r>
      <w:r>
        <w:rPr>
          <w:color w:val="292425"/>
          <w:spacing w:val="-22"/>
          <w:w w:val="110"/>
        </w:rPr>
        <w:t> </w:t>
      </w:r>
      <w:r>
        <w:rPr>
          <w:color w:val="292425"/>
          <w:w w:val="110"/>
        </w:rPr>
        <w:t>ONS</w:t>
      </w:r>
      <w:r>
        <w:rPr>
          <w:color w:val="292425"/>
          <w:spacing w:val="-22"/>
          <w:w w:val="110"/>
        </w:rPr>
        <w:t> </w:t>
      </w:r>
      <w:r>
        <w:rPr>
          <w:color w:val="292425"/>
          <w:w w:val="110"/>
        </w:rPr>
        <w:t>data</w:t>
      </w:r>
      <w:r>
        <w:rPr>
          <w:color w:val="292425"/>
          <w:spacing w:val="-21"/>
          <w:w w:val="110"/>
        </w:rPr>
        <w:t> </w:t>
      </w:r>
      <w:r>
        <w:rPr>
          <w:color w:val="292425"/>
          <w:w w:val="110"/>
        </w:rPr>
        <w:t>suggest</w:t>
      </w:r>
      <w:r>
        <w:rPr>
          <w:color w:val="292425"/>
          <w:spacing w:val="-22"/>
          <w:w w:val="110"/>
        </w:rPr>
        <w:t> </w:t>
      </w:r>
      <w:r>
        <w:rPr>
          <w:color w:val="292425"/>
          <w:w w:val="110"/>
        </w:rPr>
        <w:t>that</w:t>
      </w:r>
      <w:r>
        <w:rPr>
          <w:color w:val="292425"/>
          <w:spacing w:val="-21"/>
          <w:w w:val="110"/>
        </w:rPr>
        <w:t> </w:t>
      </w:r>
      <w:r>
        <w:rPr>
          <w:color w:val="292425"/>
          <w:w w:val="110"/>
        </w:rPr>
        <w:t>consumer</w:t>
      </w:r>
      <w:r>
        <w:rPr>
          <w:color w:val="292425"/>
          <w:spacing w:val="-22"/>
          <w:w w:val="110"/>
        </w:rPr>
        <w:t> </w:t>
      </w:r>
      <w:r>
        <w:rPr>
          <w:color w:val="292425"/>
          <w:w w:val="110"/>
        </w:rPr>
        <w:t>spending</w:t>
      </w:r>
      <w:r>
        <w:rPr>
          <w:color w:val="292425"/>
          <w:spacing w:val="-21"/>
          <w:w w:val="110"/>
        </w:rPr>
        <w:t> </w:t>
      </w:r>
      <w:r>
        <w:rPr>
          <w:color w:val="292425"/>
          <w:spacing w:val="-3"/>
          <w:w w:val="110"/>
        </w:rPr>
        <w:t>decelerated </w:t>
      </w:r>
      <w:r>
        <w:rPr>
          <w:color w:val="292425"/>
          <w:w w:val="110"/>
        </w:rPr>
        <w:t>through</w:t>
      </w:r>
      <w:r>
        <w:rPr>
          <w:color w:val="292425"/>
          <w:spacing w:val="-8"/>
          <w:w w:val="110"/>
        </w:rPr>
        <w:t> </w:t>
      </w:r>
      <w:r>
        <w:rPr>
          <w:color w:val="292425"/>
          <w:w w:val="110"/>
        </w:rPr>
        <w:t>the</w:t>
      </w:r>
      <w:r>
        <w:rPr>
          <w:color w:val="292425"/>
          <w:spacing w:val="-7"/>
          <w:w w:val="110"/>
        </w:rPr>
        <w:t> </w:t>
      </w:r>
      <w:r>
        <w:rPr>
          <w:color w:val="292425"/>
          <w:w w:val="110"/>
        </w:rPr>
        <w:t>second</w:t>
      </w:r>
      <w:r>
        <w:rPr>
          <w:color w:val="292425"/>
          <w:spacing w:val="-7"/>
          <w:w w:val="110"/>
        </w:rPr>
        <w:t> </w:t>
      </w:r>
      <w:r>
        <w:rPr>
          <w:color w:val="292425"/>
          <w:w w:val="110"/>
        </w:rPr>
        <w:t>half</w:t>
      </w:r>
      <w:r>
        <w:rPr>
          <w:color w:val="292425"/>
          <w:spacing w:val="-7"/>
          <w:w w:val="110"/>
        </w:rPr>
        <w:t> </w:t>
      </w:r>
      <w:r>
        <w:rPr>
          <w:color w:val="292425"/>
          <w:w w:val="110"/>
        </w:rPr>
        <w:t>of</w:t>
      </w:r>
      <w:r>
        <w:rPr>
          <w:color w:val="292425"/>
          <w:spacing w:val="-7"/>
          <w:w w:val="110"/>
        </w:rPr>
        <w:t> 2003 </w:t>
      </w:r>
      <w:r>
        <w:rPr>
          <w:color w:val="292425"/>
          <w:w w:val="110"/>
        </w:rPr>
        <w:t>and</w:t>
      </w:r>
      <w:r>
        <w:rPr>
          <w:color w:val="292425"/>
          <w:spacing w:val="-7"/>
          <w:w w:val="110"/>
        </w:rPr>
        <w:t> </w:t>
      </w:r>
      <w:r>
        <w:rPr>
          <w:color w:val="292425"/>
          <w:spacing w:val="-3"/>
          <w:w w:val="110"/>
        </w:rPr>
        <w:t>grew</w:t>
      </w:r>
      <w:r>
        <w:rPr>
          <w:color w:val="292425"/>
          <w:spacing w:val="-7"/>
          <w:w w:val="110"/>
        </w:rPr>
        <w:t> </w:t>
      </w:r>
      <w:r>
        <w:rPr>
          <w:color w:val="292425"/>
          <w:spacing w:val="-3"/>
          <w:w w:val="110"/>
        </w:rPr>
        <w:t>by</w:t>
      </w:r>
      <w:r>
        <w:rPr>
          <w:color w:val="292425"/>
          <w:spacing w:val="-7"/>
          <w:w w:val="110"/>
        </w:rPr>
        <w:t> </w:t>
      </w:r>
      <w:r>
        <w:rPr>
          <w:color w:val="292425"/>
          <w:w w:val="110"/>
        </w:rPr>
        <w:t>just</w:t>
      </w:r>
      <w:r>
        <w:rPr>
          <w:color w:val="292425"/>
          <w:spacing w:val="-8"/>
          <w:w w:val="110"/>
        </w:rPr>
        <w:t> </w:t>
      </w:r>
      <w:r>
        <w:rPr>
          <w:color w:val="292425"/>
          <w:w w:val="110"/>
        </w:rPr>
        <w:t>0.6%</w:t>
      </w:r>
    </w:p>
    <w:p>
      <w:pPr>
        <w:pStyle w:val="BodyText"/>
        <w:spacing w:line="292" w:lineRule="auto"/>
        <w:ind w:left="4985" w:right="187"/>
      </w:pPr>
      <w:r>
        <w:rPr>
          <w:color w:val="292425"/>
          <w:w w:val="110"/>
        </w:rPr>
        <w:t>in Q1, reflecting particular weakness in expenditure on services and net tourism. The weak </w:t>
      </w:r>
      <w:r>
        <w:rPr>
          <w:color w:val="292425"/>
          <w:spacing w:val="-3"/>
          <w:w w:val="110"/>
        </w:rPr>
        <w:t>first-quarter </w:t>
      </w:r>
      <w:r>
        <w:rPr>
          <w:color w:val="292425"/>
          <w:w w:val="110"/>
        </w:rPr>
        <w:t>outcome is somewhat puzzling in the light of other indicators and it is possible</w:t>
      </w:r>
      <w:r>
        <w:rPr>
          <w:color w:val="292425"/>
          <w:spacing w:val="-17"/>
          <w:w w:val="110"/>
        </w:rPr>
        <w:t> </w:t>
      </w:r>
      <w:r>
        <w:rPr>
          <w:color w:val="292425"/>
          <w:w w:val="110"/>
        </w:rPr>
        <w:t>that</w:t>
      </w:r>
      <w:r>
        <w:rPr>
          <w:color w:val="292425"/>
          <w:spacing w:val="-16"/>
          <w:w w:val="110"/>
        </w:rPr>
        <w:t> </w:t>
      </w:r>
      <w:r>
        <w:rPr>
          <w:color w:val="292425"/>
          <w:w w:val="110"/>
        </w:rPr>
        <w:t>there</w:t>
      </w:r>
      <w:r>
        <w:rPr>
          <w:color w:val="292425"/>
          <w:spacing w:val="-16"/>
          <w:w w:val="110"/>
        </w:rPr>
        <w:t> </w:t>
      </w:r>
      <w:r>
        <w:rPr>
          <w:color w:val="292425"/>
          <w:spacing w:val="-3"/>
          <w:w w:val="110"/>
        </w:rPr>
        <w:t>was</w:t>
      </w:r>
      <w:r>
        <w:rPr>
          <w:color w:val="292425"/>
          <w:spacing w:val="-17"/>
          <w:w w:val="110"/>
        </w:rPr>
        <w:t> </w:t>
      </w:r>
      <w:r>
        <w:rPr>
          <w:color w:val="292425"/>
          <w:w w:val="110"/>
        </w:rPr>
        <w:t>rather</w:t>
      </w:r>
      <w:r>
        <w:rPr>
          <w:color w:val="292425"/>
          <w:spacing w:val="-16"/>
          <w:w w:val="110"/>
        </w:rPr>
        <w:t> </w:t>
      </w:r>
      <w:r>
        <w:rPr>
          <w:color w:val="292425"/>
          <w:w w:val="110"/>
        </w:rPr>
        <w:t>more</w:t>
      </w:r>
      <w:r>
        <w:rPr>
          <w:color w:val="292425"/>
          <w:spacing w:val="-16"/>
          <w:w w:val="110"/>
        </w:rPr>
        <w:t> </w:t>
      </w:r>
      <w:r>
        <w:rPr>
          <w:color w:val="292425"/>
          <w:w w:val="110"/>
        </w:rPr>
        <w:t>momentum</w:t>
      </w:r>
      <w:r>
        <w:rPr>
          <w:color w:val="292425"/>
          <w:spacing w:val="-17"/>
          <w:w w:val="110"/>
        </w:rPr>
        <w:t> </w:t>
      </w:r>
      <w:r>
        <w:rPr>
          <w:color w:val="292425"/>
          <w:w w:val="110"/>
        </w:rPr>
        <w:t>in</w:t>
      </w:r>
      <w:r>
        <w:rPr>
          <w:color w:val="292425"/>
          <w:spacing w:val="-16"/>
          <w:w w:val="110"/>
        </w:rPr>
        <w:t> </w:t>
      </w:r>
      <w:r>
        <w:rPr>
          <w:color w:val="292425"/>
          <w:w w:val="110"/>
        </w:rPr>
        <w:t>consumption than currently suggested </w:t>
      </w:r>
      <w:r>
        <w:rPr>
          <w:color w:val="292425"/>
          <w:spacing w:val="-3"/>
          <w:w w:val="110"/>
        </w:rPr>
        <w:t>by </w:t>
      </w:r>
      <w:r>
        <w:rPr>
          <w:color w:val="292425"/>
          <w:w w:val="110"/>
        </w:rPr>
        <w:t>the official data. Retail sales continued </w:t>
      </w:r>
      <w:r>
        <w:rPr>
          <w:color w:val="292425"/>
          <w:spacing w:val="-4"/>
          <w:w w:val="110"/>
        </w:rPr>
        <w:t>to </w:t>
      </w:r>
      <w:r>
        <w:rPr>
          <w:color w:val="292425"/>
          <w:spacing w:val="-3"/>
          <w:w w:val="110"/>
        </w:rPr>
        <w:t>grow </w:t>
      </w:r>
      <w:r>
        <w:rPr>
          <w:color w:val="292425"/>
          <w:w w:val="110"/>
        </w:rPr>
        <w:t>rapidly in Q2, but </w:t>
      </w:r>
      <w:r>
        <w:rPr>
          <w:color w:val="292425"/>
          <w:spacing w:val="-3"/>
          <w:w w:val="110"/>
        </w:rPr>
        <w:t>private </w:t>
      </w:r>
      <w:r>
        <w:rPr>
          <w:color w:val="292425"/>
          <w:w w:val="110"/>
        </w:rPr>
        <w:t>car registrations fell and business </w:t>
      </w:r>
      <w:r>
        <w:rPr>
          <w:color w:val="292425"/>
          <w:spacing w:val="-3"/>
          <w:w w:val="110"/>
        </w:rPr>
        <w:t>surveys </w:t>
      </w:r>
      <w:r>
        <w:rPr>
          <w:color w:val="292425"/>
          <w:w w:val="110"/>
        </w:rPr>
        <w:t>suggest some easing in spending growth in the future. House price inflation appears</w:t>
      </w:r>
      <w:r>
        <w:rPr>
          <w:color w:val="292425"/>
          <w:spacing w:val="-21"/>
          <w:w w:val="110"/>
        </w:rPr>
        <w:t> </w:t>
      </w:r>
      <w:r>
        <w:rPr>
          <w:color w:val="292425"/>
          <w:spacing w:val="-4"/>
          <w:w w:val="110"/>
        </w:rPr>
        <w:t>to</w:t>
      </w:r>
    </w:p>
    <w:p>
      <w:pPr>
        <w:pStyle w:val="BodyText"/>
        <w:spacing w:line="292" w:lineRule="auto"/>
        <w:ind w:left="4985" w:right="374"/>
      </w:pPr>
      <w:r>
        <w:rPr>
          <w:color w:val="292425"/>
          <w:spacing w:val="-3"/>
          <w:w w:val="110"/>
        </w:rPr>
        <w:t>have </w:t>
      </w:r>
      <w:r>
        <w:rPr>
          <w:color w:val="292425"/>
          <w:w w:val="110"/>
        </w:rPr>
        <w:t>peaked and </w:t>
      </w:r>
      <w:r>
        <w:rPr>
          <w:color w:val="292425"/>
          <w:spacing w:val="-3"/>
          <w:w w:val="110"/>
        </w:rPr>
        <w:t>several </w:t>
      </w:r>
      <w:r>
        <w:rPr>
          <w:color w:val="292425"/>
          <w:w w:val="110"/>
        </w:rPr>
        <w:t>indicators of housing </w:t>
      </w:r>
      <w:r>
        <w:rPr>
          <w:color w:val="292425"/>
          <w:spacing w:val="-3"/>
          <w:w w:val="110"/>
        </w:rPr>
        <w:t>market </w:t>
      </w:r>
      <w:r>
        <w:rPr>
          <w:color w:val="292425"/>
          <w:w w:val="110"/>
        </w:rPr>
        <w:t>activity point </w:t>
      </w:r>
      <w:r>
        <w:rPr>
          <w:color w:val="292425"/>
          <w:spacing w:val="-4"/>
          <w:w w:val="110"/>
        </w:rPr>
        <w:t>to </w:t>
      </w:r>
      <w:r>
        <w:rPr>
          <w:color w:val="292425"/>
          <w:w w:val="110"/>
        </w:rPr>
        <w:t>further moderation. The </w:t>
      </w:r>
      <w:r>
        <w:rPr>
          <w:color w:val="292425"/>
          <w:spacing w:val="-3"/>
          <w:w w:val="110"/>
        </w:rPr>
        <w:t>Committee </w:t>
      </w:r>
      <w:r>
        <w:rPr>
          <w:color w:val="292425"/>
          <w:w w:val="110"/>
        </w:rPr>
        <w:t>expects consumer spending </w:t>
      </w:r>
      <w:r>
        <w:rPr>
          <w:color w:val="292425"/>
          <w:spacing w:val="-4"/>
          <w:w w:val="110"/>
        </w:rPr>
        <w:t>to </w:t>
      </w:r>
      <w:r>
        <w:rPr>
          <w:color w:val="292425"/>
          <w:spacing w:val="-3"/>
          <w:w w:val="110"/>
        </w:rPr>
        <w:t>decelerate </w:t>
      </w:r>
      <w:r>
        <w:rPr>
          <w:color w:val="292425"/>
          <w:w w:val="110"/>
        </w:rPr>
        <w:t>gradually as house price inflation slows.</w:t>
      </w:r>
    </w:p>
    <w:p>
      <w:pPr>
        <w:pStyle w:val="BodyText"/>
        <w:spacing w:before="8"/>
        <w:rPr>
          <w:sz w:val="23"/>
        </w:rPr>
      </w:pPr>
    </w:p>
    <w:p>
      <w:pPr>
        <w:pStyle w:val="BodyText"/>
        <w:spacing w:line="292" w:lineRule="auto"/>
        <w:ind w:left="4985"/>
      </w:pPr>
      <w:r>
        <w:rPr>
          <w:color w:val="292425"/>
          <w:spacing w:val="-3"/>
          <w:w w:val="110"/>
        </w:rPr>
        <w:t>Investment grew </w:t>
      </w:r>
      <w:r>
        <w:rPr>
          <w:color w:val="292425"/>
          <w:spacing w:val="-4"/>
          <w:w w:val="110"/>
        </w:rPr>
        <w:t>strongly, </w:t>
      </w:r>
      <w:r>
        <w:rPr>
          <w:color w:val="292425"/>
          <w:w w:val="110"/>
        </w:rPr>
        <w:t>rising 1.7% in the first </w:t>
      </w:r>
      <w:r>
        <w:rPr>
          <w:color w:val="292425"/>
          <w:spacing w:val="-3"/>
          <w:w w:val="110"/>
        </w:rPr>
        <w:t>quarter. </w:t>
      </w:r>
      <w:r>
        <w:rPr>
          <w:color w:val="292425"/>
          <w:w w:val="110"/>
        </w:rPr>
        <w:t>Housing</w:t>
      </w:r>
      <w:r>
        <w:rPr>
          <w:color w:val="292425"/>
          <w:spacing w:val="-19"/>
          <w:w w:val="110"/>
        </w:rPr>
        <w:t> </w:t>
      </w:r>
      <w:r>
        <w:rPr>
          <w:color w:val="292425"/>
          <w:spacing w:val="-3"/>
          <w:w w:val="110"/>
        </w:rPr>
        <w:t>investment</w:t>
      </w:r>
      <w:r>
        <w:rPr>
          <w:color w:val="292425"/>
          <w:spacing w:val="-18"/>
          <w:w w:val="110"/>
        </w:rPr>
        <w:t> </w:t>
      </w:r>
      <w:r>
        <w:rPr>
          <w:color w:val="292425"/>
          <w:spacing w:val="-3"/>
          <w:w w:val="110"/>
        </w:rPr>
        <w:t>was</w:t>
      </w:r>
      <w:r>
        <w:rPr>
          <w:color w:val="292425"/>
          <w:spacing w:val="-18"/>
          <w:w w:val="110"/>
        </w:rPr>
        <w:t> </w:t>
      </w:r>
      <w:r>
        <w:rPr>
          <w:color w:val="292425"/>
          <w:w w:val="110"/>
        </w:rPr>
        <w:t>up</w:t>
      </w:r>
      <w:r>
        <w:rPr>
          <w:color w:val="292425"/>
          <w:spacing w:val="-18"/>
          <w:w w:val="110"/>
        </w:rPr>
        <w:t> </w:t>
      </w:r>
      <w:r>
        <w:rPr>
          <w:color w:val="292425"/>
          <w:w w:val="110"/>
        </w:rPr>
        <w:t>sharply</w:t>
      </w:r>
      <w:r>
        <w:rPr>
          <w:color w:val="292425"/>
          <w:spacing w:val="-18"/>
          <w:w w:val="110"/>
        </w:rPr>
        <w:t> </w:t>
      </w:r>
      <w:r>
        <w:rPr>
          <w:color w:val="292425"/>
          <w:w w:val="110"/>
        </w:rPr>
        <w:t>and</w:t>
      </w:r>
      <w:r>
        <w:rPr>
          <w:color w:val="292425"/>
          <w:spacing w:val="-18"/>
          <w:w w:val="110"/>
        </w:rPr>
        <w:t> </w:t>
      </w:r>
      <w:r>
        <w:rPr>
          <w:color w:val="292425"/>
          <w:w w:val="110"/>
        </w:rPr>
        <w:t>the</w:t>
      </w:r>
      <w:r>
        <w:rPr>
          <w:color w:val="292425"/>
          <w:spacing w:val="-18"/>
          <w:w w:val="110"/>
        </w:rPr>
        <w:t> </w:t>
      </w:r>
      <w:r>
        <w:rPr>
          <w:color w:val="292425"/>
          <w:spacing w:val="-3"/>
          <w:w w:val="110"/>
        </w:rPr>
        <w:t>recovery</w:t>
      </w:r>
      <w:r>
        <w:rPr>
          <w:color w:val="292425"/>
          <w:spacing w:val="-18"/>
          <w:w w:val="110"/>
        </w:rPr>
        <w:t> </w:t>
      </w:r>
      <w:r>
        <w:rPr>
          <w:color w:val="292425"/>
          <w:w w:val="110"/>
        </w:rPr>
        <w:t>in</w:t>
      </w:r>
      <w:r>
        <w:rPr>
          <w:color w:val="292425"/>
          <w:spacing w:val="-18"/>
          <w:w w:val="110"/>
        </w:rPr>
        <w:t> </w:t>
      </w:r>
      <w:r>
        <w:rPr>
          <w:color w:val="292425"/>
          <w:w w:val="110"/>
        </w:rPr>
        <w:t>capital spending</w:t>
      </w:r>
      <w:r>
        <w:rPr>
          <w:color w:val="292425"/>
          <w:spacing w:val="-10"/>
          <w:w w:val="110"/>
        </w:rPr>
        <w:t> </w:t>
      </w:r>
      <w:r>
        <w:rPr>
          <w:color w:val="292425"/>
          <w:spacing w:val="-3"/>
          <w:w w:val="110"/>
        </w:rPr>
        <w:t>by</w:t>
      </w:r>
      <w:r>
        <w:rPr>
          <w:color w:val="292425"/>
          <w:spacing w:val="-10"/>
          <w:w w:val="110"/>
        </w:rPr>
        <w:t> </w:t>
      </w:r>
      <w:r>
        <w:rPr>
          <w:color w:val="292425"/>
          <w:w w:val="110"/>
        </w:rPr>
        <w:t>businesses</w:t>
      </w:r>
      <w:r>
        <w:rPr>
          <w:color w:val="292425"/>
          <w:spacing w:val="-9"/>
          <w:w w:val="110"/>
        </w:rPr>
        <w:t> </w:t>
      </w:r>
      <w:r>
        <w:rPr>
          <w:color w:val="292425"/>
          <w:w w:val="110"/>
        </w:rPr>
        <w:t>since</w:t>
      </w:r>
      <w:r>
        <w:rPr>
          <w:color w:val="292425"/>
          <w:spacing w:val="-10"/>
          <w:w w:val="110"/>
        </w:rPr>
        <w:t> </w:t>
      </w:r>
      <w:r>
        <w:rPr>
          <w:color w:val="292425"/>
          <w:w w:val="110"/>
        </w:rPr>
        <w:t>early</w:t>
      </w:r>
      <w:r>
        <w:rPr>
          <w:color w:val="292425"/>
          <w:spacing w:val="-9"/>
          <w:w w:val="110"/>
        </w:rPr>
        <w:t> </w:t>
      </w:r>
      <w:r>
        <w:rPr>
          <w:color w:val="292425"/>
          <w:spacing w:val="-7"/>
          <w:w w:val="110"/>
        </w:rPr>
        <w:t>2003</w:t>
      </w:r>
      <w:r>
        <w:rPr>
          <w:color w:val="292425"/>
          <w:spacing w:val="-10"/>
          <w:w w:val="110"/>
        </w:rPr>
        <w:t> </w:t>
      </w:r>
      <w:r>
        <w:rPr>
          <w:color w:val="292425"/>
          <w:w w:val="110"/>
        </w:rPr>
        <w:t>continued</w:t>
      </w:r>
      <w:r>
        <w:rPr>
          <w:color w:val="292425"/>
          <w:spacing w:val="-9"/>
          <w:w w:val="110"/>
        </w:rPr>
        <w:t> </w:t>
      </w:r>
      <w:r>
        <w:rPr>
          <w:color w:val="292425"/>
          <w:w w:val="110"/>
        </w:rPr>
        <w:t>apace.</w:t>
      </w:r>
    </w:p>
    <w:p>
      <w:pPr>
        <w:pStyle w:val="BodyText"/>
        <w:spacing w:line="292" w:lineRule="auto"/>
        <w:ind w:left="4985"/>
      </w:pPr>
      <w:r>
        <w:rPr>
          <w:color w:val="292425"/>
          <w:spacing w:val="-3"/>
          <w:w w:val="110"/>
        </w:rPr>
        <w:t>Investment </w:t>
      </w:r>
      <w:r>
        <w:rPr>
          <w:color w:val="292425"/>
          <w:w w:val="110"/>
        </w:rPr>
        <w:t>intentions point </w:t>
      </w:r>
      <w:r>
        <w:rPr>
          <w:color w:val="292425"/>
          <w:spacing w:val="-4"/>
          <w:w w:val="110"/>
        </w:rPr>
        <w:t>to </w:t>
      </w:r>
      <w:r>
        <w:rPr>
          <w:color w:val="292425"/>
          <w:w w:val="110"/>
        </w:rPr>
        <w:t>further growth in business investment,</w:t>
      </w:r>
      <w:r>
        <w:rPr>
          <w:color w:val="292425"/>
          <w:spacing w:val="-17"/>
          <w:w w:val="110"/>
        </w:rPr>
        <w:t> </w:t>
      </w:r>
      <w:r>
        <w:rPr>
          <w:color w:val="292425"/>
          <w:w w:val="110"/>
        </w:rPr>
        <w:t>though</w:t>
      </w:r>
      <w:r>
        <w:rPr>
          <w:color w:val="292425"/>
          <w:spacing w:val="-17"/>
          <w:w w:val="110"/>
        </w:rPr>
        <w:t> </w:t>
      </w:r>
      <w:r>
        <w:rPr>
          <w:color w:val="292425"/>
          <w:w w:val="110"/>
        </w:rPr>
        <w:t>the</w:t>
      </w:r>
      <w:r>
        <w:rPr>
          <w:color w:val="292425"/>
          <w:spacing w:val="-17"/>
          <w:w w:val="110"/>
        </w:rPr>
        <w:t> </w:t>
      </w:r>
      <w:r>
        <w:rPr>
          <w:color w:val="292425"/>
          <w:spacing w:val="-3"/>
          <w:w w:val="110"/>
        </w:rPr>
        <w:t>resurgence</w:t>
      </w:r>
      <w:r>
        <w:rPr>
          <w:color w:val="292425"/>
          <w:spacing w:val="-17"/>
          <w:w w:val="110"/>
        </w:rPr>
        <w:t> </w:t>
      </w:r>
      <w:r>
        <w:rPr>
          <w:color w:val="292425"/>
          <w:spacing w:val="-3"/>
          <w:w w:val="110"/>
        </w:rPr>
        <w:t>may</w:t>
      </w:r>
      <w:r>
        <w:rPr>
          <w:color w:val="292425"/>
          <w:spacing w:val="-17"/>
          <w:w w:val="110"/>
        </w:rPr>
        <w:t> </w:t>
      </w:r>
      <w:r>
        <w:rPr>
          <w:color w:val="292425"/>
          <w:w w:val="110"/>
        </w:rPr>
        <w:t>be</w:t>
      </w:r>
      <w:r>
        <w:rPr>
          <w:color w:val="292425"/>
          <w:spacing w:val="-17"/>
          <w:w w:val="110"/>
        </w:rPr>
        <w:t> </w:t>
      </w:r>
      <w:r>
        <w:rPr>
          <w:color w:val="292425"/>
          <w:w w:val="110"/>
        </w:rPr>
        <w:t>less</w:t>
      </w:r>
      <w:r>
        <w:rPr>
          <w:color w:val="292425"/>
          <w:spacing w:val="-17"/>
          <w:w w:val="110"/>
        </w:rPr>
        <w:t> </w:t>
      </w:r>
      <w:r>
        <w:rPr>
          <w:color w:val="292425"/>
          <w:w w:val="110"/>
        </w:rPr>
        <w:t>vigorous</w:t>
      </w:r>
      <w:r>
        <w:rPr>
          <w:color w:val="292425"/>
          <w:spacing w:val="-17"/>
          <w:w w:val="110"/>
        </w:rPr>
        <w:t> </w:t>
      </w:r>
      <w:r>
        <w:rPr>
          <w:color w:val="292425"/>
          <w:w w:val="110"/>
        </w:rPr>
        <w:t>than</w:t>
      </w:r>
      <w:r>
        <w:rPr>
          <w:color w:val="292425"/>
          <w:spacing w:val="-17"/>
          <w:w w:val="110"/>
        </w:rPr>
        <w:t> </w:t>
      </w:r>
      <w:r>
        <w:rPr>
          <w:color w:val="292425"/>
          <w:w w:val="110"/>
        </w:rPr>
        <w:t>in previous</w:t>
      </w:r>
      <w:r>
        <w:rPr>
          <w:color w:val="292425"/>
          <w:spacing w:val="-7"/>
          <w:w w:val="110"/>
        </w:rPr>
        <w:t> </w:t>
      </w:r>
      <w:r>
        <w:rPr>
          <w:color w:val="292425"/>
          <w:w w:val="110"/>
        </w:rPr>
        <w:t>recoveries.</w:t>
      </w:r>
    </w:p>
    <w:p>
      <w:pPr>
        <w:pStyle w:val="BodyText"/>
        <w:rPr>
          <w:sz w:val="24"/>
        </w:rPr>
      </w:pPr>
    </w:p>
    <w:p>
      <w:pPr>
        <w:pStyle w:val="BodyText"/>
        <w:spacing w:line="292" w:lineRule="auto" w:before="1"/>
        <w:ind w:left="4985" w:right="187"/>
      </w:pPr>
      <w:r>
        <w:rPr>
          <w:color w:val="292425"/>
          <w:w w:val="110"/>
        </w:rPr>
        <w:t>Sterling rose </w:t>
      </w:r>
      <w:r>
        <w:rPr>
          <w:color w:val="292425"/>
          <w:spacing w:val="-3"/>
          <w:w w:val="110"/>
        </w:rPr>
        <w:t>moderately </w:t>
      </w:r>
      <w:r>
        <w:rPr>
          <w:color w:val="292425"/>
          <w:w w:val="110"/>
        </w:rPr>
        <w:t>against all the major currencies, but the</w:t>
      </w:r>
      <w:r>
        <w:rPr>
          <w:color w:val="292425"/>
          <w:spacing w:val="-16"/>
          <w:w w:val="110"/>
        </w:rPr>
        <w:t> </w:t>
      </w:r>
      <w:r>
        <w:rPr>
          <w:color w:val="292425"/>
          <w:w w:val="110"/>
        </w:rPr>
        <w:t>effective</w:t>
      </w:r>
      <w:r>
        <w:rPr>
          <w:color w:val="292425"/>
          <w:spacing w:val="-16"/>
          <w:w w:val="110"/>
        </w:rPr>
        <w:t> </w:t>
      </w:r>
      <w:r>
        <w:rPr>
          <w:color w:val="292425"/>
          <w:spacing w:val="-4"/>
          <w:w w:val="110"/>
        </w:rPr>
        <w:t>rate</w:t>
      </w:r>
      <w:r>
        <w:rPr>
          <w:color w:val="292425"/>
          <w:spacing w:val="-15"/>
          <w:w w:val="110"/>
        </w:rPr>
        <w:t> </w:t>
      </w:r>
      <w:r>
        <w:rPr>
          <w:color w:val="292425"/>
          <w:w w:val="110"/>
        </w:rPr>
        <w:t>remained</w:t>
      </w:r>
      <w:r>
        <w:rPr>
          <w:color w:val="292425"/>
          <w:spacing w:val="-16"/>
          <w:w w:val="110"/>
        </w:rPr>
        <w:t> </w:t>
      </w:r>
      <w:r>
        <w:rPr>
          <w:color w:val="292425"/>
          <w:w w:val="110"/>
        </w:rPr>
        <w:t>within</w:t>
      </w:r>
      <w:r>
        <w:rPr>
          <w:color w:val="292425"/>
          <w:spacing w:val="-16"/>
          <w:w w:val="110"/>
        </w:rPr>
        <w:t> </w:t>
      </w:r>
      <w:r>
        <w:rPr>
          <w:color w:val="292425"/>
          <w:w w:val="110"/>
        </w:rPr>
        <w:t>the</w:t>
      </w:r>
      <w:r>
        <w:rPr>
          <w:color w:val="292425"/>
          <w:spacing w:val="-15"/>
          <w:w w:val="110"/>
        </w:rPr>
        <w:t> </w:t>
      </w:r>
      <w:r>
        <w:rPr>
          <w:color w:val="292425"/>
          <w:spacing w:val="-2"/>
          <w:w w:val="110"/>
        </w:rPr>
        <w:t>narrow</w:t>
      </w:r>
      <w:r>
        <w:rPr>
          <w:color w:val="292425"/>
          <w:spacing w:val="-16"/>
          <w:w w:val="110"/>
        </w:rPr>
        <w:t> </w:t>
      </w:r>
      <w:r>
        <w:rPr>
          <w:color w:val="292425"/>
          <w:w w:val="110"/>
        </w:rPr>
        <w:t>range</w:t>
      </w:r>
      <w:r>
        <w:rPr>
          <w:color w:val="292425"/>
          <w:spacing w:val="-16"/>
          <w:w w:val="110"/>
        </w:rPr>
        <w:t> </w:t>
      </w:r>
      <w:r>
        <w:rPr>
          <w:color w:val="292425"/>
          <w:w w:val="110"/>
        </w:rPr>
        <w:t>it</w:t>
      </w:r>
      <w:r>
        <w:rPr>
          <w:color w:val="292425"/>
          <w:spacing w:val="-15"/>
          <w:w w:val="110"/>
        </w:rPr>
        <w:t> </w:t>
      </w:r>
      <w:r>
        <w:rPr>
          <w:color w:val="292425"/>
          <w:w w:val="110"/>
        </w:rPr>
        <w:t>occupied during</w:t>
      </w:r>
      <w:r>
        <w:rPr>
          <w:color w:val="292425"/>
          <w:spacing w:val="-12"/>
          <w:w w:val="110"/>
        </w:rPr>
        <w:t> </w:t>
      </w:r>
      <w:r>
        <w:rPr>
          <w:color w:val="292425"/>
          <w:spacing w:val="-4"/>
          <w:w w:val="110"/>
        </w:rPr>
        <w:t>2000–02.</w:t>
      </w:r>
      <w:r>
        <w:rPr>
          <w:color w:val="292425"/>
          <w:spacing w:val="33"/>
          <w:w w:val="110"/>
        </w:rPr>
        <w:t> </w:t>
      </w:r>
      <w:r>
        <w:rPr>
          <w:color w:val="292425"/>
          <w:w w:val="110"/>
        </w:rPr>
        <w:t>At</w:t>
      </w:r>
      <w:r>
        <w:rPr>
          <w:color w:val="292425"/>
          <w:spacing w:val="-11"/>
          <w:w w:val="110"/>
        </w:rPr>
        <w:t> </w:t>
      </w:r>
      <w:r>
        <w:rPr>
          <w:color w:val="292425"/>
          <w:w w:val="110"/>
        </w:rPr>
        <w:t>its</w:t>
      </w:r>
      <w:r>
        <w:rPr>
          <w:color w:val="292425"/>
          <w:spacing w:val="-11"/>
          <w:w w:val="110"/>
        </w:rPr>
        <w:t> </w:t>
      </w:r>
      <w:r>
        <w:rPr>
          <w:color w:val="292425"/>
          <w:w w:val="110"/>
        </w:rPr>
        <w:t>June</w:t>
      </w:r>
      <w:r>
        <w:rPr>
          <w:color w:val="292425"/>
          <w:spacing w:val="-12"/>
          <w:w w:val="110"/>
        </w:rPr>
        <w:t> </w:t>
      </w:r>
      <w:r>
        <w:rPr>
          <w:color w:val="292425"/>
          <w:w w:val="110"/>
        </w:rPr>
        <w:t>meeting,</w:t>
      </w:r>
      <w:r>
        <w:rPr>
          <w:color w:val="292425"/>
          <w:spacing w:val="-11"/>
          <w:w w:val="110"/>
        </w:rPr>
        <w:t> </w:t>
      </w:r>
      <w:r>
        <w:rPr>
          <w:color w:val="292425"/>
          <w:w w:val="110"/>
        </w:rPr>
        <w:t>the</w:t>
      </w:r>
      <w:r>
        <w:rPr>
          <w:color w:val="292425"/>
          <w:spacing w:val="-11"/>
          <w:w w:val="110"/>
        </w:rPr>
        <w:t> </w:t>
      </w:r>
      <w:r>
        <w:rPr>
          <w:color w:val="292425"/>
          <w:w w:val="110"/>
        </w:rPr>
        <w:t>MPC</w:t>
      </w:r>
      <w:r>
        <w:rPr>
          <w:color w:val="292425"/>
          <w:spacing w:val="-12"/>
          <w:w w:val="110"/>
        </w:rPr>
        <w:t> </w:t>
      </w:r>
      <w:r>
        <w:rPr>
          <w:color w:val="292425"/>
          <w:w w:val="110"/>
        </w:rPr>
        <w:t>raised</w:t>
      </w:r>
      <w:r>
        <w:rPr>
          <w:color w:val="292425"/>
          <w:spacing w:val="-11"/>
          <w:w w:val="110"/>
        </w:rPr>
        <w:t> </w:t>
      </w:r>
      <w:r>
        <w:rPr>
          <w:color w:val="292425"/>
          <w:w w:val="110"/>
        </w:rPr>
        <w:t>the</w:t>
      </w:r>
      <w:r>
        <w:rPr>
          <w:color w:val="292425"/>
          <w:spacing w:val="-11"/>
          <w:w w:val="110"/>
        </w:rPr>
        <w:t> </w:t>
      </w:r>
      <w:r>
        <w:rPr>
          <w:color w:val="292425"/>
          <w:w w:val="110"/>
        </w:rPr>
        <w:t>repo </w:t>
      </w:r>
      <w:r>
        <w:rPr>
          <w:color w:val="292425"/>
          <w:spacing w:val="-4"/>
          <w:w w:val="110"/>
        </w:rPr>
        <w:t>rate </w:t>
      </w:r>
      <w:r>
        <w:rPr>
          <w:color w:val="292425"/>
          <w:spacing w:val="-3"/>
          <w:w w:val="110"/>
        </w:rPr>
        <w:t>by </w:t>
      </w:r>
      <w:r>
        <w:rPr>
          <w:color w:val="292425"/>
          <w:spacing w:val="-6"/>
          <w:w w:val="110"/>
        </w:rPr>
        <w:t>0.25 </w:t>
      </w:r>
      <w:r>
        <w:rPr>
          <w:color w:val="292425"/>
          <w:w w:val="110"/>
        </w:rPr>
        <w:t>percentage points </w:t>
      </w:r>
      <w:r>
        <w:rPr>
          <w:color w:val="292425"/>
          <w:spacing w:val="-4"/>
          <w:w w:val="110"/>
        </w:rPr>
        <w:t>to</w:t>
      </w:r>
      <w:r>
        <w:rPr>
          <w:color w:val="292425"/>
          <w:spacing w:val="-18"/>
          <w:w w:val="110"/>
        </w:rPr>
        <w:t> </w:t>
      </w:r>
      <w:r>
        <w:rPr>
          <w:color w:val="292425"/>
          <w:w w:val="110"/>
        </w:rPr>
        <w:t>4.5%.</w:t>
      </w:r>
    </w:p>
    <w:p>
      <w:pPr>
        <w:spacing w:after="0" w:line="292" w:lineRule="auto"/>
        <w:sectPr>
          <w:headerReference w:type="even" r:id="rId11"/>
          <w:pgSz w:w="11900" w:h="16840"/>
          <w:pgMar w:header="601" w:footer="581" w:top="800" w:bottom="780" w:left="640" w:right="620"/>
        </w:sectPr>
      </w:pPr>
    </w:p>
    <w:p>
      <w:pPr>
        <w:spacing w:before="72"/>
        <w:ind w:left="0" w:right="163" w:firstLine="0"/>
        <w:jc w:val="right"/>
        <w:rPr>
          <w:rFonts w:ascii="Trebuchet MS"/>
          <w:i/>
          <w:sz w:val="14"/>
        </w:rPr>
      </w:pPr>
      <w:r>
        <w:rPr/>
        <w:pict>
          <v:shape style="position:absolute;margin-left:39pt;margin-top:12.993738pt;width:517.5pt;height:.1pt;mso-position-horizontal-relative:page;mso-position-vertical-relative:paragraph;z-index:-15726592;mso-wrap-distance-left:0;mso-wrap-distance-right:0" coordorigin="780,260" coordsize="10350,0" path="m780,260l11130,260e" filled="false" stroked="true" strokeweight=".125pt" strokecolor="#292425">
            <v:path arrowok="t"/>
            <v:stroke dashstyle="solid"/>
            <w10:wrap type="topAndBottom"/>
          </v:shape>
        </w:pict>
      </w:r>
      <w:r>
        <w:rPr>
          <w:rFonts w:ascii="Trebuchet MS"/>
          <w:i/>
          <w:color w:val="292425"/>
          <w:w w:val="90"/>
          <w:sz w:val="14"/>
        </w:rPr>
        <w:t>Overview</w:t>
      </w:r>
    </w:p>
    <w:p>
      <w:pPr>
        <w:pStyle w:val="BodyText"/>
        <w:spacing w:before="3"/>
        <w:rPr>
          <w:rFonts w:ascii="Trebuchet MS"/>
          <w:i/>
          <w:sz w:val="29"/>
        </w:rPr>
      </w:pPr>
    </w:p>
    <w:p>
      <w:pPr>
        <w:spacing w:after="0"/>
        <w:rPr>
          <w:rFonts w:ascii="Trebuchet MS"/>
          <w:sz w:val="29"/>
        </w:rPr>
        <w:sectPr>
          <w:headerReference w:type="default" r:id="rId12"/>
          <w:pgSz w:w="11900" w:h="16840"/>
          <w:pgMar w:header="0" w:footer="601" w:top="540" w:bottom="800" w:left="640" w:right="620"/>
        </w:sectPr>
      </w:pPr>
    </w:p>
    <w:p>
      <w:pPr>
        <w:pStyle w:val="BodyText"/>
        <w:spacing w:before="102"/>
        <w:ind w:left="181"/>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w w:val="80"/>
        </w:rPr>
        <w:t>1</w:t>
      </w:r>
    </w:p>
    <w:p>
      <w:pPr>
        <w:pStyle w:val="BodyText"/>
        <w:spacing w:line="247" w:lineRule="auto" w:before="8"/>
        <w:ind w:left="181"/>
        <w:rPr>
          <w:rFonts w:ascii="Trebuchet MS"/>
        </w:rPr>
      </w:pPr>
      <w:r>
        <w:rPr>
          <w:rFonts w:ascii="Trebuchet MS"/>
          <w:color w:val="0092C0"/>
          <w:w w:val="95"/>
        </w:rPr>
        <w:t>Current</w:t>
      </w:r>
      <w:r>
        <w:rPr>
          <w:rFonts w:ascii="Trebuchet MS"/>
          <w:color w:val="0092C0"/>
          <w:spacing w:val="-20"/>
          <w:w w:val="95"/>
        </w:rPr>
        <w:t> </w:t>
      </w:r>
      <w:r>
        <w:rPr>
          <w:rFonts w:ascii="Trebuchet MS"/>
          <w:color w:val="0092C0"/>
          <w:w w:val="95"/>
        </w:rPr>
        <w:t>GDP</w:t>
      </w:r>
      <w:r>
        <w:rPr>
          <w:rFonts w:ascii="Trebuchet MS"/>
          <w:color w:val="0092C0"/>
          <w:spacing w:val="-17"/>
          <w:w w:val="95"/>
        </w:rPr>
        <w:t> </w:t>
      </w:r>
      <w:r>
        <w:rPr>
          <w:rFonts w:ascii="Trebuchet MS"/>
          <w:color w:val="0092C0"/>
          <w:w w:val="95"/>
        </w:rPr>
        <w:t>projection</w:t>
      </w:r>
      <w:r>
        <w:rPr>
          <w:rFonts w:ascii="Trebuchet MS"/>
          <w:color w:val="0092C0"/>
          <w:spacing w:val="-18"/>
          <w:w w:val="95"/>
        </w:rPr>
        <w:t> </w:t>
      </w:r>
      <w:r>
        <w:rPr>
          <w:rFonts w:ascii="Trebuchet MS"/>
          <w:color w:val="0092C0"/>
          <w:w w:val="95"/>
        </w:rPr>
        <w:t>based</w:t>
      </w:r>
      <w:r>
        <w:rPr>
          <w:rFonts w:ascii="Trebuchet MS"/>
          <w:color w:val="0092C0"/>
          <w:spacing w:val="-17"/>
          <w:w w:val="95"/>
        </w:rPr>
        <w:t> </w:t>
      </w:r>
      <w:r>
        <w:rPr>
          <w:rFonts w:ascii="Trebuchet MS"/>
          <w:color w:val="0092C0"/>
          <w:w w:val="95"/>
        </w:rPr>
        <w:t>on</w:t>
      </w:r>
      <w:r>
        <w:rPr>
          <w:rFonts w:ascii="Trebuchet MS"/>
          <w:color w:val="0092C0"/>
          <w:spacing w:val="-17"/>
          <w:w w:val="95"/>
        </w:rPr>
        <w:t> </w:t>
      </w:r>
      <w:r>
        <w:rPr>
          <w:rFonts w:ascii="Trebuchet MS"/>
          <w:color w:val="0092C0"/>
          <w:w w:val="95"/>
        </w:rPr>
        <w:t>market</w:t>
      </w:r>
      <w:r>
        <w:rPr>
          <w:rFonts w:ascii="Trebuchet MS"/>
          <w:color w:val="0092C0"/>
          <w:spacing w:val="-20"/>
          <w:w w:val="95"/>
        </w:rPr>
        <w:t> </w:t>
      </w:r>
      <w:r>
        <w:rPr>
          <w:rFonts w:ascii="Trebuchet MS"/>
          <w:color w:val="0092C0"/>
          <w:w w:val="95"/>
        </w:rPr>
        <w:t>interest </w:t>
      </w:r>
      <w:r>
        <w:rPr>
          <w:rFonts w:ascii="Trebuchet MS"/>
          <w:color w:val="0092C0"/>
        </w:rPr>
        <w:t>rate</w:t>
      </w:r>
      <w:r>
        <w:rPr>
          <w:rFonts w:ascii="Trebuchet MS"/>
          <w:color w:val="0092C0"/>
          <w:spacing w:val="-18"/>
        </w:rPr>
        <w:t> </w:t>
      </w:r>
      <w:r>
        <w:rPr>
          <w:rFonts w:ascii="Trebuchet MS"/>
          <w:color w:val="0092C0"/>
        </w:rPr>
        <w:t>expectations</w:t>
      </w:r>
    </w:p>
    <w:p>
      <w:pPr>
        <w:spacing w:line="114" w:lineRule="exact" w:before="124"/>
        <w:ind w:left="1753" w:right="0" w:firstLine="0"/>
        <w:jc w:val="left"/>
        <w:rPr>
          <w:sz w:val="12"/>
        </w:rPr>
      </w:pPr>
      <w:r>
        <w:rPr>
          <w:color w:val="292425"/>
          <w:w w:val="110"/>
          <w:sz w:val="12"/>
        </w:rPr>
        <w:t>Percentage increase in output on a year earlier</w:t>
      </w:r>
    </w:p>
    <w:p>
      <w:pPr>
        <w:spacing w:line="114" w:lineRule="exact" w:before="0"/>
        <w:ind w:left="4197" w:right="0" w:firstLine="0"/>
        <w:jc w:val="left"/>
        <w:rPr>
          <w:sz w:val="12"/>
        </w:rPr>
      </w:pPr>
      <w:r>
        <w:rPr/>
        <w:pict>
          <v:group style="position:absolute;margin-left:41.821999pt;margin-top:2.299063pt;width:189.55pt;height:143.35pt;mso-position-horizontal-relative:page;mso-position-vertical-relative:paragraph;z-index:15733248" coordorigin="836,46" coordsize="3791,2867">
            <v:shape style="position:absolute;left:1007;top:2790;width:3615;height:119" coordorigin="1008,2790" coordsize="3615,119" path="m1008,2908l4622,2908m1009,2908l1009,2790m1129,2908l1129,2836m1249,2908l1249,2836m1370,2908l1370,2836m1490,2908l1490,2790m1611,2908l1611,2836m1731,2908l1731,2836m1852,2908l1852,2836m1972,2908l1972,2790m2092,2908l2092,2836m2213,2908l2213,2836m2333,2908l2333,2836m2454,2904l2454,2790m2574,2908l2574,2836m2695,2908l2695,2836m2815,2908l2815,2836m2936,2904l2936,2790m3056,2908l3056,2836m3176,2908l3176,2836m3297,2908l3297,2836m3417,2904l3417,2790m3538,2908l3538,2836m3658,2908l3658,2836m3779,2908l3779,2836m3899,2903l3899,2790m4019,2908l4019,2836m4140,2908l4140,2836m4260,2908l4260,2836m4381,2908l4381,2792m4501,2908l4501,2836m4622,2908l4622,2836e" filled="false" stroked="true" strokeweight=".5pt" strokecolor="#292425">
              <v:path arrowok="t"/>
              <v:stroke dashstyle="solid"/>
            </v:shape>
            <v:shape style="position:absolute;left:1008;top:722;width:723;height:914" coordorigin="1009,722" coordsize="723,914" path="m1129,722l1009,832m1249,873l1129,722m1370,1281l1249,873m1490,1452l1370,1281m1611,1546l1490,1452m1731,1636l1611,1546e" filled="false" stroked="true" strokeweight="1pt" strokecolor="#008357">
              <v:path arrowok="t"/>
              <v:stroke dashstyle="solid"/>
            </v:shape>
            <v:line style="position:absolute" from="1721,1632" to="1862,1632" stroked="true" strokeweight="1.409pt" strokecolor="#008357">
              <v:stroke dashstyle="solid"/>
            </v:line>
            <v:shape style="position:absolute;left:1851;top:1627;width:362;height:257" coordorigin="1852,1628" coordsize="362,257" path="m1972,1823l1852,1628m2092,1885l1972,1823m2213,1709l2092,1885e" filled="false" stroked="true" strokeweight="1pt" strokecolor="#008357">
              <v:path arrowok="t"/>
              <v:stroke dashstyle="solid"/>
            </v:shape>
            <v:line style="position:absolute" from="2203,1711" to="2343,1711" stroked="true" strokeweight="1.205pt" strokecolor="#008357">
              <v:stroke dashstyle="solid"/>
            </v:line>
            <v:shape style="position:absolute;left:2333;top:1635;width:241;height:131" coordorigin="2333,1636" coordsize="241,131" path="m2454,1766l2333,1713m2574,1636l2454,1766e" filled="false" stroked="true" strokeweight="1pt" strokecolor="#008357">
              <v:path arrowok="t"/>
              <v:stroke dashstyle="solid"/>
            </v:shape>
            <v:line style="position:absolute" from="2564,1630" to="2705,1630" stroked="true" strokeweight="1.612pt" strokecolor="#008357">
              <v:stroke dashstyle="solid"/>
            </v:line>
            <v:shape style="position:absolute;left:2694;top:1109;width:241;height:514" coordorigin="2695,1110" coordsize="241,514" path="m2815,1334l2695,1624m2936,1110l2815,1334e" filled="false" stroked="true" strokeweight="1pt" strokecolor="#008357">
              <v:path arrowok="t"/>
              <v:stroke dashstyle="solid"/>
            </v:shape>
            <v:line style="position:absolute" from="3056,1004" to="2936,1110" stroked="true" strokeweight="1pt" strokecolor="#008357">
              <v:stroke dashstyle="solid"/>
            </v:line>
            <v:shape style="position:absolute;left:836;top:866;width:94;height:816" coordorigin="836,866" coordsize="94,816" path="m930,1682l836,1682m930,1274l836,1274m930,866l836,866e" filled="false" stroked="true" strokeweight=".5pt" strokecolor="#292425">
              <v:path arrowok="t"/>
              <v:stroke dashstyle="solid"/>
            </v:shape>
            <v:shape style="position:absolute;left:3055;top:591;width:1566;height:1783" coordorigin="3056,592" coordsize="1566,1783" path="m3417,592l3296,755,3176,845,3056,1004,3176,1159,3296,1379,3417,1428,3537,1611,3658,1811,3778,2032,3899,2268,4019,2374,4139,2350,4260,2321,4380,2227,4501,2182,4621,2158,4621,686,4501,722,4380,800,4260,922,4139,1012,4019,1036,3899,1020,3778,898,3658,771,3537,620,3417,592xe" filled="true" fillcolor="#bedacf" stroked="false">
              <v:path arrowok="t"/>
              <v:fill type="solid"/>
            </v:shape>
            <v:shape style="position:absolute;left:3055;top:681;width:1566;height:1546" coordorigin="3056,682" coordsize="1566,1546" path="m3417,682l3296,824,3176,877,3056,1004,3176,1122,3296,1310,3417,1334,3537,1501,3658,1697,3778,1905,3899,2129,4019,2227,4139,2203,4260,2166,4380,2068,4501,2019,4621,1995,4621,849,4501,881,4380,959,4260,1077,4139,1159,4019,1183,3899,1159,3778,1024,3658,885,3537,730,3417,682xe" filled="true" fillcolor="#a3ccbc" stroked="false">
              <v:path arrowok="t"/>
              <v:fill type="solid"/>
            </v:shape>
            <v:shape style="position:absolute;left:3055;top:746;width:1566;height:1383" coordorigin="3056,747" coordsize="1566,1383" path="m3417,747l3296,869,3176,902,3056,1004,3176,1098,3296,1265,3417,1273,3537,1428,3658,1620,3778,1823,3899,2040,4019,2129,4139,2101,4260,2064,4380,1962,4501,1913,4621,1889,4621,959,4501,991,4380,1065,4260,1179,4139,1261,4019,1285,3899,1248,3778,1110,3658,963,3537,804,3417,747xe" filled="true" fillcolor="#95c5b3" stroked="false">
              <v:path arrowok="t"/>
              <v:fill type="solid"/>
            </v:shape>
            <v:shape style="position:absolute;left:3055;top:795;width:1566;height:1253" coordorigin="3056,796" coordsize="1566,1253" path="m3417,796l3296,906,3176,918,3056,1004,3176,1081,3296,1228,3417,1224,3537,1371,3658,1558,3778,1754,3899,1962,4019,2048,4139,2023,4260,1979,4380,1877,4501,1823,4621,1799,4621,1045,4501,1077,4380,1151,4260,1265,4139,1338,4019,1363,3899,1326,3658,1024,3537,861,3417,796xe" filled="true" fillcolor="#88bdaa" stroked="false">
              <v:path arrowok="t"/>
              <v:fill type="solid"/>
            </v:shape>
            <v:shape style="position:absolute;left:3055;top:836;width:1566;height:1142" coordorigin="3056,837" coordsize="1566,1142" path="m3417,837l3296,938,3176,934,3056,1004,3176,1065,3296,1195,3417,1179,3537,1318,3658,1505,3778,1697,3899,1901,4019,1979,4139,1954,4260,1909,4380,1807,4501,1750,4621,1726,4621,1122,4501,1151,4380,1220,4260,1334,4139,1407,4019,1432,3899,1387,3658,1077,3537,914,3417,837xe" filled="true" fillcolor="#6eb199" stroked="false">
              <v:path arrowok="t"/>
              <v:fill type="solid"/>
            </v:shape>
            <v:shape style="position:absolute;left:3055;top:877;width:1566;height:1045" coordorigin="3056,877" coordsize="1566,1045" path="m3417,877l3296,967,3176,951,3056,1004,3176,1049,3296,1167,3417,1142,3537,1273,3658,1456,3778,1644,3899,1844,4019,1921,4139,1893,4260,1844,4380,1742,4501,1685,4621,1656,4621,1187,4501,1220,4380,1285,4260,1399,4139,1469,4019,1493,3899,1444,3658,1126,3537,959,3417,877xe" filled="true" fillcolor="#53a689" stroked="false">
              <v:path arrowok="t"/>
              <v:fill type="solid"/>
            </v:shape>
            <v:shape style="position:absolute;left:3055;top:909;width:1566;height:955" coordorigin="3056,910" coordsize="1566,955" path="m3417,910l3296,991,3176,963,3056,1004,3176,1036,3296,1138,3417,1106,3537,1232,3658,1412,3778,1599,3899,1791,4019,1864,4139,1836,4260,1787,4380,1681,4501,1624,4621,1595,4621,1248,4501,1281,4380,1346,4260,1456,4139,1526,4019,1550,3899,1497,3658,1171,3537,1000,3417,910xe" filled="true" fillcolor="#349c7c" stroked="false">
              <v:path arrowok="t"/>
              <v:fill type="solid"/>
            </v:shape>
            <v:shape style="position:absolute;left:3055;top:942;width:1566;height:865" coordorigin="3056,943" coordsize="1566,865" path="m3417,943l3296,1020,3176,975,3056,1004,3176,1024,3296,1114,3417,1073,3537,1191,3658,1371,3778,1554,3899,1742,4019,1807,4139,1783,4260,1730,4380,1624,4501,1562,4621,1538,4621,1310,4501,1338,4380,1403,4260,1514,4139,1579,4019,1603,3899,1546,3658,1212,3537,1040,3417,943xe" filled="true" fillcolor="#119676" stroked="false">
              <v:path arrowok="t"/>
              <v:fill type="solid"/>
            </v:shape>
            <v:shape style="position:absolute;left:3055;top:975;width:1566;height:784" coordorigin="3056,975" coordsize="1566,784" path="m3417,975l3296,1045,3176,987,3056,1004,3176,1012,3296,1089,3417,1040,3537,1155,3658,1330,3778,1509,3899,1693,4019,1758,4139,1734,4260,1677,4380,1567,4501,1505,4621,1481,4621,1367,4501,1395,4380,1461,4260,1567,4139,1628,4019,1656,3899,1595,3658,1253,3537,1077,3417,975xe" filled="true" fillcolor="#00916e" stroked="false">
              <v:path arrowok="t"/>
              <v:fill type="solid"/>
            </v:shape>
            <v:line style="position:absolute" from="1010,2498" to="4615,2498" stroked="true" strokeweight=".5pt" strokecolor="#292425">
              <v:stroke dashstyle="solid"/>
            </v:line>
            <v:line style="position:absolute" from="4140,46" to="4140,2901" stroked="true" strokeweight=".5pt" strokecolor="#292425">
              <v:stroke dashstyle="dash"/>
            </v:line>
            <w10:wrap type="none"/>
          </v:group>
        </w:pict>
      </w:r>
      <w:r>
        <w:rPr/>
        <w:pict>
          <v:line style="position:absolute;mso-position-horizontal-relative:page;mso-position-vertical-relative:paragraph;z-index:15737344" from="240.136993pt,2.872063pt" to="235.470993pt,2.872063pt" stroked="true" strokeweight=".5pt" strokecolor="#292425">
            <v:stroke dashstyle="solid"/>
            <w10:wrap type="none"/>
          </v:line>
        </w:pict>
      </w:r>
      <w:r>
        <w:rPr/>
        <w:pict>
          <v:line style="position:absolute;mso-position-horizontal-relative:page;mso-position-vertical-relative:paragraph;z-index:15739392" from="46.488pt,2.528063pt" to="41.82pt,2.528063pt" stroked="true" strokeweight=".5pt" strokecolor="#292425">
            <v:stroke dashstyle="solid"/>
            <w10:wrap type="none"/>
          </v:line>
        </w:pict>
      </w:r>
      <w:r>
        <w:rPr>
          <w:color w:val="292425"/>
          <w:w w:val="121"/>
          <w:sz w:val="12"/>
        </w:rPr>
        <w:t>6</w:t>
      </w:r>
    </w:p>
    <w:p>
      <w:pPr>
        <w:pStyle w:val="BodyText"/>
        <w:rPr>
          <w:sz w:val="12"/>
        </w:rPr>
      </w:pPr>
    </w:p>
    <w:p>
      <w:pPr>
        <w:pStyle w:val="BodyText"/>
        <w:spacing w:before="8"/>
        <w:rPr>
          <w:sz w:val="11"/>
        </w:rPr>
      </w:pPr>
    </w:p>
    <w:p>
      <w:pPr>
        <w:spacing w:before="1"/>
        <w:ind w:left="0" w:right="73" w:firstLine="0"/>
        <w:jc w:val="right"/>
        <w:rPr>
          <w:sz w:val="12"/>
        </w:rPr>
      </w:pPr>
      <w:r>
        <w:rPr/>
        <w:pict>
          <v:line style="position:absolute;mso-position-horizontal-relative:page;mso-position-vertical-relative:paragraph;z-index:15736832" from="240.136993pt,3.962775pt" to="235.470993pt,3.962775pt" stroked="true" strokeweight=".5pt" strokecolor="#292425">
            <v:stroke dashstyle="solid"/>
            <w10:wrap type="none"/>
          </v:line>
        </w:pict>
      </w:r>
      <w:r>
        <w:rPr/>
        <w:pict>
          <v:line style="position:absolute;mso-position-horizontal-relative:page;mso-position-vertical-relative:paragraph;z-index:15738880" from="46.487999pt,3.618775pt" to="41.821999pt,3.618775pt" stroked="true" strokeweight=".5pt" strokecolor="#292425">
            <v:stroke dashstyle="solid"/>
            <w10:wrap type="none"/>
          </v:line>
        </w:pict>
      </w:r>
      <w:r>
        <w:rPr>
          <w:color w:val="292425"/>
          <w:w w:val="121"/>
          <w:sz w:val="12"/>
        </w:rPr>
        <w:t>5</w:t>
      </w:r>
    </w:p>
    <w:p>
      <w:pPr>
        <w:pStyle w:val="BodyText"/>
        <w:rPr>
          <w:sz w:val="12"/>
        </w:rPr>
      </w:pPr>
    </w:p>
    <w:p>
      <w:pPr>
        <w:pStyle w:val="BodyText"/>
        <w:spacing w:before="5"/>
        <w:rPr>
          <w:sz w:val="11"/>
        </w:rPr>
      </w:pPr>
    </w:p>
    <w:p>
      <w:pPr>
        <w:spacing w:before="0"/>
        <w:ind w:left="0" w:right="73" w:firstLine="0"/>
        <w:jc w:val="right"/>
        <w:rPr>
          <w:sz w:val="12"/>
        </w:rPr>
      </w:pPr>
      <w:r>
        <w:rPr/>
        <w:pict>
          <v:line style="position:absolute;mso-position-horizontal-relative:page;mso-position-vertical-relative:paragraph;z-index:15736320" from="240.136993pt,3.913174pt" to="235.470993pt,3.913174pt" stroked="true" strokeweight=".5pt" strokecolor="#292425">
            <v:stroke dashstyle="solid"/>
            <w10:wrap type="none"/>
          </v:line>
        </w:pict>
      </w:r>
      <w:r>
        <w:rPr>
          <w:color w:val="292425"/>
          <w:w w:val="121"/>
          <w:sz w:val="12"/>
        </w:rPr>
        <w:t>4</w:t>
      </w:r>
    </w:p>
    <w:p>
      <w:pPr>
        <w:pStyle w:val="BodyText"/>
        <w:rPr>
          <w:sz w:val="12"/>
        </w:rPr>
      </w:pPr>
    </w:p>
    <w:p>
      <w:pPr>
        <w:pStyle w:val="BodyText"/>
        <w:spacing w:before="5"/>
        <w:rPr>
          <w:sz w:val="11"/>
        </w:rPr>
      </w:pPr>
    </w:p>
    <w:p>
      <w:pPr>
        <w:spacing w:before="0"/>
        <w:ind w:left="0" w:right="73" w:firstLine="0"/>
        <w:jc w:val="right"/>
        <w:rPr>
          <w:sz w:val="12"/>
        </w:rPr>
      </w:pPr>
      <w:r>
        <w:rPr/>
        <w:pict>
          <v:line style="position:absolute;mso-position-horizontal-relative:page;mso-position-vertical-relative:paragraph;z-index:15735808" from="240.136993pt,3.912352pt" to="235.470993pt,3.912352pt" stroked="true" strokeweight=".5pt" strokecolor="#292425">
            <v:stroke dashstyle="solid"/>
            <w10:wrap type="none"/>
          </v:line>
        </w:pict>
      </w:r>
      <w:r>
        <w:rPr>
          <w:color w:val="292425"/>
          <w:w w:val="121"/>
          <w:sz w:val="12"/>
        </w:rPr>
        <w:t>3</w:t>
      </w:r>
    </w:p>
    <w:p>
      <w:pPr>
        <w:pStyle w:val="BodyText"/>
        <w:rPr>
          <w:sz w:val="12"/>
        </w:rPr>
      </w:pPr>
    </w:p>
    <w:p>
      <w:pPr>
        <w:pStyle w:val="BodyText"/>
        <w:spacing w:before="6"/>
        <w:rPr>
          <w:sz w:val="11"/>
        </w:rPr>
      </w:pPr>
    </w:p>
    <w:p>
      <w:pPr>
        <w:spacing w:before="0"/>
        <w:ind w:left="0" w:right="73" w:firstLine="0"/>
        <w:jc w:val="right"/>
        <w:rPr>
          <w:sz w:val="12"/>
        </w:rPr>
      </w:pPr>
      <w:r>
        <w:rPr/>
        <w:pict>
          <v:line style="position:absolute;mso-position-horizontal-relative:page;mso-position-vertical-relative:paragraph;z-index:15735296" from="240.136993pt,3.91214pt" to="235.470993pt,3.91214pt" stroked="true" strokeweight=".5pt" strokecolor="#292425">
            <v:stroke dashstyle="solid"/>
            <w10:wrap type="none"/>
          </v:line>
        </w:pict>
      </w:r>
      <w:r>
        <w:rPr>
          <w:color w:val="292425"/>
          <w:w w:val="121"/>
          <w:sz w:val="12"/>
        </w:rPr>
        <w:t>2</w:t>
      </w:r>
    </w:p>
    <w:p>
      <w:pPr>
        <w:pStyle w:val="BodyText"/>
        <w:rPr>
          <w:sz w:val="12"/>
        </w:rPr>
      </w:pPr>
    </w:p>
    <w:p>
      <w:pPr>
        <w:pStyle w:val="BodyText"/>
        <w:spacing w:before="5"/>
        <w:rPr>
          <w:sz w:val="11"/>
        </w:rPr>
      </w:pPr>
    </w:p>
    <w:p>
      <w:pPr>
        <w:spacing w:before="0"/>
        <w:ind w:left="0" w:right="73" w:firstLine="0"/>
        <w:jc w:val="right"/>
        <w:rPr>
          <w:sz w:val="12"/>
        </w:rPr>
      </w:pPr>
      <w:r>
        <w:rPr/>
        <w:pict>
          <v:line style="position:absolute;mso-position-horizontal-relative:page;mso-position-vertical-relative:paragraph;z-index:15734784" from="240.136993pt,3.912989pt" to="235.470993pt,3.912989pt" stroked="true" strokeweight=".5pt" strokecolor="#292425">
            <v:stroke dashstyle="solid"/>
            <w10:wrap type="none"/>
          </v:line>
        </w:pict>
      </w:r>
      <w:r>
        <w:rPr/>
        <w:pict>
          <v:line style="position:absolute;mso-position-horizontal-relative:page;mso-position-vertical-relative:paragraph;z-index:15738368" from="46.487999pt,3.568989pt" to="41.821999pt,3.568989pt" stroked="true" strokeweight=".5pt" strokecolor="#292425">
            <v:stroke dashstyle="solid"/>
            <w10:wrap type="none"/>
          </v:line>
        </w:pict>
      </w:r>
      <w:r>
        <w:rPr>
          <w:color w:val="292425"/>
          <w:w w:val="121"/>
          <w:sz w:val="12"/>
        </w:rPr>
        <w:t>1</w:t>
      </w:r>
    </w:p>
    <w:p>
      <w:pPr>
        <w:spacing w:before="81"/>
        <w:ind w:left="4125" w:right="0" w:firstLine="0"/>
        <w:jc w:val="left"/>
        <w:rPr>
          <w:sz w:val="16"/>
        </w:rPr>
      </w:pPr>
      <w:r>
        <w:rPr>
          <w:color w:val="292425"/>
          <w:w w:val="107"/>
          <w:sz w:val="16"/>
        </w:rPr>
        <w:t>+</w:t>
      </w:r>
    </w:p>
    <w:p>
      <w:pPr>
        <w:spacing w:before="5"/>
        <w:ind w:left="0" w:right="73" w:firstLine="0"/>
        <w:jc w:val="right"/>
        <w:rPr>
          <w:sz w:val="12"/>
        </w:rPr>
      </w:pPr>
      <w:r>
        <w:rPr/>
        <w:pict>
          <v:line style="position:absolute;mso-position-horizontal-relative:page;mso-position-vertical-relative:paragraph;z-index:15734272" from="240.136993pt,4.163777pt" to="235.470993pt,4.163777pt" stroked="true" strokeweight=".5pt" strokecolor="#292425">
            <v:stroke dashstyle="solid"/>
            <w10:wrap type="none"/>
          </v:line>
        </w:pict>
      </w:r>
      <w:r>
        <w:rPr/>
        <w:pict>
          <v:line style="position:absolute;mso-position-horizontal-relative:page;mso-position-vertical-relative:paragraph;z-index:15737856" from="46.487999pt,3.819777pt" to="41.821999pt,3.819777pt" stroked="true" strokeweight=".5pt" strokecolor="#292425">
            <v:stroke dashstyle="solid"/>
            <w10:wrap type="none"/>
          </v:line>
        </w:pict>
      </w:r>
      <w:r>
        <w:rPr>
          <w:color w:val="292425"/>
          <w:w w:val="121"/>
          <w:sz w:val="12"/>
        </w:rPr>
        <w:t>0</w:t>
      </w:r>
    </w:p>
    <w:p>
      <w:pPr>
        <w:spacing w:before="14"/>
        <w:ind w:left="4127" w:right="0" w:firstLine="0"/>
        <w:jc w:val="left"/>
        <w:rPr>
          <w:sz w:val="16"/>
        </w:rPr>
      </w:pPr>
      <w:r>
        <w:rPr>
          <w:color w:val="292425"/>
          <w:w w:val="117"/>
          <w:sz w:val="16"/>
        </w:rPr>
        <w:t>–</w:t>
      </w:r>
    </w:p>
    <w:p>
      <w:pPr>
        <w:pStyle w:val="Heading5"/>
        <w:spacing w:before="101"/>
        <w:ind w:left="181"/>
      </w:pPr>
      <w:r>
        <w:rPr/>
        <w:br w:type="column"/>
      </w:r>
      <w:r>
        <w:rPr>
          <w:color w:val="0092C0"/>
        </w:rPr>
        <w:t>The outlook for growth</w:t>
      </w:r>
    </w:p>
    <w:p>
      <w:pPr>
        <w:pStyle w:val="BodyText"/>
        <w:spacing w:line="292" w:lineRule="auto" w:before="200"/>
        <w:ind w:left="181" w:right="750"/>
      </w:pPr>
      <w:r>
        <w:rPr>
          <w:color w:val="292425"/>
          <w:w w:val="110"/>
        </w:rPr>
        <w:t>Chart 1 shows the </w:t>
      </w:r>
      <w:r>
        <w:rPr>
          <w:color w:val="292425"/>
          <w:spacing w:val="-4"/>
          <w:w w:val="110"/>
        </w:rPr>
        <w:t>MPC’s </w:t>
      </w:r>
      <w:r>
        <w:rPr>
          <w:color w:val="292425"/>
          <w:w w:val="110"/>
        </w:rPr>
        <w:t>assessment of the outlook for </w:t>
      </w:r>
      <w:r>
        <w:rPr>
          <w:color w:val="292425"/>
          <w:spacing w:val="-4"/>
          <w:w w:val="110"/>
        </w:rPr>
        <w:t>four-quarter </w:t>
      </w:r>
      <w:r>
        <w:rPr>
          <w:color w:val="292425"/>
          <w:w w:val="110"/>
        </w:rPr>
        <w:t>GDP growth </w:t>
      </w:r>
      <w:r>
        <w:rPr>
          <w:color w:val="292425"/>
          <w:spacing w:val="-3"/>
          <w:w w:val="110"/>
        </w:rPr>
        <w:t>over </w:t>
      </w:r>
      <w:r>
        <w:rPr>
          <w:color w:val="292425"/>
          <w:w w:val="110"/>
        </w:rPr>
        <w:t>a </w:t>
      </w:r>
      <w:r>
        <w:rPr>
          <w:color w:val="292425"/>
          <w:spacing w:val="-3"/>
          <w:w w:val="110"/>
        </w:rPr>
        <w:t>three-year </w:t>
      </w:r>
      <w:r>
        <w:rPr>
          <w:color w:val="292425"/>
          <w:w w:val="110"/>
        </w:rPr>
        <w:t>period on the</w:t>
      </w:r>
    </w:p>
    <w:p>
      <w:pPr>
        <w:pStyle w:val="BodyText"/>
        <w:spacing w:line="292" w:lineRule="auto"/>
        <w:ind w:left="181" w:right="105"/>
      </w:pPr>
      <w:r>
        <w:rPr>
          <w:color w:val="292425"/>
          <w:w w:val="110"/>
        </w:rPr>
        <w:t>benchmark assumption that official </w:t>
      </w:r>
      <w:r>
        <w:rPr>
          <w:color w:val="292425"/>
          <w:spacing w:val="-3"/>
          <w:w w:val="110"/>
        </w:rPr>
        <w:t>interest </w:t>
      </w:r>
      <w:r>
        <w:rPr>
          <w:color w:val="292425"/>
          <w:spacing w:val="-4"/>
          <w:w w:val="110"/>
        </w:rPr>
        <w:t>rates </w:t>
      </w:r>
      <w:r>
        <w:rPr>
          <w:color w:val="292425"/>
          <w:w w:val="110"/>
        </w:rPr>
        <w:t>follow a path implied </w:t>
      </w:r>
      <w:r>
        <w:rPr>
          <w:color w:val="292425"/>
          <w:spacing w:val="-3"/>
          <w:w w:val="110"/>
        </w:rPr>
        <w:t>by </w:t>
      </w:r>
      <w:r>
        <w:rPr>
          <w:color w:val="292425"/>
          <w:w w:val="110"/>
        </w:rPr>
        <w:t>the </w:t>
      </w:r>
      <w:r>
        <w:rPr>
          <w:color w:val="292425"/>
          <w:spacing w:val="-2"/>
          <w:w w:val="110"/>
        </w:rPr>
        <w:t>market </w:t>
      </w:r>
      <w:r>
        <w:rPr>
          <w:color w:val="292425"/>
          <w:w w:val="110"/>
        </w:rPr>
        <w:t>yield curve.</w:t>
      </w:r>
      <w:r>
        <w:rPr>
          <w:color w:val="292425"/>
          <w:w w:val="110"/>
          <w:position w:val="5"/>
          <w:sz w:val="14"/>
        </w:rPr>
        <w:t>(1)</w:t>
      </w:r>
      <w:r>
        <w:rPr>
          <w:color w:val="292425"/>
          <w:spacing w:val="38"/>
          <w:w w:val="110"/>
          <w:position w:val="5"/>
          <w:sz w:val="14"/>
        </w:rPr>
        <w:t> </w:t>
      </w:r>
      <w:r>
        <w:rPr>
          <w:color w:val="292425"/>
          <w:w w:val="110"/>
        </w:rPr>
        <w:t>Under the central projection,</w:t>
      </w:r>
      <w:r>
        <w:rPr>
          <w:color w:val="292425"/>
          <w:spacing w:val="-13"/>
          <w:w w:val="110"/>
        </w:rPr>
        <w:t> </w:t>
      </w:r>
      <w:r>
        <w:rPr>
          <w:color w:val="292425"/>
          <w:w w:val="110"/>
        </w:rPr>
        <w:t>output</w:t>
      </w:r>
      <w:r>
        <w:rPr>
          <w:color w:val="292425"/>
          <w:spacing w:val="-12"/>
          <w:w w:val="110"/>
        </w:rPr>
        <w:t> </w:t>
      </w:r>
      <w:r>
        <w:rPr>
          <w:color w:val="292425"/>
          <w:w w:val="110"/>
        </w:rPr>
        <w:t>growth</w:t>
      </w:r>
      <w:r>
        <w:rPr>
          <w:color w:val="292425"/>
          <w:spacing w:val="-12"/>
          <w:w w:val="110"/>
        </w:rPr>
        <w:t> </w:t>
      </w:r>
      <w:r>
        <w:rPr>
          <w:color w:val="292425"/>
          <w:w w:val="110"/>
        </w:rPr>
        <w:t>remains</w:t>
      </w:r>
      <w:r>
        <w:rPr>
          <w:color w:val="292425"/>
          <w:spacing w:val="-12"/>
          <w:w w:val="110"/>
        </w:rPr>
        <w:t> </w:t>
      </w:r>
      <w:r>
        <w:rPr>
          <w:color w:val="292425"/>
          <w:spacing w:val="-3"/>
          <w:w w:val="110"/>
        </w:rPr>
        <w:t>above</w:t>
      </w:r>
      <w:r>
        <w:rPr>
          <w:color w:val="292425"/>
          <w:spacing w:val="-12"/>
          <w:w w:val="110"/>
        </w:rPr>
        <w:t> </w:t>
      </w:r>
      <w:r>
        <w:rPr>
          <w:color w:val="292425"/>
          <w:w w:val="110"/>
        </w:rPr>
        <w:t>trend</w:t>
      </w:r>
      <w:r>
        <w:rPr>
          <w:color w:val="292425"/>
          <w:spacing w:val="-12"/>
          <w:w w:val="110"/>
        </w:rPr>
        <w:t> </w:t>
      </w:r>
      <w:r>
        <w:rPr>
          <w:color w:val="292425"/>
          <w:w w:val="110"/>
        </w:rPr>
        <w:t>in</w:t>
      </w:r>
      <w:r>
        <w:rPr>
          <w:color w:val="292425"/>
          <w:spacing w:val="-12"/>
          <w:w w:val="110"/>
        </w:rPr>
        <w:t> </w:t>
      </w:r>
      <w:r>
        <w:rPr>
          <w:color w:val="292425"/>
          <w:w w:val="110"/>
        </w:rPr>
        <w:t>the</w:t>
      </w:r>
      <w:r>
        <w:rPr>
          <w:color w:val="292425"/>
          <w:spacing w:val="-12"/>
          <w:w w:val="110"/>
        </w:rPr>
        <w:t> </w:t>
      </w:r>
      <w:r>
        <w:rPr>
          <w:color w:val="292425"/>
          <w:w w:val="110"/>
        </w:rPr>
        <w:t>near</w:t>
      </w:r>
      <w:r>
        <w:rPr>
          <w:color w:val="292425"/>
          <w:spacing w:val="-12"/>
          <w:w w:val="110"/>
        </w:rPr>
        <w:t> </w:t>
      </w:r>
      <w:r>
        <w:rPr>
          <w:color w:val="292425"/>
          <w:spacing w:val="-3"/>
          <w:w w:val="110"/>
        </w:rPr>
        <w:t>term, </w:t>
      </w:r>
      <w:r>
        <w:rPr>
          <w:color w:val="292425"/>
          <w:w w:val="110"/>
        </w:rPr>
        <w:t>sustained </w:t>
      </w:r>
      <w:r>
        <w:rPr>
          <w:color w:val="292425"/>
          <w:spacing w:val="-3"/>
          <w:w w:val="110"/>
        </w:rPr>
        <w:t>by </w:t>
      </w:r>
      <w:r>
        <w:rPr>
          <w:color w:val="292425"/>
          <w:w w:val="110"/>
        </w:rPr>
        <w:t>continued </w:t>
      </w:r>
      <w:r>
        <w:rPr>
          <w:color w:val="292425"/>
          <w:spacing w:val="-3"/>
          <w:w w:val="110"/>
        </w:rPr>
        <w:t>buoyancy </w:t>
      </w:r>
      <w:r>
        <w:rPr>
          <w:color w:val="292425"/>
          <w:w w:val="110"/>
        </w:rPr>
        <w:t>in public consumption and </w:t>
      </w:r>
      <w:r>
        <w:rPr>
          <w:color w:val="292425"/>
          <w:spacing w:val="-3"/>
          <w:w w:val="110"/>
        </w:rPr>
        <w:t>private investment </w:t>
      </w:r>
      <w:r>
        <w:rPr>
          <w:color w:val="292425"/>
          <w:w w:val="110"/>
        </w:rPr>
        <w:t>coupled with </w:t>
      </w:r>
      <w:r>
        <w:rPr>
          <w:color w:val="292425"/>
          <w:spacing w:val="-3"/>
          <w:w w:val="110"/>
        </w:rPr>
        <w:t>steady </w:t>
      </w:r>
      <w:r>
        <w:rPr>
          <w:color w:val="292425"/>
          <w:w w:val="110"/>
        </w:rPr>
        <w:t>growth in household spending.</w:t>
      </w:r>
      <w:r>
        <w:rPr>
          <w:color w:val="292425"/>
          <w:spacing w:val="18"/>
          <w:w w:val="110"/>
        </w:rPr>
        <w:t> </w:t>
      </w:r>
      <w:r>
        <w:rPr>
          <w:color w:val="292425"/>
          <w:w w:val="110"/>
        </w:rPr>
        <w:t>The</w:t>
      </w:r>
      <w:r>
        <w:rPr>
          <w:color w:val="292425"/>
          <w:spacing w:val="-19"/>
          <w:w w:val="110"/>
        </w:rPr>
        <w:t> </w:t>
      </w:r>
      <w:r>
        <w:rPr>
          <w:color w:val="292425"/>
          <w:spacing w:val="-4"/>
          <w:w w:val="110"/>
        </w:rPr>
        <w:t>rate</w:t>
      </w:r>
      <w:r>
        <w:rPr>
          <w:color w:val="292425"/>
          <w:spacing w:val="-19"/>
          <w:w w:val="110"/>
        </w:rPr>
        <w:t> </w:t>
      </w:r>
      <w:r>
        <w:rPr>
          <w:color w:val="292425"/>
          <w:w w:val="110"/>
        </w:rPr>
        <w:t>of</w:t>
      </w:r>
      <w:r>
        <w:rPr>
          <w:color w:val="292425"/>
          <w:spacing w:val="-18"/>
          <w:w w:val="110"/>
        </w:rPr>
        <w:t> </w:t>
      </w:r>
      <w:r>
        <w:rPr>
          <w:color w:val="292425"/>
          <w:w w:val="110"/>
        </w:rPr>
        <w:t>expansion</w:t>
      </w:r>
      <w:r>
        <w:rPr>
          <w:color w:val="292425"/>
          <w:spacing w:val="-19"/>
          <w:w w:val="110"/>
        </w:rPr>
        <w:t> </w:t>
      </w:r>
      <w:r>
        <w:rPr>
          <w:color w:val="292425"/>
          <w:w w:val="110"/>
        </w:rPr>
        <w:t>then</w:t>
      </w:r>
      <w:r>
        <w:rPr>
          <w:color w:val="292425"/>
          <w:spacing w:val="-19"/>
          <w:w w:val="110"/>
        </w:rPr>
        <w:t> </w:t>
      </w:r>
      <w:r>
        <w:rPr>
          <w:color w:val="292425"/>
          <w:spacing w:val="-3"/>
          <w:w w:val="110"/>
        </w:rPr>
        <w:t>moderates,</w:t>
      </w:r>
      <w:r>
        <w:rPr>
          <w:color w:val="292425"/>
          <w:spacing w:val="-18"/>
          <w:w w:val="110"/>
        </w:rPr>
        <w:t> </w:t>
      </w:r>
      <w:r>
        <w:rPr>
          <w:color w:val="292425"/>
          <w:w w:val="110"/>
        </w:rPr>
        <w:t>dipping</w:t>
      </w:r>
      <w:r>
        <w:rPr>
          <w:color w:val="292425"/>
          <w:spacing w:val="-19"/>
          <w:w w:val="110"/>
        </w:rPr>
        <w:t> </w:t>
      </w:r>
      <w:r>
        <w:rPr>
          <w:color w:val="292425"/>
          <w:w w:val="110"/>
        </w:rPr>
        <w:t>below trend</w:t>
      </w:r>
      <w:r>
        <w:rPr>
          <w:color w:val="292425"/>
          <w:spacing w:val="-23"/>
          <w:w w:val="110"/>
        </w:rPr>
        <w:t> </w:t>
      </w:r>
      <w:r>
        <w:rPr>
          <w:color w:val="292425"/>
          <w:w w:val="110"/>
        </w:rPr>
        <w:t>for</w:t>
      </w:r>
      <w:r>
        <w:rPr>
          <w:color w:val="292425"/>
          <w:spacing w:val="-23"/>
          <w:w w:val="110"/>
        </w:rPr>
        <w:t> </w:t>
      </w:r>
      <w:r>
        <w:rPr>
          <w:color w:val="292425"/>
          <w:w w:val="110"/>
        </w:rPr>
        <w:t>a</w:t>
      </w:r>
      <w:r>
        <w:rPr>
          <w:color w:val="292425"/>
          <w:spacing w:val="-23"/>
          <w:w w:val="110"/>
        </w:rPr>
        <w:t> </w:t>
      </w:r>
      <w:r>
        <w:rPr>
          <w:color w:val="292425"/>
          <w:w w:val="110"/>
        </w:rPr>
        <w:t>while,</w:t>
      </w:r>
      <w:r>
        <w:rPr>
          <w:color w:val="292425"/>
          <w:spacing w:val="-22"/>
          <w:w w:val="110"/>
        </w:rPr>
        <w:t> </w:t>
      </w:r>
      <w:r>
        <w:rPr>
          <w:color w:val="292425"/>
          <w:w w:val="110"/>
        </w:rPr>
        <w:t>as</w:t>
      </w:r>
      <w:r>
        <w:rPr>
          <w:color w:val="292425"/>
          <w:spacing w:val="-23"/>
          <w:w w:val="110"/>
        </w:rPr>
        <w:t> </w:t>
      </w:r>
      <w:r>
        <w:rPr>
          <w:color w:val="292425"/>
          <w:w w:val="110"/>
        </w:rPr>
        <w:t>domestic</w:t>
      </w:r>
      <w:r>
        <w:rPr>
          <w:color w:val="292425"/>
          <w:spacing w:val="-23"/>
          <w:w w:val="110"/>
        </w:rPr>
        <w:t> </w:t>
      </w:r>
      <w:r>
        <w:rPr>
          <w:color w:val="292425"/>
          <w:w w:val="110"/>
        </w:rPr>
        <w:t>demand</w:t>
      </w:r>
      <w:r>
        <w:rPr>
          <w:color w:val="292425"/>
          <w:spacing w:val="-23"/>
          <w:w w:val="110"/>
        </w:rPr>
        <w:t> </w:t>
      </w:r>
      <w:r>
        <w:rPr>
          <w:color w:val="292425"/>
          <w:w w:val="110"/>
        </w:rPr>
        <w:t>growth</w:t>
      </w:r>
      <w:r>
        <w:rPr>
          <w:color w:val="292425"/>
          <w:spacing w:val="-22"/>
          <w:w w:val="110"/>
        </w:rPr>
        <w:t> </w:t>
      </w:r>
      <w:r>
        <w:rPr>
          <w:color w:val="292425"/>
          <w:w w:val="110"/>
        </w:rPr>
        <w:t>slows</w:t>
      </w:r>
      <w:r>
        <w:rPr>
          <w:color w:val="292425"/>
          <w:spacing w:val="-23"/>
          <w:w w:val="110"/>
        </w:rPr>
        <w:t> </w:t>
      </w:r>
      <w:r>
        <w:rPr>
          <w:color w:val="292425"/>
          <w:w w:val="110"/>
        </w:rPr>
        <w:t>in</w:t>
      </w:r>
      <w:r>
        <w:rPr>
          <w:color w:val="292425"/>
          <w:spacing w:val="-23"/>
          <w:w w:val="110"/>
        </w:rPr>
        <w:t> </w:t>
      </w:r>
      <w:r>
        <w:rPr>
          <w:color w:val="292425"/>
          <w:w w:val="110"/>
        </w:rPr>
        <w:t>response </w:t>
      </w:r>
      <w:r>
        <w:rPr>
          <w:color w:val="292425"/>
          <w:spacing w:val="-4"/>
          <w:w w:val="110"/>
        </w:rPr>
        <w:t>to</w:t>
      </w:r>
      <w:r>
        <w:rPr>
          <w:color w:val="292425"/>
          <w:spacing w:val="-16"/>
          <w:w w:val="110"/>
        </w:rPr>
        <w:t> </w:t>
      </w:r>
      <w:r>
        <w:rPr>
          <w:color w:val="292425"/>
          <w:spacing w:val="-3"/>
          <w:w w:val="110"/>
        </w:rPr>
        <w:t>lower</w:t>
      </w:r>
      <w:r>
        <w:rPr>
          <w:color w:val="292425"/>
          <w:spacing w:val="-15"/>
          <w:w w:val="110"/>
        </w:rPr>
        <w:t> </w:t>
      </w:r>
      <w:r>
        <w:rPr>
          <w:color w:val="292425"/>
          <w:w w:val="110"/>
        </w:rPr>
        <w:t>house</w:t>
      </w:r>
      <w:r>
        <w:rPr>
          <w:color w:val="292425"/>
          <w:spacing w:val="-16"/>
          <w:w w:val="110"/>
        </w:rPr>
        <w:t> </w:t>
      </w:r>
      <w:r>
        <w:rPr>
          <w:color w:val="292425"/>
          <w:w w:val="110"/>
        </w:rPr>
        <w:t>price</w:t>
      </w:r>
      <w:r>
        <w:rPr>
          <w:color w:val="292425"/>
          <w:spacing w:val="-15"/>
          <w:w w:val="110"/>
        </w:rPr>
        <w:t> </w:t>
      </w:r>
      <w:r>
        <w:rPr>
          <w:color w:val="292425"/>
          <w:w w:val="110"/>
        </w:rPr>
        <w:t>inflation,</w:t>
      </w:r>
      <w:r>
        <w:rPr>
          <w:color w:val="292425"/>
          <w:spacing w:val="-16"/>
          <w:w w:val="110"/>
        </w:rPr>
        <w:t> </w:t>
      </w:r>
      <w:r>
        <w:rPr>
          <w:color w:val="292425"/>
          <w:w w:val="110"/>
        </w:rPr>
        <w:t>past</w:t>
      </w:r>
      <w:r>
        <w:rPr>
          <w:color w:val="292425"/>
          <w:spacing w:val="-15"/>
          <w:w w:val="110"/>
        </w:rPr>
        <w:t> </w:t>
      </w:r>
      <w:r>
        <w:rPr>
          <w:color w:val="292425"/>
          <w:w w:val="110"/>
        </w:rPr>
        <w:t>increases</w:t>
      </w:r>
      <w:r>
        <w:rPr>
          <w:color w:val="292425"/>
          <w:spacing w:val="-16"/>
          <w:w w:val="110"/>
        </w:rPr>
        <w:t> </w:t>
      </w:r>
      <w:r>
        <w:rPr>
          <w:color w:val="292425"/>
          <w:w w:val="110"/>
        </w:rPr>
        <w:t>in</w:t>
      </w:r>
      <w:r>
        <w:rPr>
          <w:color w:val="292425"/>
          <w:spacing w:val="-15"/>
          <w:w w:val="110"/>
        </w:rPr>
        <w:t> </w:t>
      </w:r>
      <w:r>
        <w:rPr>
          <w:color w:val="292425"/>
          <w:w w:val="110"/>
        </w:rPr>
        <w:t>official</w:t>
      </w:r>
      <w:r>
        <w:rPr>
          <w:color w:val="292425"/>
          <w:spacing w:val="-16"/>
          <w:w w:val="110"/>
        </w:rPr>
        <w:t> </w:t>
      </w:r>
      <w:r>
        <w:rPr>
          <w:color w:val="292425"/>
          <w:spacing w:val="-3"/>
          <w:w w:val="110"/>
        </w:rPr>
        <w:t>interest </w:t>
      </w:r>
      <w:r>
        <w:rPr>
          <w:color w:val="292425"/>
          <w:spacing w:val="-4"/>
          <w:w w:val="110"/>
        </w:rPr>
        <w:t>rates, </w:t>
      </w:r>
      <w:r>
        <w:rPr>
          <w:color w:val="292425"/>
          <w:w w:val="110"/>
        </w:rPr>
        <w:t>the prospective rises in official </w:t>
      </w:r>
      <w:r>
        <w:rPr>
          <w:color w:val="292425"/>
          <w:spacing w:val="-3"/>
          <w:w w:val="110"/>
        </w:rPr>
        <w:t>interest </w:t>
      </w:r>
      <w:r>
        <w:rPr>
          <w:color w:val="292425"/>
          <w:spacing w:val="-4"/>
          <w:w w:val="110"/>
        </w:rPr>
        <w:t>rates </w:t>
      </w:r>
      <w:r>
        <w:rPr>
          <w:color w:val="292425"/>
          <w:w w:val="110"/>
        </w:rPr>
        <w:t>implied </w:t>
      </w:r>
      <w:r>
        <w:rPr>
          <w:color w:val="292425"/>
          <w:spacing w:val="-3"/>
          <w:w w:val="110"/>
        </w:rPr>
        <w:t>by </w:t>
      </w:r>
      <w:r>
        <w:rPr>
          <w:color w:val="292425"/>
          <w:w w:val="110"/>
        </w:rPr>
        <w:t>the</w:t>
      </w:r>
      <w:r>
        <w:rPr>
          <w:color w:val="292425"/>
          <w:spacing w:val="-21"/>
          <w:w w:val="110"/>
        </w:rPr>
        <w:t> </w:t>
      </w:r>
      <w:r>
        <w:rPr>
          <w:color w:val="292425"/>
          <w:w w:val="110"/>
        </w:rPr>
        <w:t>yield</w:t>
      </w:r>
      <w:r>
        <w:rPr>
          <w:color w:val="292425"/>
          <w:spacing w:val="-21"/>
          <w:w w:val="110"/>
        </w:rPr>
        <w:t> </w:t>
      </w:r>
      <w:r>
        <w:rPr>
          <w:color w:val="292425"/>
          <w:w w:val="110"/>
        </w:rPr>
        <w:t>curve</w:t>
      </w:r>
      <w:r>
        <w:rPr>
          <w:color w:val="292425"/>
          <w:spacing w:val="-20"/>
          <w:w w:val="110"/>
        </w:rPr>
        <w:t> </w:t>
      </w:r>
      <w:r>
        <w:rPr>
          <w:color w:val="292425"/>
          <w:w w:val="110"/>
        </w:rPr>
        <w:t>and</w:t>
      </w:r>
      <w:r>
        <w:rPr>
          <w:color w:val="292425"/>
          <w:spacing w:val="-21"/>
          <w:w w:val="110"/>
        </w:rPr>
        <w:t> </w:t>
      </w:r>
      <w:r>
        <w:rPr>
          <w:color w:val="292425"/>
          <w:w w:val="110"/>
        </w:rPr>
        <w:t>the</w:t>
      </w:r>
      <w:r>
        <w:rPr>
          <w:color w:val="292425"/>
          <w:spacing w:val="-21"/>
          <w:w w:val="110"/>
        </w:rPr>
        <w:t> </w:t>
      </w:r>
      <w:r>
        <w:rPr>
          <w:color w:val="292425"/>
          <w:w w:val="110"/>
        </w:rPr>
        <w:t>reduced</w:t>
      </w:r>
      <w:r>
        <w:rPr>
          <w:color w:val="292425"/>
          <w:spacing w:val="-20"/>
          <w:w w:val="110"/>
        </w:rPr>
        <w:t> </w:t>
      </w:r>
      <w:r>
        <w:rPr>
          <w:color w:val="292425"/>
          <w:w w:val="110"/>
        </w:rPr>
        <w:t>stimulus</w:t>
      </w:r>
      <w:r>
        <w:rPr>
          <w:color w:val="292425"/>
          <w:spacing w:val="-21"/>
          <w:w w:val="110"/>
        </w:rPr>
        <w:t> </w:t>
      </w:r>
      <w:r>
        <w:rPr>
          <w:color w:val="292425"/>
          <w:w w:val="110"/>
        </w:rPr>
        <w:t>from</w:t>
      </w:r>
      <w:r>
        <w:rPr>
          <w:color w:val="292425"/>
          <w:spacing w:val="-21"/>
          <w:w w:val="110"/>
        </w:rPr>
        <w:t> </w:t>
      </w:r>
      <w:r>
        <w:rPr>
          <w:color w:val="292425"/>
          <w:w w:val="110"/>
        </w:rPr>
        <w:t>fiscal</w:t>
      </w:r>
      <w:r>
        <w:rPr>
          <w:color w:val="292425"/>
          <w:spacing w:val="-20"/>
          <w:w w:val="110"/>
        </w:rPr>
        <w:t> </w:t>
      </w:r>
      <w:r>
        <w:rPr>
          <w:color w:val="292425"/>
          <w:spacing w:val="-4"/>
          <w:w w:val="110"/>
        </w:rPr>
        <w:t>policy.</w:t>
      </w:r>
      <w:r>
        <w:rPr>
          <w:color w:val="292425"/>
          <w:spacing w:val="14"/>
          <w:w w:val="110"/>
        </w:rPr>
        <w:t> </w:t>
      </w:r>
      <w:r>
        <w:rPr>
          <w:color w:val="292425"/>
          <w:w w:val="110"/>
        </w:rPr>
        <w:t>The</w:t>
      </w:r>
    </w:p>
    <w:p>
      <w:pPr>
        <w:spacing w:after="0" w:line="292" w:lineRule="auto"/>
        <w:sectPr>
          <w:type w:val="continuous"/>
          <w:pgSz w:w="11900" w:h="16840"/>
          <w:pgMar w:top="1140" w:bottom="0" w:left="640" w:right="620"/>
          <w:cols w:num="2" w:equalWidth="0">
            <w:col w:w="4338" w:space="461"/>
            <w:col w:w="5841"/>
          </w:cols>
        </w:sectPr>
      </w:pPr>
    </w:p>
    <w:p>
      <w:pPr>
        <w:pStyle w:val="BodyText"/>
        <w:spacing w:line="20" w:lineRule="exact"/>
        <w:ind w:left="191"/>
        <w:rPr>
          <w:sz w:val="2"/>
        </w:rPr>
      </w:pPr>
      <w:r>
        <w:rPr>
          <w:sz w:val="2"/>
        </w:rPr>
        <w:pict>
          <v:group style="width:4.7pt;height:.5pt;mso-position-horizontal-relative:char;mso-position-vertical-relative:line" coordorigin="0,0" coordsize="94,10">
            <v:line style="position:absolute" from="93,5" to="0,5" stroked="true" strokeweight=".5pt" strokecolor="#292425">
              <v:stroke dashstyle="solid"/>
            </v:line>
          </v:group>
        </w:pict>
      </w:r>
      <w:r>
        <w:rPr>
          <w:sz w:val="2"/>
        </w:rPr>
      </w:r>
    </w:p>
    <w:p>
      <w:pPr>
        <w:tabs>
          <w:tab w:pos="1032" w:val="left" w:leader="none"/>
          <w:tab w:pos="1513" w:val="left" w:leader="none"/>
          <w:tab w:pos="1984" w:val="left" w:leader="none"/>
          <w:tab w:pos="2471" w:val="left" w:leader="none"/>
          <w:tab w:pos="2961" w:val="left" w:leader="none"/>
        </w:tabs>
        <w:spacing w:before="40"/>
        <w:ind w:left="474" w:right="0" w:firstLine="0"/>
        <w:jc w:val="left"/>
        <w:rPr>
          <w:sz w:val="12"/>
        </w:rPr>
      </w:pPr>
      <w:r>
        <w:rPr>
          <w:color w:val="292425"/>
          <w:w w:val="120"/>
          <w:sz w:val="12"/>
        </w:rPr>
        <w:t>2000</w:t>
        <w:tab/>
      </w:r>
      <w:r>
        <w:rPr>
          <w:color w:val="292425"/>
          <w:spacing w:val="-9"/>
          <w:w w:val="120"/>
          <w:sz w:val="12"/>
        </w:rPr>
        <w:t>01</w:t>
        <w:tab/>
      </w:r>
      <w:r>
        <w:rPr>
          <w:color w:val="292425"/>
          <w:spacing w:val="-3"/>
          <w:w w:val="120"/>
          <w:sz w:val="12"/>
        </w:rPr>
        <w:t>02</w:t>
        <w:tab/>
      </w:r>
      <w:r>
        <w:rPr>
          <w:color w:val="292425"/>
          <w:spacing w:val="-4"/>
          <w:w w:val="120"/>
          <w:sz w:val="12"/>
        </w:rPr>
        <w:t>03</w:t>
        <w:tab/>
      </w:r>
      <w:r>
        <w:rPr>
          <w:color w:val="292425"/>
          <w:spacing w:val="-3"/>
          <w:w w:val="120"/>
          <w:sz w:val="12"/>
        </w:rPr>
        <w:t>04</w:t>
        <w:tab/>
      </w:r>
      <w:r>
        <w:rPr>
          <w:color w:val="292425"/>
          <w:spacing w:val="-15"/>
          <w:w w:val="120"/>
          <w:sz w:val="12"/>
        </w:rPr>
        <w:t>05</w:t>
      </w:r>
    </w:p>
    <w:p>
      <w:pPr>
        <w:spacing w:line="71" w:lineRule="exact" w:before="0"/>
        <w:ind w:left="1058" w:right="0" w:firstLine="0"/>
        <w:jc w:val="left"/>
        <w:rPr>
          <w:sz w:val="12"/>
        </w:rPr>
      </w:pPr>
      <w:r>
        <w:rPr/>
        <w:br w:type="column"/>
      </w:r>
      <w:r>
        <w:rPr>
          <w:color w:val="292425"/>
          <w:w w:val="120"/>
          <w:sz w:val="12"/>
        </w:rPr>
        <w:t>1</w:t>
      </w:r>
    </w:p>
    <w:p>
      <w:pPr>
        <w:tabs>
          <w:tab w:pos="650" w:val="left" w:leader="none"/>
        </w:tabs>
        <w:spacing w:line="127" w:lineRule="exact" w:before="0"/>
        <w:ind w:left="300" w:right="0" w:firstLine="0"/>
        <w:jc w:val="left"/>
        <w:rPr>
          <w:sz w:val="12"/>
        </w:rPr>
      </w:pPr>
      <w:r>
        <w:rPr/>
        <w:pict>
          <v:line style="position:absolute;mso-position-horizontal-relative:page;mso-position-vertical-relative:paragraph;z-index:15733760" from="240.136993pt,-2.291628pt" to="235.470993pt,-2.291628pt" stroked="true" strokeweight=".5pt" strokecolor="#292425">
            <v:stroke dashstyle="solid"/>
            <w10:wrap type="none"/>
          </v:line>
        </w:pict>
      </w:r>
      <w:r>
        <w:rPr>
          <w:color w:val="292425"/>
          <w:spacing w:val="-3"/>
          <w:w w:val="120"/>
          <w:sz w:val="12"/>
        </w:rPr>
        <w:t>06</w:t>
        <w:tab/>
      </w:r>
      <w:r>
        <w:rPr>
          <w:color w:val="292425"/>
          <w:spacing w:val="-9"/>
          <w:w w:val="120"/>
          <w:sz w:val="12"/>
        </w:rPr>
        <w:t>07</w:t>
      </w:r>
    </w:p>
    <w:p>
      <w:pPr>
        <w:pStyle w:val="BodyText"/>
        <w:spacing w:line="224" w:lineRule="exact"/>
        <w:ind w:left="474"/>
      </w:pPr>
      <w:r>
        <w:rPr/>
        <w:br w:type="column"/>
      </w:r>
      <w:r>
        <w:rPr>
          <w:color w:val="292425"/>
          <w:w w:val="105"/>
        </w:rPr>
        <w:t>outlook for GDP growth for the next two years is broadly</w:t>
      </w:r>
    </w:p>
    <w:p>
      <w:pPr>
        <w:spacing w:after="0" w:line="224" w:lineRule="exact"/>
        <w:sectPr>
          <w:type w:val="continuous"/>
          <w:pgSz w:w="11900" w:h="16840"/>
          <w:pgMar w:top="1140" w:bottom="0" w:left="640" w:right="620"/>
          <w:cols w:num="3" w:equalWidth="0">
            <w:col w:w="3100" w:space="40"/>
            <w:col w:w="1172" w:space="193"/>
            <w:col w:w="6135"/>
          </w:cols>
        </w:sectPr>
      </w:pPr>
    </w:p>
    <w:p>
      <w:pPr>
        <w:spacing w:line="208" w:lineRule="auto" w:before="27"/>
        <w:ind w:left="179" w:right="197" w:firstLine="0"/>
        <w:jc w:val="left"/>
        <w:rPr>
          <w:sz w:val="12"/>
        </w:rPr>
      </w:pPr>
      <w:r>
        <w:rPr>
          <w:color w:val="292425"/>
          <w:w w:val="110"/>
          <w:sz w:val="12"/>
        </w:rPr>
        <w:t>The</w:t>
      </w:r>
      <w:r>
        <w:rPr>
          <w:color w:val="292425"/>
          <w:spacing w:val="-15"/>
          <w:w w:val="110"/>
          <w:sz w:val="12"/>
        </w:rPr>
        <w:t> </w:t>
      </w:r>
      <w:r>
        <w:rPr>
          <w:color w:val="292425"/>
          <w:w w:val="110"/>
          <w:sz w:val="12"/>
        </w:rPr>
        <w:t>fan</w:t>
      </w:r>
      <w:r>
        <w:rPr>
          <w:color w:val="292425"/>
          <w:spacing w:val="-14"/>
          <w:w w:val="110"/>
          <w:sz w:val="12"/>
        </w:rPr>
        <w:t> </w:t>
      </w:r>
      <w:r>
        <w:rPr>
          <w:color w:val="292425"/>
          <w:w w:val="110"/>
          <w:sz w:val="12"/>
        </w:rPr>
        <w:t>chart</w:t>
      </w:r>
      <w:r>
        <w:rPr>
          <w:color w:val="292425"/>
          <w:spacing w:val="-15"/>
          <w:w w:val="110"/>
          <w:sz w:val="12"/>
        </w:rPr>
        <w:t> </w:t>
      </w:r>
      <w:r>
        <w:rPr>
          <w:color w:val="292425"/>
          <w:w w:val="110"/>
          <w:sz w:val="12"/>
        </w:rPr>
        <w:t>depicts</w:t>
      </w:r>
      <w:r>
        <w:rPr>
          <w:color w:val="292425"/>
          <w:spacing w:val="-14"/>
          <w:w w:val="110"/>
          <w:sz w:val="12"/>
        </w:rPr>
        <w:t> </w:t>
      </w:r>
      <w:r>
        <w:rPr>
          <w:color w:val="292425"/>
          <w:w w:val="110"/>
          <w:sz w:val="12"/>
        </w:rPr>
        <w:t>the</w:t>
      </w:r>
      <w:r>
        <w:rPr>
          <w:color w:val="292425"/>
          <w:spacing w:val="-15"/>
          <w:w w:val="110"/>
          <w:sz w:val="12"/>
        </w:rPr>
        <w:t> </w:t>
      </w:r>
      <w:r>
        <w:rPr>
          <w:color w:val="292425"/>
          <w:w w:val="110"/>
          <w:sz w:val="12"/>
        </w:rPr>
        <w:t>probability</w:t>
      </w:r>
      <w:r>
        <w:rPr>
          <w:color w:val="292425"/>
          <w:spacing w:val="-14"/>
          <w:w w:val="110"/>
          <w:sz w:val="12"/>
        </w:rPr>
        <w:t> </w:t>
      </w:r>
      <w:r>
        <w:rPr>
          <w:color w:val="292425"/>
          <w:w w:val="110"/>
          <w:sz w:val="12"/>
        </w:rPr>
        <w:t>of</w:t>
      </w:r>
      <w:r>
        <w:rPr>
          <w:color w:val="292425"/>
          <w:spacing w:val="-15"/>
          <w:w w:val="110"/>
          <w:sz w:val="12"/>
        </w:rPr>
        <w:t> </w:t>
      </w:r>
      <w:r>
        <w:rPr>
          <w:color w:val="292425"/>
          <w:w w:val="110"/>
          <w:sz w:val="12"/>
        </w:rPr>
        <w:t>various</w:t>
      </w:r>
      <w:r>
        <w:rPr>
          <w:color w:val="292425"/>
          <w:spacing w:val="-14"/>
          <w:w w:val="110"/>
          <w:sz w:val="12"/>
        </w:rPr>
        <w:t> </w:t>
      </w:r>
      <w:r>
        <w:rPr>
          <w:color w:val="292425"/>
          <w:w w:val="110"/>
          <w:sz w:val="12"/>
        </w:rPr>
        <w:t>outcomes</w:t>
      </w:r>
      <w:r>
        <w:rPr>
          <w:color w:val="292425"/>
          <w:spacing w:val="-15"/>
          <w:w w:val="110"/>
          <w:sz w:val="12"/>
        </w:rPr>
        <w:t> </w:t>
      </w:r>
      <w:r>
        <w:rPr>
          <w:color w:val="292425"/>
          <w:w w:val="110"/>
          <w:sz w:val="12"/>
        </w:rPr>
        <w:t>for</w:t>
      </w:r>
      <w:r>
        <w:rPr>
          <w:color w:val="292425"/>
          <w:spacing w:val="-15"/>
          <w:w w:val="110"/>
          <w:sz w:val="12"/>
        </w:rPr>
        <w:t> </w:t>
      </w:r>
      <w:r>
        <w:rPr>
          <w:color w:val="292425"/>
          <w:w w:val="110"/>
          <w:sz w:val="12"/>
        </w:rPr>
        <w:t>GDP</w:t>
      </w:r>
      <w:r>
        <w:rPr>
          <w:color w:val="292425"/>
          <w:spacing w:val="-14"/>
          <w:w w:val="110"/>
          <w:sz w:val="12"/>
        </w:rPr>
        <w:t> </w:t>
      </w:r>
      <w:r>
        <w:rPr>
          <w:color w:val="292425"/>
          <w:w w:val="110"/>
          <w:sz w:val="12"/>
        </w:rPr>
        <w:t>growth in</w:t>
      </w:r>
      <w:r>
        <w:rPr>
          <w:color w:val="292425"/>
          <w:spacing w:val="-10"/>
          <w:w w:val="110"/>
          <w:sz w:val="12"/>
        </w:rPr>
        <w:t> </w:t>
      </w:r>
      <w:r>
        <w:rPr>
          <w:color w:val="292425"/>
          <w:w w:val="110"/>
          <w:sz w:val="12"/>
        </w:rPr>
        <w:t>the</w:t>
      </w:r>
      <w:r>
        <w:rPr>
          <w:color w:val="292425"/>
          <w:spacing w:val="-10"/>
          <w:w w:val="110"/>
          <w:sz w:val="12"/>
        </w:rPr>
        <w:t> </w:t>
      </w:r>
      <w:r>
        <w:rPr>
          <w:color w:val="292425"/>
          <w:w w:val="110"/>
          <w:sz w:val="12"/>
        </w:rPr>
        <w:t>future.</w:t>
      </w:r>
      <w:r>
        <w:rPr>
          <w:color w:val="292425"/>
          <w:spacing w:val="13"/>
          <w:w w:val="110"/>
          <w:sz w:val="12"/>
        </w:rPr>
        <w:t> </w:t>
      </w:r>
      <w:r>
        <w:rPr>
          <w:color w:val="292425"/>
          <w:w w:val="110"/>
          <w:sz w:val="12"/>
        </w:rPr>
        <w:t>The</w:t>
      </w:r>
      <w:r>
        <w:rPr>
          <w:color w:val="292425"/>
          <w:spacing w:val="-10"/>
          <w:w w:val="110"/>
          <w:sz w:val="12"/>
        </w:rPr>
        <w:t> </w:t>
      </w:r>
      <w:r>
        <w:rPr>
          <w:color w:val="292425"/>
          <w:w w:val="110"/>
          <w:sz w:val="12"/>
        </w:rPr>
        <w:t>darkest</w:t>
      </w:r>
      <w:r>
        <w:rPr>
          <w:color w:val="292425"/>
          <w:spacing w:val="-10"/>
          <w:w w:val="110"/>
          <w:sz w:val="12"/>
        </w:rPr>
        <w:t> </w:t>
      </w:r>
      <w:r>
        <w:rPr>
          <w:color w:val="292425"/>
          <w:w w:val="110"/>
          <w:sz w:val="12"/>
        </w:rPr>
        <w:t>band</w:t>
      </w:r>
      <w:r>
        <w:rPr>
          <w:color w:val="292425"/>
          <w:spacing w:val="-10"/>
          <w:w w:val="110"/>
          <w:sz w:val="12"/>
        </w:rPr>
        <w:t> </w:t>
      </w:r>
      <w:r>
        <w:rPr>
          <w:color w:val="292425"/>
          <w:w w:val="110"/>
          <w:sz w:val="12"/>
        </w:rPr>
        <w:t>includes</w:t>
      </w:r>
      <w:r>
        <w:rPr>
          <w:color w:val="292425"/>
          <w:spacing w:val="-10"/>
          <w:w w:val="110"/>
          <w:sz w:val="12"/>
        </w:rPr>
        <w:t> </w:t>
      </w:r>
      <w:r>
        <w:rPr>
          <w:color w:val="292425"/>
          <w:w w:val="110"/>
          <w:sz w:val="12"/>
        </w:rPr>
        <w:t>the</w:t>
      </w:r>
      <w:r>
        <w:rPr>
          <w:color w:val="292425"/>
          <w:spacing w:val="-10"/>
          <w:w w:val="110"/>
          <w:sz w:val="12"/>
        </w:rPr>
        <w:t> </w:t>
      </w:r>
      <w:r>
        <w:rPr>
          <w:color w:val="292425"/>
          <w:w w:val="110"/>
          <w:sz w:val="12"/>
        </w:rPr>
        <w:t>central</w:t>
      </w:r>
      <w:r>
        <w:rPr>
          <w:color w:val="292425"/>
          <w:spacing w:val="-10"/>
          <w:w w:val="110"/>
          <w:sz w:val="12"/>
        </w:rPr>
        <w:t> </w:t>
      </w:r>
      <w:r>
        <w:rPr>
          <w:color w:val="292425"/>
          <w:w w:val="110"/>
          <w:sz w:val="12"/>
        </w:rPr>
        <w:t>(single</w:t>
      </w:r>
      <w:r>
        <w:rPr>
          <w:color w:val="292425"/>
          <w:spacing w:val="-9"/>
          <w:w w:val="110"/>
          <w:sz w:val="12"/>
        </w:rPr>
        <w:t> </w:t>
      </w:r>
      <w:r>
        <w:rPr>
          <w:color w:val="292425"/>
          <w:w w:val="110"/>
          <w:sz w:val="12"/>
        </w:rPr>
        <w:t>most</w:t>
      </w:r>
      <w:r>
        <w:rPr>
          <w:color w:val="292425"/>
          <w:spacing w:val="-10"/>
          <w:w w:val="110"/>
          <w:sz w:val="12"/>
        </w:rPr>
        <w:t> </w:t>
      </w:r>
      <w:r>
        <w:rPr>
          <w:color w:val="292425"/>
          <w:w w:val="110"/>
          <w:sz w:val="12"/>
        </w:rPr>
        <w:t>likely)</w:t>
      </w:r>
    </w:p>
    <w:p>
      <w:pPr>
        <w:spacing w:line="208" w:lineRule="auto" w:before="0"/>
        <w:ind w:left="179" w:right="0" w:firstLine="0"/>
        <w:jc w:val="left"/>
        <w:rPr>
          <w:sz w:val="12"/>
        </w:rPr>
      </w:pPr>
      <w:r>
        <w:rPr>
          <w:color w:val="292425"/>
          <w:w w:val="110"/>
          <w:sz w:val="12"/>
        </w:rPr>
        <w:t>projection</w:t>
      </w:r>
      <w:r>
        <w:rPr>
          <w:color w:val="292425"/>
          <w:spacing w:val="-12"/>
          <w:w w:val="110"/>
          <w:sz w:val="12"/>
        </w:rPr>
        <w:t> </w:t>
      </w:r>
      <w:r>
        <w:rPr>
          <w:color w:val="292425"/>
          <w:w w:val="110"/>
          <w:sz w:val="12"/>
        </w:rPr>
        <w:t>and</w:t>
      </w:r>
      <w:r>
        <w:rPr>
          <w:color w:val="292425"/>
          <w:spacing w:val="-12"/>
          <w:w w:val="110"/>
          <w:sz w:val="12"/>
        </w:rPr>
        <w:t> </w:t>
      </w:r>
      <w:r>
        <w:rPr>
          <w:color w:val="292425"/>
          <w:w w:val="110"/>
          <w:sz w:val="12"/>
        </w:rPr>
        <w:t>covers</w:t>
      </w:r>
      <w:r>
        <w:rPr>
          <w:color w:val="292425"/>
          <w:spacing w:val="-11"/>
          <w:w w:val="110"/>
          <w:sz w:val="12"/>
        </w:rPr>
        <w:t> </w:t>
      </w:r>
      <w:r>
        <w:rPr>
          <w:color w:val="292425"/>
          <w:spacing w:val="-5"/>
          <w:w w:val="110"/>
          <w:sz w:val="12"/>
        </w:rPr>
        <w:t>10%</w:t>
      </w:r>
      <w:r>
        <w:rPr>
          <w:color w:val="292425"/>
          <w:spacing w:val="-12"/>
          <w:w w:val="110"/>
          <w:sz w:val="12"/>
        </w:rPr>
        <w:t> </w:t>
      </w:r>
      <w:r>
        <w:rPr>
          <w:color w:val="292425"/>
          <w:w w:val="110"/>
          <w:sz w:val="12"/>
        </w:rPr>
        <w:t>of</w:t>
      </w:r>
      <w:r>
        <w:rPr>
          <w:color w:val="292425"/>
          <w:spacing w:val="-11"/>
          <w:w w:val="110"/>
          <w:sz w:val="12"/>
        </w:rPr>
        <w:t> </w:t>
      </w:r>
      <w:r>
        <w:rPr>
          <w:color w:val="292425"/>
          <w:w w:val="110"/>
          <w:sz w:val="12"/>
        </w:rPr>
        <w:t>the</w:t>
      </w:r>
      <w:r>
        <w:rPr>
          <w:color w:val="292425"/>
          <w:spacing w:val="-12"/>
          <w:w w:val="110"/>
          <w:sz w:val="12"/>
        </w:rPr>
        <w:t> </w:t>
      </w:r>
      <w:r>
        <w:rPr>
          <w:color w:val="292425"/>
          <w:spacing w:val="-3"/>
          <w:w w:val="110"/>
          <w:sz w:val="12"/>
        </w:rPr>
        <w:t>probability.</w:t>
      </w:r>
      <w:r>
        <w:rPr>
          <w:color w:val="292425"/>
          <w:spacing w:val="10"/>
          <w:w w:val="110"/>
          <w:sz w:val="12"/>
        </w:rPr>
        <w:t> </w:t>
      </w:r>
      <w:r>
        <w:rPr>
          <w:color w:val="292425"/>
          <w:w w:val="110"/>
          <w:sz w:val="12"/>
        </w:rPr>
        <w:t>Each</w:t>
      </w:r>
      <w:r>
        <w:rPr>
          <w:color w:val="292425"/>
          <w:spacing w:val="-11"/>
          <w:w w:val="110"/>
          <w:sz w:val="12"/>
        </w:rPr>
        <w:t> </w:t>
      </w:r>
      <w:r>
        <w:rPr>
          <w:color w:val="292425"/>
          <w:w w:val="110"/>
          <w:sz w:val="12"/>
        </w:rPr>
        <w:t>successive</w:t>
      </w:r>
      <w:r>
        <w:rPr>
          <w:color w:val="292425"/>
          <w:spacing w:val="-12"/>
          <w:w w:val="110"/>
          <w:sz w:val="12"/>
        </w:rPr>
        <w:t> </w:t>
      </w:r>
      <w:r>
        <w:rPr>
          <w:color w:val="292425"/>
          <w:w w:val="110"/>
          <w:sz w:val="12"/>
        </w:rPr>
        <w:t>pair</w:t>
      </w:r>
      <w:r>
        <w:rPr>
          <w:color w:val="292425"/>
          <w:spacing w:val="-11"/>
          <w:w w:val="110"/>
          <w:sz w:val="12"/>
        </w:rPr>
        <w:t> </w:t>
      </w:r>
      <w:r>
        <w:rPr>
          <w:color w:val="292425"/>
          <w:w w:val="110"/>
          <w:sz w:val="12"/>
        </w:rPr>
        <w:t>of</w:t>
      </w:r>
      <w:r>
        <w:rPr>
          <w:color w:val="292425"/>
          <w:spacing w:val="-12"/>
          <w:w w:val="110"/>
          <w:sz w:val="12"/>
        </w:rPr>
        <w:t> </w:t>
      </w:r>
      <w:r>
        <w:rPr>
          <w:color w:val="292425"/>
          <w:w w:val="110"/>
          <w:sz w:val="12"/>
        </w:rPr>
        <w:t>bands</w:t>
      </w:r>
      <w:r>
        <w:rPr>
          <w:color w:val="292425"/>
          <w:spacing w:val="-11"/>
          <w:w w:val="110"/>
          <w:sz w:val="12"/>
        </w:rPr>
        <w:t> </w:t>
      </w:r>
      <w:r>
        <w:rPr>
          <w:color w:val="292425"/>
          <w:w w:val="110"/>
          <w:sz w:val="12"/>
        </w:rPr>
        <w:t>is drawn to cover a further </w:t>
      </w:r>
      <w:r>
        <w:rPr>
          <w:color w:val="292425"/>
          <w:spacing w:val="-5"/>
          <w:w w:val="110"/>
          <w:sz w:val="12"/>
        </w:rPr>
        <w:t>10% </w:t>
      </w:r>
      <w:r>
        <w:rPr>
          <w:color w:val="292425"/>
          <w:w w:val="110"/>
          <w:sz w:val="12"/>
        </w:rPr>
        <w:t>of </w:t>
      </w:r>
      <w:r>
        <w:rPr>
          <w:color w:val="292425"/>
          <w:spacing w:val="-3"/>
          <w:w w:val="110"/>
          <w:sz w:val="12"/>
        </w:rPr>
        <w:t>probability, </w:t>
      </w:r>
      <w:r>
        <w:rPr>
          <w:color w:val="292425"/>
          <w:w w:val="110"/>
          <w:sz w:val="12"/>
        </w:rPr>
        <w:t>until 90% of the probability distribution is covered. The bands widen as the time horizon is extended, indicating increasing uncertainty about outcomes. See the box</w:t>
      </w:r>
      <w:r>
        <w:rPr>
          <w:color w:val="292425"/>
          <w:spacing w:val="-20"/>
          <w:w w:val="110"/>
          <w:sz w:val="12"/>
        </w:rPr>
        <w:t> </w:t>
      </w:r>
      <w:r>
        <w:rPr>
          <w:color w:val="292425"/>
          <w:w w:val="110"/>
          <w:sz w:val="12"/>
        </w:rPr>
        <w:t>on</w:t>
      </w:r>
    </w:p>
    <w:p>
      <w:pPr>
        <w:spacing w:line="208" w:lineRule="auto" w:before="0"/>
        <w:ind w:left="179" w:right="392" w:firstLine="0"/>
        <w:jc w:val="left"/>
        <w:rPr>
          <w:sz w:val="12"/>
        </w:rPr>
      </w:pPr>
      <w:r>
        <w:rPr/>
        <w:pict>
          <v:line style="position:absolute;mso-position-horizontal-relative:page;mso-position-vertical-relative:paragraph;z-index:15732224" from="40.999199pt,5.531948pt" to="156.952899pt,5.493348pt" stroked="true" strokeweight=".3589pt" strokecolor="#0070ff">
            <v:stroke dashstyle="solid"/>
            <w10:wrap type="none"/>
          </v:line>
        </w:pict>
      </w:r>
      <w:r>
        <w:rPr/>
        <w:pict>
          <v:shape style="position:absolute;margin-left:40.999199pt;margin-top:304.799011pt;width:200pt;height:200pt;mso-position-horizontal-relative:page;mso-position-vertical-relative:page;z-index:15739904" type="#_x0000_t202" fillcolor="#4c9aff" stroked="true" strokeweight="1pt" strokecolor="#000000">
            <v:textbox inset="0,0,0,0">
              <w:txbxContent>
                <w:p>
                  <w:pPr>
                    <w:spacing w:before="90"/>
                    <w:ind w:left="40" w:right="0" w:firstLine="0"/>
                    <w:jc w:val="left"/>
                    <w:rPr>
                      <w:rFonts w:ascii="Arial"/>
                      <w:b/>
                      <w:i/>
                      <w:sz w:val="16"/>
                    </w:rPr>
                  </w:pPr>
                  <w:r>
                    <w:rPr>
                      <w:rFonts w:ascii="Arial"/>
                      <w:b/>
                      <w:i/>
                      <w:sz w:val="16"/>
                    </w:rPr>
                    <w:t>2004-08-10 11:00:47</w:t>
                  </w:r>
                </w:p>
                <w:p>
                  <w:pPr>
                    <w:pStyle w:val="BodyText"/>
                    <w:spacing w:before="18"/>
                    <w:ind w:left="40"/>
                    <w:rPr>
                      <w:rFonts w:ascii="Arial"/>
                    </w:rPr>
                  </w:pPr>
                  <w:r>
                    <w:rPr>
                      <w:rFonts w:ascii="Arial"/>
                    </w:rPr>
                    <w:t>--------------------------------------------</w:t>
                  </w:r>
                </w:p>
                <w:p>
                  <w:pPr>
                    <w:pStyle w:val="BodyText"/>
                    <w:spacing w:before="10"/>
                    <w:ind w:left="40" w:right="176"/>
                    <w:rPr>
                      <w:rFonts w:ascii="Arial" w:hAnsi="Arial"/>
                    </w:rPr>
                  </w:pPr>
                  <w:r>
                    <w:rPr>
                      <w:rFonts w:ascii="Arial" w:hAnsi="Arial"/>
                    </w:rPr>
                    <w:t>pages 48–49 of the May  2002  Inflation </w:t>
                  </w:r>
                  <w:r>
                    <w:rPr>
                      <w:rFonts w:ascii="Arial" w:hAnsi="Arial"/>
                      <w:spacing w:val="-43"/>
                    </w:rPr>
                    <w:t>Report</w:t>
                  </w:r>
                </w:p>
              </w:txbxContent>
            </v:textbox>
            <v:fill opacity="45875f" type="gradient"/>
            <v:stroke dashstyle="dash"/>
            <w10:wrap type="none"/>
          </v:shape>
        </w:pict>
      </w:r>
      <w:hyperlink r:id="rId13">
        <w:r>
          <w:rPr>
            <w:color w:val="292425"/>
            <w:spacing w:val="-1"/>
            <w:w w:val="107"/>
            <w:sz w:val="12"/>
          </w:rPr>
          <w:t>pag</w:t>
        </w:r>
        <w:r>
          <w:rPr>
            <w:color w:val="292425"/>
            <w:spacing w:val="-2"/>
            <w:w w:val="107"/>
            <w:sz w:val="12"/>
          </w:rPr>
          <w:t>e</w:t>
        </w:r>
        <w:r>
          <w:rPr>
            <w:color w:val="292425"/>
            <w:w w:val="102"/>
            <w:sz w:val="12"/>
          </w:rPr>
          <w:t>s</w:t>
        </w:r>
        <w:r>
          <w:rPr>
            <w:color w:val="292425"/>
            <w:sz w:val="12"/>
          </w:rPr>
          <w:t> </w:t>
        </w:r>
        <w:r>
          <w:rPr>
            <w:color w:val="292425"/>
            <w:spacing w:val="-10"/>
            <w:w w:val="121"/>
            <w:sz w:val="12"/>
          </w:rPr>
          <w:t>4</w:t>
        </w:r>
        <w:r>
          <w:rPr>
            <w:color w:val="292425"/>
            <w:spacing w:val="-1"/>
            <w:w w:val="119"/>
            <w:sz w:val="12"/>
          </w:rPr>
          <w:t>8–</w:t>
        </w:r>
        <w:r>
          <w:rPr>
            <w:color w:val="292425"/>
            <w:spacing w:val="-11"/>
            <w:w w:val="119"/>
            <w:sz w:val="12"/>
          </w:rPr>
          <w:t>4</w:t>
        </w:r>
        <w:r>
          <w:rPr>
            <w:color w:val="292425"/>
            <w:w w:val="121"/>
            <w:sz w:val="12"/>
          </w:rPr>
          <w:t>9</w:t>
        </w:r>
        <w:r>
          <w:rPr>
            <w:color w:val="292425"/>
            <w:sz w:val="12"/>
          </w:rPr>
          <w:t> </w:t>
        </w:r>
        <w:r>
          <w:rPr>
            <w:color w:val="292425"/>
            <w:spacing w:val="-1"/>
            <w:w w:val="100"/>
            <w:sz w:val="12"/>
          </w:rPr>
          <w:t>o</w:t>
        </w:r>
        <w:r>
          <w:rPr>
            <w:color w:val="292425"/>
            <w:w w:val="100"/>
            <w:sz w:val="12"/>
          </w:rPr>
          <w:t>f</w:t>
        </w:r>
        <w:r>
          <w:rPr>
            <w:color w:val="292425"/>
            <w:sz w:val="12"/>
          </w:rPr>
          <w:t> </w:t>
        </w:r>
        <w:r>
          <w:rPr>
            <w:color w:val="292425"/>
            <w:spacing w:val="-1"/>
            <w:w w:val="115"/>
            <w:sz w:val="12"/>
          </w:rPr>
          <w:t>th</w:t>
        </w:r>
        <w:r>
          <w:rPr>
            <w:color w:val="292425"/>
            <w:w w:val="115"/>
            <w:sz w:val="12"/>
          </w:rPr>
          <w:t>e</w:t>
        </w:r>
        <w:r>
          <w:rPr>
            <w:color w:val="292425"/>
            <w:sz w:val="12"/>
          </w:rPr>
          <w:t> </w:t>
        </w:r>
        <w:r>
          <w:rPr>
            <w:color w:val="292425"/>
            <w:spacing w:val="-1"/>
            <w:w w:val="99"/>
            <w:sz w:val="12"/>
          </w:rPr>
          <w:t>M</w:t>
        </w:r>
        <w:r>
          <w:rPr>
            <w:color w:val="292425"/>
            <w:spacing w:val="-4"/>
            <w:w w:val="99"/>
            <w:sz w:val="12"/>
          </w:rPr>
          <w:t>a</w:t>
        </w:r>
        <w:r>
          <w:rPr>
            <w:color w:val="292425"/>
            <w:w w:val="94"/>
            <w:sz w:val="12"/>
          </w:rPr>
          <w:t>y</w:t>
        </w:r>
        <w:r>
          <w:rPr>
            <w:color w:val="292425"/>
            <w:sz w:val="12"/>
          </w:rPr>
          <w:t> </w:t>
        </w:r>
        <w:r>
          <w:rPr>
            <w:color w:val="292425"/>
            <w:spacing w:val="-8"/>
            <w:w w:val="121"/>
            <w:sz w:val="12"/>
          </w:rPr>
          <w:t>2</w:t>
        </w:r>
        <w:r>
          <w:rPr>
            <w:color w:val="292425"/>
            <w:spacing w:val="-1"/>
            <w:w w:val="121"/>
            <w:sz w:val="12"/>
          </w:rPr>
          <w:t>0</w:t>
        </w:r>
        <w:r>
          <w:rPr>
            <w:color w:val="292425"/>
            <w:spacing w:val="-6"/>
            <w:w w:val="121"/>
            <w:sz w:val="12"/>
          </w:rPr>
          <w:t>0</w:t>
        </w:r>
        <w:r>
          <w:rPr>
            <w:color w:val="292425"/>
            <w:w w:val="121"/>
            <w:sz w:val="12"/>
          </w:rPr>
          <w:t>2</w:t>
        </w:r>
        <w:r>
          <w:rPr>
            <w:color w:val="292425"/>
            <w:sz w:val="12"/>
          </w:rPr>
          <w:t> </w:t>
        </w:r>
        <w:r>
          <w:rPr>
            <w:i/>
            <w:smallCaps/>
            <w:color w:val="292425"/>
            <w:spacing w:val="-1"/>
            <w:w w:val="82"/>
            <w:sz w:val="12"/>
          </w:rPr>
          <w:t>Inflatio</w:t>
        </w:r>
        <w:r>
          <w:rPr>
            <w:i/>
            <w:smallCaps/>
            <w:color w:val="292425"/>
            <w:w w:val="82"/>
            <w:sz w:val="12"/>
          </w:rPr>
          <w:t>n</w:t>
        </w:r>
        <w:r>
          <w:rPr>
            <w:i/>
            <w:smallCaps w:val="0"/>
            <w:color w:val="292425"/>
            <w:sz w:val="12"/>
          </w:rPr>
          <w:t> </w:t>
        </w:r>
        <w:r>
          <w:rPr>
            <w:i/>
            <w:smallCaps w:val="0"/>
            <w:color w:val="292425"/>
            <w:spacing w:val="-3"/>
            <w:w w:val="96"/>
            <w:sz w:val="12"/>
          </w:rPr>
          <w:t>R</w:t>
        </w:r>
        <w:r>
          <w:rPr>
            <w:i/>
            <w:smallCaps w:val="0"/>
            <w:color w:val="292425"/>
            <w:spacing w:val="-1"/>
            <w:w w:val="96"/>
            <w:sz w:val="12"/>
          </w:rPr>
          <w:t>epor</w:t>
        </w:r>
        <w:r>
          <w:rPr>
            <w:i/>
            <w:smallCaps w:val="0"/>
            <w:color w:val="292425"/>
            <w:w w:val="96"/>
            <w:sz w:val="12"/>
          </w:rPr>
          <w:t>t</w:t>
        </w:r>
        <w:r>
          <w:rPr>
            <w:i/>
            <w:smallCaps w:val="0"/>
            <w:color w:val="292425"/>
            <w:sz w:val="12"/>
          </w:rPr>
          <w:t> </w:t>
        </w:r>
      </w:hyperlink>
      <w:r>
        <w:rPr>
          <w:smallCaps w:val="0"/>
          <w:color w:val="292425"/>
          <w:w w:val="105"/>
          <w:sz w:val="12"/>
        </w:rPr>
        <w:t>for</w:t>
      </w:r>
      <w:r>
        <w:rPr>
          <w:smallCaps w:val="0"/>
          <w:color w:val="292425"/>
          <w:sz w:val="12"/>
        </w:rPr>
        <w:t> </w:t>
      </w:r>
      <w:r>
        <w:rPr>
          <w:smallCaps w:val="0"/>
          <w:color w:val="292425"/>
          <w:w w:val="108"/>
          <w:sz w:val="12"/>
        </w:rPr>
        <w:t>a</w:t>
      </w:r>
      <w:r>
        <w:rPr>
          <w:smallCaps w:val="0"/>
          <w:color w:val="292425"/>
          <w:sz w:val="12"/>
        </w:rPr>
        <w:t> </w:t>
      </w:r>
      <w:r>
        <w:rPr>
          <w:smallCaps w:val="0"/>
          <w:color w:val="292425"/>
          <w:w w:val="104"/>
          <w:sz w:val="12"/>
        </w:rPr>
        <w:t>fuller</w:t>
      </w:r>
      <w:r>
        <w:rPr>
          <w:smallCaps w:val="0"/>
          <w:color w:val="292425"/>
          <w:sz w:val="12"/>
        </w:rPr>
        <w:t> </w:t>
      </w:r>
      <w:r>
        <w:rPr>
          <w:smallCaps w:val="0"/>
          <w:color w:val="292425"/>
          <w:w w:val="110"/>
          <w:sz w:val="12"/>
        </w:rPr>
        <w:t>d</w:t>
      </w:r>
      <w:r>
        <w:rPr>
          <w:smallCaps w:val="0"/>
          <w:color w:val="292425"/>
          <w:spacing w:val="-2"/>
          <w:w w:val="110"/>
          <w:sz w:val="12"/>
        </w:rPr>
        <w:t>e</w:t>
      </w:r>
      <w:r>
        <w:rPr>
          <w:smallCaps w:val="0"/>
          <w:color w:val="292425"/>
          <w:w w:val="110"/>
          <w:sz w:val="12"/>
        </w:rPr>
        <w:t>scription</w:t>
      </w:r>
      <w:r>
        <w:rPr>
          <w:smallCaps w:val="0"/>
          <w:color w:val="292425"/>
          <w:sz w:val="12"/>
        </w:rPr>
        <w:t> </w:t>
      </w:r>
      <w:r>
        <w:rPr>
          <w:smallCaps w:val="0"/>
          <w:color w:val="292425"/>
          <w:w w:val="100"/>
          <w:sz w:val="12"/>
        </w:rPr>
        <w:t>of </w:t>
      </w:r>
      <w:r>
        <w:rPr>
          <w:smallCaps w:val="0"/>
          <w:color w:val="292425"/>
          <w:spacing w:val="-1"/>
          <w:w w:val="115"/>
          <w:sz w:val="12"/>
        </w:rPr>
        <w:t>th</w:t>
      </w:r>
      <w:r>
        <w:rPr>
          <w:smallCaps w:val="0"/>
          <w:color w:val="292425"/>
          <w:w w:val="115"/>
          <w:sz w:val="12"/>
        </w:rPr>
        <w:t>e</w:t>
      </w:r>
      <w:r>
        <w:rPr>
          <w:smallCaps w:val="0"/>
          <w:color w:val="292425"/>
          <w:sz w:val="12"/>
        </w:rPr>
        <w:t> </w:t>
      </w:r>
      <w:r>
        <w:rPr>
          <w:smallCaps w:val="0"/>
          <w:color w:val="292425"/>
          <w:spacing w:val="-1"/>
          <w:w w:val="105"/>
          <w:sz w:val="12"/>
        </w:rPr>
        <w:t>fa</w:t>
      </w:r>
      <w:r>
        <w:rPr>
          <w:smallCaps w:val="0"/>
          <w:color w:val="292425"/>
          <w:w w:val="105"/>
          <w:sz w:val="12"/>
        </w:rPr>
        <w:t>n</w:t>
      </w:r>
      <w:r>
        <w:rPr>
          <w:smallCaps w:val="0"/>
          <w:color w:val="292425"/>
          <w:sz w:val="12"/>
        </w:rPr>
        <w:t> </w:t>
      </w:r>
      <w:r>
        <w:rPr>
          <w:smallCaps w:val="0"/>
          <w:color w:val="292425"/>
          <w:spacing w:val="-1"/>
          <w:w w:val="111"/>
          <w:sz w:val="12"/>
        </w:rPr>
        <w:t>cha</w:t>
      </w:r>
      <w:r>
        <w:rPr>
          <w:smallCaps w:val="0"/>
          <w:color w:val="292425"/>
          <w:spacing w:val="2"/>
          <w:w w:val="111"/>
          <w:sz w:val="12"/>
        </w:rPr>
        <w:t>r</w:t>
      </w:r>
      <w:r>
        <w:rPr>
          <w:smallCaps w:val="0"/>
          <w:color w:val="292425"/>
          <w:w w:val="125"/>
          <w:sz w:val="12"/>
        </w:rPr>
        <w:t>t</w:t>
      </w:r>
      <w:r>
        <w:rPr>
          <w:smallCaps w:val="0"/>
          <w:color w:val="292425"/>
          <w:sz w:val="12"/>
        </w:rPr>
        <w:t> </w:t>
      </w:r>
      <w:r>
        <w:rPr>
          <w:smallCaps w:val="0"/>
          <w:color w:val="292425"/>
          <w:spacing w:val="-1"/>
          <w:w w:val="111"/>
          <w:sz w:val="12"/>
        </w:rPr>
        <w:t>an</w:t>
      </w:r>
      <w:r>
        <w:rPr>
          <w:smallCaps w:val="0"/>
          <w:color w:val="292425"/>
          <w:w w:val="111"/>
          <w:sz w:val="12"/>
        </w:rPr>
        <w:t>d</w:t>
      </w:r>
      <w:r>
        <w:rPr>
          <w:smallCaps w:val="0"/>
          <w:color w:val="292425"/>
          <w:sz w:val="12"/>
        </w:rPr>
        <w:t> </w:t>
      </w:r>
      <w:r>
        <w:rPr>
          <w:smallCaps w:val="0"/>
          <w:color w:val="292425"/>
          <w:spacing w:val="-1"/>
          <w:w w:val="105"/>
          <w:sz w:val="12"/>
        </w:rPr>
        <w:t>wha</w:t>
      </w:r>
      <w:r>
        <w:rPr>
          <w:smallCaps w:val="0"/>
          <w:color w:val="292425"/>
          <w:w w:val="105"/>
          <w:sz w:val="12"/>
        </w:rPr>
        <w:t>t</w:t>
      </w:r>
      <w:r>
        <w:rPr>
          <w:smallCaps w:val="0"/>
          <w:color w:val="292425"/>
          <w:sz w:val="12"/>
        </w:rPr>
        <w:t> </w:t>
      </w:r>
      <w:r>
        <w:rPr>
          <w:smallCaps w:val="0"/>
          <w:color w:val="292425"/>
          <w:spacing w:val="-1"/>
          <w:w w:val="114"/>
          <w:sz w:val="12"/>
        </w:rPr>
        <w:t>i</w:t>
      </w:r>
      <w:r>
        <w:rPr>
          <w:smallCaps w:val="0"/>
          <w:color w:val="292425"/>
          <w:w w:val="114"/>
          <w:sz w:val="12"/>
        </w:rPr>
        <w:t>t</w:t>
      </w:r>
      <w:r>
        <w:rPr>
          <w:smallCaps w:val="0"/>
          <w:color w:val="292425"/>
          <w:sz w:val="12"/>
        </w:rPr>
        <w:t> </w:t>
      </w:r>
      <w:r>
        <w:rPr>
          <w:smallCaps w:val="0"/>
          <w:color w:val="292425"/>
          <w:spacing w:val="-3"/>
          <w:w w:val="116"/>
          <w:sz w:val="12"/>
        </w:rPr>
        <w:t>r</w:t>
      </w:r>
      <w:r>
        <w:rPr>
          <w:smallCaps w:val="0"/>
          <w:color w:val="292425"/>
          <w:spacing w:val="-1"/>
          <w:w w:val="111"/>
          <w:sz w:val="12"/>
        </w:rPr>
        <w:t>ep</w:t>
      </w:r>
      <w:r>
        <w:rPr>
          <w:smallCaps w:val="0"/>
          <w:color w:val="292425"/>
          <w:spacing w:val="-3"/>
          <w:w w:val="111"/>
          <w:sz w:val="12"/>
        </w:rPr>
        <w:t>r</w:t>
      </w:r>
      <w:r>
        <w:rPr>
          <w:smallCaps w:val="0"/>
          <w:color w:val="292425"/>
          <w:spacing w:val="-2"/>
          <w:w w:val="109"/>
          <w:sz w:val="12"/>
        </w:rPr>
        <w:t>e</w:t>
      </w:r>
      <w:r>
        <w:rPr>
          <w:smallCaps w:val="0"/>
          <w:color w:val="292425"/>
          <w:spacing w:val="-1"/>
          <w:w w:val="112"/>
          <w:sz w:val="12"/>
        </w:rPr>
        <w:t>sen</w:t>
      </w:r>
      <w:r>
        <w:rPr>
          <w:smallCaps w:val="0"/>
          <w:color w:val="292425"/>
          <w:spacing w:val="-2"/>
          <w:w w:val="112"/>
          <w:sz w:val="12"/>
        </w:rPr>
        <w:t>t</w:t>
      </w:r>
      <w:r>
        <w:rPr>
          <w:smallCaps w:val="0"/>
          <w:color w:val="292425"/>
          <w:spacing w:val="-1"/>
          <w:w w:val="96"/>
          <w:sz w:val="12"/>
        </w:rPr>
        <w:t>s</w:t>
      </w:r>
      <w:r>
        <w:rPr>
          <w:smallCaps w:val="0"/>
          <w:color w:val="292425"/>
          <w:w w:val="96"/>
          <w:sz w:val="12"/>
        </w:rPr>
        <w:t>.</w:t>
      </w:r>
      <w:r>
        <w:rPr>
          <w:smallCaps w:val="0"/>
          <w:color w:val="292425"/>
          <w:sz w:val="12"/>
        </w:rPr>
        <w:t>  </w:t>
      </w:r>
      <w:r>
        <w:rPr>
          <w:smallCaps w:val="0"/>
          <w:color w:val="292425"/>
          <w:spacing w:val="-1"/>
          <w:w w:val="104"/>
          <w:sz w:val="12"/>
        </w:rPr>
        <w:t>Th</w:t>
      </w:r>
      <w:r>
        <w:rPr>
          <w:smallCaps w:val="0"/>
          <w:color w:val="292425"/>
          <w:w w:val="104"/>
          <w:sz w:val="12"/>
        </w:rPr>
        <w:t>e</w:t>
      </w:r>
      <w:r>
        <w:rPr>
          <w:smallCaps w:val="0"/>
          <w:color w:val="292425"/>
          <w:sz w:val="12"/>
        </w:rPr>
        <w:t> </w:t>
      </w:r>
      <w:r>
        <w:rPr>
          <w:smallCaps w:val="0"/>
          <w:color w:val="292425"/>
          <w:spacing w:val="-1"/>
          <w:w w:val="113"/>
          <w:sz w:val="12"/>
        </w:rPr>
        <w:t>do</w:t>
      </w:r>
      <w:r>
        <w:rPr>
          <w:smallCaps w:val="0"/>
          <w:color w:val="292425"/>
          <w:spacing w:val="-4"/>
          <w:w w:val="113"/>
          <w:sz w:val="12"/>
        </w:rPr>
        <w:t>t</w:t>
      </w:r>
      <w:r>
        <w:rPr>
          <w:smallCaps w:val="0"/>
          <w:color w:val="292425"/>
          <w:spacing w:val="-4"/>
          <w:w w:val="125"/>
          <w:sz w:val="12"/>
        </w:rPr>
        <w:t>t</w:t>
      </w:r>
      <w:r>
        <w:rPr>
          <w:smallCaps w:val="0"/>
          <w:color w:val="292425"/>
          <w:spacing w:val="-1"/>
          <w:w w:val="110"/>
          <w:sz w:val="12"/>
        </w:rPr>
        <w:t>e</w:t>
      </w:r>
      <w:r>
        <w:rPr>
          <w:smallCaps w:val="0"/>
          <w:color w:val="292425"/>
          <w:w w:val="110"/>
          <w:sz w:val="12"/>
        </w:rPr>
        <w:t>d</w:t>
      </w:r>
      <w:r>
        <w:rPr>
          <w:smallCaps w:val="0"/>
          <w:color w:val="292425"/>
          <w:sz w:val="12"/>
        </w:rPr>
        <w:t> </w:t>
      </w:r>
      <w:r>
        <w:rPr>
          <w:smallCaps w:val="0"/>
          <w:color w:val="292425"/>
          <w:spacing w:val="-1"/>
          <w:w w:val="107"/>
          <w:sz w:val="12"/>
        </w:rPr>
        <w:t>lin</w:t>
      </w:r>
      <w:r>
        <w:rPr>
          <w:smallCaps w:val="0"/>
          <w:color w:val="292425"/>
          <w:w w:val="107"/>
          <w:sz w:val="12"/>
        </w:rPr>
        <w:t>e</w:t>
      </w:r>
      <w:r>
        <w:rPr>
          <w:smallCaps w:val="0"/>
          <w:color w:val="292425"/>
          <w:sz w:val="12"/>
        </w:rPr>
        <w:t> </w:t>
      </w:r>
      <w:r>
        <w:rPr>
          <w:smallCaps w:val="0"/>
          <w:color w:val="292425"/>
          <w:spacing w:val="-1"/>
          <w:w w:val="103"/>
          <w:sz w:val="12"/>
        </w:rPr>
        <w:t>i</w:t>
      </w:r>
      <w:r>
        <w:rPr>
          <w:smallCaps w:val="0"/>
          <w:color w:val="292425"/>
          <w:w w:val="103"/>
          <w:sz w:val="12"/>
        </w:rPr>
        <w:t>s</w:t>
      </w:r>
      <w:r>
        <w:rPr>
          <w:smallCaps w:val="0"/>
          <w:color w:val="292425"/>
          <w:sz w:val="12"/>
        </w:rPr>
        <w:t> </w:t>
      </w:r>
      <w:r>
        <w:rPr>
          <w:smallCaps w:val="0"/>
          <w:color w:val="292425"/>
          <w:spacing w:val="-1"/>
          <w:w w:val="113"/>
          <w:sz w:val="12"/>
        </w:rPr>
        <w:t>d</w:t>
      </w:r>
      <w:r>
        <w:rPr>
          <w:smallCaps w:val="0"/>
          <w:color w:val="292425"/>
          <w:spacing w:val="-4"/>
          <w:w w:val="113"/>
          <w:sz w:val="12"/>
        </w:rPr>
        <w:t>r</w:t>
      </w:r>
      <w:r>
        <w:rPr>
          <w:smallCaps w:val="0"/>
          <w:color w:val="292425"/>
          <w:spacing w:val="-2"/>
          <w:w w:val="108"/>
          <w:sz w:val="12"/>
        </w:rPr>
        <w:t>a</w:t>
      </w:r>
      <w:r>
        <w:rPr>
          <w:smallCaps w:val="0"/>
          <w:color w:val="292425"/>
          <w:spacing w:val="-1"/>
          <w:w w:val="100"/>
          <w:sz w:val="12"/>
        </w:rPr>
        <w:t>w</w:t>
      </w:r>
      <w:r>
        <w:rPr>
          <w:smallCaps w:val="0"/>
          <w:color w:val="292425"/>
          <w:w w:val="100"/>
          <w:sz w:val="12"/>
        </w:rPr>
        <w:t>n</w:t>
      </w:r>
      <w:r>
        <w:rPr>
          <w:smallCaps w:val="0"/>
          <w:color w:val="292425"/>
          <w:sz w:val="12"/>
        </w:rPr>
        <w:t> </w:t>
      </w:r>
      <w:r>
        <w:rPr>
          <w:smallCaps w:val="0"/>
          <w:color w:val="292425"/>
          <w:spacing w:val="-1"/>
          <w:w w:val="114"/>
          <w:sz w:val="12"/>
        </w:rPr>
        <w:t>a</w:t>
      </w:r>
      <w:r>
        <w:rPr>
          <w:smallCaps w:val="0"/>
          <w:color w:val="292425"/>
          <w:w w:val="114"/>
          <w:sz w:val="12"/>
        </w:rPr>
        <w:t>t</w:t>
      </w:r>
      <w:r>
        <w:rPr>
          <w:smallCaps w:val="0"/>
          <w:color w:val="292425"/>
          <w:sz w:val="12"/>
        </w:rPr>
        <w:t> </w:t>
      </w:r>
      <w:r>
        <w:rPr>
          <w:smallCaps w:val="0"/>
          <w:color w:val="292425"/>
          <w:spacing w:val="-1"/>
          <w:w w:val="115"/>
          <w:sz w:val="12"/>
        </w:rPr>
        <w:t>the </w:t>
      </w:r>
      <w:r>
        <w:rPr>
          <w:smallCaps w:val="0"/>
          <w:color w:val="292425"/>
          <w:spacing w:val="-6"/>
          <w:w w:val="100"/>
          <w:sz w:val="12"/>
        </w:rPr>
        <w:t>t</w:t>
      </w:r>
      <w:r>
        <w:rPr>
          <w:smallCaps w:val="0"/>
          <w:color w:val="292425"/>
          <w:spacing w:val="-3"/>
          <w:w w:val="100"/>
          <w:sz w:val="12"/>
        </w:rPr>
        <w:t>w</w:t>
      </w:r>
      <w:r>
        <w:rPr>
          <w:smallCaps w:val="0"/>
          <w:color w:val="292425"/>
          <w:w w:val="107"/>
          <w:sz w:val="12"/>
        </w:rPr>
        <w:t>o</w:t>
      </w:r>
      <w:r>
        <w:rPr>
          <w:smallCaps w:val="0"/>
          <w:color w:val="292425"/>
          <w:spacing w:val="-7"/>
          <w:w w:val="107"/>
          <w:sz w:val="12"/>
        </w:rPr>
        <w:t>-</w:t>
      </w:r>
      <w:r>
        <w:rPr>
          <w:smallCaps w:val="0"/>
          <w:color w:val="292425"/>
          <w:spacing w:val="-3"/>
          <w:w w:val="94"/>
          <w:sz w:val="12"/>
        </w:rPr>
        <w:t>y</w:t>
      </w:r>
      <w:r>
        <w:rPr>
          <w:smallCaps w:val="0"/>
          <w:color w:val="292425"/>
          <w:w w:val="111"/>
          <w:sz w:val="12"/>
        </w:rPr>
        <w:t>ear</w:t>
      </w:r>
      <w:r>
        <w:rPr>
          <w:smallCaps w:val="0"/>
          <w:color w:val="292425"/>
          <w:sz w:val="12"/>
        </w:rPr>
        <w:t> </w:t>
      </w:r>
      <w:r>
        <w:rPr>
          <w:smallCaps w:val="0"/>
          <w:color w:val="292425"/>
          <w:w w:val="109"/>
          <w:sz w:val="12"/>
        </w:rPr>
        <w:t>point.</w:t>
      </w:r>
    </w:p>
    <w:p>
      <w:pPr>
        <w:pStyle w:val="BodyText"/>
        <w:spacing w:before="50"/>
        <w:ind w:left="179"/>
      </w:pPr>
      <w:r>
        <w:rPr/>
        <w:br w:type="column"/>
      </w:r>
      <w:r>
        <w:rPr>
          <w:color w:val="292425"/>
          <w:w w:val="110"/>
        </w:rPr>
        <w:t>unchanged from the May projection.</w:t>
      </w:r>
    </w:p>
    <w:p>
      <w:pPr>
        <w:pStyle w:val="BodyText"/>
        <w:spacing w:before="3"/>
        <w:rPr>
          <w:sz w:val="25"/>
        </w:rPr>
      </w:pPr>
    </w:p>
    <w:p>
      <w:pPr>
        <w:pStyle w:val="Heading5"/>
        <w:spacing w:before="1"/>
        <w:ind w:left="179"/>
      </w:pPr>
      <w:r>
        <w:rPr>
          <w:color w:val="0092C0"/>
        </w:rPr>
        <w:t>Costs and prices</w:t>
      </w:r>
    </w:p>
    <w:p>
      <w:pPr>
        <w:pStyle w:val="BodyText"/>
        <w:spacing w:line="292" w:lineRule="auto" w:before="200"/>
        <w:ind w:left="179" w:right="164"/>
      </w:pPr>
      <w:r>
        <w:rPr>
          <w:color w:val="292425"/>
          <w:w w:val="110"/>
        </w:rPr>
        <w:t>Employment</w:t>
      </w:r>
      <w:r>
        <w:rPr>
          <w:color w:val="292425"/>
          <w:spacing w:val="-18"/>
          <w:w w:val="110"/>
        </w:rPr>
        <w:t> </w:t>
      </w:r>
      <w:r>
        <w:rPr>
          <w:color w:val="292425"/>
          <w:w w:val="110"/>
        </w:rPr>
        <w:t>fell</w:t>
      </w:r>
      <w:r>
        <w:rPr>
          <w:color w:val="292425"/>
          <w:spacing w:val="-18"/>
          <w:w w:val="110"/>
        </w:rPr>
        <w:t> </w:t>
      </w:r>
      <w:r>
        <w:rPr>
          <w:color w:val="292425"/>
          <w:w w:val="110"/>
        </w:rPr>
        <w:t>in</w:t>
      </w:r>
      <w:r>
        <w:rPr>
          <w:color w:val="292425"/>
          <w:spacing w:val="-18"/>
          <w:w w:val="110"/>
        </w:rPr>
        <w:t> </w:t>
      </w:r>
      <w:r>
        <w:rPr>
          <w:color w:val="292425"/>
          <w:w w:val="110"/>
        </w:rPr>
        <w:t>the</w:t>
      </w:r>
      <w:r>
        <w:rPr>
          <w:color w:val="292425"/>
          <w:spacing w:val="-18"/>
          <w:w w:val="110"/>
        </w:rPr>
        <w:t> </w:t>
      </w:r>
      <w:r>
        <w:rPr>
          <w:color w:val="292425"/>
          <w:w w:val="110"/>
        </w:rPr>
        <w:t>three</w:t>
      </w:r>
      <w:r>
        <w:rPr>
          <w:color w:val="292425"/>
          <w:spacing w:val="-17"/>
          <w:w w:val="110"/>
        </w:rPr>
        <w:t> </w:t>
      </w:r>
      <w:r>
        <w:rPr>
          <w:color w:val="292425"/>
          <w:w w:val="110"/>
        </w:rPr>
        <w:t>months</w:t>
      </w:r>
      <w:r>
        <w:rPr>
          <w:color w:val="292425"/>
          <w:spacing w:val="-18"/>
          <w:w w:val="110"/>
        </w:rPr>
        <w:t> </w:t>
      </w:r>
      <w:r>
        <w:rPr>
          <w:color w:val="292425"/>
          <w:spacing w:val="-4"/>
          <w:w w:val="110"/>
        </w:rPr>
        <w:t>to</w:t>
      </w:r>
      <w:r>
        <w:rPr>
          <w:color w:val="292425"/>
          <w:spacing w:val="-18"/>
          <w:w w:val="110"/>
        </w:rPr>
        <w:t> </w:t>
      </w:r>
      <w:r>
        <w:rPr>
          <w:color w:val="292425"/>
          <w:spacing w:val="-6"/>
          <w:w w:val="110"/>
        </w:rPr>
        <w:t>May,</w:t>
      </w:r>
      <w:r>
        <w:rPr>
          <w:color w:val="292425"/>
          <w:spacing w:val="-18"/>
          <w:w w:val="110"/>
        </w:rPr>
        <w:t> </w:t>
      </w:r>
      <w:r>
        <w:rPr>
          <w:color w:val="292425"/>
          <w:w w:val="110"/>
        </w:rPr>
        <w:t>but</w:t>
      </w:r>
      <w:r>
        <w:rPr>
          <w:color w:val="292425"/>
          <w:spacing w:val="-18"/>
          <w:w w:val="110"/>
        </w:rPr>
        <w:t> </w:t>
      </w:r>
      <w:r>
        <w:rPr>
          <w:color w:val="292425"/>
          <w:w w:val="110"/>
        </w:rPr>
        <w:t>that</w:t>
      </w:r>
      <w:r>
        <w:rPr>
          <w:color w:val="292425"/>
          <w:spacing w:val="-17"/>
          <w:w w:val="110"/>
        </w:rPr>
        <w:t> </w:t>
      </w:r>
      <w:r>
        <w:rPr>
          <w:color w:val="292425"/>
          <w:w w:val="110"/>
        </w:rPr>
        <w:t>followed an unusually large rise in the previous three months and </w:t>
      </w:r>
      <w:r>
        <w:rPr>
          <w:color w:val="292425"/>
          <w:spacing w:val="-3"/>
          <w:w w:val="110"/>
        </w:rPr>
        <w:t>may </w:t>
      </w:r>
      <w:r>
        <w:rPr>
          <w:color w:val="292425"/>
          <w:w w:val="110"/>
        </w:rPr>
        <w:t>represent sampling </w:t>
      </w:r>
      <w:r>
        <w:rPr>
          <w:color w:val="292425"/>
          <w:spacing w:val="-4"/>
          <w:w w:val="110"/>
        </w:rPr>
        <w:t>error. </w:t>
      </w:r>
      <w:r>
        <w:rPr>
          <w:color w:val="292425"/>
          <w:w w:val="110"/>
        </w:rPr>
        <w:t>Other indicators suggest that the labour</w:t>
      </w:r>
      <w:r>
        <w:rPr>
          <w:color w:val="292425"/>
          <w:spacing w:val="-24"/>
          <w:w w:val="110"/>
        </w:rPr>
        <w:t> </w:t>
      </w:r>
      <w:r>
        <w:rPr>
          <w:color w:val="292425"/>
          <w:spacing w:val="-2"/>
          <w:w w:val="110"/>
        </w:rPr>
        <w:t>market</w:t>
      </w:r>
      <w:r>
        <w:rPr>
          <w:color w:val="292425"/>
          <w:spacing w:val="-23"/>
          <w:w w:val="110"/>
        </w:rPr>
        <w:t> </w:t>
      </w:r>
      <w:r>
        <w:rPr>
          <w:color w:val="292425"/>
          <w:w w:val="110"/>
        </w:rPr>
        <w:t>remains</w:t>
      </w:r>
      <w:r>
        <w:rPr>
          <w:color w:val="292425"/>
          <w:spacing w:val="-23"/>
          <w:w w:val="110"/>
        </w:rPr>
        <w:t> </w:t>
      </w:r>
      <w:r>
        <w:rPr>
          <w:color w:val="292425"/>
          <w:w w:val="110"/>
        </w:rPr>
        <w:t>tight.</w:t>
      </w:r>
      <w:r>
        <w:rPr>
          <w:color w:val="292425"/>
          <w:spacing w:val="9"/>
          <w:w w:val="110"/>
        </w:rPr>
        <w:t> </w:t>
      </w:r>
      <w:r>
        <w:rPr>
          <w:color w:val="292425"/>
          <w:spacing w:val="-3"/>
          <w:w w:val="110"/>
        </w:rPr>
        <w:t>Vacancies</w:t>
      </w:r>
      <w:r>
        <w:rPr>
          <w:color w:val="292425"/>
          <w:spacing w:val="-23"/>
          <w:w w:val="110"/>
        </w:rPr>
        <w:t> </w:t>
      </w:r>
      <w:r>
        <w:rPr>
          <w:color w:val="292425"/>
          <w:w w:val="110"/>
        </w:rPr>
        <w:t>rose</w:t>
      </w:r>
      <w:r>
        <w:rPr>
          <w:color w:val="292425"/>
          <w:spacing w:val="-24"/>
          <w:w w:val="110"/>
        </w:rPr>
        <w:t> </w:t>
      </w:r>
      <w:r>
        <w:rPr>
          <w:color w:val="292425"/>
          <w:w w:val="110"/>
        </w:rPr>
        <w:t>and</w:t>
      </w:r>
      <w:r>
        <w:rPr>
          <w:color w:val="292425"/>
          <w:spacing w:val="-23"/>
          <w:w w:val="110"/>
        </w:rPr>
        <w:t> </w:t>
      </w:r>
      <w:r>
        <w:rPr>
          <w:color w:val="292425"/>
          <w:w w:val="110"/>
        </w:rPr>
        <w:t>unemployment remained at an historical </w:t>
      </w:r>
      <w:r>
        <w:rPr>
          <w:color w:val="292425"/>
          <w:spacing w:val="-6"/>
          <w:w w:val="110"/>
        </w:rPr>
        <w:t>low. </w:t>
      </w:r>
      <w:r>
        <w:rPr>
          <w:color w:val="292425"/>
          <w:w w:val="110"/>
        </w:rPr>
        <w:t>And, according </w:t>
      </w:r>
      <w:r>
        <w:rPr>
          <w:color w:val="292425"/>
          <w:spacing w:val="-4"/>
          <w:w w:val="110"/>
        </w:rPr>
        <w:t>to </w:t>
      </w:r>
      <w:r>
        <w:rPr>
          <w:color w:val="292425"/>
          <w:w w:val="110"/>
        </w:rPr>
        <w:t>business </w:t>
      </w:r>
      <w:r>
        <w:rPr>
          <w:color w:val="292425"/>
          <w:spacing w:val="-3"/>
          <w:w w:val="110"/>
        </w:rPr>
        <w:t>surveys, </w:t>
      </w:r>
      <w:r>
        <w:rPr>
          <w:color w:val="292425"/>
          <w:w w:val="110"/>
        </w:rPr>
        <w:t>labour demand continued </w:t>
      </w:r>
      <w:r>
        <w:rPr>
          <w:color w:val="292425"/>
          <w:spacing w:val="-4"/>
          <w:w w:val="110"/>
        </w:rPr>
        <w:t>to </w:t>
      </w:r>
      <w:r>
        <w:rPr>
          <w:color w:val="292425"/>
          <w:w w:val="110"/>
        </w:rPr>
        <w:t>strengthen. Earnings growth fell </w:t>
      </w:r>
      <w:r>
        <w:rPr>
          <w:color w:val="292425"/>
          <w:spacing w:val="-3"/>
          <w:w w:val="110"/>
        </w:rPr>
        <w:t>sharply, </w:t>
      </w:r>
      <w:r>
        <w:rPr>
          <w:color w:val="292425"/>
          <w:w w:val="110"/>
        </w:rPr>
        <w:t>though that reflected the unusually strong bonuses which boosted the growth </w:t>
      </w:r>
      <w:r>
        <w:rPr>
          <w:color w:val="292425"/>
          <w:spacing w:val="-4"/>
          <w:w w:val="110"/>
        </w:rPr>
        <w:t>rate </w:t>
      </w:r>
      <w:r>
        <w:rPr>
          <w:color w:val="292425"/>
          <w:w w:val="110"/>
        </w:rPr>
        <w:t>at the start of the </w:t>
      </w:r>
      <w:r>
        <w:rPr>
          <w:color w:val="292425"/>
          <w:spacing w:val="-4"/>
          <w:w w:val="110"/>
        </w:rPr>
        <w:t>year. </w:t>
      </w:r>
      <w:r>
        <w:rPr>
          <w:color w:val="292425"/>
          <w:w w:val="110"/>
        </w:rPr>
        <w:t>Settlements and annual growth in regular </w:t>
      </w:r>
      <w:r>
        <w:rPr>
          <w:color w:val="292425"/>
          <w:spacing w:val="-3"/>
          <w:w w:val="110"/>
        </w:rPr>
        <w:t>pay </w:t>
      </w:r>
      <w:r>
        <w:rPr>
          <w:color w:val="292425"/>
          <w:w w:val="110"/>
        </w:rPr>
        <w:t>per head edged up but growth in regular </w:t>
      </w:r>
      <w:r>
        <w:rPr>
          <w:color w:val="292425"/>
          <w:spacing w:val="-3"/>
          <w:w w:val="110"/>
        </w:rPr>
        <w:t>pay </w:t>
      </w:r>
      <w:r>
        <w:rPr>
          <w:color w:val="292425"/>
          <w:w w:val="110"/>
        </w:rPr>
        <w:t>per hour remained flat, limiting the impact on labour</w:t>
      </w:r>
      <w:r>
        <w:rPr>
          <w:color w:val="292425"/>
          <w:spacing w:val="-23"/>
          <w:w w:val="110"/>
        </w:rPr>
        <w:t> </w:t>
      </w:r>
      <w:r>
        <w:rPr>
          <w:color w:val="292425"/>
          <w:w w:val="110"/>
        </w:rPr>
        <w:t>costs.</w:t>
      </w:r>
    </w:p>
    <w:p>
      <w:pPr>
        <w:pStyle w:val="BodyText"/>
        <w:spacing w:before="9"/>
        <w:rPr>
          <w:sz w:val="23"/>
        </w:rPr>
      </w:pPr>
    </w:p>
    <w:p>
      <w:pPr>
        <w:pStyle w:val="BodyText"/>
        <w:spacing w:line="292" w:lineRule="auto"/>
        <w:ind w:left="179" w:right="153"/>
      </w:pPr>
      <w:r>
        <w:rPr>
          <w:color w:val="292425"/>
          <w:w w:val="110"/>
        </w:rPr>
        <w:t>Some</w:t>
      </w:r>
      <w:r>
        <w:rPr>
          <w:color w:val="292425"/>
          <w:spacing w:val="-18"/>
          <w:w w:val="110"/>
        </w:rPr>
        <w:t> </w:t>
      </w:r>
      <w:r>
        <w:rPr>
          <w:color w:val="292425"/>
          <w:w w:val="110"/>
        </w:rPr>
        <w:t>other</w:t>
      </w:r>
      <w:r>
        <w:rPr>
          <w:color w:val="292425"/>
          <w:spacing w:val="-18"/>
          <w:w w:val="110"/>
        </w:rPr>
        <w:t> </w:t>
      </w:r>
      <w:r>
        <w:rPr>
          <w:color w:val="292425"/>
          <w:w w:val="110"/>
        </w:rPr>
        <w:t>cost</w:t>
      </w:r>
      <w:r>
        <w:rPr>
          <w:color w:val="292425"/>
          <w:spacing w:val="-18"/>
          <w:w w:val="110"/>
        </w:rPr>
        <w:t> </w:t>
      </w:r>
      <w:r>
        <w:rPr>
          <w:color w:val="292425"/>
          <w:w w:val="110"/>
        </w:rPr>
        <w:t>pressures</w:t>
      </w:r>
      <w:r>
        <w:rPr>
          <w:color w:val="292425"/>
          <w:spacing w:val="-17"/>
          <w:w w:val="110"/>
        </w:rPr>
        <w:t> </w:t>
      </w:r>
      <w:r>
        <w:rPr>
          <w:color w:val="292425"/>
          <w:w w:val="110"/>
        </w:rPr>
        <w:t>also</w:t>
      </w:r>
      <w:r>
        <w:rPr>
          <w:color w:val="292425"/>
          <w:spacing w:val="-18"/>
          <w:w w:val="110"/>
        </w:rPr>
        <w:t> </w:t>
      </w:r>
      <w:r>
        <w:rPr>
          <w:color w:val="292425"/>
          <w:w w:val="110"/>
        </w:rPr>
        <w:t>picked</w:t>
      </w:r>
      <w:r>
        <w:rPr>
          <w:color w:val="292425"/>
          <w:spacing w:val="-18"/>
          <w:w w:val="110"/>
        </w:rPr>
        <w:t> </w:t>
      </w:r>
      <w:r>
        <w:rPr>
          <w:color w:val="292425"/>
          <w:w w:val="110"/>
        </w:rPr>
        <w:t>up.</w:t>
      </w:r>
      <w:r>
        <w:rPr>
          <w:color w:val="292425"/>
          <w:spacing w:val="21"/>
          <w:w w:val="110"/>
        </w:rPr>
        <w:t> </w:t>
      </w:r>
      <w:r>
        <w:rPr>
          <w:color w:val="292425"/>
          <w:w w:val="110"/>
        </w:rPr>
        <w:t>Higher</w:t>
      </w:r>
      <w:r>
        <w:rPr>
          <w:color w:val="292425"/>
          <w:spacing w:val="-18"/>
          <w:w w:val="110"/>
        </w:rPr>
        <w:t> </w:t>
      </w:r>
      <w:r>
        <w:rPr>
          <w:color w:val="292425"/>
          <w:w w:val="110"/>
        </w:rPr>
        <w:t>prices</w:t>
      </w:r>
      <w:r>
        <w:rPr>
          <w:color w:val="292425"/>
          <w:spacing w:val="-18"/>
          <w:w w:val="110"/>
        </w:rPr>
        <w:t> </w:t>
      </w:r>
      <w:r>
        <w:rPr>
          <w:color w:val="292425"/>
          <w:w w:val="110"/>
        </w:rPr>
        <w:t>for</w:t>
      </w:r>
      <w:r>
        <w:rPr>
          <w:color w:val="292425"/>
          <w:spacing w:val="-17"/>
          <w:w w:val="110"/>
        </w:rPr>
        <w:t> </w:t>
      </w:r>
      <w:r>
        <w:rPr>
          <w:color w:val="292425"/>
          <w:w w:val="110"/>
        </w:rPr>
        <w:t>fuel and </w:t>
      </w:r>
      <w:r>
        <w:rPr>
          <w:color w:val="292425"/>
          <w:spacing w:val="-4"/>
          <w:w w:val="110"/>
        </w:rPr>
        <w:t>raw </w:t>
      </w:r>
      <w:r>
        <w:rPr>
          <w:color w:val="292425"/>
          <w:w w:val="110"/>
        </w:rPr>
        <w:t>materials </w:t>
      </w:r>
      <w:r>
        <w:rPr>
          <w:color w:val="292425"/>
          <w:spacing w:val="-3"/>
          <w:w w:val="110"/>
        </w:rPr>
        <w:t>were </w:t>
      </w:r>
      <w:r>
        <w:rPr>
          <w:color w:val="292425"/>
          <w:w w:val="110"/>
        </w:rPr>
        <w:t>manifested in higher input prices. But the price of imported goods and services fell, reflecting the appreciation</w:t>
      </w:r>
      <w:r>
        <w:rPr>
          <w:color w:val="292425"/>
          <w:spacing w:val="-8"/>
          <w:w w:val="110"/>
        </w:rPr>
        <w:t> </w:t>
      </w:r>
      <w:r>
        <w:rPr>
          <w:color w:val="292425"/>
          <w:w w:val="110"/>
        </w:rPr>
        <w:t>of</w:t>
      </w:r>
      <w:r>
        <w:rPr>
          <w:color w:val="292425"/>
          <w:spacing w:val="-7"/>
          <w:w w:val="110"/>
        </w:rPr>
        <w:t> </w:t>
      </w:r>
      <w:r>
        <w:rPr>
          <w:color w:val="292425"/>
          <w:w w:val="110"/>
        </w:rPr>
        <w:t>sterling</w:t>
      </w:r>
      <w:r>
        <w:rPr>
          <w:color w:val="292425"/>
          <w:spacing w:val="-8"/>
          <w:w w:val="110"/>
        </w:rPr>
        <w:t> </w:t>
      </w:r>
      <w:r>
        <w:rPr>
          <w:color w:val="292425"/>
          <w:w w:val="110"/>
        </w:rPr>
        <w:t>since</w:t>
      </w:r>
      <w:r>
        <w:rPr>
          <w:color w:val="292425"/>
          <w:spacing w:val="-7"/>
          <w:w w:val="110"/>
        </w:rPr>
        <w:t> </w:t>
      </w:r>
      <w:r>
        <w:rPr>
          <w:color w:val="292425"/>
          <w:w w:val="110"/>
        </w:rPr>
        <w:t>the</w:t>
      </w:r>
      <w:r>
        <w:rPr>
          <w:color w:val="292425"/>
          <w:spacing w:val="-7"/>
          <w:w w:val="110"/>
        </w:rPr>
        <w:t> </w:t>
      </w:r>
      <w:r>
        <w:rPr>
          <w:color w:val="292425"/>
          <w:w w:val="110"/>
        </w:rPr>
        <w:t>start</w:t>
      </w:r>
      <w:r>
        <w:rPr>
          <w:color w:val="292425"/>
          <w:spacing w:val="-8"/>
          <w:w w:val="110"/>
        </w:rPr>
        <w:t> </w:t>
      </w:r>
      <w:r>
        <w:rPr>
          <w:color w:val="292425"/>
          <w:w w:val="110"/>
        </w:rPr>
        <w:t>of</w:t>
      </w:r>
      <w:r>
        <w:rPr>
          <w:color w:val="292425"/>
          <w:spacing w:val="-7"/>
          <w:w w:val="110"/>
        </w:rPr>
        <w:t> </w:t>
      </w:r>
      <w:r>
        <w:rPr>
          <w:color w:val="292425"/>
          <w:w w:val="110"/>
        </w:rPr>
        <w:t>this</w:t>
      </w:r>
      <w:r>
        <w:rPr>
          <w:color w:val="292425"/>
          <w:spacing w:val="-7"/>
          <w:w w:val="110"/>
        </w:rPr>
        <w:t> </w:t>
      </w:r>
      <w:r>
        <w:rPr>
          <w:color w:val="292425"/>
          <w:spacing w:val="-4"/>
          <w:w w:val="110"/>
        </w:rPr>
        <w:t>year.</w:t>
      </w:r>
    </w:p>
    <w:p>
      <w:pPr>
        <w:pStyle w:val="BodyText"/>
        <w:spacing w:before="1"/>
        <w:rPr>
          <w:sz w:val="24"/>
        </w:rPr>
      </w:pPr>
    </w:p>
    <w:p>
      <w:pPr>
        <w:pStyle w:val="BodyText"/>
        <w:spacing w:line="292" w:lineRule="auto"/>
        <w:ind w:left="179" w:right="265"/>
      </w:pPr>
      <w:r>
        <w:rPr>
          <w:color w:val="292425"/>
          <w:w w:val="105"/>
        </w:rPr>
        <w:t>Manufacturers’ annual output price inflation strengthened and </w:t>
      </w:r>
      <w:r>
        <w:rPr>
          <w:color w:val="292425"/>
          <w:spacing w:val="-3"/>
          <w:w w:val="105"/>
        </w:rPr>
        <w:t>surveys </w:t>
      </w:r>
      <w:r>
        <w:rPr>
          <w:color w:val="292425"/>
          <w:w w:val="105"/>
        </w:rPr>
        <w:t>suggest that services sector price inflation picked up. Capacity utilisation has been rising in both </w:t>
      </w:r>
      <w:r>
        <w:rPr>
          <w:color w:val="292425"/>
          <w:spacing w:val="-3"/>
          <w:w w:val="105"/>
        </w:rPr>
        <w:t>sectors. </w:t>
      </w:r>
      <w:r>
        <w:rPr>
          <w:color w:val="292425"/>
          <w:w w:val="105"/>
        </w:rPr>
        <w:t>The </w:t>
      </w:r>
      <w:r>
        <w:rPr>
          <w:color w:val="292425"/>
          <w:spacing w:val="-3"/>
          <w:w w:val="105"/>
        </w:rPr>
        <w:t>Committee believes </w:t>
      </w:r>
      <w:r>
        <w:rPr>
          <w:color w:val="292425"/>
          <w:w w:val="105"/>
        </w:rPr>
        <w:t>that the </w:t>
      </w:r>
      <w:r>
        <w:rPr>
          <w:color w:val="292425"/>
          <w:spacing w:val="-3"/>
          <w:w w:val="105"/>
        </w:rPr>
        <w:t>overall </w:t>
      </w:r>
      <w:r>
        <w:rPr>
          <w:color w:val="292425"/>
          <w:w w:val="105"/>
        </w:rPr>
        <w:t>demand </w:t>
      </w:r>
      <w:r>
        <w:rPr>
          <w:color w:val="292425"/>
          <w:spacing w:val="-3"/>
          <w:w w:val="105"/>
        </w:rPr>
        <w:t>pressures </w:t>
      </w:r>
      <w:r>
        <w:rPr>
          <w:color w:val="292425"/>
          <w:w w:val="105"/>
        </w:rPr>
        <w:t>relative </w:t>
      </w:r>
      <w:r>
        <w:rPr>
          <w:color w:val="292425"/>
          <w:spacing w:val="-4"/>
          <w:w w:val="105"/>
        </w:rPr>
        <w:t>to </w:t>
      </w:r>
      <w:r>
        <w:rPr>
          <w:color w:val="292425"/>
          <w:w w:val="105"/>
        </w:rPr>
        <w:t>supply capacity in the </w:t>
      </w:r>
      <w:r>
        <w:rPr>
          <w:color w:val="292425"/>
          <w:spacing w:val="-3"/>
          <w:w w:val="105"/>
        </w:rPr>
        <w:t>private </w:t>
      </w:r>
      <w:r>
        <w:rPr>
          <w:color w:val="292425"/>
          <w:w w:val="105"/>
        </w:rPr>
        <w:t>sector are likely </w:t>
      </w:r>
      <w:r>
        <w:rPr>
          <w:color w:val="292425"/>
          <w:spacing w:val="-4"/>
          <w:w w:val="105"/>
        </w:rPr>
        <w:t>to </w:t>
      </w:r>
      <w:r>
        <w:rPr>
          <w:color w:val="292425"/>
          <w:spacing w:val="-3"/>
          <w:w w:val="105"/>
        </w:rPr>
        <w:t>generate  upward pressure </w:t>
      </w:r>
      <w:r>
        <w:rPr>
          <w:color w:val="292425"/>
          <w:w w:val="105"/>
        </w:rPr>
        <w:t>on prices in due</w:t>
      </w:r>
      <w:r>
        <w:rPr>
          <w:color w:val="292425"/>
          <w:spacing w:val="3"/>
          <w:w w:val="105"/>
        </w:rPr>
        <w:t> </w:t>
      </w:r>
      <w:r>
        <w:rPr>
          <w:color w:val="292425"/>
          <w:w w:val="105"/>
        </w:rPr>
        <w:t>course.</w:t>
      </w:r>
    </w:p>
    <w:p>
      <w:pPr>
        <w:pStyle w:val="BodyText"/>
        <w:spacing w:before="1"/>
        <w:rPr>
          <w:sz w:val="24"/>
        </w:rPr>
      </w:pPr>
    </w:p>
    <w:p>
      <w:pPr>
        <w:pStyle w:val="BodyText"/>
        <w:spacing w:line="292" w:lineRule="auto"/>
        <w:ind w:left="179" w:right="164"/>
      </w:pPr>
      <w:r>
        <w:rPr>
          <w:color w:val="292425"/>
          <w:w w:val="110"/>
        </w:rPr>
        <w:t>CPI inflation rose </w:t>
      </w:r>
      <w:r>
        <w:rPr>
          <w:color w:val="292425"/>
          <w:spacing w:val="-3"/>
          <w:w w:val="110"/>
        </w:rPr>
        <w:t>sharply, </w:t>
      </w:r>
      <w:r>
        <w:rPr>
          <w:color w:val="292425"/>
          <w:w w:val="110"/>
        </w:rPr>
        <w:t>reaching 1.6% in June. That </w:t>
      </w:r>
      <w:r>
        <w:rPr>
          <w:color w:val="292425"/>
          <w:spacing w:val="-3"/>
          <w:w w:val="110"/>
        </w:rPr>
        <w:t>was </w:t>
      </w:r>
      <w:r>
        <w:rPr>
          <w:color w:val="292425"/>
          <w:w w:val="110"/>
        </w:rPr>
        <w:t>mainly the result of the recent rise in petrol prices set against their weakness a year </w:t>
      </w:r>
      <w:r>
        <w:rPr>
          <w:color w:val="292425"/>
          <w:spacing w:val="-3"/>
          <w:w w:val="110"/>
        </w:rPr>
        <w:t>earlier. </w:t>
      </w:r>
      <w:r>
        <w:rPr>
          <w:color w:val="292425"/>
          <w:w w:val="110"/>
        </w:rPr>
        <w:t>Inflation is likely </w:t>
      </w:r>
      <w:r>
        <w:rPr>
          <w:color w:val="292425"/>
          <w:spacing w:val="-4"/>
          <w:w w:val="110"/>
        </w:rPr>
        <w:t>to </w:t>
      </w:r>
      <w:r>
        <w:rPr>
          <w:color w:val="292425"/>
          <w:w w:val="110"/>
        </w:rPr>
        <w:t>fall back in the near term, reflecting some moderation in the strong contribution from petrol prices and </w:t>
      </w:r>
      <w:r>
        <w:rPr>
          <w:color w:val="292425"/>
          <w:spacing w:val="-3"/>
          <w:w w:val="110"/>
        </w:rPr>
        <w:t>temporary </w:t>
      </w:r>
      <w:r>
        <w:rPr>
          <w:color w:val="292425"/>
          <w:w w:val="110"/>
        </w:rPr>
        <w:t>weakness in the contributions</w:t>
      </w:r>
      <w:r>
        <w:rPr>
          <w:color w:val="292425"/>
          <w:spacing w:val="-15"/>
          <w:w w:val="110"/>
        </w:rPr>
        <w:t> </w:t>
      </w:r>
      <w:r>
        <w:rPr>
          <w:color w:val="292425"/>
          <w:w w:val="110"/>
        </w:rPr>
        <w:t>of</w:t>
      </w:r>
      <w:r>
        <w:rPr>
          <w:color w:val="292425"/>
          <w:spacing w:val="-14"/>
          <w:w w:val="110"/>
        </w:rPr>
        <w:t> </w:t>
      </w:r>
      <w:r>
        <w:rPr>
          <w:color w:val="292425"/>
          <w:w w:val="110"/>
        </w:rPr>
        <w:t>some</w:t>
      </w:r>
      <w:r>
        <w:rPr>
          <w:color w:val="292425"/>
          <w:spacing w:val="-14"/>
          <w:w w:val="110"/>
        </w:rPr>
        <w:t> </w:t>
      </w:r>
      <w:r>
        <w:rPr>
          <w:color w:val="292425"/>
          <w:w w:val="110"/>
        </w:rPr>
        <w:t>other</w:t>
      </w:r>
      <w:r>
        <w:rPr>
          <w:color w:val="292425"/>
          <w:spacing w:val="-14"/>
          <w:w w:val="110"/>
        </w:rPr>
        <w:t> </w:t>
      </w:r>
      <w:r>
        <w:rPr>
          <w:color w:val="292425"/>
          <w:w w:val="110"/>
        </w:rPr>
        <w:t>components</w:t>
      </w:r>
      <w:r>
        <w:rPr>
          <w:color w:val="292425"/>
          <w:spacing w:val="-14"/>
          <w:w w:val="110"/>
        </w:rPr>
        <w:t> </w:t>
      </w:r>
      <w:r>
        <w:rPr>
          <w:color w:val="292425"/>
          <w:w w:val="110"/>
        </w:rPr>
        <w:t>of</w:t>
      </w:r>
      <w:r>
        <w:rPr>
          <w:color w:val="292425"/>
          <w:spacing w:val="-14"/>
          <w:w w:val="110"/>
        </w:rPr>
        <w:t> </w:t>
      </w:r>
      <w:r>
        <w:rPr>
          <w:color w:val="292425"/>
          <w:w w:val="110"/>
        </w:rPr>
        <w:t>the</w:t>
      </w:r>
      <w:r>
        <w:rPr>
          <w:color w:val="292425"/>
          <w:spacing w:val="-14"/>
          <w:w w:val="110"/>
        </w:rPr>
        <w:t> </w:t>
      </w:r>
      <w:r>
        <w:rPr>
          <w:color w:val="292425"/>
          <w:w w:val="110"/>
        </w:rPr>
        <w:t>index,</w:t>
      </w:r>
      <w:r>
        <w:rPr>
          <w:color w:val="292425"/>
          <w:spacing w:val="-15"/>
          <w:w w:val="110"/>
        </w:rPr>
        <w:t> </w:t>
      </w:r>
      <w:r>
        <w:rPr>
          <w:color w:val="292425"/>
          <w:w w:val="110"/>
        </w:rPr>
        <w:t>including</w:t>
      </w:r>
    </w:p>
    <w:p>
      <w:pPr>
        <w:spacing w:after="0" w:line="292" w:lineRule="auto"/>
        <w:sectPr>
          <w:type w:val="continuous"/>
          <w:pgSz w:w="11900" w:h="16840"/>
          <w:pgMar w:top="1140" w:bottom="0" w:left="640" w:right="620"/>
          <w:cols w:num="2" w:equalWidth="0">
            <w:col w:w="4211" w:space="589"/>
            <w:col w:w="5840"/>
          </w:cols>
        </w:sectPr>
      </w:pPr>
    </w:p>
    <w:p>
      <w:pPr>
        <w:pStyle w:val="BodyText"/>
      </w:pPr>
      <w:r>
        <w:rPr/>
        <w:pict>
          <v:shape style="position:absolute;margin-left:394.999969pt;margin-top:641.999878pt;width:200pt;height:200pt;mso-position-horizontal-relative:page;mso-position-vertical-relative:page;z-index:15740416" type="#_x0000_t202" fillcolor="#4c9aff" stroked="true" strokeweight="1pt" strokecolor="#000000">
            <v:textbox inset="0,0,0,0">
              <w:txbxContent>
                <w:p>
                  <w:pPr>
                    <w:spacing w:before="90"/>
                    <w:ind w:left="40" w:right="0" w:firstLine="0"/>
                    <w:jc w:val="left"/>
                    <w:rPr>
                      <w:rFonts w:ascii="Arial"/>
                      <w:b/>
                      <w:i/>
                      <w:sz w:val="16"/>
                    </w:rPr>
                  </w:pPr>
                  <w:r>
                    <w:rPr>
                      <w:rFonts w:ascii="Arial"/>
                      <w:b/>
                      <w:i/>
                      <w:sz w:val="16"/>
                    </w:rPr>
                    <w:t>Lindsey Fowler</w:t>
                  </w:r>
                </w:p>
                <w:p>
                  <w:pPr>
                    <w:spacing w:before="16"/>
                    <w:ind w:left="40" w:right="0" w:firstLine="0"/>
                    <w:jc w:val="left"/>
                    <w:rPr>
                      <w:rFonts w:ascii="Arial"/>
                      <w:i/>
                      <w:sz w:val="16"/>
                    </w:rPr>
                  </w:pPr>
                  <w:r>
                    <w:rPr>
                      <w:rFonts w:ascii="Arial"/>
                      <w:i/>
                      <w:sz w:val="16"/>
                    </w:rPr>
                    <w:t>2004-08-10 11:12:34</w:t>
                  </w:r>
                </w:p>
                <w:p>
                  <w:pPr>
                    <w:pStyle w:val="BodyText"/>
                    <w:spacing w:before="18"/>
                    <w:ind w:left="40"/>
                    <w:rPr>
                      <w:rFonts w:ascii="Arial"/>
                    </w:rPr>
                  </w:pPr>
                  <w:r>
                    <w:rPr>
                      <w:rFonts w:ascii="Arial"/>
                    </w:rPr>
                    <w:t>--------------------------------------------</w:t>
                  </w:r>
                </w:p>
                <w:p>
                  <w:pPr>
                    <w:pStyle w:val="BodyText"/>
                    <w:spacing w:before="10"/>
                    <w:ind w:left="40"/>
                    <w:rPr>
                      <w:rFonts w:ascii="Arial"/>
                    </w:rPr>
                  </w:pPr>
                  <w:r>
                    <w:rPr>
                      <w:rFonts w:ascii="Arial"/>
                    </w:rPr>
                    <w:t>Table 6.A on page 40.</w:t>
                  </w:r>
                </w:p>
              </w:txbxContent>
            </v:textbox>
            <v:fill opacity="45875f" type="gradient"/>
            <v:stroke dashstyle="dash"/>
            <w10:wrap type="none"/>
          </v:shape>
        </w:pict>
      </w:r>
    </w:p>
    <w:p>
      <w:pPr>
        <w:pStyle w:val="BodyText"/>
        <w:spacing w:before="4"/>
        <w:rPr>
          <w:sz w:val="18"/>
        </w:rPr>
      </w:pPr>
    </w:p>
    <w:p>
      <w:pPr>
        <w:pStyle w:val="BodyText"/>
        <w:spacing w:line="20" w:lineRule="exact"/>
        <w:ind w:left="4955"/>
        <w:rPr>
          <w:sz w:val="2"/>
        </w:rPr>
      </w:pPr>
      <w:r>
        <w:rPr>
          <w:sz w:val="2"/>
        </w:rPr>
        <w:pict>
          <v:group style="width:275pt;height:.5pt;mso-position-horizontal-relative:char;mso-position-vertical-relative:line" coordorigin="0,0" coordsize="5500,10">
            <v:line style="position:absolute" from="0,5" to="5500,5" stroked="true" strokeweight=".5pt" strokecolor="#006bb6">
              <v:stroke dashstyle="solid"/>
            </v:line>
          </v:group>
        </w:pict>
      </w:r>
      <w:r>
        <w:rPr>
          <w:sz w:val="2"/>
        </w:rPr>
      </w:r>
    </w:p>
    <w:p>
      <w:pPr>
        <w:spacing w:before="14"/>
        <w:ind w:left="4980" w:right="0" w:firstLine="0"/>
        <w:jc w:val="left"/>
        <w:rPr>
          <w:sz w:val="14"/>
        </w:rPr>
      </w:pPr>
      <w:r>
        <w:rPr/>
        <w:pict>
          <v:line style="position:absolute;mso-position-horizontal-relative:page;mso-position-vertical-relative:paragraph;z-index:15732736" from="457.303711pt,8.003057pt" to="521.813911pt,8.003057pt" stroked="true" strokeweight=".4388pt" strokecolor="#0070ff">
            <v:stroke dashstyle="solid"/>
            <w10:wrap type="none"/>
          </v:line>
        </w:pict>
      </w:r>
      <w:hyperlink w:history="true" w:anchor="_bookmark37">
        <w:r>
          <w:rPr>
            <w:color w:val="292425"/>
            <w:w w:val="105"/>
            <w:sz w:val="14"/>
          </w:rPr>
          <w:t>(1) The assumed path for official interest rates is shown in Table 6.A on page 40.</w:t>
        </w:r>
      </w:hyperlink>
    </w:p>
    <w:p>
      <w:pPr>
        <w:spacing w:after="0"/>
        <w:jc w:val="left"/>
        <w:rPr>
          <w:sz w:val="14"/>
        </w:rPr>
        <w:sectPr>
          <w:type w:val="continuous"/>
          <w:pgSz w:w="11900" w:h="16840"/>
          <w:pgMar w:top="1140" w:bottom="0" w:left="640" w:right="620"/>
        </w:sectPr>
      </w:pPr>
    </w:p>
    <w:p>
      <w:pPr>
        <w:pStyle w:val="BodyText"/>
      </w:pPr>
    </w:p>
    <w:p>
      <w:pPr>
        <w:spacing w:after="0"/>
        <w:sectPr>
          <w:headerReference w:type="even" r:id="rId14"/>
          <w:footerReference w:type="even" r:id="rId15"/>
          <w:pgSz w:w="11900" w:h="16840"/>
          <w:pgMar w:header="601" w:footer="581" w:top="800" w:bottom="780" w:left="640" w:right="620"/>
          <w:pgNumType w:start="4"/>
        </w:sectPr>
      </w:pPr>
    </w:p>
    <w:p>
      <w:pPr>
        <w:pStyle w:val="BodyText"/>
        <w:spacing w:before="9"/>
        <w:rPr>
          <w:sz w:val="21"/>
        </w:rPr>
      </w:pPr>
    </w:p>
    <w:p>
      <w:pPr>
        <w:pStyle w:val="BodyText"/>
        <w:ind w:left="185"/>
        <w:rPr>
          <w:rFonts w:ascii="Trebuchet MS"/>
        </w:rPr>
      </w:pPr>
      <w:r>
        <w:rPr>
          <w:rFonts w:ascii="Trebuchet MS"/>
          <w:color w:val="0092C0"/>
          <w:spacing w:val="-1"/>
          <w:w w:val="98"/>
        </w:rPr>
        <w:t>C</w:t>
      </w:r>
      <w:r>
        <w:rPr>
          <w:rFonts w:ascii="Trebuchet MS"/>
          <w:color w:val="0092C0"/>
          <w:spacing w:val="-3"/>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w w:val="106"/>
        </w:rPr>
        <w:t>2</w:t>
      </w:r>
    </w:p>
    <w:p>
      <w:pPr>
        <w:pStyle w:val="BodyText"/>
        <w:spacing w:line="247" w:lineRule="auto" w:before="8"/>
        <w:ind w:left="185" w:right="807"/>
        <w:rPr>
          <w:rFonts w:ascii="Trebuchet MS"/>
        </w:rPr>
      </w:pPr>
      <w:r>
        <w:rPr>
          <w:rFonts w:ascii="Trebuchet MS"/>
          <w:color w:val="0092C0"/>
          <w:w w:val="95"/>
        </w:rPr>
        <w:t>Current</w:t>
      </w:r>
      <w:r>
        <w:rPr>
          <w:rFonts w:ascii="Trebuchet MS"/>
          <w:color w:val="0092C0"/>
          <w:spacing w:val="-20"/>
          <w:w w:val="95"/>
        </w:rPr>
        <w:t> </w:t>
      </w:r>
      <w:r>
        <w:rPr>
          <w:rFonts w:ascii="Trebuchet MS"/>
          <w:color w:val="0092C0"/>
          <w:w w:val="95"/>
        </w:rPr>
        <w:t>CPI</w:t>
      </w:r>
      <w:r>
        <w:rPr>
          <w:rFonts w:ascii="Trebuchet MS"/>
          <w:color w:val="0092C0"/>
          <w:spacing w:val="-18"/>
          <w:w w:val="95"/>
        </w:rPr>
        <w:t> </w:t>
      </w:r>
      <w:r>
        <w:rPr>
          <w:rFonts w:ascii="Trebuchet MS"/>
          <w:color w:val="0092C0"/>
          <w:w w:val="95"/>
        </w:rPr>
        <w:t>inflation</w:t>
      </w:r>
      <w:r>
        <w:rPr>
          <w:rFonts w:ascii="Trebuchet MS"/>
          <w:color w:val="0092C0"/>
          <w:spacing w:val="-18"/>
          <w:w w:val="95"/>
        </w:rPr>
        <w:t> </w:t>
      </w:r>
      <w:r>
        <w:rPr>
          <w:rFonts w:ascii="Trebuchet MS"/>
          <w:color w:val="0092C0"/>
          <w:w w:val="95"/>
        </w:rPr>
        <w:t>projection</w:t>
      </w:r>
      <w:r>
        <w:rPr>
          <w:rFonts w:ascii="Trebuchet MS"/>
          <w:color w:val="0092C0"/>
          <w:spacing w:val="-18"/>
          <w:w w:val="95"/>
        </w:rPr>
        <w:t> </w:t>
      </w:r>
      <w:r>
        <w:rPr>
          <w:rFonts w:ascii="Trebuchet MS"/>
          <w:color w:val="0092C0"/>
          <w:w w:val="95"/>
        </w:rPr>
        <w:t>based </w:t>
      </w:r>
      <w:r>
        <w:rPr>
          <w:rFonts w:ascii="Trebuchet MS"/>
          <w:color w:val="0092C0"/>
        </w:rPr>
        <w:t>on</w:t>
      </w:r>
      <w:r>
        <w:rPr>
          <w:rFonts w:ascii="Trebuchet MS"/>
          <w:color w:val="0092C0"/>
          <w:spacing w:val="-43"/>
        </w:rPr>
        <w:t> </w:t>
      </w:r>
      <w:r>
        <w:rPr>
          <w:rFonts w:ascii="Trebuchet MS"/>
          <w:color w:val="0092C0"/>
        </w:rPr>
        <w:t>market</w:t>
      </w:r>
      <w:r>
        <w:rPr>
          <w:rFonts w:ascii="Trebuchet MS"/>
          <w:color w:val="0092C0"/>
          <w:spacing w:val="-43"/>
        </w:rPr>
        <w:t> </w:t>
      </w:r>
      <w:r>
        <w:rPr>
          <w:rFonts w:ascii="Trebuchet MS"/>
          <w:color w:val="0092C0"/>
        </w:rPr>
        <w:t>interest</w:t>
      </w:r>
      <w:r>
        <w:rPr>
          <w:rFonts w:ascii="Trebuchet MS"/>
          <w:color w:val="0092C0"/>
          <w:spacing w:val="-43"/>
        </w:rPr>
        <w:t> </w:t>
      </w:r>
      <w:r>
        <w:rPr>
          <w:rFonts w:ascii="Trebuchet MS"/>
          <w:color w:val="0092C0"/>
        </w:rPr>
        <w:t>rate</w:t>
      </w:r>
      <w:r>
        <w:rPr>
          <w:rFonts w:ascii="Trebuchet MS"/>
          <w:color w:val="0092C0"/>
          <w:spacing w:val="-43"/>
        </w:rPr>
        <w:t> </w:t>
      </w:r>
      <w:r>
        <w:rPr>
          <w:rFonts w:ascii="Trebuchet MS"/>
          <w:color w:val="0092C0"/>
        </w:rPr>
        <w:t>expectations</w:t>
      </w:r>
    </w:p>
    <w:p>
      <w:pPr>
        <w:spacing w:line="117" w:lineRule="exact" w:before="144"/>
        <w:ind w:left="1845" w:right="0" w:firstLine="0"/>
        <w:jc w:val="left"/>
        <w:rPr>
          <w:sz w:val="12"/>
        </w:rPr>
      </w:pPr>
      <w:r>
        <w:rPr>
          <w:color w:val="292425"/>
          <w:w w:val="110"/>
          <w:sz w:val="12"/>
        </w:rPr>
        <w:t>Percentage increase in prices on a year earlier</w:t>
      </w:r>
    </w:p>
    <w:p>
      <w:pPr>
        <w:spacing w:line="117" w:lineRule="exact" w:before="0"/>
        <w:ind w:left="4246" w:right="0" w:firstLine="0"/>
        <w:jc w:val="left"/>
        <w:rPr>
          <w:sz w:val="12"/>
        </w:rPr>
      </w:pPr>
      <w:r>
        <w:rPr/>
        <w:pict>
          <v:group style="position:absolute;margin-left:45pt;margin-top:2.545266pt;width:188.95pt;height:143.2pt;mso-position-horizontal-relative:page;mso-position-vertical-relative:paragraph;z-index:15741440" coordorigin="900,51" coordsize="3779,2864">
            <v:shape style="position:absolute;left:1059;top:2790;width:3618;height:119" coordorigin="1059,2791" coordsize="3618,119" path="m1059,2909l4677,2909m1060,2904l1060,2793m1181,2909l1181,2838m1301,2909l1301,2838m1421,2909l1421,2838m1542,2904l1542,2793m1662,2909l1662,2838m1783,2909l1783,2838m1903,2909l1903,2838m2024,2904l2024,2793m2144,2909l2144,2838m2264,2909l2264,2838m2385,2909l2385,2838m2505,2904l2505,2791m2626,2909l2626,2838m2746,2909l2746,2838m2867,2909l2867,2838m2987,2904l2987,2791m3107,2909l3107,2838m3228,2909l3228,2838m3348,2909l3348,2838m3469,2904l3469,2792m3589,2909l3589,2838m3710,2909l3710,2838m3830,2909l3830,2838m3950,2904l3950,2792m4071,2909l4071,2838m4191,2909l4191,2838m4312,2909l4312,2838m4432,2909l4432,2792m4553,2909l4553,2838m4673,2909l4673,2838e" filled="false" stroked="true" strokeweight=".5pt" strokecolor="#292425">
              <v:path arrowok="t"/>
              <v:stroke dashstyle="solid"/>
            </v:shape>
            <v:line style="position:absolute" from="993,2907" to="900,2907" stroked="true" strokeweight=".5pt" strokecolor="#292425">
              <v:stroke dashstyle="solid"/>
            </v:line>
            <v:shape style="position:absolute;left:1060;top:1760;width:2048;height:743" coordorigin="1060,1760" coordsize="2048,743" path="m1181,2502l1060,2360m1301,2296l1181,2502m1421,2231l1301,2296m1542,2296l1421,2231m1662,1832l1542,2296m1783,1832l1662,1832m1903,2174l1783,1832m2024,1760l1903,2174m2144,2246l2024,1760m2264,2174l2144,2246m2385,1846l2264,2174m2505,1846l2385,1846m2626,1989l2505,1846m2746,1924l2626,1989m2867,1924l2746,1924m2987,1996l2867,1924m3107,1932l2987,1996e" filled="false" stroked="true" strokeweight="1pt" strokecolor="#ec2131">
              <v:path arrowok="t"/>
              <v:stroke dashstyle="solid"/>
            </v:shape>
            <v:line style="position:absolute" from="993,2193" to="900,2193" stroked="true" strokeweight=".5pt" strokecolor="#292425">
              <v:stroke dashstyle="solid"/>
            </v:line>
            <v:shape style="position:absolute;left:3106;top:690;width:1566;height:1699" coordorigin="3106,691" coordsize="1566,1699" path="m4672,691l4431,733,4311,776,4190,812,4070,876,3950,1162,3829,1297,3709,1333,3588,1461,3468,1554,3347,1697,3227,1825,3106,1932,3227,2311,3347,2382,3468,2382,3588,2389,3709,2304,3829,2346,3950,2318,4070,2139,4190,2147,4311,2175,4431,2161,4552,2168,4672,2161,4672,691xe" filled="true" fillcolor="#fbd2c3" stroked="false">
              <v:path arrowok="t"/>
              <v:fill type="solid"/>
            </v:shape>
            <v:shape style="position:absolute;left:3106;top:854;width:1566;height:1457" coordorigin="3106,855" coordsize="1566,1457" path="m4672,855l4552,869,4431,890,4311,926,4190,955,4070,1019,3950,1283,3829,1411,3709,1440,3588,1568,3468,1647,3347,1775,3227,1875,3106,1932,3227,2254,3347,2311,3468,2289,3588,2289,3709,2197,3829,2225,3950,2189,4070,2004,4190,1997,4311,2018,4431,2004,4552,2004,4672,1997,4672,855xe" filled="true" fillcolor="#f9bdab" stroked="false">
              <v:path arrowok="t"/>
              <v:fill type="solid"/>
            </v:shape>
            <v:shape style="position:absolute;left:3106;top:961;width:1566;height:1292" coordorigin="3106,962" coordsize="1566,1292" path="m4672,962l4552,983,4431,997,4311,1033,4190,1055,4070,1112,3950,1376,3829,1490,3709,1511,3588,1633,3468,1704,3347,1825,3227,1911,3106,1932,3227,2218,3347,2254,3468,2232,3588,2218,3709,2125,3829,2147,3950,2104,4070,1911,4190,1897,4311,1918,4431,1897,4552,1897,4672,1890,4672,962xe" filled="true" fillcolor="#f8b39f" stroked="false">
              <v:path arrowok="t"/>
              <v:fill type="solid"/>
            </v:shape>
            <v:shape style="position:absolute;left:3106;top:1047;width:1566;height:1171" coordorigin="3106,1047" coordsize="1566,1171" path="m4672,1047l4552,1069,4431,1083,4311,1119,4190,1133,4070,1183,3950,1440,3829,1547,3709,1568,3588,1690,3468,1754,3347,1868,3227,1940,3106,1932,3227,2189,3347,2218,3468,2182,3588,2168,3709,2068,3829,2089,3950,2032,4070,1833,4190,1818,4311,1833,4431,1811,4552,1811,4672,1804,4672,1047xe" filled="true" fillcolor="#f8a993" stroked="false">
              <v:path arrowok="t"/>
              <v:fill type="solid"/>
            </v:shape>
            <v:shape style="position:absolute;left:3106;top:1125;width:1566;height:1057" coordorigin="3106,1126" coordsize="1566,1057" path="m4672,1126l4431,1155,4311,1190,4190,1204,4070,1247,3950,1497,3829,1604,3709,1618,3588,1740,3468,1797,3347,1904,3227,1968,3106,1932,3227,2168,3347,2182,3468,2139,3588,2118,3709,2018,3829,2032,3950,1975,4070,1768,4190,1754,4311,1761,4431,1740,4552,1740,4672,1725,4672,1126xe" filled="true" fillcolor="#f6957e" stroked="false">
              <v:path arrowok="t"/>
              <v:fill type="solid"/>
            </v:shape>
            <v:shape style="position:absolute;left:3106;top:1190;width:1566;height:964" coordorigin="3106,1190" coordsize="1566,964" path="m4672,1190l4431,1219,4311,1254,4190,1269,4070,1312,3950,1554,3829,1654,3709,1661,3588,1783,3468,1833,3347,1932,3227,1990,3106,1932,3227,2147,3347,2154,3468,2097,3588,2075,3709,1975,3829,1982,3950,1918,4070,1711,4190,1690,4311,1697,4431,1676,4672,1661,4672,1190xe" filled="true" fillcolor="#f4846c" stroked="false">
              <v:path arrowok="t"/>
              <v:fill type="solid"/>
            </v:shape>
            <v:shape style="position:absolute;left:3106;top:1254;width:1566;height:871" coordorigin="3106,1254" coordsize="1566,871" path="m4672,1254l4552,1269,4431,1276,4311,1312,4190,1319,4070,1361,3950,1604,3829,1697,3709,1704,3588,1818,3468,1868,3347,1961,3227,2011,3106,1932,3227,2125,3347,2125,3468,2068,3588,2032,3709,1932,3829,1940,3950,1875,4070,1661,4190,1633,4311,1640,4431,1611,4552,1611,4672,1597,4672,1254xe" filled="true" fillcolor="#f3705d" stroked="false">
              <v:path arrowok="t"/>
              <v:fill type="solid"/>
            </v:shape>
            <v:shape style="position:absolute;left:3106;top:1311;width:1566;height:793" coordorigin="3106,1312" coordsize="1566,793" path="m4672,1312l4552,1326,4431,1333,4311,1369,4190,1376,4070,1411,3950,1647,3829,1740,3709,1740,3588,1854,3468,1904,3347,1990,3227,2025,3106,1932,3227,2104,3347,2097,3468,2032,3588,1997,3709,1890,3829,1897,3950,1825,4070,1604,4190,1583,4311,1583,4431,1554,4552,1554,4672,1540,4672,1312xe" filled="true" fillcolor="#f06754" stroked="false">
              <v:path arrowok="t"/>
              <v:fill type="solid"/>
            </v:shape>
            <v:shape style="position:absolute;left:3106;top:1368;width:1566;height:714" coordorigin="3106,1369" coordsize="1566,714" path="m4672,1369l4552,1383,4431,1390,4311,1419,4190,1426,4070,1461,3950,1690,3829,1775,3709,1783,3588,1890,3468,1932,3347,2018,3227,2047,3106,1932,3227,2082,3347,2068,3468,1997,3588,1961,3709,1854,3829,1861,3950,1783,4070,1561,4190,1533,4311,1526,4431,1504,4552,1497,4672,1483,4672,1369xe" filled="true" fillcolor="#ef584a" stroked="false">
              <v:path arrowok="t"/>
              <v:fill type="solid"/>
            </v:shape>
            <v:line style="position:absolute" from="993,1480" to="900,1480" stroked="true" strokeweight=".5pt" strokecolor="#292425">
              <v:stroke dashstyle="solid"/>
            </v:line>
            <v:line style="position:absolute" from="1063,1480" to="4673,1480" stroked="true" strokeweight=".5pt" strokecolor="#292425">
              <v:stroke dashstyle="solid"/>
            </v:line>
            <v:line style="position:absolute" from="4191,51" to="4191,2908" stroked="true" strokeweight=".5pt" strokecolor="#292425">
              <v:stroke dashstyle="dash"/>
            </v:line>
            <w10:wrap type="none"/>
          </v:group>
        </w:pict>
      </w:r>
      <w:r>
        <w:rPr/>
        <w:pict>
          <v:line style="position:absolute;mso-position-horizontal-relative:page;mso-position-vertical-relative:paragraph;z-index:15744000" from="242.710998pt,2.720266pt" to="238.044998pt,2.720266pt" stroked="true" strokeweight=".5pt" strokecolor="#292425">
            <v:stroke dashstyle="solid"/>
            <w10:wrap type="none"/>
          </v:line>
        </w:pict>
      </w:r>
      <w:r>
        <w:rPr/>
        <w:pict>
          <v:line style="position:absolute;mso-position-horizontal-relative:page;mso-position-vertical-relative:paragraph;z-index:15745024" from="49.666pt,2.611266pt" to="45pt,2.611266pt" stroked="true" strokeweight=".5pt" strokecolor="#292425">
            <v:stroke dashstyle="solid"/>
            <w10:wrap type="none"/>
          </v:line>
        </w:pict>
      </w:r>
      <w:r>
        <w:rPr>
          <w:color w:val="292425"/>
          <w:w w:val="121"/>
          <w:sz w:val="12"/>
        </w:rPr>
        <w:t>4</w:t>
      </w:r>
    </w:p>
    <w:p>
      <w:pPr>
        <w:pStyle w:val="BodyText"/>
        <w:rPr>
          <w:sz w:val="12"/>
        </w:rPr>
      </w:pPr>
    </w:p>
    <w:p>
      <w:pPr>
        <w:pStyle w:val="BodyText"/>
        <w:rPr>
          <w:sz w:val="12"/>
        </w:rPr>
      </w:pPr>
    </w:p>
    <w:p>
      <w:pPr>
        <w:pStyle w:val="BodyText"/>
        <w:rPr>
          <w:sz w:val="12"/>
        </w:rPr>
      </w:pPr>
    </w:p>
    <w:p>
      <w:pPr>
        <w:pStyle w:val="BodyText"/>
        <w:spacing w:before="1"/>
        <w:rPr>
          <w:sz w:val="14"/>
        </w:rPr>
      </w:pPr>
    </w:p>
    <w:p>
      <w:pPr>
        <w:spacing w:before="0"/>
        <w:ind w:left="0" w:right="38" w:firstLine="0"/>
        <w:jc w:val="right"/>
        <w:rPr>
          <w:sz w:val="12"/>
        </w:rPr>
      </w:pPr>
      <w:r>
        <w:rPr/>
        <w:pict>
          <v:line style="position:absolute;mso-position-horizontal-relative:page;mso-position-vertical-relative:paragraph;z-index:15743488" from="242.710998pt,3.759141pt" to="238.044998pt,3.759141pt" stroked="true" strokeweight=".5pt" strokecolor="#292425">
            <v:stroke dashstyle="solid"/>
            <w10:wrap type="none"/>
          </v:line>
        </w:pict>
      </w:r>
      <w:r>
        <w:rPr/>
        <w:pict>
          <v:line style="position:absolute;mso-position-horizontal-relative:page;mso-position-vertical-relative:paragraph;z-index:15744512" from="49.666pt,3.651141pt" to="45pt,3.651141pt" stroked="true" strokeweight=".5pt" strokecolor="#292425">
            <v:stroke dashstyle="solid"/>
            <w10:wrap type="none"/>
          </v:line>
        </w:pict>
      </w:r>
      <w:r>
        <w:rPr>
          <w:color w:val="292425"/>
          <w:w w:val="121"/>
          <w:sz w:val="12"/>
        </w:rPr>
        <w:t>3</w:t>
      </w:r>
    </w:p>
    <w:p>
      <w:pPr>
        <w:pStyle w:val="BodyText"/>
        <w:rPr>
          <w:sz w:val="12"/>
        </w:rPr>
      </w:pPr>
    </w:p>
    <w:p>
      <w:pPr>
        <w:pStyle w:val="BodyText"/>
        <w:rPr>
          <w:sz w:val="12"/>
        </w:rPr>
      </w:pPr>
    </w:p>
    <w:p>
      <w:pPr>
        <w:pStyle w:val="BodyText"/>
        <w:rPr>
          <w:sz w:val="12"/>
        </w:rPr>
      </w:pPr>
    </w:p>
    <w:p>
      <w:pPr>
        <w:pStyle w:val="BodyText"/>
        <w:rPr>
          <w:sz w:val="14"/>
        </w:rPr>
      </w:pPr>
    </w:p>
    <w:p>
      <w:pPr>
        <w:spacing w:before="1"/>
        <w:ind w:left="0" w:right="38" w:firstLine="0"/>
        <w:jc w:val="right"/>
        <w:rPr>
          <w:sz w:val="12"/>
        </w:rPr>
      </w:pPr>
      <w:r>
        <w:rPr/>
        <w:pict>
          <v:line style="position:absolute;mso-position-horizontal-relative:page;mso-position-vertical-relative:paragraph;z-index:15742976" from="242.710998pt,3.809984pt" to="238.044998pt,3.809984pt" stroked="true" strokeweight=".5pt" strokecolor="#292425">
            <v:stroke dashstyle="solid"/>
            <w10:wrap type="none"/>
          </v:line>
        </w:pict>
      </w:r>
      <w:r>
        <w:rPr>
          <w:color w:val="292425"/>
          <w:w w:val="121"/>
          <w:sz w:val="12"/>
        </w:rPr>
        <w:t>2</w:t>
      </w:r>
    </w:p>
    <w:p>
      <w:pPr>
        <w:pStyle w:val="BodyText"/>
        <w:rPr>
          <w:sz w:val="12"/>
        </w:rPr>
      </w:pPr>
    </w:p>
    <w:p>
      <w:pPr>
        <w:pStyle w:val="BodyText"/>
        <w:rPr>
          <w:sz w:val="12"/>
        </w:rPr>
      </w:pPr>
    </w:p>
    <w:p>
      <w:pPr>
        <w:pStyle w:val="BodyText"/>
        <w:rPr>
          <w:sz w:val="12"/>
        </w:rPr>
      </w:pPr>
    </w:p>
    <w:p>
      <w:pPr>
        <w:pStyle w:val="BodyText"/>
        <w:rPr>
          <w:sz w:val="14"/>
        </w:rPr>
      </w:pPr>
    </w:p>
    <w:p>
      <w:pPr>
        <w:spacing w:before="0"/>
        <w:ind w:left="0" w:right="38" w:firstLine="0"/>
        <w:jc w:val="right"/>
        <w:rPr>
          <w:sz w:val="12"/>
        </w:rPr>
      </w:pPr>
      <w:r>
        <w:rPr/>
        <w:pict>
          <v:line style="position:absolute;mso-position-horizontal-relative:page;mso-position-vertical-relative:paragraph;z-index:15742464" from="242.710998pt,3.759766pt" to="238.044998pt,3.759766pt" stroked="true" strokeweight=".5pt" strokecolor="#292425">
            <v:stroke dashstyle="solid"/>
            <w10:wrap type="none"/>
          </v:line>
        </w:pict>
      </w:r>
      <w:r>
        <w:rPr>
          <w:color w:val="292425"/>
          <w:w w:val="121"/>
          <w:sz w:val="12"/>
        </w:rPr>
        <w:t>1</w:t>
      </w:r>
    </w:p>
    <w:p>
      <w:pPr>
        <w:pStyle w:val="BodyText"/>
        <w:spacing w:before="6"/>
        <w:rPr>
          <w:sz w:val="19"/>
        </w:rPr>
      </w:pPr>
      <w:r>
        <w:rPr/>
        <w:br w:type="column"/>
      </w:r>
      <w:r>
        <w:rPr>
          <w:sz w:val="19"/>
        </w:rPr>
      </w:r>
    </w:p>
    <w:p>
      <w:pPr>
        <w:pStyle w:val="BodyText"/>
        <w:spacing w:line="292" w:lineRule="auto" w:before="1"/>
        <w:ind w:left="185" w:right="210"/>
      </w:pPr>
      <w:r>
        <w:rPr>
          <w:color w:val="292425"/>
          <w:w w:val="105"/>
        </w:rPr>
        <w:t>food. Inflation according to the previous target measure, RPIX, was 2.3% in June.</w:t>
      </w:r>
    </w:p>
    <w:p>
      <w:pPr>
        <w:pStyle w:val="BodyText"/>
        <w:spacing w:before="10"/>
      </w:pPr>
    </w:p>
    <w:p>
      <w:pPr>
        <w:pStyle w:val="Heading5"/>
        <w:ind w:left="185"/>
      </w:pPr>
      <w:r>
        <w:rPr>
          <w:color w:val="0092C0"/>
        </w:rPr>
        <w:t>The outlook for inflation</w:t>
      </w:r>
    </w:p>
    <w:p>
      <w:pPr>
        <w:pStyle w:val="BodyText"/>
        <w:spacing w:line="292" w:lineRule="auto" w:before="200"/>
        <w:ind w:left="185" w:right="210"/>
      </w:pPr>
      <w:r>
        <w:rPr>
          <w:color w:val="292425"/>
          <w:w w:val="110"/>
        </w:rPr>
        <w:t>Chart 2 shows the </w:t>
      </w:r>
      <w:r>
        <w:rPr>
          <w:color w:val="292425"/>
          <w:spacing w:val="-4"/>
          <w:w w:val="110"/>
        </w:rPr>
        <w:t>Committee’s </w:t>
      </w:r>
      <w:r>
        <w:rPr>
          <w:color w:val="292425"/>
          <w:w w:val="110"/>
        </w:rPr>
        <w:t>assessment of the outlook for CPI inflation, assuming that official </w:t>
      </w:r>
      <w:r>
        <w:rPr>
          <w:color w:val="292425"/>
          <w:spacing w:val="-3"/>
          <w:w w:val="110"/>
        </w:rPr>
        <w:t>interest </w:t>
      </w:r>
      <w:r>
        <w:rPr>
          <w:color w:val="292425"/>
          <w:spacing w:val="-4"/>
          <w:w w:val="110"/>
        </w:rPr>
        <w:t>rates </w:t>
      </w:r>
      <w:r>
        <w:rPr>
          <w:color w:val="292425"/>
          <w:spacing w:val="-3"/>
          <w:w w:val="110"/>
        </w:rPr>
        <w:t>move </w:t>
      </w:r>
      <w:r>
        <w:rPr>
          <w:color w:val="292425"/>
          <w:w w:val="110"/>
        </w:rPr>
        <w:t>in line with</w:t>
      </w:r>
      <w:r>
        <w:rPr>
          <w:color w:val="292425"/>
          <w:spacing w:val="-17"/>
          <w:w w:val="110"/>
        </w:rPr>
        <w:t> </w:t>
      </w:r>
      <w:r>
        <w:rPr>
          <w:color w:val="292425"/>
          <w:w w:val="110"/>
        </w:rPr>
        <w:t>the</w:t>
      </w:r>
      <w:r>
        <w:rPr>
          <w:color w:val="292425"/>
          <w:spacing w:val="-17"/>
          <w:w w:val="110"/>
        </w:rPr>
        <w:t> </w:t>
      </w:r>
      <w:r>
        <w:rPr>
          <w:color w:val="292425"/>
          <w:spacing w:val="-2"/>
          <w:w w:val="110"/>
        </w:rPr>
        <w:t>market</w:t>
      </w:r>
      <w:r>
        <w:rPr>
          <w:color w:val="292425"/>
          <w:spacing w:val="-17"/>
          <w:w w:val="110"/>
        </w:rPr>
        <w:t> </w:t>
      </w:r>
      <w:r>
        <w:rPr>
          <w:color w:val="292425"/>
          <w:w w:val="110"/>
        </w:rPr>
        <w:t>yield</w:t>
      </w:r>
      <w:r>
        <w:rPr>
          <w:color w:val="292425"/>
          <w:spacing w:val="-16"/>
          <w:w w:val="110"/>
        </w:rPr>
        <w:t> </w:t>
      </w:r>
      <w:r>
        <w:rPr>
          <w:color w:val="292425"/>
          <w:w w:val="110"/>
        </w:rPr>
        <w:t>curve.</w:t>
      </w:r>
      <w:r>
        <w:rPr>
          <w:color w:val="292425"/>
          <w:spacing w:val="22"/>
          <w:w w:val="110"/>
        </w:rPr>
        <w:t> </w:t>
      </w:r>
      <w:r>
        <w:rPr>
          <w:color w:val="292425"/>
          <w:w w:val="110"/>
        </w:rPr>
        <w:t>In</w:t>
      </w:r>
      <w:r>
        <w:rPr>
          <w:color w:val="292425"/>
          <w:spacing w:val="-16"/>
          <w:w w:val="110"/>
        </w:rPr>
        <w:t> </w:t>
      </w:r>
      <w:r>
        <w:rPr>
          <w:color w:val="292425"/>
          <w:w w:val="110"/>
        </w:rPr>
        <w:t>the</w:t>
      </w:r>
      <w:r>
        <w:rPr>
          <w:color w:val="292425"/>
          <w:spacing w:val="-17"/>
          <w:w w:val="110"/>
        </w:rPr>
        <w:t> </w:t>
      </w:r>
      <w:r>
        <w:rPr>
          <w:color w:val="292425"/>
          <w:w w:val="110"/>
        </w:rPr>
        <w:t>central</w:t>
      </w:r>
      <w:r>
        <w:rPr>
          <w:color w:val="292425"/>
          <w:spacing w:val="-17"/>
          <w:w w:val="110"/>
        </w:rPr>
        <w:t> </w:t>
      </w:r>
      <w:r>
        <w:rPr>
          <w:color w:val="292425"/>
          <w:w w:val="110"/>
        </w:rPr>
        <w:t>projection,</w:t>
      </w:r>
      <w:r>
        <w:rPr>
          <w:color w:val="292425"/>
          <w:spacing w:val="-16"/>
          <w:w w:val="110"/>
        </w:rPr>
        <w:t> </w:t>
      </w:r>
      <w:r>
        <w:rPr>
          <w:color w:val="292425"/>
          <w:w w:val="110"/>
        </w:rPr>
        <w:t>inflation drops back in the near </w:t>
      </w:r>
      <w:r>
        <w:rPr>
          <w:color w:val="292425"/>
          <w:spacing w:val="-3"/>
          <w:w w:val="110"/>
        </w:rPr>
        <w:t>term </w:t>
      </w:r>
      <w:r>
        <w:rPr>
          <w:color w:val="292425"/>
          <w:w w:val="110"/>
        </w:rPr>
        <w:t>and gradually increases thereafter in response </w:t>
      </w:r>
      <w:r>
        <w:rPr>
          <w:color w:val="292425"/>
          <w:spacing w:val="-4"/>
          <w:w w:val="110"/>
        </w:rPr>
        <w:t>to </w:t>
      </w:r>
      <w:r>
        <w:rPr>
          <w:color w:val="292425"/>
          <w:spacing w:val="-3"/>
          <w:w w:val="110"/>
        </w:rPr>
        <w:t>pressures </w:t>
      </w:r>
      <w:r>
        <w:rPr>
          <w:color w:val="292425"/>
          <w:w w:val="110"/>
        </w:rPr>
        <w:t>on supply and moderating </w:t>
      </w:r>
      <w:r>
        <w:rPr>
          <w:color w:val="292425"/>
          <w:spacing w:val="-3"/>
          <w:w w:val="110"/>
        </w:rPr>
        <w:t>downward </w:t>
      </w:r>
      <w:r>
        <w:rPr>
          <w:color w:val="292425"/>
          <w:w w:val="110"/>
        </w:rPr>
        <w:t>pressure</w:t>
      </w:r>
      <w:r>
        <w:rPr>
          <w:color w:val="292425"/>
          <w:spacing w:val="-16"/>
          <w:w w:val="110"/>
        </w:rPr>
        <w:t> </w:t>
      </w:r>
      <w:r>
        <w:rPr>
          <w:color w:val="292425"/>
          <w:w w:val="110"/>
        </w:rPr>
        <w:t>from</w:t>
      </w:r>
      <w:r>
        <w:rPr>
          <w:color w:val="292425"/>
          <w:spacing w:val="-15"/>
          <w:w w:val="110"/>
        </w:rPr>
        <w:t> </w:t>
      </w:r>
      <w:r>
        <w:rPr>
          <w:color w:val="292425"/>
          <w:w w:val="110"/>
        </w:rPr>
        <w:t>import</w:t>
      </w:r>
      <w:r>
        <w:rPr>
          <w:color w:val="292425"/>
          <w:spacing w:val="-15"/>
          <w:w w:val="110"/>
        </w:rPr>
        <w:t> </w:t>
      </w:r>
      <w:r>
        <w:rPr>
          <w:color w:val="292425"/>
          <w:w w:val="110"/>
        </w:rPr>
        <w:t>prices,</w:t>
      </w:r>
      <w:r>
        <w:rPr>
          <w:color w:val="292425"/>
          <w:spacing w:val="-16"/>
          <w:w w:val="110"/>
        </w:rPr>
        <w:t> </w:t>
      </w:r>
      <w:r>
        <w:rPr>
          <w:color w:val="292425"/>
          <w:w w:val="110"/>
        </w:rPr>
        <w:t>reaching</w:t>
      </w:r>
      <w:r>
        <w:rPr>
          <w:color w:val="292425"/>
          <w:spacing w:val="-15"/>
          <w:w w:val="110"/>
        </w:rPr>
        <w:t> </w:t>
      </w:r>
      <w:r>
        <w:rPr>
          <w:color w:val="292425"/>
          <w:w w:val="110"/>
        </w:rPr>
        <w:t>the</w:t>
      </w:r>
      <w:r>
        <w:rPr>
          <w:color w:val="292425"/>
          <w:spacing w:val="-15"/>
          <w:w w:val="110"/>
        </w:rPr>
        <w:t> </w:t>
      </w:r>
      <w:r>
        <w:rPr>
          <w:color w:val="292425"/>
          <w:w w:val="110"/>
        </w:rPr>
        <w:t>2%</w:t>
      </w:r>
      <w:r>
        <w:rPr>
          <w:color w:val="292425"/>
          <w:spacing w:val="-15"/>
          <w:w w:val="110"/>
        </w:rPr>
        <w:t> </w:t>
      </w:r>
      <w:r>
        <w:rPr>
          <w:color w:val="292425"/>
          <w:w w:val="110"/>
        </w:rPr>
        <w:t>target</w:t>
      </w:r>
      <w:r>
        <w:rPr>
          <w:color w:val="292425"/>
          <w:spacing w:val="-16"/>
          <w:w w:val="110"/>
        </w:rPr>
        <w:t> </w:t>
      </w:r>
      <w:r>
        <w:rPr>
          <w:color w:val="292425"/>
          <w:w w:val="110"/>
        </w:rPr>
        <w:t>around</w:t>
      </w:r>
      <w:r>
        <w:rPr>
          <w:color w:val="292425"/>
          <w:spacing w:val="-15"/>
          <w:w w:val="110"/>
        </w:rPr>
        <w:t> </w:t>
      </w:r>
      <w:r>
        <w:rPr>
          <w:color w:val="292425"/>
          <w:spacing w:val="-5"/>
          <w:w w:val="110"/>
        </w:rPr>
        <w:t>two </w:t>
      </w:r>
      <w:r>
        <w:rPr>
          <w:color w:val="292425"/>
          <w:spacing w:val="-3"/>
          <w:w w:val="110"/>
        </w:rPr>
        <w:t>years </w:t>
      </w:r>
      <w:r>
        <w:rPr>
          <w:color w:val="292425"/>
          <w:w w:val="110"/>
        </w:rPr>
        <w:t>ahead. Inflation then flattens off, reflecting the attenuation</w:t>
      </w:r>
      <w:r>
        <w:rPr>
          <w:color w:val="292425"/>
          <w:spacing w:val="-17"/>
          <w:w w:val="110"/>
        </w:rPr>
        <w:t> </w:t>
      </w:r>
      <w:r>
        <w:rPr>
          <w:color w:val="292425"/>
          <w:w w:val="110"/>
        </w:rPr>
        <w:t>in</w:t>
      </w:r>
      <w:r>
        <w:rPr>
          <w:color w:val="292425"/>
          <w:spacing w:val="-17"/>
          <w:w w:val="110"/>
        </w:rPr>
        <w:t> </w:t>
      </w:r>
      <w:r>
        <w:rPr>
          <w:color w:val="292425"/>
          <w:w w:val="110"/>
        </w:rPr>
        <w:t>capacity</w:t>
      </w:r>
      <w:r>
        <w:rPr>
          <w:color w:val="292425"/>
          <w:spacing w:val="-17"/>
          <w:w w:val="110"/>
        </w:rPr>
        <w:t> </w:t>
      </w:r>
      <w:r>
        <w:rPr>
          <w:color w:val="292425"/>
          <w:spacing w:val="-3"/>
          <w:w w:val="110"/>
        </w:rPr>
        <w:t>pressures</w:t>
      </w:r>
      <w:r>
        <w:rPr>
          <w:color w:val="292425"/>
          <w:spacing w:val="-17"/>
          <w:w w:val="110"/>
        </w:rPr>
        <w:t> </w:t>
      </w:r>
      <w:r>
        <w:rPr>
          <w:color w:val="292425"/>
          <w:w w:val="110"/>
        </w:rPr>
        <w:t>resulting</w:t>
      </w:r>
      <w:r>
        <w:rPr>
          <w:color w:val="292425"/>
          <w:spacing w:val="-17"/>
          <w:w w:val="110"/>
        </w:rPr>
        <w:t> </w:t>
      </w:r>
      <w:r>
        <w:rPr>
          <w:color w:val="292425"/>
          <w:w w:val="110"/>
        </w:rPr>
        <w:t>from</w:t>
      </w:r>
      <w:r>
        <w:rPr>
          <w:color w:val="292425"/>
          <w:spacing w:val="-17"/>
          <w:w w:val="110"/>
        </w:rPr>
        <w:t> </w:t>
      </w:r>
      <w:r>
        <w:rPr>
          <w:color w:val="292425"/>
          <w:w w:val="110"/>
        </w:rPr>
        <w:t>the</w:t>
      </w:r>
      <w:r>
        <w:rPr>
          <w:color w:val="292425"/>
          <w:spacing w:val="-17"/>
          <w:w w:val="110"/>
        </w:rPr>
        <w:t> </w:t>
      </w:r>
      <w:r>
        <w:rPr>
          <w:color w:val="292425"/>
          <w:w w:val="110"/>
        </w:rPr>
        <w:t>slackening in</w:t>
      </w:r>
      <w:r>
        <w:rPr>
          <w:color w:val="292425"/>
          <w:spacing w:val="-10"/>
          <w:w w:val="110"/>
        </w:rPr>
        <w:t> </w:t>
      </w:r>
      <w:r>
        <w:rPr>
          <w:color w:val="292425"/>
          <w:w w:val="110"/>
        </w:rPr>
        <w:t>demand</w:t>
      </w:r>
      <w:r>
        <w:rPr>
          <w:color w:val="292425"/>
          <w:spacing w:val="-9"/>
          <w:w w:val="110"/>
        </w:rPr>
        <w:t> </w:t>
      </w:r>
      <w:r>
        <w:rPr>
          <w:color w:val="292425"/>
          <w:w w:val="110"/>
        </w:rPr>
        <w:t>growth</w:t>
      </w:r>
      <w:r>
        <w:rPr>
          <w:color w:val="292425"/>
          <w:spacing w:val="-9"/>
          <w:w w:val="110"/>
        </w:rPr>
        <w:t> </w:t>
      </w:r>
      <w:r>
        <w:rPr>
          <w:color w:val="292425"/>
          <w:w w:val="110"/>
        </w:rPr>
        <w:t>during</w:t>
      </w:r>
      <w:r>
        <w:rPr>
          <w:color w:val="292425"/>
          <w:spacing w:val="-9"/>
          <w:w w:val="110"/>
        </w:rPr>
        <w:t> </w:t>
      </w:r>
      <w:r>
        <w:rPr>
          <w:color w:val="292425"/>
          <w:w w:val="110"/>
        </w:rPr>
        <w:t>the</w:t>
      </w:r>
      <w:r>
        <w:rPr>
          <w:color w:val="292425"/>
          <w:spacing w:val="-9"/>
          <w:w w:val="110"/>
        </w:rPr>
        <w:t> </w:t>
      </w:r>
      <w:r>
        <w:rPr>
          <w:color w:val="292425"/>
          <w:w w:val="110"/>
        </w:rPr>
        <w:t>second</w:t>
      </w:r>
      <w:r>
        <w:rPr>
          <w:color w:val="292425"/>
          <w:spacing w:val="-9"/>
          <w:w w:val="110"/>
        </w:rPr>
        <w:t> </w:t>
      </w:r>
      <w:r>
        <w:rPr>
          <w:color w:val="292425"/>
          <w:w w:val="110"/>
        </w:rPr>
        <w:t>year</w:t>
      </w:r>
      <w:r>
        <w:rPr>
          <w:color w:val="292425"/>
          <w:spacing w:val="-9"/>
          <w:w w:val="110"/>
        </w:rPr>
        <w:t> </w:t>
      </w:r>
      <w:r>
        <w:rPr>
          <w:color w:val="292425"/>
          <w:w w:val="110"/>
        </w:rPr>
        <w:t>of</w:t>
      </w:r>
      <w:r>
        <w:rPr>
          <w:color w:val="292425"/>
          <w:spacing w:val="-10"/>
          <w:w w:val="110"/>
        </w:rPr>
        <w:t> </w:t>
      </w:r>
      <w:r>
        <w:rPr>
          <w:color w:val="292425"/>
          <w:w w:val="110"/>
        </w:rPr>
        <w:t>the</w:t>
      </w:r>
      <w:r>
        <w:rPr>
          <w:color w:val="292425"/>
          <w:spacing w:val="-9"/>
          <w:w w:val="110"/>
        </w:rPr>
        <w:t> </w:t>
      </w:r>
      <w:r>
        <w:rPr>
          <w:color w:val="292425"/>
          <w:w w:val="110"/>
        </w:rPr>
        <w:t>projection.</w:t>
      </w:r>
    </w:p>
    <w:p>
      <w:pPr>
        <w:spacing w:after="0" w:line="292" w:lineRule="auto"/>
        <w:sectPr>
          <w:type w:val="continuous"/>
          <w:pgSz w:w="11900" w:h="16840"/>
          <w:pgMar w:top="1140" w:bottom="0" w:left="640" w:right="620"/>
          <w:cols w:num="2" w:equalWidth="0">
            <w:col w:w="4360" w:space="434"/>
            <w:col w:w="5846"/>
          </w:cols>
        </w:sectPr>
      </w:pPr>
    </w:p>
    <w:p>
      <w:pPr>
        <w:pStyle w:val="BodyText"/>
        <w:spacing w:before="6"/>
        <w:rPr>
          <w:sz w:val="12"/>
        </w:rPr>
      </w:pPr>
    </w:p>
    <w:p>
      <w:pPr>
        <w:tabs>
          <w:tab w:pos="1084" w:val="left" w:leader="none"/>
          <w:tab w:pos="1564" w:val="left" w:leader="none"/>
          <w:tab w:pos="2049" w:val="left" w:leader="none"/>
          <w:tab w:pos="2511" w:val="left" w:leader="none"/>
          <w:tab w:pos="2995" w:val="left" w:leader="none"/>
        </w:tabs>
        <w:spacing w:before="0"/>
        <w:ind w:left="525" w:right="0" w:firstLine="0"/>
        <w:jc w:val="left"/>
        <w:rPr>
          <w:sz w:val="12"/>
        </w:rPr>
      </w:pPr>
      <w:r>
        <w:rPr>
          <w:color w:val="292425"/>
          <w:w w:val="120"/>
          <w:sz w:val="12"/>
        </w:rPr>
        <w:t>2000</w:t>
        <w:tab/>
      </w:r>
      <w:r>
        <w:rPr>
          <w:color w:val="292425"/>
          <w:spacing w:val="-9"/>
          <w:w w:val="120"/>
          <w:sz w:val="12"/>
        </w:rPr>
        <w:t>01</w:t>
        <w:tab/>
      </w:r>
      <w:r>
        <w:rPr>
          <w:color w:val="292425"/>
          <w:spacing w:val="-3"/>
          <w:w w:val="120"/>
          <w:sz w:val="12"/>
        </w:rPr>
        <w:t>02</w:t>
        <w:tab/>
      </w:r>
      <w:r>
        <w:rPr>
          <w:color w:val="292425"/>
          <w:spacing w:val="-4"/>
          <w:w w:val="120"/>
          <w:sz w:val="12"/>
        </w:rPr>
        <w:t>03</w:t>
        <w:tab/>
      </w:r>
      <w:r>
        <w:rPr>
          <w:color w:val="292425"/>
          <w:spacing w:val="-3"/>
          <w:w w:val="120"/>
          <w:sz w:val="12"/>
        </w:rPr>
        <w:t>04</w:t>
        <w:tab/>
      </w:r>
      <w:r>
        <w:rPr>
          <w:color w:val="292425"/>
          <w:spacing w:val="-15"/>
          <w:w w:val="120"/>
          <w:sz w:val="12"/>
        </w:rPr>
        <w:t>05</w:t>
      </w:r>
    </w:p>
    <w:p>
      <w:pPr>
        <w:spacing w:line="124" w:lineRule="exact" w:before="34"/>
        <w:ind w:left="1074" w:right="0" w:firstLine="0"/>
        <w:jc w:val="left"/>
        <w:rPr>
          <w:sz w:val="12"/>
        </w:rPr>
      </w:pPr>
      <w:r>
        <w:rPr/>
        <w:br w:type="column"/>
      </w:r>
      <w:r>
        <w:rPr>
          <w:color w:val="292425"/>
          <w:w w:val="120"/>
          <w:sz w:val="12"/>
        </w:rPr>
        <w:t>0</w:t>
      </w:r>
    </w:p>
    <w:p>
      <w:pPr>
        <w:tabs>
          <w:tab w:pos="674" w:val="left" w:leader="none"/>
        </w:tabs>
        <w:spacing w:line="124" w:lineRule="exact" w:before="0"/>
        <w:ind w:left="314" w:right="0" w:firstLine="0"/>
        <w:jc w:val="left"/>
        <w:rPr>
          <w:sz w:val="12"/>
        </w:rPr>
      </w:pPr>
      <w:r>
        <w:rPr/>
        <w:pict>
          <v:line style="position:absolute;mso-position-horizontal-relative:page;mso-position-vertical-relative:paragraph;z-index:15741952" from="242.710998pt,-2.443150pt" to="238.044998pt,-2.443150pt" stroked="true" strokeweight=".5pt" strokecolor="#292425">
            <v:stroke dashstyle="solid"/>
            <w10:wrap type="none"/>
          </v:line>
        </w:pict>
      </w:r>
      <w:r>
        <w:rPr>
          <w:color w:val="292425"/>
          <w:spacing w:val="-3"/>
          <w:w w:val="120"/>
          <w:sz w:val="12"/>
        </w:rPr>
        <w:t>06</w:t>
        <w:tab/>
      </w:r>
      <w:r>
        <w:rPr>
          <w:color w:val="292425"/>
          <w:w w:val="120"/>
          <w:sz w:val="12"/>
        </w:rPr>
        <w:t>07</w:t>
      </w:r>
    </w:p>
    <w:p>
      <w:pPr>
        <w:pStyle w:val="BodyText"/>
        <w:spacing w:line="225" w:lineRule="exact"/>
        <w:ind w:left="525"/>
      </w:pPr>
      <w:r>
        <w:rPr/>
        <w:br w:type="column"/>
      </w:r>
      <w:r>
        <w:rPr>
          <w:color w:val="292425"/>
          <w:w w:val="105"/>
        </w:rPr>
        <w:t>The profile for the next two years is broadly similar to that in</w:t>
      </w:r>
    </w:p>
    <w:p>
      <w:pPr>
        <w:spacing w:line="199" w:lineRule="exact" w:before="50"/>
        <w:ind w:left="525" w:right="0" w:firstLine="0"/>
        <w:jc w:val="left"/>
        <w:rPr>
          <w:sz w:val="20"/>
        </w:rPr>
      </w:pPr>
      <w:r>
        <w:rPr>
          <w:color w:val="292425"/>
          <w:sz w:val="20"/>
        </w:rPr>
        <w:t>the May </w:t>
      </w:r>
      <w:r>
        <w:rPr>
          <w:i/>
          <w:color w:val="292425"/>
          <w:sz w:val="20"/>
        </w:rPr>
        <w:t>Report</w:t>
      </w:r>
      <w:r>
        <w:rPr>
          <w:color w:val="292425"/>
          <w:sz w:val="20"/>
        </w:rPr>
        <w:t>.</w:t>
      </w:r>
    </w:p>
    <w:p>
      <w:pPr>
        <w:spacing w:after="0" w:line="199" w:lineRule="exact"/>
        <w:jc w:val="left"/>
        <w:rPr>
          <w:sz w:val="20"/>
        </w:rPr>
        <w:sectPr>
          <w:type w:val="continuous"/>
          <w:pgSz w:w="11900" w:h="16840"/>
          <w:pgMar w:top="1140" w:bottom="0" w:left="640" w:right="620"/>
          <w:cols w:num="3" w:equalWidth="0">
            <w:col w:w="3133" w:space="40"/>
            <w:col w:w="1187" w:space="94"/>
            <w:col w:w="6186"/>
          </w:cols>
        </w:sectPr>
      </w:pPr>
    </w:p>
    <w:p>
      <w:pPr>
        <w:spacing w:line="208" w:lineRule="auto" w:before="0"/>
        <w:ind w:left="180" w:right="21" w:firstLine="0"/>
        <w:jc w:val="left"/>
        <w:rPr>
          <w:sz w:val="12"/>
        </w:rPr>
      </w:pPr>
      <w:r>
        <w:rPr/>
        <w:pict>
          <v:group style="position:absolute;margin-left:41pt;margin-top:35.343899pt;width:193.15pt;height:6.35pt;mso-position-horizontal-relative:page;mso-position-vertical-relative:paragraph;z-index:15740928" coordorigin="820,707" coordsize="3863,127">
            <v:line style="position:absolute" from="820,830" to="1567,830" stroked="true" strokeweight=".3589pt" strokecolor="#0070ff">
              <v:stroke dashstyle="solid"/>
            </v:line>
            <v:line style="position:absolute" from="3141,711" to="4683,711" stroked="true" strokeweight=".3761pt" strokecolor="#0070ff">
              <v:stroke dashstyle="solid"/>
            </v:line>
            <w10:wrap type="none"/>
          </v:group>
        </w:pict>
      </w:r>
      <w:r>
        <w:rPr/>
        <w:pict>
          <v:shape style="position:absolute;margin-left:41pt;margin-top:312.997009pt;width:200pt;height:200pt;mso-position-horizontal-relative:page;mso-position-vertical-relative:page;z-index:15745536" type="#_x0000_t202" fillcolor="#4c9aff" stroked="true" strokeweight="1pt" strokecolor="#000000">
            <v:textbox inset="0,0,0,0">
              <w:txbxContent>
                <w:p>
                  <w:pPr>
                    <w:spacing w:before="90"/>
                    <w:ind w:left="40" w:right="0" w:firstLine="0"/>
                    <w:jc w:val="left"/>
                    <w:rPr>
                      <w:rFonts w:ascii="Arial"/>
                      <w:b/>
                      <w:i/>
                      <w:sz w:val="16"/>
                    </w:rPr>
                  </w:pPr>
                  <w:r>
                    <w:rPr>
                      <w:rFonts w:ascii="Arial"/>
                      <w:b/>
                      <w:i/>
                      <w:sz w:val="16"/>
                    </w:rPr>
                    <w:t>Lindsey Fowler</w:t>
                  </w:r>
                </w:p>
                <w:p>
                  <w:pPr>
                    <w:spacing w:before="16"/>
                    <w:ind w:left="40" w:right="0" w:firstLine="0"/>
                    <w:jc w:val="left"/>
                    <w:rPr>
                      <w:rFonts w:ascii="Arial"/>
                      <w:i/>
                      <w:sz w:val="16"/>
                    </w:rPr>
                  </w:pPr>
                  <w:r>
                    <w:rPr>
                      <w:rFonts w:ascii="Arial"/>
                      <w:i/>
                      <w:sz w:val="16"/>
                    </w:rPr>
                    <w:t>2004-08-10 11:08:08</w:t>
                  </w:r>
                </w:p>
                <w:p>
                  <w:pPr>
                    <w:pStyle w:val="BodyText"/>
                    <w:spacing w:before="18"/>
                    <w:ind w:left="40"/>
                    <w:rPr>
                      <w:rFonts w:ascii="Arial"/>
                    </w:rPr>
                  </w:pPr>
                  <w:r>
                    <w:rPr>
                      <w:rFonts w:ascii="Arial"/>
                    </w:rPr>
                    <w:t>--------------------------------------------</w:t>
                  </w:r>
                </w:p>
                <w:p>
                  <w:pPr>
                    <w:pStyle w:val="BodyText"/>
                    <w:spacing w:line="249" w:lineRule="auto" w:before="10"/>
                    <w:ind w:left="40" w:right="991"/>
                    <w:rPr>
                      <w:rFonts w:ascii="Arial" w:hAnsi="Arial"/>
                    </w:rPr>
                  </w:pPr>
                  <w:r>
                    <w:rPr>
                      <w:rFonts w:ascii="Arial" w:hAnsi="Arial"/>
                      <w:w w:val="105"/>
                    </w:rPr>
                    <w:t>pages 48–49 of the May </w:t>
                  </w:r>
                  <w:r>
                    <w:rPr>
                      <w:rFonts w:ascii="Arial" w:hAnsi="Arial"/>
                      <w:spacing w:val="-19"/>
                      <w:w w:val="105"/>
                    </w:rPr>
                    <w:t>2002</w:t>
                  </w:r>
                  <w:r>
                    <w:rPr>
                      <w:rFonts w:ascii="Arial" w:hAnsi="Arial"/>
                      <w:w w:val="103"/>
                    </w:rPr>
                    <w:t> </w:t>
                  </w:r>
                  <w:r>
                    <w:rPr>
                      <w:rFonts w:ascii="Arial" w:hAnsi="Arial"/>
                      <w:w w:val="105"/>
                    </w:rPr>
                    <w:t>Inflation Report</w:t>
                  </w:r>
                </w:p>
              </w:txbxContent>
            </v:textbox>
            <v:fill opacity="45875f" type="gradient"/>
            <v:stroke dashstyle="dash"/>
            <w10:wrap type="none"/>
          </v:shape>
        </w:pict>
      </w:r>
      <w:r>
        <w:rPr>
          <w:color w:val="292425"/>
          <w:spacing w:val="-1"/>
          <w:w w:val="104"/>
          <w:sz w:val="12"/>
        </w:rPr>
        <w:t>Th</w:t>
      </w:r>
      <w:r>
        <w:rPr>
          <w:color w:val="292425"/>
          <w:w w:val="104"/>
          <w:sz w:val="12"/>
        </w:rPr>
        <w:t>e</w:t>
      </w:r>
      <w:r>
        <w:rPr>
          <w:color w:val="292425"/>
          <w:sz w:val="12"/>
        </w:rPr>
        <w:t> </w:t>
      </w:r>
      <w:r>
        <w:rPr>
          <w:color w:val="292425"/>
          <w:spacing w:val="-1"/>
          <w:w w:val="105"/>
          <w:sz w:val="12"/>
        </w:rPr>
        <w:t>fa</w:t>
      </w:r>
      <w:r>
        <w:rPr>
          <w:color w:val="292425"/>
          <w:w w:val="105"/>
          <w:sz w:val="12"/>
        </w:rPr>
        <w:t>n</w:t>
      </w:r>
      <w:r>
        <w:rPr>
          <w:color w:val="292425"/>
          <w:sz w:val="12"/>
        </w:rPr>
        <w:t> </w:t>
      </w:r>
      <w:r>
        <w:rPr>
          <w:color w:val="292425"/>
          <w:spacing w:val="-1"/>
          <w:w w:val="111"/>
          <w:sz w:val="12"/>
        </w:rPr>
        <w:t>cha</w:t>
      </w:r>
      <w:r>
        <w:rPr>
          <w:color w:val="292425"/>
          <w:spacing w:val="2"/>
          <w:w w:val="111"/>
          <w:sz w:val="12"/>
        </w:rPr>
        <w:t>r</w:t>
      </w:r>
      <w:r>
        <w:rPr>
          <w:color w:val="292425"/>
          <w:w w:val="125"/>
          <w:sz w:val="12"/>
        </w:rPr>
        <w:t>t</w:t>
      </w:r>
      <w:r>
        <w:rPr>
          <w:color w:val="292425"/>
          <w:sz w:val="12"/>
        </w:rPr>
        <w:t> </w:t>
      </w:r>
      <w:r>
        <w:rPr>
          <w:color w:val="292425"/>
          <w:spacing w:val="-1"/>
          <w:w w:val="111"/>
          <w:sz w:val="12"/>
        </w:rPr>
        <w:t>depic</w:t>
      </w:r>
      <w:r>
        <w:rPr>
          <w:color w:val="292425"/>
          <w:spacing w:val="-2"/>
          <w:w w:val="111"/>
          <w:sz w:val="12"/>
        </w:rPr>
        <w:t>t</w:t>
      </w:r>
      <w:r>
        <w:rPr>
          <w:color w:val="292425"/>
          <w:w w:val="102"/>
          <w:sz w:val="12"/>
        </w:rPr>
        <w:t>s</w:t>
      </w:r>
      <w:r>
        <w:rPr>
          <w:color w:val="292425"/>
          <w:sz w:val="12"/>
        </w:rPr>
        <w:t> </w:t>
      </w:r>
      <w:r>
        <w:rPr>
          <w:color w:val="292425"/>
          <w:spacing w:val="-1"/>
          <w:w w:val="115"/>
          <w:sz w:val="12"/>
        </w:rPr>
        <w:t>th</w:t>
      </w:r>
      <w:r>
        <w:rPr>
          <w:color w:val="292425"/>
          <w:w w:val="115"/>
          <w:sz w:val="12"/>
        </w:rPr>
        <w:t>e</w:t>
      </w:r>
      <w:r>
        <w:rPr>
          <w:color w:val="292425"/>
          <w:sz w:val="12"/>
        </w:rPr>
        <w:t> </w:t>
      </w:r>
      <w:r>
        <w:rPr>
          <w:color w:val="292425"/>
          <w:spacing w:val="-1"/>
          <w:w w:val="112"/>
          <w:sz w:val="12"/>
        </w:rPr>
        <w:t>p</w:t>
      </w:r>
      <w:r>
        <w:rPr>
          <w:color w:val="292425"/>
          <w:spacing w:val="-3"/>
          <w:w w:val="112"/>
          <w:sz w:val="12"/>
        </w:rPr>
        <w:t>r</w:t>
      </w:r>
      <w:r>
        <w:rPr>
          <w:color w:val="292425"/>
          <w:spacing w:val="-1"/>
          <w:w w:val="109"/>
          <w:sz w:val="12"/>
        </w:rPr>
        <w:t>obabili</w:t>
      </w:r>
      <w:r>
        <w:rPr>
          <w:color w:val="292425"/>
          <w:spacing w:val="-6"/>
          <w:w w:val="109"/>
          <w:sz w:val="12"/>
        </w:rPr>
        <w:t>t</w:t>
      </w:r>
      <w:r>
        <w:rPr>
          <w:color w:val="292425"/>
          <w:w w:val="94"/>
          <w:sz w:val="12"/>
        </w:rPr>
        <w:t>y</w:t>
      </w:r>
      <w:r>
        <w:rPr>
          <w:color w:val="292425"/>
          <w:sz w:val="12"/>
        </w:rPr>
        <w:t> </w:t>
      </w:r>
      <w:r>
        <w:rPr>
          <w:color w:val="292425"/>
          <w:spacing w:val="-1"/>
          <w:w w:val="100"/>
          <w:sz w:val="12"/>
        </w:rPr>
        <w:t>o</w:t>
      </w:r>
      <w:r>
        <w:rPr>
          <w:color w:val="292425"/>
          <w:w w:val="100"/>
          <w:sz w:val="12"/>
        </w:rPr>
        <w:t>f</w:t>
      </w:r>
      <w:r>
        <w:rPr>
          <w:color w:val="292425"/>
          <w:sz w:val="12"/>
        </w:rPr>
        <w:t> </w:t>
      </w:r>
      <w:r>
        <w:rPr>
          <w:color w:val="292425"/>
          <w:spacing w:val="-3"/>
          <w:w w:val="88"/>
          <w:sz w:val="12"/>
        </w:rPr>
        <w:t>v</w:t>
      </w:r>
      <w:r>
        <w:rPr>
          <w:color w:val="292425"/>
          <w:spacing w:val="-1"/>
          <w:w w:val="108"/>
          <w:sz w:val="12"/>
        </w:rPr>
        <w:t>ariou</w:t>
      </w:r>
      <w:r>
        <w:rPr>
          <w:color w:val="292425"/>
          <w:w w:val="108"/>
          <w:sz w:val="12"/>
        </w:rPr>
        <w:t>s</w:t>
      </w:r>
      <w:r>
        <w:rPr>
          <w:color w:val="292425"/>
          <w:sz w:val="12"/>
        </w:rPr>
        <w:t> </w:t>
      </w:r>
      <w:r>
        <w:rPr>
          <w:color w:val="292425"/>
          <w:spacing w:val="-1"/>
          <w:w w:val="108"/>
          <w:sz w:val="12"/>
        </w:rPr>
        <w:t>outcom</w:t>
      </w:r>
      <w:r>
        <w:rPr>
          <w:color w:val="292425"/>
          <w:spacing w:val="-2"/>
          <w:w w:val="108"/>
          <w:sz w:val="12"/>
        </w:rPr>
        <w:t>e</w:t>
      </w:r>
      <w:r>
        <w:rPr>
          <w:color w:val="292425"/>
          <w:w w:val="102"/>
          <w:sz w:val="12"/>
        </w:rPr>
        <w:t>s</w:t>
      </w:r>
      <w:r>
        <w:rPr>
          <w:color w:val="292425"/>
          <w:sz w:val="12"/>
        </w:rPr>
        <w:t> </w:t>
      </w:r>
      <w:r>
        <w:rPr>
          <w:color w:val="292425"/>
          <w:spacing w:val="-1"/>
          <w:w w:val="105"/>
          <w:sz w:val="12"/>
        </w:rPr>
        <w:t>fo</w:t>
      </w:r>
      <w:r>
        <w:rPr>
          <w:color w:val="292425"/>
          <w:w w:val="105"/>
          <w:sz w:val="12"/>
        </w:rPr>
        <w:t>r</w:t>
      </w:r>
      <w:r>
        <w:rPr>
          <w:color w:val="292425"/>
          <w:sz w:val="12"/>
        </w:rPr>
        <w:t> </w:t>
      </w:r>
      <w:r>
        <w:rPr>
          <w:color w:val="292425"/>
          <w:spacing w:val="-1"/>
          <w:w w:val="99"/>
          <w:sz w:val="12"/>
        </w:rPr>
        <w:t>CP</w:t>
      </w:r>
      <w:r>
        <w:rPr>
          <w:color w:val="292425"/>
          <w:w w:val="99"/>
          <w:sz w:val="12"/>
        </w:rPr>
        <w:t>I</w:t>
      </w:r>
      <w:r>
        <w:rPr>
          <w:color w:val="292425"/>
          <w:sz w:val="12"/>
        </w:rPr>
        <w:t> </w:t>
      </w:r>
      <w:r>
        <w:rPr>
          <w:color w:val="292425"/>
          <w:spacing w:val="-1"/>
          <w:w w:val="108"/>
          <w:sz w:val="12"/>
        </w:rPr>
        <w:t>inflatio</w:t>
      </w:r>
      <w:r>
        <w:rPr>
          <w:color w:val="292425"/>
          <w:w w:val="108"/>
          <w:sz w:val="12"/>
        </w:rPr>
        <w:t>n</w:t>
      </w:r>
      <w:r>
        <w:rPr>
          <w:color w:val="292425"/>
          <w:sz w:val="12"/>
        </w:rPr>
        <w:t> </w:t>
      </w:r>
      <w:r>
        <w:rPr>
          <w:color w:val="292425"/>
          <w:spacing w:val="-1"/>
          <w:w w:val="110"/>
          <w:sz w:val="12"/>
        </w:rPr>
        <w:t>i</w:t>
      </w:r>
      <w:r>
        <w:rPr>
          <w:color w:val="292425"/>
          <w:w w:val="110"/>
          <w:sz w:val="12"/>
        </w:rPr>
        <w:t>n</w:t>
      </w:r>
      <w:r>
        <w:rPr>
          <w:color w:val="292425"/>
          <w:sz w:val="12"/>
        </w:rPr>
        <w:t> </w:t>
      </w:r>
      <w:r>
        <w:rPr>
          <w:color w:val="292425"/>
          <w:spacing w:val="-1"/>
          <w:w w:val="115"/>
          <w:sz w:val="12"/>
        </w:rPr>
        <w:t>the </w:t>
      </w:r>
      <w:r>
        <w:rPr>
          <w:color w:val="292425"/>
          <w:spacing w:val="-1"/>
          <w:w w:val="110"/>
          <w:sz w:val="12"/>
        </w:rPr>
        <w:t>futu</w:t>
      </w:r>
      <w:r>
        <w:rPr>
          <w:color w:val="292425"/>
          <w:spacing w:val="-3"/>
          <w:w w:val="110"/>
          <w:sz w:val="12"/>
        </w:rPr>
        <w:t>r</w:t>
      </w:r>
      <w:r>
        <w:rPr>
          <w:color w:val="292425"/>
          <w:spacing w:val="-1"/>
          <w:w w:val="101"/>
          <w:sz w:val="12"/>
        </w:rPr>
        <w:t>e</w:t>
      </w:r>
      <w:r>
        <w:rPr>
          <w:color w:val="292425"/>
          <w:w w:val="101"/>
          <w:sz w:val="12"/>
        </w:rPr>
        <w:t>.</w:t>
      </w:r>
      <w:r>
        <w:rPr>
          <w:color w:val="292425"/>
          <w:sz w:val="12"/>
        </w:rPr>
        <w:t>  </w:t>
      </w:r>
      <w:r>
        <w:rPr>
          <w:color w:val="292425"/>
          <w:spacing w:val="-1"/>
          <w:w w:val="104"/>
          <w:sz w:val="12"/>
        </w:rPr>
        <w:t>Th</w:t>
      </w:r>
      <w:r>
        <w:rPr>
          <w:color w:val="292425"/>
          <w:w w:val="104"/>
          <w:sz w:val="12"/>
        </w:rPr>
        <w:t>e</w:t>
      </w:r>
      <w:r>
        <w:rPr>
          <w:color w:val="292425"/>
          <w:sz w:val="12"/>
        </w:rPr>
        <w:t> </w:t>
      </w:r>
      <w:r>
        <w:rPr>
          <w:color w:val="292425"/>
          <w:spacing w:val="-1"/>
          <w:w w:val="111"/>
          <w:sz w:val="12"/>
        </w:rPr>
        <w:t>da</w:t>
      </w:r>
      <w:r>
        <w:rPr>
          <w:color w:val="292425"/>
          <w:spacing w:val="-2"/>
          <w:w w:val="111"/>
          <w:sz w:val="12"/>
        </w:rPr>
        <w:t>r</w:t>
      </w:r>
      <w:r>
        <w:rPr>
          <w:color w:val="292425"/>
          <w:spacing w:val="-4"/>
          <w:w w:val="97"/>
          <w:sz w:val="12"/>
        </w:rPr>
        <w:t>k</w:t>
      </w:r>
      <w:r>
        <w:rPr>
          <w:color w:val="292425"/>
          <w:spacing w:val="-2"/>
          <w:w w:val="109"/>
          <w:sz w:val="12"/>
        </w:rPr>
        <w:t>e</w:t>
      </w:r>
      <w:r>
        <w:rPr>
          <w:color w:val="292425"/>
          <w:spacing w:val="-1"/>
          <w:w w:val="112"/>
          <w:sz w:val="12"/>
        </w:rPr>
        <w:t>s</w:t>
      </w:r>
      <w:r>
        <w:rPr>
          <w:color w:val="292425"/>
          <w:w w:val="112"/>
          <w:sz w:val="12"/>
        </w:rPr>
        <w:t>t</w:t>
      </w:r>
      <w:r>
        <w:rPr>
          <w:color w:val="292425"/>
          <w:sz w:val="12"/>
        </w:rPr>
        <w:t> </w:t>
      </w:r>
      <w:r>
        <w:rPr>
          <w:color w:val="292425"/>
          <w:spacing w:val="-1"/>
          <w:w w:val="111"/>
          <w:sz w:val="12"/>
        </w:rPr>
        <w:t>ban</w:t>
      </w:r>
      <w:r>
        <w:rPr>
          <w:color w:val="292425"/>
          <w:w w:val="111"/>
          <w:sz w:val="12"/>
        </w:rPr>
        <w:t>d</w:t>
      </w:r>
      <w:r>
        <w:rPr>
          <w:color w:val="292425"/>
          <w:sz w:val="12"/>
        </w:rPr>
        <w:t> </w:t>
      </w:r>
      <w:r>
        <w:rPr>
          <w:color w:val="292425"/>
          <w:spacing w:val="-1"/>
          <w:w w:val="109"/>
          <w:sz w:val="12"/>
        </w:rPr>
        <w:t>includ</w:t>
      </w:r>
      <w:r>
        <w:rPr>
          <w:color w:val="292425"/>
          <w:spacing w:val="-2"/>
          <w:w w:val="109"/>
          <w:sz w:val="12"/>
        </w:rPr>
        <w:t>e</w:t>
      </w:r>
      <w:r>
        <w:rPr>
          <w:color w:val="292425"/>
          <w:w w:val="102"/>
          <w:sz w:val="12"/>
        </w:rPr>
        <w:t>s</w:t>
      </w:r>
      <w:r>
        <w:rPr>
          <w:color w:val="292425"/>
          <w:sz w:val="12"/>
        </w:rPr>
        <w:t> </w:t>
      </w:r>
      <w:r>
        <w:rPr>
          <w:color w:val="292425"/>
          <w:spacing w:val="-1"/>
          <w:w w:val="115"/>
          <w:sz w:val="12"/>
        </w:rPr>
        <w:t>th</w:t>
      </w:r>
      <w:r>
        <w:rPr>
          <w:color w:val="292425"/>
          <w:w w:val="115"/>
          <w:sz w:val="12"/>
        </w:rPr>
        <w:t>e</w:t>
      </w:r>
      <w:r>
        <w:rPr>
          <w:color w:val="292425"/>
          <w:sz w:val="12"/>
        </w:rPr>
        <w:t> </w:t>
      </w:r>
      <w:r>
        <w:rPr>
          <w:color w:val="292425"/>
          <w:spacing w:val="-1"/>
          <w:w w:val="113"/>
          <w:sz w:val="12"/>
        </w:rPr>
        <w:t>cent</w:t>
      </w:r>
      <w:r>
        <w:rPr>
          <w:color w:val="292425"/>
          <w:spacing w:val="-4"/>
          <w:w w:val="113"/>
          <w:sz w:val="12"/>
        </w:rPr>
        <w:t>r</w:t>
      </w:r>
      <w:r>
        <w:rPr>
          <w:color w:val="292425"/>
          <w:spacing w:val="-1"/>
          <w:w w:val="103"/>
          <w:sz w:val="12"/>
        </w:rPr>
        <w:t>a</w:t>
      </w:r>
      <w:r>
        <w:rPr>
          <w:color w:val="292425"/>
          <w:w w:val="103"/>
          <w:sz w:val="12"/>
        </w:rPr>
        <w:t>l</w:t>
      </w:r>
      <w:r>
        <w:rPr>
          <w:color w:val="292425"/>
          <w:sz w:val="12"/>
        </w:rPr>
        <w:t> </w:t>
      </w:r>
      <w:r>
        <w:rPr>
          <w:color w:val="292425"/>
          <w:spacing w:val="-1"/>
          <w:w w:val="105"/>
          <w:sz w:val="12"/>
        </w:rPr>
        <w:t>(singl</w:t>
      </w:r>
      <w:r>
        <w:rPr>
          <w:color w:val="292425"/>
          <w:w w:val="105"/>
          <w:sz w:val="12"/>
        </w:rPr>
        <w:t>e</w:t>
      </w:r>
      <w:r>
        <w:rPr>
          <w:color w:val="292425"/>
          <w:sz w:val="12"/>
        </w:rPr>
        <w:t> </w:t>
      </w:r>
      <w:r>
        <w:rPr>
          <w:color w:val="292425"/>
          <w:spacing w:val="-1"/>
          <w:w w:val="106"/>
          <w:sz w:val="12"/>
        </w:rPr>
        <w:t>mos</w:t>
      </w:r>
      <w:r>
        <w:rPr>
          <w:color w:val="292425"/>
          <w:w w:val="106"/>
          <w:sz w:val="12"/>
        </w:rPr>
        <w:t>t</w:t>
      </w:r>
      <w:r>
        <w:rPr>
          <w:color w:val="292425"/>
          <w:sz w:val="12"/>
        </w:rPr>
        <w:t> </w:t>
      </w:r>
      <w:r>
        <w:rPr>
          <w:color w:val="292425"/>
          <w:spacing w:val="-1"/>
          <w:w w:val="99"/>
          <w:sz w:val="12"/>
        </w:rPr>
        <w:t>li</w:t>
      </w:r>
      <w:r>
        <w:rPr>
          <w:color w:val="292425"/>
          <w:spacing w:val="-4"/>
          <w:w w:val="99"/>
          <w:sz w:val="12"/>
        </w:rPr>
        <w:t>k</w:t>
      </w:r>
      <w:r>
        <w:rPr>
          <w:color w:val="292425"/>
          <w:spacing w:val="-1"/>
          <w:w w:val="104"/>
          <w:sz w:val="12"/>
        </w:rPr>
        <w:t>e</w:t>
      </w:r>
      <w:r>
        <w:rPr>
          <w:color w:val="292425"/>
          <w:spacing w:val="-2"/>
          <w:w w:val="104"/>
          <w:sz w:val="12"/>
        </w:rPr>
        <w:t>l</w:t>
      </w:r>
      <w:r>
        <w:rPr>
          <w:color w:val="292425"/>
          <w:spacing w:val="-1"/>
          <w:w w:val="96"/>
          <w:sz w:val="12"/>
        </w:rPr>
        <w:t>y</w:t>
      </w:r>
      <w:r>
        <w:rPr>
          <w:color w:val="292425"/>
          <w:w w:val="96"/>
          <w:sz w:val="12"/>
        </w:rPr>
        <w:t>)</w:t>
      </w:r>
      <w:r>
        <w:rPr>
          <w:color w:val="292425"/>
          <w:sz w:val="12"/>
        </w:rPr>
        <w:t> </w:t>
      </w:r>
      <w:r>
        <w:rPr>
          <w:color w:val="292425"/>
          <w:spacing w:val="-1"/>
          <w:w w:val="112"/>
          <w:sz w:val="12"/>
        </w:rPr>
        <w:t>p</w:t>
      </w:r>
      <w:r>
        <w:rPr>
          <w:color w:val="292425"/>
          <w:spacing w:val="-3"/>
          <w:w w:val="112"/>
          <w:sz w:val="12"/>
        </w:rPr>
        <w:t>r</w:t>
      </w:r>
      <w:r>
        <w:rPr>
          <w:color w:val="292425"/>
          <w:spacing w:val="-2"/>
          <w:w w:val="108"/>
          <w:sz w:val="12"/>
        </w:rPr>
        <w:t>o</w:t>
      </w:r>
      <w:r>
        <w:rPr>
          <w:color w:val="292425"/>
          <w:spacing w:val="-1"/>
          <w:w w:val="101"/>
          <w:sz w:val="12"/>
        </w:rPr>
        <w:t>j</w:t>
      </w:r>
      <w:r>
        <w:rPr>
          <w:color w:val="292425"/>
          <w:spacing w:val="-1"/>
          <w:w w:val="111"/>
          <w:sz w:val="12"/>
        </w:rPr>
        <w:t>ectio</w:t>
      </w:r>
      <w:r>
        <w:rPr>
          <w:color w:val="292425"/>
          <w:w w:val="111"/>
          <w:sz w:val="12"/>
        </w:rPr>
        <w:t>n</w:t>
      </w:r>
      <w:r>
        <w:rPr>
          <w:color w:val="292425"/>
          <w:sz w:val="12"/>
        </w:rPr>
        <w:t> </w:t>
      </w:r>
      <w:r>
        <w:rPr>
          <w:color w:val="292425"/>
          <w:spacing w:val="-1"/>
          <w:w w:val="111"/>
          <w:sz w:val="12"/>
        </w:rPr>
        <w:t>and </w:t>
      </w:r>
      <w:r>
        <w:rPr>
          <w:color w:val="292425"/>
          <w:spacing w:val="-1"/>
          <w:w w:val="108"/>
          <w:sz w:val="12"/>
        </w:rPr>
        <w:t>c</w:t>
      </w:r>
      <w:r>
        <w:rPr>
          <w:color w:val="292425"/>
          <w:spacing w:val="-3"/>
          <w:w w:val="108"/>
          <w:sz w:val="12"/>
        </w:rPr>
        <w:t>o</w:t>
      </w:r>
      <w:r>
        <w:rPr>
          <w:color w:val="292425"/>
          <w:spacing w:val="-3"/>
          <w:w w:val="88"/>
          <w:sz w:val="12"/>
        </w:rPr>
        <w:t>v</w:t>
      </w:r>
      <w:r>
        <w:rPr>
          <w:color w:val="292425"/>
          <w:w w:val="109"/>
          <w:sz w:val="12"/>
        </w:rPr>
        <w:t>e</w:t>
      </w:r>
      <w:r>
        <w:rPr>
          <w:color w:val="292425"/>
          <w:spacing w:val="-4"/>
          <w:w w:val="116"/>
          <w:sz w:val="12"/>
        </w:rPr>
        <w:t>r</w:t>
      </w:r>
      <w:r>
        <w:rPr>
          <w:color w:val="292425"/>
          <w:w w:val="102"/>
          <w:sz w:val="12"/>
        </w:rPr>
        <w:t>s</w:t>
      </w:r>
      <w:r>
        <w:rPr>
          <w:color w:val="292425"/>
          <w:sz w:val="12"/>
        </w:rPr>
        <w:t> </w:t>
      </w:r>
      <w:r>
        <w:rPr>
          <w:color w:val="292425"/>
          <w:spacing w:val="-14"/>
          <w:w w:val="121"/>
          <w:sz w:val="12"/>
        </w:rPr>
        <w:t>1</w:t>
      </w:r>
      <w:r>
        <w:rPr>
          <w:color w:val="292425"/>
          <w:w w:val="121"/>
          <w:sz w:val="12"/>
        </w:rPr>
        <w:t>0</w:t>
      </w:r>
      <w:r>
        <w:rPr>
          <w:color w:val="292425"/>
          <w:w w:val="93"/>
          <w:sz w:val="12"/>
        </w:rPr>
        <w:t>%</w:t>
      </w:r>
      <w:r>
        <w:rPr>
          <w:color w:val="292425"/>
          <w:sz w:val="12"/>
        </w:rPr>
        <w:t> </w:t>
      </w:r>
      <w:r>
        <w:rPr>
          <w:color w:val="292425"/>
          <w:spacing w:val="-1"/>
          <w:w w:val="100"/>
          <w:sz w:val="12"/>
        </w:rPr>
        <w:t>o</w:t>
      </w:r>
      <w:r>
        <w:rPr>
          <w:color w:val="292425"/>
          <w:w w:val="100"/>
          <w:sz w:val="12"/>
        </w:rPr>
        <w:t>f</w:t>
      </w:r>
      <w:r>
        <w:rPr>
          <w:color w:val="292425"/>
          <w:sz w:val="12"/>
        </w:rPr>
        <w:t> </w:t>
      </w:r>
      <w:r>
        <w:rPr>
          <w:color w:val="292425"/>
          <w:spacing w:val="-1"/>
          <w:w w:val="115"/>
          <w:sz w:val="12"/>
        </w:rPr>
        <w:t>th</w:t>
      </w:r>
      <w:r>
        <w:rPr>
          <w:color w:val="292425"/>
          <w:w w:val="115"/>
          <w:sz w:val="12"/>
        </w:rPr>
        <w:t>e</w:t>
      </w:r>
      <w:r>
        <w:rPr>
          <w:color w:val="292425"/>
          <w:sz w:val="12"/>
        </w:rPr>
        <w:t> </w:t>
      </w:r>
      <w:r>
        <w:rPr>
          <w:color w:val="292425"/>
          <w:spacing w:val="-1"/>
          <w:w w:val="112"/>
          <w:sz w:val="12"/>
        </w:rPr>
        <w:t>p</w:t>
      </w:r>
      <w:r>
        <w:rPr>
          <w:color w:val="292425"/>
          <w:spacing w:val="-3"/>
          <w:w w:val="112"/>
          <w:sz w:val="12"/>
        </w:rPr>
        <w:t>r</w:t>
      </w:r>
      <w:r>
        <w:rPr>
          <w:color w:val="292425"/>
          <w:spacing w:val="-1"/>
          <w:w w:val="109"/>
          <w:sz w:val="12"/>
        </w:rPr>
        <w:t>obabili</w:t>
      </w:r>
      <w:r>
        <w:rPr>
          <w:color w:val="292425"/>
          <w:spacing w:val="-6"/>
          <w:w w:val="109"/>
          <w:sz w:val="12"/>
        </w:rPr>
        <w:t>t</w:t>
      </w:r>
      <w:r>
        <w:rPr>
          <w:color w:val="292425"/>
          <w:spacing w:val="-10"/>
          <w:w w:val="94"/>
          <w:sz w:val="12"/>
        </w:rPr>
        <w:t>y</w:t>
      </w:r>
      <w:r>
        <w:rPr>
          <w:color w:val="292425"/>
          <w:w w:val="86"/>
          <w:sz w:val="12"/>
        </w:rPr>
        <w:t>.</w:t>
      </w:r>
      <w:r>
        <w:rPr>
          <w:color w:val="292425"/>
          <w:sz w:val="12"/>
        </w:rPr>
        <w:t>  </w:t>
      </w:r>
      <w:r>
        <w:rPr>
          <w:color w:val="292425"/>
          <w:spacing w:val="-1"/>
          <w:w w:val="105"/>
          <w:sz w:val="12"/>
        </w:rPr>
        <w:t>Eac</w:t>
      </w:r>
      <w:r>
        <w:rPr>
          <w:color w:val="292425"/>
          <w:w w:val="105"/>
          <w:sz w:val="12"/>
        </w:rPr>
        <w:t>h</w:t>
      </w:r>
      <w:r>
        <w:rPr>
          <w:color w:val="292425"/>
          <w:sz w:val="12"/>
        </w:rPr>
        <w:t> </w:t>
      </w:r>
      <w:r>
        <w:rPr>
          <w:color w:val="292425"/>
          <w:spacing w:val="-1"/>
          <w:w w:val="108"/>
          <w:sz w:val="12"/>
        </w:rPr>
        <w:t>succ</w:t>
      </w:r>
      <w:r>
        <w:rPr>
          <w:color w:val="292425"/>
          <w:spacing w:val="-2"/>
          <w:w w:val="108"/>
          <w:sz w:val="12"/>
        </w:rPr>
        <w:t>e</w:t>
      </w:r>
      <w:r>
        <w:rPr>
          <w:color w:val="292425"/>
          <w:spacing w:val="-1"/>
          <w:w w:val="98"/>
          <w:sz w:val="12"/>
        </w:rPr>
        <w:t>ssi</w:t>
      </w:r>
      <w:r>
        <w:rPr>
          <w:color w:val="292425"/>
          <w:spacing w:val="-3"/>
          <w:w w:val="98"/>
          <w:sz w:val="12"/>
        </w:rPr>
        <w:t>v</w:t>
      </w:r>
      <w:r>
        <w:rPr>
          <w:color w:val="292425"/>
          <w:w w:val="109"/>
          <w:sz w:val="12"/>
        </w:rPr>
        <w:t>e</w:t>
      </w:r>
      <w:r>
        <w:rPr>
          <w:color w:val="292425"/>
          <w:sz w:val="12"/>
        </w:rPr>
        <w:t> </w:t>
      </w:r>
      <w:r>
        <w:rPr>
          <w:color w:val="292425"/>
          <w:spacing w:val="-1"/>
          <w:w w:val="109"/>
          <w:sz w:val="12"/>
        </w:rPr>
        <w:t>pai</w:t>
      </w:r>
      <w:r>
        <w:rPr>
          <w:color w:val="292425"/>
          <w:w w:val="109"/>
          <w:sz w:val="12"/>
        </w:rPr>
        <w:t>r</w:t>
      </w:r>
      <w:r>
        <w:rPr>
          <w:color w:val="292425"/>
          <w:sz w:val="12"/>
        </w:rPr>
        <w:t> </w:t>
      </w:r>
      <w:r>
        <w:rPr>
          <w:color w:val="292425"/>
          <w:spacing w:val="-1"/>
          <w:w w:val="100"/>
          <w:sz w:val="12"/>
        </w:rPr>
        <w:t>o</w:t>
      </w:r>
      <w:r>
        <w:rPr>
          <w:color w:val="292425"/>
          <w:w w:val="100"/>
          <w:sz w:val="12"/>
        </w:rPr>
        <w:t>f</w:t>
      </w:r>
      <w:r>
        <w:rPr>
          <w:color w:val="292425"/>
          <w:sz w:val="12"/>
        </w:rPr>
        <w:t> </w:t>
      </w:r>
      <w:r>
        <w:rPr>
          <w:color w:val="292425"/>
          <w:spacing w:val="-1"/>
          <w:w w:val="110"/>
          <w:sz w:val="12"/>
        </w:rPr>
        <w:t>band</w:t>
      </w:r>
      <w:r>
        <w:rPr>
          <w:color w:val="292425"/>
          <w:w w:val="110"/>
          <w:sz w:val="12"/>
        </w:rPr>
        <w:t>s</w:t>
      </w:r>
      <w:r>
        <w:rPr>
          <w:color w:val="292425"/>
          <w:sz w:val="12"/>
        </w:rPr>
        <w:t> </w:t>
      </w:r>
      <w:r>
        <w:rPr>
          <w:color w:val="292425"/>
          <w:spacing w:val="-1"/>
          <w:w w:val="103"/>
          <w:sz w:val="12"/>
        </w:rPr>
        <w:t>i</w:t>
      </w:r>
      <w:r>
        <w:rPr>
          <w:color w:val="292425"/>
          <w:w w:val="103"/>
          <w:sz w:val="12"/>
        </w:rPr>
        <w:t>s</w:t>
      </w:r>
      <w:r>
        <w:rPr>
          <w:color w:val="292425"/>
          <w:sz w:val="12"/>
        </w:rPr>
        <w:t> </w:t>
      </w:r>
      <w:r>
        <w:rPr>
          <w:color w:val="292425"/>
          <w:spacing w:val="-1"/>
          <w:w w:val="113"/>
          <w:sz w:val="12"/>
        </w:rPr>
        <w:t>d</w:t>
      </w:r>
      <w:r>
        <w:rPr>
          <w:color w:val="292425"/>
          <w:spacing w:val="-4"/>
          <w:w w:val="113"/>
          <w:sz w:val="12"/>
        </w:rPr>
        <w:t>r</w:t>
      </w:r>
      <w:r>
        <w:rPr>
          <w:color w:val="292425"/>
          <w:spacing w:val="-2"/>
          <w:w w:val="108"/>
          <w:sz w:val="12"/>
        </w:rPr>
        <w:t>a</w:t>
      </w:r>
      <w:r>
        <w:rPr>
          <w:color w:val="292425"/>
          <w:spacing w:val="-1"/>
          <w:w w:val="100"/>
          <w:sz w:val="12"/>
        </w:rPr>
        <w:t>w</w:t>
      </w:r>
      <w:r>
        <w:rPr>
          <w:color w:val="292425"/>
          <w:w w:val="100"/>
          <w:sz w:val="12"/>
        </w:rPr>
        <w:t>n</w:t>
      </w:r>
      <w:r>
        <w:rPr>
          <w:color w:val="292425"/>
          <w:sz w:val="12"/>
        </w:rPr>
        <w:t> </w:t>
      </w:r>
      <w:r>
        <w:rPr>
          <w:color w:val="292425"/>
          <w:spacing w:val="-4"/>
          <w:w w:val="125"/>
          <w:sz w:val="12"/>
        </w:rPr>
        <w:t>t</w:t>
      </w:r>
      <w:r>
        <w:rPr>
          <w:color w:val="292425"/>
          <w:w w:val="108"/>
          <w:sz w:val="12"/>
        </w:rPr>
        <w:t>o</w:t>
      </w:r>
      <w:r>
        <w:rPr>
          <w:color w:val="292425"/>
          <w:sz w:val="12"/>
        </w:rPr>
        <w:t> </w:t>
      </w:r>
      <w:r>
        <w:rPr>
          <w:color w:val="292425"/>
          <w:spacing w:val="-1"/>
          <w:w w:val="108"/>
          <w:sz w:val="12"/>
        </w:rPr>
        <w:t>c</w:t>
      </w:r>
      <w:r>
        <w:rPr>
          <w:color w:val="292425"/>
          <w:spacing w:val="-3"/>
          <w:w w:val="108"/>
          <w:sz w:val="12"/>
        </w:rPr>
        <w:t>o</w:t>
      </w:r>
      <w:r>
        <w:rPr>
          <w:color w:val="292425"/>
          <w:spacing w:val="-3"/>
          <w:w w:val="88"/>
          <w:sz w:val="12"/>
        </w:rPr>
        <w:t>v</w:t>
      </w:r>
      <w:r>
        <w:rPr>
          <w:color w:val="292425"/>
          <w:spacing w:val="-1"/>
          <w:w w:val="112"/>
          <w:sz w:val="12"/>
        </w:rPr>
        <w:t>e</w:t>
      </w:r>
      <w:r>
        <w:rPr>
          <w:color w:val="292425"/>
          <w:w w:val="112"/>
          <w:sz w:val="12"/>
        </w:rPr>
        <w:t>r</w:t>
      </w:r>
      <w:r>
        <w:rPr>
          <w:color w:val="292425"/>
          <w:sz w:val="12"/>
        </w:rPr>
        <w:t> </w:t>
      </w:r>
      <w:r>
        <w:rPr>
          <w:color w:val="292425"/>
          <w:w w:val="108"/>
          <w:sz w:val="12"/>
        </w:rPr>
        <w:t>a </w:t>
      </w:r>
      <w:r>
        <w:rPr>
          <w:color w:val="292425"/>
          <w:spacing w:val="-1"/>
          <w:w w:val="106"/>
          <w:sz w:val="12"/>
        </w:rPr>
        <w:t>fu</w:t>
      </w:r>
      <w:r>
        <w:rPr>
          <w:color w:val="292425"/>
          <w:spacing w:val="2"/>
          <w:w w:val="106"/>
          <w:sz w:val="12"/>
        </w:rPr>
        <w:t>r</w:t>
      </w:r>
      <w:r>
        <w:rPr>
          <w:color w:val="292425"/>
          <w:spacing w:val="-1"/>
          <w:w w:val="115"/>
          <w:sz w:val="12"/>
        </w:rPr>
        <w:t>the</w:t>
      </w:r>
      <w:r>
        <w:rPr>
          <w:color w:val="292425"/>
          <w:w w:val="115"/>
          <w:sz w:val="12"/>
        </w:rPr>
        <w:t>r</w:t>
      </w:r>
      <w:r>
        <w:rPr>
          <w:color w:val="292425"/>
          <w:sz w:val="12"/>
        </w:rPr>
        <w:t> </w:t>
      </w:r>
      <w:r>
        <w:rPr>
          <w:color w:val="292425"/>
          <w:spacing w:val="-14"/>
          <w:w w:val="121"/>
          <w:sz w:val="12"/>
        </w:rPr>
        <w:t>1</w:t>
      </w:r>
      <w:r>
        <w:rPr>
          <w:color w:val="292425"/>
          <w:spacing w:val="-1"/>
          <w:w w:val="103"/>
          <w:sz w:val="12"/>
        </w:rPr>
        <w:t>0</w:t>
      </w:r>
      <w:r>
        <w:rPr>
          <w:color w:val="292425"/>
          <w:w w:val="103"/>
          <w:sz w:val="12"/>
        </w:rPr>
        <w:t>%</w:t>
      </w:r>
      <w:r>
        <w:rPr>
          <w:color w:val="292425"/>
          <w:sz w:val="12"/>
        </w:rPr>
        <w:t> </w:t>
      </w:r>
      <w:r>
        <w:rPr>
          <w:color w:val="292425"/>
          <w:spacing w:val="-1"/>
          <w:w w:val="100"/>
          <w:sz w:val="12"/>
        </w:rPr>
        <w:t>o</w:t>
      </w:r>
      <w:r>
        <w:rPr>
          <w:color w:val="292425"/>
          <w:w w:val="100"/>
          <w:sz w:val="12"/>
        </w:rPr>
        <w:t>f</w:t>
      </w:r>
      <w:r>
        <w:rPr>
          <w:color w:val="292425"/>
          <w:sz w:val="12"/>
        </w:rPr>
        <w:t> </w:t>
      </w:r>
      <w:r>
        <w:rPr>
          <w:color w:val="292425"/>
          <w:spacing w:val="-1"/>
          <w:w w:val="112"/>
          <w:sz w:val="12"/>
        </w:rPr>
        <w:t>p</w:t>
      </w:r>
      <w:r>
        <w:rPr>
          <w:color w:val="292425"/>
          <w:spacing w:val="-3"/>
          <w:w w:val="112"/>
          <w:sz w:val="12"/>
        </w:rPr>
        <w:t>r</w:t>
      </w:r>
      <w:r>
        <w:rPr>
          <w:color w:val="292425"/>
          <w:spacing w:val="-1"/>
          <w:w w:val="109"/>
          <w:sz w:val="12"/>
        </w:rPr>
        <w:t>obabili</w:t>
      </w:r>
      <w:r>
        <w:rPr>
          <w:color w:val="292425"/>
          <w:spacing w:val="-6"/>
          <w:w w:val="109"/>
          <w:sz w:val="12"/>
        </w:rPr>
        <w:t>t</w:t>
      </w:r>
      <w:r>
        <w:rPr>
          <w:color w:val="292425"/>
          <w:spacing w:val="-9"/>
          <w:w w:val="94"/>
          <w:sz w:val="12"/>
        </w:rPr>
        <w:t>y</w:t>
      </w:r>
      <w:r>
        <w:rPr>
          <w:color w:val="292425"/>
          <w:w w:val="86"/>
          <w:sz w:val="12"/>
        </w:rPr>
        <w:t>,</w:t>
      </w:r>
      <w:r>
        <w:rPr>
          <w:color w:val="292425"/>
          <w:sz w:val="12"/>
        </w:rPr>
        <w:t> </w:t>
      </w:r>
      <w:r>
        <w:rPr>
          <w:color w:val="292425"/>
          <w:spacing w:val="-1"/>
          <w:w w:val="111"/>
          <w:sz w:val="12"/>
        </w:rPr>
        <w:t>unti</w:t>
      </w:r>
      <w:r>
        <w:rPr>
          <w:color w:val="292425"/>
          <w:w w:val="111"/>
          <w:sz w:val="12"/>
        </w:rPr>
        <w:t>l</w:t>
      </w:r>
      <w:r>
        <w:rPr>
          <w:color w:val="292425"/>
          <w:sz w:val="12"/>
        </w:rPr>
        <w:t> </w:t>
      </w:r>
      <w:r>
        <w:rPr>
          <w:color w:val="292425"/>
          <w:spacing w:val="-5"/>
          <w:w w:val="121"/>
          <w:sz w:val="12"/>
        </w:rPr>
        <w:t>9</w:t>
      </w:r>
      <w:r>
        <w:rPr>
          <w:color w:val="292425"/>
          <w:w w:val="121"/>
          <w:sz w:val="12"/>
        </w:rPr>
        <w:t>0</w:t>
      </w:r>
      <w:r>
        <w:rPr>
          <w:color w:val="292425"/>
          <w:w w:val="93"/>
          <w:sz w:val="12"/>
        </w:rPr>
        <w:t>%</w:t>
      </w:r>
      <w:r>
        <w:rPr>
          <w:color w:val="292425"/>
          <w:sz w:val="12"/>
        </w:rPr>
        <w:t> </w:t>
      </w:r>
      <w:r>
        <w:rPr>
          <w:color w:val="292425"/>
          <w:spacing w:val="-1"/>
          <w:w w:val="100"/>
          <w:sz w:val="12"/>
        </w:rPr>
        <w:t>o</w:t>
      </w:r>
      <w:r>
        <w:rPr>
          <w:color w:val="292425"/>
          <w:w w:val="100"/>
          <w:sz w:val="12"/>
        </w:rPr>
        <w:t>f</w:t>
      </w:r>
      <w:r>
        <w:rPr>
          <w:color w:val="292425"/>
          <w:sz w:val="12"/>
        </w:rPr>
        <w:t> </w:t>
      </w:r>
      <w:r>
        <w:rPr>
          <w:color w:val="292425"/>
          <w:spacing w:val="-1"/>
          <w:w w:val="115"/>
          <w:sz w:val="12"/>
        </w:rPr>
        <w:t>th</w:t>
      </w:r>
      <w:r>
        <w:rPr>
          <w:color w:val="292425"/>
          <w:w w:val="115"/>
          <w:sz w:val="12"/>
        </w:rPr>
        <w:t>e</w:t>
      </w:r>
      <w:r>
        <w:rPr>
          <w:color w:val="292425"/>
          <w:sz w:val="12"/>
        </w:rPr>
        <w:t> </w:t>
      </w:r>
      <w:r>
        <w:rPr>
          <w:color w:val="292425"/>
          <w:spacing w:val="-1"/>
          <w:w w:val="112"/>
          <w:sz w:val="12"/>
        </w:rPr>
        <w:t>p</w:t>
      </w:r>
      <w:r>
        <w:rPr>
          <w:color w:val="292425"/>
          <w:spacing w:val="-3"/>
          <w:w w:val="112"/>
          <w:sz w:val="12"/>
        </w:rPr>
        <w:t>r</w:t>
      </w:r>
      <w:r>
        <w:rPr>
          <w:color w:val="292425"/>
          <w:spacing w:val="-1"/>
          <w:w w:val="109"/>
          <w:sz w:val="12"/>
        </w:rPr>
        <w:t>obabili</w:t>
      </w:r>
      <w:r>
        <w:rPr>
          <w:color w:val="292425"/>
          <w:spacing w:val="-6"/>
          <w:w w:val="109"/>
          <w:sz w:val="12"/>
        </w:rPr>
        <w:t>t</w:t>
      </w:r>
      <w:r>
        <w:rPr>
          <w:color w:val="292425"/>
          <w:w w:val="94"/>
          <w:sz w:val="12"/>
        </w:rPr>
        <w:t>y</w:t>
      </w:r>
      <w:r>
        <w:rPr>
          <w:color w:val="292425"/>
          <w:sz w:val="12"/>
        </w:rPr>
        <w:t> </w:t>
      </w:r>
      <w:r>
        <w:rPr>
          <w:color w:val="292425"/>
          <w:spacing w:val="-1"/>
          <w:w w:val="111"/>
          <w:sz w:val="12"/>
        </w:rPr>
        <w:t>distributio</w:t>
      </w:r>
      <w:r>
        <w:rPr>
          <w:color w:val="292425"/>
          <w:w w:val="111"/>
          <w:sz w:val="12"/>
        </w:rPr>
        <w:t>n</w:t>
      </w:r>
      <w:r>
        <w:rPr>
          <w:color w:val="292425"/>
          <w:sz w:val="12"/>
        </w:rPr>
        <w:t> </w:t>
      </w:r>
      <w:r>
        <w:rPr>
          <w:color w:val="292425"/>
          <w:spacing w:val="-1"/>
          <w:w w:val="103"/>
          <w:sz w:val="12"/>
        </w:rPr>
        <w:t>i</w:t>
      </w:r>
      <w:r>
        <w:rPr>
          <w:color w:val="292425"/>
          <w:w w:val="103"/>
          <w:sz w:val="12"/>
        </w:rPr>
        <w:t>s</w:t>
      </w:r>
      <w:r>
        <w:rPr>
          <w:color w:val="292425"/>
          <w:sz w:val="12"/>
        </w:rPr>
        <w:t> </w:t>
      </w:r>
      <w:r>
        <w:rPr>
          <w:color w:val="292425"/>
          <w:spacing w:val="-1"/>
          <w:w w:val="108"/>
          <w:sz w:val="12"/>
        </w:rPr>
        <w:t>c</w:t>
      </w:r>
      <w:r>
        <w:rPr>
          <w:color w:val="292425"/>
          <w:spacing w:val="-3"/>
          <w:w w:val="108"/>
          <w:sz w:val="12"/>
        </w:rPr>
        <w:t>o</w:t>
      </w:r>
      <w:r>
        <w:rPr>
          <w:color w:val="292425"/>
          <w:spacing w:val="-3"/>
          <w:w w:val="88"/>
          <w:sz w:val="12"/>
        </w:rPr>
        <w:t>v</w:t>
      </w:r>
      <w:r>
        <w:rPr>
          <w:color w:val="292425"/>
          <w:w w:val="109"/>
          <w:sz w:val="12"/>
        </w:rPr>
        <w:t>e</w:t>
      </w:r>
      <w:r>
        <w:rPr>
          <w:color w:val="292425"/>
          <w:spacing w:val="-3"/>
          <w:w w:val="116"/>
          <w:sz w:val="12"/>
        </w:rPr>
        <w:t>r</w:t>
      </w:r>
      <w:r>
        <w:rPr>
          <w:color w:val="292425"/>
          <w:spacing w:val="-1"/>
          <w:w w:val="105"/>
          <w:sz w:val="12"/>
        </w:rPr>
        <w:t>ed. </w:t>
      </w:r>
      <w:r>
        <w:rPr>
          <w:color w:val="292425"/>
          <w:spacing w:val="-1"/>
          <w:w w:val="104"/>
          <w:sz w:val="12"/>
        </w:rPr>
        <w:t>Th</w:t>
      </w:r>
      <w:r>
        <w:rPr>
          <w:color w:val="292425"/>
          <w:w w:val="104"/>
          <w:sz w:val="12"/>
        </w:rPr>
        <w:t>e</w:t>
      </w:r>
      <w:r>
        <w:rPr>
          <w:color w:val="292425"/>
          <w:sz w:val="12"/>
        </w:rPr>
        <w:t> </w:t>
      </w:r>
      <w:r>
        <w:rPr>
          <w:color w:val="292425"/>
          <w:spacing w:val="-1"/>
          <w:w w:val="110"/>
          <w:sz w:val="12"/>
        </w:rPr>
        <w:t>band</w:t>
      </w:r>
      <w:r>
        <w:rPr>
          <w:color w:val="292425"/>
          <w:w w:val="110"/>
          <w:sz w:val="12"/>
        </w:rPr>
        <w:t>s</w:t>
      </w:r>
      <w:r>
        <w:rPr>
          <w:color w:val="292425"/>
          <w:sz w:val="12"/>
        </w:rPr>
        <w:t> </w:t>
      </w:r>
      <w:r>
        <w:rPr>
          <w:color w:val="292425"/>
          <w:spacing w:val="-1"/>
          <w:w w:val="104"/>
          <w:sz w:val="12"/>
        </w:rPr>
        <w:t>wide</w:t>
      </w:r>
      <w:r>
        <w:rPr>
          <w:color w:val="292425"/>
          <w:w w:val="104"/>
          <w:sz w:val="12"/>
        </w:rPr>
        <w:t>n</w:t>
      </w:r>
      <w:r>
        <w:rPr>
          <w:color w:val="292425"/>
          <w:sz w:val="12"/>
        </w:rPr>
        <w:t> </w:t>
      </w:r>
      <w:r>
        <w:rPr>
          <w:color w:val="292425"/>
          <w:spacing w:val="-2"/>
          <w:w w:val="108"/>
          <w:sz w:val="12"/>
        </w:rPr>
        <w:t>a</w:t>
      </w:r>
      <w:r>
        <w:rPr>
          <w:color w:val="292425"/>
          <w:w w:val="102"/>
          <w:sz w:val="12"/>
        </w:rPr>
        <w:t>s</w:t>
      </w:r>
      <w:r>
        <w:rPr>
          <w:color w:val="292425"/>
          <w:sz w:val="12"/>
        </w:rPr>
        <w:t> </w:t>
      </w:r>
      <w:r>
        <w:rPr>
          <w:color w:val="292425"/>
          <w:spacing w:val="-1"/>
          <w:w w:val="115"/>
          <w:sz w:val="12"/>
        </w:rPr>
        <w:t>th</w:t>
      </w:r>
      <w:r>
        <w:rPr>
          <w:color w:val="292425"/>
          <w:w w:val="115"/>
          <w:sz w:val="12"/>
        </w:rPr>
        <w:t>e</w:t>
      </w:r>
      <w:r>
        <w:rPr>
          <w:color w:val="292425"/>
          <w:sz w:val="12"/>
        </w:rPr>
        <w:t> </w:t>
      </w:r>
      <w:r>
        <w:rPr>
          <w:color w:val="292425"/>
          <w:spacing w:val="-1"/>
          <w:w w:val="107"/>
          <w:sz w:val="12"/>
        </w:rPr>
        <w:t>tim</w:t>
      </w:r>
      <w:r>
        <w:rPr>
          <w:color w:val="292425"/>
          <w:w w:val="107"/>
          <w:sz w:val="12"/>
        </w:rPr>
        <w:t>e</w:t>
      </w:r>
      <w:r>
        <w:rPr>
          <w:color w:val="292425"/>
          <w:sz w:val="12"/>
        </w:rPr>
        <w:t> </w:t>
      </w:r>
      <w:r>
        <w:rPr>
          <w:color w:val="292425"/>
          <w:spacing w:val="-1"/>
          <w:w w:val="107"/>
          <w:sz w:val="12"/>
        </w:rPr>
        <w:t>horizo</w:t>
      </w:r>
      <w:r>
        <w:rPr>
          <w:color w:val="292425"/>
          <w:w w:val="107"/>
          <w:sz w:val="12"/>
        </w:rPr>
        <w:t>n</w:t>
      </w:r>
      <w:r>
        <w:rPr>
          <w:color w:val="292425"/>
          <w:sz w:val="12"/>
        </w:rPr>
        <w:t> </w:t>
      </w:r>
      <w:r>
        <w:rPr>
          <w:color w:val="292425"/>
          <w:spacing w:val="-1"/>
          <w:w w:val="103"/>
          <w:sz w:val="12"/>
        </w:rPr>
        <w:t>i</w:t>
      </w:r>
      <w:r>
        <w:rPr>
          <w:color w:val="292425"/>
          <w:w w:val="103"/>
          <w:sz w:val="12"/>
        </w:rPr>
        <w:t>s</w:t>
      </w:r>
      <w:r>
        <w:rPr>
          <w:color w:val="292425"/>
          <w:sz w:val="12"/>
        </w:rPr>
        <w:t> </w:t>
      </w:r>
      <w:r>
        <w:rPr>
          <w:color w:val="292425"/>
          <w:spacing w:val="-4"/>
          <w:w w:val="109"/>
          <w:sz w:val="12"/>
        </w:rPr>
        <w:t>e</w:t>
      </w:r>
      <w:r>
        <w:rPr>
          <w:color w:val="292425"/>
          <w:spacing w:val="-1"/>
          <w:w w:val="87"/>
          <w:sz w:val="12"/>
        </w:rPr>
        <w:t>x</w:t>
      </w:r>
      <w:r>
        <w:rPr>
          <w:color w:val="292425"/>
          <w:spacing w:val="-4"/>
          <w:w w:val="125"/>
          <w:sz w:val="12"/>
        </w:rPr>
        <w:t>t</w:t>
      </w:r>
      <w:r>
        <w:rPr>
          <w:color w:val="292425"/>
          <w:spacing w:val="-1"/>
          <w:w w:val="109"/>
          <w:sz w:val="12"/>
        </w:rPr>
        <w:t>ended</w:t>
      </w:r>
      <w:r>
        <w:rPr>
          <w:color w:val="292425"/>
          <w:w w:val="109"/>
          <w:sz w:val="12"/>
        </w:rPr>
        <w:t>,</w:t>
      </w:r>
      <w:r>
        <w:rPr>
          <w:color w:val="292425"/>
          <w:sz w:val="12"/>
        </w:rPr>
        <w:t> </w:t>
      </w:r>
      <w:r>
        <w:rPr>
          <w:color w:val="292425"/>
          <w:spacing w:val="-1"/>
          <w:w w:val="109"/>
          <w:sz w:val="12"/>
        </w:rPr>
        <w:t>indicatin</w:t>
      </w:r>
      <w:r>
        <w:rPr>
          <w:color w:val="292425"/>
          <w:w w:val="109"/>
          <w:sz w:val="12"/>
        </w:rPr>
        <w:t>g</w:t>
      </w:r>
      <w:r>
        <w:rPr>
          <w:color w:val="292425"/>
          <w:sz w:val="12"/>
        </w:rPr>
        <w:t> </w:t>
      </w:r>
      <w:r>
        <w:rPr>
          <w:color w:val="292425"/>
          <w:spacing w:val="-1"/>
          <w:w w:val="111"/>
          <w:sz w:val="12"/>
        </w:rPr>
        <w:t>inc</w:t>
      </w:r>
      <w:r>
        <w:rPr>
          <w:color w:val="292425"/>
          <w:spacing w:val="-3"/>
          <w:w w:val="111"/>
          <w:sz w:val="12"/>
        </w:rPr>
        <w:t>r</w:t>
      </w:r>
      <w:r>
        <w:rPr>
          <w:color w:val="292425"/>
          <w:spacing w:val="-1"/>
          <w:w w:val="108"/>
          <w:sz w:val="12"/>
        </w:rPr>
        <w:t>e</w:t>
      </w:r>
      <w:r>
        <w:rPr>
          <w:color w:val="292425"/>
          <w:spacing w:val="-2"/>
          <w:w w:val="108"/>
          <w:sz w:val="12"/>
        </w:rPr>
        <w:t>a</w:t>
      </w:r>
      <w:r>
        <w:rPr>
          <w:color w:val="292425"/>
          <w:spacing w:val="-1"/>
          <w:w w:val="106"/>
          <w:sz w:val="12"/>
        </w:rPr>
        <w:t>sing </w:t>
      </w:r>
      <w:hyperlink r:id="rId13">
        <w:r>
          <w:rPr>
            <w:color w:val="292425"/>
            <w:spacing w:val="-1"/>
            <w:w w:val="111"/>
            <w:sz w:val="12"/>
          </w:rPr>
          <w:t>unce</w:t>
        </w:r>
        <w:r>
          <w:rPr>
            <w:color w:val="292425"/>
            <w:spacing w:val="2"/>
            <w:w w:val="111"/>
            <w:sz w:val="12"/>
          </w:rPr>
          <w:t>r</w:t>
        </w:r>
        <w:r>
          <w:rPr>
            <w:color w:val="292425"/>
            <w:spacing w:val="-3"/>
            <w:w w:val="125"/>
            <w:sz w:val="12"/>
          </w:rPr>
          <w:t>t</w:t>
        </w:r>
        <w:r>
          <w:rPr>
            <w:color w:val="292425"/>
            <w:spacing w:val="-1"/>
            <w:w w:val="112"/>
            <w:sz w:val="12"/>
          </w:rPr>
          <w:t>ain</w:t>
        </w:r>
        <w:r>
          <w:rPr>
            <w:color w:val="292425"/>
            <w:spacing w:val="-6"/>
            <w:w w:val="112"/>
            <w:sz w:val="12"/>
          </w:rPr>
          <w:t>t</w:t>
        </w:r>
        <w:r>
          <w:rPr>
            <w:color w:val="292425"/>
            <w:w w:val="94"/>
            <w:sz w:val="12"/>
          </w:rPr>
          <w:t>y</w:t>
        </w:r>
        <w:r>
          <w:rPr>
            <w:color w:val="292425"/>
            <w:sz w:val="12"/>
          </w:rPr>
          <w:t> </w:t>
        </w:r>
        <w:r>
          <w:rPr>
            <w:color w:val="292425"/>
            <w:spacing w:val="-1"/>
            <w:w w:val="112"/>
            <w:sz w:val="12"/>
          </w:rPr>
          <w:t>abou</w:t>
        </w:r>
        <w:r>
          <w:rPr>
            <w:color w:val="292425"/>
            <w:w w:val="112"/>
            <w:sz w:val="12"/>
          </w:rPr>
          <w:t>t</w:t>
        </w:r>
        <w:r>
          <w:rPr>
            <w:color w:val="292425"/>
            <w:sz w:val="12"/>
          </w:rPr>
          <w:t> </w:t>
        </w:r>
        <w:r>
          <w:rPr>
            <w:color w:val="292425"/>
            <w:spacing w:val="-1"/>
            <w:w w:val="108"/>
            <w:sz w:val="12"/>
          </w:rPr>
          <w:t>outcom</w:t>
        </w:r>
        <w:r>
          <w:rPr>
            <w:color w:val="292425"/>
            <w:spacing w:val="-2"/>
            <w:w w:val="108"/>
            <w:sz w:val="12"/>
          </w:rPr>
          <w:t>e</w:t>
        </w:r>
        <w:r>
          <w:rPr>
            <w:color w:val="292425"/>
            <w:spacing w:val="-1"/>
            <w:w w:val="96"/>
            <w:sz w:val="12"/>
          </w:rPr>
          <w:t>s</w:t>
        </w:r>
        <w:r>
          <w:rPr>
            <w:color w:val="292425"/>
            <w:w w:val="96"/>
            <w:sz w:val="12"/>
          </w:rPr>
          <w:t>.</w:t>
        </w:r>
        <w:r>
          <w:rPr>
            <w:color w:val="292425"/>
            <w:sz w:val="12"/>
          </w:rPr>
          <w:t>  </w:t>
        </w:r>
        <w:r>
          <w:rPr>
            <w:color w:val="292425"/>
            <w:spacing w:val="-1"/>
            <w:w w:val="102"/>
            <w:sz w:val="12"/>
          </w:rPr>
          <w:t>Se</w:t>
        </w:r>
        <w:r>
          <w:rPr>
            <w:color w:val="292425"/>
            <w:w w:val="102"/>
            <w:sz w:val="12"/>
          </w:rPr>
          <w:t>e</w:t>
        </w:r>
        <w:r>
          <w:rPr>
            <w:color w:val="292425"/>
            <w:sz w:val="12"/>
          </w:rPr>
          <w:t> </w:t>
        </w:r>
        <w:r>
          <w:rPr>
            <w:color w:val="292425"/>
            <w:spacing w:val="-1"/>
            <w:w w:val="115"/>
            <w:sz w:val="12"/>
          </w:rPr>
          <w:t>th</w:t>
        </w:r>
        <w:r>
          <w:rPr>
            <w:color w:val="292425"/>
            <w:w w:val="115"/>
            <w:sz w:val="12"/>
          </w:rPr>
          <w:t>e</w:t>
        </w:r>
        <w:r>
          <w:rPr>
            <w:color w:val="292425"/>
            <w:sz w:val="12"/>
          </w:rPr>
          <w:t> </w:t>
        </w:r>
        <w:r>
          <w:rPr>
            <w:color w:val="292425"/>
            <w:spacing w:val="-1"/>
            <w:w w:val="110"/>
            <w:sz w:val="12"/>
          </w:rPr>
          <w:t>b</w:t>
        </w:r>
        <w:r>
          <w:rPr>
            <w:color w:val="292425"/>
            <w:spacing w:val="-4"/>
            <w:w w:val="110"/>
            <w:sz w:val="12"/>
          </w:rPr>
          <w:t>o</w:t>
        </w:r>
        <w:r>
          <w:rPr>
            <w:color w:val="292425"/>
            <w:w w:val="87"/>
            <w:sz w:val="12"/>
          </w:rPr>
          <w:t>x</w:t>
        </w:r>
        <w:r>
          <w:rPr>
            <w:color w:val="292425"/>
            <w:sz w:val="12"/>
          </w:rPr>
          <w:t> </w:t>
        </w:r>
        <w:r>
          <w:rPr>
            <w:color w:val="292425"/>
            <w:spacing w:val="-1"/>
            <w:w w:val="111"/>
            <w:sz w:val="12"/>
          </w:rPr>
          <w:t>o</w:t>
        </w:r>
        <w:r>
          <w:rPr>
            <w:color w:val="292425"/>
            <w:w w:val="111"/>
            <w:sz w:val="12"/>
          </w:rPr>
          <w:t>n</w:t>
        </w:r>
        <w:r>
          <w:rPr>
            <w:color w:val="292425"/>
            <w:sz w:val="12"/>
          </w:rPr>
          <w:t> </w:t>
        </w:r>
        <w:r>
          <w:rPr>
            <w:color w:val="292425"/>
            <w:spacing w:val="-1"/>
            <w:w w:val="107"/>
            <w:sz w:val="12"/>
          </w:rPr>
          <w:t>pag</w:t>
        </w:r>
        <w:r>
          <w:rPr>
            <w:color w:val="292425"/>
            <w:spacing w:val="-2"/>
            <w:w w:val="107"/>
            <w:sz w:val="12"/>
          </w:rPr>
          <w:t>e</w:t>
        </w:r>
        <w:r>
          <w:rPr>
            <w:color w:val="292425"/>
            <w:w w:val="102"/>
            <w:sz w:val="12"/>
          </w:rPr>
          <w:t>s</w:t>
        </w:r>
        <w:r>
          <w:rPr>
            <w:color w:val="292425"/>
            <w:sz w:val="12"/>
          </w:rPr>
          <w:t> </w:t>
        </w:r>
        <w:r>
          <w:rPr>
            <w:color w:val="292425"/>
            <w:spacing w:val="-10"/>
            <w:w w:val="121"/>
            <w:sz w:val="12"/>
          </w:rPr>
          <w:t>4</w:t>
        </w:r>
        <w:r>
          <w:rPr>
            <w:color w:val="292425"/>
            <w:spacing w:val="-1"/>
            <w:w w:val="119"/>
            <w:sz w:val="12"/>
          </w:rPr>
          <w:t>8–</w:t>
        </w:r>
        <w:r>
          <w:rPr>
            <w:color w:val="292425"/>
            <w:spacing w:val="-11"/>
            <w:w w:val="119"/>
            <w:sz w:val="12"/>
          </w:rPr>
          <w:t>4</w:t>
        </w:r>
        <w:r>
          <w:rPr>
            <w:color w:val="292425"/>
            <w:w w:val="121"/>
            <w:sz w:val="12"/>
          </w:rPr>
          <w:t>9</w:t>
        </w:r>
        <w:r>
          <w:rPr>
            <w:color w:val="292425"/>
            <w:sz w:val="12"/>
          </w:rPr>
          <w:t> </w:t>
        </w:r>
        <w:r>
          <w:rPr>
            <w:color w:val="292425"/>
            <w:spacing w:val="-1"/>
            <w:w w:val="100"/>
            <w:sz w:val="12"/>
          </w:rPr>
          <w:t>o</w:t>
        </w:r>
        <w:r>
          <w:rPr>
            <w:color w:val="292425"/>
            <w:w w:val="100"/>
            <w:sz w:val="12"/>
          </w:rPr>
          <w:t>f</w:t>
        </w:r>
        <w:r>
          <w:rPr>
            <w:color w:val="292425"/>
            <w:sz w:val="12"/>
          </w:rPr>
          <w:t> </w:t>
        </w:r>
        <w:r>
          <w:rPr>
            <w:color w:val="292425"/>
            <w:spacing w:val="-1"/>
            <w:w w:val="115"/>
            <w:sz w:val="12"/>
          </w:rPr>
          <w:t>th</w:t>
        </w:r>
        <w:r>
          <w:rPr>
            <w:color w:val="292425"/>
            <w:w w:val="115"/>
            <w:sz w:val="12"/>
          </w:rPr>
          <w:t>e</w:t>
        </w:r>
        <w:r>
          <w:rPr>
            <w:color w:val="292425"/>
            <w:sz w:val="12"/>
          </w:rPr>
          <w:t> </w:t>
        </w:r>
        <w:r>
          <w:rPr>
            <w:color w:val="292425"/>
            <w:spacing w:val="-1"/>
            <w:w w:val="99"/>
            <w:sz w:val="12"/>
          </w:rPr>
          <w:t>M</w:t>
        </w:r>
        <w:r>
          <w:rPr>
            <w:color w:val="292425"/>
            <w:spacing w:val="-4"/>
            <w:w w:val="99"/>
            <w:sz w:val="12"/>
          </w:rPr>
          <w:t>a</w:t>
        </w:r>
        <w:r>
          <w:rPr>
            <w:color w:val="292425"/>
            <w:w w:val="94"/>
            <w:sz w:val="12"/>
          </w:rPr>
          <w:t>y</w:t>
        </w:r>
        <w:r>
          <w:rPr>
            <w:color w:val="292425"/>
            <w:sz w:val="12"/>
          </w:rPr>
          <w:t> </w:t>
        </w:r>
        <w:r>
          <w:rPr>
            <w:color w:val="292425"/>
            <w:spacing w:val="-8"/>
            <w:w w:val="121"/>
            <w:sz w:val="12"/>
          </w:rPr>
          <w:t>2</w:t>
        </w:r>
        <w:r>
          <w:rPr>
            <w:color w:val="292425"/>
            <w:spacing w:val="-1"/>
            <w:w w:val="121"/>
            <w:sz w:val="12"/>
          </w:rPr>
          <w:t>0</w:t>
        </w:r>
        <w:r>
          <w:rPr>
            <w:color w:val="292425"/>
            <w:spacing w:val="-6"/>
            <w:w w:val="121"/>
            <w:sz w:val="12"/>
          </w:rPr>
          <w:t>0</w:t>
        </w:r>
        <w:r>
          <w:rPr>
            <w:color w:val="292425"/>
            <w:w w:val="121"/>
            <w:sz w:val="12"/>
          </w:rPr>
          <w:t>2 </w:t>
        </w:r>
        <w:r>
          <w:rPr>
            <w:i/>
            <w:smallCaps/>
            <w:color w:val="292425"/>
            <w:spacing w:val="-1"/>
            <w:w w:val="82"/>
            <w:sz w:val="12"/>
          </w:rPr>
          <w:t>Inflatio</w:t>
        </w:r>
        <w:r>
          <w:rPr>
            <w:i/>
            <w:smallCaps/>
            <w:color w:val="292425"/>
            <w:w w:val="82"/>
            <w:sz w:val="12"/>
          </w:rPr>
          <w:t>n</w:t>
        </w:r>
        <w:r>
          <w:rPr>
            <w:i/>
            <w:smallCaps w:val="0"/>
            <w:color w:val="292425"/>
            <w:sz w:val="12"/>
          </w:rPr>
          <w:t> </w:t>
        </w:r>
        <w:r>
          <w:rPr>
            <w:i/>
            <w:smallCaps w:val="0"/>
            <w:color w:val="292425"/>
            <w:spacing w:val="-3"/>
            <w:w w:val="96"/>
            <w:sz w:val="12"/>
          </w:rPr>
          <w:t>R</w:t>
        </w:r>
        <w:r>
          <w:rPr>
            <w:i/>
            <w:smallCaps w:val="0"/>
            <w:color w:val="292425"/>
            <w:spacing w:val="-1"/>
            <w:w w:val="96"/>
            <w:sz w:val="12"/>
          </w:rPr>
          <w:t>epor</w:t>
        </w:r>
        <w:r>
          <w:rPr>
            <w:i/>
            <w:smallCaps w:val="0"/>
            <w:color w:val="292425"/>
            <w:w w:val="96"/>
            <w:sz w:val="12"/>
          </w:rPr>
          <w:t>t</w:t>
        </w:r>
        <w:r>
          <w:rPr>
            <w:i/>
            <w:smallCaps w:val="0"/>
            <w:color w:val="292425"/>
            <w:sz w:val="12"/>
          </w:rPr>
          <w:t> </w:t>
        </w:r>
        <w:r>
          <w:rPr>
            <w:smallCaps w:val="0"/>
            <w:color w:val="292425"/>
            <w:spacing w:val="-1"/>
            <w:w w:val="105"/>
            <w:sz w:val="12"/>
          </w:rPr>
          <w:t>fo</w:t>
        </w:r>
        <w:r>
          <w:rPr>
            <w:smallCaps w:val="0"/>
            <w:color w:val="292425"/>
            <w:w w:val="105"/>
            <w:sz w:val="12"/>
          </w:rPr>
          <w:t>r</w:t>
        </w:r>
        <w:r>
          <w:rPr>
            <w:smallCaps w:val="0"/>
            <w:color w:val="292425"/>
            <w:sz w:val="12"/>
          </w:rPr>
          <w:t> </w:t>
        </w:r>
        <w:r>
          <w:rPr>
            <w:smallCaps w:val="0"/>
            <w:color w:val="292425"/>
            <w:w w:val="108"/>
            <w:sz w:val="12"/>
          </w:rPr>
          <w:t>a</w:t>
        </w:r>
        <w:r>
          <w:rPr>
            <w:smallCaps w:val="0"/>
            <w:color w:val="292425"/>
            <w:sz w:val="12"/>
          </w:rPr>
          <w:t> </w:t>
        </w:r>
        <w:r>
          <w:rPr>
            <w:smallCaps w:val="0"/>
            <w:color w:val="292425"/>
            <w:spacing w:val="-1"/>
            <w:w w:val="104"/>
            <w:sz w:val="12"/>
          </w:rPr>
          <w:t>fulle</w:t>
        </w:r>
        <w:r>
          <w:rPr>
            <w:smallCaps w:val="0"/>
            <w:color w:val="292425"/>
            <w:w w:val="104"/>
            <w:sz w:val="12"/>
          </w:rPr>
          <w:t>r</w:t>
        </w:r>
        <w:r>
          <w:rPr>
            <w:smallCaps w:val="0"/>
            <w:color w:val="292425"/>
            <w:sz w:val="12"/>
          </w:rPr>
          <w:t> </w:t>
        </w:r>
        <w:r>
          <w:rPr>
            <w:smallCaps w:val="0"/>
            <w:color w:val="292425"/>
            <w:spacing w:val="-1"/>
            <w:w w:val="110"/>
            <w:sz w:val="12"/>
          </w:rPr>
          <w:t>d</w:t>
        </w:r>
        <w:r>
          <w:rPr>
            <w:smallCaps w:val="0"/>
            <w:color w:val="292425"/>
            <w:spacing w:val="-2"/>
            <w:w w:val="110"/>
            <w:sz w:val="12"/>
          </w:rPr>
          <w:t>e</w:t>
        </w:r>
        <w:r>
          <w:rPr>
            <w:smallCaps w:val="0"/>
            <w:color w:val="292425"/>
            <w:spacing w:val="-1"/>
            <w:w w:val="110"/>
            <w:sz w:val="12"/>
          </w:rPr>
          <w:t>scriptio</w:t>
        </w:r>
        <w:r>
          <w:rPr>
            <w:smallCaps w:val="0"/>
            <w:color w:val="292425"/>
            <w:w w:val="110"/>
            <w:sz w:val="12"/>
          </w:rPr>
          <w:t>n</w:t>
        </w:r>
        <w:r>
          <w:rPr>
            <w:smallCaps w:val="0"/>
            <w:color w:val="292425"/>
            <w:sz w:val="12"/>
          </w:rPr>
          <w:t> </w:t>
        </w:r>
        <w:r>
          <w:rPr>
            <w:smallCaps w:val="0"/>
            <w:color w:val="292425"/>
            <w:spacing w:val="-1"/>
            <w:w w:val="100"/>
            <w:sz w:val="12"/>
          </w:rPr>
          <w:t>o</w:t>
        </w:r>
        <w:r>
          <w:rPr>
            <w:smallCaps w:val="0"/>
            <w:color w:val="292425"/>
            <w:w w:val="100"/>
            <w:sz w:val="12"/>
          </w:rPr>
          <w:t>f</w:t>
        </w:r>
        <w:r>
          <w:rPr>
            <w:smallCaps w:val="0"/>
            <w:color w:val="292425"/>
            <w:sz w:val="12"/>
          </w:rPr>
          <w:t> </w:t>
        </w:r>
        <w:r>
          <w:rPr>
            <w:smallCaps w:val="0"/>
            <w:color w:val="292425"/>
            <w:spacing w:val="-1"/>
            <w:w w:val="115"/>
            <w:sz w:val="12"/>
          </w:rPr>
          <w:t>th</w:t>
        </w:r>
        <w:r>
          <w:rPr>
            <w:smallCaps w:val="0"/>
            <w:color w:val="292425"/>
            <w:w w:val="115"/>
            <w:sz w:val="12"/>
          </w:rPr>
          <w:t>e</w:t>
        </w:r>
        <w:r>
          <w:rPr>
            <w:smallCaps w:val="0"/>
            <w:color w:val="292425"/>
            <w:sz w:val="12"/>
          </w:rPr>
          <w:t> </w:t>
        </w:r>
        <w:r>
          <w:rPr>
            <w:smallCaps w:val="0"/>
            <w:color w:val="292425"/>
            <w:spacing w:val="-1"/>
            <w:w w:val="105"/>
            <w:sz w:val="12"/>
          </w:rPr>
          <w:t>fa</w:t>
        </w:r>
        <w:r>
          <w:rPr>
            <w:smallCaps w:val="0"/>
            <w:color w:val="292425"/>
            <w:w w:val="105"/>
            <w:sz w:val="12"/>
          </w:rPr>
          <w:t>n</w:t>
        </w:r>
        <w:r>
          <w:rPr>
            <w:smallCaps w:val="0"/>
            <w:color w:val="292425"/>
            <w:sz w:val="12"/>
          </w:rPr>
          <w:t> </w:t>
        </w:r>
        <w:r>
          <w:rPr>
            <w:smallCaps w:val="0"/>
            <w:color w:val="292425"/>
            <w:spacing w:val="-1"/>
            <w:w w:val="111"/>
            <w:sz w:val="12"/>
          </w:rPr>
          <w:t>cha</w:t>
        </w:r>
        <w:r>
          <w:rPr>
            <w:smallCaps w:val="0"/>
            <w:color w:val="292425"/>
            <w:spacing w:val="2"/>
            <w:w w:val="111"/>
            <w:sz w:val="12"/>
          </w:rPr>
          <w:t>r</w:t>
        </w:r>
        <w:r>
          <w:rPr>
            <w:smallCaps w:val="0"/>
            <w:color w:val="292425"/>
            <w:w w:val="125"/>
            <w:sz w:val="12"/>
          </w:rPr>
          <w:t>t</w:t>
        </w:r>
        <w:r>
          <w:rPr>
            <w:smallCaps w:val="0"/>
            <w:color w:val="292425"/>
            <w:sz w:val="12"/>
          </w:rPr>
          <w:t> </w:t>
        </w:r>
        <w:r>
          <w:rPr>
            <w:smallCaps w:val="0"/>
            <w:color w:val="292425"/>
            <w:spacing w:val="-1"/>
            <w:w w:val="111"/>
            <w:sz w:val="12"/>
          </w:rPr>
          <w:t>an</w:t>
        </w:r>
        <w:r>
          <w:rPr>
            <w:smallCaps w:val="0"/>
            <w:color w:val="292425"/>
            <w:w w:val="111"/>
            <w:sz w:val="12"/>
          </w:rPr>
          <w:t>d</w:t>
        </w:r>
        <w:r>
          <w:rPr>
            <w:smallCaps w:val="0"/>
            <w:color w:val="292425"/>
            <w:sz w:val="12"/>
          </w:rPr>
          <w:t> </w:t>
        </w:r>
        <w:r>
          <w:rPr>
            <w:smallCaps w:val="0"/>
            <w:color w:val="292425"/>
            <w:spacing w:val="-1"/>
            <w:w w:val="105"/>
            <w:sz w:val="12"/>
          </w:rPr>
          <w:t>wha</w:t>
        </w:r>
        <w:r>
          <w:rPr>
            <w:smallCaps w:val="0"/>
            <w:color w:val="292425"/>
            <w:w w:val="105"/>
            <w:sz w:val="12"/>
          </w:rPr>
          <w:t>t</w:t>
        </w:r>
        <w:r>
          <w:rPr>
            <w:smallCaps w:val="0"/>
            <w:color w:val="292425"/>
            <w:sz w:val="12"/>
          </w:rPr>
          <w:t> </w:t>
        </w:r>
        <w:r>
          <w:rPr>
            <w:smallCaps w:val="0"/>
            <w:color w:val="292425"/>
            <w:spacing w:val="-1"/>
            <w:w w:val="114"/>
            <w:sz w:val="12"/>
          </w:rPr>
          <w:t>i</w:t>
        </w:r>
        <w:r>
          <w:rPr>
            <w:smallCaps w:val="0"/>
            <w:color w:val="292425"/>
            <w:w w:val="114"/>
            <w:sz w:val="12"/>
          </w:rPr>
          <w:t>t</w:t>
        </w:r>
        <w:r>
          <w:rPr>
            <w:smallCaps w:val="0"/>
            <w:color w:val="292425"/>
            <w:sz w:val="12"/>
          </w:rPr>
          <w:t> </w:t>
        </w:r>
        <w:r>
          <w:rPr>
            <w:smallCaps w:val="0"/>
            <w:color w:val="292425"/>
            <w:spacing w:val="-3"/>
            <w:w w:val="116"/>
            <w:sz w:val="12"/>
          </w:rPr>
          <w:t>r</w:t>
        </w:r>
        <w:r>
          <w:rPr>
            <w:smallCaps w:val="0"/>
            <w:color w:val="292425"/>
            <w:spacing w:val="-1"/>
            <w:w w:val="111"/>
            <w:sz w:val="12"/>
          </w:rPr>
          <w:t>ep</w:t>
        </w:r>
        <w:r>
          <w:rPr>
            <w:smallCaps w:val="0"/>
            <w:color w:val="292425"/>
            <w:spacing w:val="-3"/>
            <w:w w:val="111"/>
            <w:sz w:val="12"/>
          </w:rPr>
          <w:t>r</w:t>
        </w:r>
        <w:r>
          <w:rPr>
            <w:smallCaps w:val="0"/>
            <w:color w:val="292425"/>
            <w:spacing w:val="-2"/>
            <w:w w:val="109"/>
            <w:sz w:val="12"/>
          </w:rPr>
          <w:t>e</w:t>
        </w:r>
        <w:r>
          <w:rPr>
            <w:smallCaps w:val="0"/>
            <w:color w:val="292425"/>
            <w:spacing w:val="-1"/>
            <w:w w:val="112"/>
            <w:sz w:val="12"/>
          </w:rPr>
          <w:t>sen</w:t>
        </w:r>
        <w:r>
          <w:rPr>
            <w:smallCaps w:val="0"/>
            <w:color w:val="292425"/>
            <w:spacing w:val="-2"/>
            <w:w w:val="112"/>
            <w:sz w:val="12"/>
          </w:rPr>
          <w:t>t</w:t>
        </w:r>
        <w:r>
          <w:rPr>
            <w:smallCaps w:val="0"/>
            <w:color w:val="292425"/>
            <w:spacing w:val="-1"/>
            <w:w w:val="96"/>
            <w:sz w:val="12"/>
          </w:rPr>
          <w:t>s.</w:t>
        </w:r>
      </w:hyperlink>
    </w:p>
    <w:p>
      <w:pPr>
        <w:spacing w:line="123" w:lineRule="exact" w:before="0"/>
        <w:ind w:left="180" w:right="0" w:firstLine="0"/>
        <w:jc w:val="left"/>
        <w:rPr>
          <w:sz w:val="12"/>
        </w:rPr>
      </w:pPr>
      <w:r>
        <w:rPr>
          <w:color w:val="292425"/>
          <w:w w:val="110"/>
          <w:sz w:val="12"/>
        </w:rPr>
        <w:t>The dotted line is drawn at the two-year point.</w:t>
      </w:r>
    </w:p>
    <w:p>
      <w:pPr>
        <w:pStyle w:val="BodyText"/>
      </w:pPr>
      <w:r>
        <w:rPr/>
        <w:br w:type="column"/>
      </w:r>
      <w:r>
        <w:rPr/>
      </w:r>
    </w:p>
    <w:p>
      <w:pPr>
        <w:pStyle w:val="BodyText"/>
        <w:spacing w:line="292" w:lineRule="auto" w:before="131"/>
        <w:ind w:left="180" w:right="265"/>
      </w:pPr>
      <w:r>
        <w:rPr>
          <w:color w:val="292425"/>
          <w:w w:val="110"/>
        </w:rPr>
        <w:t>As usual there is considerable uncertainty surrounding the central projections. The main risks around the central projections relate </w:t>
      </w:r>
      <w:r>
        <w:rPr>
          <w:color w:val="292425"/>
          <w:spacing w:val="-4"/>
          <w:w w:val="110"/>
        </w:rPr>
        <w:t>to </w:t>
      </w:r>
      <w:r>
        <w:rPr>
          <w:color w:val="292425"/>
          <w:w w:val="110"/>
        </w:rPr>
        <w:t>the prospects for house prices and consumption, the </w:t>
      </w:r>
      <w:r>
        <w:rPr>
          <w:color w:val="292425"/>
          <w:spacing w:val="-3"/>
          <w:w w:val="110"/>
        </w:rPr>
        <w:t>pressure </w:t>
      </w:r>
      <w:r>
        <w:rPr>
          <w:color w:val="292425"/>
          <w:w w:val="110"/>
        </w:rPr>
        <w:t>of demand on supply and the outlook for earnings, and the world </w:t>
      </w:r>
      <w:r>
        <w:rPr>
          <w:color w:val="292425"/>
          <w:spacing w:val="-3"/>
          <w:w w:val="110"/>
        </w:rPr>
        <w:t>economy. </w:t>
      </w:r>
      <w:r>
        <w:rPr>
          <w:color w:val="292425"/>
          <w:w w:val="110"/>
        </w:rPr>
        <w:t>Relative </w:t>
      </w:r>
      <w:r>
        <w:rPr>
          <w:color w:val="292425"/>
          <w:spacing w:val="-4"/>
          <w:w w:val="110"/>
        </w:rPr>
        <w:t>to </w:t>
      </w:r>
      <w:r>
        <w:rPr>
          <w:color w:val="292425"/>
          <w:w w:val="110"/>
        </w:rPr>
        <w:t>the central</w:t>
      </w:r>
      <w:r>
        <w:rPr>
          <w:color w:val="292425"/>
          <w:spacing w:val="-17"/>
          <w:w w:val="110"/>
        </w:rPr>
        <w:t> </w:t>
      </w:r>
      <w:r>
        <w:rPr>
          <w:color w:val="292425"/>
          <w:w w:val="110"/>
        </w:rPr>
        <w:t>projections,</w:t>
      </w:r>
      <w:r>
        <w:rPr>
          <w:color w:val="292425"/>
          <w:spacing w:val="-17"/>
          <w:w w:val="110"/>
        </w:rPr>
        <w:t> </w:t>
      </w:r>
      <w:r>
        <w:rPr>
          <w:color w:val="292425"/>
          <w:w w:val="110"/>
        </w:rPr>
        <w:t>the</w:t>
      </w:r>
      <w:r>
        <w:rPr>
          <w:color w:val="292425"/>
          <w:spacing w:val="-17"/>
          <w:w w:val="110"/>
        </w:rPr>
        <w:t> </w:t>
      </w:r>
      <w:r>
        <w:rPr>
          <w:color w:val="292425"/>
          <w:spacing w:val="-3"/>
          <w:w w:val="110"/>
        </w:rPr>
        <w:t>Committee</w:t>
      </w:r>
      <w:r>
        <w:rPr>
          <w:color w:val="292425"/>
          <w:spacing w:val="-17"/>
          <w:w w:val="110"/>
        </w:rPr>
        <w:t> </w:t>
      </w:r>
      <w:r>
        <w:rPr>
          <w:color w:val="292425"/>
          <w:w w:val="110"/>
        </w:rPr>
        <w:t>judges</w:t>
      </w:r>
      <w:r>
        <w:rPr>
          <w:color w:val="292425"/>
          <w:spacing w:val="-16"/>
          <w:w w:val="110"/>
        </w:rPr>
        <w:t> </w:t>
      </w:r>
      <w:r>
        <w:rPr>
          <w:color w:val="292425"/>
          <w:w w:val="110"/>
        </w:rPr>
        <w:t>that</w:t>
      </w:r>
      <w:r>
        <w:rPr>
          <w:color w:val="292425"/>
          <w:spacing w:val="-17"/>
          <w:w w:val="110"/>
        </w:rPr>
        <w:t> </w:t>
      </w:r>
      <w:r>
        <w:rPr>
          <w:color w:val="292425"/>
          <w:w w:val="110"/>
        </w:rPr>
        <w:t>the</w:t>
      </w:r>
      <w:r>
        <w:rPr>
          <w:color w:val="292425"/>
          <w:spacing w:val="-17"/>
          <w:w w:val="110"/>
        </w:rPr>
        <w:t> </w:t>
      </w:r>
      <w:r>
        <w:rPr>
          <w:color w:val="292425"/>
          <w:spacing w:val="-3"/>
          <w:w w:val="110"/>
        </w:rPr>
        <w:t>overall</w:t>
      </w:r>
      <w:r>
        <w:rPr>
          <w:color w:val="292425"/>
          <w:spacing w:val="-17"/>
          <w:w w:val="110"/>
        </w:rPr>
        <w:t> </w:t>
      </w:r>
      <w:r>
        <w:rPr>
          <w:color w:val="292425"/>
          <w:w w:val="110"/>
        </w:rPr>
        <w:t>risks </w:t>
      </w:r>
      <w:r>
        <w:rPr>
          <w:color w:val="292425"/>
          <w:spacing w:val="-4"/>
          <w:w w:val="110"/>
        </w:rPr>
        <w:t>to</w:t>
      </w:r>
      <w:r>
        <w:rPr>
          <w:color w:val="292425"/>
          <w:spacing w:val="-16"/>
          <w:w w:val="110"/>
        </w:rPr>
        <w:t> </w:t>
      </w:r>
      <w:r>
        <w:rPr>
          <w:color w:val="292425"/>
          <w:w w:val="110"/>
        </w:rPr>
        <w:t>growth</w:t>
      </w:r>
      <w:r>
        <w:rPr>
          <w:color w:val="292425"/>
          <w:spacing w:val="-15"/>
          <w:w w:val="110"/>
        </w:rPr>
        <w:t> </w:t>
      </w:r>
      <w:r>
        <w:rPr>
          <w:color w:val="292425"/>
          <w:w w:val="110"/>
        </w:rPr>
        <w:t>and</w:t>
      </w:r>
      <w:r>
        <w:rPr>
          <w:color w:val="292425"/>
          <w:spacing w:val="-15"/>
          <w:w w:val="110"/>
        </w:rPr>
        <w:t> </w:t>
      </w:r>
      <w:r>
        <w:rPr>
          <w:color w:val="292425"/>
          <w:w w:val="110"/>
        </w:rPr>
        <w:t>inflation</w:t>
      </w:r>
      <w:r>
        <w:rPr>
          <w:color w:val="292425"/>
          <w:spacing w:val="-15"/>
          <w:w w:val="110"/>
        </w:rPr>
        <w:t> </w:t>
      </w:r>
      <w:r>
        <w:rPr>
          <w:color w:val="292425"/>
          <w:w w:val="110"/>
        </w:rPr>
        <w:t>are</w:t>
      </w:r>
      <w:r>
        <w:rPr>
          <w:color w:val="292425"/>
          <w:spacing w:val="-15"/>
          <w:w w:val="110"/>
        </w:rPr>
        <w:t> </w:t>
      </w:r>
      <w:r>
        <w:rPr>
          <w:color w:val="292425"/>
          <w:w w:val="110"/>
        </w:rPr>
        <w:t>broadly</w:t>
      </w:r>
      <w:r>
        <w:rPr>
          <w:color w:val="292425"/>
          <w:spacing w:val="-15"/>
          <w:w w:val="110"/>
        </w:rPr>
        <w:t> </w:t>
      </w:r>
      <w:r>
        <w:rPr>
          <w:color w:val="292425"/>
          <w:w w:val="110"/>
        </w:rPr>
        <w:t>balanced.</w:t>
      </w:r>
      <w:r>
        <w:rPr>
          <w:color w:val="292425"/>
          <w:spacing w:val="25"/>
          <w:w w:val="110"/>
        </w:rPr>
        <w:t> </w:t>
      </w:r>
      <w:r>
        <w:rPr>
          <w:color w:val="292425"/>
          <w:w w:val="110"/>
        </w:rPr>
        <w:t>There</w:t>
      </w:r>
      <w:r>
        <w:rPr>
          <w:color w:val="292425"/>
          <w:spacing w:val="-15"/>
          <w:w w:val="110"/>
        </w:rPr>
        <w:t> </w:t>
      </w:r>
      <w:r>
        <w:rPr>
          <w:color w:val="292425"/>
          <w:w w:val="110"/>
        </w:rPr>
        <w:t>is</w:t>
      </w:r>
      <w:r>
        <w:rPr>
          <w:color w:val="292425"/>
          <w:spacing w:val="-15"/>
          <w:w w:val="110"/>
        </w:rPr>
        <w:t> </w:t>
      </w:r>
      <w:r>
        <w:rPr>
          <w:color w:val="292425"/>
          <w:w w:val="110"/>
        </w:rPr>
        <w:t>a</w:t>
      </w:r>
      <w:r>
        <w:rPr>
          <w:color w:val="292425"/>
          <w:spacing w:val="-15"/>
          <w:w w:val="110"/>
        </w:rPr>
        <w:t> </w:t>
      </w:r>
      <w:r>
        <w:rPr>
          <w:color w:val="292425"/>
          <w:spacing w:val="-3"/>
          <w:w w:val="110"/>
        </w:rPr>
        <w:t>range </w:t>
      </w:r>
      <w:r>
        <w:rPr>
          <w:color w:val="292425"/>
          <w:w w:val="110"/>
        </w:rPr>
        <w:t>of</w:t>
      </w:r>
      <w:r>
        <w:rPr>
          <w:color w:val="292425"/>
          <w:spacing w:val="-19"/>
          <w:w w:val="110"/>
        </w:rPr>
        <w:t> </w:t>
      </w:r>
      <w:r>
        <w:rPr>
          <w:color w:val="292425"/>
          <w:w w:val="110"/>
        </w:rPr>
        <w:t>views</w:t>
      </w:r>
      <w:r>
        <w:rPr>
          <w:color w:val="292425"/>
          <w:spacing w:val="-19"/>
          <w:w w:val="110"/>
        </w:rPr>
        <w:t> </w:t>
      </w:r>
      <w:r>
        <w:rPr>
          <w:color w:val="292425"/>
          <w:w w:val="110"/>
        </w:rPr>
        <w:t>among</w:t>
      </w:r>
      <w:r>
        <w:rPr>
          <w:color w:val="292425"/>
          <w:spacing w:val="-19"/>
          <w:w w:val="110"/>
        </w:rPr>
        <w:t> </w:t>
      </w:r>
      <w:r>
        <w:rPr>
          <w:color w:val="292425"/>
          <w:w w:val="110"/>
        </w:rPr>
        <w:t>members,</w:t>
      </w:r>
      <w:r>
        <w:rPr>
          <w:color w:val="292425"/>
          <w:spacing w:val="-18"/>
          <w:w w:val="110"/>
        </w:rPr>
        <w:t> </w:t>
      </w:r>
      <w:r>
        <w:rPr>
          <w:color w:val="292425"/>
          <w:w w:val="110"/>
        </w:rPr>
        <w:t>though</w:t>
      </w:r>
      <w:r>
        <w:rPr>
          <w:color w:val="292425"/>
          <w:spacing w:val="-19"/>
          <w:w w:val="110"/>
        </w:rPr>
        <w:t> </w:t>
      </w:r>
      <w:r>
        <w:rPr>
          <w:color w:val="292425"/>
          <w:w w:val="110"/>
        </w:rPr>
        <w:t>the</w:t>
      </w:r>
      <w:r>
        <w:rPr>
          <w:color w:val="292425"/>
          <w:spacing w:val="-19"/>
          <w:w w:val="110"/>
        </w:rPr>
        <w:t> </w:t>
      </w:r>
      <w:r>
        <w:rPr>
          <w:color w:val="292425"/>
          <w:w w:val="110"/>
        </w:rPr>
        <w:t>differences</w:t>
      </w:r>
      <w:r>
        <w:rPr>
          <w:color w:val="292425"/>
          <w:spacing w:val="-18"/>
          <w:w w:val="110"/>
        </w:rPr>
        <w:t> </w:t>
      </w:r>
      <w:r>
        <w:rPr>
          <w:color w:val="292425"/>
          <w:w w:val="110"/>
        </w:rPr>
        <w:t>are</w:t>
      </w:r>
      <w:r>
        <w:rPr>
          <w:color w:val="292425"/>
          <w:spacing w:val="-19"/>
          <w:w w:val="110"/>
        </w:rPr>
        <w:t> </w:t>
      </w:r>
      <w:r>
        <w:rPr>
          <w:color w:val="292425"/>
          <w:w w:val="110"/>
        </w:rPr>
        <w:t>small.</w:t>
      </w:r>
    </w:p>
    <w:p>
      <w:pPr>
        <w:pStyle w:val="BodyText"/>
        <w:spacing w:before="6"/>
      </w:pPr>
    </w:p>
    <w:p>
      <w:pPr>
        <w:pStyle w:val="Heading5"/>
        <w:spacing w:before="1"/>
      </w:pPr>
      <w:r>
        <w:rPr>
          <w:color w:val="0092C0"/>
        </w:rPr>
        <w:t>The policy decision</w:t>
      </w:r>
    </w:p>
    <w:p>
      <w:pPr>
        <w:pStyle w:val="BodyText"/>
        <w:spacing w:line="292" w:lineRule="auto" w:before="200"/>
        <w:ind w:left="180" w:right="181"/>
      </w:pPr>
      <w:r>
        <w:rPr>
          <w:color w:val="292425"/>
          <w:w w:val="110"/>
        </w:rPr>
        <w:t>At its August meeting, the </w:t>
      </w:r>
      <w:r>
        <w:rPr>
          <w:color w:val="292425"/>
          <w:spacing w:val="-3"/>
          <w:w w:val="110"/>
        </w:rPr>
        <w:t>Committee </w:t>
      </w:r>
      <w:r>
        <w:rPr>
          <w:color w:val="292425"/>
          <w:w w:val="110"/>
        </w:rPr>
        <w:t>noted that, although inflation </w:t>
      </w:r>
      <w:r>
        <w:rPr>
          <w:color w:val="292425"/>
          <w:spacing w:val="-3"/>
          <w:w w:val="110"/>
        </w:rPr>
        <w:t>was </w:t>
      </w:r>
      <w:r>
        <w:rPr>
          <w:color w:val="292425"/>
          <w:w w:val="110"/>
        </w:rPr>
        <w:t>likely </w:t>
      </w:r>
      <w:r>
        <w:rPr>
          <w:color w:val="292425"/>
          <w:spacing w:val="-4"/>
          <w:w w:val="110"/>
        </w:rPr>
        <w:t>to </w:t>
      </w:r>
      <w:r>
        <w:rPr>
          <w:color w:val="292425"/>
          <w:w w:val="110"/>
        </w:rPr>
        <w:t>fall back in the near term, the central projection under the assumption that official </w:t>
      </w:r>
      <w:r>
        <w:rPr>
          <w:color w:val="292425"/>
          <w:spacing w:val="-3"/>
          <w:w w:val="110"/>
        </w:rPr>
        <w:t>interest </w:t>
      </w:r>
      <w:r>
        <w:rPr>
          <w:color w:val="292425"/>
          <w:spacing w:val="-4"/>
          <w:w w:val="110"/>
        </w:rPr>
        <w:t>rates </w:t>
      </w:r>
      <w:r>
        <w:rPr>
          <w:color w:val="292425"/>
          <w:spacing w:val="-3"/>
          <w:w w:val="110"/>
        </w:rPr>
        <w:t>moved</w:t>
      </w:r>
      <w:r>
        <w:rPr>
          <w:color w:val="292425"/>
          <w:spacing w:val="-20"/>
          <w:w w:val="110"/>
        </w:rPr>
        <w:t> </w:t>
      </w:r>
      <w:r>
        <w:rPr>
          <w:color w:val="292425"/>
          <w:w w:val="110"/>
        </w:rPr>
        <w:t>up</w:t>
      </w:r>
      <w:r>
        <w:rPr>
          <w:color w:val="292425"/>
          <w:spacing w:val="-19"/>
          <w:w w:val="110"/>
        </w:rPr>
        <w:t> </w:t>
      </w:r>
      <w:r>
        <w:rPr>
          <w:color w:val="292425"/>
          <w:w w:val="110"/>
        </w:rPr>
        <w:t>in</w:t>
      </w:r>
      <w:r>
        <w:rPr>
          <w:color w:val="292425"/>
          <w:spacing w:val="-19"/>
          <w:w w:val="110"/>
        </w:rPr>
        <w:t> </w:t>
      </w:r>
      <w:r>
        <w:rPr>
          <w:color w:val="292425"/>
          <w:w w:val="110"/>
        </w:rPr>
        <w:t>line</w:t>
      </w:r>
      <w:r>
        <w:rPr>
          <w:color w:val="292425"/>
          <w:spacing w:val="-19"/>
          <w:w w:val="110"/>
        </w:rPr>
        <w:t> </w:t>
      </w:r>
      <w:r>
        <w:rPr>
          <w:color w:val="292425"/>
          <w:w w:val="110"/>
        </w:rPr>
        <w:t>with</w:t>
      </w:r>
      <w:r>
        <w:rPr>
          <w:color w:val="292425"/>
          <w:spacing w:val="-19"/>
          <w:w w:val="110"/>
        </w:rPr>
        <w:t> </w:t>
      </w:r>
      <w:r>
        <w:rPr>
          <w:color w:val="292425"/>
          <w:w w:val="110"/>
        </w:rPr>
        <w:t>the</w:t>
      </w:r>
      <w:r>
        <w:rPr>
          <w:color w:val="292425"/>
          <w:spacing w:val="-19"/>
          <w:w w:val="110"/>
        </w:rPr>
        <w:t> </w:t>
      </w:r>
      <w:r>
        <w:rPr>
          <w:color w:val="292425"/>
          <w:spacing w:val="-2"/>
          <w:w w:val="110"/>
        </w:rPr>
        <w:t>market</w:t>
      </w:r>
      <w:r>
        <w:rPr>
          <w:color w:val="292425"/>
          <w:spacing w:val="-19"/>
          <w:w w:val="110"/>
        </w:rPr>
        <w:t> </w:t>
      </w:r>
      <w:r>
        <w:rPr>
          <w:color w:val="292425"/>
          <w:w w:val="110"/>
        </w:rPr>
        <w:t>yield</w:t>
      </w:r>
      <w:r>
        <w:rPr>
          <w:color w:val="292425"/>
          <w:spacing w:val="-19"/>
          <w:w w:val="110"/>
        </w:rPr>
        <w:t> </w:t>
      </w:r>
      <w:r>
        <w:rPr>
          <w:color w:val="292425"/>
          <w:w w:val="110"/>
        </w:rPr>
        <w:t>curve</w:t>
      </w:r>
      <w:r>
        <w:rPr>
          <w:color w:val="292425"/>
          <w:spacing w:val="-20"/>
          <w:w w:val="110"/>
        </w:rPr>
        <w:t> </w:t>
      </w:r>
      <w:r>
        <w:rPr>
          <w:color w:val="292425"/>
          <w:spacing w:val="-3"/>
          <w:w w:val="110"/>
        </w:rPr>
        <w:t>was</w:t>
      </w:r>
      <w:r>
        <w:rPr>
          <w:color w:val="292425"/>
          <w:spacing w:val="-19"/>
          <w:w w:val="110"/>
        </w:rPr>
        <w:t> </w:t>
      </w:r>
      <w:r>
        <w:rPr>
          <w:color w:val="292425"/>
          <w:w w:val="110"/>
        </w:rPr>
        <w:t>for</w:t>
      </w:r>
      <w:r>
        <w:rPr>
          <w:color w:val="292425"/>
          <w:spacing w:val="-19"/>
          <w:w w:val="110"/>
        </w:rPr>
        <w:t> </w:t>
      </w:r>
      <w:r>
        <w:rPr>
          <w:color w:val="292425"/>
          <w:w w:val="110"/>
        </w:rPr>
        <w:t>inflation</w:t>
      </w:r>
      <w:r>
        <w:rPr>
          <w:color w:val="292425"/>
          <w:spacing w:val="-19"/>
          <w:w w:val="110"/>
        </w:rPr>
        <w:t> </w:t>
      </w:r>
      <w:r>
        <w:rPr>
          <w:color w:val="292425"/>
          <w:spacing w:val="-4"/>
          <w:w w:val="110"/>
        </w:rPr>
        <w:t>to </w:t>
      </w:r>
      <w:r>
        <w:rPr>
          <w:color w:val="292425"/>
          <w:w w:val="110"/>
        </w:rPr>
        <w:t>rise</w:t>
      </w:r>
      <w:r>
        <w:rPr>
          <w:color w:val="292425"/>
          <w:spacing w:val="-14"/>
          <w:w w:val="110"/>
        </w:rPr>
        <w:t> </w:t>
      </w:r>
      <w:r>
        <w:rPr>
          <w:color w:val="292425"/>
          <w:w w:val="110"/>
        </w:rPr>
        <w:t>gradually</w:t>
      </w:r>
      <w:r>
        <w:rPr>
          <w:color w:val="292425"/>
          <w:spacing w:val="-13"/>
          <w:w w:val="110"/>
        </w:rPr>
        <w:t> </w:t>
      </w:r>
      <w:r>
        <w:rPr>
          <w:color w:val="292425"/>
          <w:spacing w:val="-3"/>
          <w:w w:val="110"/>
        </w:rPr>
        <w:t>thereafter,</w:t>
      </w:r>
      <w:r>
        <w:rPr>
          <w:color w:val="292425"/>
          <w:spacing w:val="-14"/>
          <w:w w:val="110"/>
        </w:rPr>
        <w:t> </w:t>
      </w:r>
      <w:r>
        <w:rPr>
          <w:color w:val="292425"/>
          <w:w w:val="110"/>
        </w:rPr>
        <w:t>stabilising</w:t>
      </w:r>
      <w:r>
        <w:rPr>
          <w:color w:val="292425"/>
          <w:spacing w:val="-13"/>
          <w:w w:val="110"/>
        </w:rPr>
        <w:t> </w:t>
      </w:r>
      <w:r>
        <w:rPr>
          <w:color w:val="292425"/>
          <w:w w:val="110"/>
        </w:rPr>
        <w:t>at</w:t>
      </w:r>
      <w:r>
        <w:rPr>
          <w:color w:val="292425"/>
          <w:spacing w:val="-14"/>
          <w:w w:val="110"/>
        </w:rPr>
        <w:t> </w:t>
      </w:r>
      <w:r>
        <w:rPr>
          <w:color w:val="292425"/>
          <w:w w:val="110"/>
        </w:rPr>
        <w:t>the</w:t>
      </w:r>
      <w:r>
        <w:rPr>
          <w:color w:val="292425"/>
          <w:spacing w:val="-13"/>
          <w:w w:val="110"/>
        </w:rPr>
        <w:t> </w:t>
      </w:r>
      <w:r>
        <w:rPr>
          <w:color w:val="292425"/>
          <w:spacing w:val="-3"/>
          <w:w w:val="110"/>
        </w:rPr>
        <w:t>target</w:t>
      </w:r>
      <w:r>
        <w:rPr>
          <w:color w:val="292425"/>
          <w:spacing w:val="-14"/>
          <w:w w:val="110"/>
        </w:rPr>
        <w:t> </w:t>
      </w:r>
      <w:r>
        <w:rPr>
          <w:color w:val="292425"/>
          <w:w w:val="110"/>
        </w:rPr>
        <w:t>after</w:t>
      </w:r>
      <w:r>
        <w:rPr>
          <w:color w:val="292425"/>
          <w:spacing w:val="-13"/>
          <w:w w:val="110"/>
        </w:rPr>
        <w:t> </w:t>
      </w:r>
      <w:r>
        <w:rPr>
          <w:color w:val="292425"/>
          <w:w w:val="110"/>
        </w:rPr>
        <w:t>about</w:t>
      </w:r>
      <w:r>
        <w:rPr>
          <w:color w:val="292425"/>
          <w:spacing w:val="-13"/>
          <w:w w:val="110"/>
        </w:rPr>
        <w:t> </w:t>
      </w:r>
      <w:r>
        <w:rPr>
          <w:color w:val="292425"/>
          <w:spacing w:val="-5"/>
          <w:w w:val="110"/>
        </w:rPr>
        <w:t>two </w:t>
      </w:r>
      <w:r>
        <w:rPr>
          <w:color w:val="292425"/>
          <w:spacing w:val="-3"/>
          <w:w w:val="110"/>
        </w:rPr>
        <w:t>years.</w:t>
      </w:r>
      <w:r>
        <w:rPr>
          <w:color w:val="292425"/>
          <w:spacing w:val="25"/>
          <w:w w:val="110"/>
        </w:rPr>
        <w:t> </w:t>
      </w:r>
      <w:r>
        <w:rPr>
          <w:color w:val="292425"/>
          <w:w w:val="110"/>
        </w:rPr>
        <w:t>Given</w:t>
      </w:r>
      <w:r>
        <w:rPr>
          <w:color w:val="292425"/>
          <w:spacing w:val="-15"/>
          <w:w w:val="110"/>
        </w:rPr>
        <w:t> </w:t>
      </w:r>
      <w:r>
        <w:rPr>
          <w:color w:val="292425"/>
          <w:w w:val="110"/>
        </w:rPr>
        <w:t>that</w:t>
      </w:r>
      <w:r>
        <w:rPr>
          <w:color w:val="292425"/>
          <w:spacing w:val="-15"/>
          <w:w w:val="110"/>
        </w:rPr>
        <w:t> </w:t>
      </w:r>
      <w:r>
        <w:rPr>
          <w:color w:val="292425"/>
          <w:w w:val="110"/>
        </w:rPr>
        <w:t>outlook</w:t>
      </w:r>
      <w:r>
        <w:rPr>
          <w:color w:val="292425"/>
          <w:spacing w:val="-16"/>
          <w:w w:val="110"/>
        </w:rPr>
        <w:t> </w:t>
      </w:r>
      <w:r>
        <w:rPr>
          <w:color w:val="292425"/>
          <w:w w:val="110"/>
        </w:rPr>
        <w:t>for</w:t>
      </w:r>
      <w:r>
        <w:rPr>
          <w:color w:val="292425"/>
          <w:spacing w:val="-15"/>
          <w:w w:val="110"/>
        </w:rPr>
        <w:t> </w:t>
      </w:r>
      <w:r>
        <w:rPr>
          <w:color w:val="292425"/>
          <w:w w:val="110"/>
        </w:rPr>
        <w:t>inflation,</w:t>
      </w:r>
      <w:r>
        <w:rPr>
          <w:color w:val="292425"/>
          <w:spacing w:val="-15"/>
          <w:w w:val="110"/>
        </w:rPr>
        <w:t> </w:t>
      </w:r>
      <w:r>
        <w:rPr>
          <w:color w:val="292425"/>
          <w:w w:val="110"/>
        </w:rPr>
        <w:t>and</w:t>
      </w:r>
      <w:r>
        <w:rPr>
          <w:color w:val="292425"/>
          <w:spacing w:val="-15"/>
          <w:w w:val="110"/>
        </w:rPr>
        <w:t> </w:t>
      </w:r>
      <w:r>
        <w:rPr>
          <w:color w:val="292425"/>
          <w:w w:val="110"/>
        </w:rPr>
        <w:t>bearing</w:t>
      </w:r>
      <w:r>
        <w:rPr>
          <w:color w:val="292425"/>
          <w:spacing w:val="-15"/>
          <w:w w:val="110"/>
        </w:rPr>
        <w:t> </w:t>
      </w:r>
      <w:r>
        <w:rPr>
          <w:color w:val="292425"/>
          <w:w w:val="110"/>
        </w:rPr>
        <w:t>in</w:t>
      </w:r>
      <w:r>
        <w:rPr>
          <w:color w:val="292425"/>
          <w:spacing w:val="-15"/>
          <w:w w:val="110"/>
        </w:rPr>
        <w:t> </w:t>
      </w:r>
      <w:r>
        <w:rPr>
          <w:color w:val="292425"/>
          <w:w w:val="110"/>
        </w:rPr>
        <w:t>mind</w:t>
      </w:r>
      <w:r>
        <w:rPr>
          <w:color w:val="292425"/>
          <w:spacing w:val="-16"/>
          <w:w w:val="110"/>
        </w:rPr>
        <w:t> </w:t>
      </w:r>
      <w:r>
        <w:rPr>
          <w:color w:val="292425"/>
          <w:w w:val="110"/>
        </w:rPr>
        <w:t>the considerable risks and uncertainties, the </w:t>
      </w:r>
      <w:r>
        <w:rPr>
          <w:color w:val="292425"/>
          <w:spacing w:val="-3"/>
          <w:w w:val="110"/>
        </w:rPr>
        <w:t>Committee </w:t>
      </w:r>
      <w:r>
        <w:rPr>
          <w:color w:val="292425"/>
          <w:w w:val="110"/>
        </w:rPr>
        <w:t>judged that an immediate increase of </w:t>
      </w:r>
      <w:r>
        <w:rPr>
          <w:color w:val="292425"/>
          <w:spacing w:val="-7"/>
          <w:w w:val="110"/>
        </w:rPr>
        <w:t>0.25 </w:t>
      </w:r>
      <w:r>
        <w:rPr>
          <w:color w:val="292425"/>
          <w:w w:val="110"/>
        </w:rPr>
        <w:t>percentage points in the official</w:t>
      </w:r>
      <w:r>
        <w:rPr>
          <w:color w:val="292425"/>
          <w:spacing w:val="-15"/>
          <w:w w:val="110"/>
        </w:rPr>
        <w:t> </w:t>
      </w:r>
      <w:r>
        <w:rPr>
          <w:color w:val="292425"/>
          <w:spacing w:val="-3"/>
          <w:w w:val="110"/>
        </w:rPr>
        <w:t>interest</w:t>
      </w:r>
      <w:r>
        <w:rPr>
          <w:color w:val="292425"/>
          <w:spacing w:val="-15"/>
          <w:w w:val="110"/>
        </w:rPr>
        <w:t> </w:t>
      </w:r>
      <w:r>
        <w:rPr>
          <w:color w:val="292425"/>
          <w:spacing w:val="-4"/>
          <w:w w:val="110"/>
        </w:rPr>
        <w:t>rate</w:t>
      </w:r>
      <w:r>
        <w:rPr>
          <w:color w:val="292425"/>
          <w:spacing w:val="-15"/>
          <w:w w:val="110"/>
        </w:rPr>
        <w:t> </w:t>
      </w:r>
      <w:r>
        <w:rPr>
          <w:color w:val="292425"/>
          <w:spacing w:val="-4"/>
          <w:w w:val="110"/>
        </w:rPr>
        <w:t>to</w:t>
      </w:r>
      <w:r>
        <w:rPr>
          <w:color w:val="292425"/>
          <w:spacing w:val="-15"/>
          <w:w w:val="110"/>
        </w:rPr>
        <w:t> </w:t>
      </w:r>
      <w:r>
        <w:rPr>
          <w:color w:val="292425"/>
          <w:spacing w:val="-8"/>
          <w:w w:val="110"/>
        </w:rPr>
        <w:t>4.75%</w:t>
      </w:r>
      <w:r>
        <w:rPr>
          <w:color w:val="292425"/>
          <w:spacing w:val="-15"/>
          <w:w w:val="110"/>
        </w:rPr>
        <w:t> </w:t>
      </w:r>
      <w:r>
        <w:rPr>
          <w:color w:val="292425"/>
          <w:spacing w:val="-3"/>
          <w:w w:val="110"/>
        </w:rPr>
        <w:t>was</w:t>
      </w:r>
      <w:r>
        <w:rPr>
          <w:color w:val="292425"/>
          <w:spacing w:val="-15"/>
          <w:w w:val="110"/>
        </w:rPr>
        <w:t> </w:t>
      </w:r>
      <w:r>
        <w:rPr>
          <w:color w:val="292425"/>
          <w:w w:val="110"/>
        </w:rPr>
        <w:t>necessary</w:t>
      </w:r>
      <w:r>
        <w:rPr>
          <w:color w:val="292425"/>
          <w:spacing w:val="-15"/>
          <w:w w:val="110"/>
        </w:rPr>
        <w:t> </w:t>
      </w:r>
      <w:r>
        <w:rPr>
          <w:color w:val="292425"/>
          <w:spacing w:val="-4"/>
          <w:w w:val="110"/>
        </w:rPr>
        <w:t>to</w:t>
      </w:r>
      <w:r>
        <w:rPr>
          <w:color w:val="292425"/>
          <w:spacing w:val="-15"/>
          <w:w w:val="110"/>
        </w:rPr>
        <w:t> </w:t>
      </w:r>
      <w:r>
        <w:rPr>
          <w:color w:val="292425"/>
          <w:w w:val="110"/>
        </w:rPr>
        <w:t>keep</w:t>
      </w:r>
      <w:r>
        <w:rPr>
          <w:color w:val="292425"/>
          <w:spacing w:val="-15"/>
          <w:w w:val="110"/>
        </w:rPr>
        <w:t> </w:t>
      </w:r>
      <w:r>
        <w:rPr>
          <w:color w:val="292425"/>
          <w:w w:val="110"/>
        </w:rPr>
        <w:t>inflation</w:t>
      </w:r>
      <w:r>
        <w:rPr>
          <w:color w:val="292425"/>
          <w:spacing w:val="-14"/>
          <w:w w:val="110"/>
        </w:rPr>
        <w:t> </w:t>
      </w:r>
      <w:r>
        <w:rPr>
          <w:color w:val="292425"/>
          <w:w w:val="110"/>
        </w:rPr>
        <w:t>on track </w:t>
      </w:r>
      <w:r>
        <w:rPr>
          <w:color w:val="292425"/>
          <w:spacing w:val="-4"/>
          <w:w w:val="110"/>
        </w:rPr>
        <w:t>to </w:t>
      </w:r>
      <w:r>
        <w:rPr>
          <w:color w:val="292425"/>
          <w:w w:val="110"/>
        </w:rPr>
        <w:t>meet the </w:t>
      </w:r>
      <w:r>
        <w:rPr>
          <w:color w:val="292425"/>
          <w:spacing w:val="-3"/>
          <w:w w:val="110"/>
        </w:rPr>
        <w:t>target </w:t>
      </w:r>
      <w:r>
        <w:rPr>
          <w:color w:val="292425"/>
          <w:w w:val="110"/>
        </w:rPr>
        <w:t>in the medium</w:t>
      </w:r>
      <w:r>
        <w:rPr>
          <w:color w:val="292425"/>
          <w:spacing w:val="-37"/>
          <w:w w:val="110"/>
        </w:rPr>
        <w:t> </w:t>
      </w:r>
      <w:r>
        <w:rPr>
          <w:color w:val="292425"/>
          <w:spacing w:val="-3"/>
          <w:w w:val="110"/>
        </w:rPr>
        <w:t>term.</w:t>
      </w:r>
    </w:p>
    <w:p>
      <w:pPr>
        <w:spacing w:after="0" w:line="292" w:lineRule="auto"/>
        <w:sectPr>
          <w:type w:val="continuous"/>
          <w:pgSz w:w="11900" w:h="16840"/>
          <w:pgMar w:top="1140" w:bottom="0" w:left="640" w:right="620"/>
          <w:cols w:num="2" w:equalWidth="0">
            <w:col w:w="4360" w:space="440"/>
            <w:col w:w="5840"/>
          </w:cols>
        </w:sectPr>
      </w:pPr>
    </w:p>
    <w:p>
      <w:pPr>
        <w:spacing w:before="71"/>
        <w:ind w:left="1281" w:right="570" w:firstLine="0"/>
        <w:jc w:val="center"/>
        <w:rPr>
          <w:rFonts w:ascii="Trebuchet MS"/>
          <w:sz w:val="36"/>
        </w:rPr>
      </w:pPr>
      <w:bookmarkStart w:name="_bookmark0" w:id="1"/>
      <w:bookmarkEnd w:id="1"/>
      <w:r>
        <w:rPr/>
      </w:r>
      <w:r>
        <w:rPr>
          <w:rFonts w:ascii="Trebuchet MS"/>
          <w:color w:val="0092C0"/>
          <w:sz w:val="36"/>
        </w:rPr>
        <w:t>Contents</w:t>
      </w:r>
    </w:p>
    <w:p>
      <w:pPr>
        <w:pStyle w:val="BodyText"/>
        <w:rPr>
          <w:rFonts w:ascii="Trebuchet MS"/>
        </w:rPr>
      </w:pPr>
    </w:p>
    <w:p>
      <w:pPr>
        <w:pStyle w:val="BodyText"/>
        <w:spacing w:before="5"/>
        <w:rPr>
          <w:rFonts w:ascii="Trebuchet MS"/>
          <w:sz w:val="29"/>
        </w:rPr>
      </w:pPr>
    </w:p>
    <w:tbl>
      <w:tblPr>
        <w:tblW w:w="0" w:type="auto"/>
        <w:jc w:val="left"/>
        <w:tblInd w:w="49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958"/>
        <w:gridCol w:w="423"/>
      </w:tblGrid>
      <w:tr>
        <w:trPr>
          <w:trHeight w:val="299" w:hRule="atLeast"/>
        </w:trPr>
        <w:tc>
          <w:tcPr>
            <w:tcW w:w="4958" w:type="dxa"/>
          </w:tcPr>
          <w:p>
            <w:pPr>
              <w:pStyle w:val="TableParagraph"/>
              <w:tabs>
                <w:tab w:pos="429" w:val="left" w:leader="none"/>
              </w:tabs>
              <w:ind w:left="50"/>
              <w:rPr>
                <w:rFonts w:ascii="Trebuchet MS"/>
                <w:sz w:val="24"/>
              </w:rPr>
            </w:pPr>
            <w:r>
              <w:rPr>
                <w:rFonts w:ascii="Trebuchet MS"/>
                <w:smallCaps/>
                <w:color w:val="0092C0"/>
                <w:w w:val="80"/>
                <w:sz w:val="24"/>
              </w:rPr>
              <w:t>1</w:t>
            </w:r>
            <w:r>
              <w:rPr>
                <w:rFonts w:ascii="Trebuchet MS"/>
                <w:smallCaps w:val="0"/>
                <w:color w:val="0092C0"/>
                <w:sz w:val="24"/>
              </w:rPr>
              <w:tab/>
            </w:r>
            <w:hyperlink w:history="true" w:anchor="_bookmark1">
              <w:r>
                <w:rPr>
                  <w:rFonts w:ascii="Trebuchet MS"/>
                  <w:smallCaps w:val="0"/>
                  <w:color w:val="0092C0"/>
                  <w:spacing w:val="-1"/>
                  <w:w w:val="102"/>
                  <w:sz w:val="24"/>
                </w:rPr>
                <w:t>Mone</w:t>
              </w:r>
              <w:r>
                <w:rPr>
                  <w:rFonts w:ascii="Trebuchet MS"/>
                  <w:smallCaps w:val="0"/>
                  <w:color w:val="0092C0"/>
                  <w:w w:val="102"/>
                  <w:sz w:val="24"/>
                </w:rPr>
                <w:t>y</w:t>
              </w:r>
              <w:r>
                <w:rPr>
                  <w:rFonts w:ascii="Trebuchet MS"/>
                  <w:smallCaps w:val="0"/>
                  <w:color w:val="0092C0"/>
                  <w:spacing w:val="-21"/>
                  <w:sz w:val="24"/>
                </w:rPr>
                <w:t> </w:t>
              </w:r>
              <w:r>
                <w:rPr>
                  <w:rFonts w:ascii="Trebuchet MS"/>
                  <w:smallCaps w:val="0"/>
                  <w:color w:val="0092C0"/>
                  <w:spacing w:val="-1"/>
                  <w:w w:val="98"/>
                  <w:sz w:val="24"/>
                </w:rPr>
                <w:t>an</w:t>
              </w:r>
              <w:r>
                <w:rPr>
                  <w:rFonts w:ascii="Trebuchet MS"/>
                  <w:smallCaps w:val="0"/>
                  <w:color w:val="0092C0"/>
                  <w:w w:val="98"/>
                  <w:sz w:val="24"/>
                </w:rPr>
                <w:t>d</w:t>
              </w:r>
              <w:r>
                <w:rPr>
                  <w:rFonts w:ascii="Trebuchet MS"/>
                  <w:smallCaps w:val="0"/>
                  <w:color w:val="0092C0"/>
                  <w:spacing w:val="-19"/>
                  <w:sz w:val="24"/>
                </w:rPr>
                <w:t> </w:t>
              </w:r>
              <w:r>
                <w:rPr>
                  <w:rFonts w:ascii="Trebuchet MS"/>
                  <w:smallCaps w:val="0"/>
                  <w:color w:val="0092C0"/>
                  <w:spacing w:val="-3"/>
                  <w:w w:val="97"/>
                  <w:sz w:val="24"/>
                </w:rPr>
                <w:t>a</w:t>
              </w:r>
              <w:r>
                <w:rPr>
                  <w:rFonts w:ascii="Trebuchet MS"/>
                  <w:smallCaps w:val="0"/>
                  <w:color w:val="0092C0"/>
                  <w:spacing w:val="-3"/>
                  <w:w w:val="118"/>
                  <w:sz w:val="24"/>
                </w:rPr>
                <w:t>s</w:t>
              </w:r>
              <w:r>
                <w:rPr>
                  <w:rFonts w:ascii="Trebuchet MS"/>
                  <w:smallCaps w:val="0"/>
                  <w:color w:val="0092C0"/>
                  <w:spacing w:val="-1"/>
                  <w:w w:val="98"/>
                  <w:sz w:val="24"/>
                </w:rPr>
                <w:t>se</w:t>
              </w:r>
              <w:r>
                <w:rPr>
                  <w:rFonts w:ascii="Trebuchet MS"/>
                  <w:smallCaps w:val="0"/>
                  <w:color w:val="0092C0"/>
                  <w:w w:val="98"/>
                  <w:sz w:val="24"/>
                </w:rPr>
                <w:t>t</w:t>
              </w:r>
              <w:r>
                <w:rPr>
                  <w:rFonts w:ascii="Trebuchet MS"/>
                  <w:smallCaps w:val="0"/>
                  <w:color w:val="0092C0"/>
                  <w:spacing w:val="-21"/>
                  <w:sz w:val="24"/>
                </w:rPr>
                <w:t> </w:t>
              </w:r>
              <w:r>
                <w:rPr>
                  <w:rFonts w:ascii="Trebuchet MS"/>
                  <w:smallCaps w:val="0"/>
                  <w:color w:val="0092C0"/>
                  <w:spacing w:val="-1"/>
                  <w:w w:val="94"/>
                  <w:sz w:val="24"/>
                </w:rPr>
                <w:t>pri</w:t>
              </w:r>
              <w:r>
                <w:rPr>
                  <w:rFonts w:ascii="Trebuchet MS"/>
                  <w:smallCaps w:val="0"/>
                  <w:color w:val="0092C0"/>
                  <w:spacing w:val="-5"/>
                  <w:w w:val="94"/>
                  <w:sz w:val="24"/>
                </w:rPr>
                <w:t>c</w:t>
              </w:r>
              <w:r>
                <w:rPr>
                  <w:rFonts w:ascii="Trebuchet MS"/>
                  <w:smallCaps w:val="0"/>
                  <w:color w:val="0092C0"/>
                  <w:spacing w:val="-1"/>
                  <w:w w:val="103"/>
                  <w:sz w:val="24"/>
                </w:rPr>
                <w:t>es</w:t>
              </w:r>
            </w:hyperlink>
          </w:p>
        </w:tc>
        <w:tc>
          <w:tcPr>
            <w:tcW w:w="423" w:type="dxa"/>
          </w:tcPr>
          <w:p>
            <w:pPr>
              <w:pStyle w:val="TableParagraph"/>
              <w:ind w:left="191"/>
              <w:jc w:val="center"/>
              <w:rPr>
                <w:rFonts w:ascii="Trebuchet MS"/>
                <w:sz w:val="24"/>
              </w:rPr>
            </w:pPr>
            <w:r>
              <w:rPr>
                <w:rFonts w:ascii="Trebuchet MS"/>
                <w:color w:val="292425"/>
                <w:w w:val="102"/>
                <w:sz w:val="24"/>
              </w:rPr>
              <w:t>3</w:t>
            </w:r>
          </w:p>
        </w:tc>
      </w:tr>
      <w:tr>
        <w:trPr>
          <w:trHeight w:val="322" w:hRule="atLeast"/>
        </w:trPr>
        <w:tc>
          <w:tcPr>
            <w:tcW w:w="4958" w:type="dxa"/>
          </w:tcPr>
          <w:p>
            <w:pPr>
              <w:pStyle w:val="TableParagraph"/>
              <w:tabs>
                <w:tab w:pos="989" w:val="left" w:leader="none"/>
              </w:tabs>
              <w:spacing w:before="21"/>
              <w:ind w:left="430"/>
              <w:rPr>
                <w:rFonts w:ascii="Trebuchet MS"/>
                <w:sz w:val="24"/>
              </w:rPr>
            </w:pPr>
            <w:r>
              <w:rPr>
                <w:rFonts w:ascii="Trebuchet MS"/>
                <w:smallCaps/>
                <w:color w:val="292425"/>
                <w:spacing w:val="-1"/>
                <w:w w:val="79"/>
                <w:sz w:val="24"/>
              </w:rPr>
              <w:t>1.</w:t>
            </w:r>
            <w:r>
              <w:rPr>
                <w:rFonts w:ascii="Trebuchet MS"/>
                <w:smallCaps/>
                <w:color w:val="292425"/>
                <w:w w:val="79"/>
                <w:sz w:val="24"/>
              </w:rPr>
              <w:t>1</w:t>
            </w:r>
            <w:r>
              <w:rPr>
                <w:rFonts w:ascii="Trebuchet MS"/>
                <w:smallCaps w:val="0"/>
                <w:color w:val="292425"/>
                <w:sz w:val="24"/>
              </w:rPr>
              <w:tab/>
            </w:r>
            <w:hyperlink w:history="true" w:anchor="_bookmark1">
              <w:r>
                <w:rPr>
                  <w:rFonts w:ascii="Trebuchet MS"/>
                  <w:smallCaps w:val="0"/>
                  <w:color w:val="292425"/>
                  <w:spacing w:val="-1"/>
                  <w:w w:val="106"/>
                  <w:sz w:val="24"/>
                </w:rPr>
                <w:t>A</w:t>
              </w:r>
              <w:r>
                <w:rPr>
                  <w:rFonts w:ascii="Trebuchet MS"/>
                  <w:smallCaps w:val="0"/>
                  <w:color w:val="292425"/>
                  <w:spacing w:val="-3"/>
                  <w:w w:val="106"/>
                  <w:sz w:val="24"/>
                </w:rPr>
                <w:t>s</w:t>
              </w:r>
              <w:r>
                <w:rPr>
                  <w:rFonts w:ascii="Trebuchet MS"/>
                  <w:smallCaps w:val="0"/>
                  <w:color w:val="292425"/>
                  <w:spacing w:val="-1"/>
                  <w:w w:val="98"/>
                  <w:sz w:val="24"/>
                </w:rPr>
                <w:t>se</w:t>
              </w:r>
              <w:r>
                <w:rPr>
                  <w:rFonts w:ascii="Trebuchet MS"/>
                  <w:smallCaps w:val="0"/>
                  <w:color w:val="292425"/>
                  <w:w w:val="98"/>
                  <w:sz w:val="24"/>
                </w:rPr>
                <w:t>t</w:t>
              </w:r>
              <w:r>
                <w:rPr>
                  <w:rFonts w:ascii="Trebuchet MS"/>
                  <w:smallCaps w:val="0"/>
                  <w:color w:val="292425"/>
                  <w:spacing w:val="-21"/>
                  <w:sz w:val="24"/>
                </w:rPr>
                <w:t> </w:t>
              </w:r>
              <w:r>
                <w:rPr>
                  <w:rFonts w:ascii="Trebuchet MS"/>
                  <w:smallCaps w:val="0"/>
                  <w:color w:val="292425"/>
                  <w:spacing w:val="-1"/>
                  <w:w w:val="94"/>
                  <w:sz w:val="24"/>
                </w:rPr>
                <w:t>pri</w:t>
              </w:r>
              <w:r>
                <w:rPr>
                  <w:rFonts w:ascii="Trebuchet MS"/>
                  <w:smallCaps w:val="0"/>
                  <w:color w:val="292425"/>
                  <w:spacing w:val="-5"/>
                  <w:w w:val="94"/>
                  <w:sz w:val="24"/>
                </w:rPr>
                <w:t>c</w:t>
              </w:r>
              <w:r>
                <w:rPr>
                  <w:rFonts w:ascii="Trebuchet MS"/>
                  <w:smallCaps w:val="0"/>
                  <w:color w:val="292425"/>
                  <w:spacing w:val="-1"/>
                  <w:w w:val="103"/>
                  <w:sz w:val="24"/>
                </w:rPr>
                <w:t>es</w:t>
              </w:r>
            </w:hyperlink>
          </w:p>
        </w:tc>
        <w:tc>
          <w:tcPr>
            <w:tcW w:w="423" w:type="dxa"/>
          </w:tcPr>
          <w:p>
            <w:pPr>
              <w:pStyle w:val="TableParagraph"/>
              <w:spacing w:before="21"/>
              <w:ind w:left="191"/>
              <w:jc w:val="center"/>
              <w:rPr>
                <w:rFonts w:ascii="Trebuchet MS"/>
                <w:sz w:val="24"/>
              </w:rPr>
            </w:pPr>
            <w:r>
              <w:rPr>
                <w:rFonts w:ascii="Trebuchet MS"/>
                <w:color w:val="292425"/>
                <w:w w:val="102"/>
                <w:sz w:val="24"/>
              </w:rPr>
              <w:t>3</w:t>
            </w:r>
          </w:p>
        </w:tc>
      </w:tr>
      <w:tr>
        <w:trPr>
          <w:trHeight w:val="318" w:hRule="atLeast"/>
        </w:trPr>
        <w:tc>
          <w:tcPr>
            <w:tcW w:w="4958" w:type="dxa"/>
          </w:tcPr>
          <w:p>
            <w:pPr>
              <w:pStyle w:val="TableParagraph"/>
              <w:spacing w:before="19"/>
              <w:ind w:left="1290"/>
              <w:rPr>
                <w:sz w:val="24"/>
              </w:rPr>
            </w:pPr>
            <w:hyperlink w:history="true" w:anchor="_bookmark1">
              <w:r>
                <w:rPr>
                  <w:color w:val="292425"/>
                  <w:sz w:val="24"/>
                </w:rPr>
                <w:t>Short-term interest rates</w:t>
              </w:r>
            </w:hyperlink>
          </w:p>
        </w:tc>
        <w:tc>
          <w:tcPr>
            <w:tcW w:w="423" w:type="dxa"/>
          </w:tcPr>
          <w:p>
            <w:pPr>
              <w:pStyle w:val="TableParagraph"/>
              <w:spacing w:before="19"/>
              <w:ind w:left="196"/>
              <w:jc w:val="center"/>
              <w:rPr>
                <w:sz w:val="24"/>
              </w:rPr>
            </w:pPr>
            <w:r>
              <w:rPr>
                <w:color w:val="292425"/>
                <w:w w:val="92"/>
                <w:sz w:val="24"/>
              </w:rPr>
              <w:t>3</w:t>
            </w:r>
          </w:p>
        </w:tc>
      </w:tr>
      <w:tr>
        <w:trPr>
          <w:trHeight w:val="319" w:hRule="atLeast"/>
        </w:trPr>
        <w:tc>
          <w:tcPr>
            <w:tcW w:w="4958" w:type="dxa"/>
          </w:tcPr>
          <w:p>
            <w:pPr>
              <w:pStyle w:val="TableParagraph"/>
              <w:spacing w:before="21"/>
              <w:ind w:left="1290"/>
              <w:rPr>
                <w:sz w:val="24"/>
              </w:rPr>
            </w:pPr>
            <w:hyperlink w:history="true" w:anchor="_bookmark3">
              <w:r>
                <w:rPr>
                  <w:color w:val="292425"/>
                  <w:sz w:val="24"/>
                </w:rPr>
                <w:t>Government bond yields</w:t>
              </w:r>
            </w:hyperlink>
          </w:p>
        </w:tc>
        <w:tc>
          <w:tcPr>
            <w:tcW w:w="423" w:type="dxa"/>
          </w:tcPr>
          <w:p>
            <w:pPr>
              <w:pStyle w:val="TableParagraph"/>
              <w:spacing w:before="21"/>
              <w:ind w:left="192"/>
              <w:jc w:val="center"/>
              <w:rPr>
                <w:sz w:val="24"/>
              </w:rPr>
            </w:pPr>
            <w:r>
              <w:rPr>
                <w:color w:val="292425"/>
                <w:w w:val="96"/>
                <w:sz w:val="24"/>
              </w:rPr>
              <w:t>4</w:t>
            </w:r>
          </w:p>
        </w:tc>
      </w:tr>
      <w:tr>
        <w:trPr>
          <w:trHeight w:val="319" w:hRule="atLeast"/>
        </w:trPr>
        <w:tc>
          <w:tcPr>
            <w:tcW w:w="4958" w:type="dxa"/>
          </w:tcPr>
          <w:p>
            <w:pPr>
              <w:pStyle w:val="TableParagraph"/>
              <w:spacing w:before="21"/>
              <w:ind w:left="1290"/>
              <w:rPr>
                <w:sz w:val="24"/>
              </w:rPr>
            </w:pPr>
            <w:hyperlink w:history="true" w:anchor="_bookmark3">
              <w:r>
                <w:rPr>
                  <w:color w:val="292425"/>
                  <w:sz w:val="24"/>
                </w:rPr>
                <w:t>Exchange rates</w:t>
              </w:r>
            </w:hyperlink>
          </w:p>
        </w:tc>
        <w:tc>
          <w:tcPr>
            <w:tcW w:w="423" w:type="dxa"/>
          </w:tcPr>
          <w:p>
            <w:pPr>
              <w:pStyle w:val="TableParagraph"/>
              <w:spacing w:before="21"/>
              <w:ind w:left="193"/>
              <w:jc w:val="center"/>
              <w:rPr>
                <w:sz w:val="24"/>
              </w:rPr>
            </w:pPr>
            <w:r>
              <w:rPr>
                <w:color w:val="292425"/>
                <w:w w:val="96"/>
                <w:sz w:val="24"/>
              </w:rPr>
              <w:t>4</w:t>
            </w:r>
          </w:p>
        </w:tc>
      </w:tr>
      <w:tr>
        <w:trPr>
          <w:trHeight w:val="319" w:hRule="atLeast"/>
        </w:trPr>
        <w:tc>
          <w:tcPr>
            <w:tcW w:w="4958" w:type="dxa"/>
          </w:tcPr>
          <w:p>
            <w:pPr>
              <w:pStyle w:val="TableParagraph"/>
              <w:spacing w:before="21"/>
              <w:ind w:left="1290"/>
              <w:rPr>
                <w:sz w:val="24"/>
              </w:rPr>
            </w:pPr>
            <w:hyperlink w:history="true" w:anchor="_bookmark3">
              <w:r>
                <w:rPr>
                  <w:color w:val="292425"/>
                  <w:sz w:val="24"/>
                </w:rPr>
                <w:t>Equity prices</w:t>
              </w:r>
            </w:hyperlink>
          </w:p>
        </w:tc>
        <w:tc>
          <w:tcPr>
            <w:tcW w:w="423" w:type="dxa"/>
          </w:tcPr>
          <w:p>
            <w:pPr>
              <w:pStyle w:val="TableParagraph"/>
              <w:spacing w:before="21"/>
              <w:ind w:left="191"/>
              <w:jc w:val="center"/>
              <w:rPr>
                <w:sz w:val="24"/>
              </w:rPr>
            </w:pPr>
            <w:r>
              <w:rPr>
                <w:color w:val="292425"/>
                <w:w w:val="96"/>
                <w:sz w:val="24"/>
              </w:rPr>
              <w:t>4</w:t>
            </w:r>
          </w:p>
        </w:tc>
      </w:tr>
      <w:tr>
        <w:trPr>
          <w:trHeight w:val="317" w:hRule="atLeast"/>
        </w:trPr>
        <w:tc>
          <w:tcPr>
            <w:tcW w:w="4958" w:type="dxa"/>
          </w:tcPr>
          <w:p>
            <w:pPr>
              <w:pStyle w:val="TableParagraph"/>
              <w:spacing w:before="21"/>
              <w:ind w:left="1290"/>
              <w:rPr>
                <w:sz w:val="24"/>
              </w:rPr>
            </w:pPr>
            <w:hyperlink w:history="true" w:anchor="_bookmark5">
              <w:r>
                <w:rPr>
                  <w:color w:val="292425"/>
                  <w:sz w:val="24"/>
                </w:rPr>
                <w:t>The housing market</w:t>
              </w:r>
            </w:hyperlink>
          </w:p>
        </w:tc>
        <w:tc>
          <w:tcPr>
            <w:tcW w:w="423" w:type="dxa"/>
          </w:tcPr>
          <w:p>
            <w:pPr>
              <w:pStyle w:val="TableParagraph"/>
              <w:spacing w:before="21"/>
              <w:ind w:left="204"/>
              <w:jc w:val="center"/>
              <w:rPr>
                <w:sz w:val="24"/>
              </w:rPr>
            </w:pPr>
            <w:r>
              <w:rPr>
                <w:color w:val="292425"/>
                <w:w w:val="88"/>
                <w:sz w:val="24"/>
              </w:rPr>
              <w:t>5</w:t>
            </w:r>
          </w:p>
        </w:tc>
      </w:tr>
      <w:tr>
        <w:trPr>
          <w:trHeight w:val="323" w:hRule="atLeast"/>
        </w:trPr>
        <w:tc>
          <w:tcPr>
            <w:tcW w:w="4958" w:type="dxa"/>
          </w:tcPr>
          <w:p>
            <w:pPr>
              <w:pStyle w:val="TableParagraph"/>
              <w:tabs>
                <w:tab w:pos="989" w:val="left" w:leader="none"/>
              </w:tabs>
              <w:spacing w:before="22"/>
              <w:ind w:left="430"/>
              <w:rPr>
                <w:rFonts w:ascii="Trebuchet MS"/>
                <w:sz w:val="24"/>
              </w:rPr>
            </w:pPr>
            <w:r>
              <w:rPr>
                <w:rFonts w:ascii="Trebuchet MS"/>
                <w:smallCaps/>
                <w:color w:val="292425"/>
                <w:spacing w:val="-1"/>
                <w:w w:val="88"/>
                <w:sz w:val="24"/>
              </w:rPr>
              <w:t>1.</w:t>
            </w:r>
            <w:r>
              <w:rPr>
                <w:rFonts w:ascii="Trebuchet MS"/>
                <w:smallCaps/>
                <w:color w:val="292425"/>
                <w:w w:val="88"/>
                <w:sz w:val="24"/>
              </w:rPr>
              <w:t>2</w:t>
            </w:r>
            <w:r>
              <w:rPr>
                <w:rFonts w:ascii="Trebuchet MS"/>
                <w:smallCaps w:val="0"/>
                <w:color w:val="292425"/>
                <w:sz w:val="24"/>
              </w:rPr>
              <w:tab/>
            </w:r>
            <w:hyperlink w:history="true" w:anchor="_bookmark6">
              <w:r>
                <w:rPr>
                  <w:rFonts w:ascii="Trebuchet MS"/>
                  <w:smallCaps w:val="0"/>
                  <w:color w:val="292425"/>
                  <w:spacing w:val="-1"/>
                  <w:w w:val="102"/>
                  <w:sz w:val="24"/>
                </w:rPr>
                <w:t>Mone</w:t>
              </w:r>
              <w:r>
                <w:rPr>
                  <w:rFonts w:ascii="Trebuchet MS"/>
                  <w:smallCaps w:val="0"/>
                  <w:color w:val="292425"/>
                  <w:spacing w:val="-8"/>
                  <w:w w:val="102"/>
                  <w:sz w:val="24"/>
                </w:rPr>
                <w:t>y</w:t>
              </w:r>
              <w:r>
                <w:rPr>
                  <w:rFonts w:ascii="Trebuchet MS"/>
                  <w:smallCaps w:val="0"/>
                  <w:color w:val="292425"/>
                  <w:w w:val="77"/>
                  <w:sz w:val="24"/>
                </w:rPr>
                <w:t>,</w:t>
              </w:r>
              <w:r>
                <w:rPr>
                  <w:rFonts w:ascii="Trebuchet MS"/>
                  <w:smallCaps w:val="0"/>
                  <w:color w:val="292425"/>
                  <w:spacing w:val="-19"/>
                  <w:sz w:val="24"/>
                </w:rPr>
                <w:t> </w:t>
              </w:r>
              <w:r>
                <w:rPr>
                  <w:rFonts w:ascii="Trebuchet MS"/>
                  <w:smallCaps w:val="0"/>
                  <w:color w:val="292425"/>
                  <w:spacing w:val="-1"/>
                  <w:w w:val="90"/>
                  <w:sz w:val="24"/>
                </w:rPr>
                <w:t>c</w:t>
              </w:r>
              <w:r>
                <w:rPr>
                  <w:rFonts w:ascii="Trebuchet MS"/>
                  <w:smallCaps w:val="0"/>
                  <w:color w:val="292425"/>
                  <w:spacing w:val="-4"/>
                  <w:w w:val="90"/>
                  <w:sz w:val="24"/>
                </w:rPr>
                <w:t>r</w:t>
              </w:r>
              <w:r>
                <w:rPr>
                  <w:rFonts w:ascii="Trebuchet MS"/>
                  <w:smallCaps w:val="0"/>
                  <w:color w:val="292425"/>
                  <w:spacing w:val="-1"/>
                  <w:w w:val="93"/>
                  <w:sz w:val="24"/>
                </w:rPr>
                <w:t>edi</w:t>
              </w:r>
              <w:r>
                <w:rPr>
                  <w:rFonts w:ascii="Trebuchet MS"/>
                  <w:smallCaps w:val="0"/>
                  <w:color w:val="292425"/>
                  <w:w w:val="93"/>
                  <w:sz w:val="24"/>
                </w:rPr>
                <w:t>t</w:t>
              </w:r>
              <w:r>
                <w:rPr>
                  <w:rFonts w:ascii="Trebuchet MS"/>
                  <w:smallCaps w:val="0"/>
                  <w:color w:val="292425"/>
                  <w:spacing w:val="-21"/>
                  <w:sz w:val="24"/>
                </w:rPr>
                <w:t> </w:t>
              </w:r>
              <w:r>
                <w:rPr>
                  <w:rFonts w:ascii="Trebuchet MS"/>
                  <w:smallCaps w:val="0"/>
                  <w:color w:val="292425"/>
                  <w:spacing w:val="-1"/>
                  <w:w w:val="98"/>
                  <w:sz w:val="24"/>
                </w:rPr>
                <w:t>an</w:t>
              </w:r>
              <w:r>
                <w:rPr>
                  <w:rFonts w:ascii="Trebuchet MS"/>
                  <w:smallCaps w:val="0"/>
                  <w:color w:val="292425"/>
                  <w:w w:val="98"/>
                  <w:sz w:val="24"/>
                </w:rPr>
                <w:t>d</w:t>
              </w:r>
              <w:r>
                <w:rPr>
                  <w:rFonts w:ascii="Trebuchet MS"/>
                  <w:smallCaps w:val="0"/>
                  <w:color w:val="292425"/>
                  <w:spacing w:val="-19"/>
                  <w:sz w:val="24"/>
                </w:rPr>
                <w:t> </w:t>
              </w:r>
              <w:r>
                <w:rPr>
                  <w:rFonts w:ascii="Trebuchet MS"/>
                  <w:smallCaps w:val="0"/>
                  <w:color w:val="292425"/>
                  <w:spacing w:val="-1"/>
                  <w:w w:val="98"/>
                  <w:sz w:val="24"/>
                </w:rPr>
                <w:t>b</w:t>
              </w:r>
              <w:r>
                <w:rPr>
                  <w:rFonts w:ascii="Trebuchet MS"/>
                  <w:smallCaps w:val="0"/>
                  <w:color w:val="292425"/>
                  <w:spacing w:val="-3"/>
                  <w:w w:val="98"/>
                  <w:sz w:val="24"/>
                </w:rPr>
                <w:t>a</w:t>
              </w:r>
              <w:r>
                <w:rPr>
                  <w:rFonts w:ascii="Trebuchet MS"/>
                  <w:smallCaps w:val="0"/>
                  <w:color w:val="292425"/>
                  <w:spacing w:val="-1"/>
                  <w:w w:val="96"/>
                  <w:sz w:val="24"/>
                </w:rPr>
                <w:t>lan</w:t>
              </w:r>
              <w:r>
                <w:rPr>
                  <w:rFonts w:ascii="Trebuchet MS"/>
                  <w:smallCaps w:val="0"/>
                  <w:color w:val="292425"/>
                  <w:spacing w:val="-5"/>
                  <w:w w:val="96"/>
                  <w:sz w:val="24"/>
                </w:rPr>
                <w:t>c</w:t>
              </w:r>
              <w:r>
                <w:rPr>
                  <w:rFonts w:ascii="Trebuchet MS"/>
                  <w:smallCaps w:val="0"/>
                  <w:color w:val="292425"/>
                  <w:w w:val="92"/>
                  <w:sz w:val="24"/>
                </w:rPr>
                <w:t>e</w:t>
              </w:r>
              <w:r>
                <w:rPr>
                  <w:rFonts w:ascii="Trebuchet MS"/>
                  <w:smallCaps w:val="0"/>
                  <w:color w:val="292425"/>
                  <w:spacing w:val="-19"/>
                  <w:sz w:val="24"/>
                </w:rPr>
                <w:t> </w:t>
              </w:r>
              <w:r>
                <w:rPr>
                  <w:rFonts w:ascii="Trebuchet MS"/>
                  <w:smallCaps w:val="0"/>
                  <w:color w:val="292425"/>
                  <w:spacing w:val="-1"/>
                  <w:w w:val="98"/>
                  <w:sz w:val="24"/>
                </w:rPr>
                <w:t>shee</w:t>
              </w:r>
              <w:r>
                <w:rPr>
                  <w:rFonts w:ascii="Trebuchet MS"/>
                  <w:smallCaps w:val="0"/>
                  <w:color w:val="292425"/>
                  <w:spacing w:val="-3"/>
                  <w:w w:val="98"/>
                  <w:sz w:val="24"/>
                </w:rPr>
                <w:t>t</w:t>
              </w:r>
              <w:r>
                <w:rPr>
                  <w:rFonts w:ascii="Trebuchet MS"/>
                  <w:smallCaps w:val="0"/>
                  <w:color w:val="292425"/>
                  <w:w w:val="118"/>
                  <w:sz w:val="24"/>
                </w:rPr>
                <w:t>s</w:t>
              </w:r>
            </w:hyperlink>
          </w:p>
        </w:tc>
        <w:tc>
          <w:tcPr>
            <w:tcW w:w="423" w:type="dxa"/>
          </w:tcPr>
          <w:p>
            <w:pPr>
              <w:pStyle w:val="TableParagraph"/>
              <w:spacing w:before="22"/>
              <w:ind w:left="203"/>
              <w:jc w:val="center"/>
              <w:rPr>
                <w:rFonts w:ascii="Trebuchet MS"/>
                <w:sz w:val="24"/>
              </w:rPr>
            </w:pPr>
            <w:r>
              <w:rPr>
                <w:rFonts w:ascii="Trebuchet MS"/>
                <w:color w:val="292425"/>
                <w:w w:val="92"/>
                <w:sz w:val="24"/>
              </w:rPr>
              <w:t>7</w:t>
            </w:r>
          </w:p>
        </w:tc>
      </w:tr>
      <w:tr>
        <w:trPr>
          <w:trHeight w:val="318" w:hRule="atLeast"/>
        </w:trPr>
        <w:tc>
          <w:tcPr>
            <w:tcW w:w="4958" w:type="dxa"/>
          </w:tcPr>
          <w:p>
            <w:pPr>
              <w:pStyle w:val="TableParagraph"/>
              <w:spacing w:before="19"/>
              <w:ind w:left="1290"/>
              <w:rPr>
                <w:sz w:val="24"/>
              </w:rPr>
            </w:pPr>
            <w:hyperlink w:history="true" w:anchor="_bookmark6">
              <w:r>
                <w:rPr>
                  <w:color w:val="292425"/>
                  <w:sz w:val="24"/>
                </w:rPr>
                <w:t>Monetary aggregates</w:t>
              </w:r>
            </w:hyperlink>
          </w:p>
        </w:tc>
        <w:tc>
          <w:tcPr>
            <w:tcW w:w="423" w:type="dxa"/>
          </w:tcPr>
          <w:p>
            <w:pPr>
              <w:pStyle w:val="TableParagraph"/>
              <w:spacing w:before="19"/>
              <w:ind w:left="202"/>
              <w:jc w:val="center"/>
              <w:rPr>
                <w:sz w:val="24"/>
              </w:rPr>
            </w:pPr>
            <w:r>
              <w:rPr>
                <w:color w:val="292425"/>
                <w:w w:val="89"/>
                <w:sz w:val="24"/>
              </w:rPr>
              <w:t>7</w:t>
            </w:r>
          </w:p>
        </w:tc>
      </w:tr>
      <w:tr>
        <w:trPr>
          <w:trHeight w:val="319" w:hRule="atLeast"/>
        </w:trPr>
        <w:tc>
          <w:tcPr>
            <w:tcW w:w="4958" w:type="dxa"/>
          </w:tcPr>
          <w:p>
            <w:pPr>
              <w:pStyle w:val="TableParagraph"/>
              <w:spacing w:before="21"/>
              <w:ind w:left="1290"/>
              <w:rPr>
                <w:sz w:val="24"/>
              </w:rPr>
            </w:pPr>
            <w:hyperlink w:history="true" w:anchor="_bookmark8">
              <w:r>
                <w:rPr>
                  <w:color w:val="292425"/>
                  <w:sz w:val="24"/>
                </w:rPr>
                <w:t>Households</w:t>
              </w:r>
            </w:hyperlink>
          </w:p>
        </w:tc>
        <w:tc>
          <w:tcPr>
            <w:tcW w:w="423" w:type="dxa"/>
          </w:tcPr>
          <w:p>
            <w:pPr>
              <w:pStyle w:val="TableParagraph"/>
              <w:spacing w:before="21"/>
              <w:ind w:left="183"/>
              <w:jc w:val="center"/>
              <w:rPr>
                <w:sz w:val="24"/>
              </w:rPr>
            </w:pPr>
            <w:r>
              <w:rPr>
                <w:color w:val="292425"/>
                <w:w w:val="102"/>
                <w:sz w:val="24"/>
              </w:rPr>
              <w:t>8</w:t>
            </w:r>
          </w:p>
        </w:tc>
      </w:tr>
      <w:tr>
        <w:trPr>
          <w:trHeight w:val="319" w:hRule="atLeast"/>
        </w:trPr>
        <w:tc>
          <w:tcPr>
            <w:tcW w:w="4958" w:type="dxa"/>
          </w:tcPr>
          <w:p>
            <w:pPr>
              <w:pStyle w:val="TableParagraph"/>
              <w:spacing w:before="21"/>
              <w:ind w:left="1290"/>
              <w:rPr>
                <w:sz w:val="24"/>
              </w:rPr>
            </w:pPr>
            <w:hyperlink w:history="true" w:anchor="_bookmark11">
              <w:r>
                <w:rPr>
                  <w:color w:val="292425"/>
                  <w:sz w:val="24"/>
                </w:rPr>
                <w:t>Companies</w:t>
              </w:r>
            </w:hyperlink>
          </w:p>
        </w:tc>
        <w:tc>
          <w:tcPr>
            <w:tcW w:w="423" w:type="dxa"/>
          </w:tcPr>
          <w:p>
            <w:pPr>
              <w:pStyle w:val="TableParagraph"/>
              <w:spacing w:before="21"/>
              <w:ind w:left="105" w:right="16"/>
              <w:jc w:val="center"/>
              <w:rPr>
                <w:sz w:val="24"/>
              </w:rPr>
            </w:pPr>
            <w:r>
              <w:rPr>
                <w:smallCaps/>
                <w:color w:val="292425"/>
                <w:w w:val="76"/>
                <w:sz w:val="24"/>
              </w:rPr>
              <w:t>1</w:t>
            </w:r>
            <w:r>
              <w:rPr>
                <w:smallCaps/>
                <w:color w:val="292425"/>
                <w:w w:val="97"/>
                <w:sz w:val="24"/>
              </w:rPr>
              <w:t>2</w:t>
            </w:r>
          </w:p>
        </w:tc>
      </w:tr>
      <w:tr>
        <w:trPr>
          <w:trHeight w:val="319" w:hRule="atLeast"/>
        </w:trPr>
        <w:tc>
          <w:tcPr>
            <w:tcW w:w="4958" w:type="dxa"/>
          </w:tcPr>
          <w:p>
            <w:pPr>
              <w:pStyle w:val="TableParagraph"/>
              <w:tabs>
                <w:tab w:pos="1289" w:val="left" w:leader="none"/>
              </w:tabs>
              <w:spacing w:before="20"/>
              <w:ind w:left="430"/>
              <w:rPr>
                <w:rFonts w:ascii="Trebuchet MS"/>
                <w:i/>
                <w:sz w:val="24"/>
              </w:rPr>
            </w:pPr>
            <w:r>
              <w:rPr>
                <w:rFonts w:ascii="Trebuchet MS"/>
                <w:i/>
                <w:color w:val="292425"/>
                <w:sz w:val="24"/>
              </w:rPr>
              <w:t>Box</w:t>
              <w:tab/>
            </w:r>
            <w:hyperlink w:history="true" w:anchor="_bookmark9">
              <w:r>
                <w:rPr>
                  <w:rFonts w:ascii="Trebuchet MS"/>
                  <w:i/>
                  <w:color w:val="292425"/>
                  <w:sz w:val="24"/>
                </w:rPr>
                <w:t>Mortgage</w:t>
              </w:r>
              <w:r>
                <w:rPr>
                  <w:rFonts w:ascii="Trebuchet MS"/>
                  <w:i/>
                  <w:color w:val="292425"/>
                  <w:spacing w:val="-40"/>
                  <w:sz w:val="24"/>
                </w:rPr>
                <w:t> </w:t>
              </w:r>
              <w:r>
                <w:rPr>
                  <w:rFonts w:ascii="Trebuchet MS"/>
                  <w:i/>
                  <w:color w:val="292425"/>
                  <w:sz w:val="24"/>
                </w:rPr>
                <w:t>equity</w:t>
              </w:r>
              <w:r>
                <w:rPr>
                  <w:rFonts w:ascii="Trebuchet MS"/>
                  <w:i/>
                  <w:color w:val="292425"/>
                  <w:spacing w:val="-41"/>
                  <w:sz w:val="24"/>
                </w:rPr>
                <w:t> </w:t>
              </w:r>
              <w:r>
                <w:rPr>
                  <w:rFonts w:ascii="Trebuchet MS"/>
                  <w:i/>
                  <w:color w:val="292425"/>
                  <w:sz w:val="24"/>
                </w:rPr>
                <w:t>withdrawal</w:t>
              </w:r>
              <w:r>
                <w:rPr>
                  <w:rFonts w:ascii="Trebuchet MS"/>
                  <w:i/>
                  <w:color w:val="292425"/>
                  <w:spacing w:val="-39"/>
                  <w:sz w:val="24"/>
                </w:rPr>
                <w:t> </w:t>
              </w:r>
              <w:r>
                <w:rPr>
                  <w:rFonts w:ascii="Trebuchet MS"/>
                  <w:i/>
                  <w:color w:val="292425"/>
                  <w:sz w:val="24"/>
                </w:rPr>
                <w:t>and</w:t>
              </w:r>
            </w:hyperlink>
          </w:p>
        </w:tc>
        <w:tc>
          <w:tcPr>
            <w:tcW w:w="423" w:type="dxa"/>
          </w:tcPr>
          <w:p>
            <w:pPr>
              <w:pStyle w:val="TableParagraph"/>
              <w:rPr>
                <w:rFonts w:ascii="Times New Roman"/>
                <w:sz w:val="24"/>
              </w:rPr>
            </w:pPr>
          </w:p>
        </w:tc>
      </w:tr>
      <w:tr>
        <w:trPr>
          <w:trHeight w:val="477" w:hRule="atLeast"/>
        </w:trPr>
        <w:tc>
          <w:tcPr>
            <w:tcW w:w="4958" w:type="dxa"/>
          </w:tcPr>
          <w:p>
            <w:pPr>
              <w:pStyle w:val="TableParagraph"/>
              <w:spacing w:before="20"/>
              <w:ind w:left="1290"/>
              <w:rPr>
                <w:rFonts w:ascii="Trebuchet MS"/>
                <w:i/>
                <w:sz w:val="24"/>
              </w:rPr>
            </w:pPr>
            <w:hyperlink w:history="true" w:anchor="_bookmark9">
              <w:r>
                <w:rPr>
                  <w:rFonts w:ascii="Trebuchet MS"/>
                  <w:i/>
                  <w:color w:val="292425"/>
                  <w:sz w:val="24"/>
                </w:rPr>
                <w:t>consumption: new</w:t>
              </w:r>
              <w:r>
                <w:rPr>
                  <w:rFonts w:ascii="Trebuchet MS"/>
                  <w:i/>
                  <w:color w:val="292425"/>
                  <w:spacing w:val="-55"/>
                  <w:sz w:val="24"/>
                </w:rPr>
                <w:t> </w:t>
              </w:r>
              <w:r>
                <w:rPr>
                  <w:rFonts w:ascii="Trebuchet MS"/>
                  <w:i/>
                  <w:color w:val="292425"/>
                  <w:sz w:val="24"/>
                </w:rPr>
                <w:t>survey</w:t>
              </w:r>
              <w:r>
                <w:rPr>
                  <w:rFonts w:ascii="Trebuchet MS"/>
                  <w:i/>
                  <w:color w:val="292425"/>
                  <w:spacing w:val="-53"/>
                  <w:sz w:val="24"/>
                </w:rPr>
                <w:t> </w:t>
              </w:r>
              <w:r>
                <w:rPr>
                  <w:rFonts w:ascii="Trebuchet MS"/>
                  <w:i/>
                  <w:color w:val="292425"/>
                  <w:sz w:val="24"/>
                </w:rPr>
                <w:t>evidence</w:t>
              </w:r>
            </w:hyperlink>
          </w:p>
        </w:tc>
        <w:tc>
          <w:tcPr>
            <w:tcW w:w="423" w:type="dxa"/>
          </w:tcPr>
          <w:p>
            <w:pPr>
              <w:pStyle w:val="TableParagraph"/>
              <w:spacing w:before="20"/>
              <w:ind w:left="105" w:right="26"/>
              <w:jc w:val="center"/>
              <w:rPr>
                <w:rFonts w:ascii="Trebuchet MS"/>
                <w:i/>
                <w:sz w:val="24"/>
              </w:rPr>
            </w:pPr>
            <w:r>
              <w:rPr>
                <w:rFonts w:ascii="Trebuchet MS"/>
                <w:i/>
                <w:color w:val="292425"/>
                <w:sz w:val="24"/>
              </w:rPr>
              <w:t>10</w:t>
            </w:r>
          </w:p>
        </w:tc>
      </w:tr>
      <w:tr>
        <w:trPr>
          <w:trHeight w:val="481" w:hRule="atLeast"/>
        </w:trPr>
        <w:tc>
          <w:tcPr>
            <w:tcW w:w="4958" w:type="dxa"/>
          </w:tcPr>
          <w:p>
            <w:pPr>
              <w:pStyle w:val="TableParagraph"/>
              <w:tabs>
                <w:tab w:pos="429" w:val="left" w:leader="none"/>
              </w:tabs>
              <w:spacing w:before="182"/>
              <w:ind w:left="50"/>
              <w:rPr>
                <w:rFonts w:ascii="Trebuchet MS"/>
                <w:sz w:val="24"/>
              </w:rPr>
            </w:pPr>
            <w:r>
              <w:rPr>
                <w:rFonts w:ascii="Trebuchet MS"/>
                <w:smallCaps/>
                <w:color w:val="0092C0"/>
                <w:w w:val="106"/>
                <w:sz w:val="24"/>
              </w:rPr>
              <w:t>2</w:t>
            </w:r>
            <w:r>
              <w:rPr>
                <w:rFonts w:ascii="Trebuchet MS"/>
                <w:smallCaps w:val="0"/>
                <w:color w:val="0092C0"/>
                <w:sz w:val="24"/>
              </w:rPr>
              <w:tab/>
            </w:r>
            <w:hyperlink w:history="true" w:anchor="_bookmark13">
              <w:r>
                <w:rPr>
                  <w:rFonts w:ascii="Trebuchet MS"/>
                  <w:smallCaps w:val="0"/>
                  <w:color w:val="0092C0"/>
                  <w:spacing w:val="-2"/>
                  <w:w w:val="100"/>
                  <w:sz w:val="24"/>
                </w:rPr>
                <w:t>D</w:t>
              </w:r>
              <w:r>
                <w:rPr>
                  <w:rFonts w:ascii="Trebuchet MS"/>
                  <w:smallCaps w:val="0"/>
                  <w:color w:val="0092C0"/>
                  <w:w w:val="94"/>
                  <w:sz w:val="24"/>
                </w:rPr>
                <w:t>e</w:t>
              </w:r>
              <w:r>
                <w:rPr>
                  <w:rFonts w:ascii="Trebuchet MS"/>
                  <w:smallCaps w:val="0"/>
                  <w:color w:val="0092C0"/>
                  <w:spacing w:val="-3"/>
                  <w:w w:val="94"/>
                  <w:sz w:val="24"/>
                </w:rPr>
                <w:t>m</w:t>
              </w:r>
              <w:r>
                <w:rPr>
                  <w:rFonts w:ascii="Trebuchet MS"/>
                  <w:smallCaps w:val="0"/>
                  <w:color w:val="0092C0"/>
                  <w:w w:val="98"/>
                  <w:sz w:val="24"/>
                </w:rPr>
                <w:t>and</w:t>
              </w:r>
            </w:hyperlink>
          </w:p>
        </w:tc>
        <w:tc>
          <w:tcPr>
            <w:tcW w:w="423" w:type="dxa"/>
          </w:tcPr>
          <w:p>
            <w:pPr>
              <w:pStyle w:val="TableParagraph"/>
              <w:spacing w:before="182"/>
              <w:ind w:left="105" w:right="15"/>
              <w:jc w:val="center"/>
              <w:rPr>
                <w:rFonts w:ascii="Trebuchet MS"/>
                <w:sz w:val="24"/>
              </w:rPr>
            </w:pPr>
            <w:r>
              <w:rPr>
                <w:rFonts w:ascii="Trebuchet MS"/>
                <w:smallCaps/>
                <w:color w:val="292425"/>
                <w:spacing w:val="-8"/>
                <w:w w:val="91"/>
                <w:sz w:val="24"/>
              </w:rPr>
              <w:t>13</w:t>
            </w:r>
          </w:p>
        </w:tc>
      </w:tr>
      <w:tr>
        <w:trPr>
          <w:trHeight w:val="322" w:hRule="atLeast"/>
        </w:trPr>
        <w:tc>
          <w:tcPr>
            <w:tcW w:w="4958" w:type="dxa"/>
          </w:tcPr>
          <w:p>
            <w:pPr>
              <w:pStyle w:val="TableParagraph"/>
              <w:tabs>
                <w:tab w:pos="989" w:val="left" w:leader="none"/>
              </w:tabs>
              <w:spacing w:before="21"/>
              <w:ind w:left="430"/>
              <w:rPr>
                <w:rFonts w:ascii="Trebuchet MS"/>
                <w:sz w:val="24"/>
              </w:rPr>
            </w:pPr>
            <w:r>
              <w:rPr>
                <w:rFonts w:ascii="Trebuchet MS"/>
                <w:smallCaps/>
                <w:color w:val="292425"/>
                <w:spacing w:val="-1"/>
                <w:w w:val="88"/>
                <w:sz w:val="24"/>
              </w:rPr>
              <w:t>2.</w:t>
            </w:r>
            <w:r>
              <w:rPr>
                <w:rFonts w:ascii="Trebuchet MS"/>
                <w:smallCaps/>
                <w:color w:val="292425"/>
                <w:w w:val="88"/>
                <w:sz w:val="24"/>
              </w:rPr>
              <w:t>1</w:t>
            </w:r>
            <w:r>
              <w:rPr>
                <w:rFonts w:ascii="Trebuchet MS"/>
                <w:smallCaps w:val="0"/>
                <w:color w:val="292425"/>
                <w:sz w:val="24"/>
              </w:rPr>
              <w:tab/>
            </w:r>
            <w:hyperlink w:history="true" w:anchor="_bookmark0">
              <w:r>
                <w:rPr>
                  <w:rFonts w:ascii="Trebuchet MS"/>
                  <w:smallCaps w:val="0"/>
                  <w:color w:val="292425"/>
                  <w:spacing w:val="-1"/>
                  <w:w w:val="97"/>
                  <w:sz w:val="24"/>
                </w:rPr>
                <w:t>Domesti</w:t>
              </w:r>
              <w:r>
                <w:rPr>
                  <w:rFonts w:ascii="Trebuchet MS"/>
                  <w:smallCaps w:val="0"/>
                  <w:color w:val="292425"/>
                  <w:w w:val="97"/>
                  <w:sz w:val="24"/>
                </w:rPr>
                <w:t>c</w:t>
              </w:r>
              <w:r>
                <w:rPr>
                  <w:rFonts w:ascii="Trebuchet MS"/>
                  <w:smallCaps w:val="0"/>
                  <w:color w:val="292425"/>
                  <w:spacing w:val="-21"/>
                  <w:sz w:val="24"/>
                </w:rPr>
                <w:t> </w:t>
              </w:r>
              <w:r>
                <w:rPr>
                  <w:rFonts w:ascii="Trebuchet MS"/>
                  <w:smallCaps w:val="0"/>
                  <w:color w:val="292425"/>
                  <w:spacing w:val="-1"/>
                  <w:w w:val="95"/>
                  <w:sz w:val="24"/>
                </w:rPr>
                <w:t>de</w:t>
              </w:r>
              <w:r>
                <w:rPr>
                  <w:rFonts w:ascii="Trebuchet MS"/>
                  <w:smallCaps w:val="0"/>
                  <w:color w:val="292425"/>
                  <w:spacing w:val="-3"/>
                  <w:w w:val="95"/>
                  <w:sz w:val="24"/>
                </w:rPr>
                <w:t>m</w:t>
              </w:r>
              <w:r>
                <w:rPr>
                  <w:rFonts w:ascii="Trebuchet MS"/>
                  <w:smallCaps w:val="0"/>
                  <w:color w:val="292425"/>
                  <w:spacing w:val="-1"/>
                  <w:w w:val="98"/>
                  <w:sz w:val="24"/>
                </w:rPr>
                <w:t>and</w:t>
              </w:r>
            </w:hyperlink>
          </w:p>
        </w:tc>
        <w:tc>
          <w:tcPr>
            <w:tcW w:w="423" w:type="dxa"/>
          </w:tcPr>
          <w:p>
            <w:pPr>
              <w:pStyle w:val="TableParagraph"/>
              <w:spacing w:before="21"/>
              <w:ind w:left="105" w:right="7"/>
              <w:jc w:val="center"/>
              <w:rPr>
                <w:rFonts w:ascii="Trebuchet MS"/>
                <w:sz w:val="24"/>
              </w:rPr>
            </w:pPr>
            <w:r>
              <w:rPr>
                <w:rFonts w:ascii="Trebuchet MS"/>
                <w:smallCaps/>
                <w:color w:val="292425"/>
                <w:spacing w:val="-8"/>
                <w:w w:val="80"/>
                <w:sz w:val="24"/>
              </w:rPr>
              <w:t>1</w:t>
            </w:r>
            <w:r>
              <w:rPr>
                <w:rFonts w:ascii="Trebuchet MS"/>
                <w:smallCaps w:val="0"/>
                <w:color w:val="292425"/>
                <w:w w:val="102"/>
                <w:sz w:val="24"/>
              </w:rPr>
              <w:t>3</w:t>
            </w:r>
          </w:p>
        </w:tc>
      </w:tr>
      <w:tr>
        <w:trPr>
          <w:trHeight w:val="318" w:hRule="atLeast"/>
        </w:trPr>
        <w:tc>
          <w:tcPr>
            <w:tcW w:w="4958" w:type="dxa"/>
          </w:tcPr>
          <w:p>
            <w:pPr>
              <w:pStyle w:val="TableParagraph"/>
              <w:spacing w:before="19"/>
              <w:ind w:left="1290"/>
              <w:rPr>
                <w:sz w:val="24"/>
              </w:rPr>
            </w:pPr>
            <w:hyperlink w:history="true" w:anchor="_bookmark13">
              <w:r>
                <w:rPr>
                  <w:color w:val="292425"/>
                  <w:sz w:val="24"/>
                </w:rPr>
                <w:t>Household consumption</w:t>
              </w:r>
            </w:hyperlink>
          </w:p>
        </w:tc>
        <w:tc>
          <w:tcPr>
            <w:tcW w:w="423" w:type="dxa"/>
          </w:tcPr>
          <w:p>
            <w:pPr>
              <w:pStyle w:val="TableParagraph"/>
              <w:spacing w:before="19"/>
              <w:ind w:left="105" w:right="4"/>
              <w:jc w:val="center"/>
              <w:rPr>
                <w:sz w:val="24"/>
              </w:rPr>
            </w:pPr>
            <w:r>
              <w:rPr>
                <w:smallCaps/>
                <w:color w:val="292425"/>
                <w:spacing w:val="-5"/>
                <w:w w:val="76"/>
                <w:sz w:val="24"/>
              </w:rPr>
              <w:t>1</w:t>
            </w:r>
            <w:r>
              <w:rPr>
                <w:smallCaps w:val="0"/>
                <w:color w:val="292425"/>
                <w:w w:val="92"/>
                <w:sz w:val="24"/>
              </w:rPr>
              <w:t>3</w:t>
            </w:r>
          </w:p>
        </w:tc>
      </w:tr>
      <w:tr>
        <w:trPr>
          <w:trHeight w:val="319" w:hRule="atLeast"/>
        </w:trPr>
        <w:tc>
          <w:tcPr>
            <w:tcW w:w="4958" w:type="dxa"/>
          </w:tcPr>
          <w:p>
            <w:pPr>
              <w:pStyle w:val="TableParagraph"/>
              <w:spacing w:before="21"/>
              <w:ind w:left="1290"/>
              <w:rPr>
                <w:sz w:val="24"/>
              </w:rPr>
            </w:pPr>
            <w:hyperlink w:history="true" w:anchor="_bookmark14">
              <w:r>
                <w:rPr>
                  <w:color w:val="292425"/>
                  <w:sz w:val="24"/>
                </w:rPr>
                <w:t>Government consumption</w:t>
              </w:r>
            </w:hyperlink>
          </w:p>
        </w:tc>
        <w:tc>
          <w:tcPr>
            <w:tcW w:w="423" w:type="dxa"/>
          </w:tcPr>
          <w:p>
            <w:pPr>
              <w:pStyle w:val="TableParagraph"/>
              <w:spacing w:before="21"/>
              <w:ind w:left="105" w:right="22"/>
              <w:jc w:val="center"/>
              <w:rPr>
                <w:sz w:val="24"/>
              </w:rPr>
            </w:pPr>
            <w:r>
              <w:rPr>
                <w:smallCaps/>
                <w:color w:val="292425"/>
                <w:spacing w:val="-1"/>
                <w:w w:val="88"/>
                <w:sz w:val="24"/>
              </w:rPr>
              <w:t>16</w:t>
            </w:r>
          </w:p>
        </w:tc>
      </w:tr>
      <w:tr>
        <w:trPr>
          <w:trHeight w:val="319" w:hRule="atLeast"/>
        </w:trPr>
        <w:tc>
          <w:tcPr>
            <w:tcW w:w="4958" w:type="dxa"/>
          </w:tcPr>
          <w:p>
            <w:pPr>
              <w:pStyle w:val="TableParagraph"/>
              <w:spacing w:before="21"/>
              <w:ind w:left="1290"/>
              <w:rPr>
                <w:sz w:val="24"/>
              </w:rPr>
            </w:pPr>
            <w:hyperlink w:history="true" w:anchor="_bookmark14">
              <w:r>
                <w:rPr>
                  <w:color w:val="292425"/>
                  <w:sz w:val="24"/>
                </w:rPr>
                <w:t>Investment</w:t>
              </w:r>
            </w:hyperlink>
          </w:p>
        </w:tc>
        <w:tc>
          <w:tcPr>
            <w:tcW w:w="423" w:type="dxa"/>
          </w:tcPr>
          <w:p>
            <w:pPr>
              <w:pStyle w:val="TableParagraph"/>
              <w:spacing w:before="21"/>
              <w:ind w:left="105" w:right="20"/>
              <w:jc w:val="center"/>
              <w:rPr>
                <w:sz w:val="24"/>
              </w:rPr>
            </w:pPr>
            <w:r>
              <w:rPr>
                <w:smallCaps/>
                <w:color w:val="292425"/>
                <w:spacing w:val="-1"/>
                <w:w w:val="88"/>
                <w:sz w:val="24"/>
              </w:rPr>
              <w:t>16</w:t>
            </w:r>
          </w:p>
        </w:tc>
      </w:tr>
      <w:tr>
        <w:trPr>
          <w:trHeight w:val="319" w:hRule="atLeast"/>
        </w:trPr>
        <w:tc>
          <w:tcPr>
            <w:tcW w:w="4958" w:type="dxa"/>
          </w:tcPr>
          <w:p>
            <w:pPr>
              <w:pStyle w:val="TableParagraph"/>
              <w:spacing w:before="21"/>
              <w:ind w:left="1290"/>
              <w:rPr>
                <w:sz w:val="24"/>
              </w:rPr>
            </w:pPr>
            <w:hyperlink w:history="true" w:anchor="_bookmark15">
              <w:r>
                <w:rPr>
                  <w:color w:val="292425"/>
                  <w:sz w:val="24"/>
                </w:rPr>
                <w:t>Inventories</w:t>
              </w:r>
            </w:hyperlink>
          </w:p>
        </w:tc>
        <w:tc>
          <w:tcPr>
            <w:tcW w:w="423" w:type="dxa"/>
          </w:tcPr>
          <w:p>
            <w:pPr>
              <w:pStyle w:val="TableParagraph"/>
              <w:spacing w:before="21"/>
              <w:ind w:left="105"/>
              <w:jc w:val="center"/>
              <w:rPr>
                <w:sz w:val="24"/>
              </w:rPr>
            </w:pPr>
            <w:r>
              <w:rPr>
                <w:smallCaps/>
                <w:color w:val="292425"/>
                <w:spacing w:val="-5"/>
                <w:w w:val="76"/>
                <w:sz w:val="24"/>
              </w:rPr>
              <w:t>1</w:t>
            </w:r>
            <w:r>
              <w:rPr>
                <w:smallCaps w:val="0"/>
                <w:color w:val="292425"/>
                <w:w w:val="89"/>
                <w:sz w:val="24"/>
              </w:rPr>
              <w:t>7</w:t>
            </w:r>
          </w:p>
        </w:tc>
      </w:tr>
      <w:tr>
        <w:trPr>
          <w:trHeight w:val="317" w:hRule="atLeast"/>
        </w:trPr>
        <w:tc>
          <w:tcPr>
            <w:tcW w:w="4958" w:type="dxa"/>
          </w:tcPr>
          <w:p>
            <w:pPr>
              <w:pStyle w:val="TableParagraph"/>
              <w:spacing w:before="21"/>
              <w:ind w:left="1290"/>
              <w:rPr>
                <w:sz w:val="24"/>
              </w:rPr>
            </w:pPr>
            <w:hyperlink w:history="true" w:anchor="_bookmark15">
              <w:r>
                <w:rPr>
                  <w:color w:val="292425"/>
                  <w:sz w:val="24"/>
                </w:rPr>
                <w:t>Imports</w:t>
              </w:r>
            </w:hyperlink>
          </w:p>
        </w:tc>
        <w:tc>
          <w:tcPr>
            <w:tcW w:w="423" w:type="dxa"/>
          </w:tcPr>
          <w:p>
            <w:pPr>
              <w:pStyle w:val="TableParagraph"/>
              <w:spacing w:before="21"/>
              <w:ind w:left="105"/>
              <w:jc w:val="center"/>
              <w:rPr>
                <w:sz w:val="24"/>
              </w:rPr>
            </w:pPr>
            <w:r>
              <w:rPr>
                <w:smallCaps/>
                <w:color w:val="292425"/>
                <w:spacing w:val="-5"/>
                <w:w w:val="76"/>
                <w:sz w:val="24"/>
              </w:rPr>
              <w:t>1</w:t>
            </w:r>
            <w:r>
              <w:rPr>
                <w:smallCaps w:val="0"/>
                <w:color w:val="292425"/>
                <w:w w:val="89"/>
                <w:sz w:val="24"/>
              </w:rPr>
              <w:t>7</w:t>
            </w:r>
          </w:p>
        </w:tc>
      </w:tr>
      <w:tr>
        <w:trPr>
          <w:trHeight w:val="323" w:hRule="atLeast"/>
        </w:trPr>
        <w:tc>
          <w:tcPr>
            <w:tcW w:w="4958" w:type="dxa"/>
          </w:tcPr>
          <w:p>
            <w:pPr>
              <w:pStyle w:val="TableParagraph"/>
              <w:tabs>
                <w:tab w:pos="989" w:val="left" w:leader="none"/>
              </w:tabs>
              <w:spacing w:before="22"/>
              <w:ind w:left="430"/>
              <w:rPr>
                <w:rFonts w:ascii="Trebuchet MS"/>
                <w:sz w:val="24"/>
              </w:rPr>
            </w:pPr>
            <w:r>
              <w:rPr>
                <w:rFonts w:ascii="Trebuchet MS"/>
                <w:smallCaps/>
                <w:color w:val="292425"/>
                <w:spacing w:val="-1"/>
                <w:w w:val="98"/>
                <w:sz w:val="24"/>
              </w:rPr>
              <w:t>2.</w:t>
            </w:r>
            <w:r>
              <w:rPr>
                <w:rFonts w:ascii="Trebuchet MS"/>
                <w:smallCaps/>
                <w:color w:val="292425"/>
                <w:w w:val="98"/>
                <w:sz w:val="24"/>
              </w:rPr>
              <w:t>2</w:t>
            </w:r>
            <w:r>
              <w:rPr>
                <w:rFonts w:ascii="Trebuchet MS"/>
                <w:smallCaps w:val="0"/>
                <w:color w:val="292425"/>
                <w:sz w:val="24"/>
              </w:rPr>
              <w:tab/>
            </w:r>
            <w:hyperlink w:history="true" w:anchor="_bookmark18">
              <w:r>
                <w:rPr>
                  <w:rFonts w:ascii="Trebuchet MS"/>
                  <w:smallCaps w:val="0"/>
                  <w:color w:val="292425"/>
                  <w:spacing w:val="-1"/>
                  <w:w w:val="93"/>
                  <w:sz w:val="24"/>
                </w:rPr>
                <w:t>Ex</w:t>
              </w:r>
              <w:r>
                <w:rPr>
                  <w:rFonts w:ascii="Trebuchet MS"/>
                  <w:smallCaps w:val="0"/>
                  <w:color w:val="292425"/>
                  <w:spacing w:val="-5"/>
                  <w:w w:val="93"/>
                  <w:sz w:val="24"/>
                </w:rPr>
                <w:t>t</w:t>
              </w:r>
              <w:r>
                <w:rPr>
                  <w:rFonts w:ascii="Trebuchet MS"/>
                  <w:smallCaps w:val="0"/>
                  <w:color w:val="292425"/>
                  <w:spacing w:val="-1"/>
                  <w:w w:val="94"/>
                  <w:sz w:val="24"/>
                </w:rPr>
                <w:t>er</w:t>
              </w:r>
              <w:r>
                <w:rPr>
                  <w:rFonts w:ascii="Trebuchet MS"/>
                  <w:smallCaps w:val="0"/>
                  <w:color w:val="292425"/>
                  <w:spacing w:val="-3"/>
                  <w:w w:val="94"/>
                  <w:sz w:val="24"/>
                </w:rPr>
                <w:t>n</w:t>
              </w:r>
              <w:r>
                <w:rPr>
                  <w:rFonts w:ascii="Trebuchet MS"/>
                  <w:smallCaps w:val="0"/>
                  <w:color w:val="292425"/>
                  <w:spacing w:val="-3"/>
                  <w:w w:val="97"/>
                  <w:sz w:val="24"/>
                </w:rPr>
                <w:t>a</w:t>
              </w:r>
              <w:r>
                <w:rPr>
                  <w:rFonts w:ascii="Trebuchet MS"/>
                  <w:smallCaps w:val="0"/>
                  <w:color w:val="292425"/>
                  <w:w w:val="95"/>
                  <w:sz w:val="24"/>
                </w:rPr>
                <w:t>l</w:t>
              </w:r>
              <w:r>
                <w:rPr>
                  <w:rFonts w:ascii="Trebuchet MS"/>
                  <w:smallCaps w:val="0"/>
                  <w:color w:val="292425"/>
                  <w:spacing w:val="-21"/>
                  <w:sz w:val="24"/>
                </w:rPr>
                <w:t> </w:t>
              </w:r>
              <w:r>
                <w:rPr>
                  <w:rFonts w:ascii="Trebuchet MS"/>
                  <w:smallCaps w:val="0"/>
                  <w:color w:val="292425"/>
                  <w:spacing w:val="-1"/>
                  <w:w w:val="95"/>
                  <w:sz w:val="24"/>
                </w:rPr>
                <w:t>de</w:t>
              </w:r>
              <w:r>
                <w:rPr>
                  <w:rFonts w:ascii="Trebuchet MS"/>
                  <w:smallCaps w:val="0"/>
                  <w:color w:val="292425"/>
                  <w:spacing w:val="-3"/>
                  <w:w w:val="95"/>
                  <w:sz w:val="24"/>
                </w:rPr>
                <w:t>m</w:t>
              </w:r>
              <w:r>
                <w:rPr>
                  <w:rFonts w:ascii="Trebuchet MS"/>
                  <w:smallCaps w:val="0"/>
                  <w:color w:val="292425"/>
                  <w:spacing w:val="-1"/>
                  <w:w w:val="98"/>
                  <w:sz w:val="24"/>
                </w:rPr>
                <w:t>an</w:t>
              </w:r>
              <w:r>
                <w:rPr>
                  <w:rFonts w:ascii="Trebuchet MS"/>
                  <w:smallCaps w:val="0"/>
                  <w:color w:val="292425"/>
                  <w:w w:val="98"/>
                  <w:sz w:val="24"/>
                </w:rPr>
                <w:t>d</w:t>
              </w:r>
              <w:r>
                <w:rPr>
                  <w:rFonts w:ascii="Trebuchet MS"/>
                  <w:smallCaps w:val="0"/>
                  <w:color w:val="292425"/>
                  <w:spacing w:val="-19"/>
                  <w:sz w:val="24"/>
                </w:rPr>
                <w:t> </w:t>
              </w:r>
              <w:r>
                <w:rPr>
                  <w:rFonts w:ascii="Trebuchet MS"/>
                  <w:smallCaps w:val="0"/>
                  <w:color w:val="292425"/>
                  <w:spacing w:val="-1"/>
                  <w:w w:val="98"/>
                  <w:sz w:val="24"/>
                </w:rPr>
                <w:t>an</w:t>
              </w:r>
              <w:r>
                <w:rPr>
                  <w:rFonts w:ascii="Trebuchet MS"/>
                  <w:smallCaps w:val="0"/>
                  <w:color w:val="292425"/>
                  <w:w w:val="98"/>
                  <w:sz w:val="24"/>
                </w:rPr>
                <w:t>d</w:t>
              </w:r>
              <w:r>
                <w:rPr>
                  <w:rFonts w:ascii="Trebuchet MS"/>
                  <w:smallCaps w:val="0"/>
                  <w:color w:val="292425"/>
                  <w:spacing w:val="-19"/>
                  <w:sz w:val="24"/>
                </w:rPr>
                <w:t> </w:t>
              </w:r>
              <w:r>
                <w:rPr>
                  <w:rFonts w:ascii="Trebuchet MS"/>
                  <w:smallCaps w:val="0"/>
                  <w:color w:val="292425"/>
                  <w:spacing w:val="-1"/>
                  <w:sz w:val="24"/>
                </w:rPr>
                <w:t>U</w:t>
              </w:r>
              <w:r>
                <w:rPr>
                  <w:rFonts w:ascii="Trebuchet MS"/>
                  <w:smallCaps w:val="0"/>
                  <w:color w:val="292425"/>
                  <w:sz w:val="24"/>
                </w:rPr>
                <w:t>K</w:t>
              </w:r>
              <w:r>
                <w:rPr>
                  <w:rFonts w:ascii="Trebuchet MS"/>
                  <w:smallCaps w:val="0"/>
                  <w:color w:val="292425"/>
                  <w:spacing w:val="-24"/>
                  <w:sz w:val="24"/>
                </w:rPr>
                <w:t> </w:t>
              </w:r>
              <w:r>
                <w:rPr>
                  <w:rFonts w:ascii="Trebuchet MS"/>
                  <w:smallCaps w:val="0"/>
                  <w:color w:val="292425"/>
                  <w:spacing w:val="-1"/>
                  <w:w w:val="96"/>
                  <w:sz w:val="24"/>
                </w:rPr>
                <w:t>expo</w:t>
              </w:r>
              <w:r>
                <w:rPr>
                  <w:rFonts w:ascii="Trebuchet MS"/>
                  <w:smallCaps w:val="0"/>
                  <w:color w:val="292425"/>
                  <w:spacing w:val="3"/>
                  <w:w w:val="96"/>
                  <w:sz w:val="24"/>
                </w:rPr>
                <w:t>r</w:t>
              </w:r>
              <w:r>
                <w:rPr>
                  <w:rFonts w:ascii="Trebuchet MS"/>
                  <w:smallCaps w:val="0"/>
                  <w:color w:val="292425"/>
                  <w:spacing w:val="-3"/>
                  <w:w w:val="86"/>
                  <w:sz w:val="24"/>
                </w:rPr>
                <w:t>t</w:t>
              </w:r>
              <w:r>
                <w:rPr>
                  <w:rFonts w:ascii="Trebuchet MS"/>
                  <w:smallCaps w:val="0"/>
                  <w:color w:val="292425"/>
                  <w:w w:val="118"/>
                  <w:sz w:val="24"/>
                </w:rPr>
                <w:t>s</w:t>
              </w:r>
            </w:hyperlink>
          </w:p>
        </w:tc>
        <w:tc>
          <w:tcPr>
            <w:tcW w:w="423" w:type="dxa"/>
          </w:tcPr>
          <w:p>
            <w:pPr>
              <w:pStyle w:val="TableParagraph"/>
              <w:spacing w:before="22"/>
              <w:ind w:left="103" w:right="26"/>
              <w:jc w:val="center"/>
              <w:rPr>
                <w:rFonts w:ascii="Trebuchet MS"/>
                <w:sz w:val="24"/>
              </w:rPr>
            </w:pPr>
            <w:r>
              <w:rPr>
                <w:rFonts w:ascii="Trebuchet MS"/>
                <w:smallCaps/>
                <w:color w:val="292425"/>
                <w:spacing w:val="-1"/>
                <w:w w:val="97"/>
                <w:sz w:val="24"/>
              </w:rPr>
              <w:t>18</w:t>
            </w:r>
          </w:p>
        </w:tc>
      </w:tr>
      <w:tr>
        <w:trPr>
          <w:trHeight w:val="318" w:hRule="atLeast"/>
        </w:trPr>
        <w:tc>
          <w:tcPr>
            <w:tcW w:w="4958" w:type="dxa"/>
          </w:tcPr>
          <w:p>
            <w:pPr>
              <w:pStyle w:val="TableParagraph"/>
              <w:spacing w:before="19"/>
              <w:ind w:left="1290"/>
              <w:rPr>
                <w:sz w:val="24"/>
              </w:rPr>
            </w:pPr>
            <w:hyperlink w:history="true" w:anchor="_bookmark18">
              <w:r>
                <w:rPr>
                  <w:color w:val="292425"/>
                  <w:sz w:val="24"/>
                </w:rPr>
                <w:t>The euro area</w:t>
              </w:r>
            </w:hyperlink>
          </w:p>
        </w:tc>
        <w:tc>
          <w:tcPr>
            <w:tcW w:w="423" w:type="dxa"/>
          </w:tcPr>
          <w:p>
            <w:pPr>
              <w:pStyle w:val="TableParagraph"/>
              <w:spacing w:before="19"/>
              <w:ind w:left="105" w:right="21"/>
              <w:jc w:val="center"/>
              <w:rPr>
                <w:sz w:val="24"/>
              </w:rPr>
            </w:pPr>
            <w:r>
              <w:rPr>
                <w:smallCaps/>
                <w:color w:val="292425"/>
                <w:spacing w:val="-1"/>
                <w:w w:val="89"/>
                <w:sz w:val="24"/>
              </w:rPr>
              <w:t>18</w:t>
            </w:r>
          </w:p>
        </w:tc>
      </w:tr>
      <w:tr>
        <w:trPr>
          <w:trHeight w:val="319" w:hRule="atLeast"/>
        </w:trPr>
        <w:tc>
          <w:tcPr>
            <w:tcW w:w="4958" w:type="dxa"/>
          </w:tcPr>
          <w:p>
            <w:pPr>
              <w:pStyle w:val="TableParagraph"/>
              <w:spacing w:before="21"/>
              <w:ind w:left="1290"/>
              <w:rPr>
                <w:sz w:val="24"/>
              </w:rPr>
            </w:pPr>
            <w:hyperlink w:history="true" w:anchor="_bookmark18">
              <w:r>
                <w:rPr>
                  <w:color w:val="292425"/>
                  <w:sz w:val="24"/>
                </w:rPr>
                <w:t>The United States</w:t>
              </w:r>
            </w:hyperlink>
          </w:p>
        </w:tc>
        <w:tc>
          <w:tcPr>
            <w:tcW w:w="423" w:type="dxa"/>
          </w:tcPr>
          <w:p>
            <w:pPr>
              <w:pStyle w:val="TableParagraph"/>
              <w:spacing w:before="21"/>
              <w:ind w:left="105" w:right="22"/>
              <w:jc w:val="center"/>
              <w:rPr>
                <w:sz w:val="24"/>
              </w:rPr>
            </w:pPr>
            <w:r>
              <w:rPr>
                <w:smallCaps/>
                <w:color w:val="292425"/>
                <w:spacing w:val="-1"/>
                <w:w w:val="89"/>
                <w:sz w:val="24"/>
              </w:rPr>
              <w:t>18</w:t>
            </w:r>
          </w:p>
        </w:tc>
      </w:tr>
      <w:tr>
        <w:trPr>
          <w:trHeight w:val="319" w:hRule="atLeast"/>
        </w:trPr>
        <w:tc>
          <w:tcPr>
            <w:tcW w:w="4958" w:type="dxa"/>
          </w:tcPr>
          <w:p>
            <w:pPr>
              <w:pStyle w:val="TableParagraph"/>
              <w:spacing w:before="21"/>
              <w:ind w:left="1290"/>
              <w:rPr>
                <w:sz w:val="24"/>
              </w:rPr>
            </w:pPr>
            <w:hyperlink w:history="true" w:anchor="_bookmark19">
              <w:r>
                <w:rPr>
                  <w:color w:val="292425"/>
                  <w:sz w:val="24"/>
                </w:rPr>
                <w:t>Asia</w:t>
              </w:r>
            </w:hyperlink>
          </w:p>
        </w:tc>
        <w:tc>
          <w:tcPr>
            <w:tcW w:w="423" w:type="dxa"/>
          </w:tcPr>
          <w:p>
            <w:pPr>
              <w:pStyle w:val="TableParagraph"/>
              <w:spacing w:before="21"/>
              <w:ind w:left="105" w:right="19"/>
              <w:jc w:val="center"/>
              <w:rPr>
                <w:sz w:val="24"/>
              </w:rPr>
            </w:pPr>
            <w:r>
              <w:rPr>
                <w:smallCaps/>
                <w:color w:val="292425"/>
                <w:spacing w:val="-3"/>
                <w:w w:val="76"/>
                <w:sz w:val="24"/>
              </w:rPr>
              <w:t>1</w:t>
            </w:r>
            <w:r>
              <w:rPr>
                <w:smallCaps w:val="0"/>
                <w:color w:val="292425"/>
                <w:w w:val="101"/>
                <w:sz w:val="24"/>
              </w:rPr>
              <w:t>9</w:t>
            </w:r>
          </w:p>
        </w:tc>
      </w:tr>
      <w:tr>
        <w:trPr>
          <w:trHeight w:val="467" w:hRule="atLeast"/>
        </w:trPr>
        <w:tc>
          <w:tcPr>
            <w:tcW w:w="4958" w:type="dxa"/>
          </w:tcPr>
          <w:p>
            <w:pPr>
              <w:pStyle w:val="TableParagraph"/>
              <w:spacing w:before="21"/>
              <w:ind w:left="1290"/>
              <w:rPr>
                <w:sz w:val="24"/>
              </w:rPr>
            </w:pPr>
            <w:hyperlink w:history="true" w:anchor="_bookmark19">
              <w:r>
                <w:rPr>
                  <w:color w:val="292425"/>
                  <w:sz w:val="24"/>
                </w:rPr>
                <w:t>UK exports</w:t>
              </w:r>
            </w:hyperlink>
          </w:p>
        </w:tc>
        <w:tc>
          <w:tcPr>
            <w:tcW w:w="423" w:type="dxa"/>
          </w:tcPr>
          <w:p>
            <w:pPr>
              <w:pStyle w:val="TableParagraph"/>
              <w:spacing w:before="21"/>
              <w:ind w:left="105" w:right="18"/>
              <w:jc w:val="center"/>
              <w:rPr>
                <w:sz w:val="24"/>
              </w:rPr>
            </w:pPr>
            <w:r>
              <w:rPr>
                <w:smallCaps/>
                <w:color w:val="292425"/>
                <w:spacing w:val="-3"/>
                <w:w w:val="76"/>
                <w:sz w:val="24"/>
              </w:rPr>
              <w:t>1</w:t>
            </w:r>
            <w:r>
              <w:rPr>
                <w:smallCaps w:val="0"/>
                <w:color w:val="292425"/>
                <w:w w:val="101"/>
                <w:sz w:val="24"/>
              </w:rPr>
              <w:t>9</w:t>
            </w:r>
          </w:p>
        </w:tc>
      </w:tr>
      <w:tr>
        <w:trPr>
          <w:trHeight w:val="471" w:hRule="atLeast"/>
        </w:trPr>
        <w:tc>
          <w:tcPr>
            <w:tcW w:w="4958" w:type="dxa"/>
          </w:tcPr>
          <w:p>
            <w:pPr>
              <w:pStyle w:val="TableParagraph"/>
              <w:tabs>
                <w:tab w:pos="429" w:val="left" w:leader="none"/>
              </w:tabs>
              <w:spacing w:before="172"/>
              <w:ind w:left="50"/>
              <w:rPr>
                <w:rFonts w:ascii="Trebuchet MS"/>
                <w:sz w:val="24"/>
              </w:rPr>
            </w:pPr>
            <w:r>
              <w:rPr>
                <w:rFonts w:ascii="Trebuchet MS"/>
                <w:color w:val="0092C0"/>
                <w:sz w:val="24"/>
              </w:rPr>
              <w:t>3</w:t>
              <w:tab/>
            </w:r>
            <w:hyperlink w:history="true" w:anchor="_bookmark21">
              <w:r>
                <w:rPr>
                  <w:rFonts w:ascii="Trebuchet MS"/>
                  <w:color w:val="0092C0"/>
                  <w:sz w:val="24"/>
                </w:rPr>
                <w:t>Output and</w:t>
              </w:r>
              <w:r>
                <w:rPr>
                  <w:rFonts w:ascii="Trebuchet MS"/>
                  <w:color w:val="0092C0"/>
                  <w:spacing w:val="-42"/>
                  <w:sz w:val="24"/>
                </w:rPr>
                <w:t> </w:t>
              </w:r>
              <w:r>
                <w:rPr>
                  <w:rFonts w:ascii="Trebuchet MS"/>
                  <w:color w:val="0092C0"/>
                  <w:sz w:val="24"/>
                </w:rPr>
                <w:t>supply</w:t>
              </w:r>
            </w:hyperlink>
          </w:p>
        </w:tc>
        <w:tc>
          <w:tcPr>
            <w:tcW w:w="423" w:type="dxa"/>
          </w:tcPr>
          <w:p>
            <w:pPr>
              <w:pStyle w:val="TableParagraph"/>
              <w:spacing w:before="172"/>
              <w:ind w:left="105" w:right="19"/>
              <w:jc w:val="center"/>
              <w:rPr>
                <w:rFonts w:ascii="Trebuchet MS"/>
                <w:sz w:val="24"/>
              </w:rPr>
            </w:pPr>
            <w:r>
              <w:rPr>
                <w:rFonts w:ascii="Trebuchet MS"/>
                <w:smallCaps/>
                <w:color w:val="292425"/>
                <w:w w:val="93"/>
                <w:sz w:val="24"/>
              </w:rPr>
              <w:t>21</w:t>
            </w:r>
          </w:p>
        </w:tc>
      </w:tr>
      <w:tr>
        <w:trPr>
          <w:trHeight w:val="319" w:hRule="atLeast"/>
        </w:trPr>
        <w:tc>
          <w:tcPr>
            <w:tcW w:w="4958" w:type="dxa"/>
          </w:tcPr>
          <w:p>
            <w:pPr>
              <w:pStyle w:val="TableParagraph"/>
              <w:tabs>
                <w:tab w:pos="989" w:val="left" w:leader="none"/>
              </w:tabs>
              <w:spacing w:before="21"/>
              <w:ind w:left="429"/>
              <w:rPr>
                <w:rFonts w:ascii="Trebuchet MS"/>
                <w:sz w:val="24"/>
              </w:rPr>
            </w:pPr>
            <w:r>
              <w:rPr>
                <w:rFonts w:ascii="Trebuchet MS"/>
                <w:smallCaps/>
                <w:color w:val="292425"/>
                <w:spacing w:val="-1"/>
                <w:w w:val="87"/>
                <w:sz w:val="24"/>
              </w:rPr>
              <w:t>3.</w:t>
            </w:r>
            <w:r>
              <w:rPr>
                <w:rFonts w:ascii="Trebuchet MS"/>
                <w:smallCaps/>
                <w:color w:val="292425"/>
                <w:w w:val="87"/>
                <w:sz w:val="24"/>
              </w:rPr>
              <w:t>1</w:t>
            </w:r>
            <w:r>
              <w:rPr>
                <w:rFonts w:ascii="Trebuchet MS"/>
                <w:smallCaps w:val="0"/>
                <w:color w:val="292425"/>
                <w:sz w:val="24"/>
              </w:rPr>
              <w:tab/>
            </w:r>
            <w:hyperlink w:history="true" w:anchor="_bookmark21">
              <w:r>
                <w:rPr>
                  <w:rFonts w:ascii="Trebuchet MS"/>
                  <w:smallCaps w:val="0"/>
                  <w:color w:val="292425"/>
                  <w:spacing w:val="-1"/>
                  <w:w w:val="95"/>
                  <w:sz w:val="24"/>
                </w:rPr>
                <w:t>Output</w:t>
              </w:r>
            </w:hyperlink>
          </w:p>
        </w:tc>
        <w:tc>
          <w:tcPr>
            <w:tcW w:w="423" w:type="dxa"/>
          </w:tcPr>
          <w:p>
            <w:pPr>
              <w:pStyle w:val="TableParagraph"/>
              <w:spacing w:before="21"/>
              <w:ind w:left="105" w:right="19"/>
              <w:jc w:val="center"/>
              <w:rPr>
                <w:rFonts w:ascii="Trebuchet MS"/>
                <w:sz w:val="24"/>
              </w:rPr>
            </w:pPr>
            <w:r>
              <w:rPr>
                <w:rFonts w:ascii="Trebuchet MS"/>
                <w:smallCaps/>
                <w:color w:val="292425"/>
                <w:w w:val="106"/>
                <w:sz w:val="24"/>
              </w:rPr>
              <w:t>2</w:t>
            </w:r>
            <w:r>
              <w:rPr>
                <w:rFonts w:ascii="Trebuchet MS"/>
                <w:smallCaps/>
                <w:color w:val="292425"/>
                <w:w w:val="80"/>
                <w:sz w:val="24"/>
              </w:rPr>
              <w:t>1</w:t>
            </w:r>
          </w:p>
        </w:tc>
      </w:tr>
      <w:tr>
        <w:trPr>
          <w:trHeight w:val="322" w:hRule="atLeast"/>
        </w:trPr>
        <w:tc>
          <w:tcPr>
            <w:tcW w:w="4958" w:type="dxa"/>
          </w:tcPr>
          <w:p>
            <w:pPr>
              <w:pStyle w:val="TableParagraph"/>
              <w:tabs>
                <w:tab w:pos="989" w:val="left" w:leader="none"/>
              </w:tabs>
              <w:spacing w:before="21"/>
              <w:ind w:left="429"/>
              <w:rPr>
                <w:rFonts w:ascii="Trebuchet MS"/>
                <w:sz w:val="24"/>
              </w:rPr>
            </w:pPr>
            <w:r>
              <w:rPr>
                <w:rFonts w:ascii="Trebuchet MS"/>
                <w:smallCaps/>
                <w:color w:val="292425"/>
                <w:spacing w:val="-1"/>
                <w:w w:val="96"/>
                <w:sz w:val="24"/>
              </w:rPr>
              <w:t>3.</w:t>
            </w:r>
            <w:r>
              <w:rPr>
                <w:rFonts w:ascii="Trebuchet MS"/>
                <w:smallCaps/>
                <w:color w:val="292425"/>
                <w:w w:val="96"/>
                <w:sz w:val="24"/>
              </w:rPr>
              <w:t>2</w:t>
            </w:r>
            <w:r>
              <w:rPr>
                <w:rFonts w:ascii="Trebuchet MS"/>
                <w:smallCaps w:val="0"/>
                <w:color w:val="292425"/>
                <w:sz w:val="24"/>
              </w:rPr>
              <w:tab/>
            </w:r>
            <w:hyperlink w:history="true" w:anchor="_bookmark23">
              <w:r>
                <w:rPr>
                  <w:rFonts w:ascii="Trebuchet MS"/>
                  <w:smallCaps w:val="0"/>
                  <w:color w:val="292425"/>
                  <w:spacing w:val="-5"/>
                  <w:w w:val="83"/>
                  <w:sz w:val="24"/>
                </w:rPr>
                <w:t>F</w:t>
              </w:r>
              <w:r>
                <w:rPr>
                  <w:rFonts w:ascii="Trebuchet MS"/>
                  <w:smallCaps w:val="0"/>
                  <w:color w:val="292425"/>
                  <w:spacing w:val="-1"/>
                  <w:w w:val="93"/>
                  <w:sz w:val="24"/>
                </w:rPr>
                <w:t>acto</w:t>
              </w:r>
              <w:r>
                <w:rPr>
                  <w:rFonts w:ascii="Trebuchet MS"/>
                  <w:smallCaps w:val="0"/>
                  <w:color w:val="292425"/>
                  <w:w w:val="93"/>
                  <w:sz w:val="24"/>
                </w:rPr>
                <w:t>r</w:t>
              </w:r>
              <w:r>
                <w:rPr>
                  <w:rFonts w:ascii="Trebuchet MS"/>
                  <w:smallCaps w:val="0"/>
                  <w:color w:val="292425"/>
                  <w:spacing w:val="-19"/>
                  <w:sz w:val="24"/>
                </w:rPr>
                <w:t> </w:t>
              </w:r>
              <w:r>
                <w:rPr>
                  <w:rFonts w:ascii="Trebuchet MS"/>
                  <w:smallCaps w:val="0"/>
                  <w:color w:val="292425"/>
                  <w:spacing w:val="-1"/>
                  <w:w w:val="96"/>
                  <w:sz w:val="24"/>
                </w:rPr>
                <w:t>inpu</w:t>
              </w:r>
              <w:r>
                <w:rPr>
                  <w:rFonts w:ascii="Trebuchet MS"/>
                  <w:smallCaps w:val="0"/>
                  <w:color w:val="292425"/>
                  <w:spacing w:val="-3"/>
                  <w:w w:val="96"/>
                  <w:sz w:val="24"/>
                </w:rPr>
                <w:t>t</w:t>
              </w:r>
              <w:r>
                <w:rPr>
                  <w:rFonts w:ascii="Trebuchet MS"/>
                  <w:smallCaps w:val="0"/>
                  <w:color w:val="292425"/>
                  <w:w w:val="118"/>
                  <w:sz w:val="24"/>
                </w:rPr>
                <w:t>s</w:t>
              </w:r>
            </w:hyperlink>
          </w:p>
        </w:tc>
        <w:tc>
          <w:tcPr>
            <w:tcW w:w="423" w:type="dxa"/>
          </w:tcPr>
          <w:p>
            <w:pPr>
              <w:pStyle w:val="TableParagraph"/>
              <w:spacing w:before="21"/>
              <w:ind w:left="83" w:right="26"/>
              <w:jc w:val="center"/>
              <w:rPr>
                <w:rFonts w:ascii="Trebuchet MS"/>
                <w:sz w:val="24"/>
              </w:rPr>
            </w:pPr>
            <w:r>
              <w:rPr>
                <w:rFonts w:ascii="Trebuchet MS"/>
                <w:smallCaps/>
                <w:color w:val="292425"/>
                <w:spacing w:val="-2"/>
                <w:w w:val="106"/>
                <w:sz w:val="24"/>
              </w:rPr>
              <w:t>2</w:t>
            </w:r>
            <w:r>
              <w:rPr>
                <w:rFonts w:ascii="Trebuchet MS"/>
                <w:smallCaps/>
                <w:color w:val="292425"/>
                <w:w w:val="106"/>
                <w:sz w:val="24"/>
              </w:rPr>
              <w:t>2</w:t>
            </w:r>
          </w:p>
        </w:tc>
      </w:tr>
      <w:tr>
        <w:trPr>
          <w:trHeight w:val="318" w:hRule="atLeast"/>
        </w:trPr>
        <w:tc>
          <w:tcPr>
            <w:tcW w:w="4958" w:type="dxa"/>
          </w:tcPr>
          <w:p>
            <w:pPr>
              <w:pStyle w:val="TableParagraph"/>
              <w:spacing w:before="19"/>
              <w:ind w:left="1289"/>
              <w:rPr>
                <w:sz w:val="24"/>
              </w:rPr>
            </w:pPr>
            <w:hyperlink w:history="true" w:anchor="_bookmark23">
              <w:r>
                <w:rPr>
                  <w:color w:val="292425"/>
                  <w:sz w:val="24"/>
                </w:rPr>
                <w:t>Labour</w:t>
              </w:r>
            </w:hyperlink>
          </w:p>
        </w:tc>
        <w:tc>
          <w:tcPr>
            <w:tcW w:w="423" w:type="dxa"/>
          </w:tcPr>
          <w:p>
            <w:pPr>
              <w:pStyle w:val="TableParagraph"/>
              <w:spacing w:before="19"/>
              <w:ind w:left="86" w:right="26"/>
              <w:jc w:val="center"/>
              <w:rPr>
                <w:sz w:val="24"/>
              </w:rPr>
            </w:pPr>
            <w:r>
              <w:rPr>
                <w:smallCaps/>
                <w:color w:val="292425"/>
                <w:w w:val="97"/>
                <w:sz w:val="24"/>
              </w:rPr>
              <w:t>22</w:t>
            </w:r>
          </w:p>
        </w:tc>
      </w:tr>
      <w:tr>
        <w:trPr>
          <w:trHeight w:val="319" w:hRule="atLeast"/>
        </w:trPr>
        <w:tc>
          <w:tcPr>
            <w:tcW w:w="4958" w:type="dxa"/>
          </w:tcPr>
          <w:p>
            <w:pPr>
              <w:pStyle w:val="TableParagraph"/>
              <w:spacing w:before="21"/>
              <w:ind w:left="1289"/>
              <w:rPr>
                <w:sz w:val="24"/>
              </w:rPr>
            </w:pPr>
            <w:hyperlink w:history="true" w:anchor="_bookmark24">
              <w:r>
                <w:rPr>
                  <w:color w:val="292425"/>
                  <w:sz w:val="24"/>
                </w:rPr>
                <w:t>Capital</w:t>
              </w:r>
            </w:hyperlink>
          </w:p>
        </w:tc>
        <w:tc>
          <w:tcPr>
            <w:tcW w:w="423" w:type="dxa"/>
          </w:tcPr>
          <w:p>
            <w:pPr>
              <w:pStyle w:val="TableParagraph"/>
              <w:spacing w:before="21"/>
              <w:ind w:left="87" w:right="24"/>
              <w:jc w:val="center"/>
              <w:rPr>
                <w:sz w:val="24"/>
              </w:rPr>
            </w:pPr>
            <w:r>
              <w:rPr>
                <w:smallCaps/>
                <w:color w:val="292425"/>
                <w:spacing w:val="-2"/>
                <w:w w:val="97"/>
                <w:sz w:val="24"/>
              </w:rPr>
              <w:t>2</w:t>
            </w:r>
            <w:r>
              <w:rPr>
                <w:smallCaps w:val="0"/>
                <w:color w:val="292425"/>
                <w:w w:val="96"/>
                <w:sz w:val="24"/>
              </w:rPr>
              <w:t>4</w:t>
            </w:r>
          </w:p>
        </w:tc>
      </w:tr>
      <w:tr>
        <w:trPr>
          <w:trHeight w:val="317" w:hRule="atLeast"/>
        </w:trPr>
        <w:tc>
          <w:tcPr>
            <w:tcW w:w="4958" w:type="dxa"/>
          </w:tcPr>
          <w:p>
            <w:pPr>
              <w:pStyle w:val="TableParagraph"/>
              <w:spacing w:before="21"/>
              <w:ind w:left="1289"/>
              <w:rPr>
                <w:sz w:val="24"/>
              </w:rPr>
            </w:pPr>
            <w:hyperlink w:history="true" w:anchor="_bookmark25">
              <w:r>
                <w:rPr>
                  <w:color w:val="292425"/>
                  <w:sz w:val="24"/>
                </w:rPr>
                <w:t>Productivity</w:t>
              </w:r>
            </w:hyperlink>
          </w:p>
        </w:tc>
        <w:tc>
          <w:tcPr>
            <w:tcW w:w="423" w:type="dxa"/>
          </w:tcPr>
          <w:p>
            <w:pPr>
              <w:pStyle w:val="TableParagraph"/>
              <w:spacing w:before="21"/>
              <w:ind w:left="101" w:right="26"/>
              <w:jc w:val="center"/>
              <w:rPr>
                <w:sz w:val="24"/>
              </w:rPr>
            </w:pPr>
            <w:r>
              <w:rPr>
                <w:smallCaps/>
                <w:color w:val="292425"/>
                <w:spacing w:val="-3"/>
                <w:w w:val="97"/>
                <w:sz w:val="24"/>
              </w:rPr>
              <w:t>2</w:t>
            </w:r>
            <w:r>
              <w:rPr>
                <w:smallCaps w:val="0"/>
                <w:color w:val="292425"/>
                <w:w w:val="88"/>
                <w:sz w:val="24"/>
              </w:rPr>
              <w:t>5</w:t>
            </w:r>
          </w:p>
        </w:tc>
      </w:tr>
      <w:tr>
        <w:trPr>
          <w:trHeight w:val="321" w:hRule="atLeast"/>
        </w:trPr>
        <w:tc>
          <w:tcPr>
            <w:tcW w:w="4958" w:type="dxa"/>
          </w:tcPr>
          <w:p>
            <w:pPr>
              <w:pStyle w:val="TableParagraph"/>
              <w:tabs>
                <w:tab w:pos="989" w:val="left" w:leader="none"/>
              </w:tabs>
              <w:spacing w:before="22"/>
              <w:ind w:left="429"/>
              <w:rPr>
                <w:rFonts w:ascii="Trebuchet MS"/>
                <w:sz w:val="24"/>
              </w:rPr>
            </w:pPr>
            <w:r>
              <w:rPr>
                <w:rFonts w:ascii="Trebuchet MS"/>
                <w:color w:val="292425"/>
                <w:spacing w:val="-6"/>
                <w:sz w:val="24"/>
              </w:rPr>
              <w:t>3.3</w:t>
              <w:tab/>
            </w:r>
            <w:hyperlink w:history="true" w:anchor="_bookmark25">
              <w:r>
                <w:rPr>
                  <w:rFonts w:ascii="Trebuchet MS"/>
                  <w:color w:val="292425"/>
                  <w:sz w:val="24"/>
                </w:rPr>
                <w:t>Capacity</w:t>
              </w:r>
              <w:r>
                <w:rPr>
                  <w:rFonts w:ascii="Trebuchet MS"/>
                  <w:color w:val="292425"/>
                  <w:spacing w:val="-24"/>
                  <w:sz w:val="24"/>
                </w:rPr>
                <w:t> </w:t>
              </w:r>
              <w:r>
                <w:rPr>
                  <w:rFonts w:ascii="Trebuchet MS"/>
                  <w:color w:val="292425"/>
                  <w:sz w:val="24"/>
                </w:rPr>
                <w:t>utilisation</w:t>
              </w:r>
            </w:hyperlink>
          </w:p>
        </w:tc>
        <w:tc>
          <w:tcPr>
            <w:tcW w:w="423" w:type="dxa"/>
          </w:tcPr>
          <w:p>
            <w:pPr>
              <w:pStyle w:val="TableParagraph"/>
              <w:spacing w:before="22"/>
              <w:ind w:left="87" w:right="18"/>
              <w:jc w:val="center"/>
              <w:rPr>
                <w:rFonts w:ascii="Trebuchet MS"/>
                <w:sz w:val="24"/>
              </w:rPr>
            </w:pPr>
            <w:r>
              <w:rPr>
                <w:rFonts w:ascii="Trebuchet MS"/>
                <w:smallCaps/>
                <w:color w:val="292425"/>
                <w:spacing w:val="-4"/>
                <w:w w:val="106"/>
                <w:sz w:val="24"/>
              </w:rPr>
              <w:t>2</w:t>
            </w:r>
            <w:r>
              <w:rPr>
                <w:rFonts w:ascii="Trebuchet MS"/>
                <w:smallCaps w:val="0"/>
                <w:color w:val="292425"/>
                <w:w w:val="97"/>
                <w:sz w:val="24"/>
              </w:rPr>
              <w:t>5</w:t>
            </w:r>
          </w:p>
        </w:tc>
      </w:tr>
      <w:tr>
        <w:trPr>
          <w:trHeight w:val="299" w:hRule="atLeast"/>
        </w:trPr>
        <w:tc>
          <w:tcPr>
            <w:tcW w:w="4958" w:type="dxa"/>
          </w:tcPr>
          <w:p>
            <w:pPr>
              <w:pStyle w:val="TableParagraph"/>
              <w:tabs>
                <w:tab w:pos="989" w:val="left" w:leader="none"/>
              </w:tabs>
              <w:spacing w:line="259" w:lineRule="exact" w:before="21"/>
              <w:ind w:left="429"/>
              <w:rPr>
                <w:rFonts w:ascii="Trebuchet MS"/>
                <w:sz w:val="24"/>
              </w:rPr>
            </w:pPr>
            <w:r>
              <w:rPr>
                <w:rFonts w:ascii="Trebuchet MS"/>
                <w:color w:val="292425"/>
                <w:sz w:val="24"/>
              </w:rPr>
              <w:t>3.4</w:t>
              <w:tab/>
            </w:r>
            <w:hyperlink w:history="true" w:anchor="_bookmark27">
              <w:r>
                <w:rPr>
                  <w:rFonts w:ascii="Trebuchet MS"/>
                  <w:color w:val="292425"/>
                  <w:sz w:val="24"/>
                </w:rPr>
                <w:t>Labour market</w:t>
              </w:r>
              <w:r>
                <w:rPr>
                  <w:rFonts w:ascii="Trebuchet MS"/>
                  <w:color w:val="292425"/>
                  <w:spacing w:val="-46"/>
                  <w:sz w:val="24"/>
                </w:rPr>
                <w:t> </w:t>
              </w:r>
              <w:r>
                <w:rPr>
                  <w:rFonts w:ascii="Trebuchet MS"/>
                  <w:color w:val="292425"/>
                  <w:sz w:val="24"/>
                </w:rPr>
                <w:t>tightness</w:t>
              </w:r>
            </w:hyperlink>
          </w:p>
        </w:tc>
        <w:tc>
          <w:tcPr>
            <w:tcW w:w="423" w:type="dxa"/>
          </w:tcPr>
          <w:p>
            <w:pPr>
              <w:pStyle w:val="TableParagraph"/>
              <w:spacing w:line="259" w:lineRule="exact" w:before="21"/>
              <w:ind w:left="102" w:right="26"/>
              <w:jc w:val="center"/>
              <w:rPr>
                <w:rFonts w:ascii="Trebuchet MS"/>
                <w:sz w:val="24"/>
              </w:rPr>
            </w:pPr>
            <w:r>
              <w:rPr>
                <w:rFonts w:ascii="Trebuchet MS"/>
                <w:smallCaps/>
                <w:color w:val="292425"/>
                <w:spacing w:val="-5"/>
                <w:w w:val="106"/>
                <w:sz w:val="24"/>
              </w:rPr>
              <w:t>2</w:t>
            </w:r>
            <w:r>
              <w:rPr>
                <w:rFonts w:ascii="Trebuchet MS"/>
                <w:smallCaps w:val="0"/>
                <w:color w:val="292425"/>
                <w:w w:val="92"/>
                <w:sz w:val="24"/>
              </w:rPr>
              <w:t>7</w:t>
            </w:r>
          </w:p>
        </w:tc>
      </w:tr>
    </w:tbl>
    <w:p>
      <w:pPr>
        <w:spacing w:after="0" w:line="259" w:lineRule="exact"/>
        <w:jc w:val="center"/>
        <w:rPr>
          <w:rFonts w:ascii="Trebuchet MS"/>
          <w:sz w:val="24"/>
        </w:rPr>
        <w:sectPr>
          <w:headerReference w:type="default" r:id="rId16"/>
          <w:footerReference w:type="default" r:id="rId17"/>
          <w:pgSz w:w="11900" w:h="16840"/>
          <w:pgMar w:header="0" w:footer="0" w:top="1160" w:bottom="280" w:left="640" w:right="620"/>
        </w:sectPr>
      </w:pPr>
    </w:p>
    <w:sdt>
      <w:sdtPr>
        <w:docPartObj>
          <w:docPartGallery w:val="Table of Contents"/>
          <w:docPartUnique/>
        </w:docPartObj>
      </w:sdtPr>
      <w:sdtEndPr/>
      <w:sdtContent>
        <w:p>
          <w:pPr>
            <w:pStyle w:val="TOC1"/>
            <w:numPr>
              <w:ilvl w:val="0"/>
              <w:numId w:val="1"/>
            </w:numPr>
            <w:tabs>
              <w:tab w:pos="5365" w:val="left" w:leader="none"/>
              <w:tab w:pos="5366" w:val="left" w:leader="none"/>
              <w:tab w:pos="10263" w:val="right" w:leader="none"/>
            </w:tabs>
            <w:spacing w:line="240" w:lineRule="auto" w:before="72" w:after="0"/>
            <w:ind w:left="5365" w:right="0" w:hanging="381"/>
            <w:jc w:val="left"/>
          </w:pPr>
          <w:hyperlink w:history="true" w:anchor="_bookmark30">
            <w:r>
              <w:rPr>
                <w:color w:val="0092C0"/>
                <w:spacing w:val="-3"/>
              </w:rPr>
              <w:t>Costs</w:t>
            </w:r>
            <w:r>
              <w:rPr>
                <w:color w:val="0092C0"/>
                <w:spacing w:val="-22"/>
              </w:rPr>
              <w:t> </w:t>
            </w:r>
            <w:r>
              <w:rPr>
                <w:color w:val="0092C0"/>
              </w:rPr>
              <w:t>and</w:t>
            </w:r>
            <w:r>
              <w:rPr>
                <w:color w:val="0092C0"/>
                <w:spacing w:val="-19"/>
              </w:rPr>
              <w:t> </w:t>
            </w:r>
            <w:r>
              <w:rPr>
                <w:color w:val="0092C0"/>
              </w:rPr>
              <w:t>prices</w:t>
            </w:r>
          </w:hyperlink>
          <w:r>
            <w:rPr>
              <w:color w:val="0092C0"/>
            </w:rPr>
            <w:tab/>
          </w:r>
          <w:r>
            <w:rPr>
              <w:smallCaps/>
              <w:color w:val="292425"/>
              <w:spacing w:val="-3"/>
            </w:rPr>
            <w:t>29</w:t>
          </w:r>
        </w:p>
        <w:p>
          <w:pPr>
            <w:pStyle w:val="TOC2"/>
            <w:numPr>
              <w:ilvl w:val="1"/>
              <w:numId w:val="1"/>
            </w:numPr>
            <w:tabs>
              <w:tab w:pos="5923" w:val="left" w:leader="none"/>
              <w:tab w:pos="5924" w:val="left" w:leader="none"/>
              <w:tab w:pos="10264" w:val="right" w:leader="none"/>
            </w:tabs>
            <w:spacing w:line="240" w:lineRule="auto" w:before="41" w:after="0"/>
            <w:ind w:left="5924" w:right="0" w:hanging="559"/>
            <w:jc w:val="left"/>
            <w:rPr>
              <w:color w:val="292425"/>
            </w:rPr>
          </w:pPr>
          <w:hyperlink w:history="true" w:anchor="_bookmark30">
            <w:r>
              <w:rPr>
                <w:smallCaps w:val="0"/>
                <w:color w:val="292425"/>
              </w:rPr>
              <w:t>Labour</w:t>
            </w:r>
            <w:r>
              <w:rPr>
                <w:smallCaps w:val="0"/>
                <w:color w:val="292425"/>
                <w:spacing w:val="-20"/>
              </w:rPr>
              <w:t> </w:t>
            </w:r>
            <w:r>
              <w:rPr>
                <w:smallCaps w:val="0"/>
                <w:color w:val="292425"/>
              </w:rPr>
              <w:t>costs</w:t>
            </w:r>
          </w:hyperlink>
          <w:r>
            <w:rPr>
              <w:smallCaps w:val="0"/>
              <w:color w:val="292425"/>
            </w:rPr>
            <w:tab/>
          </w:r>
          <w:r>
            <w:rPr>
              <w:smallCaps/>
              <w:color w:val="292425"/>
            </w:rPr>
            <w:t>2</w:t>
          </w:r>
          <w:r>
            <w:rPr>
              <w:smallCaps w:val="0"/>
              <w:color w:val="292425"/>
            </w:rPr>
            <w:t>9</w:t>
          </w:r>
        </w:p>
        <w:p>
          <w:pPr>
            <w:pStyle w:val="TOC2"/>
            <w:numPr>
              <w:ilvl w:val="1"/>
              <w:numId w:val="1"/>
            </w:numPr>
            <w:tabs>
              <w:tab w:pos="5924" w:val="left" w:leader="none"/>
              <w:tab w:pos="5925" w:val="left" w:leader="none"/>
              <w:tab w:pos="10264" w:val="right" w:leader="none"/>
            </w:tabs>
            <w:spacing w:line="240" w:lineRule="auto" w:before="42" w:after="0"/>
            <w:ind w:left="5924" w:right="0" w:hanging="560"/>
            <w:jc w:val="left"/>
            <w:rPr>
              <w:color w:val="292425"/>
            </w:rPr>
          </w:pPr>
          <w:hyperlink w:history="true" w:anchor="_bookmark31">
            <w:r>
              <w:rPr>
                <w:smallCaps w:val="0"/>
                <w:color w:val="292425"/>
              </w:rPr>
              <w:t>Commodity</w:t>
            </w:r>
            <w:r>
              <w:rPr>
                <w:smallCaps w:val="0"/>
                <w:color w:val="292425"/>
                <w:spacing w:val="-24"/>
              </w:rPr>
              <w:t> </w:t>
            </w:r>
            <w:r>
              <w:rPr>
                <w:smallCaps w:val="0"/>
                <w:color w:val="292425"/>
              </w:rPr>
              <w:t>prices</w:t>
            </w:r>
          </w:hyperlink>
          <w:r>
            <w:rPr>
              <w:smallCaps w:val="0"/>
              <w:color w:val="292425"/>
            </w:rPr>
            <w:tab/>
          </w:r>
          <w:r>
            <w:rPr>
              <w:smallCaps/>
              <w:color w:val="292425"/>
            </w:rPr>
            <w:t>31</w:t>
          </w:r>
        </w:p>
        <w:p>
          <w:pPr>
            <w:pStyle w:val="TOC2"/>
            <w:numPr>
              <w:ilvl w:val="1"/>
              <w:numId w:val="1"/>
            </w:numPr>
            <w:tabs>
              <w:tab w:pos="5923" w:val="left" w:leader="none"/>
              <w:tab w:pos="5925" w:val="left" w:leader="none"/>
              <w:tab w:pos="10265" w:val="right" w:leader="none"/>
            </w:tabs>
            <w:spacing w:line="240" w:lineRule="auto" w:before="41" w:after="0"/>
            <w:ind w:left="5924" w:right="0" w:hanging="560"/>
            <w:jc w:val="left"/>
            <w:rPr>
              <w:color w:val="292425"/>
            </w:rPr>
          </w:pPr>
          <w:hyperlink w:history="true" w:anchor="_bookmark32">
            <w:r>
              <w:rPr>
                <w:color w:val="292425"/>
              </w:rPr>
              <w:t>Global costs</w:t>
            </w:r>
            <w:r>
              <w:rPr>
                <w:color w:val="292425"/>
                <w:spacing w:val="-45"/>
              </w:rPr>
              <w:t> </w:t>
            </w:r>
            <w:r>
              <w:rPr>
                <w:color w:val="292425"/>
              </w:rPr>
              <w:t>and</w:t>
            </w:r>
            <w:r>
              <w:rPr>
                <w:color w:val="292425"/>
                <w:spacing w:val="-20"/>
              </w:rPr>
              <w:t> </w:t>
            </w:r>
            <w:r>
              <w:rPr>
                <w:color w:val="292425"/>
              </w:rPr>
              <w:t>prices</w:t>
            </w:r>
          </w:hyperlink>
          <w:r>
            <w:rPr>
              <w:color w:val="292425"/>
            </w:rPr>
            <w:tab/>
          </w:r>
          <w:r>
            <w:rPr>
              <w:smallCaps/>
              <w:color w:val="292425"/>
            </w:rPr>
            <w:t>32</w:t>
          </w:r>
        </w:p>
        <w:p>
          <w:pPr>
            <w:pStyle w:val="TOC2"/>
            <w:numPr>
              <w:ilvl w:val="1"/>
              <w:numId w:val="1"/>
            </w:numPr>
            <w:tabs>
              <w:tab w:pos="5923" w:val="left" w:leader="none"/>
              <w:tab w:pos="5924" w:val="left" w:leader="none"/>
              <w:tab w:pos="10263" w:val="right" w:leader="none"/>
            </w:tabs>
            <w:spacing w:line="240" w:lineRule="auto" w:before="41" w:after="0"/>
            <w:ind w:left="5923" w:right="0" w:hanging="559"/>
            <w:jc w:val="left"/>
            <w:rPr>
              <w:color w:val="292425"/>
            </w:rPr>
          </w:pPr>
          <w:hyperlink w:history="true" w:anchor="_bookmark33">
            <w:r>
              <w:rPr>
                <w:color w:val="292425"/>
              </w:rPr>
              <w:t>Sectoral costs</w:t>
            </w:r>
            <w:r>
              <w:rPr>
                <w:color w:val="292425"/>
                <w:spacing w:val="-46"/>
              </w:rPr>
              <w:t> </w:t>
            </w:r>
            <w:r>
              <w:rPr>
                <w:color w:val="292425"/>
              </w:rPr>
              <w:t>and</w:t>
            </w:r>
            <w:r>
              <w:rPr>
                <w:color w:val="292425"/>
                <w:spacing w:val="-21"/>
              </w:rPr>
              <w:t> </w:t>
            </w:r>
            <w:r>
              <w:rPr>
                <w:color w:val="292425"/>
              </w:rPr>
              <w:t>prices</w:t>
            </w:r>
          </w:hyperlink>
          <w:r>
            <w:rPr>
              <w:color w:val="292425"/>
            </w:rPr>
            <w:tab/>
          </w:r>
          <w:r>
            <w:rPr>
              <w:color w:val="292425"/>
              <w:spacing w:val="-3"/>
            </w:rPr>
            <w:t>33</w:t>
          </w:r>
        </w:p>
        <w:p>
          <w:pPr>
            <w:pStyle w:val="TOC2"/>
            <w:numPr>
              <w:ilvl w:val="1"/>
              <w:numId w:val="1"/>
            </w:numPr>
            <w:tabs>
              <w:tab w:pos="5924" w:val="left" w:leader="none"/>
              <w:tab w:pos="5925" w:val="left" w:leader="none"/>
              <w:tab w:pos="10265" w:val="right" w:leader="none"/>
            </w:tabs>
            <w:spacing w:line="240" w:lineRule="auto" w:before="42" w:after="0"/>
            <w:ind w:left="5924" w:right="0" w:hanging="560"/>
            <w:jc w:val="left"/>
            <w:rPr>
              <w:color w:val="292425"/>
            </w:rPr>
          </w:pPr>
          <w:hyperlink w:history="true" w:anchor="_bookmark34">
            <w:r>
              <w:rPr>
                <w:color w:val="292425"/>
                <w:spacing w:val="-3"/>
              </w:rPr>
              <w:t>Consumer</w:t>
            </w:r>
            <w:r>
              <w:rPr>
                <w:color w:val="292425"/>
                <w:spacing w:val="-20"/>
              </w:rPr>
              <w:t> </w:t>
            </w:r>
            <w:r>
              <w:rPr>
                <w:color w:val="292425"/>
              </w:rPr>
              <w:t>prices</w:t>
            </w:r>
          </w:hyperlink>
          <w:r>
            <w:rPr>
              <w:color w:val="292425"/>
            </w:rPr>
            <w:tab/>
            <w:t>34</w:t>
          </w:r>
        </w:p>
        <w:p>
          <w:pPr>
            <w:pStyle w:val="TOC1"/>
            <w:numPr>
              <w:ilvl w:val="0"/>
              <w:numId w:val="1"/>
            </w:numPr>
            <w:tabs>
              <w:tab w:pos="5365" w:val="left" w:leader="none"/>
              <w:tab w:pos="5366" w:val="left" w:leader="none"/>
              <w:tab w:pos="10265" w:val="right" w:leader="none"/>
            </w:tabs>
            <w:spacing w:line="240" w:lineRule="auto" w:before="341" w:after="0"/>
            <w:ind w:left="5365" w:right="0" w:hanging="381"/>
            <w:jc w:val="left"/>
          </w:pPr>
          <w:hyperlink w:history="true" w:anchor="_bookmark35">
            <w:r>
              <w:rPr>
                <w:color w:val="0092C0"/>
              </w:rPr>
              <w:t>Monetary</w:t>
            </w:r>
            <w:r>
              <w:rPr>
                <w:color w:val="0092C0"/>
                <w:spacing w:val="-22"/>
              </w:rPr>
              <w:t> </w:t>
            </w:r>
            <w:r>
              <w:rPr>
                <w:color w:val="0092C0"/>
              </w:rPr>
              <w:t>policy</w:t>
            </w:r>
            <w:r>
              <w:rPr>
                <w:color w:val="0092C0"/>
                <w:spacing w:val="-22"/>
              </w:rPr>
              <w:t> </w:t>
            </w:r>
            <w:r>
              <w:rPr>
                <w:color w:val="0092C0"/>
              </w:rPr>
              <w:t>since</w:t>
            </w:r>
            <w:r>
              <w:rPr>
                <w:color w:val="0092C0"/>
                <w:spacing w:val="-20"/>
              </w:rPr>
              <w:t> </w:t>
            </w:r>
            <w:r>
              <w:rPr>
                <w:color w:val="0092C0"/>
              </w:rPr>
              <w:t>the</w:t>
            </w:r>
            <w:r>
              <w:rPr>
                <w:color w:val="0092C0"/>
                <w:spacing w:val="-19"/>
              </w:rPr>
              <w:t> </w:t>
            </w:r>
            <w:r>
              <w:rPr>
                <w:color w:val="0092C0"/>
              </w:rPr>
              <w:t>May</w:t>
            </w:r>
            <w:r>
              <w:rPr>
                <w:color w:val="0092C0"/>
                <w:spacing w:val="-23"/>
              </w:rPr>
              <w:t> </w:t>
            </w:r>
            <w:r>
              <w:rPr>
                <w:rFonts w:ascii="Times New Roman"/>
                <w:i/>
                <w:color w:val="0092C0"/>
              </w:rPr>
              <w:t>Report</w:t>
            </w:r>
          </w:hyperlink>
          <w:r>
            <w:rPr>
              <w:rFonts w:ascii="Times New Roman"/>
              <w:i/>
              <w:color w:val="0092C0"/>
            </w:rPr>
            <w:tab/>
          </w:r>
          <w:r>
            <w:rPr>
              <w:color w:val="292425"/>
            </w:rPr>
            <w:t>36</w:t>
          </w:r>
        </w:p>
        <w:p>
          <w:pPr>
            <w:pStyle w:val="TOC1"/>
            <w:numPr>
              <w:ilvl w:val="0"/>
              <w:numId w:val="1"/>
            </w:numPr>
            <w:tabs>
              <w:tab w:pos="5365" w:val="left" w:leader="none"/>
              <w:tab w:pos="5366" w:val="left" w:leader="none"/>
              <w:tab w:pos="10265" w:val="right" w:leader="none"/>
            </w:tabs>
            <w:spacing w:line="240" w:lineRule="auto" w:before="361" w:after="41"/>
            <w:ind w:left="5365" w:right="0" w:hanging="381"/>
            <w:jc w:val="left"/>
          </w:pPr>
          <w:hyperlink w:history="true" w:anchor="_bookmark36">
            <w:r>
              <w:rPr>
                <w:color w:val="0092C0"/>
              </w:rPr>
              <w:t>Prospects</w:t>
            </w:r>
            <w:r>
              <w:rPr>
                <w:color w:val="0092C0"/>
                <w:spacing w:val="-23"/>
              </w:rPr>
              <w:t> </w:t>
            </w:r>
            <w:r>
              <w:rPr>
                <w:color w:val="0092C0"/>
              </w:rPr>
              <w:t>for</w:t>
            </w:r>
            <w:r>
              <w:rPr>
                <w:color w:val="0092C0"/>
                <w:spacing w:val="-21"/>
              </w:rPr>
              <w:t> </w:t>
            </w:r>
            <w:r>
              <w:rPr>
                <w:color w:val="0092C0"/>
              </w:rPr>
              <w:t>inflation</w:t>
            </w:r>
          </w:hyperlink>
          <w:r>
            <w:rPr>
              <w:color w:val="0092C0"/>
            </w:rPr>
            <w:tab/>
          </w:r>
          <w:r>
            <w:rPr>
              <w:color w:val="292425"/>
            </w:rPr>
            <w:t>39</w:t>
          </w:r>
        </w:p>
      </w:sdtContent>
    </w:sdt>
    <w:tbl>
      <w:tblPr>
        <w:tblW w:w="0" w:type="auto"/>
        <w:jc w:val="left"/>
        <w:tblInd w:w="53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10"/>
        <w:gridCol w:w="4002"/>
        <w:gridCol w:w="389"/>
      </w:tblGrid>
      <w:tr>
        <w:trPr>
          <w:trHeight w:val="301" w:hRule="atLeast"/>
        </w:trPr>
        <w:tc>
          <w:tcPr>
            <w:tcW w:w="610" w:type="dxa"/>
          </w:tcPr>
          <w:p>
            <w:pPr>
              <w:pStyle w:val="TableParagraph"/>
              <w:ind w:left="50"/>
              <w:rPr>
                <w:rFonts w:ascii="Trebuchet MS"/>
                <w:sz w:val="24"/>
              </w:rPr>
            </w:pPr>
            <w:r>
              <w:rPr>
                <w:rFonts w:ascii="Trebuchet MS"/>
                <w:smallCaps/>
                <w:color w:val="292425"/>
                <w:spacing w:val="-1"/>
                <w:w w:val="89"/>
                <w:sz w:val="24"/>
              </w:rPr>
              <w:t>6.1</w:t>
            </w:r>
          </w:p>
        </w:tc>
        <w:tc>
          <w:tcPr>
            <w:tcW w:w="4002" w:type="dxa"/>
          </w:tcPr>
          <w:p>
            <w:pPr>
              <w:pStyle w:val="TableParagraph"/>
              <w:ind w:left="1"/>
              <w:rPr>
                <w:rFonts w:ascii="Trebuchet MS"/>
                <w:sz w:val="24"/>
              </w:rPr>
            </w:pPr>
            <w:hyperlink w:history="true" w:anchor="_bookmark36">
              <w:r>
                <w:rPr>
                  <w:rFonts w:ascii="Trebuchet MS"/>
                  <w:color w:val="292425"/>
                  <w:sz w:val="24"/>
                </w:rPr>
                <w:t>World economic activity</w:t>
              </w:r>
            </w:hyperlink>
          </w:p>
        </w:tc>
        <w:tc>
          <w:tcPr>
            <w:tcW w:w="389" w:type="dxa"/>
          </w:tcPr>
          <w:p>
            <w:pPr>
              <w:pStyle w:val="TableParagraph"/>
              <w:ind w:left="45" w:right="21"/>
              <w:jc w:val="center"/>
              <w:rPr>
                <w:rFonts w:ascii="Trebuchet MS"/>
                <w:sz w:val="24"/>
              </w:rPr>
            </w:pPr>
            <w:r>
              <w:rPr>
                <w:rFonts w:ascii="Trebuchet MS"/>
                <w:color w:val="292425"/>
                <w:w w:val="105"/>
                <w:sz w:val="24"/>
              </w:rPr>
              <w:t>39</w:t>
            </w:r>
          </w:p>
        </w:tc>
      </w:tr>
      <w:tr>
        <w:trPr>
          <w:trHeight w:val="318" w:hRule="atLeast"/>
        </w:trPr>
        <w:tc>
          <w:tcPr>
            <w:tcW w:w="610" w:type="dxa"/>
          </w:tcPr>
          <w:p>
            <w:pPr>
              <w:pStyle w:val="TableParagraph"/>
              <w:rPr>
                <w:rFonts w:ascii="Times New Roman"/>
                <w:sz w:val="24"/>
              </w:rPr>
            </w:pPr>
          </w:p>
        </w:tc>
        <w:tc>
          <w:tcPr>
            <w:tcW w:w="4002" w:type="dxa"/>
          </w:tcPr>
          <w:p>
            <w:pPr>
              <w:pStyle w:val="TableParagraph"/>
              <w:spacing w:before="19"/>
              <w:ind w:left="299"/>
              <w:rPr>
                <w:sz w:val="24"/>
              </w:rPr>
            </w:pPr>
            <w:hyperlink w:history="true" w:anchor="_bookmark36">
              <w:r>
                <w:rPr>
                  <w:color w:val="292425"/>
                  <w:sz w:val="24"/>
                </w:rPr>
                <w:t>The euro area</w:t>
              </w:r>
            </w:hyperlink>
          </w:p>
        </w:tc>
        <w:tc>
          <w:tcPr>
            <w:tcW w:w="389" w:type="dxa"/>
          </w:tcPr>
          <w:p>
            <w:pPr>
              <w:pStyle w:val="TableParagraph"/>
              <w:spacing w:before="19"/>
              <w:ind w:left="50" w:right="21"/>
              <w:jc w:val="center"/>
              <w:rPr>
                <w:sz w:val="24"/>
              </w:rPr>
            </w:pPr>
            <w:r>
              <w:rPr>
                <w:color w:val="292425"/>
                <w:sz w:val="24"/>
              </w:rPr>
              <w:t>39</w:t>
            </w:r>
          </w:p>
        </w:tc>
      </w:tr>
      <w:tr>
        <w:trPr>
          <w:trHeight w:val="319" w:hRule="atLeast"/>
        </w:trPr>
        <w:tc>
          <w:tcPr>
            <w:tcW w:w="610" w:type="dxa"/>
          </w:tcPr>
          <w:p>
            <w:pPr>
              <w:pStyle w:val="TableParagraph"/>
              <w:rPr>
                <w:rFonts w:ascii="Times New Roman"/>
                <w:sz w:val="24"/>
              </w:rPr>
            </w:pPr>
          </w:p>
        </w:tc>
        <w:tc>
          <w:tcPr>
            <w:tcW w:w="4002" w:type="dxa"/>
          </w:tcPr>
          <w:p>
            <w:pPr>
              <w:pStyle w:val="TableParagraph"/>
              <w:spacing w:before="21"/>
              <w:ind w:left="299"/>
              <w:rPr>
                <w:sz w:val="24"/>
              </w:rPr>
            </w:pPr>
            <w:hyperlink w:history="true" w:anchor="_bookmark36">
              <w:r>
                <w:rPr>
                  <w:color w:val="292425"/>
                  <w:sz w:val="24"/>
                </w:rPr>
                <w:t>The United States</w:t>
              </w:r>
            </w:hyperlink>
          </w:p>
        </w:tc>
        <w:tc>
          <w:tcPr>
            <w:tcW w:w="389" w:type="dxa"/>
          </w:tcPr>
          <w:p>
            <w:pPr>
              <w:pStyle w:val="TableParagraph"/>
              <w:spacing w:before="21"/>
              <w:ind w:left="49" w:right="21"/>
              <w:jc w:val="center"/>
              <w:rPr>
                <w:sz w:val="24"/>
              </w:rPr>
            </w:pPr>
            <w:r>
              <w:rPr>
                <w:color w:val="292425"/>
                <w:sz w:val="24"/>
              </w:rPr>
              <w:t>39</w:t>
            </w:r>
          </w:p>
        </w:tc>
      </w:tr>
      <w:tr>
        <w:trPr>
          <w:trHeight w:val="319" w:hRule="atLeast"/>
        </w:trPr>
        <w:tc>
          <w:tcPr>
            <w:tcW w:w="610" w:type="dxa"/>
          </w:tcPr>
          <w:p>
            <w:pPr>
              <w:pStyle w:val="TableParagraph"/>
              <w:rPr>
                <w:rFonts w:ascii="Times New Roman"/>
                <w:sz w:val="24"/>
              </w:rPr>
            </w:pPr>
          </w:p>
        </w:tc>
        <w:tc>
          <w:tcPr>
            <w:tcW w:w="4002" w:type="dxa"/>
          </w:tcPr>
          <w:p>
            <w:pPr>
              <w:pStyle w:val="TableParagraph"/>
              <w:spacing w:before="21"/>
              <w:ind w:left="299"/>
              <w:rPr>
                <w:sz w:val="24"/>
              </w:rPr>
            </w:pPr>
            <w:hyperlink w:history="true" w:anchor="_bookmark38">
              <w:r>
                <w:rPr>
                  <w:color w:val="292425"/>
                  <w:sz w:val="24"/>
                </w:rPr>
                <w:t>Asia</w:t>
              </w:r>
            </w:hyperlink>
          </w:p>
        </w:tc>
        <w:tc>
          <w:tcPr>
            <w:tcW w:w="389" w:type="dxa"/>
          </w:tcPr>
          <w:p>
            <w:pPr>
              <w:pStyle w:val="TableParagraph"/>
              <w:spacing w:before="21"/>
              <w:ind w:left="43" w:right="21"/>
              <w:jc w:val="center"/>
              <w:rPr>
                <w:sz w:val="24"/>
              </w:rPr>
            </w:pPr>
            <w:r>
              <w:rPr>
                <w:color w:val="292425"/>
                <w:sz w:val="24"/>
              </w:rPr>
              <w:t>40</w:t>
            </w:r>
          </w:p>
        </w:tc>
      </w:tr>
      <w:tr>
        <w:trPr>
          <w:trHeight w:val="317" w:hRule="atLeast"/>
        </w:trPr>
        <w:tc>
          <w:tcPr>
            <w:tcW w:w="610" w:type="dxa"/>
          </w:tcPr>
          <w:p>
            <w:pPr>
              <w:pStyle w:val="TableParagraph"/>
              <w:rPr>
                <w:rFonts w:ascii="Times New Roman"/>
                <w:sz w:val="24"/>
              </w:rPr>
            </w:pPr>
          </w:p>
        </w:tc>
        <w:tc>
          <w:tcPr>
            <w:tcW w:w="4002" w:type="dxa"/>
          </w:tcPr>
          <w:p>
            <w:pPr>
              <w:pStyle w:val="TableParagraph"/>
              <w:spacing w:before="21"/>
              <w:ind w:left="299"/>
              <w:rPr>
                <w:sz w:val="24"/>
              </w:rPr>
            </w:pPr>
            <w:hyperlink w:history="true" w:anchor="_bookmark38">
              <w:r>
                <w:rPr>
                  <w:color w:val="292425"/>
                  <w:sz w:val="24"/>
                </w:rPr>
                <w:t>UK overseas markets</w:t>
              </w:r>
            </w:hyperlink>
          </w:p>
        </w:tc>
        <w:tc>
          <w:tcPr>
            <w:tcW w:w="389" w:type="dxa"/>
          </w:tcPr>
          <w:p>
            <w:pPr>
              <w:pStyle w:val="TableParagraph"/>
              <w:spacing w:before="21"/>
              <w:ind w:left="44" w:right="21"/>
              <w:jc w:val="center"/>
              <w:rPr>
                <w:sz w:val="24"/>
              </w:rPr>
            </w:pPr>
            <w:r>
              <w:rPr>
                <w:color w:val="292425"/>
                <w:sz w:val="24"/>
              </w:rPr>
              <w:t>40</w:t>
            </w:r>
          </w:p>
        </w:tc>
      </w:tr>
      <w:tr>
        <w:trPr>
          <w:trHeight w:val="321" w:hRule="atLeast"/>
        </w:trPr>
        <w:tc>
          <w:tcPr>
            <w:tcW w:w="610" w:type="dxa"/>
          </w:tcPr>
          <w:p>
            <w:pPr>
              <w:pStyle w:val="TableParagraph"/>
              <w:spacing w:before="22"/>
              <w:ind w:left="50"/>
              <w:rPr>
                <w:rFonts w:ascii="Trebuchet MS"/>
                <w:sz w:val="24"/>
              </w:rPr>
            </w:pPr>
            <w:r>
              <w:rPr>
                <w:rFonts w:ascii="Trebuchet MS"/>
                <w:smallCaps/>
                <w:color w:val="292425"/>
                <w:spacing w:val="-1"/>
                <w:w w:val="99"/>
                <w:sz w:val="24"/>
              </w:rPr>
              <w:t>6.2</w:t>
            </w:r>
          </w:p>
        </w:tc>
        <w:tc>
          <w:tcPr>
            <w:tcW w:w="4002" w:type="dxa"/>
          </w:tcPr>
          <w:p>
            <w:pPr>
              <w:pStyle w:val="TableParagraph"/>
              <w:spacing w:before="22"/>
              <w:rPr>
                <w:rFonts w:ascii="Trebuchet MS"/>
                <w:sz w:val="24"/>
              </w:rPr>
            </w:pPr>
            <w:hyperlink w:history="true" w:anchor="_bookmark38">
              <w:r>
                <w:rPr>
                  <w:rFonts w:ascii="Trebuchet MS"/>
                  <w:color w:val="292425"/>
                  <w:sz w:val="24"/>
                </w:rPr>
                <w:t>The interest rate assumptions</w:t>
              </w:r>
            </w:hyperlink>
          </w:p>
        </w:tc>
        <w:tc>
          <w:tcPr>
            <w:tcW w:w="389" w:type="dxa"/>
          </w:tcPr>
          <w:p>
            <w:pPr>
              <w:pStyle w:val="TableParagraph"/>
              <w:spacing w:before="22"/>
              <w:ind w:left="48" w:right="21"/>
              <w:jc w:val="center"/>
              <w:rPr>
                <w:rFonts w:ascii="Trebuchet MS"/>
                <w:sz w:val="24"/>
              </w:rPr>
            </w:pPr>
            <w:r>
              <w:rPr>
                <w:rFonts w:ascii="Trebuchet MS"/>
                <w:color w:val="292425"/>
                <w:w w:val="105"/>
                <w:sz w:val="24"/>
              </w:rPr>
              <w:t>40</w:t>
            </w:r>
          </w:p>
        </w:tc>
      </w:tr>
      <w:tr>
        <w:trPr>
          <w:trHeight w:val="322" w:hRule="atLeast"/>
        </w:trPr>
        <w:tc>
          <w:tcPr>
            <w:tcW w:w="610" w:type="dxa"/>
          </w:tcPr>
          <w:p>
            <w:pPr>
              <w:pStyle w:val="TableParagraph"/>
              <w:spacing w:before="21"/>
              <w:ind w:left="50"/>
              <w:rPr>
                <w:rFonts w:ascii="Trebuchet MS"/>
                <w:sz w:val="24"/>
              </w:rPr>
            </w:pPr>
            <w:r>
              <w:rPr>
                <w:rFonts w:ascii="Trebuchet MS"/>
                <w:color w:val="292425"/>
                <w:sz w:val="24"/>
              </w:rPr>
              <w:t>6.3</w:t>
            </w:r>
          </w:p>
        </w:tc>
        <w:tc>
          <w:tcPr>
            <w:tcW w:w="4002" w:type="dxa"/>
          </w:tcPr>
          <w:p>
            <w:pPr>
              <w:pStyle w:val="TableParagraph"/>
              <w:spacing w:before="21"/>
              <w:rPr>
                <w:rFonts w:ascii="Trebuchet MS"/>
                <w:sz w:val="24"/>
              </w:rPr>
            </w:pPr>
            <w:hyperlink w:history="true" w:anchor="_bookmark39">
              <w:r>
                <w:rPr>
                  <w:rFonts w:ascii="Trebuchet MS"/>
                  <w:color w:val="292425"/>
                  <w:sz w:val="24"/>
                </w:rPr>
                <w:t>UK output and expenditure</w:t>
              </w:r>
            </w:hyperlink>
          </w:p>
        </w:tc>
        <w:tc>
          <w:tcPr>
            <w:tcW w:w="389" w:type="dxa"/>
          </w:tcPr>
          <w:p>
            <w:pPr>
              <w:pStyle w:val="TableParagraph"/>
              <w:spacing w:before="21"/>
              <w:ind w:left="78" w:right="21"/>
              <w:jc w:val="center"/>
              <w:rPr>
                <w:rFonts w:ascii="Trebuchet MS"/>
                <w:sz w:val="24"/>
              </w:rPr>
            </w:pPr>
            <w:r>
              <w:rPr>
                <w:rFonts w:ascii="Trebuchet MS"/>
                <w:color w:val="292425"/>
                <w:w w:val="101"/>
                <w:sz w:val="24"/>
              </w:rPr>
              <w:t>4</w:t>
            </w:r>
            <w:r>
              <w:rPr>
                <w:rFonts w:ascii="Trebuchet MS"/>
                <w:smallCaps/>
                <w:color w:val="292425"/>
                <w:w w:val="80"/>
                <w:sz w:val="24"/>
              </w:rPr>
              <w:t>1</w:t>
            </w:r>
          </w:p>
        </w:tc>
      </w:tr>
      <w:tr>
        <w:trPr>
          <w:trHeight w:val="318" w:hRule="atLeast"/>
        </w:trPr>
        <w:tc>
          <w:tcPr>
            <w:tcW w:w="610" w:type="dxa"/>
          </w:tcPr>
          <w:p>
            <w:pPr>
              <w:pStyle w:val="TableParagraph"/>
              <w:rPr>
                <w:rFonts w:ascii="Times New Roman"/>
                <w:sz w:val="24"/>
              </w:rPr>
            </w:pPr>
          </w:p>
        </w:tc>
        <w:tc>
          <w:tcPr>
            <w:tcW w:w="4002" w:type="dxa"/>
          </w:tcPr>
          <w:p>
            <w:pPr>
              <w:pStyle w:val="TableParagraph"/>
              <w:spacing w:before="19"/>
              <w:ind w:left="299"/>
              <w:rPr>
                <w:sz w:val="24"/>
              </w:rPr>
            </w:pPr>
            <w:hyperlink w:history="true" w:anchor="_bookmark39">
              <w:r>
                <w:rPr>
                  <w:color w:val="292425"/>
                  <w:sz w:val="24"/>
                </w:rPr>
                <w:t>Household consumption</w:t>
              </w:r>
            </w:hyperlink>
          </w:p>
        </w:tc>
        <w:tc>
          <w:tcPr>
            <w:tcW w:w="389" w:type="dxa"/>
          </w:tcPr>
          <w:p>
            <w:pPr>
              <w:pStyle w:val="TableParagraph"/>
              <w:spacing w:before="19"/>
              <w:ind w:left="81" w:right="21"/>
              <w:jc w:val="center"/>
              <w:rPr>
                <w:sz w:val="24"/>
              </w:rPr>
            </w:pPr>
            <w:r>
              <w:rPr>
                <w:color w:val="292425"/>
                <w:spacing w:val="-3"/>
                <w:w w:val="96"/>
                <w:sz w:val="24"/>
              </w:rPr>
              <w:t>4</w:t>
            </w:r>
            <w:r>
              <w:rPr>
                <w:smallCaps/>
                <w:color w:val="292425"/>
                <w:w w:val="76"/>
                <w:sz w:val="24"/>
              </w:rPr>
              <w:t>1</w:t>
            </w:r>
          </w:p>
        </w:tc>
      </w:tr>
      <w:tr>
        <w:trPr>
          <w:trHeight w:val="319" w:hRule="atLeast"/>
        </w:trPr>
        <w:tc>
          <w:tcPr>
            <w:tcW w:w="610" w:type="dxa"/>
          </w:tcPr>
          <w:p>
            <w:pPr>
              <w:pStyle w:val="TableParagraph"/>
              <w:rPr>
                <w:rFonts w:ascii="Times New Roman"/>
                <w:sz w:val="24"/>
              </w:rPr>
            </w:pPr>
          </w:p>
        </w:tc>
        <w:tc>
          <w:tcPr>
            <w:tcW w:w="4002" w:type="dxa"/>
          </w:tcPr>
          <w:p>
            <w:pPr>
              <w:pStyle w:val="TableParagraph"/>
              <w:spacing w:before="21"/>
              <w:ind w:left="299"/>
              <w:rPr>
                <w:sz w:val="24"/>
              </w:rPr>
            </w:pPr>
            <w:hyperlink w:history="true" w:anchor="_bookmark41">
              <w:r>
                <w:rPr>
                  <w:color w:val="292425"/>
                  <w:sz w:val="24"/>
                </w:rPr>
                <w:t>Business investment</w:t>
              </w:r>
            </w:hyperlink>
          </w:p>
        </w:tc>
        <w:tc>
          <w:tcPr>
            <w:tcW w:w="389" w:type="dxa"/>
          </w:tcPr>
          <w:p>
            <w:pPr>
              <w:pStyle w:val="TableParagraph"/>
              <w:spacing w:before="21"/>
              <w:ind w:left="52" w:right="13"/>
              <w:jc w:val="center"/>
              <w:rPr>
                <w:sz w:val="24"/>
              </w:rPr>
            </w:pPr>
            <w:r>
              <w:rPr>
                <w:color w:val="292425"/>
                <w:sz w:val="24"/>
              </w:rPr>
              <w:t>43</w:t>
            </w:r>
          </w:p>
        </w:tc>
      </w:tr>
      <w:tr>
        <w:trPr>
          <w:trHeight w:val="319" w:hRule="atLeast"/>
        </w:trPr>
        <w:tc>
          <w:tcPr>
            <w:tcW w:w="610" w:type="dxa"/>
          </w:tcPr>
          <w:p>
            <w:pPr>
              <w:pStyle w:val="TableParagraph"/>
              <w:rPr>
                <w:rFonts w:ascii="Times New Roman"/>
                <w:sz w:val="24"/>
              </w:rPr>
            </w:pPr>
          </w:p>
        </w:tc>
        <w:tc>
          <w:tcPr>
            <w:tcW w:w="4002" w:type="dxa"/>
          </w:tcPr>
          <w:p>
            <w:pPr>
              <w:pStyle w:val="TableParagraph"/>
              <w:spacing w:before="21"/>
              <w:ind w:left="299"/>
              <w:rPr>
                <w:sz w:val="24"/>
              </w:rPr>
            </w:pPr>
            <w:hyperlink w:history="true" w:anchor="_bookmark42">
              <w:r>
                <w:rPr>
                  <w:color w:val="292425"/>
                  <w:sz w:val="24"/>
                </w:rPr>
                <w:t>Net trade</w:t>
              </w:r>
            </w:hyperlink>
          </w:p>
        </w:tc>
        <w:tc>
          <w:tcPr>
            <w:tcW w:w="389" w:type="dxa"/>
          </w:tcPr>
          <w:p>
            <w:pPr>
              <w:pStyle w:val="TableParagraph"/>
              <w:spacing w:before="21"/>
              <w:ind w:left="51" w:right="21"/>
              <w:jc w:val="center"/>
              <w:rPr>
                <w:sz w:val="24"/>
              </w:rPr>
            </w:pPr>
            <w:r>
              <w:rPr>
                <w:color w:val="292425"/>
                <w:sz w:val="24"/>
              </w:rPr>
              <w:t>44</w:t>
            </w:r>
          </w:p>
        </w:tc>
      </w:tr>
      <w:tr>
        <w:trPr>
          <w:trHeight w:val="319" w:hRule="atLeast"/>
        </w:trPr>
        <w:tc>
          <w:tcPr>
            <w:tcW w:w="610" w:type="dxa"/>
          </w:tcPr>
          <w:p>
            <w:pPr>
              <w:pStyle w:val="TableParagraph"/>
              <w:rPr>
                <w:rFonts w:ascii="Times New Roman"/>
                <w:sz w:val="24"/>
              </w:rPr>
            </w:pPr>
          </w:p>
        </w:tc>
        <w:tc>
          <w:tcPr>
            <w:tcW w:w="4002" w:type="dxa"/>
          </w:tcPr>
          <w:p>
            <w:pPr>
              <w:pStyle w:val="TableParagraph"/>
              <w:spacing w:before="21"/>
              <w:ind w:left="299"/>
              <w:rPr>
                <w:sz w:val="24"/>
              </w:rPr>
            </w:pPr>
            <w:hyperlink w:history="true" w:anchor="_bookmark42">
              <w:r>
                <w:rPr>
                  <w:color w:val="292425"/>
                  <w:sz w:val="24"/>
                </w:rPr>
                <w:t>Government spending</w:t>
              </w:r>
            </w:hyperlink>
          </w:p>
        </w:tc>
        <w:tc>
          <w:tcPr>
            <w:tcW w:w="389" w:type="dxa"/>
          </w:tcPr>
          <w:p>
            <w:pPr>
              <w:pStyle w:val="TableParagraph"/>
              <w:spacing w:before="21"/>
              <w:ind w:left="52" w:right="21"/>
              <w:jc w:val="center"/>
              <w:rPr>
                <w:sz w:val="24"/>
              </w:rPr>
            </w:pPr>
            <w:r>
              <w:rPr>
                <w:color w:val="292425"/>
                <w:sz w:val="24"/>
              </w:rPr>
              <w:t>44</w:t>
            </w:r>
          </w:p>
        </w:tc>
      </w:tr>
      <w:tr>
        <w:trPr>
          <w:trHeight w:val="317" w:hRule="atLeast"/>
        </w:trPr>
        <w:tc>
          <w:tcPr>
            <w:tcW w:w="610" w:type="dxa"/>
          </w:tcPr>
          <w:p>
            <w:pPr>
              <w:pStyle w:val="TableParagraph"/>
              <w:rPr>
                <w:rFonts w:ascii="Times New Roman"/>
                <w:sz w:val="24"/>
              </w:rPr>
            </w:pPr>
          </w:p>
        </w:tc>
        <w:tc>
          <w:tcPr>
            <w:tcW w:w="4002" w:type="dxa"/>
          </w:tcPr>
          <w:p>
            <w:pPr>
              <w:pStyle w:val="TableParagraph"/>
              <w:spacing w:before="21"/>
              <w:ind w:left="299"/>
              <w:rPr>
                <w:sz w:val="24"/>
              </w:rPr>
            </w:pPr>
            <w:hyperlink w:history="true" w:anchor="_bookmark42">
              <w:r>
                <w:rPr>
                  <w:color w:val="292425"/>
                  <w:sz w:val="24"/>
                </w:rPr>
                <w:t>The outlook for GDP</w:t>
              </w:r>
            </w:hyperlink>
          </w:p>
        </w:tc>
        <w:tc>
          <w:tcPr>
            <w:tcW w:w="389" w:type="dxa"/>
          </w:tcPr>
          <w:p>
            <w:pPr>
              <w:pStyle w:val="TableParagraph"/>
              <w:spacing w:before="21"/>
              <w:ind w:left="51" w:right="21"/>
              <w:jc w:val="center"/>
              <w:rPr>
                <w:sz w:val="24"/>
              </w:rPr>
            </w:pPr>
            <w:r>
              <w:rPr>
                <w:color w:val="292425"/>
                <w:sz w:val="24"/>
              </w:rPr>
              <w:t>44</w:t>
            </w:r>
          </w:p>
        </w:tc>
      </w:tr>
      <w:tr>
        <w:trPr>
          <w:trHeight w:val="321" w:hRule="atLeast"/>
        </w:trPr>
        <w:tc>
          <w:tcPr>
            <w:tcW w:w="610" w:type="dxa"/>
          </w:tcPr>
          <w:p>
            <w:pPr>
              <w:pStyle w:val="TableParagraph"/>
              <w:spacing w:before="22"/>
              <w:ind w:left="50"/>
              <w:rPr>
                <w:rFonts w:ascii="Trebuchet MS"/>
                <w:sz w:val="24"/>
              </w:rPr>
            </w:pPr>
            <w:r>
              <w:rPr>
                <w:rFonts w:ascii="Trebuchet MS"/>
                <w:color w:val="292425"/>
                <w:sz w:val="24"/>
              </w:rPr>
              <w:t>6.4</w:t>
            </w:r>
          </w:p>
        </w:tc>
        <w:tc>
          <w:tcPr>
            <w:tcW w:w="4002" w:type="dxa"/>
          </w:tcPr>
          <w:p>
            <w:pPr>
              <w:pStyle w:val="TableParagraph"/>
              <w:spacing w:before="22"/>
              <w:ind w:left="1"/>
              <w:rPr>
                <w:rFonts w:ascii="Trebuchet MS"/>
                <w:sz w:val="24"/>
              </w:rPr>
            </w:pPr>
            <w:hyperlink w:history="true" w:anchor="_bookmark42">
              <w:r>
                <w:rPr>
                  <w:rFonts w:ascii="Trebuchet MS"/>
                  <w:color w:val="292425"/>
                  <w:sz w:val="24"/>
                </w:rPr>
                <w:t>The outlook for inflation</w:t>
              </w:r>
            </w:hyperlink>
          </w:p>
        </w:tc>
        <w:tc>
          <w:tcPr>
            <w:tcW w:w="389" w:type="dxa"/>
          </w:tcPr>
          <w:p>
            <w:pPr>
              <w:pStyle w:val="TableParagraph"/>
              <w:spacing w:before="22"/>
              <w:ind w:left="52" w:right="19"/>
              <w:jc w:val="center"/>
              <w:rPr>
                <w:rFonts w:ascii="Trebuchet MS"/>
                <w:sz w:val="24"/>
              </w:rPr>
            </w:pPr>
            <w:r>
              <w:rPr>
                <w:rFonts w:ascii="Trebuchet MS"/>
                <w:color w:val="292425"/>
                <w:sz w:val="24"/>
              </w:rPr>
              <w:t>44</w:t>
            </w:r>
          </w:p>
        </w:tc>
      </w:tr>
      <w:tr>
        <w:trPr>
          <w:trHeight w:val="319" w:hRule="atLeast"/>
        </w:trPr>
        <w:tc>
          <w:tcPr>
            <w:tcW w:w="610" w:type="dxa"/>
          </w:tcPr>
          <w:p>
            <w:pPr>
              <w:pStyle w:val="TableParagraph"/>
              <w:spacing w:before="21"/>
              <w:ind w:left="50"/>
              <w:rPr>
                <w:rFonts w:ascii="Trebuchet MS"/>
                <w:sz w:val="24"/>
              </w:rPr>
            </w:pPr>
            <w:r>
              <w:rPr>
                <w:rFonts w:ascii="Trebuchet MS"/>
                <w:color w:val="292425"/>
                <w:sz w:val="24"/>
              </w:rPr>
              <w:t>6.5</w:t>
            </w:r>
          </w:p>
        </w:tc>
        <w:tc>
          <w:tcPr>
            <w:tcW w:w="4002" w:type="dxa"/>
          </w:tcPr>
          <w:p>
            <w:pPr>
              <w:pStyle w:val="TableParagraph"/>
              <w:spacing w:before="21"/>
              <w:rPr>
                <w:rFonts w:ascii="Trebuchet MS"/>
                <w:sz w:val="24"/>
              </w:rPr>
            </w:pPr>
            <w:hyperlink w:history="true" w:anchor="_bookmark43">
              <w:r>
                <w:rPr>
                  <w:rFonts w:ascii="Trebuchet MS"/>
                  <w:color w:val="292425"/>
                  <w:sz w:val="24"/>
                </w:rPr>
                <w:t>Projections</w:t>
              </w:r>
              <w:r>
                <w:rPr>
                  <w:rFonts w:ascii="Trebuchet MS"/>
                  <w:color w:val="292425"/>
                  <w:spacing w:val="-49"/>
                  <w:sz w:val="24"/>
                </w:rPr>
                <w:t> </w:t>
              </w:r>
              <w:r>
                <w:rPr>
                  <w:rFonts w:ascii="Trebuchet MS"/>
                  <w:color w:val="292425"/>
                  <w:sz w:val="24"/>
                </w:rPr>
                <w:t>based</w:t>
              </w:r>
              <w:r>
                <w:rPr>
                  <w:rFonts w:ascii="Trebuchet MS"/>
                  <w:color w:val="292425"/>
                  <w:spacing w:val="-48"/>
                  <w:sz w:val="24"/>
                </w:rPr>
                <w:t> </w:t>
              </w:r>
              <w:r>
                <w:rPr>
                  <w:rFonts w:ascii="Trebuchet MS"/>
                  <w:color w:val="292425"/>
                  <w:sz w:val="24"/>
                </w:rPr>
                <w:t>on</w:t>
              </w:r>
              <w:r>
                <w:rPr>
                  <w:rFonts w:ascii="Trebuchet MS"/>
                  <w:color w:val="292425"/>
                  <w:spacing w:val="-48"/>
                  <w:sz w:val="24"/>
                </w:rPr>
                <w:t> </w:t>
              </w:r>
              <w:r>
                <w:rPr>
                  <w:rFonts w:ascii="Trebuchet MS"/>
                  <w:color w:val="292425"/>
                  <w:sz w:val="24"/>
                </w:rPr>
                <w:t>constant</w:t>
              </w:r>
              <w:r>
                <w:rPr>
                  <w:rFonts w:ascii="Trebuchet MS"/>
                  <w:color w:val="292425"/>
                  <w:spacing w:val="-49"/>
                  <w:sz w:val="24"/>
                </w:rPr>
                <w:t> </w:t>
              </w:r>
              <w:r>
                <w:rPr>
                  <w:rFonts w:ascii="Trebuchet MS"/>
                  <w:color w:val="292425"/>
                  <w:sz w:val="24"/>
                </w:rPr>
                <w:t>interest</w:t>
              </w:r>
            </w:hyperlink>
          </w:p>
        </w:tc>
        <w:tc>
          <w:tcPr>
            <w:tcW w:w="389" w:type="dxa"/>
          </w:tcPr>
          <w:p>
            <w:pPr>
              <w:pStyle w:val="TableParagraph"/>
              <w:rPr>
                <w:rFonts w:ascii="Times New Roman"/>
                <w:sz w:val="24"/>
              </w:rPr>
            </w:pPr>
          </w:p>
        </w:tc>
      </w:tr>
      <w:tr>
        <w:trPr>
          <w:trHeight w:val="319" w:hRule="atLeast"/>
        </w:trPr>
        <w:tc>
          <w:tcPr>
            <w:tcW w:w="610" w:type="dxa"/>
          </w:tcPr>
          <w:p>
            <w:pPr>
              <w:pStyle w:val="TableParagraph"/>
              <w:rPr>
                <w:rFonts w:ascii="Times New Roman"/>
                <w:sz w:val="24"/>
              </w:rPr>
            </w:pPr>
          </w:p>
        </w:tc>
        <w:tc>
          <w:tcPr>
            <w:tcW w:w="4002" w:type="dxa"/>
          </w:tcPr>
          <w:p>
            <w:pPr>
              <w:pStyle w:val="TableParagraph"/>
              <w:spacing w:before="21"/>
              <w:ind w:left="-1"/>
              <w:rPr>
                <w:rFonts w:ascii="Trebuchet MS"/>
                <w:sz w:val="24"/>
              </w:rPr>
            </w:pPr>
            <w:hyperlink w:history="true" w:anchor="_bookmark43">
              <w:r>
                <w:rPr>
                  <w:rFonts w:ascii="Trebuchet MS"/>
                  <w:color w:val="292425"/>
                  <w:sz w:val="24"/>
                </w:rPr>
                <w:t>rates</w:t>
              </w:r>
            </w:hyperlink>
          </w:p>
        </w:tc>
        <w:tc>
          <w:tcPr>
            <w:tcW w:w="389" w:type="dxa"/>
          </w:tcPr>
          <w:p>
            <w:pPr>
              <w:pStyle w:val="TableParagraph"/>
              <w:spacing w:before="21"/>
              <w:ind w:left="44" w:right="21"/>
              <w:jc w:val="center"/>
              <w:rPr>
                <w:rFonts w:ascii="Trebuchet MS"/>
                <w:sz w:val="24"/>
              </w:rPr>
            </w:pPr>
            <w:r>
              <w:rPr>
                <w:rFonts w:ascii="Trebuchet MS"/>
                <w:color w:val="292425"/>
                <w:w w:val="105"/>
                <w:sz w:val="24"/>
              </w:rPr>
              <w:t>46</w:t>
            </w:r>
          </w:p>
        </w:tc>
      </w:tr>
      <w:tr>
        <w:trPr>
          <w:trHeight w:val="319" w:hRule="atLeast"/>
        </w:trPr>
        <w:tc>
          <w:tcPr>
            <w:tcW w:w="610" w:type="dxa"/>
          </w:tcPr>
          <w:p>
            <w:pPr>
              <w:pStyle w:val="TableParagraph"/>
              <w:spacing w:before="21"/>
              <w:ind w:left="50"/>
              <w:rPr>
                <w:rFonts w:ascii="Trebuchet MS"/>
                <w:sz w:val="24"/>
              </w:rPr>
            </w:pPr>
            <w:r>
              <w:rPr>
                <w:rFonts w:ascii="Trebuchet MS"/>
                <w:color w:val="292425"/>
                <w:sz w:val="24"/>
              </w:rPr>
              <w:t>6.6</w:t>
            </w:r>
          </w:p>
        </w:tc>
        <w:tc>
          <w:tcPr>
            <w:tcW w:w="4002" w:type="dxa"/>
          </w:tcPr>
          <w:p>
            <w:pPr>
              <w:pStyle w:val="TableParagraph"/>
              <w:spacing w:before="21"/>
              <w:ind w:left="2"/>
              <w:rPr>
                <w:rFonts w:ascii="Trebuchet MS"/>
                <w:sz w:val="24"/>
              </w:rPr>
            </w:pPr>
            <w:hyperlink w:history="true" w:anchor="_bookmark44">
              <w:r>
                <w:rPr>
                  <w:rFonts w:ascii="Trebuchet MS"/>
                  <w:color w:val="292425"/>
                  <w:sz w:val="24"/>
                </w:rPr>
                <w:t>Risks around the central projection</w:t>
              </w:r>
            </w:hyperlink>
          </w:p>
        </w:tc>
        <w:tc>
          <w:tcPr>
            <w:tcW w:w="389" w:type="dxa"/>
          </w:tcPr>
          <w:p>
            <w:pPr>
              <w:pStyle w:val="TableParagraph"/>
              <w:spacing w:before="21"/>
              <w:ind w:left="52" w:right="7"/>
              <w:jc w:val="center"/>
              <w:rPr>
                <w:rFonts w:ascii="Trebuchet MS"/>
                <w:sz w:val="24"/>
              </w:rPr>
            </w:pPr>
            <w:r>
              <w:rPr>
                <w:rFonts w:ascii="Trebuchet MS"/>
                <w:color w:val="292425"/>
                <w:sz w:val="24"/>
              </w:rPr>
              <w:t>47</w:t>
            </w:r>
          </w:p>
        </w:tc>
      </w:tr>
      <w:tr>
        <w:trPr>
          <w:trHeight w:val="610" w:hRule="atLeast"/>
        </w:trPr>
        <w:tc>
          <w:tcPr>
            <w:tcW w:w="610" w:type="dxa"/>
          </w:tcPr>
          <w:p>
            <w:pPr>
              <w:pStyle w:val="TableParagraph"/>
              <w:spacing w:before="21"/>
              <w:ind w:left="50"/>
              <w:rPr>
                <w:rFonts w:ascii="Trebuchet MS"/>
                <w:sz w:val="24"/>
              </w:rPr>
            </w:pPr>
            <w:r>
              <w:rPr>
                <w:rFonts w:ascii="Trebuchet MS"/>
                <w:color w:val="292425"/>
                <w:sz w:val="24"/>
              </w:rPr>
              <w:t>6.7</w:t>
            </w:r>
          </w:p>
          <w:p>
            <w:pPr>
              <w:pStyle w:val="TableParagraph"/>
              <w:spacing w:line="269" w:lineRule="exact" w:before="21"/>
              <w:ind w:left="50" w:right="-29"/>
              <w:rPr>
                <w:rFonts w:ascii="Trebuchet MS"/>
                <w:i/>
                <w:sz w:val="24"/>
              </w:rPr>
            </w:pPr>
            <w:r>
              <w:rPr>
                <w:rFonts w:ascii="Trebuchet MS"/>
                <w:i/>
                <w:color w:val="292425"/>
                <w:spacing w:val="-2"/>
                <w:w w:val="95"/>
                <w:sz w:val="24"/>
              </w:rPr>
              <w:t>Boxes</w:t>
            </w:r>
          </w:p>
        </w:tc>
        <w:tc>
          <w:tcPr>
            <w:tcW w:w="4002" w:type="dxa"/>
          </w:tcPr>
          <w:p>
            <w:pPr>
              <w:pStyle w:val="TableParagraph"/>
              <w:spacing w:before="21"/>
              <w:rPr>
                <w:rFonts w:ascii="Trebuchet MS"/>
                <w:sz w:val="24"/>
              </w:rPr>
            </w:pPr>
            <w:hyperlink w:history="true" w:anchor="_bookmark45">
              <w:r>
                <w:rPr>
                  <w:rFonts w:ascii="Trebuchet MS"/>
                  <w:color w:val="292425"/>
                  <w:sz w:val="24"/>
                </w:rPr>
                <w:t>The policy decision</w:t>
              </w:r>
            </w:hyperlink>
          </w:p>
          <w:p>
            <w:pPr>
              <w:pStyle w:val="TableParagraph"/>
              <w:spacing w:line="269" w:lineRule="exact" w:before="21"/>
              <w:ind w:left="299"/>
              <w:rPr>
                <w:rFonts w:ascii="Trebuchet MS"/>
                <w:i/>
                <w:sz w:val="24"/>
              </w:rPr>
            </w:pPr>
            <w:hyperlink w:history="true" w:anchor="_bookmark40">
              <w:r>
                <w:rPr>
                  <w:rFonts w:ascii="Trebuchet MS"/>
                  <w:i/>
                  <w:color w:val="292425"/>
                  <w:sz w:val="24"/>
                </w:rPr>
                <w:t>The interest rate assumptions in</w:t>
              </w:r>
            </w:hyperlink>
          </w:p>
        </w:tc>
        <w:tc>
          <w:tcPr>
            <w:tcW w:w="389" w:type="dxa"/>
          </w:tcPr>
          <w:p>
            <w:pPr>
              <w:pStyle w:val="TableParagraph"/>
              <w:spacing w:before="21"/>
              <w:ind w:left="47" w:right="21"/>
              <w:jc w:val="center"/>
              <w:rPr>
                <w:rFonts w:ascii="Trebuchet MS"/>
                <w:sz w:val="24"/>
              </w:rPr>
            </w:pPr>
            <w:r>
              <w:rPr>
                <w:rFonts w:ascii="Trebuchet MS"/>
                <w:color w:val="292425"/>
                <w:w w:val="105"/>
                <w:sz w:val="24"/>
              </w:rPr>
              <w:t>49</w:t>
            </w:r>
          </w:p>
        </w:tc>
      </w:tr>
      <w:tr>
        <w:trPr>
          <w:trHeight w:val="300" w:hRule="atLeast"/>
        </w:trPr>
        <w:tc>
          <w:tcPr>
            <w:tcW w:w="610" w:type="dxa"/>
          </w:tcPr>
          <w:p>
            <w:pPr>
              <w:pStyle w:val="TableParagraph"/>
              <w:rPr>
                <w:rFonts w:ascii="Times New Roman"/>
                <w:sz w:val="22"/>
              </w:rPr>
            </w:pPr>
          </w:p>
        </w:tc>
        <w:tc>
          <w:tcPr>
            <w:tcW w:w="4002" w:type="dxa"/>
          </w:tcPr>
          <w:p>
            <w:pPr>
              <w:pStyle w:val="TableParagraph"/>
              <w:spacing w:line="269" w:lineRule="exact" w:before="10"/>
              <w:ind w:left="299"/>
              <w:rPr>
                <w:rFonts w:ascii="Trebuchet MS"/>
                <w:i/>
                <w:sz w:val="24"/>
              </w:rPr>
            </w:pPr>
            <w:hyperlink w:history="true" w:anchor="_bookmark40">
              <w:r>
                <w:rPr>
                  <w:rFonts w:ascii="Trebuchet MS"/>
                  <w:i/>
                  <w:color w:val="292425"/>
                  <w:sz w:val="24"/>
                </w:rPr>
                <w:t>the projections</w:t>
              </w:r>
            </w:hyperlink>
          </w:p>
        </w:tc>
        <w:tc>
          <w:tcPr>
            <w:tcW w:w="389" w:type="dxa"/>
          </w:tcPr>
          <w:p>
            <w:pPr>
              <w:pStyle w:val="TableParagraph"/>
              <w:spacing w:line="269" w:lineRule="exact" w:before="10"/>
              <w:ind w:left="51" w:right="21"/>
              <w:jc w:val="center"/>
              <w:rPr>
                <w:rFonts w:ascii="Trebuchet MS"/>
                <w:i/>
                <w:sz w:val="24"/>
              </w:rPr>
            </w:pPr>
            <w:r>
              <w:rPr>
                <w:rFonts w:ascii="Trebuchet MS"/>
                <w:i/>
                <w:color w:val="292425"/>
                <w:sz w:val="24"/>
              </w:rPr>
              <w:t>42</w:t>
            </w:r>
          </w:p>
        </w:tc>
      </w:tr>
      <w:tr>
        <w:trPr>
          <w:trHeight w:val="300" w:hRule="atLeast"/>
        </w:trPr>
        <w:tc>
          <w:tcPr>
            <w:tcW w:w="610" w:type="dxa"/>
          </w:tcPr>
          <w:p>
            <w:pPr>
              <w:pStyle w:val="TableParagraph"/>
              <w:rPr>
                <w:rFonts w:ascii="Times New Roman"/>
                <w:sz w:val="22"/>
              </w:rPr>
            </w:pPr>
          </w:p>
        </w:tc>
        <w:tc>
          <w:tcPr>
            <w:tcW w:w="4002" w:type="dxa"/>
          </w:tcPr>
          <w:p>
            <w:pPr>
              <w:pStyle w:val="TableParagraph"/>
              <w:spacing w:line="269" w:lineRule="exact" w:before="10"/>
              <w:ind w:left="299"/>
              <w:rPr>
                <w:rFonts w:ascii="Trebuchet MS" w:hAnsi="Trebuchet MS"/>
                <w:i/>
                <w:sz w:val="24"/>
              </w:rPr>
            </w:pPr>
            <w:hyperlink w:history="true" w:anchor="_bookmark46">
              <w:r>
                <w:rPr>
                  <w:rFonts w:ascii="Trebuchet MS" w:hAnsi="Trebuchet MS"/>
                  <w:i/>
                  <w:color w:val="292425"/>
                  <w:sz w:val="24"/>
                </w:rPr>
                <w:t>The MPC’s forecasting record</w:t>
              </w:r>
            </w:hyperlink>
          </w:p>
        </w:tc>
        <w:tc>
          <w:tcPr>
            <w:tcW w:w="389" w:type="dxa"/>
          </w:tcPr>
          <w:p>
            <w:pPr>
              <w:pStyle w:val="TableParagraph"/>
              <w:spacing w:line="269" w:lineRule="exact" w:before="10"/>
              <w:ind w:left="52" w:right="16"/>
              <w:jc w:val="center"/>
              <w:rPr>
                <w:rFonts w:ascii="Trebuchet MS"/>
                <w:i/>
                <w:sz w:val="24"/>
              </w:rPr>
            </w:pPr>
            <w:r>
              <w:rPr>
                <w:rFonts w:ascii="Trebuchet MS"/>
                <w:i/>
                <w:color w:val="292425"/>
                <w:sz w:val="24"/>
              </w:rPr>
              <w:t>50</w:t>
            </w:r>
          </w:p>
        </w:tc>
      </w:tr>
      <w:tr>
        <w:trPr>
          <w:trHeight w:val="300" w:hRule="atLeast"/>
        </w:trPr>
        <w:tc>
          <w:tcPr>
            <w:tcW w:w="610" w:type="dxa"/>
          </w:tcPr>
          <w:p>
            <w:pPr>
              <w:pStyle w:val="TableParagraph"/>
              <w:rPr>
                <w:rFonts w:ascii="Times New Roman"/>
                <w:sz w:val="22"/>
              </w:rPr>
            </w:pPr>
          </w:p>
        </w:tc>
        <w:tc>
          <w:tcPr>
            <w:tcW w:w="4002" w:type="dxa"/>
          </w:tcPr>
          <w:p>
            <w:pPr>
              <w:pStyle w:val="TableParagraph"/>
              <w:spacing w:line="269" w:lineRule="exact" w:before="10"/>
              <w:ind w:left="299"/>
              <w:rPr>
                <w:rFonts w:ascii="Trebuchet MS" w:hAnsi="Trebuchet MS"/>
                <w:i/>
                <w:sz w:val="24"/>
              </w:rPr>
            </w:pPr>
            <w:hyperlink w:history="true" w:anchor="_bookmark47">
              <w:r>
                <w:rPr>
                  <w:rFonts w:ascii="Trebuchet MS" w:hAnsi="Trebuchet MS"/>
                  <w:i/>
                  <w:color w:val="292425"/>
                  <w:w w:val="95"/>
                  <w:sz w:val="24"/>
                </w:rPr>
                <w:t>Other forecasters’ expectations of</w:t>
              </w:r>
            </w:hyperlink>
          </w:p>
        </w:tc>
        <w:tc>
          <w:tcPr>
            <w:tcW w:w="389" w:type="dxa"/>
          </w:tcPr>
          <w:p>
            <w:pPr>
              <w:pStyle w:val="TableParagraph"/>
              <w:rPr>
                <w:rFonts w:ascii="Times New Roman"/>
                <w:sz w:val="22"/>
              </w:rPr>
            </w:pPr>
          </w:p>
        </w:tc>
      </w:tr>
      <w:tr>
        <w:trPr>
          <w:trHeight w:val="285" w:hRule="atLeast"/>
        </w:trPr>
        <w:tc>
          <w:tcPr>
            <w:tcW w:w="610" w:type="dxa"/>
          </w:tcPr>
          <w:p>
            <w:pPr>
              <w:pStyle w:val="TableParagraph"/>
              <w:rPr>
                <w:rFonts w:ascii="Times New Roman"/>
                <w:sz w:val="20"/>
              </w:rPr>
            </w:pPr>
          </w:p>
        </w:tc>
        <w:tc>
          <w:tcPr>
            <w:tcW w:w="4002" w:type="dxa"/>
          </w:tcPr>
          <w:p>
            <w:pPr>
              <w:pStyle w:val="TableParagraph"/>
              <w:spacing w:line="255" w:lineRule="exact" w:before="10"/>
              <w:ind w:left="299"/>
              <w:rPr>
                <w:rFonts w:ascii="Trebuchet MS"/>
                <w:i/>
                <w:sz w:val="24"/>
              </w:rPr>
            </w:pPr>
            <w:hyperlink w:history="true" w:anchor="_bookmark47">
              <w:r>
                <w:rPr>
                  <w:rFonts w:ascii="Trebuchet MS"/>
                  <w:i/>
                  <w:color w:val="292425"/>
                  <w:sz w:val="24"/>
                </w:rPr>
                <w:t>CPI inflation and GDP growth</w:t>
              </w:r>
            </w:hyperlink>
          </w:p>
        </w:tc>
        <w:tc>
          <w:tcPr>
            <w:tcW w:w="389" w:type="dxa"/>
          </w:tcPr>
          <w:p>
            <w:pPr>
              <w:pStyle w:val="TableParagraph"/>
              <w:spacing w:line="255" w:lineRule="exact" w:before="10"/>
              <w:ind w:left="52" w:right="4"/>
              <w:jc w:val="center"/>
              <w:rPr>
                <w:rFonts w:ascii="Trebuchet MS"/>
                <w:i/>
                <w:sz w:val="24"/>
              </w:rPr>
            </w:pPr>
            <w:r>
              <w:rPr>
                <w:rFonts w:ascii="Trebuchet MS"/>
                <w:i/>
                <w:color w:val="292425"/>
                <w:sz w:val="24"/>
              </w:rPr>
              <w:t>52</w:t>
            </w:r>
          </w:p>
        </w:tc>
      </w:tr>
    </w:tbl>
    <w:p>
      <w:pPr>
        <w:pStyle w:val="BodyText"/>
        <w:spacing w:before="4"/>
        <w:rPr>
          <w:rFonts w:ascii="Trebuchet MS"/>
          <w:sz w:val="31"/>
        </w:rPr>
      </w:pPr>
    </w:p>
    <w:p>
      <w:pPr>
        <w:pStyle w:val="Heading5"/>
        <w:tabs>
          <w:tab w:pos="10015" w:val="left" w:leader="none"/>
        </w:tabs>
        <w:ind w:left="4985"/>
      </w:pPr>
      <w:hyperlink w:history="true" w:anchor="_bookmark48">
        <w:r>
          <w:rPr>
            <w:color w:val="0092C0"/>
          </w:rPr>
          <w:t>Index</w:t>
        </w:r>
        <w:r>
          <w:rPr>
            <w:color w:val="0092C0"/>
            <w:spacing w:val="-37"/>
          </w:rPr>
          <w:t> </w:t>
        </w:r>
        <w:r>
          <w:rPr>
            <w:color w:val="0092C0"/>
          </w:rPr>
          <w:t>of</w:t>
        </w:r>
        <w:r>
          <w:rPr>
            <w:color w:val="0092C0"/>
            <w:spacing w:val="-34"/>
          </w:rPr>
          <w:t> </w:t>
        </w:r>
        <w:r>
          <w:rPr>
            <w:color w:val="0092C0"/>
          </w:rPr>
          <w:t>charts</w:t>
        </w:r>
        <w:r>
          <w:rPr>
            <w:color w:val="0092C0"/>
            <w:spacing w:val="-33"/>
          </w:rPr>
          <w:t> </w:t>
        </w:r>
        <w:r>
          <w:rPr>
            <w:color w:val="0092C0"/>
          </w:rPr>
          <w:t>and</w:t>
        </w:r>
        <w:r>
          <w:rPr>
            <w:color w:val="0092C0"/>
            <w:spacing w:val="-33"/>
          </w:rPr>
          <w:t> </w:t>
        </w:r>
        <w:r>
          <w:rPr>
            <w:color w:val="0092C0"/>
          </w:rPr>
          <w:t>tables</w:t>
        </w:r>
      </w:hyperlink>
      <w:r>
        <w:rPr>
          <w:color w:val="0092C0"/>
        </w:rPr>
        <w:tab/>
      </w:r>
      <w:r>
        <w:rPr>
          <w:color w:val="292425"/>
        </w:rPr>
        <w:t>54</w:t>
      </w:r>
    </w:p>
    <w:p>
      <w:pPr>
        <w:pStyle w:val="Heading5"/>
        <w:tabs>
          <w:tab w:pos="10265" w:val="right" w:leader="none"/>
        </w:tabs>
        <w:spacing w:before="342"/>
        <w:ind w:left="4985"/>
      </w:pPr>
      <w:hyperlink w:history="true" w:anchor="_bookmark49">
        <w:r>
          <w:rPr>
            <w:color w:val="0092C0"/>
          </w:rPr>
          <w:t>Agents’</w:t>
        </w:r>
        <w:r>
          <w:rPr>
            <w:color w:val="0092C0"/>
            <w:spacing w:val="-22"/>
          </w:rPr>
          <w:t> </w:t>
        </w:r>
        <w:r>
          <w:rPr>
            <w:color w:val="0092C0"/>
          </w:rPr>
          <w:t>summary</w:t>
        </w:r>
        <w:r>
          <w:rPr>
            <w:color w:val="0092C0"/>
            <w:spacing w:val="-24"/>
          </w:rPr>
          <w:t> </w:t>
        </w:r>
        <w:r>
          <w:rPr>
            <w:color w:val="0092C0"/>
          </w:rPr>
          <w:t>of</w:t>
        </w:r>
        <w:r>
          <w:rPr>
            <w:color w:val="0092C0"/>
            <w:spacing w:val="-23"/>
          </w:rPr>
          <w:t> </w:t>
        </w:r>
        <w:r>
          <w:rPr>
            <w:color w:val="0092C0"/>
          </w:rPr>
          <w:t>business</w:t>
        </w:r>
        <w:r>
          <w:rPr>
            <w:color w:val="0092C0"/>
            <w:spacing w:val="-24"/>
          </w:rPr>
          <w:t> </w:t>
        </w:r>
        <w:r>
          <w:rPr>
            <w:color w:val="0092C0"/>
          </w:rPr>
          <w:t>conditions</w:t>
        </w:r>
      </w:hyperlink>
      <w:r>
        <w:rPr>
          <w:color w:val="0092C0"/>
        </w:rPr>
        <w:tab/>
      </w:r>
      <w:r>
        <w:rPr>
          <w:color w:val="292425"/>
        </w:rPr>
        <w:t>58</w:t>
      </w:r>
    </w:p>
    <w:p>
      <w:pPr>
        <w:pStyle w:val="Heading5"/>
        <w:tabs>
          <w:tab w:pos="10261" w:val="right" w:leader="none"/>
        </w:tabs>
        <w:spacing w:before="361"/>
        <w:ind w:left="4985"/>
      </w:pPr>
      <w:hyperlink w:history="true" w:anchor="_bookmark50">
        <w:r>
          <w:rPr>
            <w:color w:val="0092C0"/>
            <w:spacing w:val="-1"/>
            <w:w w:val="96"/>
          </w:rPr>
          <w:t>P</w:t>
        </w:r>
        <w:r>
          <w:rPr>
            <w:color w:val="0092C0"/>
            <w:spacing w:val="-4"/>
            <w:w w:val="96"/>
          </w:rPr>
          <w:t>r</w:t>
        </w:r>
        <w:r>
          <w:rPr>
            <w:color w:val="0092C0"/>
            <w:spacing w:val="-1"/>
            <w:w w:val="103"/>
          </w:rPr>
          <w:t>e</w:t>
        </w:r>
        <w:r>
          <w:rPr>
            <w:color w:val="0092C0"/>
            <w:spacing w:val="-3"/>
            <w:w w:val="103"/>
          </w:rPr>
          <w:t>s</w:t>
        </w:r>
        <w:r>
          <w:rPr>
            <w:color w:val="0092C0"/>
            <w:w w:val="118"/>
          </w:rPr>
          <w:t>s</w:t>
        </w:r>
        <w:r>
          <w:rPr>
            <w:color w:val="0092C0"/>
            <w:spacing w:val="-21"/>
          </w:rPr>
          <w:t> </w:t>
        </w:r>
        <w:r>
          <w:rPr>
            <w:color w:val="0092C0"/>
            <w:spacing w:val="-1"/>
            <w:w w:val="94"/>
          </w:rPr>
          <w:t>Noti</w:t>
        </w:r>
        <w:r>
          <w:rPr>
            <w:color w:val="0092C0"/>
            <w:spacing w:val="-5"/>
            <w:w w:val="94"/>
          </w:rPr>
          <w:t>c</w:t>
        </w:r>
        <w:r>
          <w:rPr>
            <w:color w:val="0092C0"/>
            <w:spacing w:val="-1"/>
            <w:w w:val="103"/>
          </w:rPr>
          <w:t>es</w:t>
        </w:r>
      </w:hyperlink>
      <w:r>
        <w:rPr>
          <w:color w:val="0092C0"/>
          <w:w w:val="74"/>
        </w:rPr>
        <w:t> </w:t>
      </w:r>
      <w:r>
        <w:rPr>
          <w:color w:val="0092C0"/>
        </w:rPr>
        <w:tab/>
      </w:r>
      <w:r>
        <w:rPr>
          <w:smallCaps/>
          <w:color w:val="292425"/>
          <w:spacing w:val="-4"/>
          <w:w w:val="107"/>
        </w:rPr>
        <w:t>62</w:t>
      </w:r>
    </w:p>
    <w:p>
      <w:pPr>
        <w:pStyle w:val="Heading5"/>
        <w:tabs>
          <w:tab w:pos="10258" w:val="right" w:leader="none"/>
        </w:tabs>
        <w:spacing w:before="361"/>
        <w:ind w:left="4985"/>
      </w:pPr>
      <w:hyperlink w:history="true" w:anchor="_bookmark51">
        <w:r>
          <w:rPr>
            <w:color w:val="0092C0"/>
          </w:rPr>
          <w:t>Glossary and</w:t>
        </w:r>
        <w:r>
          <w:rPr>
            <w:color w:val="0092C0"/>
            <w:spacing w:val="-45"/>
          </w:rPr>
          <w:t> </w:t>
        </w:r>
        <w:r>
          <w:rPr>
            <w:color w:val="0092C0"/>
          </w:rPr>
          <w:t>other</w:t>
        </w:r>
        <w:r>
          <w:rPr>
            <w:color w:val="0092C0"/>
            <w:spacing w:val="-22"/>
          </w:rPr>
          <w:t> </w:t>
        </w:r>
        <w:r>
          <w:rPr>
            <w:color w:val="0092C0"/>
          </w:rPr>
          <w:t>information</w:t>
        </w:r>
      </w:hyperlink>
      <w:r>
        <w:rPr>
          <w:color w:val="0092C0"/>
        </w:rPr>
        <w:tab/>
      </w:r>
      <w:r>
        <w:rPr>
          <w:color w:val="292425"/>
          <w:spacing w:val="-8"/>
        </w:rPr>
        <w:t>63</w:t>
      </w:r>
    </w:p>
    <w:p>
      <w:pPr>
        <w:spacing w:after="0"/>
        <w:sectPr>
          <w:headerReference w:type="even" r:id="rId18"/>
          <w:footerReference w:type="even" r:id="rId19"/>
          <w:pgSz w:w="11900" w:h="16840"/>
          <w:pgMar w:header="0" w:footer="0" w:top="1200" w:bottom="280" w:left="640" w:right="620"/>
        </w:sect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6"/>
        </w:rPr>
      </w:pPr>
    </w:p>
    <w:p>
      <w:pPr>
        <w:pStyle w:val="BodyText"/>
        <w:ind w:left="170"/>
        <w:rPr>
          <w:rFonts w:ascii="Trebuchet MS"/>
        </w:rPr>
      </w:pPr>
      <w:r>
        <w:rPr/>
        <w:pict>
          <v:shape style="position:absolute;margin-left:40.5pt;margin-top:-136.008362pt;width:516.5pt;height:88pt;mso-position-horizontal-relative:page;mso-position-vertical-relative:paragraph;z-index:15755264" type="#_x0000_t202" filled="true" fillcolor="#bddfed" stroked="true" strokeweight="1pt" strokecolor="#006bb6">
            <v:textbox inset="0,0,0,0">
              <w:txbxContent>
                <w:p>
                  <w:pPr>
                    <w:spacing w:line="242" w:lineRule="auto" w:before="178"/>
                    <w:ind w:left="239" w:right="223" w:firstLine="0"/>
                    <w:jc w:val="left"/>
                    <w:rPr>
                      <w:i/>
                      <w:sz w:val="24"/>
                    </w:rPr>
                  </w:pPr>
                  <w:r>
                    <w:rPr>
                      <w:i/>
                      <w:color w:val="292425"/>
                      <w:spacing w:val="-1"/>
                      <w:w w:val="94"/>
                      <w:sz w:val="24"/>
                    </w:rPr>
                    <w:t>Th</w:t>
                  </w:r>
                  <w:r>
                    <w:rPr>
                      <w:i/>
                      <w:color w:val="292425"/>
                      <w:w w:val="94"/>
                      <w:sz w:val="24"/>
                    </w:rPr>
                    <w:t>e</w:t>
                  </w:r>
                  <w:r>
                    <w:rPr>
                      <w:i/>
                      <w:color w:val="292425"/>
                      <w:sz w:val="24"/>
                    </w:rPr>
                    <w:t> </w:t>
                  </w:r>
                  <w:r>
                    <w:rPr>
                      <w:i/>
                      <w:color w:val="292425"/>
                      <w:spacing w:val="-1"/>
                      <w:w w:val="95"/>
                      <w:sz w:val="24"/>
                    </w:rPr>
                    <w:t>MP</w:t>
                  </w:r>
                  <w:r>
                    <w:rPr>
                      <w:i/>
                      <w:color w:val="292425"/>
                      <w:w w:val="95"/>
                      <w:sz w:val="24"/>
                    </w:rPr>
                    <w:t>C</w:t>
                  </w:r>
                  <w:r>
                    <w:rPr>
                      <w:i/>
                      <w:color w:val="292425"/>
                      <w:sz w:val="24"/>
                    </w:rPr>
                    <w:t> </w:t>
                  </w:r>
                  <w:r>
                    <w:rPr>
                      <w:i/>
                      <w:color w:val="292425"/>
                      <w:spacing w:val="-1"/>
                      <w:w w:val="92"/>
                      <w:sz w:val="24"/>
                    </w:rPr>
                    <w:t>inc</w:t>
                  </w:r>
                  <w:r>
                    <w:rPr>
                      <w:i/>
                      <w:color w:val="292425"/>
                      <w:spacing w:val="-5"/>
                      <w:w w:val="92"/>
                      <w:sz w:val="24"/>
                    </w:rPr>
                    <w:t>r</w:t>
                  </w:r>
                  <w:r>
                    <w:rPr>
                      <w:i/>
                      <w:smallCaps/>
                      <w:color w:val="292425"/>
                      <w:spacing w:val="-1"/>
                      <w:w w:val="91"/>
                      <w:sz w:val="24"/>
                    </w:rPr>
                    <w:t>e</w:t>
                  </w:r>
                  <w:r>
                    <w:rPr>
                      <w:i/>
                      <w:smallCaps/>
                      <w:color w:val="292425"/>
                      <w:spacing w:val="-5"/>
                      <w:w w:val="91"/>
                      <w:sz w:val="24"/>
                    </w:rPr>
                    <w:t>a</w:t>
                  </w:r>
                  <w:r>
                    <w:rPr>
                      <w:i/>
                      <w:smallCaps w:val="0"/>
                      <w:color w:val="292425"/>
                      <w:spacing w:val="-1"/>
                      <w:w w:val="95"/>
                      <w:sz w:val="24"/>
                    </w:rPr>
                    <w:t>se</w:t>
                  </w:r>
                  <w:r>
                    <w:rPr>
                      <w:i/>
                      <w:smallCaps w:val="0"/>
                      <w:color w:val="292425"/>
                      <w:w w:val="95"/>
                      <w:sz w:val="24"/>
                    </w:rPr>
                    <w:t>d</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color w:val="292425"/>
                      <w:spacing w:val="-1"/>
                      <w:w w:val="76"/>
                      <w:sz w:val="24"/>
                    </w:rPr>
                    <w:t>officia</w:t>
                  </w:r>
                  <w:r>
                    <w:rPr>
                      <w:i/>
                      <w:smallCaps/>
                      <w:color w:val="292425"/>
                      <w:w w:val="76"/>
                      <w:sz w:val="24"/>
                    </w:rPr>
                    <w:t>l</w:t>
                  </w:r>
                  <w:r>
                    <w:rPr>
                      <w:i/>
                      <w:smallCaps w:val="0"/>
                      <w:color w:val="292425"/>
                      <w:sz w:val="24"/>
                    </w:rPr>
                    <w:t> </w:t>
                  </w:r>
                  <w:r>
                    <w:rPr>
                      <w:i/>
                      <w:smallCaps w:val="0"/>
                      <w:color w:val="292425"/>
                      <w:spacing w:val="-1"/>
                      <w:w w:val="96"/>
                      <w:sz w:val="24"/>
                    </w:rPr>
                    <w:t>inte</w:t>
                  </w:r>
                  <w:r>
                    <w:rPr>
                      <w:i/>
                      <w:smallCaps w:val="0"/>
                      <w:color w:val="292425"/>
                      <w:spacing w:val="-5"/>
                      <w:w w:val="96"/>
                      <w:sz w:val="24"/>
                    </w:rPr>
                    <w:t>r</w:t>
                  </w:r>
                  <w:r>
                    <w:rPr>
                      <w:i/>
                      <w:smallCaps w:val="0"/>
                      <w:color w:val="292425"/>
                      <w:spacing w:val="-5"/>
                      <w:w w:val="91"/>
                      <w:sz w:val="24"/>
                    </w:rPr>
                    <w:t>e</w:t>
                  </w:r>
                  <w:r>
                    <w:rPr>
                      <w:i/>
                      <w:smallCaps w:val="0"/>
                      <w:color w:val="292425"/>
                      <w:spacing w:val="-1"/>
                      <w:w w:val="101"/>
                      <w:sz w:val="24"/>
                    </w:rPr>
                    <w:t>s</w:t>
                  </w:r>
                  <w:r>
                    <w:rPr>
                      <w:i/>
                      <w:smallCaps w:val="0"/>
                      <w:color w:val="292425"/>
                      <w:w w:val="101"/>
                      <w:sz w:val="24"/>
                    </w:rPr>
                    <w:t>t</w:t>
                  </w:r>
                  <w:r>
                    <w:rPr>
                      <w:i/>
                      <w:smallCaps w:val="0"/>
                      <w:color w:val="292425"/>
                      <w:sz w:val="24"/>
                    </w:rPr>
                    <w:t> </w:t>
                  </w:r>
                  <w:r>
                    <w:rPr>
                      <w:i/>
                      <w:smallCaps w:val="0"/>
                      <w:color w:val="292425"/>
                      <w:spacing w:val="-8"/>
                      <w:w w:val="86"/>
                      <w:sz w:val="24"/>
                    </w:rPr>
                    <w:t>r</w:t>
                  </w:r>
                  <w:r>
                    <w:rPr>
                      <w:i/>
                      <w:smallCaps/>
                      <w:color w:val="292425"/>
                      <w:spacing w:val="-1"/>
                      <w:w w:val="85"/>
                      <w:sz w:val="24"/>
                    </w:rPr>
                    <w:t>at</w:t>
                  </w:r>
                  <w:r>
                    <w:rPr>
                      <w:i/>
                      <w:smallCaps/>
                      <w:color w:val="292425"/>
                      <w:w w:val="85"/>
                      <w:sz w:val="24"/>
                    </w:rPr>
                    <w:t>e</w:t>
                  </w:r>
                  <w:r>
                    <w:rPr>
                      <w:i/>
                      <w:smallCaps w:val="0"/>
                      <w:color w:val="292425"/>
                      <w:sz w:val="24"/>
                    </w:rPr>
                    <w:t> </w:t>
                  </w:r>
                  <w:r>
                    <w:rPr>
                      <w:i/>
                      <w:smallCaps w:val="0"/>
                      <w:color w:val="292425"/>
                      <w:spacing w:val="-5"/>
                      <w:w w:val="96"/>
                      <w:sz w:val="24"/>
                    </w:rPr>
                    <w:t>b</w:t>
                  </w:r>
                  <w:r>
                    <w:rPr>
                      <w:i/>
                      <w:smallCaps w:val="0"/>
                      <w:color w:val="292425"/>
                      <w:w w:val="96"/>
                      <w:sz w:val="24"/>
                    </w:rPr>
                    <w:t>y</w:t>
                  </w:r>
                  <w:r>
                    <w:rPr>
                      <w:i/>
                      <w:smallCaps w:val="0"/>
                      <w:color w:val="292425"/>
                      <w:sz w:val="24"/>
                    </w:rPr>
                    <w:t> </w:t>
                  </w:r>
                  <w:r>
                    <w:rPr>
                      <w:i/>
                      <w:smallCaps w:val="0"/>
                      <w:color w:val="292425"/>
                      <w:spacing w:val="-1"/>
                      <w:w w:val="112"/>
                      <w:sz w:val="24"/>
                    </w:rPr>
                    <w:t>0.</w:t>
                  </w:r>
                  <w:r>
                    <w:rPr>
                      <w:i/>
                      <w:smallCaps w:val="0"/>
                      <w:color w:val="292425"/>
                      <w:spacing w:val="-25"/>
                      <w:w w:val="121"/>
                      <w:sz w:val="24"/>
                    </w:rPr>
                    <w:t>2</w:t>
                  </w:r>
                  <w:r>
                    <w:rPr>
                      <w:i/>
                      <w:smallCaps w:val="0"/>
                      <w:color w:val="292425"/>
                      <w:w w:val="121"/>
                      <w:sz w:val="24"/>
                    </w:rPr>
                    <w:t>5</w:t>
                  </w:r>
                  <w:r>
                    <w:rPr>
                      <w:i/>
                      <w:smallCaps w:val="0"/>
                      <w:color w:val="292425"/>
                      <w:sz w:val="24"/>
                    </w:rPr>
                    <w:t> </w:t>
                  </w:r>
                  <w:r>
                    <w:rPr>
                      <w:i/>
                      <w:smallCaps w:val="0"/>
                      <w:color w:val="292425"/>
                      <w:spacing w:val="-1"/>
                      <w:w w:val="95"/>
                      <w:sz w:val="24"/>
                    </w:rPr>
                    <w:t>percen</w:t>
                  </w:r>
                  <w:r>
                    <w:rPr>
                      <w:i/>
                      <w:smallCaps w:val="0"/>
                      <w:color w:val="292425"/>
                      <w:spacing w:val="-3"/>
                      <w:w w:val="95"/>
                      <w:sz w:val="24"/>
                    </w:rPr>
                    <w:t>t</w:t>
                  </w:r>
                  <w:r>
                    <w:rPr>
                      <w:i/>
                      <w:smallCaps/>
                      <w:color w:val="292425"/>
                      <w:spacing w:val="-1"/>
                      <w:w w:val="86"/>
                      <w:sz w:val="24"/>
                    </w:rPr>
                    <w:t>ag</w:t>
                  </w:r>
                  <w:r>
                    <w:rPr>
                      <w:i/>
                      <w:smallCaps/>
                      <w:color w:val="292425"/>
                      <w:w w:val="86"/>
                      <w:sz w:val="24"/>
                    </w:rPr>
                    <w:t>e</w:t>
                  </w:r>
                  <w:r>
                    <w:rPr>
                      <w:i/>
                      <w:smallCaps w:val="0"/>
                      <w:color w:val="292425"/>
                      <w:sz w:val="24"/>
                    </w:rPr>
                    <w:t> </w:t>
                  </w:r>
                  <w:r>
                    <w:rPr>
                      <w:i/>
                      <w:smallCaps w:val="0"/>
                      <w:color w:val="292425"/>
                      <w:spacing w:val="-1"/>
                      <w:w w:val="98"/>
                      <w:sz w:val="24"/>
                    </w:rPr>
                    <w:t>point</w:t>
                  </w:r>
                  <w:r>
                    <w:rPr>
                      <w:i/>
                      <w:smallCaps w:val="0"/>
                      <w:color w:val="292425"/>
                      <w:w w:val="98"/>
                      <w:sz w:val="24"/>
                    </w:rPr>
                    <w:t>s</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116"/>
                      <w:sz w:val="24"/>
                    </w:rPr>
                    <w:t>4.</w:t>
                  </w:r>
                  <w:r>
                    <w:rPr>
                      <w:i/>
                      <w:smallCaps w:val="0"/>
                      <w:color w:val="292425"/>
                      <w:spacing w:val="-32"/>
                      <w:w w:val="121"/>
                      <w:sz w:val="24"/>
                    </w:rPr>
                    <w:t>7</w:t>
                  </w:r>
                  <w:r>
                    <w:rPr>
                      <w:i/>
                      <w:smallCaps w:val="0"/>
                      <w:color w:val="292425"/>
                      <w:spacing w:val="-1"/>
                      <w:w w:val="100"/>
                      <w:sz w:val="24"/>
                    </w:rPr>
                    <w:t>5</w:t>
                  </w:r>
                  <w:r>
                    <w:rPr>
                      <w:i/>
                      <w:smallCaps w:val="0"/>
                      <w:color w:val="292425"/>
                      <w:w w:val="100"/>
                      <w:sz w:val="24"/>
                    </w:rPr>
                    <w:t>%</w:t>
                  </w:r>
                  <w:r>
                    <w:rPr>
                      <w:i/>
                      <w:smallCaps w:val="0"/>
                      <w:color w:val="292425"/>
                      <w:sz w:val="24"/>
                    </w:rPr>
                    <w:t> </w:t>
                  </w:r>
                  <w:r>
                    <w:rPr>
                      <w:i/>
                      <w:smallCaps w:val="0"/>
                      <w:color w:val="292425"/>
                      <w:spacing w:val="-1"/>
                      <w:w w:val="97"/>
                      <w:sz w:val="24"/>
                    </w:rPr>
                    <w:t>o</w:t>
                  </w:r>
                  <w:r>
                    <w:rPr>
                      <w:i/>
                      <w:smallCaps w:val="0"/>
                      <w:color w:val="292425"/>
                      <w:w w:val="97"/>
                      <w:sz w:val="24"/>
                    </w:rPr>
                    <w:t>n</w:t>
                  </w:r>
                  <w:r>
                    <w:rPr>
                      <w:i/>
                      <w:smallCaps w:val="0"/>
                      <w:color w:val="292425"/>
                      <w:sz w:val="24"/>
                    </w:rPr>
                    <w:t> </w:t>
                  </w:r>
                  <w:r>
                    <w:rPr>
                      <w:i/>
                      <w:smallCaps w:val="0"/>
                      <w:color w:val="292425"/>
                      <w:w w:val="121"/>
                      <w:sz w:val="24"/>
                    </w:rPr>
                    <w:t>5</w:t>
                  </w:r>
                  <w:r>
                    <w:rPr>
                      <w:i/>
                      <w:smallCaps w:val="0"/>
                      <w:color w:val="292425"/>
                      <w:sz w:val="24"/>
                    </w:rPr>
                    <w:t> </w:t>
                  </w:r>
                  <w:r>
                    <w:rPr>
                      <w:i/>
                      <w:smallCaps w:val="0"/>
                      <w:color w:val="292425"/>
                      <w:spacing w:val="-5"/>
                      <w:w w:val="92"/>
                      <w:sz w:val="24"/>
                    </w:rPr>
                    <w:t>A</w:t>
                  </w:r>
                  <w:r>
                    <w:rPr>
                      <w:i/>
                      <w:smallCaps w:val="0"/>
                      <w:color w:val="292425"/>
                      <w:spacing w:val="-1"/>
                      <w:w w:val="93"/>
                      <w:sz w:val="24"/>
                    </w:rPr>
                    <w:t>ugust</w:t>
                  </w:r>
                  <w:r>
                    <w:rPr>
                      <w:i/>
                      <w:smallCaps w:val="0"/>
                      <w:color w:val="292425"/>
                      <w:w w:val="93"/>
                      <w:sz w:val="24"/>
                    </w:rPr>
                    <w:t>;</w:t>
                  </w:r>
                  <w:r>
                    <w:rPr>
                      <w:i/>
                      <w:smallCaps w:val="0"/>
                      <w:color w:val="292425"/>
                      <w:sz w:val="24"/>
                    </w:rPr>
                    <w:t> </w:t>
                  </w:r>
                  <w:r>
                    <w:rPr>
                      <w:i/>
                      <w:smallCaps w:val="0"/>
                      <w:color w:val="292425"/>
                      <w:spacing w:val="1"/>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5"/>
                      <w:w w:val="86"/>
                      <w:sz w:val="24"/>
                    </w:rPr>
                    <w:t>r</w:t>
                  </w:r>
                  <w:r>
                    <w:rPr>
                      <w:i/>
                      <w:smallCaps w:val="0"/>
                      <w:color w:val="292425"/>
                      <w:spacing w:val="-1"/>
                      <w:w w:val="95"/>
                      <w:sz w:val="24"/>
                    </w:rPr>
                    <w:t>epo</w:t>
                  </w:r>
                  <w:r>
                    <w:rPr>
                      <w:i/>
                      <w:smallCaps w:val="0"/>
                      <w:color w:val="292425"/>
                      <w:spacing w:val="-1"/>
                      <w:w w:val="95"/>
                      <w:sz w:val="24"/>
                    </w:rPr>
                    <w:t> </w:t>
                  </w:r>
                  <w:r>
                    <w:rPr>
                      <w:i/>
                      <w:smallCaps w:val="0"/>
                      <w:color w:val="292425"/>
                      <w:spacing w:val="-8"/>
                      <w:w w:val="86"/>
                      <w:sz w:val="24"/>
                    </w:rPr>
                    <w:t>r</w:t>
                  </w:r>
                  <w:r>
                    <w:rPr>
                      <w:i/>
                      <w:smallCaps/>
                      <w:color w:val="292425"/>
                      <w:spacing w:val="-1"/>
                      <w:w w:val="85"/>
                      <w:sz w:val="24"/>
                    </w:rPr>
                    <w:t>at</w:t>
                  </w:r>
                  <w:r>
                    <w:rPr>
                      <w:i/>
                      <w:smallCaps/>
                      <w:color w:val="292425"/>
                      <w:w w:val="85"/>
                      <w:sz w:val="24"/>
                    </w:rPr>
                    <w:t>e</w:t>
                  </w:r>
                  <w:r>
                    <w:rPr>
                      <w:i/>
                      <w:smallCaps w:val="0"/>
                      <w:color w:val="292425"/>
                      <w:sz w:val="24"/>
                    </w:rPr>
                    <w:t> </w:t>
                  </w:r>
                  <w:r>
                    <w:rPr>
                      <w:i/>
                      <w:smallCaps w:val="0"/>
                      <w:color w:val="292425"/>
                      <w:spacing w:val="-8"/>
                      <w:w w:val="87"/>
                      <w:sz w:val="24"/>
                    </w:rPr>
                    <w:t>w</w:t>
                  </w:r>
                  <w:r>
                    <w:rPr>
                      <w:i/>
                      <w:smallCaps/>
                      <w:color w:val="292425"/>
                      <w:spacing w:val="-5"/>
                      <w:w w:val="99"/>
                      <w:sz w:val="24"/>
                    </w:rPr>
                    <w:t>a</w:t>
                  </w:r>
                  <w:r>
                    <w:rPr>
                      <w:i/>
                      <w:smallCaps w:val="0"/>
                      <w:color w:val="292425"/>
                      <w:w w:val="93"/>
                      <w:sz w:val="24"/>
                    </w:rPr>
                    <w:t>s</w:t>
                  </w:r>
                  <w:r>
                    <w:rPr>
                      <w:i/>
                      <w:smallCaps w:val="0"/>
                      <w:color w:val="292425"/>
                      <w:sz w:val="24"/>
                    </w:rPr>
                    <w:t> </w:t>
                  </w:r>
                  <w:r>
                    <w:rPr>
                      <w:i/>
                      <w:smallCaps w:val="0"/>
                      <w:color w:val="292425"/>
                      <w:spacing w:val="-1"/>
                      <w:w w:val="94"/>
                      <w:sz w:val="24"/>
                    </w:rPr>
                    <w:t>p</w:t>
                  </w:r>
                  <w:r>
                    <w:rPr>
                      <w:i/>
                      <w:smallCaps w:val="0"/>
                      <w:color w:val="292425"/>
                      <w:spacing w:val="-5"/>
                      <w:w w:val="94"/>
                      <w:sz w:val="24"/>
                    </w:rPr>
                    <w:t>r</w:t>
                  </w:r>
                  <w:r>
                    <w:rPr>
                      <w:i/>
                      <w:smallCaps w:val="0"/>
                      <w:color w:val="292425"/>
                      <w:spacing w:val="-1"/>
                      <w:w w:val="93"/>
                      <w:sz w:val="24"/>
                    </w:rPr>
                    <w:t>evious</w:t>
                  </w:r>
                  <w:r>
                    <w:rPr>
                      <w:i/>
                      <w:smallCaps w:val="0"/>
                      <w:color w:val="292425"/>
                      <w:spacing w:val="-5"/>
                      <w:w w:val="93"/>
                      <w:sz w:val="24"/>
                    </w:rPr>
                    <w:t>l</w:t>
                  </w:r>
                  <w:r>
                    <w:rPr>
                      <w:i/>
                      <w:smallCaps w:val="0"/>
                      <w:color w:val="292425"/>
                      <w:w w:val="96"/>
                      <w:sz w:val="24"/>
                    </w:rPr>
                    <w:t>y</w:t>
                  </w:r>
                  <w:r>
                    <w:rPr>
                      <w:i/>
                      <w:smallCaps w:val="0"/>
                      <w:color w:val="292425"/>
                      <w:sz w:val="24"/>
                    </w:rPr>
                    <w:t> </w:t>
                  </w:r>
                  <w:r>
                    <w:rPr>
                      <w:i/>
                      <w:smallCaps w:val="0"/>
                      <w:color w:val="292425"/>
                      <w:spacing w:val="-1"/>
                      <w:w w:val="92"/>
                      <w:sz w:val="24"/>
                    </w:rPr>
                    <w:t>inc</w:t>
                  </w:r>
                  <w:r>
                    <w:rPr>
                      <w:i/>
                      <w:smallCaps w:val="0"/>
                      <w:color w:val="292425"/>
                      <w:spacing w:val="-5"/>
                      <w:w w:val="92"/>
                      <w:sz w:val="24"/>
                    </w:rPr>
                    <w:t>r</w:t>
                  </w:r>
                  <w:r>
                    <w:rPr>
                      <w:i/>
                      <w:smallCaps/>
                      <w:color w:val="292425"/>
                      <w:spacing w:val="-1"/>
                      <w:w w:val="91"/>
                      <w:sz w:val="24"/>
                    </w:rPr>
                    <w:t>e</w:t>
                  </w:r>
                  <w:r>
                    <w:rPr>
                      <w:i/>
                      <w:smallCaps/>
                      <w:color w:val="292425"/>
                      <w:spacing w:val="-5"/>
                      <w:w w:val="91"/>
                      <w:sz w:val="24"/>
                    </w:rPr>
                    <w:t>a</w:t>
                  </w:r>
                  <w:r>
                    <w:rPr>
                      <w:i/>
                      <w:smallCaps w:val="0"/>
                      <w:color w:val="292425"/>
                      <w:spacing w:val="-1"/>
                      <w:w w:val="95"/>
                      <w:sz w:val="24"/>
                    </w:rPr>
                    <w:t>se</w:t>
                  </w:r>
                  <w:r>
                    <w:rPr>
                      <w:i/>
                      <w:smallCaps w:val="0"/>
                      <w:color w:val="292425"/>
                      <w:w w:val="95"/>
                      <w:sz w:val="24"/>
                    </w:rPr>
                    <w:t>d</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4"/>
                      <w:w w:val="72"/>
                      <w:sz w:val="24"/>
                    </w:rPr>
                    <w:t>J</w:t>
                  </w:r>
                  <w:r>
                    <w:rPr>
                      <w:i/>
                      <w:smallCaps w:val="0"/>
                      <w:color w:val="292425"/>
                      <w:spacing w:val="-1"/>
                      <w:w w:val="96"/>
                      <w:sz w:val="24"/>
                    </w:rPr>
                    <w:t>une</w:t>
                  </w:r>
                  <w:r>
                    <w:rPr>
                      <w:i/>
                      <w:smallCaps w:val="0"/>
                      <w:color w:val="292425"/>
                      <w:w w:val="96"/>
                      <w:sz w:val="24"/>
                    </w:rPr>
                    <w:t>.</w:t>
                  </w:r>
                  <w:r>
                    <w:rPr>
                      <w:i/>
                      <w:smallCaps w:val="0"/>
                      <w:color w:val="292425"/>
                      <w:sz w:val="24"/>
                    </w:rPr>
                    <w:t> </w:t>
                  </w:r>
                  <w:r>
                    <w:rPr>
                      <w:i/>
                      <w:smallCaps w:val="0"/>
                      <w:color w:val="292425"/>
                      <w:spacing w:val="1"/>
                      <w:sz w:val="24"/>
                    </w:rPr>
                    <w:t> </w:t>
                  </w:r>
                  <w:r>
                    <w:rPr>
                      <w:i/>
                      <w:smallCaps w:val="0"/>
                      <w:color w:val="292425"/>
                      <w:spacing w:val="-1"/>
                      <w:w w:val="95"/>
                      <w:sz w:val="24"/>
                    </w:rPr>
                    <w:t>U</w:t>
                  </w:r>
                  <w:r>
                    <w:rPr>
                      <w:i/>
                      <w:smallCaps w:val="0"/>
                      <w:color w:val="292425"/>
                      <w:w w:val="95"/>
                      <w:sz w:val="24"/>
                    </w:rPr>
                    <w:t>K</w:t>
                  </w:r>
                  <w:r>
                    <w:rPr>
                      <w:i/>
                      <w:smallCaps w:val="0"/>
                      <w:color w:val="292425"/>
                      <w:sz w:val="24"/>
                    </w:rPr>
                    <w:t> </w:t>
                  </w:r>
                  <w:r>
                    <w:rPr>
                      <w:i/>
                      <w:smallCaps w:val="0"/>
                      <w:color w:val="292425"/>
                      <w:spacing w:val="-1"/>
                      <w:w w:val="95"/>
                      <w:sz w:val="24"/>
                    </w:rPr>
                    <w:t>shor</w:t>
                  </w:r>
                  <w:r>
                    <w:rPr>
                      <w:i/>
                      <w:smallCaps w:val="0"/>
                      <w:color w:val="292425"/>
                      <w:spacing w:val="-20"/>
                      <w:w w:val="95"/>
                      <w:sz w:val="24"/>
                    </w:rPr>
                    <w:t>t</w:t>
                  </w:r>
                  <w:r>
                    <w:rPr>
                      <w:i/>
                      <w:smallCaps w:val="0"/>
                      <w:color w:val="292425"/>
                      <w:spacing w:val="-1"/>
                      <w:w w:val="96"/>
                      <w:sz w:val="24"/>
                    </w:rPr>
                    <w:t>-ter</w:t>
                  </w:r>
                  <w:r>
                    <w:rPr>
                      <w:i/>
                      <w:smallCaps w:val="0"/>
                      <w:color w:val="292425"/>
                      <w:w w:val="96"/>
                      <w:sz w:val="24"/>
                    </w:rPr>
                    <w:t>m</w:t>
                  </w:r>
                  <w:r>
                    <w:rPr>
                      <w:i/>
                      <w:smallCaps w:val="0"/>
                      <w:color w:val="292425"/>
                      <w:sz w:val="24"/>
                    </w:rPr>
                    <w:t> </w:t>
                  </w:r>
                  <w:r>
                    <w:rPr>
                      <w:i/>
                      <w:smallCaps/>
                      <w:color w:val="292425"/>
                      <w:spacing w:val="-1"/>
                      <w:w w:val="88"/>
                      <w:sz w:val="24"/>
                    </w:rPr>
                    <w:t>mar</w:t>
                  </w:r>
                  <w:r>
                    <w:rPr>
                      <w:i/>
                      <w:smallCaps/>
                      <w:color w:val="292425"/>
                      <w:spacing w:val="-5"/>
                      <w:w w:val="88"/>
                      <w:sz w:val="24"/>
                    </w:rPr>
                    <w:t>k</w:t>
                  </w:r>
                  <w:r>
                    <w:rPr>
                      <w:i/>
                      <w:smallCaps w:val="0"/>
                      <w:color w:val="292425"/>
                      <w:spacing w:val="-1"/>
                      <w:w w:val="100"/>
                      <w:sz w:val="24"/>
                    </w:rPr>
                    <w:t>e</w:t>
                  </w:r>
                  <w:r>
                    <w:rPr>
                      <w:i/>
                      <w:smallCaps w:val="0"/>
                      <w:color w:val="292425"/>
                      <w:w w:val="100"/>
                      <w:sz w:val="24"/>
                    </w:rPr>
                    <w:t>t</w:t>
                  </w:r>
                  <w:r>
                    <w:rPr>
                      <w:i/>
                      <w:smallCaps w:val="0"/>
                      <w:color w:val="292425"/>
                      <w:sz w:val="24"/>
                    </w:rPr>
                    <w:t> </w:t>
                  </w:r>
                  <w:r>
                    <w:rPr>
                      <w:i/>
                      <w:smallCaps w:val="0"/>
                      <w:color w:val="292425"/>
                      <w:spacing w:val="-8"/>
                      <w:w w:val="86"/>
                      <w:sz w:val="24"/>
                    </w:rPr>
                    <w:t>r</w:t>
                  </w:r>
                  <w:r>
                    <w:rPr>
                      <w:i/>
                      <w:smallCaps/>
                      <w:color w:val="292425"/>
                      <w:spacing w:val="-1"/>
                      <w:w w:val="85"/>
                      <w:sz w:val="24"/>
                    </w:rPr>
                    <w:t>at</w:t>
                  </w:r>
                  <w:r>
                    <w:rPr>
                      <w:i/>
                      <w:smallCaps/>
                      <w:color w:val="292425"/>
                      <w:spacing w:val="-5"/>
                      <w:w w:val="85"/>
                      <w:sz w:val="24"/>
                    </w:rPr>
                    <w:t>e</w:t>
                  </w:r>
                  <w:r>
                    <w:rPr>
                      <w:i/>
                      <w:smallCaps w:val="0"/>
                      <w:color w:val="292425"/>
                      <w:w w:val="93"/>
                      <w:sz w:val="24"/>
                    </w:rPr>
                    <w:t>s</w:t>
                  </w:r>
                  <w:r>
                    <w:rPr>
                      <w:i/>
                      <w:smallCaps w:val="0"/>
                      <w:color w:val="292425"/>
                      <w:sz w:val="24"/>
                    </w:rPr>
                    <w:t> </w:t>
                  </w:r>
                  <w:r>
                    <w:rPr>
                      <w:i/>
                      <w:smallCaps w:val="0"/>
                      <w:color w:val="292425"/>
                      <w:spacing w:val="-3"/>
                      <w:w w:val="86"/>
                      <w:sz w:val="24"/>
                    </w:rPr>
                    <w:t>r</w:t>
                  </w:r>
                  <w:r>
                    <w:rPr>
                      <w:i/>
                      <w:smallCaps w:val="0"/>
                      <w:color w:val="292425"/>
                      <w:spacing w:val="-1"/>
                      <w:w w:val="93"/>
                      <w:sz w:val="24"/>
                    </w:rPr>
                    <w:t>os</w:t>
                  </w:r>
                  <w:r>
                    <w:rPr>
                      <w:i/>
                      <w:smallCaps w:val="0"/>
                      <w:color w:val="292425"/>
                      <w:w w:val="93"/>
                      <w:sz w:val="24"/>
                    </w:rPr>
                    <w:t>e</w:t>
                  </w:r>
                  <w:r>
                    <w:rPr>
                      <w:i/>
                      <w:smallCaps w:val="0"/>
                      <w:color w:val="292425"/>
                      <w:sz w:val="24"/>
                    </w:rPr>
                    <w:t> </w:t>
                  </w:r>
                  <w:r>
                    <w:rPr>
                      <w:i/>
                      <w:smallCaps w:val="0"/>
                      <w:color w:val="292425"/>
                      <w:spacing w:val="-1"/>
                      <w:w w:val="98"/>
                      <w:sz w:val="24"/>
                    </w:rPr>
                    <w:t>be</w:t>
                  </w:r>
                  <w:r>
                    <w:rPr>
                      <w:i/>
                      <w:smallCaps w:val="0"/>
                      <w:color w:val="292425"/>
                      <w:spacing w:val="-3"/>
                      <w:w w:val="98"/>
                      <w:sz w:val="24"/>
                    </w:rPr>
                    <w:t>t</w:t>
                  </w:r>
                  <w:r>
                    <w:rPr>
                      <w:i/>
                      <w:smallCaps w:val="0"/>
                      <w:color w:val="292425"/>
                      <w:spacing w:val="-8"/>
                      <w:w w:val="87"/>
                      <w:sz w:val="24"/>
                    </w:rPr>
                    <w:t>w</w:t>
                  </w:r>
                  <w:r>
                    <w:rPr>
                      <w:i/>
                      <w:smallCaps w:val="0"/>
                      <w:color w:val="292425"/>
                      <w:spacing w:val="-1"/>
                      <w:w w:val="94"/>
                      <w:sz w:val="24"/>
                    </w:rPr>
                    <w:t>ee</w:t>
                  </w:r>
                  <w:r>
                    <w:rPr>
                      <w:i/>
                      <w:smallCaps w:val="0"/>
                      <w:color w:val="292425"/>
                      <w:w w:val="94"/>
                      <w:sz w:val="24"/>
                    </w:rPr>
                    <w:t>n</w:t>
                  </w:r>
                  <w:r>
                    <w:rPr>
                      <w:i/>
                      <w:smallCaps w:val="0"/>
                      <w:color w:val="292425"/>
                      <w:sz w:val="24"/>
                    </w:rPr>
                    <w:t> </w:t>
                  </w:r>
                  <w:r>
                    <w:rPr>
                      <w:i/>
                      <w:smallCaps/>
                      <w:color w:val="292425"/>
                      <w:spacing w:val="-1"/>
                      <w:w w:val="76"/>
                      <w:sz w:val="24"/>
                    </w:rPr>
                    <w:t>ear</w:t>
                  </w:r>
                  <w:r>
                    <w:rPr>
                      <w:i/>
                      <w:smallCaps/>
                      <w:color w:val="292425"/>
                      <w:spacing w:val="-5"/>
                      <w:w w:val="76"/>
                      <w:sz w:val="24"/>
                    </w:rPr>
                    <w:t>l</w:t>
                  </w:r>
                  <w:r>
                    <w:rPr>
                      <w:i/>
                      <w:smallCaps w:val="0"/>
                      <w:color w:val="292425"/>
                      <w:w w:val="96"/>
                      <w:sz w:val="24"/>
                    </w:rPr>
                    <w:t>y</w:t>
                  </w:r>
                  <w:r>
                    <w:rPr>
                      <w:i/>
                      <w:smallCaps w:val="0"/>
                      <w:color w:val="292425"/>
                      <w:sz w:val="24"/>
                    </w:rPr>
                    <w:t> </w:t>
                  </w:r>
                  <w:r>
                    <w:rPr>
                      <w:i/>
                      <w:smallCaps/>
                      <w:color w:val="292425"/>
                      <w:spacing w:val="-1"/>
                      <w:w w:val="99"/>
                      <w:sz w:val="24"/>
                    </w:rPr>
                    <w:t>M</w:t>
                  </w:r>
                  <w:r>
                    <w:rPr>
                      <w:i/>
                      <w:smallCaps/>
                      <w:color w:val="292425"/>
                      <w:spacing w:val="-3"/>
                      <w:w w:val="99"/>
                      <w:sz w:val="24"/>
                    </w:rPr>
                    <w:t>a</w:t>
                  </w:r>
                  <w:r>
                    <w:rPr>
                      <w:i/>
                      <w:smallCaps w:val="0"/>
                      <w:color w:val="292425"/>
                      <w:w w:val="96"/>
                      <w:sz w:val="24"/>
                    </w:rPr>
                    <w:t>y</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color w:val="292425"/>
                      <w:spacing w:val="-1"/>
                      <w:w w:val="76"/>
                      <w:sz w:val="24"/>
                    </w:rPr>
                    <w:t>ear</w:t>
                  </w:r>
                  <w:r>
                    <w:rPr>
                      <w:i/>
                      <w:smallCaps/>
                      <w:color w:val="292425"/>
                      <w:spacing w:val="-5"/>
                      <w:w w:val="76"/>
                      <w:sz w:val="24"/>
                    </w:rPr>
                    <w:t>l</w:t>
                  </w:r>
                  <w:r>
                    <w:rPr>
                      <w:i/>
                      <w:smallCaps w:val="0"/>
                      <w:color w:val="292425"/>
                      <w:w w:val="96"/>
                      <w:sz w:val="24"/>
                    </w:rPr>
                    <w:t>y </w:t>
                  </w:r>
                  <w:r>
                    <w:rPr>
                      <w:i/>
                      <w:smallCaps w:val="0"/>
                      <w:color w:val="292425"/>
                      <w:spacing w:val="-4"/>
                      <w:w w:val="92"/>
                      <w:sz w:val="24"/>
                    </w:rPr>
                    <w:t>A</w:t>
                  </w:r>
                  <w:r>
                    <w:rPr>
                      <w:i/>
                      <w:smallCaps w:val="0"/>
                      <w:color w:val="292425"/>
                      <w:spacing w:val="-1"/>
                      <w:w w:val="96"/>
                      <w:sz w:val="24"/>
                    </w:rPr>
                    <w:t>ugust</w:t>
                  </w:r>
                  <w:r>
                    <w:rPr>
                      <w:i/>
                      <w:smallCaps w:val="0"/>
                      <w:color w:val="292425"/>
                      <w:w w:val="96"/>
                      <w:sz w:val="24"/>
                    </w:rPr>
                    <w:t>,</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1"/>
                      <w:w w:val="95"/>
                      <w:sz w:val="24"/>
                    </w:rPr>
                    <w:t>the</w:t>
                  </w:r>
                  <w:r>
                    <w:rPr>
                      <w:i/>
                      <w:smallCaps w:val="0"/>
                      <w:color w:val="292425"/>
                      <w:spacing w:val="-5"/>
                      <w:w w:val="95"/>
                      <w:sz w:val="24"/>
                    </w:rPr>
                    <w:t>r</w:t>
                  </w:r>
                  <w:r>
                    <w:rPr>
                      <w:i/>
                      <w:smallCaps w:val="0"/>
                      <w:color w:val="292425"/>
                      <w:w w:val="91"/>
                      <w:sz w:val="24"/>
                    </w:rPr>
                    <w:t>e</w:t>
                  </w:r>
                  <w:r>
                    <w:rPr>
                      <w:i/>
                      <w:smallCaps w:val="0"/>
                      <w:color w:val="292425"/>
                      <w:sz w:val="24"/>
                    </w:rPr>
                    <w:t> </w:t>
                  </w:r>
                  <w:r>
                    <w:rPr>
                      <w:i/>
                      <w:smallCaps w:val="0"/>
                      <w:color w:val="292425"/>
                      <w:spacing w:val="-8"/>
                      <w:w w:val="87"/>
                      <w:sz w:val="24"/>
                    </w:rPr>
                    <w:t>w</w:t>
                  </w:r>
                  <w:r>
                    <w:rPr>
                      <w:i/>
                      <w:smallCaps/>
                      <w:color w:val="292425"/>
                      <w:spacing w:val="-5"/>
                      <w:w w:val="99"/>
                      <w:sz w:val="24"/>
                    </w:rPr>
                    <w:t>a</w:t>
                  </w:r>
                  <w:r>
                    <w:rPr>
                      <w:i/>
                      <w:smallCaps w:val="0"/>
                      <w:color w:val="292425"/>
                      <w:w w:val="93"/>
                      <w:sz w:val="24"/>
                    </w:rPr>
                    <w:t>s</w:t>
                  </w:r>
                  <w:r>
                    <w:rPr>
                      <w:i/>
                      <w:smallCaps w:val="0"/>
                      <w:color w:val="292425"/>
                      <w:sz w:val="24"/>
                    </w:rPr>
                    <w:t> </w:t>
                  </w:r>
                  <w:r>
                    <w:rPr>
                      <w:i/>
                      <w:smallCaps/>
                      <w:color w:val="292425"/>
                      <w:w w:val="99"/>
                      <w:sz w:val="24"/>
                    </w:rPr>
                    <w:t>a</w:t>
                  </w:r>
                  <w:r>
                    <w:rPr>
                      <w:i/>
                      <w:smallCaps w:val="0"/>
                      <w:color w:val="292425"/>
                      <w:sz w:val="24"/>
                    </w:rPr>
                    <w:t> </w:t>
                  </w:r>
                  <w:r>
                    <w:rPr>
                      <w:i/>
                      <w:smallCaps w:val="0"/>
                      <w:color w:val="292425"/>
                      <w:spacing w:val="-1"/>
                      <w:w w:val="94"/>
                      <w:sz w:val="24"/>
                    </w:rPr>
                    <w:t>mode</w:t>
                  </w:r>
                  <w:r>
                    <w:rPr>
                      <w:i/>
                      <w:smallCaps w:val="0"/>
                      <w:color w:val="292425"/>
                      <w:spacing w:val="-8"/>
                      <w:w w:val="94"/>
                      <w:sz w:val="24"/>
                    </w:rPr>
                    <w:t>r</w:t>
                  </w:r>
                  <w:r>
                    <w:rPr>
                      <w:i/>
                      <w:smallCaps/>
                      <w:color w:val="292425"/>
                      <w:spacing w:val="-1"/>
                      <w:w w:val="85"/>
                      <w:sz w:val="24"/>
                    </w:rPr>
                    <w:t>at</w:t>
                  </w:r>
                  <w:r>
                    <w:rPr>
                      <w:i/>
                      <w:smallCaps/>
                      <w:color w:val="292425"/>
                      <w:w w:val="85"/>
                      <w:sz w:val="24"/>
                    </w:rPr>
                    <w:t>e</w:t>
                  </w:r>
                  <w:r>
                    <w:rPr>
                      <w:i/>
                      <w:smallCaps w:val="0"/>
                      <w:color w:val="292425"/>
                      <w:sz w:val="24"/>
                    </w:rPr>
                    <w:t> </w:t>
                  </w:r>
                  <w:r>
                    <w:rPr>
                      <w:i/>
                      <w:smallCaps w:val="0"/>
                      <w:color w:val="292425"/>
                      <w:spacing w:val="-1"/>
                      <w:w w:val="91"/>
                      <w:sz w:val="24"/>
                    </w:rPr>
                    <w:t>ris</w:t>
                  </w:r>
                  <w:r>
                    <w:rPr>
                      <w:i/>
                      <w:smallCaps w:val="0"/>
                      <w:color w:val="292425"/>
                      <w:w w:val="91"/>
                      <w:sz w:val="24"/>
                    </w:rPr>
                    <w:t>e</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3"/>
                      <w:sz w:val="24"/>
                    </w:rPr>
                    <w:t>sterlin</w:t>
                  </w:r>
                  <w:r>
                    <w:rPr>
                      <w:i/>
                      <w:smallCaps w:val="0"/>
                      <w:color w:val="292425"/>
                      <w:w w:val="93"/>
                      <w:sz w:val="24"/>
                    </w:rPr>
                    <w:t>g</w:t>
                  </w:r>
                  <w:r>
                    <w:rPr>
                      <w:i/>
                      <w:smallCaps w:val="0"/>
                      <w:color w:val="292425"/>
                      <w:sz w:val="24"/>
                    </w:rPr>
                    <w:t> </w:t>
                  </w:r>
                  <w:r>
                    <w:rPr>
                      <w:i/>
                      <w:smallCaps w:val="0"/>
                      <w:color w:val="292425"/>
                      <w:spacing w:val="-1"/>
                      <w:w w:val="95"/>
                      <w:sz w:val="24"/>
                    </w:rPr>
                    <w:t>ERI</w:t>
                  </w:r>
                  <w:r>
                    <w:rPr>
                      <w:i/>
                      <w:smallCaps w:val="0"/>
                      <w:color w:val="292425"/>
                      <w:w w:val="95"/>
                      <w:sz w:val="24"/>
                    </w:rPr>
                    <w:t>.</w:t>
                  </w:r>
                  <w:r>
                    <w:rPr>
                      <w:i/>
                      <w:smallCaps w:val="0"/>
                      <w:color w:val="292425"/>
                      <w:sz w:val="24"/>
                    </w:rPr>
                    <w:t> </w:t>
                  </w:r>
                  <w:r>
                    <w:rPr>
                      <w:i/>
                      <w:smallCaps w:val="0"/>
                      <w:color w:val="292425"/>
                      <w:spacing w:val="1"/>
                      <w:sz w:val="24"/>
                    </w:rPr>
                    <w:t> </w:t>
                  </w:r>
                  <w:r>
                    <w:rPr>
                      <w:i/>
                      <w:smallCaps w:val="0"/>
                      <w:color w:val="292425"/>
                      <w:spacing w:val="-1"/>
                      <w:w w:val="95"/>
                      <w:sz w:val="24"/>
                    </w:rPr>
                    <w:t>Equi</w:t>
                  </w:r>
                  <w:r>
                    <w:rPr>
                      <w:i/>
                      <w:smallCaps w:val="0"/>
                      <w:color w:val="292425"/>
                      <w:spacing w:val="-3"/>
                      <w:w w:val="95"/>
                      <w:sz w:val="24"/>
                    </w:rPr>
                    <w:t>t</w:t>
                  </w:r>
                  <w:r>
                    <w:rPr>
                      <w:i/>
                      <w:smallCaps w:val="0"/>
                      <w:color w:val="292425"/>
                      <w:w w:val="96"/>
                      <w:sz w:val="24"/>
                    </w:rPr>
                    <w:t>y</w:t>
                  </w:r>
                  <w:r>
                    <w:rPr>
                      <w:i/>
                      <w:smallCaps w:val="0"/>
                      <w:color w:val="292425"/>
                      <w:sz w:val="24"/>
                    </w:rPr>
                    <w:t> </w:t>
                  </w:r>
                  <w:r>
                    <w:rPr>
                      <w:i/>
                      <w:smallCaps w:val="0"/>
                      <w:color w:val="292425"/>
                      <w:spacing w:val="-1"/>
                      <w:w w:val="93"/>
                      <w:sz w:val="24"/>
                    </w:rPr>
                    <w:t>pric</w:t>
                  </w:r>
                  <w:r>
                    <w:rPr>
                      <w:i/>
                      <w:smallCaps w:val="0"/>
                      <w:color w:val="292425"/>
                      <w:spacing w:val="-5"/>
                      <w:w w:val="93"/>
                      <w:sz w:val="24"/>
                    </w:rPr>
                    <w:t>e</w:t>
                  </w:r>
                  <w:r>
                    <w:rPr>
                      <w:i/>
                      <w:smallCaps w:val="0"/>
                      <w:color w:val="292425"/>
                      <w:w w:val="93"/>
                      <w:sz w:val="24"/>
                    </w:rPr>
                    <w:t>s</w:t>
                  </w:r>
                  <w:r>
                    <w:rPr>
                      <w:i/>
                      <w:smallCaps w:val="0"/>
                      <w:color w:val="292425"/>
                      <w:sz w:val="24"/>
                    </w:rPr>
                    <w:t> </w:t>
                  </w:r>
                  <w:r>
                    <w:rPr>
                      <w:i/>
                      <w:smallCaps w:val="0"/>
                      <w:color w:val="292425"/>
                      <w:spacing w:val="-1"/>
                      <w:w w:val="91"/>
                      <w:sz w:val="24"/>
                    </w:rPr>
                    <w:t>fel</w:t>
                  </w:r>
                  <w:r>
                    <w:rPr>
                      <w:i/>
                      <w:smallCaps w:val="0"/>
                      <w:color w:val="292425"/>
                      <w:w w:val="91"/>
                      <w:sz w:val="24"/>
                    </w:rPr>
                    <w:t>l</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color w:val="292425"/>
                      <w:spacing w:val="-1"/>
                      <w:w w:val="95"/>
                      <w:sz w:val="24"/>
                    </w:rPr>
                    <w:t>ma</w:t>
                  </w:r>
                  <w:r>
                    <w:rPr>
                      <w:i/>
                      <w:smallCaps/>
                      <w:color w:val="292425"/>
                      <w:spacing w:val="-5"/>
                      <w:w w:val="95"/>
                      <w:sz w:val="24"/>
                    </w:rPr>
                    <w:t>j</w:t>
                  </w:r>
                  <w:r>
                    <w:rPr>
                      <w:i/>
                      <w:smallCaps w:val="0"/>
                      <w:color w:val="292425"/>
                      <w:spacing w:val="-1"/>
                      <w:w w:val="91"/>
                      <w:sz w:val="24"/>
                    </w:rPr>
                    <w:t>o</w:t>
                  </w:r>
                  <w:r>
                    <w:rPr>
                      <w:i/>
                      <w:smallCaps w:val="0"/>
                      <w:color w:val="292425"/>
                      <w:w w:val="91"/>
                      <w:sz w:val="24"/>
                    </w:rPr>
                    <w:t>r</w:t>
                  </w:r>
                  <w:r>
                    <w:rPr>
                      <w:i/>
                      <w:smallCaps w:val="0"/>
                      <w:color w:val="292425"/>
                      <w:sz w:val="24"/>
                    </w:rPr>
                    <w:t> </w:t>
                  </w:r>
                  <w:r>
                    <w:rPr>
                      <w:i/>
                      <w:smallCaps w:val="0"/>
                      <w:color w:val="292425"/>
                      <w:spacing w:val="-1"/>
                      <w:w w:val="94"/>
                      <w:sz w:val="24"/>
                    </w:rPr>
                    <w:t>economi</w:t>
                  </w:r>
                  <w:r>
                    <w:rPr>
                      <w:i/>
                      <w:smallCaps w:val="0"/>
                      <w:color w:val="292425"/>
                      <w:spacing w:val="-5"/>
                      <w:w w:val="94"/>
                      <w:sz w:val="24"/>
                    </w:rPr>
                    <w:t>e</w:t>
                  </w:r>
                  <w:r>
                    <w:rPr>
                      <w:i/>
                      <w:smallCaps w:val="0"/>
                      <w:color w:val="292425"/>
                      <w:spacing w:val="-1"/>
                      <w:w w:val="98"/>
                      <w:sz w:val="24"/>
                    </w:rPr>
                    <w:t>s.</w:t>
                  </w:r>
                </w:p>
                <w:p>
                  <w:pPr>
                    <w:spacing w:line="242" w:lineRule="auto" w:before="3"/>
                    <w:ind w:left="239" w:right="223" w:firstLine="0"/>
                    <w:jc w:val="left"/>
                    <w:rPr>
                      <w:i/>
                      <w:sz w:val="24"/>
                    </w:rPr>
                  </w:pPr>
                  <w:r>
                    <w:rPr>
                      <w:i/>
                      <w:color w:val="292425"/>
                      <w:spacing w:val="-1"/>
                      <w:w w:val="94"/>
                      <w:sz w:val="24"/>
                    </w:rPr>
                    <w:t>Househol</w:t>
                  </w:r>
                  <w:r>
                    <w:rPr>
                      <w:i/>
                      <w:color w:val="292425"/>
                      <w:w w:val="94"/>
                      <w:sz w:val="24"/>
                    </w:rPr>
                    <w:t>d</w:t>
                  </w:r>
                  <w:r>
                    <w:rPr>
                      <w:i/>
                      <w:color w:val="292425"/>
                      <w:sz w:val="24"/>
                    </w:rPr>
                    <w:t> </w:t>
                  </w:r>
                  <w:r>
                    <w:rPr>
                      <w:i/>
                      <w:color w:val="292425"/>
                      <w:spacing w:val="-1"/>
                      <w:w w:val="91"/>
                      <w:sz w:val="24"/>
                    </w:rPr>
                    <w:t>bor</w:t>
                  </w:r>
                  <w:r>
                    <w:rPr>
                      <w:i/>
                      <w:color w:val="292425"/>
                      <w:spacing w:val="-3"/>
                      <w:w w:val="91"/>
                      <w:sz w:val="24"/>
                    </w:rPr>
                    <w:t>r</w:t>
                  </w:r>
                  <w:r>
                    <w:rPr>
                      <w:i/>
                      <w:color w:val="292425"/>
                      <w:spacing w:val="-4"/>
                      <w:w w:val="95"/>
                      <w:sz w:val="24"/>
                    </w:rPr>
                    <w:t>o</w:t>
                  </w:r>
                  <w:r>
                    <w:rPr>
                      <w:i/>
                      <w:color w:val="292425"/>
                      <w:spacing w:val="-1"/>
                      <w:w w:val="91"/>
                      <w:sz w:val="24"/>
                    </w:rPr>
                    <w:t>win</w:t>
                  </w:r>
                  <w:r>
                    <w:rPr>
                      <w:i/>
                      <w:color w:val="292425"/>
                      <w:w w:val="91"/>
                      <w:sz w:val="24"/>
                    </w:rPr>
                    <w:t>g</w:t>
                  </w:r>
                  <w:r>
                    <w:rPr>
                      <w:i/>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1"/>
                      <w:w w:val="97"/>
                      <w:sz w:val="24"/>
                    </w:rPr>
                    <w:t>deposit</w:t>
                  </w:r>
                  <w:r>
                    <w:rPr>
                      <w:i/>
                      <w:smallCaps w:val="0"/>
                      <w:color w:val="292425"/>
                      <w:w w:val="97"/>
                      <w:sz w:val="24"/>
                    </w:rPr>
                    <w:t>s</w:t>
                  </w:r>
                  <w:r>
                    <w:rPr>
                      <w:i/>
                      <w:smallCaps w:val="0"/>
                      <w:color w:val="292425"/>
                      <w:sz w:val="24"/>
                    </w:rPr>
                    <w:t> </w:t>
                  </w:r>
                  <w:r>
                    <w:rPr>
                      <w:i/>
                      <w:smallCaps w:val="0"/>
                      <w:color w:val="292425"/>
                      <w:spacing w:val="-1"/>
                      <w:w w:val="96"/>
                      <w:sz w:val="24"/>
                    </w:rPr>
                    <w:t>continue</w:t>
                  </w:r>
                  <w:r>
                    <w:rPr>
                      <w:i/>
                      <w:smallCaps w:val="0"/>
                      <w:color w:val="292425"/>
                      <w:w w:val="96"/>
                      <w:sz w:val="24"/>
                    </w:rPr>
                    <w:t>d</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91"/>
                      <w:sz w:val="24"/>
                    </w:rPr>
                    <w:t>ris</w:t>
                  </w:r>
                  <w:r>
                    <w:rPr>
                      <w:i/>
                      <w:smallCaps w:val="0"/>
                      <w:color w:val="292425"/>
                      <w:w w:val="91"/>
                      <w:sz w:val="24"/>
                    </w:rPr>
                    <w:t>e</w:t>
                  </w:r>
                  <w:r>
                    <w:rPr>
                      <w:i/>
                      <w:smallCaps w:val="0"/>
                      <w:color w:val="292425"/>
                      <w:sz w:val="24"/>
                    </w:rPr>
                    <w:t> </w:t>
                  </w:r>
                  <w:r>
                    <w:rPr>
                      <w:i/>
                      <w:smallCaps w:val="0"/>
                      <w:color w:val="292425"/>
                      <w:spacing w:val="-1"/>
                      <w:w w:val="96"/>
                      <w:sz w:val="24"/>
                    </w:rPr>
                    <w:t>st</w:t>
                  </w:r>
                  <w:r>
                    <w:rPr>
                      <w:i/>
                      <w:smallCaps w:val="0"/>
                      <w:color w:val="292425"/>
                      <w:spacing w:val="-3"/>
                      <w:w w:val="96"/>
                      <w:sz w:val="24"/>
                    </w:rPr>
                    <w:t>r</w:t>
                  </w:r>
                  <w:r>
                    <w:rPr>
                      <w:i/>
                      <w:smallCaps w:val="0"/>
                      <w:color w:val="292425"/>
                      <w:spacing w:val="-1"/>
                      <w:w w:val="92"/>
                      <w:sz w:val="24"/>
                    </w:rPr>
                    <w:t>ong</w:t>
                  </w:r>
                  <w:r>
                    <w:rPr>
                      <w:i/>
                      <w:smallCaps w:val="0"/>
                      <w:color w:val="292425"/>
                      <w:spacing w:val="-5"/>
                      <w:w w:val="92"/>
                      <w:sz w:val="24"/>
                    </w:rPr>
                    <w:t>l</w:t>
                  </w:r>
                  <w:r>
                    <w:rPr>
                      <w:i/>
                      <w:smallCaps w:val="0"/>
                      <w:color w:val="292425"/>
                      <w:spacing w:val="-29"/>
                      <w:w w:val="96"/>
                      <w:sz w:val="24"/>
                    </w:rPr>
                    <w:t>y</w:t>
                  </w:r>
                  <w:r>
                    <w:rPr>
                      <w:i/>
                      <w:smallCaps w:val="0"/>
                      <w:color w:val="292425"/>
                      <w:w w:val="106"/>
                      <w:sz w:val="24"/>
                    </w:rPr>
                    <w:t>,</w:t>
                  </w:r>
                  <w:r>
                    <w:rPr>
                      <w:i/>
                      <w:smallCaps w:val="0"/>
                      <w:color w:val="292425"/>
                      <w:sz w:val="24"/>
                    </w:rPr>
                    <w:t> </w:t>
                  </w:r>
                  <w:r>
                    <w:rPr>
                      <w:i/>
                      <w:smallCaps/>
                      <w:color w:val="292425"/>
                      <w:spacing w:val="-1"/>
                      <w:w w:val="79"/>
                      <w:sz w:val="24"/>
                    </w:rPr>
                    <w:t>althoug</w:t>
                  </w:r>
                  <w:r>
                    <w:rPr>
                      <w:i/>
                      <w:smallCaps/>
                      <w:color w:val="292425"/>
                      <w:w w:val="79"/>
                      <w:sz w:val="24"/>
                    </w:rPr>
                    <w:t>h</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8"/>
                      <w:w w:val="86"/>
                      <w:sz w:val="24"/>
                    </w:rPr>
                    <w:t>r</w:t>
                  </w:r>
                  <w:r>
                    <w:rPr>
                      <w:i/>
                      <w:smallCaps/>
                      <w:color w:val="292425"/>
                      <w:spacing w:val="-1"/>
                      <w:w w:val="85"/>
                      <w:sz w:val="24"/>
                    </w:rPr>
                    <w:t>at</w:t>
                  </w:r>
                  <w:r>
                    <w:rPr>
                      <w:i/>
                      <w:smallCaps/>
                      <w:color w:val="292425"/>
                      <w:w w:val="85"/>
                      <w:sz w:val="24"/>
                    </w:rPr>
                    <w:t>e</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val="0"/>
                      <w:color w:val="292425"/>
                      <w:spacing w:val="-1"/>
                      <w:w w:val="93"/>
                      <w:sz w:val="24"/>
                    </w:rPr>
                    <w:t>unsecu</w:t>
                  </w:r>
                  <w:r>
                    <w:rPr>
                      <w:i/>
                      <w:smallCaps w:val="0"/>
                      <w:color w:val="292425"/>
                      <w:spacing w:val="-5"/>
                      <w:w w:val="93"/>
                      <w:sz w:val="24"/>
                    </w:rPr>
                    <w:t>r</w:t>
                  </w:r>
                  <w:r>
                    <w:rPr>
                      <w:i/>
                      <w:smallCaps w:val="0"/>
                      <w:color w:val="292425"/>
                      <w:spacing w:val="-1"/>
                      <w:w w:val="96"/>
                      <w:sz w:val="24"/>
                    </w:rPr>
                    <w:t>e</w:t>
                  </w:r>
                  <w:r>
                    <w:rPr>
                      <w:i/>
                      <w:smallCaps w:val="0"/>
                      <w:color w:val="292425"/>
                      <w:w w:val="96"/>
                      <w:sz w:val="24"/>
                    </w:rPr>
                    <w:t>d</w:t>
                  </w:r>
                  <w:r>
                    <w:rPr>
                      <w:i/>
                      <w:smallCaps w:val="0"/>
                      <w:color w:val="292425"/>
                      <w:sz w:val="24"/>
                    </w:rPr>
                    <w:t> </w:t>
                  </w:r>
                  <w:r>
                    <w:rPr>
                      <w:i/>
                      <w:smallCaps w:val="0"/>
                      <w:color w:val="292425"/>
                      <w:spacing w:val="-1"/>
                      <w:w w:val="91"/>
                      <w:sz w:val="24"/>
                    </w:rPr>
                    <w:t>bor</w:t>
                  </w:r>
                  <w:r>
                    <w:rPr>
                      <w:i/>
                      <w:smallCaps w:val="0"/>
                      <w:color w:val="292425"/>
                      <w:spacing w:val="-3"/>
                      <w:w w:val="91"/>
                      <w:sz w:val="24"/>
                    </w:rPr>
                    <w:t>r</w:t>
                  </w:r>
                  <w:r>
                    <w:rPr>
                      <w:i/>
                      <w:smallCaps w:val="0"/>
                      <w:color w:val="292425"/>
                      <w:spacing w:val="-4"/>
                      <w:w w:val="95"/>
                      <w:sz w:val="24"/>
                    </w:rPr>
                    <w:t>o</w:t>
                  </w:r>
                  <w:r>
                    <w:rPr>
                      <w:i/>
                      <w:smallCaps w:val="0"/>
                      <w:color w:val="292425"/>
                      <w:spacing w:val="-1"/>
                      <w:w w:val="91"/>
                      <w:sz w:val="24"/>
                    </w:rPr>
                    <w:t>wing</w:t>
                  </w:r>
                  <w:r>
                    <w:rPr>
                      <w:i/>
                      <w:smallCaps w:val="0"/>
                      <w:color w:val="292425"/>
                      <w:spacing w:val="-1"/>
                      <w:w w:val="91"/>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94"/>
                      <w:sz w:val="24"/>
                    </w:rPr>
                    <w:t>wt</w:t>
                  </w:r>
                  <w:r>
                    <w:rPr>
                      <w:i/>
                      <w:smallCaps w:val="0"/>
                      <w:color w:val="292425"/>
                      <w:w w:val="94"/>
                      <w:sz w:val="24"/>
                    </w:rPr>
                    <w:t>h</w:t>
                  </w:r>
                  <w:r>
                    <w:rPr>
                      <w:i/>
                      <w:smallCaps w:val="0"/>
                      <w:color w:val="292425"/>
                      <w:sz w:val="24"/>
                    </w:rPr>
                    <w:t> </w:t>
                  </w:r>
                  <w:r>
                    <w:rPr>
                      <w:i/>
                      <w:smallCaps w:val="0"/>
                      <w:color w:val="292425"/>
                      <w:spacing w:val="-1"/>
                      <w:w w:val="98"/>
                      <w:sz w:val="24"/>
                    </w:rPr>
                    <w:t>di</w:t>
                  </w:r>
                  <w:r>
                    <w:rPr>
                      <w:i/>
                      <w:smallCaps w:val="0"/>
                      <w:color w:val="292425"/>
                      <w:w w:val="98"/>
                      <w:sz w:val="24"/>
                    </w:rPr>
                    <w:t>d</w:t>
                  </w:r>
                  <w:r>
                    <w:rPr>
                      <w:i/>
                      <w:smallCaps w:val="0"/>
                      <w:color w:val="292425"/>
                      <w:sz w:val="24"/>
                    </w:rPr>
                    <w:t> </w:t>
                  </w:r>
                  <w:r>
                    <w:rPr>
                      <w:i/>
                      <w:smallCaps/>
                      <w:color w:val="292425"/>
                      <w:spacing w:val="-1"/>
                      <w:w w:val="71"/>
                      <w:sz w:val="24"/>
                    </w:rPr>
                    <w:t>fall</w:t>
                  </w:r>
                  <w:r>
                    <w:rPr>
                      <w:i/>
                      <w:smallCaps/>
                      <w:color w:val="292425"/>
                      <w:w w:val="71"/>
                      <w:sz w:val="24"/>
                    </w:rPr>
                    <w:t>.</w:t>
                  </w:r>
                  <w:r>
                    <w:rPr>
                      <w:i/>
                      <w:smallCaps w:val="0"/>
                      <w:color w:val="292425"/>
                      <w:sz w:val="24"/>
                    </w:rPr>
                    <w:t> </w:t>
                  </w:r>
                  <w:r>
                    <w:rPr>
                      <w:i/>
                      <w:smallCaps w:val="0"/>
                      <w:color w:val="292425"/>
                      <w:spacing w:val="1"/>
                      <w:sz w:val="24"/>
                    </w:rPr>
                    <w:t> </w:t>
                  </w:r>
                  <w:r>
                    <w:rPr>
                      <w:i/>
                      <w:smallCaps w:val="0"/>
                      <w:color w:val="292425"/>
                      <w:spacing w:val="-1"/>
                      <w:w w:val="95"/>
                      <w:sz w:val="24"/>
                    </w:rPr>
                    <w:t>Hous</w:t>
                  </w:r>
                  <w:r>
                    <w:rPr>
                      <w:i/>
                      <w:smallCaps w:val="0"/>
                      <w:color w:val="292425"/>
                      <w:w w:val="95"/>
                      <w:sz w:val="24"/>
                    </w:rPr>
                    <w:t>e</w:t>
                  </w:r>
                  <w:r>
                    <w:rPr>
                      <w:i/>
                      <w:smallCaps w:val="0"/>
                      <w:color w:val="292425"/>
                      <w:sz w:val="24"/>
                    </w:rPr>
                    <w:t> </w:t>
                  </w:r>
                  <w:r>
                    <w:rPr>
                      <w:i/>
                      <w:smallCaps w:val="0"/>
                      <w:color w:val="292425"/>
                      <w:spacing w:val="-1"/>
                      <w:w w:val="93"/>
                      <w:sz w:val="24"/>
                    </w:rPr>
                    <w:t>pric</w:t>
                  </w:r>
                  <w:r>
                    <w:rPr>
                      <w:i/>
                      <w:smallCaps w:val="0"/>
                      <w:color w:val="292425"/>
                      <w:w w:val="93"/>
                      <w:sz w:val="24"/>
                    </w:rPr>
                    <w:t>e</w:t>
                  </w:r>
                  <w:r>
                    <w:rPr>
                      <w:i/>
                      <w:smallCaps w:val="0"/>
                      <w:color w:val="292425"/>
                      <w:sz w:val="24"/>
                    </w:rPr>
                    <w:t> </w:t>
                  </w:r>
                  <w:r>
                    <w:rPr>
                      <w:i/>
                      <w:smallCaps/>
                      <w:color w:val="292425"/>
                      <w:spacing w:val="-1"/>
                      <w:w w:val="81"/>
                      <w:sz w:val="24"/>
                    </w:rPr>
                    <w:t>inflatio</w:t>
                  </w:r>
                  <w:r>
                    <w:rPr>
                      <w:i/>
                      <w:smallCaps/>
                      <w:color w:val="292425"/>
                      <w:w w:val="81"/>
                      <w:sz w:val="24"/>
                    </w:rPr>
                    <w:t>n</w:t>
                  </w:r>
                  <w:r>
                    <w:rPr>
                      <w:i/>
                      <w:smallCaps w:val="0"/>
                      <w:color w:val="292425"/>
                      <w:sz w:val="24"/>
                    </w:rPr>
                    <w:t> </w:t>
                  </w:r>
                  <w:r>
                    <w:rPr>
                      <w:i/>
                      <w:smallCaps w:val="0"/>
                      <w:color w:val="292425"/>
                      <w:spacing w:val="-5"/>
                      <w:w w:val="86"/>
                      <w:sz w:val="24"/>
                    </w:rPr>
                    <w:t>r</w:t>
                  </w:r>
                  <w:r>
                    <w:rPr>
                      <w:i/>
                      <w:smallCaps/>
                      <w:color w:val="292425"/>
                      <w:spacing w:val="-1"/>
                      <w:w w:val="92"/>
                      <w:sz w:val="24"/>
                    </w:rPr>
                    <w:t>emaine</w:t>
                  </w:r>
                  <w:r>
                    <w:rPr>
                      <w:i/>
                      <w:smallCaps/>
                      <w:color w:val="292425"/>
                      <w:w w:val="92"/>
                      <w:sz w:val="24"/>
                    </w:rPr>
                    <w:t>d</w:t>
                  </w:r>
                  <w:r>
                    <w:rPr>
                      <w:i/>
                      <w:smallCaps w:val="0"/>
                      <w:color w:val="292425"/>
                      <w:sz w:val="24"/>
                    </w:rPr>
                    <w:t> </w:t>
                  </w:r>
                  <w:r>
                    <w:rPr>
                      <w:i/>
                      <w:smallCaps w:val="0"/>
                      <w:color w:val="292425"/>
                      <w:spacing w:val="-1"/>
                      <w:w w:val="94"/>
                      <w:sz w:val="24"/>
                    </w:rPr>
                    <w:t>high</w:t>
                  </w:r>
                  <w:r>
                    <w:rPr>
                      <w:i/>
                      <w:smallCaps w:val="0"/>
                      <w:color w:val="292425"/>
                      <w:w w:val="94"/>
                      <w:sz w:val="24"/>
                    </w:rPr>
                    <w:t>,</w:t>
                  </w:r>
                  <w:r>
                    <w:rPr>
                      <w:i/>
                      <w:smallCaps w:val="0"/>
                      <w:color w:val="292425"/>
                      <w:sz w:val="24"/>
                    </w:rPr>
                    <w:t> </w:t>
                  </w:r>
                  <w:r>
                    <w:rPr>
                      <w:i/>
                      <w:smallCaps w:val="0"/>
                      <w:color w:val="292425"/>
                      <w:spacing w:val="-1"/>
                      <w:w w:val="98"/>
                      <w:sz w:val="24"/>
                    </w:rPr>
                    <w:t>bu</w:t>
                  </w:r>
                  <w:r>
                    <w:rPr>
                      <w:i/>
                      <w:smallCaps w:val="0"/>
                      <w:color w:val="292425"/>
                      <w:w w:val="98"/>
                      <w:sz w:val="24"/>
                    </w:rPr>
                    <w:t>t</w:t>
                  </w:r>
                  <w:r>
                    <w:rPr>
                      <w:i/>
                      <w:smallCaps w:val="0"/>
                      <w:color w:val="292425"/>
                      <w:sz w:val="24"/>
                    </w:rPr>
                    <w:t> </w:t>
                  </w:r>
                  <w:r>
                    <w:rPr>
                      <w:i/>
                      <w:smallCaps/>
                      <w:color w:val="292425"/>
                      <w:spacing w:val="-1"/>
                      <w:w w:val="87"/>
                      <w:sz w:val="24"/>
                    </w:rPr>
                    <w:t>indica</w:t>
                  </w:r>
                  <w:r>
                    <w:rPr>
                      <w:i/>
                      <w:smallCaps/>
                      <w:color w:val="292425"/>
                      <w:spacing w:val="-3"/>
                      <w:w w:val="87"/>
                      <w:sz w:val="24"/>
                    </w:rPr>
                    <w:t>t</w:t>
                  </w:r>
                  <w:r>
                    <w:rPr>
                      <w:i/>
                      <w:smallCaps w:val="0"/>
                      <w:color w:val="292425"/>
                      <w:spacing w:val="-1"/>
                      <w:w w:val="92"/>
                      <w:sz w:val="24"/>
                    </w:rPr>
                    <w:t>or</w:t>
                  </w:r>
                  <w:r>
                    <w:rPr>
                      <w:i/>
                      <w:smallCaps w:val="0"/>
                      <w:color w:val="292425"/>
                      <w:w w:val="92"/>
                      <w:sz w:val="24"/>
                    </w:rPr>
                    <w:t>s</w:t>
                  </w:r>
                  <w:r>
                    <w:rPr>
                      <w:i/>
                      <w:smallCaps w:val="0"/>
                      <w:color w:val="292425"/>
                      <w:sz w:val="24"/>
                    </w:rPr>
                    <w:t> </w:t>
                  </w:r>
                  <w:r>
                    <w:rPr>
                      <w:i/>
                      <w:smallCaps w:val="0"/>
                      <w:color w:val="292425"/>
                      <w:spacing w:val="-1"/>
                      <w:w w:val="98"/>
                      <w:sz w:val="24"/>
                    </w:rPr>
                    <w:t>pointe</w:t>
                  </w:r>
                  <w:r>
                    <w:rPr>
                      <w:i/>
                      <w:smallCaps w:val="0"/>
                      <w:color w:val="292425"/>
                      <w:w w:val="98"/>
                      <w:sz w:val="24"/>
                    </w:rPr>
                    <w:t>d</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color w:val="292425"/>
                      <w:spacing w:val="-1"/>
                      <w:w w:val="91"/>
                      <w:sz w:val="24"/>
                    </w:rPr>
                    <w:t>e</w:t>
                  </w:r>
                  <w:r>
                    <w:rPr>
                      <w:i/>
                      <w:smallCaps/>
                      <w:color w:val="292425"/>
                      <w:spacing w:val="-5"/>
                      <w:w w:val="91"/>
                      <w:sz w:val="24"/>
                    </w:rPr>
                    <w:t>a</w:t>
                  </w:r>
                  <w:r>
                    <w:rPr>
                      <w:i/>
                      <w:smallCaps w:val="0"/>
                      <w:color w:val="292425"/>
                      <w:spacing w:val="-1"/>
                      <w:w w:val="93"/>
                      <w:sz w:val="24"/>
                    </w:rPr>
                    <w:t>sin</w:t>
                  </w:r>
                  <w:r>
                    <w:rPr>
                      <w:i/>
                      <w:smallCaps w:val="0"/>
                      <w:color w:val="292425"/>
                      <w:w w:val="93"/>
                      <w:sz w:val="24"/>
                    </w:rPr>
                    <w:t>g</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color w:val="292425"/>
                      <w:spacing w:val="-1"/>
                      <w:w w:val="86"/>
                      <w:sz w:val="24"/>
                    </w:rPr>
                    <w:t>nea</w:t>
                  </w:r>
                  <w:r>
                    <w:rPr>
                      <w:i/>
                      <w:smallCaps/>
                      <w:color w:val="292425"/>
                      <w:w w:val="86"/>
                      <w:sz w:val="24"/>
                    </w:rPr>
                    <w:t>r</w:t>
                  </w:r>
                  <w:r>
                    <w:rPr>
                      <w:i/>
                      <w:smallCaps w:val="0"/>
                      <w:color w:val="292425"/>
                      <w:sz w:val="24"/>
                    </w:rPr>
                    <w:t> </w:t>
                  </w:r>
                  <w:r>
                    <w:rPr>
                      <w:i/>
                      <w:smallCaps w:val="0"/>
                      <w:color w:val="292425"/>
                      <w:spacing w:val="-1"/>
                      <w:w w:val="96"/>
                      <w:sz w:val="24"/>
                    </w:rPr>
                    <w:t>term.</w:t>
                  </w:r>
                </w:p>
              </w:txbxContent>
            </v:textbox>
            <v:fill type="solid"/>
            <v:stroke dashstyle="solid"/>
            <w10:wrap type="none"/>
          </v:shape>
        </w:pict>
      </w:r>
      <w:bookmarkStart w:name="Money and asset prices" w:id="2"/>
      <w:bookmarkEnd w:id="2"/>
      <w:r>
        <w:rPr/>
      </w:r>
      <w:bookmarkStart w:name="Asset prices" w:id="3"/>
      <w:bookmarkEnd w:id="3"/>
      <w:r>
        <w:rPr/>
      </w:r>
      <w:bookmarkStart w:name="Short-term interest rates" w:id="4"/>
      <w:bookmarkEnd w:id="4"/>
      <w:r>
        <w:rPr/>
      </w:r>
      <w:bookmarkStart w:name="_bookmark1" w:id="5"/>
      <w:bookmarkEnd w:id="5"/>
      <w:r>
        <w:rPr/>
      </w:r>
      <w:bookmarkStart w:name="_bookmark2" w:id="6"/>
      <w:bookmarkEnd w:id="6"/>
      <w:r>
        <w:rPr/>
      </w:r>
      <w:r>
        <w:rPr>
          <w:rFonts w:ascii="Trebuchet MS"/>
          <w:color w:val="0092C0"/>
          <w:w w:val="98"/>
        </w:rPr>
        <w:t>C</w:t>
      </w:r>
      <w:r>
        <w:rPr>
          <w:rFonts w:ascii="Trebuchet MS"/>
          <w:color w:val="0092C0"/>
          <w:spacing w:val="-2"/>
          <w:w w:val="98"/>
        </w:rPr>
        <w:t>h</w:t>
      </w:r>
      <w:r>
        <w:rPr>
          <w:rFonts w:ascii="Trebuchet MS"/>
          <w:color w:val="0092C0"/>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w w:val="80"/>
        </w:rPr>
        <w:t>1</w:t>
      </w:r>
      <w:r>
        <w:rPr>
          <w:rFonts w:ascii="Trebuchet MS"/>
          <w:smallCaps/>
          <w:color w:val="0092C0"/>
          <w:w w:val="78"/>
        </w:rPr>
        <w:t>.1</w:t>
      </w:r>
    </w:p>
    <w:p>
      <w:pPr>
        <w:pStyle w:val="BodyText"/>
        <w:spacing w:line="247" w:lineRule="auto" w:before="8"/>
        <w:ind w:left="170" w:right="38"/>
        <w:rPr>
          <w:sz w:val="12"/>
        </w:rPr>
      </w:pPr>
      <w:r>
        <w:rPr>
          <w:rFonts w:ascii="Trebuchet MS"/>
          <w:color w:val="0092C0"/>
        </w:rPr>
        <w:t>Bank</w:t>
      </w:r>
      <w:r>
        <w:rPr>
          <w:rFonts w:ascii="Trebuchet MS"/>
          <w:color w:val="0092C0"/>
          <w:spacing w:val="-41"/>
        </w:rPr>
        <w:t> </w:t>
      </w:r>
      <w:r>
        <w:rPr>
          <w:rFonts w:ascii="Trebuchet MS"/>
          <w:color w:val="0092C0"/>
        </w:rPr>
        <w:t>of</w:t>
      </w:r>
      <w:r>
        <w:rPr>
          <w:rFonts w:ascii="Trebuchet MS"/>
          <w:color w:val="0092C0"/>
          <w:spacing w:val="-38"/>
        </w:rPr>
        <w:t> </w:t>
      </w:r>
      <w:r>
        <w:rPr>
          <w:rFonts w:ascii="Trebuchet MS"/>
          <w:color w:val="0092C0"/>
        </w:rPr>
        <w:t>England</w:t>
      </w:r>
      <w:r>
        <w:rPr>
          <w:rFonts w:ascii="Trebuchet MS"/>
          <w:color w:val="0092C0"/>
          <w:spacing w:val="-36"/>
        </w:rPr>
        <w:t> </w:t>
      </w:r>
      <w:r>
        <w:rPr>
          <w:rFonts w:ascii="Trebuchet MS"/>
          <w:color w:val="0092C0"/>
        </w:rPr>
        <w:t>repo</w:t>
      </w:r>
      <w:r>
        <w:rPr>
          <w:rFonts w:ascii="Trebuchet MS"/>
          <w:color w:val="0092C0"/>
          <w:spacing w:val="-37"/>
        </w:rPr>
        <w:t> </w:t>
      </w:r>
      <w:r>
        <w:rPr>
          <w:rFonts w:ascii="Trebuchet MS"/>
          <w:color w:val="0092C0"/>
        </w:rPr>
        <w:t>rate</w:t>
      </w:r>
      <w:r>
        <w:rPr>
          <w:rFonts w:ascii="Trebuchet MS"/>
          <w:color w:val="0092C0"/>
          <w:spacing w:val="-37"/>
        </w:rPr>
        <w:t> </w:t>
      </w:r>
      <w:r>
        <w:rPr>
          <w:rFonts w:ascii="Trebuchet MS"/>
          <w:color w:val="0092C0"/>
        </w:rPr>
        <w:t>and</w:t>
      </w:r>
      <w:r>
        <w:rPr>
          <w:rFonts w:ascii="Trebuchet MS"/>
          <w:color w:val="0092C0"/>
          <w:spacing w:val="-37"/>
        </w:rPr>
        <w:t> </w:t>
      </w:r>
      <w:r>
        <w:rPr>
          <w:rFonts w:ascii="Trebuchet MS"/>
          <w:color w:val="0092C0"/>
        </w:rPr>
        <w:t>GC</w:t>
      </w:r>
      <w:r>
        <w:rPr>
          <w:rFonts w:ascii="Trebuchet MS"/>
          <w:color w:val="0092C0"/>
          <w:spacing w:val="-39"/>
        </w:rPr>
        <w:t> </w:t>
      </w:r>
      <w:r>
        <w:rPr>
          <w:rFonts w:ascii="Trebuchet MS"/>
          <w:color w:val="0092C0"/>
        </w:rPr>
        <w:t>repo/gilt</w:t>
      </w:r>
      <w:r>
        <w:rPr>
          <w:color w:val="292425"/>
          <w:position w:val="4"/>
          <w:sz w:val="12"/>
        </w:rPr>
        <w:t>(a) </w:t>
      </w:r>
      <w:r>
        <w:rPr>
          <w:rFonts w:ascii="Trebuchet MS"/>
          <w:color w:val="0092C0"/>
        </w:rPr>
        <w:t>two-week forward</w:t>
      </w:r>
      <w:r>
        <w:rPr>
          <w:rFonts w:ascii="Trebuchet MS"/>
          <w:color w:val="0092C0"/>
          <w:spacing w:val="-45"/>
        </w:rPr>
        <w:t> </w:t>
      </w:r>
      <w:r>
        <w:rPr>
          <w:rFonts w:ascii="Trebuchet MS"/>
          <w:color w:val="0092C0"/>
        </w:rPr>
        <w:t>curve</w:t>
      </w:r>
      <w:r>
        <w:rPr>
          <w:color w:val="292425"/>
          <w:position w:val="4"/>
          <w:sz w:val="12"/>
        </w:rPr>
        <w:t>(b)</w:t>
      </w:r>
    </w:p>
    <w:p>
      <w:pPr>
        <w:spacing w:line="138" w:lineRule="exact" w:before="43"/>
        <w:ind w:left="0" w:right="454" w:firstLine="0"/>
        <w:jc w:val="right"/>
        <w:rPr>
          <w:sz w:val="12"/>
        </w:rPr>
      </w:pPr>
      <w:r>
        <w:rPr>
          <w:color w:val="292425"/>
          <w:w w:val="110"/>
          <w:sz w:val="12"/>
        </w:rPr>
        <w:t>Per cent</w:t>
      </w:r>
    </w:p>
    <w:p>
      <w:pPr>
        <w:pStyle w:val="BodyText"/>
        <w:rPr>
          <w:sz w:val="32"/>
        </w:rPr>
      </w:pPr>
      <w:r>
        <w:rPr/>
        <w:br w:type="column"/>
      </w:r>
      <w:r>
        <w:rPr>
          <w:sz w:val="32"/>
        </w:rPr>
      </w: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spacing w:before="8"/>
        <w:rPr>
          <w:sz w:val="40"/>
        </w:rPr>
      </w:pPr>
    </w:p>
    <w:p>
      <w:pPr>
        <w:pStyle w:val="ListParagraph"/>
        <w:numPr>
          <w:ilvl w:val="1"/>
          <w:numId w:val="2"/>
        </w:numPr>
        <w:tabs>
          <w:tab w:pos="650" w:val="left" w:leader="none"/>
          <w:tab w:pos="5649" w:val="left" w:leader="none"/>
        </w:tabs>
        <w:spacing w:line="240" w:lineRule="auto" w:before="0" w:after="0"/>
        <w:ind w:left="649" w:right="0" w:hanging="480"/>
        <w:jc w:val="left"/>
        <w:rPr>
          <w:rFonts w:ascii="Trebuchet MS"/>
          <w:sz w:val="28"/>
        </w:rPr>
      </w:pPr>
      <w:r>
        <w:rPr>
          <w:rFonts w:ascii="Trebuchet MS"/>
          <w:smallCaps w:val="0"/>
          <w:color w:val="0092C0"/>
          <w:sz w:val="28"/>
          <w:u w:val="single" w:color="006BB6"/>
        </w:rPr>
        <w:t>Asset</w:t>
      </w:r>
      <w:r>
        <w:rPr>
          <w:rFonts w:ascii="Trebuchet MS"/>
          <w:smallCaps w:val="0"/>
          <w:color w:val="0092C0"/>
          <w:spacing w:val="-45"/>
          <w:sz w:val="28"/>
          <w:u w:val="single" w:color="006BB6"/>
        </w:rPr>
        <w:t> </w:t>
      </w:r>
      <w:r>
        <w:rPr>
          <w:rFonts w:ascii="Trebuchet MS"/>
          <w:smallCaps w:val="0"/>
          <w:color w:val="0092C0"/>
          <w:sz w:val="28"/>
          <w:u w:val="single" w:color="006BB6"/>
        </w:rPr>
        <w:t>prices</w:t>
        <w:tab/>
      </w:r>
    </w:p>
    <w:p>
      <w:pPr>
        <w:pStyle w:val="BodyText"/>
        <w:spacing w:before="270"/>
        <w:ind w:left="170"/>
        <w:rPr>
          <w:rFonts w:ascii="Trebuchet MS"/>
        </w:rPr>
      </w:pPr>
      <w:r>
        <w:rPr>
          <w:rFonts w:ascii="Trebuchet MS"/>
          <w:color w:val="0092C0"/>
        </w:rPr>
        <w:t>Short-term interest rates</w:t>
      </w:r>
    </w:p>
    <w:p>
      <w:pPr>
        <w:spacing w:after="0"/>
        <w:rPr>
          <w:rFonts w:ascii="Trebuchet MS"/>
        </w:rPr>
        <w:sectPr>
          <w:headerReference w:type="default" r:id="rId20"/>
          <w:footerReference w:type="default" r:id="rId21"/>
          <w:footerReference w:type="even" r:id="rId22"/>
          <w:pgSz w:w="11900" w:h="16840"/>
          <w:pgMar w:header="0" w:footer="581" w:top="800" w:bottom="780" w:left="640" w:right="620"/>
          <w:pgNumType w:start="3"/>
          <w:cols w:num="2" w:equalWidth="0">
            <w:col w:w="3987" w:space="823"/>
            <w:col w:w="5830"/>
          </w:cols>
        </w:sectPr>
      </w:pPr>
    </w:p>
    <w:p>
      <w:pPr>
        <w:spacing w:line="117" w:lineRule="exact" w:before="0"/>
        <w:ind w:left="0" w:right="0" w:firstLine="0"/>
        <w:jc w:val="right"/>
        <w:rPr>
          <w:sz w:val="12"/>
        </w:rPr>
      </w:pPr>
      <w:r>
        <w:rPr/>
        <w:pict>
          <v:group style="position:absolute;margin-left:51.713001pt;margin-top:1.955998pt;width:146.3pt;height:120.45pt;mso-position-horizontal-relative:page;mso-position-vertical-relative:paragraph;z-index:15748608" coordorigin="1034,39" coordsize="2926,2409">
            <v:shape style="position:absolute;left:1044;top:49;width:2053;height:2389" coordorigin="1044,49" coordsize="2053,2389" path="m1044,49l1128,49,1128,289,1212,289,1222,530,1275,530,1275,770,1400,770,1400,1010,1474,1010,1474,1250,1505,1250,1505,1491,1557,1491,1557,1957,2269,1957,2269,2198,2510,2198,2510,2438,2699,2438,2699,2198,2835,2198,2835,1957,2982,1957,2982,1717,3034,1717,3034,1491,3097,1491,3097,1250e" filled="false" stroked="true" strokeweight="1pt" strokecolor="#0067a3">
              <v:path arrowok="t"/>
              <v:stroke dashstyle="solid"/>
            </v:shape>
            <v:shape style="position:absolute;left:3106;top:1009;width:796;height:285" coordorigin="3107,1010" coordsize="796,285" path="m3107,1295l3117,1280,3117,1252,3128,1252,3128,1238,3138,1238,3138,1209,3149,1209,3149,1195,3159,1195,3159,1181,3170,1167,3170,1152,3180,1152,3180,1138,3190,1138,3201,1124,3211,1124,3211,1110,3232,1110,3232,1095,3264,1095,3264,1081,3452,1081,3452,1067,3620,1067,3620,1053,3735,1053,3735,1038,3808,1038,3808,1024,3871,1024,3881,1010,3902,1010e" filled="false" stroked="true" strokeweight="1pt" strokecolor="#ec2131">
              <v:path arrowok="t"/>
              <v:stroke dashstyle="solid"/>
            </v:shape>
            <v:shape style="position:absolute;left:2969;top:1264;width:933;height:525" coordorigin="2970,1265" coordsize="933,525" path="m2970,1789l2970,1775,2980,1761,2980,1746,2991,1746,2991,1732,3001,1732,3001,1718,3012,1718,3012,1704,3032,1704,3032,1690,3053,1690,3053,1676,3074,1676,3074,1661,3085,1661,3085,1647,3106,1647,3106,1633,3116,1633,3116,1619,3137,1619,3137,1605,3148,1605,3148,1590,3169,1590,3169,1576,3179,1576,3179,1562,3190,1562,3190,1548,3200,1548,3211,1534,3221,1534,3221,1520,3231,1520,3231,1506,3252,1506,3252,1491,3263,1491,3263,1477,3284,1477,3284,1463,3305,1463,3305,1449,3336,1449,3336,1435,3357,1435,3368,1421,3399,1421,3410,1406,3462,1406,3462,1392,3525,1392,3525,1378,3577,1378,3577,1364,3630,1364,3630,1350,3672,1350,3672,1336,3714,1336,3724,1321,3755,1321,3766,1307,3808,1307,3808,1293,3839,1293,3850,1279,3881,1279,3892,1265,3902,1265e" filled="false" stroked="true" strokeweight="1.0pt" strokecolor="#523391">
              <v:path arrowok="t"/>
              <v:stroke dashstyle="solid"/>
            </v:shape>
            <v:shape style="position:absolute;left:1392;top:431;width:1358;height:120" type="#_x0000_t202" filled="false" stroked="false">
              <v:textbox inset="0,0,0,0">
                <w:txbxContent>
                  <w:p>
                    <w:pPr>
                      <w:spacing w:line="116" w:lineRule="exact" w:before="0"/>
                      <w:ind w:left="0" w:right="0" w:firstLine="0"/>
                      <w:jc w:val="left"/>
                      <w:rPr>
                        <w:sz w:val="12"/>
                      </w:rPr>
                    </w:pPr>
                    <w:r>
                      <w:rPr>
                        <w:color w:val="292425"/>
                        <w:w w:val="105"/>
                        <w:sz w:val="12"/>
                      </w:rPr>
                      <w:t>Bank of England repo rate</w:t>
                    </w:r>
                  </w:p>
                </w:txbxContent>
              </v:textbox>
              <w10:wrap type="none"/>
            </v:shape>
            <v:shape style="position:absolute;left:2697;top:645;width:1262;height:410" type="#_x0000_t202" filled="false" stroked="false">
              <v:textbox inset="0,0,0,0">
                <w:txbxContent>
                  <w:p>
                    <w:pPr>
                      <w:spacing w:line="116" w:lineRule="exact" w:before="0"/>
                      <w:ind w:left="461" w:right="0" w:firstLine="0"/>
                      <w:jc w:val="left"/>
                      <w:rPr>
                        <w:sz w:val="12"/>
                      </w:rPr>
                    </w:pPr>
                    <w:r>
                      <w:rPr>
                        <w:color w:val="292425"/>
                        <w:w w:val="105"/>
                        <w:sz w:val="12"/>
                      </w:rPr>
                      <w:t>Forward curves</w:t>
                    </w:r>
                  </w:p>
                  <w:p>
                    <w:pPr>
                      <w:spacing w:line="240" w:lineRule="auto" w:before="1"/>
                      <w:rPr>
                        <w:sz w:val="13"/>
                      </w:rPr>
                    </w:pPr>
                  </w:p>
                  <w:p>
                    <w:pPr>
                      <w:spacing w:before="0"/>
                      <w:ind w:left="0" w:right="0" w:firstLine="0"/>
                      <w:jc w:val="left"/>
                      <w:rPr>
                        <w:sz w:val="12"/>
                      </w:rPr>
                    </w:pPr>
                    <w:r>
                      <w:rPr>
                        <w:color w:val="292425"/>
                        <w:w w:val="115"/>
                        <w:sz w:val="12"/>
                      </w:rPr>
                      <w:t>4 August 2004</w:t>
                    </w:r>
                  </w:p>
                </w:txbxContent>
              </v:textbox>
              <w10:wrap type="none"/>
            </v:shape>
            <v:shape style="position:absolute;left:3273;top:1591;width:663;height:120" type="#_x0000_t202" filled="false" stroked="false">
              <v:textbox inset="0,0,0,0">
                <w:txbxContent>
                  <w:p>
                    <w:pPr>
                      <w:spacing w:line="116" w:lineRule="exact" w:before="0"/>
                      <w:ind w:left="0" w:right="0" w:firstLine="0"/>
                      <w:jc w:val="left"/>
                      <w:rPr>
                        <w:sz w:val="12"/>
                      </w:rPr>
                    </w:pPr>
                    <w:r>
                      <w:rPr>
                        <w:color w:val="292425"/>
                        <w:w w:val="115"/>
                        <w:sz w:val="12"/>
                      </w:rPr>
                      <w:t>5 May</w:t>
                    </w:r>
                    <w:r>
                      <w:rPr>
                        <w:color w:val="292425"/>
                        <w:spacing w:val="-22"/>
                        <w:w w:val="115"/>
                        <w:sz w:val="12"/>
                      </w:rPr>
                      <w:t> </w:t>
                    </w:r>
                    <w:r>
                      <w:rPr>
                        <w:color w:val="292425"/>
                        <w:w w:val="115"/>
                        <w:sz w:val="12"/>
                      </w:rPr>
                      <w:t>2004</w:t>
                    </w:r>
                  </w:p>
                </w:txbxContent>
              </v:textbox>
              <w10:wrap type="none"/>
            </v:shape>
            <w10:wrap type="none"/>
          </v:group>
        </w:pict>
      </w:r>
      <w:r>
        <w:rPr/>
        <w:pict>
          <v:line style="position:absolute;mso-position-horizontal-relative:page;mso-position-vertical-relative:paragraph;z-index:15751680" from="201.837006pt,2.515998pt" to="208.330006pt,2.515998pt" stroked="true" strokeweight=".5pt" strokecolor="#292425">
            <v:stroke dashstyle="solid"/>
            <w10:wrap type="none"/>
          </v:line>
        </w:pict>
      </w:r>
      <w:r>
        <w:rPr/>
        <w:pict>
          <v:line style="position:absolute;mso-position-horizontal-relative:page;mso-position-vertical-relative:paragraph;z-index:15754752" from="39.75pt,2.395998pt" to="46.229pt,2.395998pt" stroked="true" strokeweight=".5pt" strokecolor="#292425">
            <v:stroke dashstyle="solid"/>
            <w10:wrap type="none"/>
          </v:line>
        </w:pict>
      </w:r>
      <w:r>
        <w:rPr>
          <w:color w:val="292425"/>
          <w:w w:val="115"/>
          <w:sz w:val="12"/>
        </w:rPr>
        <w:t>6.0</w:t>
      </w:r>
    </w:p>
    <w:p>
      <w:pPr>
        <w:pStyle w:val="BodyText"/>
        <w:rPr>
          <w:sz w:val="12"/>
        </w:rPr>
      </w:pPr>
    </w:p>
    <w:p>
      <w:pPr>
        <w:pStyle w:val="BodyText"/>
        <w:spacing w:before="10"/>
        <w:rPr>
          <w:sz w:val="17"/>
        </w:rPr>
      </w:pPr>
    </w:p>
    <w:p>
      <w:pPr>
        <w:spacing w:before="0"/>
        <w:ind w:left="0" w:right="0" w:firstLine="0"/>
        <w:jc w:val="right"/>
        <w:rPr>
          <w:sz w:val="12"/>
        </w:rPr>
      </w:pPr>
      <w:r>
        <w:rPr/>
        <w:pict>
          <v:line style="position:absolute;mso-position-horizontal-relative:page;mso-position-vertical-relative:paragraph;z-index:15751168" from="201.837006pt,3.572972pt" to="208.330006pt,3.572972pt" stroked="true" strokeweight=".5pt" strokecolor="#292425">
            <v:stroke dashstyle="solid"/>
            <w10:wrap type="none"/>
          </v:line>
        </w:pict>
      </w:r>
      <w:r>
        <w:rPr/>
        <w:pict>
          <v:line style="position:absolute;mso-position-horizontal-relative:page;mso-position-vertical-relative:paragraph;z-index:15754240" from="39.75pt,3.444972pt" to="46.229pt,3.444972pt" stroked="true" strokeweight=".5pt" strokecolor="#292425">
            <v:stroke dashstyle="solid"/>
            <w10:wrap type="none"/>
          </v:line>
        </w:pict>
      </w:r>
      <w:r>
        <w:rPr>
          <w:color w:val="292425"/>
          <w:w w:val="115"/>
          <w:sz w:val="12"/>
        </w:rPr>
        <w:t>5.5</w:t>
      </w:r>
    </w:p>
    <w:p>
      <w:pPr>
        <w:pStyle w:val="BodyText"/>
        <w:rPr>
          <w:sz w:val="12"/>
        </w:rPr>
      </w:pPr>
    </w:p>
    <w:p>
      <w:pPr>
        <w:pStyle w:val="BodyText"/>
        <w:spacing w:before="10"/>
        <w:rPr>
          <w:sz w:val="17"/>
        </w:rPr>
      </w:pPr>
    </w:p>
    <w:p>
      <w:pPr>
        <w:spacing w:before="0"/>
        <w:ind w:left="0" w:right="0" w:firstLine="0"/>
        <w:jc w:val="right"/>
        <w:rPr>
          <w:sz w:val="12"/>
        </w:rPr>
      </w:pPr>
      <w:r>
        <w:rPr/>
        <w:pict>
          <v:line style="position:absolute;mso-position-horizontal-relative:page;mso-position-vertical-relative:paragraph;z-index:15750656" from="201.837006pt,3.453368pt" to="208.330006pt,3.453368pt" stroked="true" strokeweight=".5pt" strokecolor="#292425">
            <v:stroke dashstyle="solid"/>
            <w10:wrap type="none"/>
          </v:line>
        </w:pict>
      </w:r>
      <w:r>
        <w:rPr/>
        <w:pict>
          <v:line style="position:absolute;mso-position-horizontal-relative:page;mso-position-vertical-relative:paragraph;z-index:15753728" from="39.75pt,3.325368pt" to="46.229pt,3.325368pt" stroked="true" strokeweight=".5pt" strokecolor="#292425">
            <v:stroke dashstyle="solid"/>
            <w10:wrap type="none"/>
          </v:line>
        </w:pict>
      </w:r>
      <w:r>
        <w:rPr>
          <w:color w:val="292425"/>
          <w:w w:val="115"/>
          <w:sz w:val="12"/>
        </w:rPr>
        <w:t>5.0</w:t>
      </w:r>
    </w:p>
    <w:p>
      <w:pPr>
        <w:pStyle w:val="BodyText"/>
        <w:rPr>
          <w:sz w:val="12"/>
        </w:rPr>
      </w:pPr>
    </w:p>
    <w:p>
      <w:pPr>
        <w:pStyle w:val="BodyText"/>
        <w:spacing w:before="8"/>
        <w:rPr>
          <w:sz w:val="17"/>
        </w:rPr>
      </w:pPr>
    </w:p>
    <w:p>
      <w:pPr>
        <w:spacing w:before="0"/>
        <w:ind w:left="0" w:right="0" w:firstLine="0"/>
        <w:jc w:val="right"/>
        <w:rPr>
          <w:sz w:val="12"/>
        </w:rPr>
      </w:pPr>
      <w:r>
        <w:rPr/>
        <w:pict>
          <v:line style="position:absolute;mso-position-horizontal-relative:page;mso-position-vertical-relative:paragraph;z-index:15750144" from="201.837006pt,3.580759pt" to="208.330006pt,3.580759pt" stroked="true" strokeweight=".5pt" strokecolor="#292425">
            <v:stroke dashstyle="solid"/>
            <w10:wrap type="none"/>
          </v:line>
        </w:pict>
      </w:r>
      <w:r>
        <w:rPr/>
        <w:pict>
          <v:line style="position:absolute;mso-position-horizontal-relative:page;mso-position-vertical-relative:paragraph;z-index:15753216" from="39.75pt,3.453759pt" to="46.229pt,3.453759pt" stroked="true" strokeweight=".5pt" strokecolor="#292425">
            <v:stroke dashstyle="solid"/>
            <w10:wrap type="none"/>
          </v:line>
        </w:pict>
      </w:r>
      <w:r>
        <w:rPr>
          <w:color w:val="292425"/>
          <w:w w:val="115"/>
          <w:sz w:val="12"/>
        </w:rPr>
        <w:t>4.5</w:t>
      </w:r>
    </w:p>
    <w:p>
      <w:pPr>
        <w:pStyle w:val="BodyText"/>
        <w:rPr>
          <w:sz w:val="12"/>
        </w:rPr>
      </w:pPr>
    </w:p>
    <w:p>
      <w:pPr>
        <w:pStyle w:val="BodyText"/>
        <w:spacing w:before="7"/>
        <w:rPr>
          <w:sz w:val="16"/>
        </w:rPr>
      </w:pPr>
    </w:p>
    <w:p>
      <w:pPr>
        <w:spacing w:before="0"/>
        <w:ind w:left="0" w:right="0" w:firstLine="0"/>
        <w:jc w:val="right"/>
        <w:rPr>
          <w:sz w:val="12"/>
        </w:rPr>
      </w:pPr>
      <w:r>
        <w:rPr/>
        <w:pict>
          <v:line style="position:absolute;mso-position-horizontal-relative:page;mso-position-vertical-relative:paragraph;z-index:15749632" from="201.837006pt,3.550966pt" to="208.330006pt,3.550966pt" stroked="true" strokeweight=".5pt" strokecolor="#292425">
            <v:stroke dashstyle="solid"/>
            <w10:wrap type="none"/>
          </v:line>
        </w:pict>
      </w:r>
      <w:r>
        <w:rPr/>
        <w:pict>
          <v:line style="position:absolute;mso-position-horizontal-relative:page;mso-position-vertical-relative:paragraph;z-index:15752704" from="39.75pt,3.430966pt" to="46.229pt,3.430966pt" stroked="true" strokeweight=".5pt" strokecolor="#292425">
            <v:stroke dashstyle="solid"/>
            <w10:wrap type="none"/>
          </v:line>
        </w:pict>
      </w:r>
      <w:r>
        <w:rPr>
          <w:color w:val="292425"/>
          <w:w w:val="115"/>
          <w:sz w:val="12"/>
        </w:rPr>
        <w:t>4.0</w:t>
      </w:r>
    </w:p>
    <w:p>
      <w:pPr>
        <w:pStyle w:val="BodyText"/>
        <w:rPr>
          <w:sz w:val="12"/>
        </w:rPr>
      </w:pPr>
    </w:p>
    <w:p>
      <w:pPr>
        <w:pStyle w:val="BodyText"/>
        <w:spacing w:before="10"/>
        <w:rPr>
          <w:sz w:val="17"/>
        </w:rPr>
      </w:pPr>
    </w:p>
    <w:p>
      <w:pPr>
        <w:spacing w:before="0"/>
        <w:ind w:left="0" w:right="0" w:firstLine="0"/>
        <w:jc w:val="right"/>
        <w:rPr>
          <w:sz w:val="12"/>
        </w:rPr>
      </w:pPr>
      <w:r>
        <w:rPr/>
        <w:pict>
          <v:line style="position:absolute;mso-position-horizontal-relative:page;mso-position-vertical-relative:paragraph;z-index:15749120" from="201.837006pt,3.429752pt" to="208.330006pt,3.429752pt" stroked="true" strokeweight=".5pt" strokecolor="#292425">
            <v:stroke dashstyle="solid"/>
            <w10:wrap type="none"/>
          </v:line>
        </w:pict>
      </w:r>
      <w:r>
        <w:rPr/>
        <w:pict>
          <v:line style="position:absolute;mso-position-horizontal-relative:page;mso-position-vertical-relative:paragraph;z-index:15752192" from="39.75pt,3.310752pt" to="46.229pt,3.310752pt" stroked="true" strokeweight=".5pt" strokecolor="#292425">
            <v:stroke dashstyle="solid"/>
            <w10:wrap type="none"/>
          </v:line>
        </w:pict>
      </w:r>
      <w:r>
        <w:rPr>
          <w:color w:val="292425"/>
          <w:w w:val="115"/>
          <w:sz w:val="12"/>
        </w:rPr>
        <w:t>3.5</w:t>
      </w:r>
    </w:p>
    <w:p>
      <w:pPr>
        <w:pStyle w:val="BodyText"/>
        <w:spacing w:line="292" w:lineRule="auto" w:before="121"/>
        <w:ind w:left="1273" w:right="255"/>
      </w:pPr>
      <w:r>
        <w:rPr/>
        <w:br w:type="column"/>
      </w:r>
      <w:r>
        <w:rPr>
          <w:color w:val="292425"/>
          <w:w w:val="110"/>
        </w:rPr>
        <w:t>The</w:t>
      </w:r>
      <w:r>
        <w:rPr>
          <w:color w:val="292425"/>
          <w:spacing w:val="-25"/>
          <w:w w:val="110"/>
        </w:rPr>
        <w:t> </w:t>
      </w:r>
      <w:r>
        <w:rPr>
          <w:color w:val="292425"/>
          <w:w w:val="110"/>
        </w:rPr>
        <w:t>Monetary</w:t>
      </w:r>
      <w:r>
        <w:rPr>
          <w:color w:val="292425"/>
          <w:spacing w:val="-25"/>
          <w:w w:val="110"/>
        </w:rPr>
        <w:t> </w:t>
      </w:r>
      <w:r>
        <w:rPr>
          <w:color w:val="292425"/>
          <w:spacing w:val="-4"/>
          <w:w w:val="110"/>
        </w:rPr>
        <w:t>Policy</w:t>
      </w:r>
      <w:r>
        <w:rPr>
          <w:color w:val="292425"/>
          <w:spacing w:val="-24"/>
          <w:w w:val="110"/>
        </w:rPr>
        <w:t> </w:t>
      </w:r>
      <w:r>
        <w:rPr>
          <w:color w:val="292425"/>
          <w:spacing w:val="-3"/>
          <w:w w:val="110"/>
        </w:rPr>
        <w:t>Committee</w:t>
      </w:r>
      <w:r>
        <w:rPr>
          <w:color w:val="292425"/>
          <w:spacing w:val="-25"/>
          <w:w w:val="110"/>
        </w:rPr>
        <w:t> </w:t>
      </w:r>
      <w:r>
        <w:rPr>
          <w:color w:val="292425"/>
          <w:w w:val="110"/>
        </w:rPr>
        <w:t>increased</w:t>
      </w:r>
      <w:r>
        <w:rPr>
          <w:color w:val="292425"/>
          <w:spacing w:val="-25"/>
          <w:w w:val="110"/>
        </w:rPr>
        <w:t> </w:t>
      </w:r>
      <w:r>
        <w:rPr>
          <w:color w:val="292425"/>
          <w:w w:val="110"/>
        </w:rPr>
        <w:t>the</w:t>
      </w:r>
      <w:r>
        <w:rPr>
          <w:color w:val="292425"/>
          <w:spacing w:val="-24"/>
          <w:w w:val="110"/>
        </w:rPr>
        <w:t> </w:t>
      </w:r>
      <w:r>
        <w:rPr>
          <w:color w:val="292425"/>
          <w:w w:val="110"/>
        </w:rPr>
        <w:t>official</w:t>
      </w:r>
      <w:r>
        <w:rPr>
          <w:color w:val="292425"/>
          <w:spacing w:val="-25"/>
          <w:w w:val="110"/>
        </w:rPr>
        <w:t> </w:t>
      </w:r>
      <w:r>
        <w:rPr>
          <w:color w:val="292425"/>
          <w:spacing w:val="-3"/>
          <w:w w:val="110"/>
        </w:rPr>
        <w:t>interest </w:t>
      </w:r>
      <w:r>
        <w:rPr>
          <w:color w:val="292425"/>
          <w:spacing w:val="-4"/>
          <w:w w:val="110"/>
        </w:rPr>
        <w:t>rate </w:t>
      </w:r>
      <w:r>
        <w:rPr>
          <w:color w:val="292425"/>
          <w:spacing w:val="-3"/>
          <w:w w:val="110"/>
        </w:rPr>
        <w:t>by </w:t>
      </w:r>
      <w:r>
        <w:rPr>
          <w:color w:val="292425"/>
          <w:spacing w:val="-7"/>
          <w:w w:val="110"/>
        </w:rPr>
        <w:t>0.25 </w:t>
      </w:r>
      <w:r>
        <w:rPr>
          <w:color w:val="292425"/>
          <w:w w:val="110"/>
        </w:rPr>
        <w:t>percentage points </w:t>
      </w:r>
      <w:r>
        <w:rPr>
          <w:color w:val="292425"/>
          <w:spacing w:val="-4"/>
          <w:w w:val="110"/>
        </w:rPr>
        <w:t>to </w:t>
      </w:r>
      <w:r>
        <w:rPr>
          <w:color w:val="292425"/>
          <w:spacing w:val="-8"/>
          <w:w w:val="110"/>
        </w:rPr>
        <w:t>4.75% </w:t>
      </w:r>
      <w:r>
        <w:rPr>
          <w:color w:val="292425"/>
          <w:w w:val="110"/>
        </w:rPr>
        <w:t>on 5 August; the repo </w:t>
      </w:r>
      <w:r>
        <w:rPr>
          <w:color w:val="292425"/>
          <w:spacing w:val="-4"/>
          <w:w w:val="110"/>
        </w:rPr>
        <w:t>rate </w:t>
      </w:r>
      <w:r>
        <w:rPr>
          <w:color w:val="292425"/>
          <w:spacing w:val="-3"/>
          <w:w w:val="110"/>
        </w:rPr>
        <w:t>was </w:t>
      </w:r>
      <w:r>
        <w:rPr>
          <w:color w:val="292425"/>
          <w:w w:val="110"/>
        </w:rPr>
        <w:t>also increased in June </w:t>
      </w:r>
      <w:r>
        <w:rPr>
          <w:color w:val="292425"/>
          <w:spacing w:val="-3"/>
          <w:w w:val="110"/>
        </w:rPr>
        <w:t>by </w:t>
      </w:r>
      <w:r>
        <w:rPr>
          <w:color w:val="292425"/>
          <w:spacing w:val="-7"/>
          <w:w w:val="110"/>
        </w:rPr>
        <w:t>0.25 </w:t>
      </w:r>
      <w:r>
        <w:rPr>
          <w:color w:val="292425"/>
          <w:w w:val="110"/>
        </w:rPr>
        <w:t>percentage points,</w:t>
      </w:r>
      <w:r>
        <w:rPr>
          <w:color w:val="292425"/>
          <w:spacing w:val="-26"/>
          <w:w w:val="110"/>
        </w:rPr>
        <w:t> </w:t>
      </w:r>
      <w:r>
        <w:rPr>
          <w:color w:val="292425"/>
          <w:w w:val="110"/>
        </w:rPr>
        <w:t>but</w:t>
      </w:r>
      <w:r>
        <w:rPr>
          <w:color w:val="292425"/>
          <w:spacing w:val="-25"/>
          <w:w w:val="110"/>
        </w:rPr>
        <w:t> </w:t>
      </w:r>
      <w:r>
        <w:rPr>
          <w:color w:val="292425"/>
          <w:w w:val="110"/>
        </w:rPr>
        <w:t>left</w:t>
      </w:r>
      <w:r>
        <w:rPr>
          <w:color w:val="292425"/>
          <w:spacing w:val="-25"/>
          <w:w w:val="110"/>
        </w:rPr>
        <w:t> </w:t>
      </w:r>
      <w:r>
        <w:rPr>
          <w:color w:val="292425"/>
          <w:w w:val="110"/>
        </w:rPr>
        <w:t>unchanged</w:t>
      </w:r>
      <w:r>
        <w:rPr>
          <w:color w:val="292425"/>
          <w:spacing w:val="-25"/>
          <w:w w:val="110"/>
        </w:rPr>
        <w:t> </w:t>
      </w:r>
      <w:r>
        <w:rPr>
          <w:color w:val="292425"/>
          <w:w w:val="110"/>
        </w:rPr>
        <w:t>in</w:t>
      </w:r>
      <w:r>
        <w:rPr>
          <w:color w:val="292425"/>
          <w:spacing w:val="-25"/>
          <w:w w:val="110"/>
        </w:rPr>
        <w:t> </w:t>
      </w:r>
      <w:r>
        <w:rPr>
          <w:color w:val="292425"/>
          <w:spacing w:val="-5"/>
          <w:w w:val="110"/>
        </w:rPr>
        <w:t>July.</w:t>
      </w:r>
      <w:r>
        <w:rPr>
          <w:color w:val="292425"/>
          <w:spacing w:val="6"/>
          <w:w w:val="110"/>
        </w:rPr>
        <w:t> </w:t>
      </w:r>
      <w:r>
        <w:rPr>
          <w:color w:val="292425"/>
          <w:w w:val="110"/>
        </w:rPr>
        <w:t>Relative</w:t>
      </w:r>
      <w:r>
        <w:rPr>
          <w:color w:val="292425"/>
          <w:spacing w:val="-25"/>
          <w:w w:val="110"/>
        </w:rPr>
        <w:t> </w:t>
      </w:r>
      <w:r>
        <w:rPr>
          <w:color w:val="292425"/>
          <w:spacing w:val="-4"/>
          <w:w w:val="110"/>
        </w:rPr>
        <w:t>to</w:t>
      </w:r>
      <w:r>
        <w:rPr>
          <w:color w:val="292425"/>
          <w:spacing w:val="-25"/>
          <w:w w:val="110"/>
        </w:rPr>
        <w:t> </w:t>
      </w:r>
      <w:r>
        <w:rPr>
          <w:color w:val="292425"/>
          <w:w w:val="110"/>
        </w:rPr>
        <w:t>the</w:t>
      </w:r>
      <w:r>
        <w:rPr>
          <w:color w:val="292425"/>
          <w:spacing w:val="-25"/>
          <w:w w:val="110"/>
        </w:rPr>
        <w:t> </w:t>
      </w:r>
      <w:r>
        <w:rPr>
          <w:color w:val="292425"/>
          <w:spacing w:val="-3"/>
          <w:w w:val="110"/>
        </w:rPr>
        <w:t>May</w:t>
      </w:r>
      <w:r>
        <w:rPr>
          <w:color w:val="292425"/>
          <w:spacing w:val="-25"/>
          <w:w w:val="110"/>
        </w:rPr>
        <w:t> </w:t>
      </w:r>
      <w:r>
        <w:rPr>
          <w:i/>
          <w:color w:val="292425"/>
          <w:w w:val="110"/>
        </w:rPr>
        <w:t>Report</w:t>
      </w:r>
      <w:r>
        <w:rPr>
          <w:color w:val="292425"/>
          <w:w w:val="110"/>
        </w:rPr>
        <w:t>, market</w:t>
      </w:r>
      <w:r>
        <w:rPr>
          <w:color w:val="292425"/>
          <w:spacing w:val="-11"/>
          <w:w w:val="110"/>
        </w:rPr>
        <w:t> </w:t>
      </w:r>
      <w:r>
        <w:rPr>
          <w:color w:val="292425"/>
          <w:w w:val="110"/>
        </w:rPr>
        <w:t>expectations</w:t>
      </w:r>
      <w:r>
        <w:rPr>
          <w:color w:val="292425"/>
          <w:spacing w:val="-11"/>
          <w:w w:val="110"/>
        </w:rPr>
        <w:t> </w:t>
      </w:r>
      <w:r>
        <w:rPr>
          <w:color w:val="292425"/>
          <w:w w:val="110"/>
        </w:rPr>
        <w:t>of</w:t>
      </w:r>
      <w:r>
        <w:rPr>
          <w:color w:val="292425"/>
          <w:spacing w:val="-11"/>
          <w:w w:val="110"/>
        </w:rPr>
        <w:t> </w:t>
      </w:r>
      <w:r>
        <w:rPr>
          <w:color w:val="292425"/>
          <w:w w:val="110"/>
        </w:rPr>
        <w:t>future</w:t>
      </w:r>
      <w:r>
        <w:rPr>
          <w:color w:val="292425"/>
          <w:spacing w:val="-10"/>
          <w:w w:val="110"/>
        </w:rPr>
        <w:t> </w:t>
      </w:r>
      <w:r>
        <w:rPr>
          <w:color w:val="292425"/>
          <w:spacing w:val="-3"/>
          <w:w w:val="110"/>
        </w:rPr>
        <w:t>short-term</w:t>
      </w:r>
      <w:r>
        <w:rPr>
          <w:color w:val="292425"/>
          <w:spacing w:val="-11"/>
          <w:w w:val="110"/>
        </w:rPr>
        <w:t> </w:t>
      </w:r>
      <w:r>
        <w:rPr>
          <w:color w:val="292425"/>
          <w:spacing w:val="-3"/>
          <w:w w:val="110"/>
        </w:rPr>
        <w:t>interest</w:t>
      </w:r>
      <w:r>
        <w:rPr>
          <w:color w:val="292425"/>
          <w:spacing w:val="-11"/>
          <w:w w:val="110"/>
        </w:rPr>
        <w:t> </w:t>
      </w:r>
      <w:r>
        <w:rPr>
          <w:color w:val="292425"/>
          <w:spacing w:val="-4"/>
          <w:w w:val="110"/>
        </w:rPr>
        <w:t>rates</w:t>
      </w:r>
      <w:r>
        <w:rPr>
          <w:color w:val="292425"/>
          <w:spacing w:val="-10"/>
          <w:w w:val="110"/>
        </w:rPr>
        <w:t> </w:t>
      </w:r>
      <w:r>
        <w:rPr>
          <w:color w:val="292425"/>
          <w:w w:val="110"/>
        </w:rPr>
        <w:t>appear </w:t>
      </w:r>
      <w:r>
        <w:rPr>
          <w:color w:val="292425"/>
          <w:spacing w:val="-4"/>
          <w:w w:val="110"/>
        </w:rPr>
        <w:t>to </w:t>
      </w:r>
      <w:r>
        <w:rPr>
          <w:color w:val="292425"/>
          <w:w w:val="110"/>
        </w:rPr>
        <w:t>have risen: a forward curve derived from market repo contracts</w:t>
      </w:r>
      <w:r>
        <w:rPr>
          <w:color w:val="292425"/>
          <w:spacing w:val="-11"/>
          <w:w w:val="110"/>
        </w:rPr>
        <w:t> </w:t>
      </w:r>
      <w:r>
        <w:rPr>
          <w:color w:val="292425"/>
          <w:w w:val="110"/>
        </w:rPr>
        <w:t>and</w:t>
      </w:r>
      <w:r>
        <w:rPr>
          <w:color w:val="292425"/>
          <w:spacing w:val="-11"/>
          <w:w w:val="110"/>
        </w:rPr>
        <w:t> </w:t>
      </w:r>
      <w:r>
        <w:rPr>
          <w:color w:val="292425"/>
          <w:w w:val="110"/>
        </w:rPr>
        <w:t>government</w:t>
      </w:r>
      <w:r>
        <w:rPr>
          <w:color w:val="292425"/>
          <w:spacing w:val="-10"/>
          <w:w w:val="110"/>
        </w:rPr>
        <w:t> </w:t>
      </w:r>
      <w:r>
        <w:rPr>
          <w:color w:val="292425"/>
          <w:w w:val="110"/>
        </w:rPr>
        <w:t>bonds</w:t>
      </w:r>
      <w:r>
        <w:rPr>
          <w:color w:val="292425"/>
          <w:spacing w:val="-11"/>
          <w:w w:val="110"/>
        </w:rPr>
        <w:t> </w:t>
      </w:r>
      <w:r>
        <w:rPr>
          <w:color w:val="292425"/>
          <w:w w:val="110"/>
        </w:rPr>
        <w:t>has</w:t>
      </w:r>
      <w:r>
        <w:rPr>
          <w:color w:val="292425"/>
          <w:spacing w:val="-11"/>
          <w:w w:val="110"/>
        </w:rPr>
        <w:t> </w:t>
      </w:r>
      <w:r>
        <w:rPr>
          <w:color w:val="292425"/>
          <w:w w:val="110"/>
        </w:rPr>
        <w:t>shifted</w:t>
      </w:r>
      <w:r>
        <w:rPr>
          <w:color w:val="292425"/>
          <w:spacing w:val="-10"/>
          <w:w w:val="110"/>
        </w:rPr>
        <w:t> </w:t>
      </w:r>
      <w:r>
        <w:rPr>
          <w:color w:val="292425"/>
          <w:w w:val="110"/>
        </w:rPr>
        <w:t>up</w:t>
      </w:r>
      <w:r>
        <w:rPr>
          <w:color w:val="292425"/>
          <w:spacing w:val="-11"/>
          <w:w w:val="110"/>
        </w:rPr>
        <w:t> </w:t>
      </w:r>
      <w:r>
        <w:rPr>
          <w:color w:val="292425"/>
          <w:spacing w:val="-3"/>
          <w:w w:val="110"/>
        </w:rPr>
        <w:t>by</w:t>
      </w:r>
      <w:r>
        <w:rPr>
          <w:color w:val="292425"/>
          <w:spacing w:val="-10"/>
          <w:w w:val="110"/>
        </w:rPr>
        <w:t> </w:t>
      </w:r>
      <w:r>
        <w:rPr>
          <w:color w:val="292425"/>
          <w:w w:val="110"/>
        </w:rPr>
        <w:t>around</w:t>
      </w:r>
    </w:p>
    <w:p>
      <w:pPr>
        <w:pStyle w:val="BodyText"/>
        <w:spacing w:line="292" w:lineRule="auto"/>
        <w:ind w:left="1273"/>
      </w:pPr>
      <w:r>
        <w:rPr>
          <w:color w:val="292425"/>
          <w:w w:val="110"/>
        </w:rPr>
        <w:t>0.4 percentage points out to the end of 2004, but rather less further out (see Chart 1.1).</w:t>
      </w:r>
    </w:p>
    <w:p>
      <w:pPr>
        <w:spacing w:after="0" w:line="292" w:lineRule="auto"/>
        <w:sectPr>
          <w:type w:val="continuous"/>
          <w:pgSz w:w="11900" w:h="16840"/>
          <w:pgMar w:top="1140" w:bottom="0" w:left="640" w:right="620"/>
          <w:cols w:num="2" w:equalWidth="0">
            <w:col w:w="3787" w:space="40"/>
            <w:col w:w="6813"/>
          </w:cols>
        </w:sectPr>
      </w:pPr>
    </w:p>
    <w:p>
      <w:pPr>
        <w:pStyle w:val="BodyText"/>
        <w:spacing w:before="10"/>
        <w:rPr>
          <w:sz w:val="10"/>
        </w:rPr>
      </w:pPr>
    </w:p>
    <w:p>
      <w:pPr>
        <w:spacing w:after="0"/>
        <w:rPr>
          <w:sz w:val="10"/>
        </w:rPr>
        <w:sectPr>
          <w:type w:val="continuous"/>
          <w:pgSz w:w="11900" w:h="16840"/>
          <w:pgMar w:top="1140" w:bottom="0" w:left="640" w:right="620"/>
        </w:sectPr>
      </w:pPr>
    </w:p>
    <w:p>
      <w:pPr>
        <w:pStyle w:val="BodyText"/>
        <w:rPr>
          <w:sz w:val="12"/>
        </w:rPr>
      </w:pPr>
    </w:p>
    <w:p>
      <w:pPr>
        <w:pStyle w:val="BodyText"/>
        <w:rPr>
          <w:sz w:val="12"/>
        </w:rPr>
      </w:pPr>
    </w:p>
    <w:p>
      <w:pPr>
        <w:tabs>
          <w:tab w:pos="1173" w:val="left" w:leader="none"/>
          <w:tab w:pos="1738" w:val="left" w:leader="none"/>
          <w:tab w:pos="2315" w:val="left" w:leader="none"/>
          <w:tab w:pos="2892" w:val="left" w:leader="none"/>
        </w:tabs>
        <w:spacing w:before="87"/>
        <w:ind w:left="596" w:right="0" w:firstLine="0"/>
        <w:jc w:val="left"/>
        <w:rPr>
          <w:sz w:val="12"/>
        </w:rPr>
      </w:pPr>
      <w:r>
        <w:rPr>
          <w:color w:val="292425"/>
          <w:w w:val="120"/>
          <w:sz w:val="12"/>
        </w:rPr>
        <w:t>2001</w:t>
        <w:tab/>
        <w:t>02</w:t>
        <w:tab/>
        <w:t>03</w:t>
        <w:tab/>
        <w:t>04</w:t>
        <w:tab/>
      </w:r>
      <w:r>
        <w:rPr>
          <w:color w:val="292425"/>
          <w:spacing w:val="-10"/>
          <w:w w:val="120"/>
          <w:sz w:val="12"/>
        </w:rPr>
        <w:t>05</w:t>
      </w:r>
    </w:p>
    <w:p>
      <w:pPr>
        <w:spacing w:before="78"/>
        <w:ind w:left="0" w:right="38" w:firstLine="0"/>
        <w:jc w:val="right"/>
        <w:rPr>
          <w:sz w:val="12"/>
        </w:rPr>
      </w:pPr>
      <w:r>
        <w:rPr/>
        <w:br w:type="column"/>
      </w:r>
      <w:r>
        <w:rPr>
          <w:color w:val="292425"/>
          <w:w w:val="115"/>
          <w:sz w:val="12"/>
        </w:rPr>
        <w:t>3.0</w:t>
      </w:r>
    </w:p>
    <w:p>
      <w:pPr>
        <w:spacing w:before="5"/>
        <w:ind w:left="0" w:right="38" w:firstLine="0"/>
        <w:jc w:val="right"/>
        <w:rPr>
          <w:sz w:val="12"/>
        </w:rPr>
      </w:pPr>
      <w:r>
        <w:rPr/>
        <w:pict>
          <v:group style="position:absolute;margin-left:39.75pt;margin-top:-3.329439pt;width:169.7pt;height:7.3pt;mso-position-horizontal-relative:page;mso-position-vertical-relative:paragraph;z-index:15746560" coordorigin="795,-67" coordsize="3394,146">
            <v:shape style="position:absolute;left:795;top:-60;width:3372;height:133" coordorigin="795,-59" coordsize="3372,133" path="m795,73l4167,73m1046,72l1046,29m1622,72l1622,29m2185,72l2185,29m2761,72l2761,29m3327,72l3327,29m3903,72l3903,29m4037,-59l4167,-59e" filled="false" stroked="true" strokeweight=".5pt" strokecolor="#292425">
              <v:path arrowok="t"/>
              <v:stroke dashstyle="solid"/>
            </v:shape>
            <v:shape style="position:absolute;left:4143;top:-53;width:40;height:127" coordorigin="4144,-53" coordsize="40,127" path="m4164,-53l4164,-26,4144,-10,4184,4,4144,24,4184,40,4160,50,4160,74e" filled="false" stroked="true" strokeweight=".5pt" strokecolor="#292425">
              <v:path arrowok="t"/>
              <v:stroke dashstyle="solid"/>
            </v:shape>
            <v:line style="position:absolute" from="795,-62" to="925,-62" stroked="true" strokeweight=".5pt" strokecolor="#292425">
              <v:stroke dashstyle="solid"/>
            </v:line>
            <v:shape style="position:absolute;left:906;top:-56;width:40;height:127" coordorigin="907,-55" coordsize="40,127" path="m927,-55l927,-29,907,-12,947,1,907,21,947,38,923,48,923,71e" filled="false" stroked="true" strokeweight=".5pt" strokecolor="#292425">
              <v:path arrowok="t"/>
              <v:stroke dashstyle="solid"/>
            </v:shape>
            <w10:wrap type="none"/>
          </v:group>
        </w:pict>
      </w:r>
      <w:r>
        <w:rPr>
          <w:color w:val="292425"/>
          <w:w w:val="110"/>
          <w:sz w:val="12"/>
        </w:rPr>
        <w:t>0.0</w:t>
      </w:r>
    </w:p>
    <w:p>
      <w:pPr>
        <w:pStyle w:val="BodyText"/>
        <w:spacing w:line="292" w:lineRule="auto" w:before="150"/>
        <w:ind w:left="596" w:right="462"/>
      </w:pPr>
      <w:r>
        <w:rPr/>
        <w:br w:type="column"/>
      </w:r>
      <w:r>
        <w:rPr>
          <w:color w:val="292425"/>
          <w:w w:val="110"/>
        </w:rPr>
        <w:t>The forward curve reflects market expectations of future nominal </w:t>
      </w:r>
      <w:r>
        <w:rPr>
          <w:color w:val="292425"/>
          <w:spacing w:val="-3"/>
          <w:w w:val="110"/>
        </w:rPr>
        <w:t>interest </w:t>
      </w:r>
      <w:r>
        <w:rPr>
          <w:color w:val="292425"/>
          <w:spacing w:val="-4"/>
          <w:w w:val="110"/>
        </w:rPr>
        <w:t>rates. </w:t>
      </w:r>
      <w:r>
        <w:rPr>
          <w:color w:val="292425"/>
          <w:w w:val="110"/>
        </w:rPr>
        <w:t>But forward </w:t>
      </w:r>
      <w:r>
        <w:rPr>
          <w:color w:val="292425"/>
          <w:spacing w:val="-4"/>
          <w:w w:val="110"/>
        </w:rPr>
        <w:t>rates </w:t>
      </w:r>
      <w:r>
        <w:rPr>
          <w:color w:val="292425"/>
          <w:w w:val="110"/>
        </w:rPr>
        <w:t>might differ from</w:t>
      </w:r>
    </w:p>
    <w:p>
      <w:pPr>
        <w:spacing w:after="0" w:line="292" w:lineRule="auto"/>
        <w:sectPr>
          <w:type w:val="continuous"/>
          <w:pgSz w:w="11900" w:h="16840"/>
          <w:pgMar w:top="1140" w:bottom="0" w:left="640" w:right="620"/>
          <w:cols w:num="3" w:equalWidth="0">
            <w:col w:w="3039" w:space="40"/>
            <w:col w:w="749" w:space="675"/>
            <w:col w:w="6137"/>
          </w:cols>
        </w:sectPr>
      </w:pPr>
    </w:p>
    <w:p>
      <w:pPr>
        <w:pStyle w:val="ListParagraph"/>
        <w:numPr>
          <w:ilvl w:val="0"/>
          <w:numId w:val="3"/>
        </w:numPr>
        <w:tabs>
          <w:tab w:pos="410" w:val="left" w:leader="none"/>
        </w:tabs>
        <w:spacing w:line="81" w:lineRule="exact" w:before="0" w:after="0"/>
        <w:ind w:left="409" w:right="0" w:hanging="241"/>
        <w:jc w:val="left"/>
        <w:rPr>
          <w:sz w:val="12"/>
        </w:rPr>
      </w:pPr>
      <w:r>
        <w:rPr/>
        <w:pict>
          <v:line style="position:absolute;mso-position-horizontal-relative:page;mso-position-vertical-relative:page;z-index:15746048" from="39pt,40pt" to="556.5pt,40pt" stroked="true" strokeweight=".125pt" strokecolor="#292425">
            <v:stroke dashstyle="solid"/>
            <w10:wrap type="none"/>
          </v:line>
        </w:pict>
      </w:r>
      <w:r>
        <w:rPr/>
        <w:pict>
          <v:shape style="position:absolute;margin-left:40pt;margin-top:64.5pt;width:516.25pt;height:51.05pt;mso-position-horizontal-relative:page;mso-position-vertical-relative:page;z-index:15755776" type="#_x0000_t202" filled="true" fillcolor="#bddfed" stroked="false">
            <v:textbox inset="0,0,0,0">
              <w:txbxContent>
                <w:p>
                  <w:pPr>
                    <w:tabs>
                      <w:tab w:pos="10099" w:val="right" w:leader="none"/>
                    </w:tabs>
                    <w:spacing w:before="204"/>
                    <w:ind w:left="260" w:right="0" w:firstLine="0"/>
                    <w:jc w:val="left"/>
                    <w:rPr>
                      <w:rFonts w:ascii="Trebuchet MS"/>
                      <w:sz w:val="48"/>
                    </w:rPr>
                  </w:pPr>
                  <w:r>
                    <w:rPr>
                      <w:rFonts w:ascii="Trebuchet MS"/>
                      <w:color w:val="0092C0"/>
                      <w:spacing w:val="-1"/>
                      <w:w w:val="100"/>
                      <w:sz w:val="48"/>
                    </w:rPr>
                    <w:t>Mone</w:t>
                  </w:r>
                  <w:r>
                    <w:rPr>
                      <w:rFonts w:ascii="Trebuchet MS"/>
                      <w:color w:val="0092C0"/>
                      <w:w w:val="100"/>
                      <w:sz w:val="48"/>
                    </w:rPr>
                    <w:t>y</w:t>
                  </w:r>
                  <w:r>
                    <w:rPr>
                      <w:rFonts w:ascii="Trebuchet MS"/>
                      <w:color w:val="0092C0"/>
                      <w:spacing w:val="-39"/>
                      <w:sz w:val="48"/>
                    </w:rPr>
                    <w:t> </w:t>
                  </w:r>
                  <w:r>
                    <w:rPr>
                      <w:rFonts w:ascii="Trebuchet MS"/>
                      <w:color w:val="0092C0"/>
                      <w:spacing w:val="-1"/>
                      <w:w w:val="99"/>
                      <w:sz w:val="48"/>
                    </w:rPr>
                    <w:t>an</w:t>
                  </w:r>
                  <w:r>
                    <w:rPr>
                      <w:rFonts w:ascii="Trebuchet MS"/>
                      <w:color w:val="0092C0"/>
                      <w:w w:val="99"/>
                      <w:sz w:val="48"/>
                    </w:rPr>
                    <w:t>d</w:t>
                  </w:r>
                  <w:r>
                    <w:rPr>
                      <w:rFonts w:ascii="Trebuchet MS"/>
                      <w:color w:val="0092C0"/>
                      <w:spacing w:val="-35"/>
                      <w:sz w:val="48"/>
                    </w:rPr>
                    <w:t> </w:t>
                  </w:r>
                  <w:r>
                    <w:rPr>
                      <w:rFonts w:ascii="Trebuchet MS"/>
                      <w:color w:val="0092C0"/>
                      <w:spacing w:val="-5"/>
                      <w:w w:val="98"/>
                      <w:sz w:val="48"/>
                    </w:rPr>
                    <w:t>a</w:t>
                  </w:r>
                  <w:r>
                    <w:rPr>
                      <w:rFonts w:ascii="Trebuchet MS"/>
                      <w:color w:val="0092C0"/>
                      <w:spacing w:val="-5"/>
                      <w:w w:val="116"/>
                      <w:sz w:val="48"/>
                    </w:rPr>
                    <w:t>s</w:t>
                  </w:r>
                  <w:r>
                    <w:rPr>
                      <w:rFonts w:ascii="Trebuchet MS"/>
                      <w:color w:val="0092C0"/>
                      <w:spacing w:val="-1"/>
                      <w:w w:val="95"/>
                      <w:sz w:val="48"/>
                    </w:rPr>
                    <w:t>se</w:t>
                  </w:r>
                  <w:r>
                    <w:rPr>
                      <w:rFonts w:ascii="Trebuchet MS"/>
                      <w:color w:val="0092C0"/>
                      <w:w w:val="95"/>
                      <w:sz w:val="48"/>
                    </w:rPr>
                    <w:t>t</w:t>
                  </w:r>
                  <w:r>
                    <w:rPr>
                      <w:rFonts w:ascii="Trebuchet MS"/>
                      <w:color w:val="0092C0"/>
                      <w:spacing w:val="-39"/>
                      <w:sz w:val="48"/>
                    </w:rPr>
                    <w:t> </w:t>
                  </w:r>
                  <w:r>
                    <w:rPr>
                      <w:rFonts w:ascii="Trebuchet MS"/>
                      <w:color w:val="0092C0"/>
                      <w:spacing w:val="-1"/>
                      <w:w w:val="92"/>
                      <w:sz w:val="48"/>
                    </w:rPr>
                    <w:t>pri</w:t>
                  </w:r>
                  <w:r>
                    <w:rPr>
                      <w:rFonts w:ascii="Trebuchet MS"/>
                      <w:color w:val="0092C0"/>
                      <w:spacing w:val="-10"/>
                      <w:w w:val="92"/>
                      <w:sz w:val="48"/>
                    </w:rPr>
                    <w:t>c</w:t>
                  </w:r>
                  <w:r>
                    <w:rPr>
                      <w:rFonts w:ascii="Trebuchet MS"/>
                      <w:color w:val="0092C0"/>
                      <w:spacing w:val="-1"/>
                      <w:w w:val="103"/>
                      <w:sz w:val="48"/>
                    </w:rPr>
                    <w:t>es</w:t>
                  </w:r>
                  <w:r>
                    <w:rPr>
                      <w:rFonts w:ascii="Trebuchet MS"/>
                      <w:color w:val="0092C0"/>
                      <w:w w:val="76"/>
                      <w:sz w:val="48"/>
                    </w:rPr>
                    <w:t> </w:t>
                  </w:r>
                  <w:r>
                    <w:rPr>
                      <w:rFonts w:ascii="Trebuchet MS"/>
                      <w:color w:val="0092C0"/>
                      <w:sz w:val="48"/>
                    </w:rPr>
                    <w:tab/>
                  </w:r>
                  <w:r>
                    <w:rPr>
                      <w:rFonts w:ascii="Trebuchet MS"/>
                      <w:smallCaps/>
                      <w:color w:val="0092C0"/>
                      <w:w w:val="80"/>
                      <w:sz w:val="48"/>
                    </w:rPr>
                    <w:t>1</w:t>
                  </w:r>
                </w:p>
              </w:txbxContent>
            </v:textbox>
            <v:fill type="solid"/>
            <w10:wrap type="none"/>
          </v:shape>
        </w:pict>
      </w:r>
      <w:r>
        <w:rPr>
          <w:color w:val="292425"/>
          <w:w w:val="110"/>
          <w:sz w:val="12"/>
        </w:rPr>
        <w:t>A</w:t>
      </w:r>
      <w:r>
        <w:rPr>
          <w:color w:val="292425"/>
          <w:spacing w:val="-8"/>
          <w:w w:val="110"/>
          <w:sz w:val="12"/>
        </w:rPr>
        <w:t> </w:t>
      </w:r>
      <w:r>
        <w:rPr>
          <w:color w:val="292425"/>
          <w:w w:val="110"/>
          <w:sz w:val="12"/>
        </w:rPr>
        <w:t>general</w:t>
      </w:r>
      <w:r>
        <w:rPr>
          <w:color w:val="292425"/>
          <w:spacing w:val="-7"/>
          <w:w w:val="110"/>
          <w:sz w:val="12"/>
        </w:rPr>
        <w:t> </w:t>
      </w:r>
      <w:r>
        <w:rPr>
          <w:color w:val="292425"/>
          <w:w w:val="110"/>
          <w:sz w:val="12"/>
        </w:rPr>
        <w:t>collateral</w:t>
      </w:r>
      <w:r>
        <w:rPr>
          <w:color w:val="292425"/>
          <w:spacing w:val="-7"/>
          <w:w w:val="110"/>
          <w:sz w:val="12"/>
        </w:rPr>
        <w:t> </w:t>
      </w:r>
      <w:r>
        <w:rPr>
          <w:color w:val="292425"/>
          <w:w w:val="110"/>
          <w:sz w:val="12"/>
        </w:rPr>
        <w:t>(GC)</w:t>
      </w:r>
      <w:r>
        <w:rPr>
          <w:color w:val="292425"/>
          <w:spacing w:val="-7"/>
          <w:w w:val="110"/>
          <w:sz w:val="12"/>
        </w:rPr>
        <w:t> </w:t>
      </w:r>
      <w:r>
        <w:rPr>
          <w:color w:val="292425"/>
          <w:w w:val="110"/>
          <w:sz w:val="12"/>
        </w:rPr>
        <w:t>repo</w:t>
      </w:r>
      <w:r>
        <w:rPr>
          <w:color w:val="292425"/>
          <w:spacing w:val="-7"/>
          <w:w w:val="110"/>
          <w:sz w:val="12"/>
        </w:rPr>
        <w:t> </w:t>
      </w:r>
      <w:r>
        <w:rPr>
          <w:color w:val="292425"/>
          <w:spacing w:val="-3"/>
          <w:w w:val="110"/>
          <w:sz w:val="12"/>
        </w:rPr>
        <w:t>rate</w:t>
      </w:r>
      <w:r>
        <w:rPr>
          <w:color w:val="292425"/>
          <w:spacing w:val="-7"/>
          <w:w w:val="110"/>
          <w:sz w:val="12"/>
        </w:rPr>
        <w:t> </w:t>
      </w:r>
      <w:r>
        <w:rPr>
          <w:color w:val="292425"/>
          <w:w w:val="110"/>
          <w:sz w:val="12"/>
        </w:rPr>
        <w:t>is</w:t>
      </w:r>
      <w:r>
        <w:rPr>
          <w:color w:val="292425"/>
          <w:spacing w:val="-8"/>
          <w:w w:val="110"/>
          <w:sz w:val="12"/>
        </w:rPr>
        <w:t> </w:t>
      </w:r>
      <w:r>
        <w:rPr>
          <w:color w:val="292425"/>
          <w:w w:val="110"/>
          <w:sz w:val="12"/>
        </w:rPr>
        <w:t>the</w:t>
      </w:r>
      <w:r>
        <w:rPr>
          <w:color w:val="292425"/>
          <w:spacing w:val="-7"/>
          <w:w w:val="110"/>
          <w:sz w:val="12"/>
        </w:rPr>
        <w:t> </w:t>
      </w:r>
      <w:r>
        <w:rPr>
          <w:color w:val="292425"/>
          <w:spacing w:val="-3"/>
          <w:w w:val="110"/>
          <w:sz w:val="12"/>
        </w:rPr>
        <w:t>rate</w:t>
      </w:r>
      <w:r>
        <w:rPr>
          <w:color w:val="292425"/>
          <w:spacing w:val="-7"/>
          <w:w w:val="110"/>
          <w:sz w:val="12"/>
        </w:rPr>
        <w:t> </w:t>
      </w:r>
      <w:r>
        <w:rPr>
          <w:color w:val="292425"/>
          <w:w w:val="110"/>
          <w:sz w:val="12"/>
        </w:rPr>
        <w:t>that</w:t>
      </w:r>
      <w:r>
        <w:rPr>
          <w:color w:val="292425"/>
          <w:spacing w:val="-7"/>
          <w:w w:val="110"/>
          <w:sz w:val="12"/>
        </w:rPr>
        <w:t> </w:t>
      </w:r>
      <w:r>
        <w:rPr>
          <w:color w:val="292425"/>
          <w:w w:val="110"/>
          <w:sz w:val="12"/>
        </w:rPr>
        <w:t>one</w:t>
      </w:r>
      <w:r>
        <w:rPr>
          <w:color w:val="292425"/>
          <w:spacing w:val="-7"/>
          <w:w w:val="110"/>
          <w:sz w:val="12"/>
        </w:rPr>
        <w:t> </w:t>
      </w:r>
      <w:r>
        <w:rPr>
          <w:color w:val="292425"/>
          <w:w w:val="110"/>
          <w:sz w:val="12"/>
        </w:rPr>
        <w:t>financial</w:t>
      </w:r>
      <w:r>
        <w:rPr>
          <w:color w:val="292425"/>
          <w:spacing w:val="-7"/>
          <w:w w:val="110"/>
          <w:sz w:val="12"/>
        </w:rPr>
        <w:t> </w:t>
      </w:r>
      <w:r>
        <w:rPr>
          <w:color w:val="292425"/>
          <w:w w:val="110"/>
          <w:sz w:val="12"/>
        </w:rPr>
        <w:t>institution</w:t>
      </w:r>
    </w:p>
    <w:p>
      <w:pPr>
        <w:spacing w:line="120" w:lineRule="exact" w:before="0"/>
        <w:ind w:left="409" w:right="0" w:firstLine="0"/>
        <w:jc w:val="left"/>
        <w:rPr>
          <w:sz w:val="12"/>
        </w:rPr>
      </w:pPr>
      <w:r>
        <w:rPr>
          <w:color w:val="292425"/>
          <w:w w:val="110"/>
          <w:sz w:val="12"/>
        </w:rPr>
        <w:t>pays</w:t>
      </w:r>
      <w:r>
        <w:rPr>
          <w:color w:val="292425"/>
          <w:spacing w:val="-15"/>
          <w:w w:val="110"/>
          <w:sz w:val="12"/>
        </w:rPr>
        <w:t> </w:t>
      </w:r>
      <w:r>
        <w:rPr>
          <w:color w:val="292425"/>
          <w:w w:val="110"/>
          <w:sz w:val="12"/>
        </w:rPr>
        <w:t>to</w:t>
      </w:r>
      <w:r>
        <w:rPr>
          <w:color w:val="292425"/>
          <w:spacing w:val="-14"/>
          <w:w w:val="110"/>
          <w:sz w:val="12"/>
        </w:rPr>
        <w:t> </w:t>
      </w:r>
      <w:r>
        <w:rPr>
          <w:color w:val="292425"/>
          <w:w w:val="110"/>
          <w:sz w:val="12"/>
        </w:rPr>
        <w:t>borrow</w:t>
      </w:r>
      <w:r>
        <w:rPr>
          <w:color w:val="292425"/>
          <w:spacing w:val="-15"/>
          <w:w w:val="110"/>
          <w:sz w:val="12"/>
        </w:rPr>
        <w:t> </w:t>
      </w:r>
      <w:r>
        <w:rPr>
          <w:color w:val="292425"/>
          <w:w w:val="110"/>
          <w:sz w:val="12"/>
        </w:rPr>
        <w:t>money</w:t>
      </w:r>
      <w:r>
        <w:rPr>
          <w:color w:val="292425"/>
          <w:spacing w:val="-14"/>
          <w:w w:val="110"/>
          <w:sz w:val="12"/>
        </w:rPr>
        <w:t> </w:t>
      </w:r>
      <w:r>
        <w:rPr>
          <w:color w:val="292425"/>
          <w:w w:val="110"/>
          <w:sz w:val="12"/>
        </w:rPr>
        <w:t>from</w:t>
      </w:r>
      <w:r>
        <w:rPr>
          <w:color w:val="292425"/>
          <w:spacing w:val="-14"/>
          <w:w w:val="110"/>
          <w:sz w:val="12"/>
        </w:rPr>
        <w:t> </w:t>
      </w:r>
      <w:r>
        <w:rPr>
          <w:color w:val="292425"/>
          <w:w w:val="110"/>
          <w:sz w:val="12"/>
        </w:rPr>
        <w:t>another</w:t>
      </w:r>
      <w:r>
        <w:rPr>
          <w:color w:val="292425"/>
          <w:spacing w:val="-15"/>
          <w:w w:val="110"/>
          <w:sz w:val="12"/>
        </w:rPr>
        <w:t> </w:t>
      </w:r>
      <w:r>
        <w:rPr>
          <w:color w:val="292425"/>
          <w:w w:val="110"/>
          <w:sz w:val="12"/>
        </w:rPr>
        <w:t>against</w:t>
      </w:r>
      <w:r>
        <w:rPr>
          <w:color w:val="292425"/>
          <w:spacing w:val="-14"/>
          <w:w w:val="110"/>
          <w:sz w:val="12"/>
        </w:rPr>
        <w:t> </w:t>
      </w:r>
      <w:r>
        <w:rPr>
          <w:color w:val="292425"/>
          <w:w w:val="110"/>
          <w:sz w:val="12"/>
        </w:rPr>
        <w:t>the</w:t>
      </w:r>
      <w:r>
        <w:rPr>
          <w:color w:val="292425"/>
          <w:spacing w:val="-15"/>
          <w:w w:val="110"/>
          <w:sz w:val="12"/>
        </w:rPr>
        <w:t> </w:t>
      </w:r>
      <w:r>
        <w:rPr>
          <w:color w:val="292425"/>
          <w:w w:val="110"/>
          <w:sz w:val="12"/>
        </w:rPr>
        <w:t>collateral</w:t>
      </w:r>
      <w:r>
        <w:rPr>
          <w:color w:val="292425"/>
          <w:spacing w:val="-14"/>
          <w:w w:val="110"/>
          <w:sz w:val="12"/>
        </w:rPr>
        <w:t> </w:t>
      </w:r>
      <w:r>
        <w:rPr>
          <w:color w:val="292425"/>
          <w:w w:val="110"/>
          <w:sz w:val="12"/>
        </w:rPr>
        <w:t>of</w:t>
      </w:r>
      <w:r>
        <w:rPr>
          <w:color w:val="292425"/>
          <w:spacing w:val="-14"/>
          <w:w w:val="110"/>
          <w:sz w:val="12"/>
        </w:rPr>
        <w:t> </w:t>
      </w:r>
      <w:r>
        <w:rPr>
          <w:color w:val="292425"/>
          <w:w w:val="110"/>
          <w:sz w:val="12"/>
        </w:rPr>
        <w:t>any</w:t>
      </w:r>
      <w:r>
        <w:rPr>
          <w:color w:val="292425"/>
          <w:spacing w:val="-15"/>
          <w:w w:val="110"/>
          <w:sz w:val="12"/>
        </w:rPr>
        <w:t> </w:t>
      </w:r>
      <w:r>
        <w:rPr>
          <w:color w:val="292425"/>
          <w:w w:val="110"/>
          <w:sz w:val="12"/>
        </w:rPr>
        <w:t>stock</w:t>
      </w:r>
      <w:r>
        <w:rPr>
          <w:color w:val="292425"/>
          <w:spacing w:val="-14"/>
          <w:w w:val="110"/>
          <w:sz w:val="12"/>
        </w:rPr>
        <w:t> </w:t>
      </w:r>
      <w:r>
        <w:rPr>
          <w:color w:val="292425"/>
          <w:w w:val="110"/>
          <w:sz w:val="12"/>
        </w:rPr>
        <w:t>of</w:t>
      </w:r>
      <w:r>
        <w:rPr>
          <w:color w:val="292425"/>
          <w:spacing w:val="-14"/>
          <w:w w:val="110"/>
          <w:sz w:val="12"/>
        </w:rPr>
        <w:t> </w:t>
      </w:r>
      <w:r>
        <w:rPr>
          <w:color w:val="292425"/>
          <w:w w:val="110"/>
          <w:sz w:val="12"/>
        </w:rPr>
        <w:t>gilts.</w:t>
      </w:r>
    </w:p>
    <w:p>
      <w:pPr>
        <w:pStyle w:val="ListParagraph"/>
        <w:numPr>
          <w:ilvl w:val="0"/>
          <w:numId w:val="3"/>
        </w:numPr>
        <w:tabs>
          <w:tab w:pos="410" w:val="left" w:leader="none"/>
        </w:tabs>
        <w:spacing w:line="208" w:lineRule="auto" w:before="5" w:after="0"/>
        <w:ind w:left="409" w:right="107" w:hanging="240"/>
        <w:jc w:val="left"/>
        <w:rPr>
          <w:sz w:val="12"/>
        </w:rPr>
      </w:pPr>
      <w:r>
        <w:rPr>
          <w:color w:val="292425"/>
          <w:w w:val="110"/>
          <w:sz w:val="12"/>
        </w:rPr>
        <w:t>The</w:t>
      </w:r>
      <w:r>
        <w:rPr>
          <w:color w:val="292425"/>
          <w:spacing w:val="-15"/>
          <w:w w:val="110"/>
          <w:sz w:val="12"/>
        </w:rPr>
        <w:t> </w:t>
      </w:r>
      <w:r>
        <w:rPr>
          <w:color w:val="292425"/>
          <w:w w:val="110"/>
          <w:sz w:val="12"/>
        </w:rPr>
        <w:t>two-week</w:t>
      </w:r>
      <w:r>
        <w:rPr>
          <w:color w:val="292425"/>
          <w:spacing w:val="-14"/>
          <w:w w:val="110"/>
          <w:sz w:val="12"/>
        </w:rPr>
        <w:t> </w:t>
      </w:r>
      <w:r>
        <w:rPr>
          <w:color w:val="292425"/>
          <w:spacing w:val="-3"/>
          <w:w w:val="110"/>
          <w:sz w:val="12"/>
        </w:rPr>
        <w:t>rate</w:t>
      </w:r>
      <w:r>
        <w:rPr>
          <w:color w:val="292425"/>
          <w:spacing w:val="-14"/>
          <w:w w:val="110"/>
          <w:sz w:val="12"/>
        </w:rPr>
        <w:t> </w:t>
      </w:r>
      <w:r>
        <w:rPr>
          <w:color w:val="292425"/>
          <w:w w:val="110"/>
          <w:sz w:val="12"/>
        </w:rPr>
        <w:t>implied</w:t>
      </w:r>
      <w:r>
        <w:rPr>
          <w:color w:val="292425"/>
          <w:spacing w:val="-15"/>
          <w:w w:val="110"/>
          <w:sz w:val="12"/>
        </w:rPr>
        <w:t> </w:t>
      </w:r>
      <w:r>
        <w:rPr>
          <w:color w:val="292425"/>
          <w:w w:val="110"/>
          <w:sz w:val="12"/>
        </w:rPr>
        <w:t>for</w:t>
      </w:r>
      <w:r>
        <w:rPr>
          <w:color w:val="292425"/>
          <w:spacing w:val="-14"/>
          <w:w w:val="110"/>
          <w:sz w:val="12"/>
        </w:rPr>
        <w:t> </w:t>
      </w:r>
      <w:r>
        <w:rPr>
          <w:color w:val="292425"/>
          <w:w w:val="110"/>
          <w:sz w:val="12"/>
        </w:rPr>
        <w:t>a</w:t>
      </w:r>
      <w:r>
        <w:rPr>
          <w:color w:val="292425"/>
          <w:spacing w:val="-14"/>
          <w:w w:val="110"/>
          <w:sz w:val="12"/>
        </w:rPr>
        <w:t> </w:t>
      </w:r>
      <w:r>
        <w:rPr>
          <w:color w:val="292425"/>
          <w:w w:val="110"/>
          <w:sz w:val="12"/>
        </w:rPr>
        <w:t>future</w:t>
      </w:r>
      <w:r>
        <w:rPr>
          <w:color w:val="292425"/>
          <w:spacing w:val="-14"/>
          <w:w w:val="110"/>
          <w:sz w:val="12"/>
        </w:rPr>
        <w:t> </w:t>
      </w:r>
      <w:r>
        <w:rPr>
          <w:color w:val="292425"/>
          <w:w w:val="110"/>
          <w:sz w:val="12"/>
        </w:rPr>
        <w:t>period</w:t>
      </w:r>
      <w:r>
        <w:rPr>
          <w:color w:val="292425"/>
          <w:spacing w:val="-15"/>
          <w:w w:val="110"/>
          <w:sz w:val="12"/>
        </w:rPr>
        <w:t> </w:t>
      </w:r>
      <w:r>
        <w:rPr>
          <w:color w:val="292425"/>
          <w:w w:val="110"/>
          <w:sz w:val="12"/>
        </w:rPr>
        <w:t>by</w:t>
      </w:r>
      <w:r>
        <w:rPr>
          <w:color w:val="292425"/>
          <w:spacing w:val="-14"/>
          <w:w w:val="110"/>
          <w:sz w:val="12"/>
        </w:rPr>
        <w:t> </w:t>
      </w:r>
      <w:r>
        <w:rPr>
          <w:color w:val="292425"/>
          <w:w w:val="110"/>
          <w:sz w:val="12"/>
        </w:rPr>
        <w:t>comparison</w:t>
      </w:r>
      <w:r>
        <w:rPr>
          <w:color w:val="292425"/>
          <w:spacing w:val="-14"/>
          <w:w w:val="110"/>
          <w:sz w:val="12"/>
        </w:rPr>
        <w:t> </w:t>
      </w:r>
      <w:r>
        <w:rPr>
          <w:color w:val="292425"/>
          <w:w w:val="110"/>
          <w:sz w:val="12"/>
        </w:rPr>
        <w:t>of</w:t>
      </w:r>
      <w:r>
        <w:rPr>
          <w:color w:val="292425"/>
          <w:spacing w:val="-15"/>
          <w:w w:val="110"/>
          <w:sz w:val="12"/>
        </w:rPr>
        <w:t> </w:t>
      </w:r>
      <w:r>
        <w:rPr>
          <w:color w:val="292425"/>
          <w:w w:val="110"/>
          <w:sz w:val="12"/>
        </w:rPr>
        <w:t>shorter-term and </w:t>
      </w:r>
      <w:r>
        <w:rPr>
          <w:color w:val="292425"/>
          <w:spacing w:val="-3"/>
          <w:w w:val="110"/>
          <w:sz w:val="12"/>
        </w:rPr>
        <w:t>longer-term </w:t>
      </w:r>
      <w:r>
        <w:rPr>
          <w:color w:val="292425"/>
          <w:w w:val="110"/>
          <w:sz w:val="12"/>
        </w:rPr>
        <w:t>interest </w:t>
      </w:r>
      <w:r>
        <w:rPr>
          <w:color w:val="292425"/>
          <w:spacing w:val="-3"/>
          <w:w w:val="110"/>
          <w:sz w:val="12"/>
        </w:rPr>
        <w:t>rates </w:t>
      </w:r>
      <w:r>
        <w:rPr>
          <w:color w:val="292425"/>
          <w:w w:val="110"/>
          <w:sz w:val="12"/>
        </w:rPr>
        <w:t>available on a given date. No adjustment is made</w:t>
      </w:r>
      <w:r>
        <w:rPr>
          <w:color w:val="292425"/>
          <w:spacing w:val="-15"/>
          <w:w w:val="110"/>
          <w:sz w:val="12"/>
        </w:rPr>
        <w:t> </w:t>
      </w:r>
      <w:r>
        <w:rPr>
          <w:color w:val="292425"/>
          <w:w w:val="110"/>
          <w:sz w:val="12"/>
        </w:rPr>
        <w:t>to</w:t>
      </w:r>
      <w:r>
        <w:rPr>
          <w:color w:val="292425"/>
          <w:spacing w:val="-15"/>
          <w:w w:val="110"/>
          <w:sz w:val="12"/>
        </w:rPr>
        <w:t> </w:t>
      </w:r>
      <w:r>
        <w:rPr>
          <w:color w:val="292425"/>
          <w:w w:val="110"/>
          <w:sz w:val="12"/>
        </w:rPr>
        <w:t>allow</w:t>
      </w:r>
      <w:r>
        <w:rPr>
          <w:color w:val="292425"/>
          <w:spacing w:val="-15"/>
          <w:w w:val="110"/>
          <w:sz w:val="12"/>
        </w:rPr>
        <w:t> </w:t>
      </w:r>
      <w:r>
        <w:rPr>
          <w:color w:val="292425"/>
          <w:w w:val="110"/>
          <w:sz w:val="12"/>
        </w:rPr>
        <w:t>for</w:t>
      </w:r>
      <w:r>
        <w:rPr>
          <w:color w:val="292425"/>
          <w:spacing w:val="-14"/>
          <w:w w:val="110"/>
          <w:sz w:val="12"/>
        </w:rPr>
        <w:t> </w:t>
      </w:r>
      <w:r>
        <w:rPr>
          <w:color w:val="292425"/>
          <w:w w:val="110"/>
          <w:sz w:val="12"/>
        </w:rPr>
        <w:t>the</w:t>
      </w:r>
      <w:r>
        <w:rPr>
          <w:color w:val="292425"/>
          <w:spacing w:val="-15"/>
          <w:w w:val="110"/>
          <w:sz w:val="12"/>
        </w:rPr>
        <w:t> </w:t>
      </w:r>
      <w:r>
        <w:rPr>
          <w:color w:val="292425"/>
          <w:w w:val="110"/>
          <w:sz w:val="12"/>
        </w:rPr>
        <w:t>average</w:t>
      </w:r>
      <w:r>
        <w:rPr>
          <w:color w:val="292425"/>
          <w:spacing w:val="-15"/>
          <w:w w:val="110"/>
          <w:sz w:val="12"/>
        </w:rPr>
        <w:t> </w:t>
      </w:r>
      <w:r>
        <w:rPr>
          <w:color w:val="292425"/>
          <w:w w:val="110"/>
          <w:sz w:val="12"/>
        </w:rPr>
        <w:t>difference</w:t>
      </w:r>
      <w:r>
        <w:rPr>
          <w:color w:val="292425"/>
          <w:spacing w:val="-14"/>
          <w:w w:val="110"/>
          <w:sz w:val="12"/>
        </w:rPr>
        <w:t> </w:t>
      </w:r>
      <w:r>
        <w:rPr>
          <w:color w:val="292425"/>
          <w:w w:val="110"/>
          <w:sz w:val="12"/>
        </w:rPr>
        <w:t>between</w:t>
      </w:r>
      <w:r>
        <w:rPr>
          <w:color w:val="292425"/>
          <w:spacing w:val="-15"/>
          <w:w w:val="110"/>
          <w:sz w:val="12"/>
        </w:rPr>
        <w:t> </w:t>
      </w:r>
      <w:r>
        <w:rPr>
          <w:color w:val="292425"/>
          <w:w w:val="110"/>
          <w:sz w:val="12"/>
        </w:rPr>
        <w:t>the</w:t>
      </w:r>
      <w:r>
        <w:rPr>
          <w:color w:val="292425"/>
          <w:spacing w:val="-15"/>
          <w:w w:val="110"/>
          <w:sz w:val="12"/>
        </w:rPr>
        <w:t> </w:t>
      </w:r>
      <w:r>
        <w:rPr>
          <w:color w:val="292425"/>
          <w:w w:val="110"/>
          <w:sz w:val="12"/>
        </w:rPr>
        <w:t>two-week</w:t>
      </w:r>
      <w:r>
        <w:rPr>
          <w:color w:val="292425"/>
          <w:spacing w:val="-14"/>
          <w:w w:val="110"/>
          <w:sz w:val="12"/>
        </w:rPr>
        <w:t> </w:t>
      </w:r>
      <w:r>
        <w:rPr>
          <w:color w:val="292425"/>
          <w:w w:val="110"/>
          <w:sz w:val="12"/>
        </w:rPr>
        <w:t>GC</w:t>
      </w:r>
      <w:r>
        <w:rPr>
          <w:color w:val="292425"/>
          <w:spacing w:val="-15"/>
          <w:w w:val="110"/>
          <w:sz w:val="12"/>
        </w:rPr>
        <w:t> </w:t>
      </w:r>
      <w:r>
        <w:rPr>
          <w:color w:val="292425"/>
          <w:w w:val="110"/>
          <w:sz w:val="12"/>
        </w:rPr>
        <w:t>repo</w:t>
      </w:r>
      <w:r>
        <w:rPr>
          <w:color w:val="292425"/>
          <w:spacing w:val="-15"/>
          <w:w w:val="110"/>
          <w:sz w:val="12"/>
        </w:rPr>
        <w:t> </w:t>
      </w:r>
      <w:r>
        <w:rPr>
          <w:color w:val="292425"/>
          <w:spacing w:val="-3"/>
          <w:w w:val="110"/>
          <w:sz w:val="12"/>
        </w:rPr>
        <w:t>rate </w:t>
      </w:r>
      <w:r>
        <w:rPr>
          <w:color w:val="292425"/>
          <w:w w:val="110"/>
          <w:sz w:val="12"/>
        </w:rPr>
        <w:t>and the </w:t>
      </w:r>
      <w:r>
        <w:rPr>
          <w:color w:val="292425"/>
          <w:spacing w:val="-3"/>
          <w:w w:val="110"/>
          <w:sz w:val="12"/>
        </w:rPr>
        <w:t>Bank’s </w:t>
      </w:r>
      <w:r>
        <w:rPr>
          <w:color w:val="292425"/>
          <w:w w:val="110"/>
          <w:sz w:val="12"/>
        </w:rPr>
        <w:t>official interest</w:t>
      </w:r>
      <w:r>
        <w:rPr>
          <w:color w:val="292425"/>
          <w:spacing w:val="-18"/>
          <w:w w:val="110"/>
          <w:sz w:val="12"/>
        </w:rPr>
        <w:t> </w:t>
      </w:r>
      <w:r>
        <w:rPr>
          <w:color w:val="292425"/>
          <w:w w:val="110"/>
          <w:sz w:val="12"/>
        </w:rPr>
        <w:t>rate.</w:t>
      </w:r>
    </w:p>
    <w:p>
      <w:pPr>
        <w:pStyle w:val="BodyText"/>
        <w:spacing w:line="292" w:lineRule="auto"/>
        <w:ind w:left="169" w:right="229"/>
      </w:pPr>
      <w:r>
        <w:rPr/>
        <w:br w:type="column"/>
      </w:r>
      <w:r>
        <w:rPr>
          <w:color w:val="292425"/>
          <w:spacing w:val="-3"/>
          <w:w w:val="110"/>
        </w:rPr>
        <w:t>expected </w:t>
      </w:r>
      <w:r>
        <w:rPr>
          <w:color w:val="292425"/>
          <w:w w:val="110"/>
        </w:rPr>
        <w:t>future </w:t>
      </w:r>
      <w:r>
        <w:rPr>
          <w:color w:val="292425"/>
          <w:spacing w:val="-4"/>
          <w:w w:val="110"/>
        </w:rPr>
        <w:t>rates </w:t>
      </w:r>
      <w:r>
        <w:rPr>
          <w:color w:val="292425"/>
          <w:w w:val="110"/>
        </w:rPr>
        <w:t>if </w:t>
      </w:r>
      <w:r>
        <w:rPr>
          <w:color w:val="292425"/>
          <w:spacing w:val="-2"/>
          <w:w w:val="110"/>
        </w:rPr>
        <w:t>market </w:t>
      </w:r>
      <w:r>
        <w:rPr>
          <w:color w:val="292425"/>
          <w:w w:val="110"/>
        </w:rPr>
        <w:t>participants demand risk premia. These time-varying premia can be thought of as compensation for uncertainty about the path of future </w:t>
      </w:r>
      <w:r>
        <w:rPr>
          <w:color w:val="292425"/>
          <w:spacing w:val="-3"/>
          <w:w w:val="110"/>
        </w:rPr>
        <w:t>interest </w:t>
      </w:r>
      <w:r>
        <w:rPr>
          <w:color w:val="292425"/>
          <w:spacing w:val="-4"/>
          <w:w w:val="110"/>
        </w:rPr>
        <w:t>rates, </w:t>
      </w:r>
      <w:r>
        <w:rPr>
          <w:color w:val="292425"/>
          <w:w w:val="110"/>
        </w:rPr>
        <w:t>or for holding positions that could, at times, be difficult</w:t>
      </w:r>
      <w:r>
        <w:rPr>
          <w:color w:val="292425"/>
          <w:spacing w:val="-20"/>
          <w:w w:val="110"/>
        </w:rPr>
        <w:t> </w:t>
      </w:r>
      <w:r>
        <w:rPr>
          <w:color w:val="292425"/>
          <w:spacing w:val="-4"/>
          <w:w w:val="110"/>
        </w:rPr>
        <w:t>to</w:t>
      </w:r>
      <w:r>
        <w:rPr>
          <w:color w:val="292425"/>
          <w:spacing w:val="-19"/>
          <w:w w:val="110"/>
        </w:rPr>
        <w:t> </w:t>
      </w:r>
      <w:r>
        <w:rPr>
          <w:color w:val="292425"/>
          <w:w w:val="110"/>
        </w:rPr>
        <w:t>unwind.</w:t>
      </w:r>
      <w:r>
        <w:rPr>
          <w:color w:val="292425"/>
          <w:spacing w:val="18"/>
          <w:w w:val="110"/>
        </w:rPr>
        <w:t> </w:t>
      </w:r>
      <w:r>
        <w:rPr>
          <w:color w:val="292425"/>
          <w:w w:val="110"/>
        </w:rPr>
        <w:t>By</w:t>
      </w:r>
      <w:r>
        <w:rPr>
          <w:color w:val="292425"/>
          <w:spacing w:val="-19"/>
          <w:w w:val="110"/>
        </w:rPr>
        <w:t> </w:t>
      </w:r>
      <w:r>
        <w:rPr>
          <w:color w:val="292425"/>
          <w:w w:val="110"/>
        </w:rPr>
        <w:t>contrast,</w:t>
      </w:r>
      <w:r>
        <w:rPr>
          <w:color w:val="292425"/>
          <w:spacing w:val="-19"/>
          <w:w w:val="110"/>
        </w:rPr>
        <w:t> </w:t>
      </w:r>
      <w:r>
        <w:rPr>
          <w:color w:val="292425"/>
          <w:w w:val="110"/>
        </w:rPr>
        <w:t>those</w:t>
      </w:r>
      <w:r>
        <w:rPr>
          <w:color w:val="292425"/>
          <w:spacing w:val="-19"/>
          <w:w w:val="110"/>
        </w:rPr>
        <w:t> </w:t>
      </w:r>
      <w:r>
        <w:rPr>
          <w:color w:val="292425"/>
          <w:w w:val="110"/>
        </w:rPr>
        <w:t>sorts</w:t>
      </w:r>
      <w:r>
        <w:rPr>
          <w:color w:val="292425"/>
          <w:spacing w:val="-19"/>
          <w:w w:val="110"/>
        </w:rPr>
        <w:t> </w:t>
      </w:r>
      <w:r>
        <w:rPr>
          <w:color w:val="292425"/>
          <w:w w:val="110"/>
        </w:rPr>
        <w:t>of</w:t>
      </w:r>
      <w:r>
        <w:rPr>
          <w:color w:val="292425"/>
          <w:spacing w:val="-19"/>
          <w:w w:val="110"/>
        </w:rPr>
        <w:t> </w:t>
      </w:r>
      <w:r>
        <w:rPr>
          <w:color w:val="292425"/>
          <w:w w:val="110"/>
        </w:rPr>
        <w:t>risk</w:t>
      </w:r>
      <w:r>
        <w:rPr>
          <w:color w:val="292425"/>
          <w:spacing w:val="-19"/>
          <w:w w:val="110"/>
        </w:rPr>
        <w:t> </w:t>
      </w:r>
      <w:r>
        <w:rPr>
          <w:color w:val="292425"/>
          <w:w w:val="110"/>
        </w:rPr>
        <w:t>should</w:t>
      </w:r>
      <w:r>
        <w:rPr>
          <w:color w:val="292425"/>
          <w:spacing w:val="-20"/>
          <w:w w:val="110"/>
        </w:rPr>
        <w:t> </w:t>
      </w:r>
      <w:r>
        <w:rPr>
          <w:color w:val="292425"/>
          <w:w w:val="110"/>
        </w:rPr>
        <w:t>not affect</w:t>
      </w:r>
      <w:r>
        <w:rPr>
          <w:color w:val="292425"/>
          <w:spacing w:val="-28"/>
          <w:w w:val="110"/>
        </w:rPr>
        <w:t> </w:t>
      </w:r>
      <w:r>
        <w:rPr>
          <w:color w:val="292425"/>
          <w:w w:val="110"/>
        </w:rPr>
        <w:t>survey</w:t>
      </w:r>
      <w:r>
        <w:rPr>
          <w:color w:val="292425"/>
          <w:spacing w:val="-27"/>
          <w:w w:val="110"/>
        </w:rPr>
        <w:t> </w:t>
      </w:r>
      <w:r>
        <w:rPr>
          <w:color w:val="292425"/>
          <w:w w:val="110"/>
        </w:rPr>
        <w:t>evidence</w:t>
      </w:r>
      <w:r>
        <w:rPr>
          <w:color w:val="292425"/>
          <w:spacing w:val="-27"/>
          <w:w w:val="110"/>
        </w:rPr>
        <w:t> </w:t>
      </w:r>
      <w:r>
        <w:rPr>
          <w:color w:val="292425"/>
          <w:w w:val="110"/>
        </w:rPr>
        <w:t>on</w:t>
      </w:r>
      <w:r>
        <w:rPr>
          <w:color w:val="292425"/>
          <w:spacing w:val="-28"/>
          <w:w w:val="110"/>
        </w:rPr>
        <w:t> </w:t>
      </w:r>
      <w:r>
        <w:rPr>
          <w:color w:val="292425"/>
          <w:w w:val="110"/>
        </w:rPr>
        <w:t>respondents’</w:t>
      </w:r>
      <w:r>
        <w:rPr>
          <w:color w:val="292425"/>
          <w:spacing w:val="-27"/>
          <w:w w:val="110"/>
        </w:rPr>
        <w:t> </w:t>
      </w:r>
      <w:r>
        <w:rPr>
          <w:color w:val="292425"/>
          <w:w w:val="110"/>
        </w:rPr>
        <w:t>expectations</w:t>
      </w:r>
      <w:r>
        <w:rPr>
          <w:color w:val="292425"/>
          <w:spacing w:val="-27"/>
          <w:w w:val="110"/>
        </w:rPr>
        <w:t> </w:t>
      </w:r>
      <w:r>
        <w:rPr>
          <w:color w:val="292425"/>
          <w:w w:val="110"/>
        </w:rPr>
        <w:t>for</w:t>
      </w:r>
      <w:r>
        <w:rPr>
          <w:color w:val="292425"/>
          <w:spacing w:val="-28"/>
          <w:w w:val="110"/>
        </w:rPr>
        <w:t> </w:t>
      </w:r>
      <w:r>
        <w:rPr>
          <w:color w:val="292425"/>
          <w:w w:val="110"/>
        </w:rPr>
        <w:t>future </w:t>
      </w:r>
      <w:r>
        <w:rPr>
          <w:color w:val="292425"/>
          <w:spacing w:val="-3"/>
          <w:w w:val="110"/>
        </w:rPr>
        <w:t>interest </w:t>
      </w:r>
      <w:r>
        <w:rPr>
          <w:color w:val="292425"/>
          <w:spacing w:val="-4"/>
          <w:w w:val="110"/>
        </w:rPr>
        <w:t>rates. Recently, </w:t>
      </w:r>
      <w:r>
        <w:rPr>
          <w:color w:val="292425"/>
          <w:w w:val="110"/>
        </w:rPr>
        <w:t>forward </w:t>
      </w:r>
      <w:r>
        <w:rPr>
          <w:color w:val="292425"/>
          <w:spacing w:val="-4"/>
          <w:w w:val="110"/>
        </w:rPr>
        <w:t>rates </w:t>
      </w:r>
      <w:r>
        <w:rPr>
          <w:color w:val="292425"/>
          <w:spacing w:val="-3"/>
          <w:w w:val="110"/>
        </w:rPr>
        <w:t>have </w:t>
      </w:r>
      <w:r>
        <w:rPr>
          <w:color w:val="292425"/>
          <w:w w:val="110"/>
        </w:rPr>
        <w:t>been broadly consistent with </w:t>
      </w:r>
      <w:r>
        <w:rPr>
          <w:color w:val="292425"/>
          <w:spacing w:val="-3"/>
          <w:w w:val="110"/>
        </w:rPr>
        <w:t>survey </w:t>
      </w:r>
      <w:r>
        <w:rPr>
          <w:color w:val="292425"/>
          <w:w w:val="110"/>
        </w:rPr>
        <w:t>evidence, suggesting that </w:t>
      </w:r>
      <w:r>
        <w:rPr>
          <w:color w:val="292425"/>
          <w:spacing w:val="-3"/>
          <w:w w:val="110"/>
        </w:rPr>
        <w:t>any </w:t>
      </w:r>
      <w:r>
        <w:rPr>
          <w:color w:val="292425"/>
          <w:w w:val="110"/>
        </w:rPr>
        <w:t>risk premia</w:t>
      </w:r>
      <w:r>
        <w:rPr>
          <w:color w:val="292425"/>
          <w:spacing w:val="-23"/>
          <w:w w:val="110"/>
        </w:rPr>
        <w:t> </w:t>
      </w:r>
      <w:r>
        <w:rPr>
          <w:color w:val="292425"/>
          <w:spacing w:val="-3"/>
          <w:w w:val="110"/>
        </w:rPr>
        <w:t>have</w:t>
      </w:r>
      <w:r>
        <w:rPr>
          <w:color w:val="292425"/>
          <w:spacing w:val="-23"/>
          <w:w w:val="110"/>
        </w:rPr>
        <w:t> </w:t>
      </w:r>
      <w:r>
        <w:rPr>
          <w:color w:val="292425"/>
          <w:w w:val="110"/>
        </w:rPr>
        <w:t>been</w:t>
      </w:r>
      <w:r>
        <w:rPr>
          <w:color w:val="292425"/>
          <w:spacing w:val="-23"/>
          <w:w w:val="110"/>
        </w:rPr>
        <w:t> </w:t>
      </w:r>
      <w:r>
        <w:rPr>
          <w:color w:val="292425"/>
          <w:w w:val="110"/>
        </w:rPr>
        <w:t>relatively</w:t>
      </w:r>
      <w:r>
        <w:rPr>
          <w:color w:val="292425"/>
          <w:spacing w:val="-23"/>
          <w:w w:val="110"/>
        </w:rPr>
        <w:t> </w:t>
      </w:r>
      <w:r>
        <w:rPr>
          <w:color w:val="292425"/>
          <w:w w:val="110"/>
        </w:rPr>
        <w:t>small</w:t>
      </w:r>
      <w:r>
        <w:rPr>
          <w:color w:val="292425"/>
          <w:spacing w:val="-23"/>
          <w:w w:val="110"/>
        </w:rPr>
        <w:t> </w:t>
      </w:r>
      <w:r>
        <w:rPr>
          <w:color w:val="292425"/>
          <w:w w:val="110"/>
        </w:rPr>
        <w:t>and</w:t>
      </w:r>
      <w:r>
        <w:rPr>
          <w:color w:val="292425"/>
          <w:spacing w:val="-23"/>
          <w:w w:val="110"/>
        </w:rPr>
        <w:t> </w:t>
      </w:r>
      <w:r>
        <w:rPr>
          <w:color w:val="292425"/>
          <w:w w:val="110"/>
        </w:rPr>
        <w:t>fairly</w:t>
      </w:r>
      <w:r>
        <w:rPr>
          <w:color w:val="292425"/>
          <w:spacing w:val="-23"/>
          <w:w w:val="110"/>
        </w:rPr>
        <w:t> </w:t>
      </w:r>
      <w:r>
        <w:rPr>
          <w:color w:val="292425"/>
          <w:w w:val="110"/>
        </w:rPr>
        <w:t>stable.</w:t>
      </w:r>
      <w:r>
        <w:rPr>
          <w:color w:val="292425"/>
          <w:spacing w:val="10"/>
          <w:w w:val="110"/>
        </w:rPr>
        <w:t> </w:t>
      </w:r>
      <w:r>
        <w:rPr>
          <w:color w:val="292425"/>
          <w:w w:val="110"/>
        </w:rPr>
        <w:t>A</w:t>
      </w:r>
      <w:r>
        <w:rPr>
          <w:color w:val="292425"/>
          <w:spacing w:val="-23"/>
          <w:w w:val="110"/>
        </w:rPr>
        <w:t> </w:t>
      </w:r>
      <w:r>
        <w:rPr>
          <w:color w:val="292425"/>
          <w:w w:val="110"/>
        </w:rPr>
        <w:t>poll</w:t>
      </w:r>
      <w:r>
        <w:rPr>
          <w:color w:val="292425"/>
          <w:spacing w:val="-23"/>
          <w:w w:val="110"/>
        </w:rPr>
        <w:t> </w:t>
      </w:r>
      <w:r>
        <w:rPr>
          <w:color w:val="292425"/>
          <w:w w:val="110"/>
        </w:rPr>
        <w:t>of economists </w:t>
      </w:r>
      <w:r>
        <w:rPr>
          <w:color w:val="292425"/>
          <w:spacing w:val="-3"/>
          <w:w w:val="110"/>
        </w:rPr>
        <w:t>taken by </w:t>
      </w:r>
      <w:r>
        <w:rPr>
          <w:color w:val="292425"/>
          <w:spacing w:val="-4"/>
          <w:w w:val="110"/>
        </w:rPr>
        <w:t>Reuters </w:t>
      </w:r>
      <w:r>
        <w:rPr>
          <w:color w:val="292425"/>
          <w:w w:val="110"/>
        </w:rPr>
        <w:t>in </w:t>
      </w:r>
      <w:r>
        <w:rPr>
          <w:color w:val="292425"/>
          <w:spacing w:val="-3"/>
          <w:w w:val="110"/>
        </w:rPr>
        <w:t>late </w:t>
      </w:r>
      <w:r>
        <w:rPr>
          <w:color w:val="292425"/>
          <w:w w:val="110"/>
        </w:rPr>
        <w:t>July suggested that, on average,</w:t>
      </w:r>
      <w:r>
        <w:rPr>
          <w:color w:val="292425"/>
          <w:spacing w:val="-14"/>
          <w:w w:val="110"/>
        </w:rPr>
        <w:t> </w:t>
      </w:r>
      <w:r>
        <w:rPr>
          <w:color w:val="292425"/>
          <w:w w:val="110"/>
        </w:rPr>
        <w:t>respondents</w:t>
      </w:r>
      <w:r>
        <w:rPr>
          <w:color w:val="292425"/>
          <w:spacing w:val="-14"/>
          <w:w w:val="110"/>
        </w:rPr>
        <w:t> </w:t>
      </w:r>
      <w:r>
        <w:rPr>
          <w:color w:val="292425"/>
          <w:w w:val="110"/>
        </w:rPr>
        <w:t>expected</w:t>
      </w:r>
      <w:r>
        <w:rPr>
          <w:color w:val="292425"/>
          <w:spacing w:val="-13"/>
          <w:w w:val="110"/>
        </w:rPr>
        <w:t> </w:t>
      </w:r>
      <w:r>
        <w:rPr>
          <w:color w:val="292425"/>
          <w:w w:val="110"/>
        </w:rPr>
        <w:t>the</w:t>
      </w:r>
      <w:r>
        <w:rPr>
          <w:color w:val="292425"/>
          <w:spacing w:val="-14"/>
          <w:w w:val="110"/>
        </w:rPr>
        <w:t> </w:t>
      </w:r>
      <w:r>
        <w:rPr>
          <w:color w:val="292425"/>
          <w:w w:val="110"/>
        </w:rPr>
        <w:t>official</w:t>
      </w:r>
      <w:r>
        <w:rPr>
          <w:color w:val="292425"/>
          <w:spacing w:val="-13"/>
          <w:w w:val="110"/>
        </w:rPr>
        <w:t> </w:t>
      </w:r>
      <w:r>
        <w:rPr>
          <w:color w:val="292425"/>
          <w:w w:val="110"/>
        </w:rPr>
        <w:t>repo</w:t>
      </w:r>
      <w:r>
        <w:rPr>
          <w:color w:val="292425"/>
          <w:spacing w:val="-14"/>
          <w:w w:val="110"/>
        </w:rPr>
        <w:t> </w:t>
      </w:r>
      <w:r>
        <w:rPr>
          <w:color w:val="292425"/>
          <w:spacing w:val="-4"/>
          <w:w w:val="110"/>
        </w:rPr>
        <w:t>rate</w:t>
      </w:r>
      <w:r>
        <w:rPr>
          <w:color w:val="292425"/>
          <w:spacing w:val="-13"/>
          <w:w w:val="110"/>
        </w:rPr>
        <w:t> </w:t>
      </w:r>
      <w:r>
        <w:rPr>
          <w:color w:val="292425"/>
          <w:spacing w:val="-4"/>
          <w:w w:val="110"/>
        </w:rPr>
        <w:t>to</w:t>
      </w:r>
      <w:r>
        <w:rPr>
          <w:color w:val="292425"/>
          <w:spacing w:val="-14"/>
          <w:w w:val="110"/>
        </w:rPr>
        <w:t> </w:t>
      </w:r>
      <w:r>
        <w:rPr>
          <w:color w:val="292425"/>
          <w:w w:val="110"/>
        </w:rPr>
        <w:t>rise</w:t>
      </w:r>
      <w:r>
        <w:rPr>
          <w:color w:val="292425"/>
          <w:spacing w:val="-13"/>
          <w:w w:val="110"/>
        </w:rPr>
        <w:t> </w:t>
      </w:r>
      <w:r>
        <w:rPr>
          <w:color w:val="292425"/>
          <w:spacing w:val="-4"/>
          <w:w w:val="110"/>
        </w:rPr>
        <w:t>to </w:t>
      </w:r>
      <w:r>
        <w:rPr>
          <w:color w:val="292425"/>
          <w:w w:val="110"/>
        </w:rPr>
        <w:t>5.0% </w:t>
      </w:r>
      <w:r>
        <w:rPr>
          <w:color w:val="292425"/>
          <w:spacing w:val="-3"/>
          <w:w w:val="110"/>
        </w:rPr>
        <w:t>by </w:t>
      </w:r>
      <w:r>
        <w:rPr>
          <w:color w:val="292425"/>
          <w:w w:val="110"/>
        </w:rPr>
        <w:t>the end of </w:t>
      </w:r>
      <w:r>
        <w:rPr>
          <w:color w:val="292425"/>
          <w:spacing w:val="-6"/>
          <w:w w:val="110"/>
        </w:rPr>
        <w:t>2004 </w:t>
      </w:r>
      <w:r>
        <w:rPr>
          <w:color w:val="292425"/>
          <w:w w:val="110"/>
        </w:rPr>
        <w:t>and </w:t>
      </w:r>
      <w:r>
        <w:rPr>
          <w:color w:val="292425"/>
          <w:spacing w:val="-8"/>
          <w:w w:val="110"/>
        </w:rPr>
        <w:t>5.15% </w:t>
      </w:r>
      <w:r>
        <w:rPr>
          <w:color w:val="292425"/>
          <w:spacing w:val="-3"/>
          <w:w w:val="110"/>
        </w:rPr>
        <w:t>by </w:t>
      </w:r>
      <w:r>
        <w:rPr>
          <w:color w:val="292425"/>
          <w:w w:val="110"/>
        </w:rPr>
        <w:t>the end of</w:t>
      </w:r>
      <w:r>
        <w:rPr>
          <w:color w:val="292425"/>
          <w:spacing w:val="-25"/>
          <w:w w:val="110"/>
        </w:rPr>
        <w:t> </w:t>
      </w:r>
      <w:r>
        <w:rPr>
          <w:color w:val="292425"/>
          <w:spacing w:val="-6"/>
          <w:w w:val="110"/>
        </w:rPr>
        <w:t>2005.</w:t>
      </w:r>
    </w:p>
    <w:p>
      <w:pPr>
        <w:pStyle w:val="BodyText"/>
        <w:spacing w:before="7"/>
        <w:rPr>
          <w:sz w:val="23"/>
        </w:rPr>
      </w:pPr>
    </w:p>
    <w:p>
      <w:pPr>
        <w:pStyle w:val="BodyText"/>
        <w:spacing w:line="292" w:lineRule="auto"/>
        <w:ind w:left="169" w:right="213"/>
      </w:pPr>
      <w:r>
        <w:rPr>
          <w:color w:val="292425"/>
          <w:w w:val="110"/>
        </w:rPr>
        <w:t>The economic impact of official interest </w:t>
      </w:r>
      <w:r>
        <w:rPr>
          <w:color w:val="292425"/>
          <w:spacing w:val="-4"/>
          <w:w w:val="110"/>
        </w:rPr>
        <w:t>rate </w:t>
      </w:r>
      <w:r>
        <w:rPr>
          <w:color w:val="292425"/>
          <w:w w:val="110"/>
        </w:rPr>
        <w:t>movements depends,</w:t>
      </w:r>
      <w:r>
        <w:rPr>
          <w:color w:val="292425"/>
          <w:spacing w:val="-12"/>
          <w:w w:val="110"/>
        </w:rPr>
        <w:t> </w:t>
      </w:r>
      <w:r>
        <w:rPr>
          <w:color w:val="292425"/>
          <w:w w:val="110"/>
        </w:rPr>
        <w:t>in</w:t>
      </w:r>
      <w:r>
        <w:rPr>
          <w:color w:val="292425"/>
          <w:spacing w:val="-12"/>
          <w:w w:val="110"/>
        </w:rPr>
        <w:t> </w:t>
      </w:r>
      <w:r>
        <w:rPr>
          <w:color w:val="292425"/>
          <w:w w:val="110"/>
        </w:rPr>
        <w:t>part,</w:t>
      </w:r>
      <w:r>
        <w:rPr>
          <w:color w:val="292425"/>
          <w:spacing w:val="-11"/>
          <w:w w:val="110"/>
        </w:rPr>
        <w:t> </w:t>
      </w:r>
      <w:r>
        <w:rPr>
          <w:color w:val="292425"/>
          <w:w w:val="110"/>
        </w:rPr>
        <w:t>on</w:t>
      </w:r>
      <w:r>
        <w:rPr>
          <w:color w:val="292425"/>
          <w:spacing w:val="-12"/>
          <w:w w:val="110"/>
        </w:rPr>
        <w:t> </w:t>
      </w:r>
      <w:r>
        <w:rPr>
          <w:color w:val="292425"/>
          <w:w w:val="110"/>
        </w:rPr>
        <w:t>how</w:t>
      </w:r>
      <w:r>
        <w:rPr>
          <w:color w:val="292425"/>
          <w:spacing w:val="-12"/>
          <w:w w:val="110"/>
        </w:rPr>
        <w:t> </w:t>
      </w:r>
      <w:r>
        <w:rPr>
          <w:color w:val="292425"/>
          <w:w w:val="110"/>
        </w:rPr>
        <w:t>they</w:t>
      </w:r>
      <w:r>
        <w:rPr>
          <w:color w:val="292425"/>
          <w:spacing w:val="-11"/>
          <w:w w:val="110"/>
        </w:rPr>
        <w:t> </w:t>
      </w:r>
      <w:r>
        <w:rPr>
          <w:color w:val="292425"/>
          <w:w w:val="110"/>
        </w:rPr>
        <w:t>affect</w:t>
      </w:r>
      <w:r>
        <w:rPr>
          <w:color w:val="292425"/>
          <w:spacing w:val="-12"/>
          <w:w w:val="110"/>
        </w:rPr>
        <w:t> </w:t>
      </w:r>
      <w:r>
        <w:rPr>
          <w:color w:val="292425"/>
          <w:w w:val="110"/>
        </w:rPr>
        <w:t>the</w:t>
      </w:r>
      <w:r>
        <w:rPr>
          <w:color w:val="292425"/>
          <w:spacing w:val="-12"/>
          <w:w w:val="110"/>
        </w:rPr>
        <w:t> </w:t>
      </w:r>
      <w:r>
        <w:rPr>
          <w:color w:val="292425"/>
          <w:w w:val="110"/>
        </w:rPr>
        <w:t>interest</w:t>
      </w:r>
      <w:r>
        <w:rPr>
          <w:color w:val="292425"/>
          <w:spacing w:val="-11"/>
          <w:w w:val="110"/>
        </w:rPr>
        <w:t> </w:t>
      </w:r>
      <w:r>
        <w:rPr>
          <w:color w:val="292425"/>
          <w:spacing w:val="-4"/>
          <w:w w:val="110"/>
        </w:rPr>
        <w:t>rates</w:t>
      </w:r>
      <w:r>
        <w:rPr>
          <w:color w:val="292425"/>
          <w:spacing w:val="-12"/>
          <w:w w:val="110"/>
        </w:rPr>
        <w:t> </w:t>
      </w:r>
      <w:r>
        <w:rPr>
          <w:color w:val="292425"/>
          <w:w w:val="110"/>
        </w:rPr>
        <w:t>faced</w:t>
      </w:r>
      <w:r>
        <w:rPr>
          <w:color w:val="292425"/>
          <w:spacing w:val="-11"/>
          <w:w w:val="110"/>
        </w:rPr>
        <w:t> </w:t>
      </w:r>
      <w:r>
        <w:rPr>
          <w:color w:val="292425"/>
          <w:w w:val="110"/>
        </w:rPr>
        <w:t>by households and companies. </w:t>
      </w:r>
      <w:r>
        <w:rPr>
          <w:color w:val="292425"/>
          <w:spacing w:val="-3"/>
          <w:w w:val="110"/>
        </w:rPr>
        <w:t>Between </w:t>
      </w:r>
      <w:r>
        <w:rPr>
          <w:color w:val="292425"/>
          <w:w w:val="110"/>
        </w:rPr>
        <w:t>November </w:t>
      </w:r>
      <w:r>
        <w:rPr>
          <w:color w:val="292425"/>
          <w:spacing w:val="-7"/>
          <w:w w:val="110"/>
        </w:rPr>
        <w:t>2003 </w:t>
      </w:r>
      <w:r>
        <w:rPr>
          <w:color w:val="292425"/>
          <w:w w:val="110"/>
        </w:rPr>
        <w:t>and June </w:t>
      </w:r>
      <w:r>
        <w:rPr>
          <w:color w:val="292425"/>
          <w:spacing w:val="-5"/>
          <w:w w:val="110"/>
        </w:rPr>
        <w:t>2004, </w:t>
      </w:r>
      <w:r>
        <w:rPr>
          <w:color w:val="292425"/>
          <w:w w:val="110"/>
        </w:rPr>
        <w:t>only around half of the 1 percentage point rise in the UK official </w:t>
      </w:r>
      <w:r>
        <w:rPr>
          <w:color w:val="292425"/>
          <w:spacing w:val="-3"/>
          <w:w w:val="110"/>
        </w:rPr>
        <w:t>interest </w:t>
      </w:r>
      <w:r>
        <w:rPr>
          <w:color w:val="292425"/>
          <w:spacing w:val="-4"/>
          <w:w w:val="110"/>
        </w:rPr>
        <w:t>rate </w:t>
      </w:r>
      <w:r>
        <w:rPr>
          <w:color w:val="292425"/>
          <w:w w:val="110"/>
        </w:rPr>
        <w:t>passed through </w:t>
      </w:r>
      <w:r>
        <w:rPr>
          <w:color w:val="292425"/>
          <w:spacing w:val="-4"/>
          <w:w w:val="110"/>
        </w:rPr>
        <w:t>to </w:t>
      </w:r>
      <w:r>
        <w:rPr>
          <w:color w:val="292425"/>
          <w:w w:val="110"/>
        </w:rPr>
        <w:t>effective </w:t>
      </w:r>
      <w:r>
        <w:rPr>
          <w:color w:val="292425"/>
          <w:spacing w:val="-3"/>
          <w:w w:val="110"/>
        </w:rPr>
        <w:t>interest rates—the average </w:t>
      </w:r>
      <w:r>
        <w:rPr>
          <w:color w:val="292425"/>
          <w:spacing w:val="-4"/>
          <w:w w:val="110"/>
        </w:rPr>
        <w:t>rates </w:t>
      </w:r>
      <w:r>
        <w:rPr>
          <w:color w:val="292425"/>
          <w:w w:val="110"/>
        </w:rPr>
        <w:t>paid </w:t>
      </w:r>
      <w:r>
        <w:rPr>
          <w:color w:val="292425"/>
          <w:spacing w:val="-3"/>
          <w:w w:val="110"/>
        </w:rPr>
        <w:t>by </w:t>
      </w:r>
      <w:r>
        <w:rPr>
          <w:color w:val="292425"/>
          <w:w w:val="110"/>
        </w:rPr>
        <w:t>companies and households</w:t>
      </w:r>
      <w:r>
        <w:rPr>
          <w:color w:val="292425"/>
          <w:spacing w:val="-14"/>
          <w:w w:val="110"/>
        </w:rPr>
        <w:t> </w:t>
      </w:r>
      <w:r>
        <w:rPr>
          <w:color w:val="292425"/>
          <w:w w:val="110"/>
        </w:rPr>
        <w:t>on</w:t>
      </w:r>
      <w:r>
        <w:rPr>
          <w:color w:val="292425"/>
          <w:spacing w:val="-14"/>
          <w:w w:val="110"/>
        </w:rPr>
        <w:t> </w:t>
      </w:r>
      <w:r>
        <w:rPr>
          <w:color w:val="292425"/>
          <w:w w:val="110"/>
        </w:rPr>
        <w:t>the</w:t>
      </w:r>
      <w:r>
        <w:rPr>
          <w:color w:val="292425"/>
          <w:spacing w:val="-14"/>
          <w:w w:val="110"/>
        </w:rPr>
        <w:t> </w:t>
      </w:r>
      <w:r>
        <w:rPr>
          <w:color w:val="292425"/>
          <w:w w:val="110"/>
        </w:rPr>
        <w:t>stock</w:t>
      </w:r>
      <w:r>
        <w:rPr>
          <w:color w:val="292425"/>
          <w:spacing w:val="-13"/>
          <w:w w:val="110"/>
        </w:rPr>
        <w:t> </w:t>
      </w:r>
      <w:r>
        <w:rPr>
          <w:color w:val="292425"/>
          <w:w w:val="110"/>
        </w:rPr>
        <w:t>of</w:t>
      </w:r>
      <w:r>
        <w:rPr>
          <w:color w:val="292425"/>
          <w:spacing w:val="-14"/>
          <w:w w:val="110"/>
        </w:rPr>
        <w:t> </w:t>
      </w:r>
      <w:r>
        <w:rPr>
          <w:color w:val="292425"/>
          <w:w w:val="110"/>
        </w:rPr>
        <w:t>their</w:t>
      </w:r>
      <w:r>
        <w:rPr>
          <w:color w:val="292425"/>
          <w:spacing w:val="-14"/>
          <w:w w:val="110"/>
        </w:rPr>
        <w:t> </w:t>
      </w:r>
      <w:r>
        <w:rPr>
          <w:color w:val="292425"/>
          <w:w w:val="110"/>
        </w:rPr>
        <w:t>borrowing.</w:t>
      </w:r>
      <w:r>
        <w:rPr>
          <w:color w:val="292425"/>
          <w:spacing w:val="29"/>
          <w:w w:val="110"/>
        </w:rPr>
        <w:t> </w:t>
      </w:r>
      <w:r>
        <w:rPr>
          <w:color w:val="292425"/>
          <w:w w:val="110"/>
        </w:rPr>
        <w:t>More</w:t>
      </w:r>
      <w:r>
        <w:rPr>
          <w:color w:val="292425"/>
          <w:spacing w:val="-14"/>
          <w:w w:val="110"/>
        </w:rPr>
        <w:t> </w:t>
      </w:r>
      <w:r>
        <w:rPr>
          <w:color w:val="292425"/>
          <w:w w:val="110"/>
        </w:rPr>
        <w:t>timely</w:t>
      </w:r>
    </w:p>
    <w:p>
      <w:pPr>
        <w:spacing w:after="0" w:line="292" w:lineRule="auto"/>
        <w:sectPr>
          <w:type w:val="continuous"/>
          <w:pgSz w:w="11900" w:h="16840"/>
          <w:pgMar w:top="1140" w:bottom="0" w:left="640" w:right="620"/>
          <w:cols w:num="2" w:equalWidth="0">
            <w:col w:w="4420" w:space="510"/>
            <w:col w:w="5710"/>
          </w:cols>
        </w:sectPr>
      </w:pPr>
    </w:p>
    <w:p>
      <w:pPr>
        <w:pStyle w:val="BodyText"/>
      </w:pPr>
    </w:p>
    <w:p>
      <w:pPr>
        <w:spacing w:after="0"/>
        <w:sectPr>
          <w:headerReference w:type="even" r:id="rId23"/>
          <w:headerReference w:type="default" r:id="rId24"/>
          <w:pgSz w:w="11900" w:h="16840"/>
          <w:pgMar w:header="601" w:footer="581" w:top="800" w:bottom="780" w:left="640" w:right="620"/>
        </w:sectPr>
      </w:pPr>
    </w:p>
    <w:p>
      <w:pPr>
        <w:pStyle w:val="BodyText"/>
        <w:spacing w:before="4"/>
        <w:rPr>
          <w:sz w:val="23"/>
        </w:rPr>
      </w:pPr>
    </w:p>
    <w:p>
      <w:pPr>
        <w:pStyle w:val="BodyText"/>
        <w:ind w:left="170"/>
        <w:rPr>
          <w:rFonts w:ascii="Trebuchet MS"/>
        </w:rPr>
      </w:pPr>
      <w:bookmarkStart w:name="Government bond yields" w:id="7"/>
      <w:bookmarkEnd w:id="7"/>
      <w:r>
        <w:rPr/>
      </w:r>
      <w:bookmarkStart w:name="Exchange rates" w:id="8"/>
      <w:bookmarkEnd w:id="8"/>
      <w:r>
        <w:rPr/>
      </w:r>
      <w:bookmarkStart w:name="Equity prices" w:id="9"/>
      <w:bookmarkEnd w:id="9"/>
      <w:r>
        <w:rPr/>
      </w:r>
      <w:bookmarkStart w:name="_bookmark3" w:id="10"/>
      <w:bookmarkEnd w:id="10"/>
      <w:r>
        <w:rPr/>
      </w:r>
      <w:bookmarkStart w:name="_bookmark4" w:id="11"/>
      <w:bookmarkEnd w:id="11"/>
      <w:r>
        <w:rPr/>
      </w: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88"/>
        </w:rPr>
        <w:t>1.2</w:t>
      </w:r>
    </w:p>
    <w:p>
      <w:pPr>
        <w:pStyle w:val="BodyText"/>
        <w:spacing w:line="247" w:lineRule="auto" w:before="8"/>
        <w:ind w:left="170" w:right="201"/>
        <w:rPr>
          <w:sz w:val="12"/>
        </w:rPr>
      </w:pPr>
      <w:r>
        <w:rPr>
          <w:rFonts w:ascii="Trebuchet MS"/>
          <w:color w:val="0092C0"/>
          <w:w w:val="95"/>
        </w:rPr>
        <w:t>Official</w:t>
      </w:r>
      <w:r>
        <w:rPr>
          <w:rFonts w:ascii="Trebuchet MS"/>
          <w:color w:val="0092C0"/>
          <w:spacing w:val="-25"/>
          <w:w w:val="95"/>
        </w:rPr>
        <w:t> </w:t>
      </w:r>
      <w:r>
        <w:rPr>
          <w:rFonts w:ascii="Trebuchet MS"/>
          <w:color w:val="0092C0"/>
          <w:w w:val="95"/>
        </w:rPr>
        <w:t>interest</w:t>
      </w:r>
      <w:r>
        <w:rPr>
          <w:rFonts w:ascii="Trebuchet MS"/>
          <w:color w:val="0092C0"/>
          <w:spacing w:val="-24"/>
          <w:w w:val="95"/>
        </w:rPr>
        <w:t> </w:t>
      </w:r>
      <w:r>
        <w:rPr>
          <w:rFonts w:ascii="Trebuchet MS"/>
          <w:color w:val="0092C0"/>
          <w:w w:val="95"/>
        </w:rPr>
        <w:t>rates</w:t>
      </w:r>
      <w:r>
        <w:rPr>
          <w:rFonts w:ascii="Trebuchet MS"/>
          <w:color w:val="0092C0"/>
          <w:spacing w:val="-24"/>
          <w:w w:val="95"/>
        </w:rPr>
        <w:t> </w:t>
      </w:r>
      <w:r>
        <w:rPr>
          <w:rFonts w:ascii="Trebuchet MS"/>
          <w:color w:val="0092C0"/>
          <w:w w:val="95"/>
        </w:rPr>
        <w:t>and</w:t>
      </w:r>
      <w:r>
        <w:rPr>
          <w:rFonts w:ascii="Trebuchet MS"/>
          <w:color w:val="0092C0"/>
          <w:spacing w:val="-23"/>
          <w:w w:val="95"/>
        </w:rPr>
        <w:t> </w:t>
      </w:r>
      <w:r>
        <w:rPr>
          <w:rFonts w:ascii="Trebuchet MS"/>
          <w:color w:val="0092C0"/>
          <w:w w:val="95"/>
        </w:rPr>
        <w:t>forward</w:t>
      </w:r>
      <w:r>
        <w:rPr>
          <w:rFonts w:ascii="Trebuchet MS"/>
          <w:color w:val="0092C0"/>
          <w:spacing w:val="-22"/>
          <w:w w:val="95"/>
        </w:rPr>
        <w:t> </w:t>
      </w:r>
      <w:r>
        <w:rPr>
          <w:rFonts w:ascii="Trebuchet MS"/>
          <w:color w:val="0092C0"/>
          <w:w w:val="95"/>
        </w:rPr>
        <w:t>interest </w:t>
      </w:r>
      <w:r>
        <w:rPr>
          <w:rFonts w:ascii="Trebuchet MS"/>
          <w:color w:val="0092C0"/>
        </w:rPr>
        <w:t>rates</w:t>
      </w:r>
      <w:r>
        <w:rPr>
          <w:rFonts w:ascii="Trebuchet MS"/>
          <w:color w:val="0092C0"/>
          <w:spacing w:val="-21"/>
        </w:rPr>
        <w:t> </w:t>
      </w:r>
      <w:r>
        <w:rPr>
          <w:rFonts w:ascii="Trebuchet MS"/>
          <w:color w:val="0092C0"/>
        </w:rPr>
        <w:t>in</w:t>
      </w:r>
      <w:r>
        <w:rPr>
          <w:rFonts w:ascii="Trebuchet MS"/>
          <w:color w:val="0092C0"/>
          <w:spacing w:val="-19"/>
        </w:rPr>
        <w:t> </w:t>
      </w:r>
      <w:r>
        <w:rPr>
          <w:rFonts w:ascii="Trebuchet MS"/>
          <w:color w:val="0092C0"/>
        </w:rPr>
        <w:t>major</w:t>
      </w:r>
      <w:r>
        <w:rPr>
          <w:rFonts w:ascii="Trebuchet MS"/>
          <w:color w:val="0092C0"/>
          <w:spacing w:val="-19"/>
        </w:rPr>
        <w:t> </w:t>
      </w:r>
      <w:r>
        <w:rPr>
          <w:rFonts w:ascii="Trebuchet MS"/>
          <w:color w:val="0092C0"/>
        </w:rPr>
        <w:t>economies</w:t>
      </w:r>
      <w:r>
        <w:rPr>
          <w:color w:val="292425"/>
          <w:position w:val="4"/>
          <w:sz w:val="12"/>
        </w:rPr>
        <w:t>(a)</w:t>
      </w:r>
    </w:p>
    <w:p>
      <w:pPr>
        <w:spacing w:before="106"/>
        <w:ind w:left="3115" w:right="0" w:firstLine="0"/>
        <w:jc w:val="left"/>
        <w:rPr>
          <w:sz w:val="12"/>
        </w:rPr>
      </w:pPr>
      <w:r>
        <w:rPr>
          <w:color w:val="292425"/>
          <w:w w:val="110"/>
          <w:sz w:val="12"/>
        </w:rPr>
        <w:t>Per cent</w:t>
      </w:r>
    </w:p>
    <w:p>
      <w:pPr>
        <w:spacing w:before="15"/>
        <w:ind w:left="3592" w:right="0" w:firstLine="0"/>
        <w:jc w:val="left"/>
        <w:rPr>
          <w:sz w:val="12"/>
        </w:rPr>
      </w:pPr>
      <w:r>
        <w:rPr/>
        <w:pict>
          <v:group style="position:absolute;margin-left:52.473999pt;margin-top:13.384357pt;width:143.050pt;height:114.25pt;mso-position-horizontal-relative:page;mso-position-vertical-relative:paragraph;z-index:15761920" coordorigin="1049,268" coordsize="2861,2285">
            <v:shape style="position:absolute;left:1059;top:277;width:2078;height:2265" coordorigin="1059,278" coordsize="2078,2265" path="m1059,278l1059,480,1111,480,1111,696,1183,696,1183,898,1224,898,1234,1100,1275,1100,1275,1302,1337,1302,1337,1403,1430,1403,1430,1518,1460,1518,1471,1720,1491,1720,1491,1922,1553,1922,1553,2124,1604,2124,1604,2225,2129,2225,2129,2426,2489,2426,2489,2542,3075,2542,3085,2426,3137,2426e" filled="false" stroked="true" strokeweight="1pt" strokecolor="#0067a3">
              <v:path arrowok="t"/>
              <v:stroke dashstyle="solid"/>
            </v:shape>
            <v:shape style="position:absolute;left:1059;top:999;width:2078;height:1124" coordorigin="1059,999" coordsize="2078,1124" path="m1059,999l1265,999,1265,1100,1440,1100,1440,1201,1460,1201,1471,1402,1553,1402,1553,1618,2170,1618,2170,1820,2314,1820,2314,1921,2458,1921,2458,2122,3137,2122e" filled="false" stroked="true" strokeweight="1pt" strokecolor="#ec2131">
              <v:path arrowok="t"/>
              <v:stroke dashstyle="solid"/>
            </v:shape>
            <v:shape style="position:absolute;left:3136;top:1415;width:764;height:837" coordorigin="3137,1416" coordsize="764,837" path="m3137,2252l3178,2151,3322,1993,3611,1676,3900,1416e" filled="false" stroked="true" strokeweight="1pt" strokecolor="#0067a3">
              <v:path arrowok="t"/>
              <v:stroke dashstyle="dash"/>
            </v:shape>
            <v:shape style="position:absolute;left:3136;top:1662;width:764;height:417" coordorigin="3137,1663" coordsize="764,417" path="m3137,2080l3178,2066,3322,2008,3611,1850,3900,1663e" filled="false" stroked="true" strokeweight="1pt" strokecolor="#ec2131">
              <v:path arrowok="t"/>
              <v:stroke dashstyle="dash"/>
            </v:shape>
            <v:shape style="position:absolute;left:1879;top:1440;width:519;height:120" type="#_x0000_t202" filled="false" stroked="false">
              <v:textbox inset="0,0,0,0">
                <w:txbxContent>
                  <w:p>
                    <w:pPr>
                      <w:spacing w:line="116" w:lineRule="exact" w:before="0"/>
                      <w:ind w:left="0" w:right="0" w:firstLine="0"/>
                      <w:jc w:val="left"/>
                      <w:rPr>
                        <w:sz w:val="12"/>
                      </w:rPr>
                    </w:pPr>
                    <w:r>
                      <w:rPr>
                        <w:color w:val="292425"/>
                        <w:w w:val="110"/>
                        <w:sz w:val="12"/>
                      </w:rPr>
                      <w:t>Euro area</w:t>
                    </w:r>
                  </w:p>
                </w:txbxContent>
              </v:textbox>
              <w10:wrap type="none"/>
            </v:shape>
            <v:shape style="position:absolute;left:2166;top:2250;width:713;height:120" type="#_x0000_t202" filled="false" stroked="false">
              <v:textbox inset="0,0,0,0">
                <w:txbxContent>
                  <w:p>
                    <w:pPr>
                      <w:spacing w:line="116" w:lineRule="exact" w:before="0"/>
                      <w:ind w:left="0" w:right="0" w:firstLine="0"/>
                      <w:jc w:val="left"/>
                      <w:rPr>
                        <w:sz w:val="12"/>
                      </w:rPr>
                    </w:pPr>
                    <w:r>
                      <w:rPr>
                        <w:color w:val="292425"/>
                        <w:w w:val="110"/>
                        <w:sz w:val="12"/>
                      </w:rPr>
                      <w:t>United States</w:t>
                    </w:r>
                  </w:p>
                </w:txbxContent>
              </v:textbox>
              <w10:wrap type="none"/>
            </v:shape>
            <w10:wrap type="none"/>
          </v:group>
        </w:pict>
      </w:r>
      <w:r>
        <w:rPr/>
        <w:pict>
          <v:line style="position:absolute;mso-position-horizontal-relative:page;mso-position-vertical-relative:paragraph;z-index:15765504" from="202.837006pt,3.842357pt" to="208.821006pt,3.842357pt" stroked="true" strokeweight=".5pt" strokecolor="#292425">
            <v:stroke dashstyle="solid"/>
            <w10:wrap type="none"/>
          </v:line>
        </w:pict>
      </w:r>
      <w:r>
        <w:rPr/>
        <w:pict>
          <v:line style="position:absolute;mso-position-horizontal-relative:page;mso-position-vertical-relative:paragraph;z-index:15769600" from="40.75pt,3.842357pt" to="46.735pt,3.842357pt" stroked="true" strokeweight=".5pt" strokecolor="#292425">
            <v:stroke dashstyle="solid"/>
            <w10:wrap type="none"/>
          </v:line>
        </w:pict>
      </w:r>
      <w:r>
        <w:rPr>
          <w:color w:val="292425"/>
          <w:w w:val="121"/>
          <w:sz w:val="12"/>
        </w:rPr>
        <w:t>7</w:t>
      </w:r>
    </w:p>
    <w:p>
      <w:pPr>
        <w:pStyle w:val="BodyText"/>
        <w:rPr>
          <w:sz w:val="12"/>
        </w:rPr>
      </w:pPr>
    </w:p>
    <w:p>
      <w:pPr>
        <w:pStyle w:val="BodyText"/>
        <w:spacing w:before="2"/>
        <w:rPr>
          <w:sz w:val="11"/>
        </w:rPr>
      </w:pPr>
    </w:p>
    <w:p>
      <w:pPr>
        <w:spacing w:before="0"/>
        <w:ind w:left="3592" w:right="0" w:firstLine="0"/>
        <w:jc w:val="left"/>
        <w:rPr>
          <w:sz w:val="12"/>
        </w:rPr>
      </w:pPr>
      <w:r>
        <w:rPr/>
        <w:pict>
          <v:line style="position:absolute;mso-position-horizontal-relative:page;mso-position-vertical-relative:paragraph;z-index:15764992" from="202.837006pt,3.063104pt" to="208.821006pt,3.063104pt" stroked="true" strokeweight=".5pt" strokecolor="#292425">
            <v:stroke dashstyle="solid"/>
            <w10:wrap type="none"/>
          </v:line>
        </w:pict>
      </w:r>
      <w:r>
        <w:rPr/>
        <w:pict>
          <v:line style="position:absolute;mso-position-horizontal-relative:page;mso-position-vertical-relative:paragraph;z-index:15769088" from="40.75pt,3.063104pt" to="46.735pt,3.063104pt" stroked="true" strokeweight=".5pt" strokecolor="#292425">
            <v:stroke dashstyle="solid"/>
            <w10:wrap type="none"/>
          </v:line>
        </w:pict>
      </w:r>
      <w:r>
        <w:rPr>
          <w:color w:val="292425"/>
          <w:w w:val="121"/>
          <w:sz w:val="12"/>
        </w:rPr>
        <w:t>6</w:t>
      </w:r>
    </w:p>
    <w:p>
      <w:pPr>
        <w:pStyle w:val="BodyText"/>
        <w:rPr>
          <w:sz w:val="12"/>
        </w:rPr>
      </w:pPr>
    </w:p>
    <w:p>
      <w:pPr>
        <w:pStyle w:val="BodyText"/>
        <w:spacing w:before="3"/>
        <w:rPr>
          <w:sz w:val="12"/>
        </w:rPr>
      </w:pPr>
    </w:p>
    <w:p>
      <w:pPr>
        <w:spacing w:before="0"/>
        <w:ind w:left="3592" w:right="0" w:firstLine="0"/>
        <w:jc w:val="left"/>
        <w:rPr>
          <w:sz w:val="12"/>
        </w:rPr>
      </w:pPr>
      <w:r>
        <w:rPr/>
        <w:pict>
          <v:line style="position:absolute;mso-position-horizontal-relative:page;mso-position-vertical-relative:paragraph;z-index:15764480" from="202.837006pt,3.055485pt" to="208.821006pt,3.055485pt" stroked="true" strokeweight=".5pt" strokecolor="#292425">
            <v:stroke dashstyle="solid"/>
            <w10:wrap type="none"/>
          </v:line>
        </w:pict>
      </w:r>
      <w:r>
        <w:rPr/>
        <w:pict>
          <v:line style="position:absolute;mso-position-horizontal-relative:page;mso-position-vertical-relative:paragraph;z-index:15768576" from="40.75pt,3.055485pt" to="46.735pt,3.055485pt" stroked="true" strokeweight=".5pt" strokecolor="#292425">
            <v:stroke dashstyle="solid"/>
            <w10:wrap type="none"/>
          </v:line>
        </w:pict>
      </w:r>
      <w:r>
        <w:rPr>
          <w:color w:val="292425"/>
          <w:w w:val="121"/>
          <w:sz w:val="12"/>
        </w:rPr>
        <w:t>5</w:t>
      </w:r>
    </w:p>
    <w:p>
      <w:pPr>
        <w:pStyle w:val="BodyText"/>
        <w:rPr>
          <w:sz w:val="12"/>
        </w:rPr>
      </w:pPr>
    </w:p>
    <w:p>
      <w:pPr>
        <w:pStyle w:val="BodyText"/>
        <w:spacing w:before="2"/>
        <w:rPr>
          <w:sz w:val="11"/>
        </w:rPr>
      </w:pPr>
    </w:p>
    <w:p>
      <w:pPr>
        <w:spacing w:before="1"/>
        <w:ind w:left="3592" w:right="0" w:firstLine="0"/>
        <w:jc w:val="left"/>
        <w:rPr>
          <w:sz w:val="12"/>
        </w:rPr>
      </w:pPr>
      <w:r>
        <w:rPr/>
        <w:pict>
          <v:line style="position:absolute;mso-position-horizontal-relative:page;mso-position-vertical-relative:paragraph;z-index:15763968" from="202.837006pt,3.075622pt" to="208.821006pt,3.075622pt" stroked="true" strokeweight=".5pt" strokecolor="#292425">
            <v:stroke dashstyle="solid"/>
            <w10:wrap type="none"/>
          </v:line>
        </w:pict>
      </w:r>
      <w:r>
        <w:rPr/>
        <w:pict>
          <v:line style="position:absolute;mso-position-horizontal-relative:page;mso-position-vertical-relative:paragraph;z-index:15768064" from="40.75pt,3.075622pt" to="46.735pt,3.075622pt" stroked="true" strokeweight=".5pt" strokecolor="#292425">
            <v:stroke dashstyle="solid"/>
            <w10:wrap type="none"/>
          </v:line>
        </w:pict>
      </w:r>
      <w:r>
        <w:rPr>
          <w:color w:val="292425"/>
          <w:w w:val="121"/>
          <w:sz w:val="12"/>
        </w:rPr>
        <w:t>4</w:t>
      </w:r>
    </w:p>
    <w:p>
      <w:pPr>
        <w:pStyle w:val="BodyText"/>
        <w:rPr>
          <w:sz w:val="12"/>
        </w:rPr>
      </w:pPr>
    </w:p>
    <w:p>
      <w:pPr>
        <w:pStyle w:val="BodyText"/>
        <w:spacing w:before="2"/>
        <w:rPr>
          <w:sz w:val="12"/>
        </w:rPr>
      </w:pPr>
    </w:p>
    <w:p>
      <w:pPr>
        <w:spacing w:before="0"/>
        <w:ind w:left="3592" w:right="0" w:firstLine="0"/>
        <w:jc w:val="left"/>
        <w:rPr>
          <w:sz w:val="12"/>
        </w:rPr>
      </w:pPr>
      <w:r>
        <w:rPr/>
        <w:pict>
          <v:line style="position:absolute;mso-position-horizontal-relative:page;mso-position-vertical-relative:paragraph;z-index:15763456" from="202.837006pt,3.145942pt" to="208.821006pt,3.145942pt" stroked="true" strokeweight=".5pt" strokecolor="#292425">
            <v:stroke dashstyle="solid"/>
            <w10:wrap type="none"/>
          </v:line>
        </w:pict>
      </w:r>
      <w:r>
        <w:rPr/>
        <w:pict>
          <v:line style="position:absolute;mso-position-horizontal-relative:page;mso-position-vertical-relative:paragraph;z-index:15767552" from="40.75pt,3.145942pt" to="46.735pt,3.145942pt" stroked="true" strokeweight=".5pt" strokecolor="#292425">
            <v:stroke dashstyle="solid"/>
            <w10:wrap type="none"/>
          </v:line>
        </w:pict>
      </w:r>
      <w:r>
        <w:rPr>
          <w:color w:val="292425"/>
          <w:w w:val="121"/>
          <w:sz w:val="12"/>
        </w:rPr>
        <w:t>3</w:t>
      </w:r>
    </w:p>
    <w:p>
      <w:pPr>
        <w:pStyle w:val="BodyText"/>
        <w:rPr>
          <w:sz w:val="12"/>
        </w:rPr>
      </w:pPr>
    </w:p>
    <w:p>
      <w:pPr>
        <w:pStyle w:val="BodyText"/>
        <w:rPr>
          <w:sz w:val="11"/>
        </w:rPr>
      </w:pPr>
    </w:p>
    <w:p>
      <w:pPr>
        <w:spacing w:before="1"/>
        <w:ind w:left="3592" w:right="0" w:firstLine="0"/>
        <w:jc w:val="left"/>
        <w:rPr>
          <w:sz w:val="12"/>
        </w:rPr>
      </w:pPr>
      <w:r>
        <w:rPr/>
        <w:pict>
          <v:line style="position:absolute;mso-position-horizontal-relative:page;mso-position-vertical-relative:paragraph;z-index:15762944" from="202.837006pt,3.165463pt" to="208.821006pt,3.165463pt" stroked="true" strokeweight=".5pt" strokecolor="#292425">
            <v:stroke dashstyle="solid"/>
            <w10:wrap type="none"/>
          </v:line>
        </w:pict>
      </w:r>
      <w:r>
        <w:rPr/>
        <w:pict>
          <v:line style="position:absolute;mso-position-horizontal-relative:page;mso-position-vertical-relative:paragraph;z-index:15767040" from="40.75pt,3.165463pt" to="46.735pt,3.165463pt" stroked="true" strokeweight=".5pt" strokecolor="#292425">
            <v:stroke dashstyle="solid"/>
            <w10:wrap type="none"/>
          </v:line>
        </w:pict>
      </w:r>
      <w:r>
        <w:rPr>
          <w:color w:val="292425"/>
          <w:w w:val="121"/>
          <w:sz w:val="12"/>
        </w:rPr>
        <w:t>2</w:t>
      </w:r>
    </w:p>
    <w:p>
      <w:pPr>
        <w:pStyle w:val="BodyText"/>
        <w:rPr>
          <w:sz w:val="12"/>
        </w:rPr>
      </w:pPr>
    </w:p>
    <w:p>
      <w:pPr>
        <w:pStyle w:val="BodyText"/>
        <w:spacing w:before="2"/>
        <w:rPr>
          <w:sz w:val="12"/>
        </w:rPr>
      </w:pPr>
    </w:p>
    <w:p>
      <w:pPr>
        <w:spacing w:line="128" w:lineRule="exact" w:before="1"/>
        <w:ind w:left="3592" w:right="0" w:firstLine="0"/>
        <w:jc w:val="left"/>
        <w:rPr>
          <w:sz w:val="12"/>
        </w:rPr>
      </w:pPr>
      <w:r>
        <w:rPr/>
        <w:pict>
          <v:line style="position:absolute;mso-position-horizontal-relative:page;mso-position-vertical-relative:paragraph;z-index:15762432" from="202.837006pt,3.286455pt" to="208.821006pt,3.286455pt" stroked="true" strokeweight=".5pt" strokecolor="#292425">
            <v:stroke dashstyle="solid"/>
            <w10:wrap type="none"/>
          </v:line>
        </w:pict>
      </w:r>
      <w:r>
        <w:rPr/>
        <w:pict>
          <v:line style="position:absolute;mso-position-horizontal-relative:page;mso-position-vertical-relative:paragraph;z-index:15766528" from="40.75pt,3.286455pt" to="46.735pt,3.286455pt" stroked="true" strokeweight=".5pt" strokecolor="#292425">
            <v:stroke dashstyle="solid"/>
            <w10:wrap type="none"/>
          </v:line>
        </w:pict>
      </w:r>
      <w:r>
        <w:rPr>
          <w:color w:val="292425"/>
          <w:w w:val="121"/>
          <w:sz w:val="12"/>
        </w:rPr>
        <w:t>1</w:t>
      </w:r>
    </w:p>
    <w:p>
      <w:pPr>
        <w:spacing w:line="128" w:lineRule="exact" w:before="0"/>
        <w:ind w:left="590" w:right="0" w:firstLine="0"/>
        <w:jc w:val="left"/>
        <w:rPr>
          <w:sz w:val="12"/>
        </w:rPr>
      </w:pPr>
      <w:r>
        <w:rPr/>
        <w:pict>
          <v:group style="position:absolute;margin-left:52.473999pt;margin-top:5.649072pt;width:145.050pt;height:11.55pt;mso-position-horizontal-relative:page;mso-position-vertical-relative:paragraph;z-index:15760384" coordorigin="1049,113" coordsize="2901,231">
            <v:shape style="position:absolute;left:1059;top:295;width:2891;height:44" coordorigin="1059,295" coordsize="2891,44" path="m1059,339l3950,339m1061,337l1061,295m1637,337l1637,295m2213,337l2213,295m2799,337l2799,295m3375,337l3375,295e" filled="false" stroked="true" strokeweight=".5pt" strokecolor="#292425">
              <v:path arrowok="t"/>
              <v:stroke dashstyle="solid"/>
            </v:shape>
            <v:shape style="position:absolute;left:1059;top:137;width:2078;height:158" coordorigin="1059,138" coordsize="2078,158" path="m1059,138l1131,138,1131,195,1152,195,1152,238,1471,238,1471,295,3137,295e" filled="false" stroked="true" strokeweight="1pt" strokecolor="#93479a">
              <v:path arrowok="t"/>
              <v:stroke dashstyle="solid"/>
            </v:shape>
            <v:shape style="position:absolute;left:3136;top:122;width:764;height:188" coordorigin="3137,123" coordsize="764,188" path="m3137,310l3178,296,3322,296,3611,224,3755,166,3900,123e" filled="false" stroked="true" strokeweight="1pt" strokecolor="#93479a">
              <v:path arrowok="t"/>
              <v:stroke dashstyle="dash"/>
            </v:shape>
            <w10:wrap type="none"/>
          </v:group>
        </w:pict>
      </w:r>
      <w:r>
        <w:rPr>
          <w:color w:val="292425"/>
          <w:w w:val="105"/>
          <w:sz w:val="12"/>
        </w:rPr>
        <w:t>Japan</w:t>
      </w:r>
    </w:p>
    <w:p>
      <w:pPr>
        <w:pStyle w:val="BodyText"/>
        <w:spacing w:before="11"/>
        <w:rPr>
          <w:sz w:val="12"/>
        </w:rPr>
      </w:pPr>
    </w:p>
    <w:p>
      <w:pPr>
        <w:spacing w:before="0"/>
        <w:ind w:left="3592" w:right="0" w:firstLine="0"/>
        <w:jc w:val="left"/>
        <w:rPr>
          <w:sz w:val="12"/>
        </w:rPr>
      </w:pPr>
      <w:r>
        <w:rPr/>
        <w:pict>
          <v:line style="position:absolute;mso-position-horizontal-relative:page;mso-position-vertical-relative:paragraph;z-index:15766016" from="202.837006pt,3.325591pt" to="208.821006pt,3.325591pt" stroked="true" strokeweight=".5pt" strokecolor="#292425">
            <v:stroke dashstyle="solid"/>
            <w10:wrap type="none"/>
          </v:line>
        </w:pict>
      </w:r>
      <w:r>
        <w:rPr/>
        <w:pict>
          <v:line style="position:absolute;mso-position-horizontal-relative:page;mso-position-vertical-relative:paragraph;z-index:15770112" from="40.75pt,3.325591pt" to="46.735pt,3.325591pt" stroked="true" strokeweight=".5pt" strokecolor="#292425">
            <v:stroke dashstyle="solid"/>
            <w10:wrap type="none"/>
          </v:line>
        </w:pict>
      </w:r>
      <w:r>
        <w:rPr>
          <w:color w:val="292425"/>
          <w:w w:val="121"/>
          <w:sz w:val="12"/>
        </w:rPr>
        <w:t>0</w:t>
      </w:r>
    </w:p>
    <w:p>
      <w:pPr>
        <w:tabs>
          <w:tab w:pos="1253" w:val="left" w:leader="none"/>
          <w:tab w:pos="1828" w:val="left" w:leader="none"/>
          <w:tab w:pos="2414" w:val="left" w:leader="none"/>
          <w:tab w:pos="2912" w:val="left" w:leader="none"/>
        </w:tabs>
        <w:spacing w:before="11"/>
        <w:ind w:left="597" w:right="0" w:firstLine="0"/>
        <w:jc w:val="left"/>
        <w:rPr>
          <w:sz w:val="12"/>
        </w:rPr>
      </w:pPr>
      <w:r>
        <w:rPr>
          <w:color w:val="292425"/>
          <w:w w:val="120"/>
          <w:sz w:val="12"/>
        </w:rPr>
        <w:t>2001</w:t>
        <w:tab/>
        <w:t>02</w:t>
        <w:tab/>
        <w:t>03</w:t>
        <w:tab/>
        <w:t>04</w:t>
        <w:tab/>
        <w:t>05</w:t>
      </w:r>
    </w:p>
    <w:p>
      <w:pPr>
        <w:spacing w:before="72"/>
        <w:ind w:left="200" w:right="0" w:firstLine="0"/>
        <w:jc w:val="left"/>
        <w:rPr>
          <w:sz w:val="12"/>
        </w:rPr>
      </w:pPr>
      <w:r>
        <w:rPr>
          <w:color w:val="292425"/>
          <w:w w:val="105"/>
          <w:sz w:val="12"/>
        </w:rPr>
        <w:t>Sources: Bank of England and Bloomberg.</w:t>
      </w:r>
    </w:p>
    <w:p>
      <w:pPr>
        <w:pStyle w:val="BodyText"/>
        <w:spacing w:before="1"/>
        <w:rPr>
          <w:sz w:val="10"/>
        </w:rPr>
      </w:pPr>
    </w:p>
    <w:p>
      <w:pPr>
        <w:spacing w:line="208" w:lineRule="auto" w:before="0"/>
        <w:ind w:left="440" w:right="201" w:hanging="240"/>
        <w:jc w:val="left"/>
        <w:rPr>
          <w:sz w:val="12"/>
        </w:rPr>
      </w:pPr>
      <w:r>
        <w:rPr>
          <w:color w:val="292425"/>
          <w:w w:val="110"/>
          <w:sz w:val="12"/>
        </w:rPr>
        <w:t>(a) Solid lines are official interest rates. Broken lines represent annualised three-month interbank interest rates implied by futures contracts on</w:t>
      </w:r>
    </w:p>
    <w:p>
      <w:pPr>
        <w:spacing w:line="123" w:lineRule="exact" w:before="0"/>
        <w:ind w:left="440" w:right="0" w:firstLine="0"/>
        <w:jc w:val="left"/>
        <w:rPr>
          <w:sz w:val="12"/>
        </w:rPr>
      </w:pPr>
      <w:r>
        <w:rPr>
          <w:color w:val="292425"/>
          <w:w w:val="110"/>
          <w:sz w:val="12"/>
        </w:rPr>
        <w:t>4 August 2004.</w:t>
      </w:r>
    </w:p>
    <w:p>
      <w:pPr>
        <w:pStyle w:val="BodyText"/>
        <w:spacing w:before="88"/>
        <w:ind w:left="195"/>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w w:val="80"/>
        </w:rPr>
        <w:t>1</w:t>
      </w:r>
      <w:r>
        <w:rPr>
          <w:rFonts w:ascii="Trebuchet MS"/>
          <w:smallCaps w:val="0"/>
          <w:color w:val="0092C0"/>
          <w:spacing w:val="-13"/>
          <w:w w:val="75"/>
        </w:rPr>
        <w:t>.</w:t>
      </w:r>
      <w:r>
        <w:rPr>
          <w:rFonts w:ascii="Trebuchet MS"/>
          <w:smallCaps w:val="0"/>
          <w:color w:val="0092C0"/>
          <w:w w:val="102"/>
        </w:rPr>
        <w:t>3</w:t>
      </w:r>
    </w:p>
    <w:p>
      <w:pPr>
        <w:pStyle w:val="BodyText"/>
        <w:spacing w:before="8"/>
        <w:ind w:left="195"/>
        <w:rPr>
          <w:sz w:val="12"/>
        </w:rPr>
      </w:pPr>
      <w:r>
        <w:rPr>
          <w:rFonts w:ascii="Trebuchet MS"/>
          <w:color w:val="0092C0"/>
          <w:w w:val="95"/>
        </w:rPr>
        <w:t>International ten-year government bond yields</w:t>
      </w:r>
      <w:r>
        <w:rPr>
          <w:color w:val="292425"/>
          <w:w w:val="95"/>
          <w:position w:val="4"/>
          <w:sz w:val="12"/>
        </w:rPr>
        <w:t>(a)</w:t>
      </w:r>
    </w:p>
    <w:p>
      <w:pPr>
        <w:spacing w:before="85"/>
        <w:ind w:left="0" w:right="504" w:firstLine="0"/>
        <w:jc w:val="right"/>
        <w:rPr>
          <w:sz w:val="12"/>
        </w:rPr>
      </w:pPr>
      <w:r>
        <w:rPr/>
        <w:pict>
          <v:group style="position:absolute;margin-left:51.534065pt;margin-top:4.849689pt;width:170.6pt;height:159pt;mso-position-horizontal-relative:page;mso-position-vertical-relative:paragraph;z-index:-22296576" coordorigin="1031,97" coordsize="3412,3180">
            <v:shape style="position:absolute;left:1048;top:3146;width:3367;height:120" coordorigin="1048,3146" coordsize="3367,120" path="m1062,3266l4415,3266m1446,3265l1446,3230m1733,3265l1733,3230m2042,3265l2042,3230m2339,3265l2339,3230m2638,3265l2638,3230m2945,3265l2945,3230m3254,3265l3254,3230m3541,3265l3541,3230m3850,3265l3850,3230m4147,3265l4147,3230m1294,3265l1294,3173m1578,3265l1578,3213m1887,3265l1887,3213m2187,3265l2187,3213m2493,3265l2493,3213m2793,3265l2793,3213m3099,3265l3099,3173m3399,3265l3399,3213m3695,3265l3695,3213m3992,3265l3992,3213m1048,3146l1188,3146e" filled="false" stroked="true" strokeweight=".5pt" strokecolor="#292425">
              <v:path arrowok="t"/>
              <v:stroke dashstyle="solid"/>
            </v:shape>
            <v:shape style="position:absolute;left:1282;top:272;width:2896;height:2990" type="#_x0000_t75" stroked="false">
              <v:imagedata r:id="rId25" o:title=""/>
            </v:shape>
            <v:shape style="position:absolute;left:1048;top:265;width:3372;height:2891" coordorigin="1048,266" coordsize="3372,2891" path="m1048,2185l1188,2185m1048,1714l1188,1714m1048,1227l1188,1227m1048,755l1188,755m1048,266l1188,266m4290,3156l4420,3156e" filled="false" stroked="true" strokeweight=".5pt" strokecolor="#292425">
              <v:path arrowok="t"/>
              <v:stroke dashstyle="solid"/>
            </v:shape>
            <v:shape style="position:absolute;left:4396;top:3145;width:40;height:127" coordorigin="4397,3145" coordsize="40,127" path="m4417,3145l4417,3172,4397,3188,4437,3202,4397,3222,4437,3238,4414,3248,4413,3272e" filled="false" stroked="true" strokeweight=".5pt" strokecolor="#292425">
              <v:path arrowok="t"/>
              <v:stroke dashstyle="solid"/>
            </v:shape>
            <v:shape style="position:absolute;left:1030;top:97;width:445;height:120" type="#_x0000_t202" filled="false" stroked="false">
              <v:textbox inset="0,0,0,0">
                <w:txbxContent>
                  <w:p>
                    <w:pPr>
                      <w:spacing w:line="116" w:lineRule="exact" w:before="0"/>
                      <w:ind w:left="0" w:right="0" w:firstLine="0"/>
                      <w:jc w:val="left"/>
                      <w:rPr>
                        <w:sz w:val="12"/>
                      </w:rPr>
                    </w:pPr>
                    <w:r>
                      <w:rPr>
                        <w:color w:val="292425"/>
                        <w:w w:val="110"/>
                        <w:sz w:val="12"/>
                      </w:rPr>
                      <w:t>Per cent</w:t>
                    </w:r>
                  </w:p>
                </w:txbxContent>
              </v:textbox>
              <w10:wrap type="none"/>
            </v:shape>
            <v:shape style="position:absolute;left:1715;top:307;width:965;height:238" type="#_x0000_t202" filled="false" stroked="false">
              <v:textbox inset="0,0,0,0">
                <w:txbxContent>
                  <w:p>
                    <w:pPr>
                      <w:spacing w:line="204" w:lineRule="auto" w:before="0"/>
                      <w:ind w:left="26" w:right="18" w:hanging="27"/>
                      <w:jc w:val="left"/>
                      <w:rPr>
                        <w:sz w:val="12"/>
                      </w:rPr>
                    </w:pPr>
                    <w:r>
                      <w:rPr>
                        <w:color w:val="292425"/>
                        <w:w w:val="105"/>
                        <w:sz w:val="12"/>
                      </w:rPr>
                      <w:t>United Kingdom (right-hand scale)</w:t>
                    </w:r>
                  </w:p>
                </w:txbxContent>
              </v:textbox>
              <w10:wrap type="none"/>
            </v:shape>
            <v:shape style="position:absolute;left:3295;top:106;width:1147;height:312" type="#_x0000_t202" filled="false" stroked="false">
              <v:textbox inset="0,0,0,0">
                <w:txbxContent>
                  <w:p>
                    <w:pPr>
                      <w:spacing w:line="168" w:lineRule="exact" w:before="0"/>
                      <w:ind w:left="0" w:right="0" w:firstLine="0"/>
                      <w:jc w:val="left"/>
                      <w:rPr>
                        <w:sz w:val="12"/>
                      </w:rPr>
                    </w:pPr>
                    <w:r>
                      <w:rPr>
                        <w:color w:val="292425"/>
                        <w:w w:val="97"/>
                        <w:sz w:val="12"/>
                      </w:rPr>
                      <w:t>May</w:t>
                    </w:r>
                    <w:r>
                      <w:rPr>
                        <w:color w:val="292425"/>
                        <w:sz w:val="12"/>
                      </w:rPr>
                      <w:t> </w:t>
                    </w:r>
                    <w:r>
                      <w:rPr>
                        <w:i/>
                        <w:color w:val="292425"/>
                        <w:w w:val="97"/>
                        <w:sz w:val="12"/>
                      </w:rPr>
                      <w:t>I</w:t>
                    </w:r>
                    <w:r>
                      <w:rPr>
                        <w:i/>
                        <w:color w:val="292425"/>
                        <w:spacing w:val="-3"/>
                        <w:w w:val="97"/>
                        <w:sz w:val="12"/>
                      </w:rPr>
                      <w:t>n</w:t>
                    </w:r>
                    <w:r>
                      <w:rPr>
                        <w:i/>
                        <w:color w:val="292425"/>
                        <w:spacing w:val="2"/>
                        <w:w w:val="105"/>
                        <w:sz w:val="12"/>
                      </w:rPr>
                      <w:t>f</w:t>
                    </w:r>
                    <w:r>
                      <w:rPr>
                        <w:i/>
                        <w:color w:val="292425"/>
                        <w:w w:val="84"/>
                        <w:sz w:val="12"/>
                      </w:rPr>
                      <w:t>l</w:t>
                    </w:r>
                    <w:r>
                      <w:rPr>
                        <w:i/>
                        <w:smallCaps/>
                        <w:color w:val="292425"/>
                        <w:spacing w:val="-3"/>
                        <w:w w:val="99"/>
                        <w:sz w:val="12"/>
                      </w:rPr>
                      <w:t>a</w:t>
                    </w:r>
                    <w:r>
                      <w:rPr>
                        <w:i/>
                        <w:smallCaps w:val="0"/>
                        <w:color w:val="292425"/>
                        <w:w w:val="99"/>
                        <w:sz w:val="12"/>
                      </w:rPr>
                      <w:t>tion</w:t>
                    </w:r>
                    <w:r>
                      <w:rPr>
                        <w:i/>
                        <w:smallCaps w:val="0"/>
                        <w:color w:val="292425"/>
                        <w:sz w:val="12"/>
                      </w:rPr>
                      <w:t>  </w:t>
                    </w:r>
                    <w:r>
                      <w:rPr>
                        <w:i/>
                        <w:smallCaps w:val="0"/>
                        <w:color w:val="292425"/>
                        <w:spacing w:val="-1"/>
                        <w:sz w:val="12"/>
                      </w:rPr>
                      <w:t> </w:t>
                    </w:r>
                    <w:r>
                      <w:rPr>
                        <w:smallCaps w:val="0"/>
                        <w:color w:val="292425"/>
                        <w:w w:val="104"/>
                        <w:position w:val="5"/>
                        <w:sz w:val="12"/>
                      </w:rPr>
                      <w:t>P</w:t>
                    </w:r>
                    <w:r>
                      <w:rPr>
                        <w:smallCaps w:val="0"/>
                        <w:color w:val="292425"/>
                        <w:spacing w:val="-1"/>
                        <w:w w:val="104"/>
                        <w:position w:val="5"/>
                        <w:sz w:val="12"/>
                      </w:rPr>
                      <w:t>e</w:t>
                    </w:r>
                    <w:r>
                      <w:rPr>
                        <w:smallCaps w:val="0"/>
                        <w:color w:val="292425"/>
                        <w:w w:val="116"/>
                        <w:position w:val="5"/>
                        <w:sz w:val="12"/>
                      </w:rPr>
                      <w:t>r</w:t>
                    </w:r>
                    <w:r>
                      <w:rPr>
                        <w:smallCaps w:val="0"/>
                        <w:color w:val="292425"/>
                        <w:spacing w:val="2"/>
                        <w:position w:val="5"/>
                        <w:sz w:val="12"/>
                      </w:rPr>
                      <w:t> </w:t>
                    </w:r>
                    <w:r>
                      <w:rPr>
                        <w:smallCaps w:val="0"/>
                        <w:color w:val="292425"/>
                        <w:spacing w:val="-1"/>
                        <w:w w:val="110"/>
                        <w:position w:val="5"/>
                        <w:sz w:val="12"/>
                      </w:rPr>
                      <w:t>cen</w:t>
                    </w:r>
                  </w:p>
                  <w:p>
                    <w:pPr>
                      <w:spacing w:before="2"/>
                      <w:ind w:left="60" w:right="0" w:firstLine="0"/>
                      <w:jc w:val="left"/>
                      <w:rPr>
                        <w:i/>
                        <w:sz w:val="12"/>
                      </w:rPr>
                    </w:pPr>
                    <w:r>
                      <w:rPr>
                        <w:i/>
                        <w:color w:val="292425"/>
                        <w:sz w:val="12"/>
                      </w:rPr>
                      <w:t>Report</w:t>
                    </w:r>
                  </w:p>
                </w:txbxContent>
              </v:textbox>
              <w10:wrap type="none"/>
            </v:shape>
            <v:shape style="position:absolute;left:1249;top:658;width:978;height:266" type="#_x0000_t202" filled="false" stroked="false">
              <v:textbox inset="0,0,0,0">
                <w:txbxContent>
                  <w:p>
                    <w:pPr>
                      <w:spacing w:line="116" w:lineRule="exact" w:before="0"/>
                      <w:ind w:left="0" w:right="0" w:firstLine="0"/>
                      <w:jc w:val="left"/>
                      <w:rPr>
                        <w:sz w:val="12"/>
                      </w:rPr>
                    </w:pPr>
                    <w:r>
                      <w:rPr>
                        <w:color w:val="292425"/>
                        <w:w w:val="110"/>
                        <w:sz w:val="12"/>
                      </w:rPr>
                      <w:t>United States</w:t>
                    </w:r>
                  </w:p>
                  <w:p>
                    <w:pPr>
                      <w:spacing w:before="8"/>
                      <w:ind w:left="40" w:right="0" w:firstLine="0"/>
                      <w:jc w:val="left"/>
                      <w:rPr>
                        <w:sz w:val="12"/>
                      </w:rPr>
                    </w:pPr>
                    <w:r>
                      <w:rPr>
                        <w:color w:val="292425"/>
                        <w:w w:val="110"/>
                        <w:sz w:val="12"/>
                      </w:rPr>
                      <w:t>(right-hand scale)</w:t>
                    </w:r>
                  </w:p>
                </w:txbxContent>
              </v:textbox>
              <w10:wrap type="none"/>
            </v:shape>
            <v:shape style="position:absolute;left:2583;top:2177;width:948;height:256" type="#_x0000_t202" filled="false" stroked="false">
              <v:textbox inset="0,0,0,0">
                <w:txbxContent>
                  <w:p>
                    <w:pPr>
                      <w:spacing w:line="115" w:lineRule="exact" w:before="0"/>
                      <w:ind w:left="0" w:right="0" w:firstLine="0"/>
                      <w:jc w:val="left"/>
                      <w:rPr>
                        <w:sz w:val="12"/>
                      </w:rPr>
                    </w:pPr>
                    <w:r>
                      <w:rPr>
                        <w:color w:val="292425"/>
                        <w:w w:val="110"/>
                        <w:sz w:val="12"/>
                      </w:rPr>
                      <w:t>Euro area</w:t>
                    </w:r>
                  </w:p>
                  <w:p>
                    <w:pPr>
                      <w:spacing w:line="137" w:lineRule="exact" w:before="0"/>
                      <w:ind w:left="9" w:right="0" w:firstLine="0"/>
                      <w:jc w:val="left"/>
                      <w:rPr>
                        <w:sz w:val="12"/>
                      </w:rPr>
                    </w:pPr>
                    <w:r>
                      <w:rPr>
                        <w:color w:val="292425"/>
                        <w:w w:val="110"/>
                        <w:sz w:val="12"/>
                      </w:rPr>
                      <w:t>(right-hand scale)</w:t>
                    </w:r>
                  </w:p>
                </w:txbxContent>
              </v:textbox>
              <w10:wrap type="none"/>
            </v:shape>
            <v:shape style="position:absolute;left:1329;top:2550;width:851;height:303" type="#_x0000_t202" filled="false" stroked="false">
              <v:textbox inset="0,0,0,0">
                <w:txbxContent>
                  <w:p>
                    <w:pPr>
                      <w:spacing w:line="116" w:lineRule="exact" w:before="0"/>
                      <w:ind w:left="19" w:right="0" w:firstLine="0"/>
                      <w:jc w:val="left"/>
                      <w:rPr>
                        <w:sz w:val="12"/>
                      </w:rPr>
                    </w:pPr>
                    <w:r>
                      <w:rPr>
                        <w:color w:val="292425"/>
                        <w:w w:val="105"/>
                        <w:sz w:val="12"/>
                      </w:rPr>
                      <w:t>Japan</w:t>
                    </w:r>
                  </w:p>
                  <w:p>
                    <w:pPr>
                      <w:spacing w:before="44"/>
                      <w:ind w:left="0" w:right="0" w:firstLine="0"/>
                      <w:jc w:val="left"/>
                      <w:rPr>
                        <w:sz w:val="12"/>
                      </w:rPr>
                    </w:pPr>
                    <w:r>
                      <w:rPr>
                        <w:color w:val="292425"/>
                        <w:w w:val="105"/>
                        <w:sz w:val="12"/>
                      </w:rPr>
                      <w:t>(left-hand scale)</w:t>
                    </w:r>
                  </w:p>
                </w:txbxContent>
              </v:textbox>
              <w10:wrap type="none"/>
            </v:shape>
            <w10:wrap type="none"/>
          </v:group>
        </w:pict>
      </w:r>
      <w:r>
        <w:rPr>
          <w:color w:val="292425"/>
          <w:w w:val="125"/>
          <w:sz w:val="12"/>
        </w:rPr>
        <w:t>t</w:t>
      </w:r>
    </w:p>
    <w:p>
      <w:pPr>
        <w:pStyle w:val="BodyText"/>
        <w:spacing w:before="4"/>
        <w:rPr>
          <w:sz w:val="3"/>
        </w:rPr>
      </w:pPr>
    </w:p>
    <w:p>
      <w:pPr>
        <w:pStyle w:val="BodyText"/>
        <w:spacing w:line="20" w:lineRule="exact"/>
        <w:ind w:left="3645"/>
        <w:rPr>
          <w:sz w:val="2"/>
        </w:rPr>
      </w:pPr>
      <w:r>
        <w:rPr>
          <w:sz w:val="2"/>
        </w:rPr>
        <w:pict>
          <v:group style="width:6.5pt;height:.5pt;mso-position-horizontal-relative:char;mso-position-vertical-relative:line" coordorigin="0,0" coordsize="130,10">
            <v:line style="position:absolute" from="0,5" to="130,5" stroked="true" strokeweight=".5pt" strokecolor="#292425">
              <v:stroke dashstyle="solid"/>
            </v:line>
          </v:group>
        </w:pict>
      </w:r>
      <w:r>
        <w:rPr>
          <w:sz w:val="2"/>
        </w:rPr>
      </w:r>
    </w:p>
    <w:p>
      <w:pPr>
        <w:pStyle w:val="BodyText"/>
        <w:spacing w:before="3"/>
        <w:rPr>
          <w:sz w:val="21"/>
        </w:rPr>
      </w:pPr>
      <w:r>
        <w:rPr/>
        <w:br w:type="column"/>
      </w:r>
      <w:r>
        <w:rPr>
          <w:sz w:val="21"/>
        </w:rPr>
      </w:r>
    </w:p>
    <w:p>
      <w:pPr>
        <w:pStyle w:val="BodyText"/>
        <w:spacing w:line="292" w:lineRule="auto" w:before="1"/>
        <w:ind w:left="290" w:right="169"/>
      </w:pPr>
      <w:r>
        <w:rPr>
          <w:color w:val="292425"/>
          <w:w w:val="110"/>
        </w:rPr>
        <w:t>information on effective </w:t>
      </w:r>
      <w:r>
        <w:rPr>
          <w:color w:val="292425"/>
          <w:spacing w:val="-3"/>
          <w:w w:val="110"/>
        </w:rPr>
        <w:t>interest </w:t>
      </w:r>
      <w:r>
        <w:rPr>
          <w:color w:val="292425"/>
          <w:spacing w:val="-4"/>
          <w:w w:val="110"/>
        </w:rPr>
        <w:t>rates </w:t>
      </w:r>
      <w:r>
        <w:rPr>
          <w:color w:val="292425"/>
          <w:w w:val="110"/>
        </w:rPr>
        <w:t>is not available, although</w:t>
      </w:r>
      <w:r>
        <w:rPr>
          <w:color w:val="292425"/>
          <w:spacing w:val="-24"/>
          <w:w w:val="110"/>
        </w:rPr>
        <w:t> </w:t>
      </w:r>
      <w:r>
        <w:rPr>
          <w:color w:val="292425"/>
          <w:w w:val="110"/>
        </w:rPr>
        <w:t>banks’</w:t>
      </w:r>
      <w:r>
        <w:rPr>
          <w:color w:val="292425"/>
          <w:spacing w:val="-24"/>
          <w:w w:val="110"/>
        </w:rPr>
        <w:t> </w:t>
      </w:r>
      <w:r>
        <w:rPr>
          <w:color w:val="292425"/>
          <w:w w:val="110"/>
        </w:rPr>
        <w:t>and</w:t>
      </w:r>
      <w:r>
        <w:rPr>
          <w:color w:val="292425"/>
          <w:spacing w:val="-23"/>
          <w:w w:val="110"/>
        </w:rPr>
        <w:t> </w:t>
      </w:r>
      <w:r>
        <w:rPr>
          <w:color w:val="292425"/>
          <w:w w:val="110"/>
        </w:rPr>
        <w:t>building</w:t>
      </w:r>
      <w:r>
        <w:rPr>
          <w:color w:val="292425"/>
          <w:spacing w:val="-24"/>
          <w:w w:val="110"/>
        </w:rPr>
        <w:t> </w:t>
      </w:r>
      <w:r>
        <w:rPr>
          <w:color w:val="292425"/>
          <w:w w:val="110"/>
        </w:rPr>
        <w:t>societies’</w:t>
      </w:r>
      <w:r>
        <w:rPr>
          <w:color w:val="292425"/>
          <w:spacing w:val="-23"/>
          <w:w w:val="110"/>
        </w:rPr>
        <w:t> </w:t>
      </w:r>
      <w:r>
        <w:rPr>
          <w:color w:val="292425"/>
          <w:w w:val="110"/>
        </w:rPr>
        <w:t>advertised</w:t>
      </w:r>
      <w:r>
        <w:rPr>
          <w:color w:val="292425"/>
          <w:spacing w:val="-24"/>
          <w:w w:val="110"/>
        </w:rPr>
        <w:t> </w:t>
      </w:r>
      <w:r>
        <w:rPr>
          <w:color w:val="292425"/>
          <w:spacing w:val="-4"/>
          <w:w w:val="110"/>
        </w:rPr>
        <w:t>rates</w:t>
      </w:r>
      <w:r>
        <w:rPr>
          <w:color w:val="292425"/>
          <w:spacing w:val="-23"/>
          <w:w w:val="110"/>
        </w:rPr>
        <w:t> </w:t>
      </w:r>
      <w:r>
        <w:rPr>
          <w:color w:val="292425"/>
          <w:w w:val="110"/>
        </w:rPr>
        <w:t>did pick up further in</w:t>
      </w:r>
      <w:r>
        <w:rPr>
          <w:color w:val="292425"/>
          <w:spacing w:val="-24"/>
          <w:w w:val="110"/>
        </w:rPr>
        <w:t> </w:t>
      </w:r>
      <w:r>
        <w:rPr>
          <w:color w:val="292425"/>
          <w:spacing w:val="-4"/>
          <w:w w:val="110"/>
        </w:rPr>
        <w:t>July.</w:t>
      </w:r>
    </w:p>
    <w:p>
      <w:pPr>
        <w:pStyle w:val="BodyText"/>
        <w:spacing w:before="2"/>
        <w:rPr>
          <w:sz w:val="24"/>
        </w:rPr>
      </w:pPr>
    </w:p>
    <w:p>
      <w:pPr>
        <w:pStyle w:val="BodyText"/>
        <w:spacing w:line="292" w:lineRule="auto"/>
        <w:ind w:left="290" w:right="169"/>
      </w:pPr>
      <w:r>
        <w:rPr>
          <w:color w:val="292425"/>
          <w:w w:val="110"/>
        </w:rPr>
        <w:t>Official</w:t>
      </w:r>
      <w:r>
        <w:rPr>
          <w:color w:val="292425"/>
          <w:spacing w:val="-12"/>
          <w:w w:val="110"/>
        </w:rPr>
        <w:t> </w:t>
      </w:r>
      <w:r>
        <w:rPr>
          <w:color w:val="292425"/>
          <w:spacing w:val="-3"/>
          <w:w w:val="110"/>
        </w:rPr>
        <w:t>interest</w:t>
      </w:r>
      <w:r>
        <w:rPr>
          <w:color w:val="292425"/>
          <w:spacing w:val="-11"/>
          <w:w w:val="110"/>
        </w:rPr>
        <w:t> </w:t>
      </w:r>
      <w:r>
        <w:rPr>
          <w:color w:val="292425"/>
          <w:spacing w:val="-4"/>
          <w:w w:val="110"/>
        </w:rPr>
        <w:t>rates</w:t>
      </w:r>
      <w:r>
        <w:rPr>
          <w:color w:val="292425"/>
          <w:spacing w:val="-11"/>
          <w:w w:val="110"/>
        </w:rPr>
        <w:t> </w:t>
      </w:r>
      <w:r>
        <w:rPr>
          <w:color w:val="292425"/>
          <w:spacing w:val="-3"/>
          <w:w w:val="110"/>
        </w:rPr>
        <w:t>were</w:t>
      </w:r>
      <w:r>
        <w:rPr>
          <w:color w:val="292425"/>
          <w:spacing w:val="-11"/>
          <w:w w:val="110"/>
        </w:rPr>
        <w:t> </w:t>
      </w:r>
      <w:r>
        <w:rPr>
          <w:color w:val="292425"/>
          <w:w w:val="110"/>
        </w:rPr>
        <w:t>left</w:t>
      </w:r>
      <w:r>
        <w:rPr>
          <w:color w:val="292425"/>
          <w:spacing w:val="-11"/>
          <w:w w:val="110"/>
        </w:rPr>
        <w:t> </w:t>
      </w:r>
      <w:r>
        <w:rPr>
          <w:color w:val="292425"/>
          <w:w w:val="110"/>
        </w:rPr>
        <w:t>unchanged</w:t>
      </w:r>
      <w:r>
        <w:rPr>
          <w:color w:val="292425"/>
          <w:spacing w:val="-11"/>
          <w:w w:val="110"/>
        </w:rPr>
        <w:t> </w:t>
      </w:r>
      <w:r>
        <w:rPr>
          <w:color w:val="292425"/>
          <w:w w:val="110"/>
        </w:rPr>
        <w:t>in</w:t>
      </w:r>
      <w:r>
        <w:rPr>
          <w:color w:val="292425"/>
          <w:spacing w:val="-12"/>
          <w:w w:val="110"/>
        </w:rPr>
        <w:t> </w:t>
      </w:r>
      <w:r>
        <w:rPr>
          <w:color w:val="292425"/>
          <w:w w:val="110"/>
        </w:rPr>
        <w:t>the</w:t>
      </w:r>
      <w:r>
        <w:rPr>
          <w:color w:val="292425"/>
          <w:spacing w:val="-11"/>
          <w:w w:val="110"/>
        </w:rPr>
        <w:t> </w:t>
      </w:r>
      <w:r>
        <w:rPr>
          <w:color w:val="292425"/>
          <w:w w:val="110"/>
        </w:rPr>
        <w:t>euro</w:t>
      </w:r>
      <w:r>
        <w:rPr>
          <w:color w:val="292425"/>
          <w:spacing w:val="-11"/>
          <w:w w:val="110"/>
        </w:rPr>
        <w:t> </w:t>
      </w:r>
      <w:r>
        <w:rPr>
          <w:color w:val="292425"/>
          <w:w w:val="110"/>
        </w:rPr>
        <w:t>area</w:t>
      </w:r>
      <w:r>
        <w:rPr>
          <w:color w:val="292425"/>
          <w:spacing w:val="-11"/>
          <w:w w:val="110"/>
        </w:rPr>
        <w:t> </w:t>
      </w:r>
      <w:r>
        <w:rPr>
          <w:color w:val="292425"/>
          <w:w w:val="110"/>
        </w:rPr>
        <w:t>and Japan during the past three months and futures contracts continued</w:t>
      </w:r>
      <w:r>
        <w:rPr>
          <w:color w:val="292425"/>
          <w:spacing w:val="-17"/>
          <w:w w:val="110"/>
        </w:rPr>
        <w:t> </w:t>
      </w:r>
      <w:r>
        <w:rPr>
          <w:color w:val="292425"/>
          <w:spacing w:val="-4"/>
          <w:w w:val="110"/>
        </w:rPr>
        <w:t>to</w:t>
      </w:r>
      <w:r>
        <w:rPr>
          <w:color w:val="292425"/>
          <w:spacing w:val="-17"/>
          <w:w w:val="110"/>
        </w:rPr>
        <w:t> </w:t>
      </w:r>
      <w:r>
        <w:rPr>
          <w:color w:val="292425"/>
          <w:w w:val="110"/>
        </w:rPr>
        <w:t>point</w:t>
      </w:r>
      <w:r>
        <w:rPr>
          <w:color w:val="292425"/>
          <w:spacing w:val="-16"/>
          <w:w w:val="110"/>
        </w:rPr>
        <w:t> </w:t>
      </w:r>
      <w:r>
        <w:rPr>
          <w:color w:val="292425"/>
          <w:spacing w:val="-4"/>
          <w:w w:val="110"/>
        </w:rPr>
        <w:t>towards</w:t>
      </w:r>
      <w:r>
        <w:rPr>
          <w:color w:val="292425"/>
          <w:spacing w:val="-17"/>
          <w:w w:val="110"/>
        </w:rPr>
        <w:t> </w:t>
      </w:r>
      <w:r>
        <w:rPr>
          <w:color w:val="292425"/>
          <w:w w:val="110"/>
        </w:rPr>
        <w:t>relatively</w:t>
      </w:r>
      <w:r>
        <w:rPr>
          <w:color w:val="292425"/>
          <w:spacing w:val="-16"/>
          <w:w w:val="110"/>
        </w:rPr>
        <w:t> </w:t>
      </w:r>
      <w:r>
        <w:rPr>
          <w:color w:val="292425"/>
          <w:w w:val="110"/>
        </w:rPr>
        <w:t>gradual</w:t>
      </w:r>
      <w:r>
        <w:rPr>
          <w:color w:val="292425"/>
          <w:spacing w:val="-17"/>
          <w:w w:val="110"/>
        </w:rPr>
        <w:t> </w:t>
      </w:r>
      <w:r>
        <w:rPr>
          <w:color w:val="292425"/>
          <w:w w:val="110"/>
        </w:rPr>
        <w:t>rises</w:t>
      </w:r>
      <w:r>
        <w:rPr>
          <w:color w:val="292425"/>
          <w:spacing w:val="-16"/>
          <w:w w:val="110"/>
        </w:rPr>
        <w:t> </w:t>
      </w:r>
      <w:r>
        <w:rPr>
          <w:color w:val="292425"/>
          <w:w w:val="110"/>
        </w:rPr>
        <w:t>in</w:t>
      </w:r>
      <w:r>
        <w:rPr>
          <w:color w:val="292425"/>
          <w:spacing w:val="-17"/>
          <w:w w:val="110"/>
        </w:rPr>
        <w:t> </w:t>
      </w:r>
      <w:r>
        <w:rPr>
          <w:color w:val="292425"/>
          <w:spacing w:val="-4"/>
          <w:w w:val="110"/>
        </w:rPr>
        <w:t>rates</w:t>
      </w:r>
      <w:r>
        <w:rPr>
          <w:color w:val="292425"/>
          <w:spacing w:val="-16"/>
          <w:w w:val="110"/>
        </w:rPr>
        <w:t> </w:t>
      </w:r>
      <w:r>
        <w:rPr>
          <w:color w:val="292425"/>
          <w:spacing w:val="-3"/>
          <w:w w:val="110"/>
        </w:rPr>
        <w:t>over </w:t>
      </w:r>
      <w:r>
        <w:rPr>
          <w:color w:val="292425"/>
          <w:w w:val="110"/>
        </w:rPr>
        <w:t>the</w:t>
      </w:r>
      <w:r>
        <w:rPr>
          <w:color w:val="292425"/>
          <w:spacing w:val="-18"/>
          <w:w w:val="110"/>
        </w:rPr>
        <w:t> </w:t>
      </w:r>
      <w:r>
        <w:rPr>
          <w:color w:val="292425"/>
          <w:w w:val="110"/>
        </w:rPr>
        <w:t>coming</w:t>
      </w:r>
      <w:r>
        <w:rPr>
          <w:color w:val="292425"/>
          <w:spacing w:val="-17"/>
          <w:w w:val="110"/>
        </w:rPr>
        <w:t> 18</w:t>
      </w:r>
      <w:r>
        <w:rPr>
          <w:color w:val="292425"/>
          <w:spacing w:val="-18"/>
          <w:w w:val="110"/>
        </w:rPr>
        <w:t> </w:t>
      </w:r>
      <w:r>
        <w:rPr>
          <w:color w:val="292425"/>
          <w:w w:val="110"/>
        </w:rPr>
        <w:t>months</w:t>
      </w:r>
      <w:r>
        <w:rPr>
          <w:color w:val="292425"/>
          <w:spacing w:val="-17"/>
          <w:w w:val="110"/>
        </w:rPr>
        <w:t> </w:t>
      </w:r>
      <w:r>
        <w:rPr>
          <w:color w:val="292425"/>
          <w:w w:val="110"/>
        </w:rPr>
        <w:t>(see</w:t>
      </w:r>
      <w:r>
        <w:rPr>
          <w:color w:val="292425"/>
          <w:spacing w:val="-18"/>
          <w:w w:val="110"/>
        </w:rPr>
        <w:t> </w:t>
      </w:r>
      <w:r>
        <w:rPr>
          <w:color w:val="292425"/>
          <w:w w:val="110"/>
        </w:rPr>
        <w:t>Chart</w:t>
      </w:r>
      <w:r>
        <w:rPr>
          <w:color w:val="292425"/>
          <w:spacing w:val="-17"/>
          <w:w w:val="110"/>
        </w:rPr>
        <w:t> </w:t>
      </w:r>
      <w:r>
        <w:rPr>
          <w:color w:val="292425"/>
          <w:w w:val="110"/>
        </w:rPr>
        <w:t>1.2).</w:t>
      </w:r>
      <w:r>
        <w:rPr>
          <w:color w:val="292425"/>
          <w:spacing w:val="21"/>
          <w:w w:val="110"/>
        </w:rPr>
        <w:t> </w:t>
      </w:r>
      <w:r>
        <w:rPr>
          <w:color w:val="292425"/>
          <w:w w:val="110"/>
        </w:rPr>
        <w:t>By</w:t>
      </w:r>
      <w:r>
        <w:rPr>
          <w:color w:val="292425"/>
          <w:spacing w:val="-18"/>
          <w:w w:val="110"/>
        </w:rPr>
        <w:t> </w:t>
      </w:r>
      <w:r>
        <w:rPr>
          <w:color w:val="292425"/>
          <w:w w:val="110"/>
        </w:rPr>
        <w:t>contrast,</w:t>
      </w:r>
      <w:r>
        <w:rPr>
          <w:color w:val="292425"/>
          <w:spacing w:val="-17"/>
          <w:w w:val="110"/>
        </w:rPr>
        <w:t> </w:t>
      </w:r>
      <w:r>
        <w:rPr>
          <w:color w:val="292425"/>
          <w:w w:val="110"/>
        </w:rPr>
        <w:t>the</w:t>
      </w:r>
      <w:r>
        <w:rPr>
          <w:color w:val="292425"/>
          <w:spacing w:val="-18"/>
          <w:w w:val="110"/>
        </w:rPr>
        <w:t> </w:t>
      </w:r>
      <w:r>
        <w:rPr>
          <w:color w:val="292425"/>
          <w:w w:val="110"/>
        </w:rPr>
        <w:t>FOMC raised the official US </w:t>
      </w:r>
      <w:r>
        <w:rPr>
          <w:color w:val="292425"/>
          <w:spacing w:val="-3"/>
          <w:w w:val="110"/>
        </w:rPr>
        <w:t>interest </w:t>
      </w:r>
      <w:r>
        <w:rPr>
          <w:color w:val="292425"/>
          <w:spacing w:val="-4"/>
          <w:w w:val="110"/>
        </w:rPr>
        <w:t>rate </w:t>
      </w:r>
      <w:r>
        <w:rPr>
          <w:color w:val="292425"/>
          <w:w w:val="110"/>
        </w:rPr>
        <w:t>in June </w:t>
      </w:r>
      <w:r>
        <w:rPr>
          <w:color w:val="292425"/>
          <w:spacing w:val="-3"/>
          <w:w w:val="110"/>
        </w:rPr>
        <w:t>by </w:t>
      </w:r>
      <w:r>
        <w:rPr>
          <w:color w:val="292425"/>
          <w:spacing w:val="-7"/>
          <w:w w:val="110"/>
        </w:rPr>
        <w:t>0.25 </w:t>
      </w:r>
      <w:r>
        <w:rPr>
          <w:color w:val="292425"/>
          <w:w w:val="110"/>
        </w:rPr>
        <w:t>percentage points </w:t>
      </w:r>
      <w:r>
        <w:rPr>
          <w:color w:val="292425"/>
          <w:spacing w:val="-4"/>
          <w:w w:val="110"/>
        </w:rPr>
        <w:t>to </w:t>
      </w:r>
      <w:r>
        <w:rPr>
          <w:color w:val="292425"/>
          <w:spacing w:val="-5"/>
          <w:w w:val="110"/>
        </w:rPr>
        <w:t>1.25%, </w:t>
      </w:r>
      <w:r>
        <w:rPr>
          <w:color w:val="292425"/>
          <w:w w:val="110"/>
        </w:rPr>
        <w:t>the first </w:t>
      </w:r>
      <w:r>
        <w:rPr>
          <w:color w:val="292425"/>
          <w:spacing w:val="-4"/>
          <w:w w:val="110"/>
        </w:rPr>
        <w:t>rate </w:t>
      </w:r>
      <w:r>
        <w:rPr>
          <w:color w:val="292425"/>
          <w:w w:val="110"/>
        </w:rPr>
        <w:t>increase since </w:t>
      </w:r>
      <w:r>
        <w:rPr>
          <w:color w:val="292425"/>
          <w:spacing w:val="-4"/>
          <w:w w:val="110"/>
        </w:rPr>
        <w:t>2000. </w:t>
      </w:r>
      <w:r>
        <w:rPr>
          <w:color w:val="292425"/>
          <w:w w:val="110"/>
        </w:rPr>
        <w:t>And futures contracts on 4 August pointed </w:t>
      </w:r>
      <w:r>
        <w:rPr>
          <w:color w:val="292425"/>
          <w:spacing w:val="-4"/>
          <w:w w:val="110"/>
        </w:rPr>
        <w:t>towards </w:t>
      </w:r>
      <w:r>
        <w:rPr>
          <w:color w:val="292425"/>
          <w:w w:val="110"/>
        </w:rPr>
        <w:t>a series of further increases in the United </w:t>
      </w:r>
      <w:r>
        <w:rPr>
          <w:color w:val="292425"/>
          <w:spacing w:val="-3"/>
          <w:w w:val="110"/>
        </w:rPr>
        <w:t>States </w:t>
      </w:r>
      <w:r>
        <w:rPr>
          <w:color w:val="292425"/>
          <w:w w:val="110"/>
        </w:rPr>
        <w:t>during the remainder of </w:t>
      </w:r>
      <w:r>
        <w:rPr>
          <w:color w:val="292425"/>
          <w:spacing w:val="-6"/>
          <w:w w:val="110"/>
        </w:rPr>
        <w:t>2004 </w:t>
      </w:r>
      <w:r>
        <w:rPr>
          <w:color w:val="292425"/>
          <w:w w:val="110"/>
        </w:rPr>
        <w:t>and throughout</w:t>
      </w:r>
      <w:r>
        <w:rPr>
          <w:color w:val="292425"/>
          <w:spacing w:val="-5"/>
          <w:w w:val="110"/>
        </w:rPr>
        <w:t> </w:t>
      </w:r>
      <w:r>
        <w:rPr>
          <w:color w:val="292425"/>
          <w:spacing w:val="-6"/>
          <w:w w:val="110"/>
        </w:rPr>
        <w:t>2005.</w:t>
      </w:r>
    </w:p>
    <w:p>
      <w:pPr>
        <w:pStyle w:val="BodyText"/>
        <w:spacing w:before="3"/>
      </w:pPr>
    </w:p>
    <w:p>
      <w:pPr>
        <w:pStyle w:val="BodyText"/>
        <w:spacing w:before="1"/>
        <w:ind w:left="170"/>
        <w:rPr>
          <w:rFonts w:ascii="Trebuchet MS"/>
        </w:rPr>
      </w:pPr>
      <w:r>
        <w:rPr>
          <w:rFonts w:ascii="Trebuchet MS"/>
          <w:color w:val="0092C0"/>
        </w:rPr>
        <w:t>Government bond yields</w:t>
      </w:r>
    </w:p>
    <w:p>
      <w:pPr>
        <w:pStyle w:val="BodyText"/>
        <w:spacing w:line="280" w:lineRule="atLeast" w:before="158"/>
        <w:ind w:left="290" w:right="337"/>
      </w:pPr>
      <w:r>
        <w:rPr>
          <w:color w:val="292425"/>
          <w:spacing w:val="-3"/>
          <w:w w:val="105"/>
        </w:rPr>
        <w:t>From </w:t>
      </w:r>
      <w:r>
        <w:rPr>
          <w:color w:val="292425"/>
          <w:w w:val="105"/>
        </w:rPr>
        <w:t>mid-March </w:t>
      </w:r>
      <w:r>
        <w:rPr>
          <w:color w:val="292425"/>
          <w:spacing w:val="-4"/>
          <w:w w:val="105"/>
        </w:rPr>
        <w:t>to </w:t>
      </w:r>
      <w:r>
        <w:rPr>
          <w:color w:val="292425"/>
          <w:w w:val="105"/>
        </w:rPr>
        <w:t>early </w:t>
      </w:r>
      <w:r>
        <w:rPr>
          <w:color w:val="292425"/>
          <w:spacing w:val="-6"/>
          <w:w w:val="105"/>
        </w:rPr>
        <w:t>May, </w:t>
      </w:r>
      <w:r>
        <w:rPr>
          <w:color w:val="292425"/>
          <w:w w:val="105"/>
        </w:rPr>
        <w:t>nominal yields on </w:t>
      </w:r>
      <w:r>
        <w:rPr>
          <w:color w:val="292425"/>
          <w:spacing w:val="-4"/>
          <w:w w:val="105"/>
        </w:rPr>
        <w:t>ten-year </w:t>
      </w:r>
      <w:r>
        <w:rPr>
          <w:color w:val="292425"/>
          <w:w w:val="105"/>
        </w:rPr>
        <w:t>government bonds rose in the United Kingdom and most other major economies (see Chart 1.3). Real yields also rose. But subsequent movements </w:t>
      </w:r>
      <w:r>
        <w:rPr>
          <w:color w:val="292425"/>
          <w:spacing w:val="-3"/>
          <w:w w:val="105"/>
        </w:rPr>
        <w:t>have </w:t>
      </w:r>
      <w:r>
        <w:rPr>
          <w:color w:val="292425"/>
          <w:w w:val="105"/>
        </w:rPr>
        <w:t>been more modest: by early August, both nominal and real yields—and</w:t>
      </w:r>
      <w:r>
        <w:rPr>
          <w:color w:val="292425"/>
          <w:spacing w:val="42"/>
          <w:w w:val="105"/>
        </w:rPr>
        <w:t> </w:t>
      </w:r>
      <w:r>
        <w:rPr>
          <w:color w:val="292425"/>
          <w:spacing w:val="-3"/>
          <w:w w:val="105"/>
        </w:rPr>
        <w:t>correspondingly,</w:t>
      </w:r>
    </w:p>
    <w:p>
      <w:pPr>
        <w:spacing w:after="0" w:line="280" w:lineRule="atLeast"/>
        <w:sectPr>
          <w:type w:val="continuous"/>
          <w:pgSz w:w="11900" w:h="16840"/>
          <w:pgMar w:top="1140" w:bottom="0" w:left="640" w:right="620"/>
          <w:cols w:num="2" w:equalWidth="0">
            <w:col w:w="4327" w:space="483"/>
            <w:col w:w="5830"/>
          </w:cols>
        </w:sectPr>
      </w:pPr>
    </w:p>
    <w:p>
      <w:pPr>
        <w:spacing w:line="69" w:lineRule="exact" w:before="0"/>
        <w:ind w:left="179" w:right="0" w:firstLine="0"/>
        <w:jc w:val="left"/>
        <w:rPr>
          <w:sz w:val="12"/>
        </w:rPr>
      </w:pPr>
      <w:r>
        <w:rPr>
          <w:color w:val="292425"/>
          <w:w w:val="115"/>
          <w:sz w:val="12"/>
        </w:rPr>
        <w:t>3.0</w:t>
      </w:r>
    </w:p>
    <w:p>
      <w:pPr>
        <w:pStyle w:val="BodyText"/>
        <w:rPr>
          <w:sz w:val="12"/>
        </w:rPr>
      </w:pPr>
    </w:p>
    <w:p>
      <w:pPr>
        <w:pStyle w:val="BodyText"/>
        <w:rPr>
          <w:sz w:val="12"/>
        </w:rPr>
      </w:pPr>
    </w:p>
    <w:p>
      <w:pPr>
        <w:spacing w:before="72"/>
        <w:ind w:left="179" w:right="0" w:firstLine="0"/>
        <w:jc w:val="left"/>
        <w:rPr>
          <w:sz w:val="12"/>
        </w:rPr>
      </w:pPr>
      <w:r>
        <w:rPr>
          <w:color w:val="292425"/>
          <w:w w:val="115"/>
          <w:sz w:val="12"/>
        </w:rPr>
        <w:t>2.5</w:t>
      </w:r>
    </w:p>
    <w:p>
      <w:pPr>
        <w:spacing w:line="69" w:lineRule="exact" w:before="0"/>
        <w:ind w:left="179" w:right="0" w:firstLine="0"/>
        <w:jc w:val="left"/>
        <w:rPr>
          <w:sz w:val="12"/>
        </w:rPr>
      </w:pPr>
      <w:r>
        <w:rPr/>
        <w:br w:type="column"/>
      </w:r>
      <w:r>
        <w:rPr>
          <w:color w:val="292425"/>
          <w:w w:val="115"/>
          <w:sz w:val="12"/>
        </w:rPr>
        <w:t>5.5</w:t>
      </w:r>
    </w:p>
    <w:p>
      <w:pPr>
        <w:pStyle w:val="BodyText"/>
        <w:rPr>
          <w:sz w:val="12"/>
        </w:rPr>
      </w:pPr>
    </w:p>
    <w:p>
      <w:pPr>
        <w:pStyle w:val="BodyText"/>
        <w:spacing w:before="6"/>
        <w:rPr>
          <w:sz w:val="16"/>
        </w:rPr>
      </w:pPr>
    </w:p>
    <w:p>
      <w:pPr>
        <w:spacing w:before="0"/>
        <w:ind w:left="179" w:right="0" w:firstLine="0"/>
        <w:jc w:val="left"/>
        <w:rPr>
          <w:sz w:val="12"/>
        </w:rPr>
      </w:pPr>
      <w:r>
        <w:rPr/>
        <w:pict>
          <v:line style="position:absolute;mso-position-horizontal-relative:page;mso-position-vertical-relative:paragraph;z-index:-22300160" from="214.503006pt,3.83835pt" to="220.997006pt,3.83835pt" stroked="true" strokeweight=".5pt" strokecolor="#292425">
            <v:stroke dashstyle="solid"/>
            <w10:wrap type="none"/>
          </v:line>
        </w:pict>
      </w:r>
      <w:r>
        <w:rPr>
          <w:color w:val="292425"/>
          <w:w w:val="115"/>
          <w:sz w:val="12"/>
        </w:rPr>
        <w:t>5.0</w:t>
      </w:r>
    </w:p>
    <w:p>
      <w:pPr>
        <w:pStyle w:val="BodyText"/>
        <w:spacing w:line="292" w:lineRule="auto" w:before="33"/>
        <w:ind w:left="179" w:right="203"/>
      </w:pPr>
      <w:r>
        <w:rPr/>
        <w:br w:type="column"/>
      </w:r>
      <w:r>
        <w:rPr>
          <w:color w:val="292425"/>
          <w:w w:val="110"/>
        </w:rPr>
        <w:t>implied</w:t>
      </w:r>
      <w:r>
        <w:rPr>
          <w:color w:val="292425"/>
          <w:spacing w:val="-31"/>
          <w:w w:val="110"/>
        </w:rPr>
        <w:t> </w:t>
      </w:r>
      <w:r>
        <w:rPr>
          <w:color w:val="292425"/>
          <w:w w:val="110"/>
        </w:rPr>
        <w:t>inflation</w:t>
      </w:r>
      <w:r>
        <w:rPr>
          <w:color w:val="292425"/>
          <w:spacing w:val="-30"/>
          <w:w w:val="110"/>
        </w:rPr>
        <w:t> </w:t>
      </w:r>
      <w:r>
        <w:rPr>
          <w:color w:val="292425"/>
          <w:w w:val="110"/>
        </w:rPr>
        <w:t>expectations—were</w:t>
      </w:r>
      <w:r>
        <w:rPr>
          <w:color w:val="292425"/>
          <w:spacing w:val="-30"/>
          <w:w w:val="110"/>
        </w:rPr>
        <w:t> </w:t>
      </w:r>
      <w:r>
        <w:rPr>
          <w:color w:val="292425"/>
          <w:w w:val="110"/>
        </w:rPr>
        <w:t>at</w:t>
      </w:r>
      <w:r>
        <w:rPr>
          <w:color w:val="292425"/>
          <w:spacing w:val="-30"/>
          <w:w w:val="110"/>
        </w:rPr>
        <w:t> </w:t>
      </w:r>
      <w:r>
        <w:rPr>
          <w:color w:val="292425"/>
          <w:w w:val="110"/>
        </w:rPr>
        <w:t>similar</w:t>
      </w:r>
      <w:r>
        <w:rPr>
          <w:color w:val="292425"/>
          <w:spacing w:val="-31"/>
          <w:w w:val="110"/>
        </w:rPr>
        <w:t> </w:t>
      </w:r>
      <w:r>
        <w:rPr>
          <w:color w:val="292425"/>
          <w:w w:val="110"/>
        </w:rPr>
        <w:t>levels</w:t>
      </w:r>
      <w:r>
        <w:rPr>
          <w:color w:val="292425"/>
          <w:spacing w:val="-30"/>
          <w:w w:val="110"/>
        </w:rPr>
        <w:t> </w:t>
      </w:r>
      <w:r>
        <w:rPr>
          <w:color w:val="292425"/>
          <w:spacing w:val="-4"/>
          <w:w w:val="110"/>
        </w:rPr>
        <w:t>to</w:t>
      </w:r>
      <w:r>
        <w:rPr>
          <w:color w:val="292425"/>
          <w:spacing w:val="-30"/>
          <w:w w:val="110"/>
        </w:rPr>
        <w:t> </w:t>
      </w:r>
      <w:r>
        <w:rPr>
          <w:color w:val="292425"/>
          <w:w w:val="110"/>
        </w:rPr>
        <w:t>those prevailing in early</w:t>
      </w:r>
      <w:r>
        <w:rPr>
          <w:color w:val="292425"/>
          <w:spacing w:val="-22"/>
          <w:w w:val="110"/>
        </w:rPr>
        <w:t> </w:t>
      </w:r>
      <w:r>
        <w:rPr>
          <w:color w:val="292425"/>
          <w:spacing w:val="-6"/>
          <w:w w:val="110"/>
        </w:rPr>
        <w:t>May.</w:t>
      </w:r>
    </w:p>
    <w:p>
      <w:pPr>
        <w:spacing w:after="0" w:line="292" w:lineRule="auto"/>
        <w:sectPr>
          <w:type w:val="continuous"/>
          <w:pgSz w:w="11900" w:h="16840"/>
          <w:pgMar w:top="1140" w:bottom="0" w:left="640" w:right="620"/>
          <w:cols w:num="3" w:equalWidth="0">
            <w:col w:w="393" w:space="3274"/>
            <w:col w:w="393" w:space="860"/>
            <w:col w:w="5720"/>
          </w:cols>
        </w:sectPr>
      </w:pPr>
    </w:p>
    <w:p>
      <w:pPr>
        <w:pStyle w:val="BodyText"/>
        <w:spacing w:before="1"/>
        <w:rPr>
          <w:sz w:val="17"/>
        </w:rPr>
      </w:pPr>
    </w:p>
    <w:p>
      <w:pPr>
        <w:spacing w:after="0"/>
        <w:rPr>
          <w:sz w:val="17"/>
        </w:rPr>
        <w:sectPr>
          <w:type w:val="continuous"/>
          <w:pgSz w:w="11900" w:h="16840"/>
          <w:pgMar w:top="1140" w:bottom="0" w:left="640" w:right="620"/>
        </w:sectPr>
      </w:pPr>
    </w:p>
    <w:p>
      <w:pPr>
        <w:spacing w:before="99"/>
        <w:ind w:left="179" w:right="0" w:firstLine="0"/>
        <w:jc w:val="left"/>
        <w:rPr>
          <w:sz w:val="12"/>
        </w:rPr>
      </w:pPr>
      <w:r>
        <w:rPr>
          <w:color w:val="292425"/>
          <w:w w:val="115"/>
          <w:sz w:val="12"/>
        </w:rPr>
        <w:t>2.0</w:t>
      </w:r>
    </w:p>
    <w:p>
      <w:pPr>
        <w:pStyle w:val="BodyText"/>
        <w:rPr>
          <w:sz w:val="12"/>
        </w:rPr>
      </w:pPr>
    </w:p>
    <w:p>
      <w:pPr>
        <w:pStyle w:val="BodyText"/>
        <w:rPr>
          <w:sz w:val="12"/>
        </w:rPr>
      </w:pPr>
    </w:p>
    <w:p>
      <w:pPr>
        <w:spacing w:before="75"/>
        <w:ind w:left="179" w:right="0" w:firstLine="0"/>
        <w:jc w:val="left"/>
        <w:rPr>
          <w:sz w:val="12"/>
        </w:rPr>
      </w:pPr>
      <w:r>
        <w:rPr>
          <w:color w:val="292425"/>
          <w:w w:val="115"/>
          <w:sz w:val="12"/>
        </w:rPr>
        <w:t>1.5</w:t>
      </w:r>
    </w:p>
    <w:p>
      <w:pPr>
        <w:pStyle w:val="BodyText"/>
        <w:rPr>
          <w:sz w:val="12"/>
        </w:rPr>
      </w:pPr>
    </w:p>
    <w:p>
      <w:pPr>
        <w:pStyle w:val="BodyText"/>
        <w:spacing w:before="9"/>
        <w:rPr>
          <w:sz w:val="16"/>
        </w:rPr>
      </w:pPr>
    </w:p>
    <w:p>
      <w:pPr>
        <w:spacing w:before="0"/>
        <w:ind w:left="179" w:right="0" w:firstLine="0"/>
        <w:jc w:val="left"/>
        <w:rPr>
          <w:sz w:val="12"/>
        </w:rPr>
      </w:pPr>
      <w:r>
        <w:rPr>
          <w:color w:val="292425"/>
          <w:w w:val="115"/>
          <w:sz w:val="12"/>
        </w:rPr>
        <w:t>1.0</w:t>
      </w:r>
    </w:p>
    <w:p>
      <w:pPr>
        <w:pStyle w:val="BodyText"/>
        <w:rPr>
          <w:sz w:val="12"/>
        </w:rPr>
      </w:pPr>
    </w:p>
    <w:p>
      <w:pPr>
        <w:pStyle w:val="BodyText"/>
        <w:rPr>
          <w:sz w:val="12"/>
        </w:rPr>
      </w:pPr>
    </w:p>
    <w:p>
      <w:pPr>
        <w:spacing w:before="75"/>
        <w:ind w:left="179" w:right="0" w:firstLine="0"/>
        <w:jc w:val="left"/>
        <w:rPr>
          <w:sz w:val="12"/>
        </w:rPr>
      </w:pPr>
      <w:r>
        <w:rPr/>
        <w:pict>
          <v:line style="position:absolute;mso-position-horizontal-relative:page;mso-position-vertical-relative:paragraph;z-index:15783936" from="52.417pt,6.597194pt" to="59.404pt,6.597194pt" stroked="true" strokeweight=".5pt" strokecolor="#292425">
            <v:stroke dashstyle="solid"/>
            <w10:wrap type="none"/>
          </v:line>
        </w:pict>
      </w:r>
      <w:r>
        <w:rPr>
          <w:color w:val="292425"/>
          <w:w w:val="115"/>
          <w:sz w:val="12"/>
        </w:rPr>
        <w:t>0.5</w:t>
      </w:r>
    </w:p>
    <w:p>
      <w:pPr>
        <w:pStyle w:val="BodyText"/>
        <w:rPr>
          <w:sz w:val="12"/>
        </w:rPr>
      </w:pPr>
    </w:p>
    <w:p>
      <w:pPr>
        <w:pStyle w:val="BodyText"/>
        <w:spacing w:before="1"/>
        <w:rPr>
          <w:sz w:val="17"/>
        </w:rPr>
      </w:pPr>
    </w:p>
    <w:p>
      <w:pPr>
        <w:spacing w:before="0"/>
        <w:ind w:left="179" w:right="0" w:firstLine="0"/>
        <w:jc w:val="left"/>
        <w:rPr>
          <w:sz w:val="12"/>
        </w:rPr>
      </w:pPr>
      <w:r>
        <w:rPr>
          <w:color w:val="292425"/>
          <w:w w:val="115"/>
          <w:sz w:val="12"/>
        </w:rPr>
        <w:t>0.0</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9"/>
        <w:rPr>
          <w:sz w:val="17"/>
        </w:rPr>
      </w:pPr>
    </w:p>
    <w:p>
      <w:pPr>
        <w:spacing w:before="0"/>
        <w:ind w:left="179" w:right="0" w:firstLine="0"/>
        <w:jc w:val="left"/>
        <w:rPr>
          <w:sz w:val="12"/>
        </w:rPr>
      </w:pPr>
      <w:r>
        <w:rPr>
          <w:color w:val="292425"/>
          <w:sz w:val="12"/>
        </w:rPr>
        <w:t>Jan. Mar. May July Sept. Nov. Jan. Mar. May July</w:t>
      </w:r>
    </w:p>
    <w:p>
      <w:pPr>
        <w:tabs>
          <w:tab w:pos="2480" w:val="left" w:leader="none"/>
        </w:tabs>
        <w:spacing w:before="27"/>
        <w:ind w:left="1111" w:right="0" w:firstLine="0"/>
        <w:jc w:val="left"/>
        <w:rPr>
          <w:sz w:val="12"/>
        </w:rPr>
      </w:pPr>
      <w:r>
        <w:rPr>
          <w:color w:val="292425"/>
          <w:w w:val="120"/>
          <w:sz w:val="12"/>
        </w:rPr>
        <w:t>2003</w:t>
        <w:tab/>
      </w:r>
      <w:r>
        <w:rPr>
          <w:color w:val="292425"/>
          <w:w w:val="120"/>
          <w:position w:val="3"/>
          <w:sz w:val="12"/>
        </w:rPr>
        <w:t>04</w:t>
      </w:r>
    </w:p>
    <w:p>
      <w:pPr>
        <w:spacing w:before="79"/>
        <w:ind w:left="179" w:right="0" w:firstLine="0"/>
        <w:jc w:val="left"/>
        <w:rPr>
          <w:sz w:val="12"/>
        </w:rPr>
      </w:pPr>
      <w:r>
        <w:rPr/>
        <w:br w:type="column"/>
      </w:r>
      <w:r>
        <w:rPr>
          <w:color w:val="292425"/>
          <w:w w:val="115"/>
          <w:sz w:val="12"/>
        </w:rPr>
        <w:t>4.5</w:t>
      </w:r>
    </w:p>
    <w:p>
      <w:pPr>
        <w:pStyle w:val="BodyText"/>
        <w:rPr>
          <w:sz w:val="12"/>
        </w:rPr>
      </w:pPr>
    </w:p>
    <w:p>
      <w:pPr>
        <w:pStyle w:val="BodyText"/>
        <w:rPr>
          <w:sz w:val="12"/>
        </w:rPr>
      </w:pPr>
    </w:p>
    <w:p>
      <w:pPr>
        <w:spacing w:before="75"/>
        <w:ind w:left="179" w:right="0" w:firstLine="0"/>
        <w:jc w:val="left"/>
        <w:rPr>
          <w:sz w:val="12"/>
        </w:rPr>
      </w:pPr>
      <w:r>
        <w:rPr/>
        <w:pict>
          <v:line style="position:absolute;mso-position-horizontal-relative:page;mso-position-vertical-relative:paragraph;z-index:-22301184" from="214.503006pt,7.469168pt" to="220.997006pt,7.469168pt" stroked="true" strokeweight=".5pt" strokecolor="#292425">
            <v:stroke dashstyle="solid"/>
            <w10:wrap type="none"/>
          </v:line>
        </w:pict>
      </w:r>
      <w:r>
        <w:rPr/>
        <w:pict>
          <v:line style="position:absolute;mso-position-horizontal-relative:page;mso-position-vertical-relative:paragraph;z-index:-22300672" from="214.503006pt,-16.866833pt" to="220.997006pt,-16.866833pt" stroked="true" strokeweight=".5pt" strokecolor="#292425">
            <v:stroke dashstyle="solid"/>
            <w10:wrap type="none"/>
          </v:line>
        </w:pict>
      </w:r>
      <w:r>
        <w:rPr>
          <w:color w:val="292425"/>
          <w:w w:val="115"/>
          <w:sz w:val="12"/>
        </w:rPr>
        <w:t>4.0</w:t>
      </w:r>
    </w:p>
    <w:p>
      <w:pPr>
        <w:pStyle w:val="BodyText"/>
        <w:rPr>
          <w:sz w:val="12"/>
        </w:rPr>
      </w:pPr>
    </w:p>
    <w:p>
      <w:pPr>
        <w:pStyle w:val="BodyText"/>
        <w:spacing w:before="9"/>
        <w:rPr>
          <w:sz w:val="16"/>
        </w:rPr>
      </w:pPr>
    </w:p>
    <w:p>
      <w:pPr>
        <w:spacing w:before="0"/>
        <w:ind w:left="179" w:right="0" w:firstLine="0"/>
        <w:jc w:val="left"/>
        <w:rPr>
          <w:sz w:val="12"/>
        </w:rPr>
      </w:pPr>
      <w:r>
        <w:rPr/>
        <w:pict>
          <v:line style="position:absolute;mso-position-horizontal-relative:page;mso-position-vertical-relative:paragraph;z-index:-22301696" from="214.503006pt,3.824349pt" to="220.997006pt,3.824349pt" stroked="true" strokeweight=".5pt" strokecolor="#292425">
            <v:stroke dashstyle="solid"/>
            <w10:wrap type="none"/>
          </v:line>
        </w:pict>
      </w:r>
      <w:r>
        <w:rPr>
          <w:color w:val="292425"/>
          <w:w w:val="115"/>
          <w:sz w:val="12"/>
        </w:rPr>
        <w:t>3.5</w:t>
      </w:r>
    </w:p>
    <w:p>
      <w:pPr>
        <w:pStyle w:val="BodyText"/>
        <w:rPr>
          <w:sz w:val="12"/>
        </w:rPr>
      </w:pPr>
    </w:p>
    <w:p>
      <w:pPr>
        <w:pStyle w:val="BodyText"/>
        <w:rPr>
          <w:sz w:val="12"/>
        </w:rPr>
      </w:pPr>
    </w:p>
    <w:p>
      <w:pPr>
        <w:spacing w:before="75"/>
        <w:ind w:left="179" w:right="0" w:firstLine="0"/>
        <w:jc w:val="left"/>
        <w:rPr>
          <w:sz w:val="12"/>
        </w:rPr>
      </w:pPr>
      <w:r>
        <w:rPr/>
        <w:pict>
          <v:line style="position:absolute;mso-position-horizontal-relative:page;mso-position-vertical-relative:paragraph;z-index:-22302208" from="214.503006pt,7.59637pt" to="220.997006pt,7.59637pt" stroked="true" strokeweight=".5pt" strokecolor="#292425">
            <v:stroke dashstyle="solid"/>
            <w10:wrap type="none"/>
          </v:line>
        </w:pict>
      </w:r>
      <w:r>
        <w:rPr>
          <w:color w:val="292425"/>
          <w:w w:val="115"/>
          <w:sz w:val="12"/>
        </w:rPr>
        <w:t>3.0</w:t>
      </w:r>
    </w:p>
    <w:p>
      <w:pPr>
        <w:pStyle w:val="BodyText"/>
        <w:rPr>
          <w:sz w:val="12"/>
        </w:rPr>
      </w:pPr>
    </w:p>
    <w:p>
      <w:pPr>
        <w:pStyle w:val="BodyText"/>
        <w:spacing w:before="1"/>
        <w:rPr>
          <w:sz w:val="17"/>
        </w:rPr>
      </w:pPr>
    </w:p>
    <w:p>
      <w:pPr>
        <w:spacing w:line="129" w:lineRule="exact" w:before="0"/>
        <w:ind w:left="179" w:right="0" w:firstLine="0"/>
        <w:jc w:val="left"/>
        <w:rPr>
          <w:sz w:val="12"/>
        </w:rPr>
      </w:pPr>
      <w:r>
        <w:rPr>
          <w:color w:val="292425"/>
          <w:w w:val="115"/>
          <w:sz w:val="12"/>
        </w:rPr>
        <w:t>2.5</w:t>
      </w:r>
    </w:p>
    <w:p>
      <w:pPr>
        <w:spacing w:line="129" w:lineRule="exact" w:before="0"/>
        <w:ind w:left="181" w:right="0" w:firstLine="0"/>
        <w:jc w:val="left"/>
        <w:rPr>
          <w:sz w:val="12"/>
        </w:rPr>
      </w:pPr>
      <w:r>
        <w:rPr>
          <w:color w:val="292425"/>
          <w:w w:val="115"/>
          <w:sz w:val="12"/>
        </w:rPr>
        <w:t>0.0</w:t>
      </w:r>
    </w:p>
    <w:p>
      <w:pPr>
        <w:pStyle w:val="BodyText"/>
        <w:spacing w:line="292" w:lineRule="auto" w:before="82"/>
        <w:ind w:left="299"/>
      </w:pPr>
      <w:r>
        <w:rPr/>
        <w:br w:type="column"/>
      </w:r>
      <w:r>
        <w:rPr>
          <w:color w:val="292425"/>
          <w:w w:val="105"/>
        </w:rPr>
        <w:t>In Japan, nominal yields on ten-year government bonds rose significantly in June (see Chart 1.3). Real yields on</w:t>
      </w:r>
    </w:p>
    <w:p>
      <w:pPr>
        <w:pStyle w:val="BodyText"/>
        <w:spacing w:line="292" w:lineRule="auto"/>
        <w:ind w:left="299" w:right="265"/>
      </w:pPr>
      <w:r>
        <w:rPr/>
        <w:pict>
          <v:line style="position:absolute;mso-position-horizontal-relative:page;mso-position-vertical-relative:paragraph;z-index:15759872" from="325.695801pt,66.474831pt" to="391.711701pt,66.474831pt" stroked="true" strokeweight=".6081pt" strokecolor="#0070ff">
            <v:stroke dashstyle="solid"/>
            <w10:wrap type="none"/>
          </v:line>
        </w:pict>
      </w:r>
      <w:r>
        <w:rPr/>
        <w:pict>
          <v:shape style="position:absolute;margin-left:325.696014pt;margin-top:477.963989pt;width:200pt;height:200pt;mso-position-horizontal-relative:page;mso-position-vertical-relative:page;z-index:15784448" type="#_x0000_t202" fillcolor="#4c9aff" stroked="true" strokeweight="1pt" strokecolor="#000000">
            <v:textbox inset="0,0,0,0">
              <w:txbxContent>
                <w:p>
                  <w:pPr>
                    <w:spacing w:before="90"/>
                    <w:ind w:left="40" w:right="0" w:firstLine="0"/>
                    <w:jc w:val="left"/>
                    <w:rPr>
                      <w:rFonts w:ascii="Arial"/>
                      <w:b/>
                      <w:i/>
                      <w:sz w:val="16"/>
                    </w:rPr>
                  </w:pPr>
                  <w:hyperlink w:history="true" w:anchor="_bookmark20">
                    <w:r>
                      <w:rPr>
                        <w:rFonts w:ascii="Arial"/>
                        <w:b/>
                        <w:i/>
                        <w:sz w:val="16"/>
                      </w:rPr>
                      <w:t>Lindsey Fowler</w:t>
                    </w:r>
                  </w:hyperlink>
                </w:p>
                <w:p>
                  <w:pPr>
                    <w:spacing w:before="16"/>
                    <w:ind w:left="40" w:right="0" w:firstLine="0"/>
                    <w:jc w:val="left"/>
                    <w:rPr>
                      <w:rFonts w:ascii="Arial"/>
                      <w:i/>
                      <w:sz w:val="16"/>
                    </w:rPr>
                  </w:pPr>
                  <w:r>
                    <w:rPr>
                      <w:rFonts w:ascii="Arial"/>
                      <w:i/>
                      <w:sz w:val="16"/>
                    </w:rPr>
                    <w:t>2004-08-10 11:54:22</w:t>
                  </w:r>
                </w:p>
                <w:p>
                  <w:pPr>
                    <w:pStyle w:val="BodyText"/>
                    <w:spacing w:before="18"/>
                    <w:ind w:left="40"/>
                    <w:rPr>
                      <w:rFonts w:ascii="Arial"/>
                    </w:rPr>
                  </w:pPr>
                  <w:r>
                    <w:rPr>
                      <w:rFonts w:ascii="Arial"/>
                    </w:rPr>
                    <w:t>--------------------------------------------</w:t>
                  </w:r>
                </w:p>
                <w:p>
                  <w:pPr>
                    <w:pStyle w:val="BodyText"/>
                    <w:spacing w:before="10"/>
                    <w:ind w:left="40"/>
                    <w:rPr>
                      <w:rFonts w:ascii="Arial"/>
                    </w:rPr>
                  </w:pPr>
                  <w:r>
                    <w:rPr>
                      <w:rFonts w:ascii="Arial"/>
                    </w:rPr>
                    <w:t>(see Section 2).</w:t>
                  </w:r>
                </w:p>
              </w:txbxContent>
            </v:textbox>
            <v:fill opacity="45875f" type="gradient"/>
            <v:stroke dashstyle="dash"/>
            <w10:wrap type="none"/>
          </v:shape>
        </w:pict>
      </w:r>
      <w:r>
        <w:rPr>
          <w:color w:val="292425"/>
          <w:w w:val="105"/>
        </w:rPr>
        <w:t>index-linked bonds—first issued earlier this year—also increased, but the rise was modest and rather short-lived. Correspondingly, implied inflation expectations have picked up somewhat, amid evidence of strengthening economic </w:t>
      </w:r>
      <w:hyperlink w:history="true" w:anchor="_bookmark20">
        <w:r>
          <w:rPr>
            <w:color w:val="292425"/>
            <w:w w:val="105"/>
          </w:rPr>
          <w:t>recovery (see Section 2).</w:t>
        </w:r>
      </w:hyperlink>
    </w:p>
    <w:p>
      <w:pPr>
        <w:pStyle w:val="BodyText"/>
        <w:spacing w:before="5"/>
      </w:pPr>
    </w:p>
    <w:p>
      <w:pPr>
        <w:pStyle w:val="BodyText"/>
        <w:ind w:left="179"/>
        <w:rPr>
          <w:rFonts w:ascii="Trebuchet MS"/>
        </w:rPr>
      </w:pPr>
      <w:r>
        <w:rPr>
          <w:rFonts w:ascii="Trebuchet MS"/>
          <w:color w:val="0092C0"/>
        </w:rPr>
        <w:t>Exchange rates</w:t>
      </w:r>
    </w:p>
    <w:p>
      <w:pPr>
        <w:spacing w:after="0"/>
        <w:rPr>
          <w:rFonts w:ascii="Trebuchet MS"/>
        </w:rPr>
        <w:sectPr>
          <w:type w:val="continuous"/>
          <w:pgSz w:w="11900" w:h="16840"/>
          <w:pgMar w:top="1140" w:bottom="0" w:left="640" w:right="620"/>
          <w:cols w:num="4" w:equalWidth="0">
            <w:col w:w="393" w:space="52"/>
            <w:col w:w="3134" w:space="88"/>
            <w:col w:w="393" w:space="740"/>
            <w:col w:w="5840"/>
          </w:cols>
        </w:sectPr>
      </w:pPr>
    </w:p>
    <w:p>
      <w:pPr>
        <w:spacing w:before="32"/>
        <w:ind w:left="195" w:right="0" w:firstLine="0"/>
        <w:jc w:val="left"/>
        <w:rPr>
          <w:sz w:val="12"/>
        </w:rPr>
      </w:pPr>
      <w:r>
        <w:rPr>
          <w:color w:val="292425"/>
          <w:w w:val="105"/>
          <w:sz w:val="12"/>
        </w:rPr>
        <w:t>Sources: Bank of England and Bloomberg.</w:t>
      </w:r>
    </w:p>
    <w:p>
      <w:pPr>
        <w:pStyle w:val="BodyText"/>
        <w:spacing w:before="2"/>
        <w:rPr>
          <w:sz w:val="10"/>
        </w:rPr>
      </w:pPr>
    </w:p>
    <w:p>
      <w:pPr>
        <w:spacing w:line="208" w:lineRule="auto" w:before="0"/>
        <w:ind w:left="435" w:right="-15" w:hanging="240"/>
        <w:jc w:val="left"/>
        <w:rPr>
          <w:sz w:val="12"/>
        </w:rPr>
      </w:pPr>
      <w:r>
        <w:rPr>
          <w:color w:val="292425"/>
          <w:w w:val="110"/>
          <w:sz w:val="12"/>
        </w:rPr>
        <w:t>(a) For the United Kingdom, the United States and the euro area, these are estimates of the yields on a synthetic, zero-coupon bond, derived</w:t>
      </w:r>
    </w:p>
    <w:p>
      <w:pPr>
        <w:spacing w:line="208" w:lineRule="auto" w:before="0"/>
        <w:ind w:left="435" w:right="0" w:firstLine="0"/>
        <w:jc w:val="left"/>
        <w:rPr>
          <w:sz w:val="12"/>
        </w:rPr>
      </w:pPr>
      <w:r>
        <w:rPr>
          <w:color w:val="292425"/>
          <w:w w:val="110"/>
          <w:sz w:val="12"/>
        </w:rPr>
        <w:t>from</w:t>
      </w:r>
      <w:r>
        <w:rPr>
          <w:color w:val="292425"/>
          <w:spacing w:val="-14"/>
          <w:w w:val="110"/>
          <w:sz w:val="12"/>
        </w:rPr>
        <w:t> </w:t>
      </w:r>
      <w:r>
        <w:rPr>
          <w:color w:val="292425"/>
          <w:w w:val="110"/>
          <w:sz w:val="12"/>
        </w:rPr>
        <w:t>yields</w:t>
      </w:r>
      <w:r>
        <w:rPr>
          <w:color w:val="292425"/>
          <w:spacing w:val="-14"/>
          <w:w w:val="110"/>
          <w:sz w:val="12"/>
        </w:rPr>
        <w:t> </w:t>
      </w:r>
      <w:r>
        <w:rPr>
          <w:color w:val="292425"/>
          <w:w w:val="110"/>
          <w:sz w:val="12"/>
        </w:rPr>
        <w:t>on</w:t>
      </w:r>
      <w:r>
        <w:rPr>
          <w:color w:val="292425"/>
          <w:spacing w:val="-13"/>
          <w:w w:val="110"/>
          <w:sz w:val="12"/>
        </w:rPr>
        <w:t> </w:t>
      </w:r>
      <w:r>
        <w:rPr>
          <w:color w:val="292425"/>
          <w:w w:val="110"/>
          <w:sz w:val="12"/>
        </w:rPr>
        <w:t>a</w:t>
      </w:r>
      <w:r>
        <w:rPr>
          <w:color w:val="292425"/>
          <w:spacing w:val="-14"/>
          <w:w w:val="110"/>
          <w:sz w:val="12"/>
        </w:rPr>
        <w:t> </w:t>
      </w:r>
      <w:r>
        <w:rPr>
          <w:color w:val="292425"/>
          <w:w w:val="110"/>
          <w:sz w:val="12"/>
        </w:rPr>
        <w:t>conventional</w:t>
      </w:r>
      <w:r>
        <w:rPr>
          <w:color w:val="292425"/>
          <w:spacing w:val="-14"/>
          <w:w w:val="110"/>
          <w:sz w:val="12"/>
        </w:rPr>
        <w:t> </w:t>
      </w:r>
      <w:r>
        <w:rPr>
          <w:color w:val="292425"/>
          <w:w w:val="110"/>
          <w:sz w:val="12"/>
        </w:rPr>
        <w:t>bond.</w:t>
      </w:r>
      <w:r>
        <w:rPr>
          <w:color w:val="292425"/>
          <w:spacing w:val="6"/>
          <w:w w:val="110"/>
          <w:sz w:val="12"/>
        </w:rPr>
        <w:t> </w:t>
      </w:r>
      <w:r>
        <w:rPr>
          <w:color w:val="292425"/>
          <w:w w:val="110"/>
          <w:sz w:val="12"/>
        </w:rPr>
        <w:t>For</w:t>
      </w:r>
      <w:r>
        <w:rPr>
          <w:color w:val="292425"/>
          <w:spacing w:val="-13"/>
          <w:w w:val="110"/>
          <w:sz w:val="12"/>
        </w:rPr>
        <w:t> </w:t>
      </w:r>
      <w:r>
        <w:rPr>
          <w:color w:val="292425"/>
          <w:w w:val="110"/>
          <w:sz w:val="12"/>
        </w:rPr>
        <w:t>Japan,</w:t>
      </w:r>
      <w:r>
        <w:rPr>
          <w:color w:val="292425"/>
          <w:spacing w:val="-14"/>
          <w:w w:val="110"/>
          <w:sz w:val="12"/>
        </w:rPr>
        <w:t> </w:t>
      </w:r>
      <w:r>
        <w:rPr>
          <w:color w:val="292425"/>
          <w:w w:val="110"/>
          <w:sz w:val="12"/>
        </w:rPr>
        <w:t>these</w:t>
      </w:r>
      <w:r>
        <w:rPr>
          <w:color w:val="292425"/>
          <w:spacing w:val="-14"/>
          <w:w w:val="110"/>
          <w:sz w:val="12"/>
        </w:rPr>
        <w:t> </w:t>
      </w:r>
      <w:r>
        <w:rPr>
          <w:color w:val="292425"/>
          <w:w w:val="110"/>
          <w:sz w:val="12"/>
        </w:rPr>
        <w:t>are</w:t>
      </w:r>
      <w:r>
        <w:rPr>
          <w:color w:val="292425"/>
          <w:spacing w:val="-13"/>
          <w:w w:val="110"/>
          <w:sz w:val="12"/>
        </w:rPr>
        <w:t> </w:t>
      </w:r>
      <w:r>
        <w:rPr>
          <w:color w:val="292425"/>
          <w:w w:val="110"/>
          <w:sz w:val="12"/>
        </w:rPr>
        <w:t>yields</w:t>
      </w:r>
      <w:r>
        <w:rPr>
          <w:color w:val="292425"/>
          <w:spacing w:val="-14"/>
          <w:w w:val="110"/>
          <w:sz w:val="12"/>
        </w:rPr>
        <w:t> </w:t>
      </w:r>
      <w:r>
        <w:rPr>
          <w:color w:val="292425"/>
          <w:w w:val="110"/>
          <w:sz w:val="12"/>
        </w:rPr>
        <w:t>to maturity on conventional</w:t>
      </w:r>
      <w:r>
        <w:rPr>
          <w:color w:val="292425"/>
          <w:spacing w:val="-12"/>
          <w:w w:val="110"/>
          <w:sz w:val="12"/>
        </w:rPr>
        <w:t> </w:t>
      </w:r>
      <w:r>
        <w:rPr>
          <w:color w:val="292425"/>
          <w:w w:val="110"/>
          <w:sz w:val="12"/>
        </w:rPr>
        <w:t>bonds.</w:t>
      </w:r>
    </w:p>
    <w:p>
      <w:pPr>
        <w:pStyle w:val="BodyText"/>
        <w:spacing w:before="56"/>
        <w:ind w:left="185"/>
        <w:rPr>
          <w:rFonts w:ascii="Trebuchet MS"/>
        </w:rPr>
      </w:pPr>
      <w:r>
        <w:rPr>
          <w:rFonts w:ascii="Trebuchet MS"/>
          <w:color w:val="0092C0"/>
          <w:spacing w:val="-1"/>
          <w:w w:val="98"/>
        </w:rPr>
        <w:t>C</w:t>
      </w:r>
      <w:r>
        <w:rPr>
          <w:rFonts w:ascii="Trebuchet MS"/>
          <w:color w:val="0092C0"/>
          <w:spacing w:val="-3"/>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87"/>
        </w:rPr>
        <w:t>1.4</w:t>
      </w:r>
    </w:p>
    <w:p>
      <w:pPr>
        <w:pStyle w:val="BodyText"/>
        <w:spacing w:line="247" w:lineRule="auto" w:before="8"/>
        <w:ind w:left="185"/>
        <w:rPr>
          <w:sz w:val="12"/>
        </w:rPr>
      </w:pPr>
      <w:r>
        <w:rPr>
          <w:rFonts w:ascii="Trebuchet MS"/>
          <w:color w:val="0092C0"/>
          <w:spacing w:val="-1"/>
          <w:w w:val="98"/>
        </w:rPr>
        <w:t>C</w:t>
      </w:r>
      <w:r>
        <w:rPr>
          <w:rFonts w:ascii="Trebuchet MS"/>
          <w:color w:val="0092C0"/>
          <w:spacing w:val="-3"/>
          <w:w w:val="98"/>
        </w:rPr>
        <w:t>h</w:t>
      </w:r>
      <w:r>
        <w:rPr>
          <w:rFonts w:ascii="Trebuchet MS"/>
          <w:color w:val="0092C0"/>
          <w:spacing w:val="-1"/>
          <w:w w:val="102"/>
        </w:rPr>
        <w:t>an</w:t>
      </w:r>
      <w:r>
        <w:rPr>
          <w:rFonts w:ascii="Trebuchet MS"/>
          <w:color w:val="0092C0"/>
          <w:spacing w:val="-2"/>
          <w:w w:val="102"/>
        </w:rPr>
        <w:t>g</w:t>
      </w:r>
      <w:r>
        <w:rPr>
          <w:rFonts w:ascii="Trebuchet MS"/>
          <w:color w:val="0092C0"/>
          <w:spacing w:val="-1"/>
          <w:w w:val="92"/>
        </w:rPr>
        <w:t>e</w:t>
      </w:r>
      <w:r>
        <w:rPr>
          <w:rFonts w:ascii="Trebuchet MS"/>
          <w:color w:val="0092C0"/>
          <w:w w:val="118"/>
        </w:rPr>
        <w:t>s</w:t>
      </w:r>
      <w:r>
        <w:rPr>
          <w:rFonts w:ascii="Trebuchet MS"/>
          <w:color w:val="0092C0"/>
          <w:spacing w:val="-18"/>
        </w:rPr>
        <w:t> </w:t>
      </w:r>
      <w:r>
        <w:rPr>
          <w:rFonts w:ascii="Trebuchet MS"/>
          <w:color w:val="0092C0"/>
          <w:spacing w:val="-1"/>
          <w:w w:val="98"/>
        </w:rPr>
        <w:t>i</w:t>
      </w:r>
      <w:r>
        <w:rPr>
          <w:rFonts w:ascii="Trebuchet MS"/>
          <w:color w:val="0092C0"/>
          <w:w w:val="98"/>
        </w:rPr>
        <w:t>n</w:t>
      </w:r>
      <w:r>
        <w:rPr>
          <w:rFonts w:ascii="Trebuchet MS"/>
          <w:color w:val="0092C0"/>
          <w:spacing w:val="-16"/>
        </w:rPr>
        <w:t> </w:t>
      </w:r>
      <w:r>
        <w:rPr>
          <w:rFonts w:ascii="Trebuchet MS"/>
          <w:color w:val="0092C0"/>
          <w:spacing w:val="-1"/>
          <w:w w:val="102"/>
        </w:rPr>
        <w:t>s</w:t>
      </w:r>
      <w:r>
        <w:rPr>
          <w:rFonts w:ascii="Trebuchet MS"/>
          <w:color w:val="0092C0"/>
          <w:spacing w:val="-4"/>
          <w:w w:val="102"/>
        </w:rPr>
        <w:t>t</w:t>
      </w:r>
      <w:r>
        <w:rPr>
          <w:rFonts w:ascii="Trebuchet MS"/>
          <w:color w:val="0092C0"/>
          <w:spacing w:val="-1"/>
          <w:w w:val="97"/>
        </w:rPr>
        <w:t>erlin</w:t>
      </w:r>
      <w:r>
        <w:rPr>
          <w:rFonts w:ascii="Trebuchet MS"/>
          <w:color w:val="0092C0"/>
          <w:w w:val="97"/>
        </w:rPr>
        <w:t>g</w:t>
      </w:r>
      <w:r>
        <w:rPr>
          <w:rFonts w:ascii="Trebuchet MS"/>
          <w:color w:val="0092C0"/>
          <w:spacing w:val="-16"/>
        </w:rPr>
        <w:t> </w:t>
      </w:r>
      <w:r>
        <w:rPr>
          <w:rFonts w:ascii="Trebuchet MS"/>
          <w:color w:val="0092C0"/>
          <w:spacing w:val="-1"/>
          <w:w w:val="96"/>
        </w:rPr>
        <w:t>e</w:t>
      </w:r>
      <w:r>
        <w:rPr>
          <w:rFonts w:ascii="Trebuchet MS"/>
          <w:color w:val="0092C0"/>
          <w:spacing w:val="-3"/>
          <w:w w:val="96"/>
        </w:rPr>
        <w:t>x</w:t>
      </w:r>
      <w:r>
        <w:rPr>
          <w:rFonts w:ascii="Trebuchet MS"/>
          <w:color w:val="0092C0"/>
          <w:spacing w:val="-5"/>
          <w:w w:val="91"/>
        </w:rPr>
        <w:t>c</w:t>
      </w:r>
      <w:r>
        <w:rPr>
          <w:rFonts w:ascii="Trebuchet MS"/>
          <w:color w:val="0092C0"/>
          <w:spacing w:val="-3"/>
          <w:w w:val="103"/>
        </w:rPr>
        <w:t>h</w:t>
      </w:r>
      <w:r>
        <w:rPr>
          <w:rFonts w:ascii="Trebuchet MS"/>
          <w:color w:val="0092C0"/>
          <w:spacing w:val="-1"/>
          <w:w w:val="102"/>
        </w:rPr>
        <w:t>an</w:t>
      </w:r>
      <w:r>
        <w:rPr>
          <w:rFonts w:ascii="Trebuchet MS"/>
          <w:color w:val="0092C0"/>
          <w:spacing w:val="-2"/>
          <w:w w:val="102"/>
        </w:rPr>
        <w:t>g</w:t>
      </w:r>
      <w:r>
        <w:rPr>
          <w:rFonts w:ascii="Trebuchet MS"/>
          <w:color w:val="0092C0"/>
          <w:w w:val="92"/>
        </w:rPr>
        <w:t>e</w:t>
      </w:r>
      <w:r>
        <w:rPr>
          <w:rFonts w:ascii="Trebuchet MS"/>
          <w:color w:val="0092C0"/>
          <w:spacing w:val="-16"/>
        </w:rPr>
        <w:t> </w:t>
      </w:r>
      <w:r>
        <w:rPr>
          <w:rFonts w:ascii="Trebuchet MS"/>
          <w:color w:val="0092C0"/>
          <w:spacing w:val="-2"/>
          <w:w w:val="89"/>
        </w:rPr>
        <w:t>r</w:t>
      </w:r>
      <w:r>
        <w:rPr>
          <w:rFonts w:ascii="Trebuchet MS"/>
          <w:color w:val="0092C0"/>
          <w:w w:val="97"/>
        </w:rPr>
        <w:t>a</w:t>
      </w:r>
      <w:r>
        <w:rPr>
          <w:rFonts w:ascii="Trebuchet MS"/>
          <w:color w:val="0092C0"/>
          <w:spacing w:val="-5"/>
          <w:w w:val="86"/>
        </w:rPr>
        <w:t>t</w:t>
      </w:r>
      <w:r>
        <w:rPr>
          <w:rFonts w:ascii="Trebuchet MS"/>
          <w:color w:val="0092C0"/>
          <w:spacing w:val="-1"/>
          <w:w w:val="92"/>
        </w:rPr>
        <w:t>e</w:t>
      </w:r>
      <w:r>
        <w:rPr>
          <w:rFonts w:ascii="Trebuchet MS"/>
          <w:color w:val="0092C0"/>
          <w:w w:val="118"/>
        </w:rPr>
        <w:t>s</w:t>
      </w:r>
      <w:r>
        <w:rPr>
          <w:rFonts w:ascii="Trebuchet MS"/>
          <w:color w:val="0092C0"/>
          <w:spacing w:val="-18"/>
        </w:rPr>
        <w:t> </w:t>
      </w:r>
      <w:r>
        <w:rPr>
          <w:rFonts w:ascii="Trebuchet MS"/>
          <w:color w:val="0092C0"/>
          <w:spacing w:val="-3"/>
          <w:w w:val="118"/>
        </w:rPr>
        <w:t>s</w:t>
      </w:r>
      <w:r>
        <w:rPr>
          <w:rFonts w:ascii="Trebuchet MS"/>
          <w:color w:val="0092C0"/>
          <w:spacing w:val="-1"/>
          <w:w w:val="95"/>
        </w:rPr>
        <w:t>in</w:t>
      </w:r>
      <w:r>
        <w:rPr>
          <w:rFonts w:ascii="Trebuchet MS"/>
          <w:color w:val="0092C0"/>
          <w:spacing w:val="-4"/>
          <w:w w:val="95"/>
        </w:rPr>
        <w:t>c</w:t>
      </w:r>
      <w:r>
        <w:rPr>
          <w:rFonts w:ascii="Trebuchet MS"/>
          <w:color w:val="0092C0"/>
          <w:w w:val="92"/>
        </w:rPr>
        <w:t>e </w:t>
      </w:r>
      <w:r>
        <w:rPr>
          <w:rFonts w:ascii="Trebuchet MS"/>
          <w:color w:val="0092C0"/>
          <w:w w:val="91"/>
        </w:rPr>
        <w:t>Janua</w:t>
      </w:r>
      <w:r>
        <w:rPr>
          <w:rFonts w:ascii="Trebuchet MS"/>
          <w:color w:val="0092C0"/>
          <w:spacing w:val="2"/>
          <w:w w:val="91"/>
        </w:rPr>
        <w:t>r</w:t>
      </w:r>
      <w:r>
        <w:rPr>
          <w:rFonts w:ascii="Trebuchet MS"/>
          <w:color w:val="0092C0"/>
          <w:w w:val="100"/>
        </w:rPr>
        <w:t>y</w:t>
      </w:r>
      <w:r>
        <w:rPr>
          <w:rFonts w:ascii="Trebuchet MS"/>
          <w:color w:val="0092C0"/>
          <w:spacing w:val="-18"/>
        </w:rPr>
        <w:t> </w:t>
      </w:r>
      <w:r>
        <w:rPr>
          <w:rFonts w:ascii="Trebuchet MS"/>
          <w:smallCaps/>
          <w:color w:val="0092C0"/>
          <w:w w:val="105"/>
        </w:rPr>
        <w:t>200</w:t>
      </w:r>
      <w:r>
        <w:rPr>
          <w:rFonts w:ascii="Trebuchet MS"/>
          <w:smallCaps/>
          <w:color w:val="0092C0"/>
          <w:spacing w:val="-1"/>
          <w:w w:val="105"/>
        </w:rPr>
        <w:t>0</w:t>
      </w:r>
      <w:r>
        <w:rPr>
          <w:smallCaps w:val="0"/>
          <w:color w:val="292425"/>
          <w:w w:val="103"/>
          <w:position w:val="4"/>
          <w:sz w:val="12"/>
        </w:rPr>
        <w:t>(a)</w:t>
      </w:r>
    </w:p>
    <w:p>
      <w:pPr>
        <w:spacing w:before="46"/>
        <w:ind w:left="0" w:right="541" w:firstLine="0"/>
        <w:jc w:val="right"/>
        <w:rPr>
          <w:sz w:val="12"/>
        </w:rPr>
      </w:pPr>
      <w:r>
        <w:rPr>
          <w:color w:val="292425"/>
          <w:w w:val="110"/>
          <w:sz w:val="12"/>
        </w:rPr>
        <w:t>Per cent</w:t>
      </w:r>
    </w:p>
    <w:p>
      <w:pPr>
        <w:pStyle w:val="BodyText"/>
        <w:spacing w:line="292" w:lineRule="auto" w:before="115"/>
        <w:ind w:left="185" w:right="422"/>
      </w:pPr>
      <w:r>
        <w:rPr/>
        <w:br w:type="column"/>
      </w:r>
      <w:r>
        <w:rPr>
          <w:color w:val="292425"/>
          <w:w w:val="110"/>
        </w:rPr>
        <w:t>The sterling effective exchange </w:t>
      </w:r>
      <w:r>
        <w:rPr>
          <w:color w:val="292425"/>
          <w:spacing w:val="-4"/>
          <w:w w:val="110"/>
        </w:rPr>
        <w:t>rate </w:t>
      </w:r>
      <w:r>
        <w:rPr>
          <w:color w:val="292425"/>
          <w:w w:val="110"/>
        </w:rPr>
        <w:t>index (ERI) rose </w:t>
      </w:r>
      <w:r>
        <w:rPr>
          <w:color w:val="292425"/>
          <w:spacing w:val="-3"/>
          <w:w w:val="110"/>
        </w:rPr>
        <w:t>moderately between </w:t>
      </w:r>
      <w:r>
        <w:rPr>
          <w:color w:val="292425"/>
          <w:w w:val="110"/>
        </w:rPr>
        <w:t>early </w:t>
      </w:r>
      <w:r>
        <w:rPr>
          <w:color w:val="292425"/>
          <w:spacing w:val="-3"/>
          <w:w w:val="110"/>
        </w:rPr>
        <w:t>May </w:t>
      </w:r>
      <w:r>
        <w:rPr>
          <w:color w:val="292425"/>
          <w:w w:val="110"/>
        </w:rPr>
        <w:t>and early August. The ERI </w:t>
      </w:r>
      <w:r>
        <w:rPr>
          <w:color w:val="292425"/>
          <w:spacing w:val="-3"/>
          <w:w w:val="110"/>
        </w:rPr>
        <w:t>averaged </w:t>
      </w:r>
      <w:r>
        <w:rPr>
          <w:color w:val="292425"/>
          <w:spacing w:val="-7"/>
          <w:w w:val="110"/>
        </w:rPr>
        <w:t>106.2 </w:t>
      </w:r>
      <w:r>
        <w:rPr>
          <w:color w:val="292425"/>
          <w:w w:val="110"/>
        </w:rPr>
        <w:t>in the </w:t>
      </w:r>
      <w:r>
        <w:rPr>
          <w:color w:val="292425"/>
          <w:spacing w:val="-19"/>
          <w:w w:val="110"/>
        </w:rPr>
        <w:t>15 </w:t>
      </w:r>
      <w:r>
        <w:rPr>
          <w:color w:val="292425"/>
          <w:w w:val="110"/>
        </w:rPr>
        <w:t>working </w:t>
      </w:r>
      <w:r>
        <w:rPr>
          <w:color w:val="292425"/>
          <w:spacing w:val="-3"/>
          <w:w w:val="110"/>
        </w:rPr>
        <w:t>days </w:t>
      </w:r>
      <w:r>
        <w:rPr>
          <w:color w:val="292425"/>
          <w:spacing w:val="-4"/>
          <w:w w:val="110"/>
        </w:rPr>
        <w:t>to </w:t>
      </w:r>
      <w:r>
        <w:rPr>
          <w:color w:val="292425"/>
          <w:w w:val="110"/>
        </w:rPr>
        <w:t>4 August, 1.5% higher than in the equivalent period leading up </w:t>
      </w:r>
      <w:r>
        <w:rPr>
          <w:color w:val="292425"/>
          <w:spacing w:val="-4"/>
          <w:w w:val="110"/>
        </w:rPr>
        <w:t>to </w:t>
      </w:r>
      <w:r>
        <w:rPr>
          <w:color w:val="292425"/>
          <w:w w:val="110"/>
        </w:rPr>
        <w:t>the </w:t>
      </w:r>
      <w:r>
        <w:rPr>
          <w:color w:val="292425"/>
          <w:spacing w:val="-3"/>
          <w:w w:val="110"/>
        </w:rPr>
        <w:t>May </w:t>
      </w:r>
      <w:r>
        <w:rPr>
          <w:i/>
          <w:color w:val="292425"/>
          <w:w w:val="110"/>
        </w:rPr>
        <w:t>Report</w:t>
      </w:r>
      <w:r>
        <w:rPr>
          <w:color w:val="292425"/>
          <w:w w:val="110"/>
        </w:rPr>
        <w:t>.</w:t>
      </w:r>
    </w:p>
    <w:p>
      <w:pPr>
        <w:spacing w:after="0" w:line="292" w:lineRule="auto"/>
        <w:sectPr>
          <w:type w:val="continuous"/>
          <w:pgSz w:w="11900" w:h="16840"/>
          <w:pgMar w:top="1140" w:bottom="0" w:left="640" w:right="620"/>
          <w:cols w:num="2" w:equalWidth="0">
            <w:col w:w="4119" w:space="795"/>
            <w:col w:w="5726"/>
          </w:cols>
        </w:sectPr>
      </w:pPr>
    </w:p>
    <w:p>
      <w:pPr>
        <w:pStyle w:val="BodyText"/>
        <w:spacing w:before="10"/>
        <w:rPr>
          <w:sz w:val="4"/>
        </w:rPr>
      </w:pPr>
    </w:p>
    <w:p>
      <w:pPr>
        <w:pStyle w:val="BodyText"/>
        <w:spacing w:line="20" w:lineRule="exact"/>
        <w:ind w:left="165"/>
        <w:rPr>
          <w:sz w:val="2"/>
        </w:rPr>
      </w:pPr>
      <w:r>
        <w:rPr>
          <w:sz w:val="2"/>
        </w:rPr>
        <w:pict>
          <v:group style="width:6.5pt;height:.5pt;mso-position-horizontal-relative:char;mso-position-vertical-relative:line" coordorigin="0,0" coordsize="130,10">
            <v:line style="position:absolute" from="0,5" to="130,5" stroked="true" strokeweight=".5pt" strokecolor="#292425">
              <v:stroke dashstyle="solid"/>
            </v:line>
          </v:group>
        </w:pict>
      </w:r>
      <w:r>
        <w:rPr>
          <w:sz w:val="2"/>
        </w:rPr>
      </w:r>
    </w:p>
    <w:p>
      <w:pPr>
        <w:pStyle w:val="BodyText"/>
        <w:spacing w:before="8"/>
        <w:rPr>
          <w:sz w:val="25"/>
        </w:rPr>
      </w:pPr>
      <w:r>
        <w:rPr/>
        <w:pict>
          <v:shape style="position:absolute;margin-left:40.529999pt;margin-top:16.986088pt;width:6.5pt;height:.1pt;mso-position-horizontal-relative:page;mso-position-vertical-relative:paragraph;z-index:-15699968;mso-wrap-distance-left:0;mso-wrap-distance-right:0" coordorigin="811,340" coordsize="130,0" path="m811,340l940,340e" filled="false" stroked="true" strokeweight=".5pt" strokecolor="#292425">
            <v:path arrowok="t"/>
            <v:stroke dashstyle="solid"/>
            <w10:wrap type="topAndBottom"/>
          </v:shape>
        </w:pict>
      </w:r>
    </w:p>
    <w:p>
      <w:pPr>
        <w:spacing w:before="0"/>
        <w:ind w:left="0" w:right="0" w:firstLine="0"/>
        <w:jc w:val="right"/>
        <w:rPr>
          <w:sz w:val="12"/>
        </w:rPr>
      </w:pPr>
      <w:r>
        <w:rPr>
          <w:color w:val="292425"/>
          <w:w w:val="110"/>
          <w:sz w:val="12"/>
        </w:rPr>
        <w:t>Dollars per pound</w:t>
      </w:r>
    </w:p>
    <w:p>
      <w:pPr>
        <w:pStyle w:val="BodyText"/>
        <w:spacing w:before="3" w:after="39"/>
        <w:rPr>
          <w:sz w:val="16"/>
        </w:rPr>
      </w:pPr>
    </w:p>
    <w:p>
      <w:pPr>
        <w:pStyle w:val="BodyText"/>
        <w:spacing w:line="20" w:lineRule="exact"/>
        <w:ind w:left="165"/>
        <w:rPr>
          <w:sz w:val="2"/>
        </w:rPr>
      </w:pPr>
      <w:r>
        <w:rPr>
          <w:sz w:val="2"/>
        </w:rPr>
        <w:pict>
          <v:group style="width:6.5pt;height:.5pt;mso-position-horizontal-relative:char;mso-position-vertical-relative:line" coordorigin="0,0" coordsize="130,10">
            <v:line style="position:absolute" from="0,5" to="130,5" stroked="true" strokeweight=".5pt" strokecolor="#292425">
              <v:stroke dashstyle="solid"/>
            </v:line>
          </v:group>
        </w:pict>
      </w:r>
      <w:r>
        <w:rPr>
          <w:sz w:val="2"/>
        </w:rPr>
      </w:r>
    </w:p>
    <w:p>
      <w:pPr>
        <w:pStyle w:val="BodyText"/>
        <w:spacing w:before="8"/>
        <w:rPr>
          <w:sz w:val="25"/>
        </w:rPr>
      </w:pPr>
      <w:r>
        <w:rPr/>
        <w:pict>
          <v:shape style="position:absolute;margin-left:40.529999pt;margin-top:16.974001pt;width:6.5pt;height:.1pt;mso-position-horizontal-relative:page;mso-position-vertical-relative:paragraph;z-index:-15698944;mso-wrap-distance-left:0;mso-wrap-distance-right:0" coordorigin="811,339" coordsize="130,0" path="m811,339l940,339e" filled="false" stroked="true" strokeweight=".5pt" strokecolor="#292425">
            <v:path arrowok="t"/>
            <v:stroke dashstyle="solid"/>
            <w10:wrap type="topAndBottom"/>
          </v:shape>
        </w:pict>
      </w:r>
      <w:r>
        <w:rPr/>
        <w:pict>
          <v:shape style="position:absolute;margin-left:40.529999pt;margin-top:34.691002pt;width:6.5pt;height:.1pt;mso-position-horizontal-relative:page;mso-position-vertical-relative:paragraph;z-index:-15698432;mso-wrap-distance-left:0;mso-wrap-distance-right:0" coordorigin="811,694" coordsize="130,0" path="m811,694l940,694e" filled="false" stroked="true" strokeweight=".5pt" strokecolor="#292425">
            <v:path arrowok="t"/>
            <v:stroke dashstyle="solid"/>
            <w10:wrap type="topAndBottom"/>
          </v:shape>
        </w:pict>
      </w:r>
      <w:r>
        <w:rPr/>
        <w:pict>
          <v:shape style="position:absolute;margin-left:40.529999pt;margin-top:52.414001pt;width:6.5pt;height:.1pt;mso-position-horizontal-relative:page;mso-position-vertical-relative:paragraph;z-index:-15697920;mso-wrap-distance-left:0;mso-wrap-distance-right:0" coordorigin="811,1048" coordsize="130,0" path="m811,1048l940,1048e" filled="false" stroked="true" strokeweight=".5pt" strokecolor="#292425">
            <v:path arrowok="t"/>
            <v:stroke dashstyle="solid"/>
            <w10:wrap type="topAndBottom"/>
          </v:shape>
        </w:pict>
      </w:r>
    </w:p>
    <w:p>
      <w:pPr>
        <w:pStyle w:val="BodyText"/>
        <w:rPr>
          <w:sz w:val="24"/>
        </w:rPr>
      </w:pPr>
    </w:p>
    <w:p>
      <w:pPr>
        <w:pStyle w:val="BodyText"/>
        <w:rPr>
          <w:sz w:val="24"/>
        </w:rPr>
      </w:pPr>
    </w:p>
    <w:p>
      <w:pPr>
        <w:spacing w:line="133" w:lineRule="exact" w:before="0"/>
        <w:ind w:left="0" w:right="0" w:firstLine="0"/>
        <w:jc w:val="right"/>
        <w:rPr>
          <w:sz w:val="12"/>
        </w:rPr>
      </w:pPr>
      <w:r>
        <w:rPr/>
        <w:br w:type="column"/>
      </w:r>
      <w:r>
        <w:rPr>
          <w:color w:val="292425"/>
          <w:w w:val="120"/>
          <w:sz w:val="12"/>
        </w:rPr>
        <w:t>20</w:t>
      </w:r>
    </w:p>
    <w:p>
      <w:pPr>
        <w:pStyle w:val="BodyText"/>
        <w:rPr>
          <w:sz w:val="12"/>
        </w:rPr>
      </w:pPr>
    </w:p>
    <w:p>
      <w:pPr>
        <w:spacing w:before="81"/>
        <w:ind w:left="0" w:right="0" w:firstLine="0"/>
        <w:jc w:val="right"/>
        <w:rPr>
          <w:sz w:val="12"/>
        </w:rPr>
      </w:pPr>
      <w:r>
        <w:rPr/>
        <w:pict>
          <v:group style="position:absolute;margin-left:52.627998pt;margin-top:-4.912128pt;width:143.8pt;height:119.45pt;mso-position-horizontal-relative:page;mso-position-vertical-relative:paragraph;z-index:-22309376" coordorigin="1053,-98" coordsize="2876,2389">
            <v:line style="position:absolute" from="1063,1216" to="3918,1216" stroked="true" strokeweight=".5pt" strokecolor="#292425">
              <v:stroke dashstyle="solid"/>
            </v:line>
            <v:shape style="position:absolute;left:1062;top:578;width:2856;height:1643" coordorigin="1063,578" coordsize="2856,1643" path="m1063,1303l1063,1318,1073,1288,1073,1259,1083,1244,1083,1170,1093,1155,1093,1081,1103,1037,1103,1081,1103,992,1103,1022,1113,992,1113,978,1113,1155,1123,1140,1123,1096,1123,1126,1133,1126,1133,1170,1133,1140,1143,1126,1143,1170,1153,1229,1153,1259,1153,1126,1163,1052,1163,1096,1163,1052,1174,1081,1174,1007,1174,1111,1174,1081,1183,1096,1183,1155,1194,1155,1194,1185,1194,1111,1204,1111,1204,1066,1204,1081,1214,978,1214,948,1214,963,1214,948,1224,933,1224,1037,1224,1022,1234,1037,1234,963,1234,978,1244,978,1244,889,1254,889,1254,756,1264,682,1264,726,1264,711,1274,578,1274,756,1285,815,1285,978,1285,933,1294,1007,1294,933,1294,992,1294,978,1305,1022,1305,1155,1305,1140,1305,1244,1315,1244,1315,1200,1315,1244,1325,1274,1325,1244,1325,1303,1335,1333,1335,1318,1335,1362,1345,1407,1345,1333,1345,1362,1355,1348,1355,1214,1355,1229,1365,1244,1365,1303,1365,1259,1365,1348,1375,1288,1375,1274,1375,1333,1375,1274,1385,1303,1385,1229,1395,1229,1395,1259,1395,1229,1405,1170,1405,1126,1405,1140,1416,1185,1416,1200,1416,1155,1426,1185,1426,992,1436,978,1436,933,1436,1022,1436,978,1446,963,1446,1081,1456,1052,1456,1007,1466,1066,1466,1126,1476,1126,1476,1081,1476,1140,1486,1111,1486,1022,1486,1066,1496,1052,1496,1111,1506,1066,1506,948,1506,1007,1517,978,1517,1007,1517,978,1527,992,1527,918,1527,963,1537,933,1537,963,1537,948,1547,948,1547,785,1547,800,1557,785,1557,830,1557,697,1567,637,1567,711,1577,711,1577,889,1587,904,1587,978,1587,963,1597,992,1597,918,1597,963,1607,978,1607,904,1617,904,1617,978,1617,948,1628,948,1628,1126,1628,1066,1638,1096,1638,1155,1638,1111,1648,992,1648,1022,1648,992,1658,992,1658,1081,1658,1066,1668,1140,1668,1259,1678,1259,1678,1214,1678,1274,1688,1274,1688,1348,1688,1288,1688,1377,1698,1348,1698,1318,1698,1436,1708,1392,1708,1422,1708,1333,1708,1422,1718,1392,1718,1422,1718,1348,1728,1318,1728,1348,1728,1318,1728,1333,1739,1377,1739,1362,1739,1392,1749,1392,1749,1362,1749,1407,1759,1422,1759,1229,1759,1318,1769,1377,1769,1303,1769,1318,1769,1274,1779,1318,1779,1392,1789,1407,1789,1333,1789,1362,1799,1362,1799,1348,1809,1318,1809,1274,1819,1303,1819,1333,1819,1229,1819,1244,1829,1244,1829,1259,1829,1126,1829,1214,1839,1200,1839,1303,1839,1288,1850,1259,1850,1155,1859,1200,1859,1155,1870,1111,1870,1259,1870,1229,1880,1229,1880,1259,1880,1214,1890,1185,1890,1229,1900,1229,1900,1170,1900,1214,1900,1155,1910,1155,1910,1170,1920,1155,1920,1037,1930,1007,1930,1052,1930,992,1940,978,1940,904,1940,933,1950,948,1950,1126,1961,1111,1961,1140,1961,1111,1961,1126,1970,1111,1970,992,1981,1022,1981,1066,1981,1052,1991,978,1991,933,1991,978,2001,978,2001,918,2001,978,2011,1037,2011,1066,2011,1022,2011,1052,2021,1081,2021,1052,2021,1140,2021,1096,2031,1096,2031,1140,2031,1126,2041,1126,2041,1111,2041,1126,2051,1140,2051,1200,2051,1170,2061,1185,2061,1333,2071,1333,2071,1348,2071,1333,2071,1362,2081,1333,2081,1303,2081,1333,2081,1318,2092,1318,2092,1259,2102,1244,2102,1096,2102,1111,2112,1170,2112,1155,2112,1185,2122,1170,2122,1318,2132,1348,2132,1244,2142,1288,2142,1185,2152,1185,2152,1244,2152,1170,2152,1200,2162,1229,2162,1288,2162,1244,2172,1244,2172,1288,2172,1244,2182,1244,2182,1259,2193,1274,2193,1229,2203,1244,2203,1170,2213,1140,2213,1111,2223,1126,2223,1096,2223,1185,2233,1214,2233,1229,2233,1185,2233,1214,2243,1229,2243,1185,2243,1229,2243,1214,2253,1229,2253,1288,2253,1274,2263,1274,2263,1185,2273,1185,2273,1214,2283,1200,2283,1185,2283,1200,2283,1155,2293,1081,2304,1066,2304,1259,2314,1244,2314,1170,2324,1170,2324,1155,2334,1155,2334,1111,2334,1140,2344,1140,2344,1200,2344,1111,2354,1096,2354,1066,2364,1096,2364,1140,2374,1140,2374,1170,2374,1066,2384,1066,2384,1096,2394,1081,2394,1111,2394,1081,2404,1066,2404,1096,2404,1081,2415,1096,2415,1170,2415,1140,2424,1155,2424,1200,2435,1200,2435,1170,2435,1200,2445,1170,2445,1126,2455,1111,2465,1096,2465,1126,2465,1111,2475,1081,2475,1126,2475,1111,2485,1111,2485,1140,2485,1126,2495,1111,2495,1170,2505,1170,2505,1185,2515,1155,2515,1229,2526,1229,2526,1244,2535,1229,2535,1318,2546,1318,2546,1362,2546,1348,2556,1318,2556,1422,2566,1407,2566,1466,2576,1496,2576,1451,2586,1451,2586,1407,2596,1392,2596,1481,2606,1525,2606,1496,2606,1510,2606,1481,2606,1496,2616,1481,2616,1422,2626,1451,2626,1407,2637,1392,2637,1451,2646,1436,2646,1451,2646,1362,2657,1318,2657,1362,2657,1274,2667,1288,2667,1274,2667,1318,2667,1274,2677,1303,2677,1274,2677,1392,2687,1407,2687,1392,2687,1407,2697,1422,2697,1407,2697,1422,2707,1392,2707,1422,2717,1407,2717,1348,2717,1362,2727,1392,2727,1318,2737,1303,2737,1274,2737,1288,2737,1274,2747,1303,2747,1333,2757,1318,2757,1274,2768,1288,2768,1274,2768,1288,2778,1303,2778,1274,2778,1288,2788,1348,2788,1318,2788,1348,2798,1333,2798,1274,2798,1288,2808,1318,2808,1333,2808,1288,2818,1333,2818,1348,2828,1377,2828,1422,2828,1407,2838,1392,2838,1377,2848,1377,2848,1362,2848,1392,2858,1377,2858,1392,2858,1333,2869,1348,2869,1436,2869,1407,2879,1407,2879,1377,2879,1422,2889,1407,2889,1436,2889,1422,2889,1466,2899,1451,2899,1436,2899,1466,2899,1436,2909,1422,2909,1481,2919,1481,2919,1540,2929,1540,2929,1510,2929,1525,2939,1525,2939,1510,2939,1584,2949,1599,2949,1629,2949,1614,2959,1614,2959,1658,2969,1658,2969,1644,2980,1629,2980,1555,2980,1570,2990,1629,2990,1614,2990,1658,3000,1644,3000,1718,3010,1732,3010,1821,3020,1821,3020,1866,3020,1836,3030,1866,3030,1925,3030,1880,3040,1880,3040,1940,3040,1910,3050,1866,3050,1806,3050,1821,3050,1806,3060,1836,3060,1806,3060,1821,3060,1777,3070,1792,3070,1836,3070,1806,3070,1880,3080,1925,3080,1954,3080,1866,3091,1880,3091,1910,3100,1910,3100,1866,3100,1895,3111,1910,3111,1925,3121,1969,3121,1940,3121,1954,3131,1940,3131,2014,3141,2014,3141,2161,3151,2161,3151,2073,3161,2102,3161,2147,3161,2117,3171,2161,3171,2221,3181,2176,3181,2161,3181,2176,3191,2176,3191,2147,3191,2161,3191,2043,3202,2132,3202,2043,3202,2087,3211,2058,3211,1984,3211,1999,3222,1999,3222,1925,3232,1910,3232,1999,3242,1940,3242,1895,3252,1925,3252,1984,3252,1954,3262,1954,3262,2087,3272,2102,3272,2117,3282,2073,3282,2087,3282,2014,3292,2014,3292,2073,3302,2058,3302,2043,3302,2073,3302,2058,3313,2043,3313,2073,3313,2028,3322,2014,3322,1925,3333,1925,3333,1954,3333,1940,3333,1954,3343,1999,3343,1925,3353,1984,3353,2058,3363,2028,3363,2058,3373,2028,3373,1984,3383,1969,3383,1940,3393,1969,3393,2043,3393,1999,3403,1999,3403,2117,3403,2073,3403,2087,3413,2028,3413,1969,3423,1984,3423,1999,3433,1984,3433,1925,3444,1895,3444,1851,3454,1880,3454,1851,3454,1895,3464,1910,3464,1999,3474,1999,3474,2028,3474,2014,3484,2014,3484,1969,3484,1999,3494,1969,3494,1984,3494,1969,3494,2014,3504,2028,3504,2058,3514,2028,3514,1984,3514,2043,3524,2043,3524,2058,3524,2014,3524,2028,3534,2058,3534,2043,3544,2058,3544,2043,3544,2058,3555,2043,3555,1984,3565,1969,3565,1940,3575,1925,3575,1940,3575,1910,3575,1954,3585,1940,3585,1910,3585,1940,3595,1925,3595,1954,3595,1851,3605,1866,3605,1880,3615,1910,3615,1821,3625,1806,3625,1777,3635,1762,3635,1732,3635,1762,3645,1747,3645,1688,3645,1732,3656,1688,3656,1747,3666,1732,3666,1836,3666,1821,3676,1836,3676,1762,3676,1777,3686,1747,3686,1688,3696,1747,3696,1703,3706,1718,3706,1644,3716,1614,3716,1629,3726,1629,3726,1599,3726,1732,3726,1703,3736,1673,3736,1747,3746,1732,3746,1658,3746,1703,3756,1747,3756,1792,3756,1762,3767,1806,3767,1703,3776,1747,3776,1732,3776,1762,3787,1821,3787,1747,3797,1703,3797,1718,3797,1703,3797,1718,3797,1688,3807,1688,3807,1673,3817,1688,3817,1732,3817,1644,3827,1644,3827,1673,3837,1599,3837,1644,3847,1673,3847,1718,3847,1688,3857,1703,3857,1762,3867,1747,3867,1703,3878,1718,3878,1673,3878,1703,3887,1703,3887,1673,3887,1703,3898,1688,3898,1629,3908,1644,3908,1629,3908,1673,3908,1644,3918,1614,3918,1644e" filled="false" stroked="true" strokeweight="1pt" strokecolor="#ec2131">
              <v:path arrowok="t"/>
              <v:stroke dashstyle="solid"/>
            </v:shape>
            <v:shape style="position:absolute;left:1062;top:-89;width:2856;height:2369" coordorigin="1063,-88" coordsize="2856,2369" path="m1063,1111l1063,1096,1073,1052,1073,1096,1073,1066,1083,1066,1083,1052,1083,1126,1093,1096,1093,1037,1103,1037,1103,1185,1113,1170,1113,1318,1123,1318,1123,1214,1123,1229,1133,1244,1133,1318,1133,1289,1143,1259,1143,1244,1143,1289,1143,1274,1153,1200,1153,1289,1163,1318,1163,1363,1163,1333,1163,1363,1163,1348,1174,1392,1174,1348,1174,1363,1183,1363,1183,1392,1183,1377,1194,1392,1194,1422,1194,1377,1194,1407,1204,1348,1204,1303,1204,1333,1214,1333,1214,1289,1224,1289,1224,1348,1234,1348,1234,1318,1234,1333,1234,1318,1244,1333,1244,1363,1254,1363,1264,1377,1264,1437,1274,1437,1274,1599,1274,1585,1285,1570,1285,1703,1285,1644,1294,1644,1294,1792,1294,1777,1305,1748,1305,1836,1305,1792,1315,1792,1315,1733,1315,1748,1325,1688,1325,1614,1325,1629,1335,1674,1335,1688,1335,1659,1345,1703,1345,1644,1345,1659,1355,1674,1355,1718,1355,1659,1355,1703,1365,1718,1365,1629,1365,1659,1375,1659,1375,1644,1375,1659,1375,1644,1385,1659,1385,1644,1385,1659,1395,1718,1395,1703,1395,1748,1395,1733,1405,1733,1405,1644,1416,1629,1416,1688,1426,1733,1426,1718,1426,1733,1426,1688,1436,1674,1436,1718,1436,1703,1446,1688,1446,1718,1456,1748,1456,1807,1466,1792,1466,1896,1476,1910,1476,1881,1486,1940,1486,2058,1496,2073,1496,2132,1496,2103,1496,2132,1506,2162,1506,1896,1517,1925,1517,1881,1527,1866,1527,1807,1527,1910,1537,1896,1537,1955,1537,1940,1547,1940,1547,1851,1547,1881,1557,1955,1557,1984,1557,1925,1557,1969,1557,1955,1567,1925,1567,2014,1567,1940,1577,1925,1577,1955,1587,1940,1587,2043,1597,2043,1597,1984,1597,2029,1607,2029,1607,2058,1607,2043,1617,2088,1617,2162,1617,2147,1628,2088,1628,2058,1628,2073,1628,2014,1638,1925,1638,1999,1638,1940,1648,1910,1648,1940,1658,1851,1658,1822,1658,1881,1668,1836,1668,1822,1678,1822,1678,1733,1688,1733,1688,1688,1688,1748,1688,1733,1698,1718,1698,1762,1698,1733,1698,1807,1708,1807,1708,1851,1708,1822,1718,1851,1718,1896,1718,1851,1718,1910,1728,1896,1728,1910,1728,1896,1739,1881,1739,1807,1739,1851,1739,1822,1749,1896,1749,1881,1749,1955,1759,1925,1759,1896,1759,1940,1759,1925,1769,1955,1769,1940,1779,1969,1789,1910,1789,1836,1789,1866,1799,1881,1799,1851,1799,1866,1809,1925,1809,2029,1819,2043,1819,2029,1819,2073,1819,2029,1829,2014,1829,1999,1829,2058,1839,2073,1839,2014,1839,2029,1850,1984,1850,1940,1850,1999,1859,1984,1859,2014,1870,2073,1870,1969,1870,1984,1880,1999,1880,1984,1880,1999,1890,2029,1890,1999,1900,1999,1900,2073,1910,2073,1910,2029,1920,2029,1920,1999,1920,2029,1930,2043,1930,2117,1930,2073,1940,2073,1940,2058,1940,2088,1950,2103,1950,2251,1961,2280,1961,2147,1970,2147,1970,2177,1970,2103,1981,2103,1981,2088,1981,2103,1991,2117,1991,2132,1991,2088,1991,2132,2001,2132,2001,2162,2001,2117,2011,2103,2011,2162,2021,2162,2021,2029,2031,2073,2031,2043,2041,2058,2041,2014,2051,2014,2051,2088,2061,2103,2061,2043,2061,2058,2071,2073,2071,1955,2081,1955,2081,1910,2081,1955,2092,1955,2092,1925,2092,1940,2102,1925,2102,1955,2102,1925,2112,1881,2112,1896,2112,1851,2112,1881,2122,1851,2122,1881,2132,1851,2132,1910,2132,1866,2142,1851,2142,1822,2142,1851,2152,1807,2152,1866,2152,1792,2162,1822,2162,1969,2172,1940,2172,1955,2172,1925,2182,1955,2182,2058,2193,2058,2193,1925,2203,1910,2203,1925,2203,1881,2213,1910,2213,1866,2213,1910,2213,1896,2223,1910,2223,2029,2233,2103,2233,2088,2233,2103,2243,2117,2243,2058,2253,2058,2253,2043,2253,2058,2263,2088,2263,1999,2273,1999,2273,1925,2283,1896,2283,1984,2293,1984,2293,1925,2304,1940,2304,1910,2304,1955,2314,1969,2314,1984,2314,1969,2324,1984,2324,1955,2324,1969,2324,1940,2334,1969,2334,1999,2344,1999,2344,2117,2354,2117,2354,2103,2364,2088,2364,2073,2364,2103,2374,2088,2374,2014,2384,2029,2384,2014,2384,2029,2394,2029,2394,2043,2394,2029,2404,2043,2404,2103,2404,2073,2415,2058,2415,2073,2415,2043,2415,2058,2424,2058,2424,2117,2424,2058,2435,2043,2445,2043,2455,2058,2465,1984,2465,1999,2475,2014,2475,1984,2475,1999,2485,1984,2485,1955,2495,1940,2495,1910,2505,1925,2505,1881,2515,1881,2515,1851,2515,1866,2526,1896,2526,1910,2526,1896,2535,1955,2535,1896,2546,1896,2546,1910,2546,1896,2546,1925,2546,1910,2556,1910,2556,1881,2556,1896,2556,1866,2566,1881,2566,1910,2576,1896,2576,1866,2586,1836,2586,1807,2596,1777,2596,1718,2606,1688,2606,1718,2606,1599,2606,1614,2606,1599,2616,1585,2616,1570,2616,1614,2626,1555,2626,1496,2637,1496,2637,1392,2637,1422,2646,1407,2646,1363,2646,1437,2657,1392,2657,1377,2657,1451,2667,1392,2667,1466,2667,1407,2677,1422,2677,1599,2687,1585,2687,1511,2687,1555,2697,1540,2697,1599,2697,1570,2707,1614,2707,1585,2717,1555,2717,1496,2717,1511,2717,1496,2727,1437,2727,1422,2727,1451,2737,1451,2737,1496,2737,1437,2747,1511,2747,1555,2747,1481,2757,1451,2757,1466,2757,1437,2757,1451,2768,1481,2768,1392,2768,1422,2778,1407,2778,1466,2788,1451,2788,1437,2788,1451,2798,1466,2798,1496,2808,1511,2808,1496,2808,1511,2808,1466,2818,1466,2818,1422,2828,1422,2828,1481,2828,1437,2828,1451,2838,1363,2838,1318,2848,1333,2848,1363,2848,1348,2858,1318,2858,1377,2858,1348,2869,1422,2869,1525,2869,1466,2879,1466,2879,1392,2879,1407,2879,1377,2889,1377,2889,1392,2889,1363,2899,1318,2899,1259,2909,1259,2909,1303,2909,1289,2919,1289,2919,1244,2929,1229,2929,1274,2929,1259,2939,1214,2939,1274,2939,1229,2949,1244,2949,1229,2949,1244,2959,1185,2959,1229,2959,1214,2969,1170,2969,1096,2980,1052,2980,1096,2990,1066,2990,1126,3000,1140,3000,1200,3000,1170,3000,1214,3010,1274,3010,1303,3010,1289,3010,1303,3020,1333,3020,1392,3020,1348,3020,1363,3030,1377,3030,1259,3040,1259,3040,1244,3040,1274,3040,1244,3050,1214,3050,1377,3060,1437,3060,1422,3060,1437,3070,1377,3070,1407,3080,1363,3080,1407,3091,1451,3091,1496,3091,1466,3100,1392,3100,1377,3100,1392,3111,1377,3111,1363,3121,1377,3121,1303,3131,1318,3131,1214,3131,1259,3141,1259,3141,1200,3141,1303,3141,1259,3151,1214,3151,1229,3151,1155,3161,1155,3161,1066,3171,1126,3171,1081,3181,1126,3181,1052,3181,1126,3191,1140,3191,992,3202,1052,3202,963,3202,978,3211,903,3211,874,3211,933,3222,978,3222,933,3232,992,3232,1052,3232,992,3242,978,3242,948,3242,1052,3252,1111,3252,1140,3252,1126,3262,1155,3262,1348,3272,1289,3272,1170,3282,1155,3282,1229,3292,1229,3292,1214,3302,1185,3302,1259,3313,1229,3313,1303,3322,1333,3322,1303,3322,1392,3333,1392,3333,1348,3343,1392,3343,1407,3343,1348,3353,1333,3353,1318,3363,1289,3363,1244,3363,1318,3373,1259,3373,1052,3383,1037,3383,992,3383,1007,3393,1007,3393,963,3403,948,3403,1007,3403,978,3413,978,3413,903,3423,948,3423,874,3433,859,3433,829,3433,844,3444,815,3444,903,3454,918,3454,903,3454,963,3464,948,3464,978,3464,889,3474,874,3474,800,3484,800,3484,844,3484,785,3494,756,3494,696,3504,696,3504,741,3504,682,3514,637,3514,622,3514,637,3514,622,3524,622,3524,519,3524,548,3534,548,3534,489,3544,504,3544,415,3555,430,3555,282,3565,252,3565,149,3565,163,3575,208,3575,445,3585,297,3585,178,3585,237,3595,282,3595,237,3595,326,3595,282,3605,297,3605,208,3605,252,3605,208,3615,163,3615,75,3625,-29,3625,-14,3625,-74,3635,-88,3635,75,3645,0,3645,134,3656,75,3656,282,3656,163,3666,178,3666,415,3676,400,3676,297,3676,326,3676,237,3686,223,3686,163,3686,223,3696,326,3696,252,3706,208,3706,119,3706,311,3716,237,3716,193,3716,223,3726,223,3726,460,3726,356,3736,341,3736,519,3746,534,3746,430,3746,489,3756,489,3756,400,3767,430,3767,400,3767,474,3776,578,3776,489,3776,563,3787,519,3787,460,3787,504,3787,415,3797,415,3797,223,3807,223,3807,193,3817,208,3817,252,3827,237,3827,297,3837,252,3837,208,3837,252,3847,282,3847,297,3847,282,3857,252,3857,341,3857,252,3867,252,3867,119,3878,134,3878,89,3878,134,3887,134,3887,60,3887,134,3898,223,3898,163,3898,237,3898,193,3908,267,3908,311,3908,297,3918,267,3918,282,3918,267e" filled="false" stroked="true" strokeweight="1pt" strokecolor="#0067a3">
              <v:path arrowok="t"/>
              <v:stroke dashstyle="solid"/>
            </v:shape>
            <v:shape style="position:absolute;left:1062;top:785;width:2856;height:1111" coordorigin="1063,785" coordsize="2856,1111" path="m1063,1259l1063,1244,1073,1215,1073,1230,1073,1185,1083,1170,1083,1141,1083,1156,1093,1126,1093,1052,1103,1022,1103,1067,1103,1007,1103,1037,1113,1022,1113,1007,1113,1170,1123,1156,1123,1096,1123,1126,1133,1126,1133,1170,1133,1141,1143,1126,1143,1111,1143,1170,1143,1141,1153,1185,1153,1200,1153,1126,1163,1081,1163,1141,1163,1111,1174,1141,1174,1081,1174,1156,1174,1141,1183,1156,1183,1200,1194,1185,1194,1230,1194,1170,1204,1156,1204,1111,1204,1126,1214,1052,1214,1037,1214,1052,1214,1022,1224,1007,1224,1111,1224,1096,1234,1096,1234,1052,1234,1067,1244,1067,1244,993,1254,993,1254,904,1264,844,1264,904,1264,889,1274,785,1274,963,1274,948,1285,993,1285,1141,1285,1096,1294,1156,1294,1170,1294,1126,1294,1185,1294,1170,1305,1185,1305,1363,1315,1363,1315,1318,1315,1348,1325,1348,1325,1333,1325,1378,1335,1407,1335,1393,1335,1422,1345,1467,1345,1407,1345,1437,1355,1437,1355,1333,1355,1348,1365,1363,1365,1393,1365,1348,1365,1407,1375,1378,1375,1363,1375,1393,1375,1348,1385,1378,1385,1318,1395,1333,1395,1363,1395,1348,1405,1304,1405,1244,1416,1274,1416,1289,1416,1259,1426,1289,1426,1156,1436,1141,1436,1111,1436,1185,1436,1141,1446,1126,1446,1230,1456,1215,1456,1185,1456,1200,1466,1244,1466,1304,1476,1318,1476,1289,1476,1333,1486,1318,1486,1244,1486,1318,1496,1318,1496,1363,1496,1348,1496,1378,1506,1348,1506,1230,1517,1215,1517,1230,1517,1200,1527,1200,1527,1126,1527,1185,1537,1156,1537,1200,1537,1185,1547,1185,1547,1052,1547,1067,1557,1081,1557,1111,1557,1007,1567,963,1567,1022,1567,1007,1577,1007,1577,1141,1587,1156,1587,1230,1597,1244,1597,1185,1597,1215,1607,1215,1607,1170,1617,1185,1617,1244,1617,1215,1628,1215,1628,1333,1628,1274,1638,1274,1638,1333,1638,1289,1648,1200,1648,1230,1648,1200,1658,1185,1658,1244,1658,1230,1668,1274,1668,1348,1678,1348,1678,1289,1678,1333,1688,1333,1688,1378,1688,1333,1688,1407,1698,1378,1698,1363,1698,1452,1708,1407,1708,1452,1708,1378,1708,1437,1718,1437,1718,1467,1718,1407,1728,1393,1728,1407,1728,1393,1728,1407,1739,1437,1739,1422,1739,1437,1749,1452,1749,1467,1759,1467,1759,1348,1759,1407,1769,1452,1769,1393,1769,1407,1769,1363,1779,1407,1779,1467,1789,1452,1789,1378,1789,1393,1799,1393,1799,1378,1809,1378,1809,1348,1809,1363,1819,1393,1819,1407,1819,1318,1819,1348,1829,1333,1829,1244,1829,1318,1839,1304,1839,1363,1850,1333,1850,1259,1859,1289,1859,1259,1870,1259,1870,1333,1870,1318,1880,1318,1880,1348,1880,1304,1890,1289,1890,1333,1890,1318,1900,1318,1900,1289,1900,1333,1900,1304,1910,1289,1910,1304,1910,1289,1920,1274,1920,1200,1930,1185,1930,1244,1930,1185,1940,1185,1940,1126,1940,1156,1950,1156,1950,1333,1961,1318,1961,1333,1961,1289,1970,1289,1970,1185,1981,1200,1981,1230,1981,1215,1991,1170,1991,1126,1991,1170,2001,1170,2001,1141,2001,1170,2011,1200,2011,1230,2021,1259,2021,1230,2021,1274,2021,1230,2031,1244,2031,1274,2031,1259,2041,1259,2041,1244,2051,1259,2051,1318,2051,1304,2061,1333,2061,1422,2071,1422,2071,1407,2071,1422,2081,1393,2081,1378,2092,1378,2092,1333,2102,1318,2102,1200,2102,1215,2112,1244,2112,1259,2122,1244,2122,1363,2132,1378,2132,1304,2142,1333,2142,1259,2152,1230,2152,1289,2152,1230,2152,1244,2162,1274,2162,1348,2162,1318,2172,1318,2172,1348,2172,1318,2182,1333,2182,1348,2193,1363,2193,1304,2203,1304,2203,1244,2213,1230,2213,1215,2223,1230,2223,1215,2223,1304,2233,1333,2233,1348,2233,1318,2233,1348,2243,1348,2243,1333,2253,1333,2253,1363,2263,1363,2263,1274,2273,1274,2283,1259,2283,1244,2283,1259,2283,1230,2293,1170,2293,1156,2304,1156,2304,1289,2314,1289,2314,1259,2314,1274,2314,1230,2334,1230,2334,1200,2334,1230,2344,1215,2344,1274,2344,1230,2354,1215,2354,1185,2364,1215,2364,1259,2374,1244,2374,1259,2374,1170,2384,1185,2384,1200,2394,1185,2394,1215,2394,1185,2404,1185,2404,1215,2404,1200,2415,1215,2415,1289,2415,1274,2424,1274,2424,1318,2435,1304,2435,1274,2435,1289,2445,1274,2445,1230,2455,1230,2465,1200,2465,1215,2475,1200,2475,1215,2485,1215,2485,1230,2485,1215,2495,1200,2495,1244,2505,1244,2505,1259,2515,1230,2515,1274,2526,1274,2526,1304,2526,1289,2535,1304,2535,1289,2535,1363,2546,1378,2546,1407,2546,1393,2556,1378,2556,1452,2566,1437,2566,1481,2576,1511,2576,1467,2586,1452,2586,1407,2596,1393,2596,1467,2606,1496,2606,1437,2606,1452,2616,1437,2616,1393,2626,1407,2626,1363,2637,1363,2637,1378,2646,1363,2646,1289,2657,1259,2657,1289,2657,1244,2667,1230,2667,1274,2667,1230,2677,1244,2677,1363,2687,1363,2697,1378,2697,1393,2707,1378,2707,1393,2717,1363,2717,1318,2727,1333,2727,1274,2737,1259,2737,1244,2737,1259,2737,1230,2747,1259,2747,1289,2747,1274,2747,1289,2747,1274,2757,1259,2757,1230,2768,1244,2768,1215,2768,1230,2778,1230,2778,1215,2778,1230,2788,1274,2788,1244,2788,1274,2798,1259,2798,1274,2798,1230,2808,1259,2808,1274,2808,1244,2818,1274,2828,1304,2828,1348,2828,1333,2838,1304,2838,1289,2848,1289,2848,1304,2858,1274,2858,1289,2858,1244,2869,1274,2869,1363,2869,1333,2879,1333,2879,1289,2879,1318,2889,1304,2889,1333,2889,1318,2889,1348,2899,1333,2899,1318,2909,1304,2909,1363,2919,1363,2919,1393,2929,1393,2929,1378,2929,1393,2939,1393,2939,1378,2939,1422,2949,1437,2949,1467,2949,1452,2959,1452,2959,1496,2959,1481,2969,1467,2969,1437,2980,1422,2980,1363,2980,1378,2990,1407,2990,1393,2990,1452,3000,1437,3000,1526,3010,1541,3010,1630,3020,1644,3020,1689,3020,1659,3030,1689,3030,1718,3030,1674,3040,1659,3040,1718,3040,1674,3050,1644,3050,1600,3050,1630,3060,1659,3060,1600,3070,1615,3070,1644,3070,1630,3070,1689,3080,1718,3080,1748,3080,1674,3091,1704,3091,1733,3091,1718,3100,1704,3100,1674,3100,1689,3111,1704,3111,1718,3121,1748,3121,1704,3121,1718,3131,1704,3131,1763,3141,1763,3141,1896,3151,1881,3151,1792,3161,1837,3161,1807,3171,1851,3171,1896,3181,1866,3181,1837,3181,1851,3191,1866,3191,1718,3202,1807,3202,1718,3202,1763,3211,1733,3211,1674,3222,1689,3222,1630,3232,1615,3232,1674,3242,1644,3242,1615,3252,1659,3252,1704,3252,1674,3262,1704,3262,1822,3272,1822,3272,1837,3272,1822,3282,1777,3282,1748,3292,1748,3292,1792,3292,1777,3302,1777,3302,1807,3302,1792,3313,1763,3313,1807,3313,1777,3322,1763,3322,1718,3333,1718,3333,1748,3333,1718,3333,1748,3343,1792,3343,1718,3353,1763,3353,1807,3363,1792,3363,1807,3373,1777,3373,1718,3383,1704,3383,1674,3393,1704,3393,1748,3393,1718,3403,1718,3403,1822,3403,1777,3403,1807,3413,1748,3413,1689,3423,1704,3423,1689,3423,1704,3433,1689,3433,1644,3444,1615,3444,1585,3454,1615,3454,1600,3454,1644,3464,1659,3464,1718,3474,1704,3474,1718,3474,1704,3484,1704,3484,1674,3484,1689,3494,1659,3494,1644,3494,1674,3504,1689,3504,1733,3514,1689,3514,1659,3514,1689,3524,1689,3524,1704,3524,1644,3524,1659,3534,1689,3534,1659,3544,1674,3544,1659,3555,1659,3555,1585,3565,1556,3565,1511,3575,1511,3575,1541,3575,1526,3575,1570,3585,1541,3585,1496,3585,1526,3595,1526,3595,1556,3595,1467,3605,1481,3605,1452,3605,1481,3605,1467,3615,1481,3615,1393,3625,1363,3625,1333,3635,1318,3635,1304,3635,1333,3645,1304,3645,1259,3645,1318,3656,1274,3656,1333,3666,1318,3666,1452,3676,1452,3676,1393,3686,1378,3686,1304,3686,1318,3696,1393,3696,1348,3706,1363,3706,1318,3716,1259,3716,1289,3716,1274,3726,1274,3726,1407,3726,1363,3736,1333,3736,1422,3746,1407,3746,1348,3746,1378,3756,1422,3756,1452,3756,1407,3767,1452,3767,1348,3767,1363,3776,1422,3776,1393,3776,1422,3787,1452,3787,1393,3797,1363,3797,1318,3807,1318,3807,1289,3817,1304,3817,1348,3817,1289,3827,1274,3827,1318,3827,1304,3837,1244,3837,1289,3847,1318,3847,1363,3847,1333,3857,1333,3857,1378,3857,1363,3857,1378,3867,1363,3867,1304,3878,1318,3878,1274,3878,1304,3887,1304,3887,1274,3887,1318,3898,1304,3898,1259,3908,1274,3908,1304,3908,1289,3918,1259,3918,1289,3918,1274e" filled="false" stroked="true" strokeweight="1pt" strokecolor="#008357">
              <v:path arrowok="t"/>
              <v:stroke dashstyle="solid"/>
            </v:shape>
            <v:line style="position:absolute" from="3751,1095" to="3751,1242" stroked="true" strokeweight=".5pt" strokecolor="#292425">
              <v:stroke dashstyle="solid"/>
            </v:line>
            <v:shape style="position:absolute;left:3725;top:1225;width:51;height:85" coordorigin="3725,1225" coordsize="51,85" path="m3776,1225l3725,1225,3732,1241,3736,1253,3751,1310,3752,1301,3754,1291,3757,1279,3761,1266,3765,1254,3776,1225xe" filled="true" fillcolor="#292425" stroked="false">
              <v:path arrowok="t"/>
              <v:fill type="solid"/>
            </v:shape>
            <w10:wrap type="none"/>
          </v:group>
        </w:pict>
      </w:r>
      <w:r>
        <w:rPr/>
        <w:pict>
          <v:line style="position:absolute;mso-position-horizontal-relative:page;mso-position-vertical-relative:paragraph;z-index:15774720" from="202.617004pt,6.752872pt" to="209.110004pt,6.752872pt" stroked="true" strokeweight=".5pt" strokecolor="#292425">
            <v:stroke dashstyle="solid"/>
            <w10:wrap type="none"/>
          </v:line>
        </w:pict>
      </w:r>
      <w:r>
        <w:rPr/>
        <w:pict>
          <v:line style="position:absolute;mso-position-horizontal-relative:page;mso-position-vertical-relative:paragraph;z-index:15775232" from="202.617004pt,-10.971128pt" to="209.110004pt,-10.971128pt" stroked="true" strokeweight=".5pt" strokecolor="#292425">
            <v:stroke dashstyle="solid"/>
            <w10:wrap type="none"/>
          </v:line>
        </w:pict>
      </w:r>
      <w:r>
        <w:rPr>
          <w:color w:val="292425"/>
          <w:w w:val="120"/>
          <w:sz w:val="12"/>
        </w:rPr>
        <w:t>15</w:t>
      </w:r>
    </w:p>
    <w:p>
      <w:pPr>
        <w:pStyle w:val="BodyText"/>
        <w:rPr>
          <w:sz w:val="12"/>
        </w:rPr>
      </w:pPr>
    </w:p>
    <w:p>
      <w:pPr>
        <w:spacing w:before="93"/>
        <w:ind w:left="0" w:right="0" w:firstLine="0"/>
        <w:jc w:val="right"/>
        <w:rPr>
          <w:sz w:val="12"/>
        </w:rPr>
      </w:pPr>
      <w:r>
        <w:rPr/>
        <w:pict>
          <v:line style="position:absolute;mso-position-horizontal-relative:page;mso-position-vertical-relative:paragraph;z-index:15774208" from="202.617004pt,7.494975pt" to="209.110004pt,7.494975pt" stroked="true" strokeweight=".5pt" strokecolor="#292425">
            <v:stroke dashstyle="solid"/>
            <w10:wrap type="none"/>
          </v:line>
        </w:pict>
      </w:r>
      <w:r>
        <w:rPr>
          <w:color w:val="292425"/>
          <w:w w:val="120"/>
          <w:sz w:val="12"/>
        </w:rPr>
        <w:t>10</w:t>
      </w:r>
    </w:p>
    <w:p>
      <w:pPr>
        <w:tabs>
          <w:tab w:pos="850" w:val="right" w:leader="none"/>
        </w:tabs>
        <w:spacing w:line="154" w:lineRule="exact" w:before="212"/>
        <w:ind w:left="92" w:right="0" w:firstLine="0"/>
        <w:jc w:val="center"/>
        <w:rPr>
          <w:sz w:val="12"/>
        </w:rPr>
      </w:pPr>
      <w:r>
        <w:rPr/>
        <w:pict>
          <v:line style="position:absolute;mso-position-horizontal-relative:page;mso-position-vertical-relative:paragraph;z-index:-22306304" from="202.617004pt,13.684486pt" to="209.110004pt,13.684486pt" stroked="true" strokeweight=".5pt" strokecolor="#292425">
            <v:stroke dashstyle="solid"/>
            <w10:wrap type="none"/>
          </v:line>
        </w:pict>
      </w:r>
      <w:r>
        <w:rPr>
          <w:color w:val="292425"/>
          <w:w w:val="115"/>
          <w:sz w:val="12"/>
        </w:rPr>
        <w:t>Sterling</w:t>
        <w:tab/>
      </w:r>
      <w:r>
        <w:rPr>
          <w:color w:val="292425"/>
          <w:w w:val="115"/>
          <w:position w:val="3"/>
          <w:sz w:val="12"/>
        </w:rPr>
        <w:t>5</w:t>
      </w:r>
    </w:p>
    <w:p>
      <w:pPr>
        <w:spacing w:line="170" w:lineRule="exact" w:before="0"/>
        <w:ind w:left="92" w:right="96" w:firstLine="0"/>
        <w:jc w:val="center"/>
        <w:rPr>
          <w:sz w:val="16"/>
        </w:rPr>
      </w:pPr>
      <w:r>
        <w:rPr>
          <w:color w:val="292425"/>
          <w:position w:val="1"/>
          <w:sz w:val="12"/>
        </w:rPr>
        <w:t>ERI </w:t>
      </w:r>
      <w:r>
        <w:rPr>
          <w:color w:val="292425"/>
          <w:sz w:val="16"/>
        </w:rPr>
        <w:t>+</w:t>
      </w:r>
    </w:p>
    <w:p>
      <w:pPr>
        <w:spacing w:before="37"/>
        <w:ind w:left="553" w:right="0" w:firstLine="0"/>
        <w:jc w:val="left"/>
        <w:rPr>
          <w:sz w:val="12"/>
        </w:rPr>
      </w:pPr>
      <w:r>
        <w:rPr/>
        <w:pict>
          <v:line style="position:absolute;mso-position-horizontal-relative:page;mso-position-vertical-relative:paragraph;z-index:-22306816" from="202.617004pt,4.560784pt" to="209.110004pt,4.560784pt" stroked="true" strokeweight=".5pt" strokecolor="#292425">
            <v:stroke dashstyle="solid"/>
            <w10:wrap type="none"/>
          </v:line>
        </w:pict>
      </w:r>
      <w:r>
        <w:rPr>
          <w:color w:val="292425"/>
          <w:w w:val="105"/>
          <w:position w:val="-6"/>
          <w:sz w:val="16"/>
        </w:rPr>
        <w:t>_ </w:t>
      </w:r>
      <w:r>
        <w:rPr>
          <w:color w:val="292425"/>
          <w:w w:val="105"/>
          <w:sz w:val="12"/>
        </w:rPr>
        <w:t>0</w:t>
      </w:r>
    </w:p>
    <w:p>
      <w:pPr>
        <w:spacing w:before="138"/>
        <w:ind w:left="0" w:right="0" w:firstLine="0"/>
        <w:jc w:val="right"/>
        <w:rPr>
          <w:sz w:val="12"/>
        </w:rPr>
      </w:pPr>
      <w:r>
        <w:rPr/>
        <w:pict>
          <v:line style="position:absolute;mso-position-horizontal-relative:page;mso-position-vertical-relative:paragraph;z-index:15772672" from="202.617004pt,9.595278pt" to="209.110004pt,9.595278pt" stroked="true" strokeweight=".5pt" strokecolor="#292425">
            <v:stroke dashstyle="solid"/>
            <w10:wrap type="none"/>
          </v:line>
        </w:pict>
      </w:r>
      <w:r>
        <w:rPr>
          <w:color w:val="292425"/>
          <w:w w:val="121"/>
          <w:sz w:val="12"/>
        </w:rPr>
        <w:t>5</w:t>
      </w:r>
    </w:p>
    <w:p>
      <w:pPr>
        <w:pStyle w:val="BodyText"/>
        <w:spacing w:line="292" w:lineRule="auto" w:before="69"/>
        <w:ind w:left="1304" w:right="125"/>
      </w:pPr>
      <w:r>
        <w:rPr/>
        <w:br w:type="column"/>
      </w:r>
      <w:r>
        <w:rPr>
          <w:color w:val="292425"/>
          <w:w w:val="110"/>
        </w:rPr>
        <w:t>In recent months, the sterling ERI has been broadly stable, moving within the relatively narrow range it occupied during most of 2000 to 2002 (see Chart 1.4). And based on evidence from options prices, market participants appear to expect that stability to continue. This picture contrasts with the more marked movements of sterling bilateral exchange rates and, indeed, the ERIs of other major currencies since May.</w:t>
      </w:r>
    </w:p>
    <w:p>
      <w:pPr>
        <w:spacing w:after="0" w:line="292" w:lineRule="auto"/>
        <w:sectPr>
          <w:type w:val="continuous"/>
          <w:pgSz w:w="11900" w:h="16840"/>
          <w:pgMar w:top="1140" w:bottom="0" w:left="640" w:right="620"/>
          <w:cols w:num="3" w:equalWidth="0">
            <w:col w:w="2866" w:space="40"/>
            <w:col w:w="851" w:space="39"/>
            <w:col w:w="6844"/>
          </w:cols>
        </w:sectPr>
      </w:pPr>
    </w:p>
    <w:p>
      <w:pPr>
        <w:pStyle w:val="BodyText"/>
        <w:spacing w:before="7"/>
        <w:rPr>
          <w:sz w:val="10"/>
        </w:rPr>
      </w:pPr>
    </w:p>
    <w:p>
      <w:pPr>
        <w:spacing w:before="1"/>
        <w:ind w:left="3609" w:right="0" w:firstLine="0"/>
        <w:jc w:val="left"/>
        <w:rPr>
          <w:sz w:val="12"/>
        </w:rPr>
      </w:pPr>
      <w:r>
        <w:rPr/>
        <w:pict>
          <v:line style="position:absolute;mso-position-horizontal-relative:page;mso-position-vertical-relative:paragraph;z-index:15772160" from="202.617004pt,2.896166pt" to="209.110004pt,2.896166pt" stroked="true" strokeweight=".5pt" strokecolor="#292425">
            <v:stroke dashstyle="solid"/>
            <w10:wrap type="none"/>
          </v:line>
        </w:pict>
      </w:r>
      <w:r>
        <w:rPr/>
        <w:pict>
          <v:line style="position:absolute;mso-position-horizontal-relative:page;mso-position-vertical-relative:paragraph;z-index:15776768" from="40.529999pt,3.391166pt" to="47.008999pt,3.391166pt" stroked="true" strokeweight=".5pt" strokecolor="#292425">
            <v:stroke dashstyle="solid"/>
            <w10:wrap type="none"/>
          </v:line>
        </w:pict>
      </w:r>
      <w:r>
        <w:rPr>
          <w:color w:val="292425"/>
          <w:w w:val="120"/>
          <w:sz w:val="12"/>
        </w:rPr>
        <w:t>10</w:t>
      </w:r>
    </w:p>
    <w:p>
      <w:pPr>
        <w:tabs>
          <w:tab w:pos="3755" w:val="right" w:leader="none"/>
        </w:tabs>
        <w:spacing w:before="216"/>
        <w:ind w:left="2381" w:right="0" w:firstLine="0"/>
        <w:jc w:val="left"/>
        <w:rPr>
          <w:sz w:val="12"/>
        </w:rPr>
      </w:pPr>
      <w:r>
        <w:rPr/>
        <w:pict>
          <v:line style="position:absolute;mso-position-horizontal-relative:page;mso-position-vertical-relative:paragraph;z-index:-22308352" from="202.617004pt,13.654075pt" to="209.110004pt,13.654075pt" stroked="true" strokeweight=".5pt" strokecolor="#292425">
            <v:stroke dashstyle="solid"/>
            <w10:wrap type="none"/>
          </v:line>
        </w:pict>
      </w:r>
      <w:r>
        <w:rPr/>
        <w:pict>
          <v:line style="position:absolute;mso-position-horizontal-relative:page;mso-position-vertical-relative:paragraph;z-index:15776256" from="40.529999pt,14.156075pt" to="47.008999pt,14.156075pt" stroked="true" strokeweight=".5pt" strokecolor="#292425">
            <v:stroke dashstyle="solid"/>
            <w10:wrap type="none"/>
          </v:line>
        </w:pict>
      </w:r>
      <w:r>
        <w:rPr>
          <w:color w:val="292425"/>
          <w:w w:val="110"/>
          <w:sz w:val="12"/>
        </w:rPr>
        <w:t>Euros</w:t>
      </w:r>
      <w:r>
        <w:rPr>
          <w:color w:val="292425"/>
          <w:spacing w:val="-3"/>
          <w:w w:val="110"/>
          <w:sz w:val="12"/>
        </w:rPr>
        <w:t> </w:t>
      </w:r>
      <w:r>
        <w:rPr>
          <w:color w:val="292425"/>
          <w:w w:val="110"/>
          <w:sz w:val="12"/>
        </w:rPr>
        <w:t>per</w:t>
      </w:r>
      <w:r>
        <w:rPr>
          <w:color w:val="292425"/>
          <w:spacing w:val="-3"/>
          <w:w w:val="110"/>
          <w:sz w:val="12"/>
        </w:rPr>
        <w:t> </w:t>
      </w:r>
      <w:r>
        <w:rPr>
          <w:color w:val="292425"/>
          <w:w w:val="110"/>
          <w:sz w:val="12"/>
        </w:rPr>
        <w:t>pound</w:t>
        <w:tab/>
      </w:r>
      <w:r>
        <w:rPr>
          <w:color w:val="292425"/>
          <w:w w:val="110"/>
          <w:position w:val="1"/>
          <w:sz w:val="12"/>
        </w:rPr>
        <w:t>15</w:t>
      </w:r>
    </w:p>
    <w:p>
      <w:pPr>
        <w:pStyle w:val="BodyText"/>
        <w:rPr>
          <w:sz w:val="12"/>
        </w:rPr>
      </w:pPr>
    </w:p>
    <w:p>
      <w:pPr>
        <w:spacing w:before="71"/>
        <w:ind w:left="3609" w:right="0" w:firstLine="0"/>
        <w:jc w:val="left"/>
        <w:rPr>
          <w:sz w:val="12"/>
        </w:rPr>
      </w:pPr>
      <w:r>
        <w:rPr/>
        <w:pict>
          <v:group style="position:absolute;margin-left:52.938pt;margin-top:4.074564pt;width:142.85pt;height:3.1pt;mso-position-horizontal-relative:page;mso-position-vertical-relative:paragraph;z-index:15771136" coordorigin="1059,81" coordsize="2857,62">
            <v:shape style="position:absolute;left:1063;top:81;width:2796;height:45" coordorigin="1064,81" coordsize="2796,45" path="m1216,126l1216,96m1375,126l1375,96m1528,126l1528,96m1842,126l1842,96m1991,126l1991,96m2153,126l2153,96m2468,126l2468,96m2617,126l2617,96m2779,126l2779,96m3081,126l3081,96m3243,126l3243,96m3395,126l3395,96m3707,126l3707,96m3859,126l3859,96m1064,126l1064,81m1690,126l1690,81m2306,126l2306,81m2932,126l2932,81m3557,126l3557,81e" filled="false" stroked="true" strokeweight=".5pt" strokecolor="#292425">
              <v:path arrowok="t"/>
              <v:stroke dashstyle="solid"/>
            </v:shape>
            <v:line style="position:absolute" from="1060,138" to="3915,138" stroked="true" strokeweight=".5pt" strokecolor="#292425">
              <v:stroke dashstyle="solid"/>
            </v:line>
            <w10:wrap type="none"/>
          </v:group>
        </w:pict>
      </w:r>
      <w:r>
        <w:rPr/>
        <w:pict>
          <v:line style="position:absolute;mso-position-horizontal-relative:page;mso-position-vertical-relative:paragraph;z-index:15775744" from="202.617004pt,6.875564pt" to="209.110004pt,6.875564pt" stroked="true" strokeweight=".5pt" strokecolor="#292425">
            <v:stroke dashstyle="solid"/>
            <w10:wrap type="none"/>
          </v:line>
        </w:pict>
      </w:r>
      <w:r>
        <w:rPr/>
        <w:pict>
          <v:line style="position:absolute;mso-position-horizontal-relative:page;mso-position-vertical-relative:paragraph;z-index:15777280" from="40.529999pt,7.377563pt" to="47.008999pt,7.377563pt" stroked="true" strokeweight=".5pt" strokecolor="#292425">
            <v:stroke dashstyle="solid"/>
            <w10:wrap type="none"/>
          </v:line>
        </w:pict>
      </w:r>
      <w:r>
        <w:rPr>
          <w:color w:val="292425"/>
          <w:w w:val="120"/>
          <w:sz w:val="12"/>
        </w:rPr>
        <w:t>20</w:t>
      </w:r>
    </w:p>
    <w:p>
      <w:pPr>
        <w:tabs>
          <w:tab w:pos="1333" w:val="left" w:leader="none"/>
          <w:tab w:pos="1953" w:val="left" w:leader="none"/>
          <w:tab w:pos="2555" w:val="left" w:leader="none"/>
          <w:tab w:pos="3047" w:val="left" w:leader="none"/>
        </w:tabs>
        <w:spacing w:before="2"/>
        <w:ind w:left="515" w:right="0" w:firstLine="0"/>
        <w:jc w:val="left"/>
        <w:rPr>
          <w:sz w:val="12"/>
        </w:rPr>
      </w:pPr>
      <w:r>
        <w:rPr>
          <w:color w:val="292425"/>
          <w:w w:val="120"/>
          <w:sz w:val="12"/>
        </w:rPr>
        <w:t>2000</w:t>
        <w:tab/>
        <w:t>01</w:t>
        <w:tab/>
        <w:t>02</w:t>
        <w:tab/>
        <w:t>03</w:t>
        <w:tab/>
        <w:t>04</w:t>
      </w:r>
    </w:p>
    <w:p>
      <w:pPr>
        <w:spacing w:before="102"/>
        <w:ind w:left="175" w:right="0" w:firstLine="0"/>
        <w:jc w:val="left"/>
        <w:rPr>
          <w:sz w:val="12"/>
        </w:rPr>
      </w:pPr>
      <w:r>
        <w:rPr>
          <w:color w:val="292425"/>
          <w:w w:val="110"/>
          <w:sz w:val="12"/>
        </w:rPr>
        <w:t>(a) </w:t>
      </w:r>
      <w:r>
        <w:rPr>
          <w:color w:val="292425"/>
          <w:spacing w:val="9"/>
          <w:w w:val="110"/>
          <w:sz w:val="12"/>
        </w:rPr>
        <w:t> </w:t>
      </w:r>
      <w:r>
        <w:rPr>
          <w:color w:val="292425"/>
          <w:w w:val="110"/>
          <w:sz w:val="12"/>
        </w:rPr>
        <w:t>Cumulative</w:t>
      </w:r>
      <w:r>
        <w:rPr>
          <w:color w:val="292425"/>
          <w:spacing w:val="-11"/>
          <w:w w:val="110"/>
          <w:sz w:val="12"/>
        </w:rPr>
        <w:t> </w:t>
      </w:r>
      <w:r>
        <w:rPr>
          <w:color w:val="292425"/>
          <w:w w:val="110"/>
          <w:sz w:val="12"/>
        </w:rPr>
        <w:t>percentage</w:t>
      </w:r>
      <w:r>
        <w:rPr>
          <w:color w:val="292425"/>
          <w:spacing w:val="-11"/>
          <w:w w:val="110"/>
          <w:sz w:val="12"/>
        </w:rPr>
        <w:t> </w:t>
      </w:r>
      <w:r>
        <w:rPr>
          <w:color w:val="292425"/>
          <w:w w:val="110"/>
          <w:sz w:val="12"/>
        </w:rPr>
        <w:t>changes</w:t>
      </w:r>
      <w:r>
        <w:rPr>
          <w:color w:val="292425"/>
          <w:spacing w:val="-11"/>
          <w:w w:val="110"/>
          <w:sz w:val="12"/>
        </w:rPr>
        <w:t> </w:t>
      </w:r>
      <w:r>
        <w:rPr>
          <w:color w:val="292425"/>
          <w:w w:val="110"/>
          <w:sz w:val="12"/>
        </w:rPr>
        <w:t>since</w:t>
      </w:r>
      <w:r>
        <w:rPr>
          <w:color w:val="292425"/>
          <w:spacing w:val="-11"/>
          <w:w w:val="110"/>
          <w:sz w:val="12"/>
        </w:rPr>
        <w:t> </w:t>
      </w:r>
      <w:r>
        <w:rPr>
          <w:color w:val="292425"/>
          <w:w w:val="110"/>
          <w:sz w:val="12"/>
        </w:rPr>
        <w:t>3</w:t>
      </w:r>
      <w:r>
        <w:rPr>
          <w:color w:val="292425"/>
          <w:spacing w:val="-10"/>
          <w:w w:val="110"/>
          <w:sz w:val="12"/>
        </w:rPr>
        <w:t> </w:t>
      </w:r>
      <w:r>
        <w:rPr>
          <w:color w:val="292425"/>
          <w:w w:val="110"/>
          <w:sz w:val="12"/>
        </w:rPr>
        <w:t>January</w:t>
      </w:r>
      <w:r>
        <w:rPr>
          <w:color w:val="292425"/>
          <w:spacing w:val="-11"/>
          <w:w w:val="110"/>
          <w:sz w:val="12"/>
        </w:rPr>
        <w:t> </w:t>
      </w:r>
      <w:r>
        <w:rPr>
          <w:color w:val="292425"/>
          <w:spacing w:val="-3"/>
          <w:w w:val="110"/>
          <w:sz w:val="12"/>
        </w:rPr>
        <w:t>2000.</w:t>
      </w:r>
    </w:p>
    <w:p>
      <w:pPr>
        <w:pStyle w:val="BodyText"/>
        <w:spacing w:before="5"/>
      </w:pPr>
      <w:r>
        <w:rPr/>
        <w:br w:type="column"/>
      </w:r>
      <w:r>
        <w:rPr/>
      </w:r>
    </w:p>
    <w:p>
      <w:pPr>
        <w:pStyle w:val="BodyText"/>
        <w:ind w:left="175"/>
        <w:rPr>
          <w:rFonts w:ascii="Trebuchet MS"/>
        </w:rPr>
      </w:pPr>
      <w:r>
        <w:rPr>
          <w:rFonts w:ascii="Trebuchet MS"/>
          <w:color w:val="0092C0"/>
        </w:rPr>
        <w:t>Equity prices</w:t>
      </w:r>
    </w:p>
    <w:p>
      <w:pPr>
        <w:pStyle w:val="BodyText"/>
        <w:rPr>
          <w:rFonts w:ascii="Trebuchet MS"/>
          <w:sz w:val="18"/>
        </w:rPr>
      </w:pPr>
    </w:p>
    <w:p>
      <w:pPr>
        <w:pStyle w:val="BodyText"/>
        <w:spacing w:line="292" w:lineRule="auto"/>
        <w:ind w:left="295" w:right="221"/>
      </w:pPr>
      <w:r>
        <w:rPr>
          <w:color w:val="292425"/>
          <w:w w:val="105"/>
        </w:rPr>
        <w:t>By early August, equity indices in the major economies were lower than in early May (see Chart 1.5). In the United Kingdom, the FTSE All-Share averaged 2170 in the</w:t>
      </w:r>
    </w:p>
    <w:p>
      <w:pPr>
        <w:spacing w:after="0" w:line="292" w:lineRule="auto"/>
        <w:sectPr>
          <w:type w:val="continuous"/>
          <w:pgSz w:w="11900" w:h="16840"/>
          <w:pgMar w:top="1140" w:bottom="0" w:left="640" w:right="620"/>
          <w:cols w:num="2" w:equalWidth="0">
            <w:col w:w="3796" w:space="1008"/>
            <w:col w:w="5836"/>
          </w:cols>
        </w:sectPr>
      </w:pPr>
    </w:p>
    <w:p>
      <w:pPr>
        <w:pStyle w:val="BodyText"/>
      </w:pPr>
    </w:p>
    <w:p>
      <w:pPr>
        <w:spacing w:after="0"/>
        <w:sectPr>
          <w:footerReference w:type="default" r:id="rId26"/>
          <w:footerReference w:type="even" r:id="rId27"/>
          <w:pgSz w:w="11900" w:h="16840"/>
          <w:pgMar w:footer="581" w:header="601" w:top="800" w:bottom="780" w:left="640" w:right="620"/>
          <w:pgNumType w:start="5"/>
        </w:sectPr>
      </w:pPr>
    </w:p>
    <w:p>
      <w:pPr>
        <w:pStyle w:val="BodyText"/>
        <w:spacing w:before="7"/>
        <w:rPr>
          <w:sz w:val="21"/>
        </w:rPr>
      </w:pPr>
    </w:p>
    <w:p>
      <w:pPr>
        <w:pStyle w:val="BodyText"/>
        <w:ind w:left="195"/>
        <w:rPr>
          <w:rFonts w:ascii="Trebuchet MS"/>
        </w:rPr>
      </w:pPr>
      <w:bookmarkStart w:name="The housing market" w:id="12"/>
      <w:bookmarkEnd w:id="12"/>
      <w:r>
        <w:rPr/>
      </w:r>
      <w:bookmarkStart w:name="_bookmark5" w:id="13"/>
      <w:bookmarkEnd w:id="13"/>
      <w:r>
        <w:rPr/>
      </w: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w w:val="80"/>
        </w:rPr>
        <w:t>1</w:t>
      </w:r>
      <w:r>
        <w:rPr>
          <w:rFonts w:ascii="Trebuchet MS"/>
          <w:smallCaps w:val="0"/>
          <w:color w:val="0092C0"/>
          <w:spacing w:val="-2"/>
          <w:w w:val="75"/>
        </w:rPr>
        <w:t>.</w:t>
      </w:r>
      <w:r>
        <w:rPr>
          <w:rFonts w:ascii="Trebuchet MS"/>
          <w:smallCaps w:val="0"/>
          <w:color w:val="0092C0"/>
          <w:w w:val="97"/>
        </w:rPr>
        <w:t>5</w:t>
      </w:r>
    </w:p>
    <w:p>
      <w:pPr>
        <w:pStyle w:val="BodyText"/>
        <w:spacing w:before="8"/>
        <w:ind w:left="195"/>
        <w:rPr>
          <w:rFonts w:ascii="Trebuchet MS"/>
        </w:rPr>
      </w:pPr>
      <w:r>
        <w:rPr>
          <w:rFonts w:ascii="Trebuchet MS"/>
          <w:color w:val="0092C0"/>
        </w:rPr>
        <w:t>World</w:t>
      </w:r>
      <w:r>
        <w:rPr>
          <w:rFonts w:ascii="Trebuchet MS"/>
          <w:color w:val="0092C0"/>
          <w:spacing w:val="-41"/>
        </w:rPr>
        <w:t> </w:t>
      </w:r>
      <w:r>
        <w:rPr>
          <w:rFonts w:ascii="Trebuchet MS"/>
          <w:color w:val="0092C0"/>
        </w:rPr>
        <w:t>equity</w:t>
      </w:r>
      <w:r>
        <w:rPr>
          <w:rFonts w:ascii="Trebuchet MS"/>
          <w:color w:val="0092C0"/>
          <w:spacing w:val="-41"/>
        </w:rPr>
        <w:t> </w:t>
      </w:r>
      <w:r>
        <w:rPr>
          <w:rFonts w:ascii="Trebuchet MS"/>
          <w:color w:val="0092C0"/>
        </w:rPr>
        <w:t>indices</w:t>
      </w:r>
      <w:r>
        <w:rPr>
          <w:rFonts w:ascii="Trebuchet MS"/>
          <w:color w:val="0092C0"/>
          <w:spacing w:val="-42"/>
        </w:rPr>
        <w:t> </w:t>
      </w:r>
      <w:r>
        <w:rPr>
          <w:rFonts w:ascii="Trebuchet MS"/>
          <w:color w:val="0092C0"/>
        </w:rPr>
        <w:t>in</w:t>
      </w:r>
      <w:r>
        <w:rPr>
          <w:rFonts w:ascii="Trebuchet MS"/>
          <w:color w:val="0092C0"/>
          <w:spacing w:val="-40"/>
        </w:rPr>
        <w:t> </w:t>
      </w:r>
      <w:r>
        <w:rPr>
          <w:rFonts w:ascii="Trebuchet MS"/>
          <w:color w:val="0092C0"/>
        </w:rPr>
        <w:t>domestic</w:t>
      </w:r>
      <w:r>
        <w:rPr>
          <w:rFonts w:ascii="Trebuchet MS"/>
          <w:color w:val="0092C0"/>
          <w:spacing w:val="-42"/>
        </w:rPr>
        <w:t> </w:t>
      </w:r>
      <w:r>
        <w:rPr>
          <w:rFonts w:ascii="Trebuchet MS"/>
          <w:color w:val="0092C0"/>
        </w:rPr>
        <w:t>currencies</w:t>
      </w:r>
    </w:p>
    <w:p>
      <w:pPr>
        <w:spacing w:line="134" w:lineRule="exact" w:before="88"/>
        <w:ind w:left="2006" w:right="0" w:firstLine="0"/>
        <w:jc w:val="left"/>
        <w:rPr>
          <w:sz w:val="12"/>
        </w:rPr>
      </w:pPr>
      <w:r>
        <w:rPr>
          <w:color w:val="292425"/>
          <w:w w:val="115"/>
          <w:sz w:val="12"/>
        </w:rPr>
        <w:t>Indices; 2 January 2002 = 100</w:t>
      </w:r>
    </w:p>
    <w:p>
      <w:pPr>
        <w:spacing w:line="134" w:lineRule="exact" w:before="0"/>
        <w:ind w:left="3682" w:right="0" w:firstLine="0"/>
        <w:jc w:val="left"/>
        <w:rPr>
          <w:sz w:val="12"/>
        </w:rPr>
      </w:pPr>
      <w:r>
        <w:rPr/>
        <w:pict>
          <v:group style="position:absolute;margin-left:56.463001pt;margin-top:1.576349pt;width:145.4pt;height:145.75pt;mso-position-horizontal-relative:page;mso-position-vertical-relative:paragraph;z-index:15804416" coordorigin="1129,32" coordsize="2908,2915">
            <v:shape style="position:absolute;left:1139;top:2862;width:2888;height:78" coordorigin="1139,2863" coordsize="2888,78" path="m1139,2941l4027,2941m1235,2939l1235,2904m1320,2939l1320,2904m1417,2939l1417,2904m1597,2939l1597,2904m1694,2939l1694,2904m1789,2939l1789,2904m1971,2939l1971,2904m2066,2939l2066,2904m2163,2939l2163,2904m2345,2939l2345,2904m2430,2939l2430,2904m2525,2939l2525,2904m2717,2939l2717,2904m2801,2939l2801,2904m2899,2939l2899,2904m3091,2939l3091,2904m3175,2939l3175,2904m3270,2939l3270,2904m3462,2939l3462,2904m3547,2939l3547,2904m3644,2939l3644,2904m3826,2939l3826,2904m3921,2939l3921,2904m4016,2939l4016,2904m1141,2939l1141,2863m1502,2939l1502,2889m1886,2939l1886,2889m2248,2939l2248,2863m2622,2939l2622,2889m2993,2939l2993,2889m3367,2939l3367,2863m3739,2939l3739,2889e" filled="false" stroked="true" strokeweight=".5pt" strokecolor="#292425">
              <v:path arrowok="t"/>
              <v:stroke dashstyle="solid"/>
            </v:shape>
            <v:shape style="position:absolute;left:1139;top:1089;width:2888;height:1234" coordorigin="1139,1090" coordsize="2888,1234" path="m1139,1140l1150,1106,1150,1090,1161,1106,1161,1140,1171,1140,1171,1173,1182,1190,1182,1156,1182,1223,1193,1190,1193,1223,1203,1223,1203,1240,1203,1223,1214,1206,1225,1206,1225,1306,1225,1273,1235,1206,1235,1240,1246,1323,1246,1357,1257,1373,1257,1323,1267,1273,1267,1290,1267,1256,1278,1256,1278,1290,1289,1290,1289,1357,1289,1306,1299,1373,1299,1340,1310,1273,1321,1290,1321,1206,1331,1140,1331,1156,1331,1106,1342,1123,1342,1106,1353,1090,1353,1140,1363,1140,1363,1106,1374,1106,1374,1090,1374,1140,1384,1140,1384,1156,1395,1206,1395,1173,1406,1156,1416,1156,1416,1223,1427,1223,1427,1240,1438,1223,1438,1256,1438,1206,1448,1290,1448,1273,1459,1306,1459,1223,1470,1240,1470,1223,1480,1290,1480,1323,1491,1340,1491,1390,1502,1423,1502,1357,1512,1357,1512,1390,1523,1456,1523,1473,1523,1340,1534,1390,1534,1456,1544,1390,1544,1323,1544,1340,1555,1306,1555,1290,1566,1340,1566,1373,1566,1357,1576,1323,1576,1357,1587,1357,1587,1406,1598,1423,1598,1406,1608,1490,1608,1456,1619,1523,1619,1540,1629,1523,1629,1573,1640,1556,1640,1590,1651,1506,1661,1556,1661,1656,1672,1640,1672,1690,1683,1706,1683,1656,1693,1723,1693,1790,1704,1756,1704,1656,1715,1690,1715,1773,1725,1873,1725,1840,1725,1873,1736,1873,1736,1923,1747,1906,1747,2089,1758,2190,1758,2256,1768,2106,1768,2123,1768,2073,1779,1940,1779,1923,1790,1890,1790,2039,1800,2139,1800,2056,1811,2006,1811,1906,1821,1923,1821,1990,1832,1873,1832,1840,1843,1773,1843,1823,1853,1773,1853,1740,1853,1806,1864,1790,1864,1823,1875,1873,1875,1890,1885,1890,1885,2006,1896,1956,1896,1990,1896,1956,1907,1923,1907,1906,1917,1906,1917,1973,1917,1956,1928,1956,1928,2023,1939,2023,1939,2106,1949,2139,1949,2190,1960,2123,1960,2073,1960,2156,1971,2190,1971,2089,1981,2156,1981,2240,1992,2290,1992,2256,2003,2323,2003,2139,2013,2123,2013,1990,2024,2056,2024,1973,2035,1940,2035,1956,2045,1940,2045,1990,2045,1940,2056,1956,2056,1990,2066,1956,2066,1973,2066,1923,2077,1906,2077,1890,2088,1856,2088,1956,2098,2006,2098,1990,2109,1990,2109,1906,2120,1940,2130,1890,2130,1823,2130,1840,2141,1823,2141,1890,2152,1806,2152,1823,2162,1823,2162,1873,2173,1873,2173,1906,2173,1890,2184,1956,2184,1923,2194,1923,2194,1973,2205,1906,2205,1923,2216,1956,2216,1990,2216,1940,2226,1940,2226,1956,2237,1956,2237,2006,2248,1990,2258,1990,2258,1906,2269,1840,2269,1856,2280,1906,2280,1840,2290,1856,2290,1840,2301,1873,2301,1923,2311,1923,2311,1973,2322,2006,2322,1973,2322,2056,2333,2089,2333,2056,2343,2039,2343,2106,2343,2073,2354,2056,2354,2089,2365,2106,2365,2156,2375,2139,2375,2156,2386,2190,2386,2139,2397,2139,2397,2089,2407,2106,2407,2123,2407,2089,2418,2139,2418,2123,2429,2156,2429,2123,2439,2139,2439,2173,2450,2156,2450,2173,2450,2156,2461,2223,2461,2240,2472,2240,2472,2139,2482,2056,2482,2039,2493,2006,2493,1940,2503,2039,2503,2006,2514,2023,2514,2039,2525,2089,2525,2056,2535,1990,2535,2006,2546,1990,2546,2006,2556,2039,2556,2023,2556,2039,2567,1973,2567,1956,2578,1990,2578,1956,2589,1956,2589,1890,2599,1873,2599,1940,2610,1890,2610,1873,2621,1873,2621,1890,2621,1840,2631,1856,2631,1823,2642,1840,2642,1873,2642,1823,2653,1790,2653,1806,2663,1806,2663,1790,2674,1873,2685,1856,2685,1823,2695,1823,2695,1773,2706,1773,2706,1740,2717,1723,2717,1706,2727,1656,2738,1690,2738,1673,2748,1623,2748,1656,2759,1590,2770,1590,2770,1640,2780,1673,2791,1690,2791,1656,2791,1690,2802,1706,2802,1673,2812,1640,2812,1673,2823,1606,2823,1590,2834,1606,2834,1656,2834,1623,2844,1606,2844,1623,2855,1640,2855,1673,2855,1640,2866,1690,2866,1656,2876,1656,2876,1673,2876,1623,2887,1623,2887,1656,2898,1656,2898,1690,2908,1673,2908,1723,2919,1723,2919,1690,2930,1673,2930,1656,2940,1673,2940,1656,2951,1623,2951,1606,2962,1623,2962,1606,2962,1640,2972,1640,2972,1623,2983,1623,2983,1590,2993,1590,2993,1556,3004,1540,3004,1556,3015,1523,3015,1556,3025,1590,3025,1556,3036,1573,3036,1523,3047,1540,3047,1490,3047,1506,3057,1556,3057,1523,3068,1590,3068,1623,3079,1606,3079,1640,3089,1556,3089,1523,3100,1506,3100,1490,3111,1523,3111,1506,3121,1473,3132,1473,3132,1456,3132,1490,3143,1473,3154,1523,3164,1523,3164,1473,3175,1473,3175,1456,3185,1440,3185,1456,3196,1456,3196,1440,3196,1456,3207,1473,3217,1440,3217,1456,3228,1490,3228,1506,3238,1490,3238,1523,3238,1506,3249,1456,3260,1440,3271,1406,3281,1423,3281,1406,3281,1423,3292,1406,3292,1440,3303,1440,3303,1390,3313,1406,3313,1390,3324,1390,3324,1340,3335,1323,3345,1323,3356,1273,3367,1273,3367,1290,3377,1240,3388,1223,3388,1206,3388,1240,3399,1223,3399,1240,3409,1206,3409,1190,3420,1190,3430,1156,3430,1173,3441,1140,3441,1173,3452,1223,3452,1206,3462,1206,3462,1190,3473,1223,3473,1173,3484,1190,3484,1173,3494,1123,3494,1173,3505,1173,3505,1123,3516,1140,3516,1173,3526,1173,3526,1190,3537,1173,3548,1140,3558,1156,3558,1123,3569,1156,3580,1190,3580,1290,3580,1240,3590,1290,3601,1273,3601,1240,3601,1273,3612,1323,3622,1323,3622,1340,3622,1273,3622,1290,3633,1240,3644,1223,3644,1173,3654,1156,3665,1156,3665,1190,3675,1173,3686,1223,3686,1206,3697,1190,3707,1256,3707,1190,3729,1190,3729,1290,3739,1256,3750,1240,3750,1306,3761,1357,3771,1323,3782,1357,3793,1340,3793,1323,3803,1323,3814,1273,3814,1240,3835,1240,3835,1223,3835,1256,3835,1240,3846,1190,3857,1173,3857,1206,3857,1190,3867,1223,3878,1206,3899,1206,3899,1173,3899,1206,3910,1206,3920,1190,3920,1173,3920,1223,3931,1223,3942,1256,3942,1273,3952,1256,3963,1256,3963,1306,3974,1306,3985,1273,3985,1357,3995,1357,4006,1323,4006,1306,4017,1290,4027,1306e" filled="false" stroked="true" strokeweight="1pt" strokecolor="#0067a3">
              <v:path arrowok="t"/>
              <v:stroke dashstyle="solid"/>
            </v:shape>
            <v:shape style="position:absolute;left:1139;top:1039;width:2888;height:1783" coordorigin="1139,1040" coordsize="2888,1783" path="m1139,1140l1150,1073,1161,1123,1161,1140,1171,1190,1171,1156,1182,1256,1182,1206,1182,1256,1193,1206,1203,1240,1203,1206,1214,1156,1225,1123,1225,1223,1235,1190,1235,1173,1246,1223,1246,1340,1257,1323,1267,1290,1267,1273,1278,1223,1278,1273,1289,1290,1289,1373,1299,1340,1299,1390,1310,1340,1310,1240,1321,1223,1321,1190,1331,1106,1331,1090,1342,1073,1342,1056,1353,1073,1353,1123,1363,1123,1363,1073,1374,1056,1374,1040,1374,1073,1384,1090,1384,1073,1395,1106,1395,1090,1406,1040,1416,1040,1416,1073,1427,1123,1427,1140,1438,1206,1438,1156,1448,1206,1448,1190,1459,1156,1459,1073,1470,1106,1480,1140,1480,1173,1491,1223,1502,1256,1502,1223,1512,1256,1512,1306,1523,1306,1523,1340,1523,1256,1534,1273,1534,1323,1544,1273,1544,1206,1555,1223,1555,1240,1566,1273,1566,1323,1576,1323,1587,1306,1587,1340,1598,1390,1598,1373,1608,1406,1608,1506,1608,1490,1619,1490,1619,1540,1629,1540,1629,1490,1640,1573,1640,1689,1651,1573,1651,1590,1661,1640,1661,1723,1672,1823,1672,1756,1683,1806,1683,1656,1693,1656,1693,1773,1704,1839,1704,1640,1715,1656,1715,1689,1725,1789,1725,1889,1736,2023,1736,2039,1747,1939,1747,1923,1747,2039,1758,2172,1758,2239,1768,2272,1768,2206,1779,2039,1779,2056,1790,2056,1790,2189,1800,2272,1800,2156,1811,2189,1811,2039,1821,2106,1821,2072,1832,2156,1832,2056,1843,1973,1843,2006,1853,1973,1853,1906,1853,1956,1864,1989,1864,1923,1875,2023,1875,2072,1875,2056,1885,2106,1885,2222,1896,2206,1896,2222,1896,2139,1907,2189,1907,2122,1917,2056,1917,2206,1928,2222,1928,2256,1939,2339,1939,2406,1949,2489,1949,2539,1960,2489,1960,2389,1960,2406,1971,2522,1971,2489,1981,2406,1981,2522,1992,2539,1992,2572,2003,2606,2003,2422,2013,2456,2013,2306,2024,2339,2024,2239,2024,2256,2035,2239,2035,2256,2045,2356,2045,2289,2045,2306,2056,2256,2056,2356,2066,2289,2066,2239,2066,2272,2077,2172,2077,2156,2088,2189,2088,2306,2098,2322,2098,2289,2109,2306,2109,2222,2120,2189,2120,2222,2130,2222,2130,2122,2141,2122,2141,2189,2152,2106,2152,2089,2162,2089,2162,2156,2173,2156,2173,2206,2184,2272,2184,2256,2194,2222,2194,2306,2205,2239,2205,2256,2216,2322,2216,2339,2216,2306,2237,2306,2237,2372,2248,2356,2258,2356,2258,2239,2269,2222,2269,2239,2280,2289,2280,2256,2290,2256,2290,2239,2301,2272,2301,2339,2311,2372,2311,2389,2322,2439,2322,2472,2333,2539,2343,2522,2343,2472,2354,2456,2354,2522,2365,2489,2365,2572,2375,2572,2375,2522,2386,2572,2386,2589,2386,2522,2397,2489,2397,2456,2407,2522,2407,2539,2407,2522,2418,2556,2418,2622,2429,2656,2429,2572,2439,2572,2439,2622,2450,2639,2450,2706,2461,2755,2472,2822,2472,2622,2482,2556,2493,2522,2493,2556,2493,2472,2503,2589,2503,2539,2514,2556,2514,2589,2525,2672,2525,2639,2535,2556,2535,2506,2546,2422,2546,2456,2556,2456,2556,2506,2556,2489,2567,2456,2567,2422,2578,2439,2578,2406,2589,2406,2589,2389,2599,2372,2599,2439,2610,2389,2610,2406,2621,2389,2631,2372,2631,2322,2642,2356,2642,2422,2642,2389,2653,2389,2653,2406,2663,2389,2663,2356,2674,2456,2685,2472,2685,2439,2685,2456,2695,2456,2695,2439,2706,2389,2706,2372,2717,2322,2717,2339,2727,2306,2727,2339,2727,2272,2738,2306,2738,2289,2748,2256,2748,2239,2748,2272,2759,2222,2759,2206,2770,2206,2770,2239,2770,2206,2780,2272,2791,2272,2791,2256,2802,2289,2802,2339,2812,2289,2823,2222,2823,2206,2834,2239,2834,2256,2834,2222,2844,2189,2844,2206,2855,2206,2855,2239,2866,2272,2866,2256,2876,2256,2876,2222,2876,2239,2887,2206,2887,2222,2898,2206,2898,2189,2898,2206,2908,2222,2908,2206,2919,2256,2919,2239,2930,2222,2930,2206,2940,2189,2940,2156,2951,2139,2951,2122,2962,2139,2962,2089,2972,2122,2972,2156,2983,2122,2983,2106,2983,2122,2993,2072,2993,2089,3004,2039,3004,2056,3015,2039,3015,2072,3025,2106,3025,2122,3036,2106,3036,2089,3047,2072,3047,2056,3047,2089,3057,2156,3057,2172,3068,2172,3068,2206,3079,2222,3079,2256,3089,2222,3089,2156,3100,2156,3100,2189,3111,2172,3111,2122,3111,2139,3121,2106,3132,2089,3132,2106,3143,2106,3143,2089,3154,2139,3154,2172,3164,2139,3164,2106,3175,2089,3175,2072,3185,2023,3196,2039,3196,2006,3207,2023,3207,2039,3217,2023,3217,2006,3228,2072,3238,2072,3238,2089,3238,2072,3249,2023,3260,2023,3260,2006,3260,2023,3271,1973,3271,1989,3281,1956,3281,1989,3292,2006,3292,1989,3303,2006,3303,1989,3313,1973,3324,1989,3324,1956,3335,1973,3335,1956,3345,1956,3356,1939,3367,1923,3367,1889,3377,1873,3388,1889,3388,1856,3388,1873,3399,1889,3399,1873,3409,1856,3409,1806,3420,1789,3420,1823,3430,1806,3430,1789,3441,1806,3441,1789,3452,1789,3452,1839,3462,1823,3462,1839,3473,1856,3473,1839,3484,1806,3494,1789,3494,1806,3505,1806,3505,1789,3516,1773,3516,1739,3516,1773,3526,1773,3526,1806,3537,1806,3537,1789,3548,1756,3558,1739,3558,1756,3558,1723,3569,1723,3580,1756,3580,1839,3590,1906,3601,1906,3601,1856,3601,1906,3612,1956,3622,1956,3622,1906,3633,1873,3644,1873,3644,1789,3654,1756,3665,1789,3665,1806,3665,1789,3675,1789,3686,1756,3686,1806,3686,1789,3697,1789,3707,1773,3707,1789,3707,1756,3729,1756,3729,1856,3739,1839,3750,1839,3750,1823,3750,1889,3761,1956,3771,1923,3771,1956,3771,1923,3771,1939,3782,1989,3793,1973,3793,1906,3793,1939,3803,1923,3814,1939,3814,1889,3814,1906,3825,1889,3835,1923,3835,1873,3846,1839,3857,1839,3857,1856,3857,1839,3857,1856,3867,1889,3878,1856,3878,1823,3889,1839,3899,1856,3899,1823,3910,1806,3920,1806,3920,1856,3931,1856,3942,1873,3952,1889,3963,1873,3963,1923,3974,1939,3985,1923,3985,1906,3985,1956,3995,1989,4006,1956,4006,1906,4017,1923,4027,1906,4027,1939e" filled="false" stroked="true" strokeweight="1pt" strokecolor="#ec2131">
              <v:path arrowok="t"/>
              <v:stroke dashstyle="solid"/>
            </v:shape>
            <v:shape style="position:absolute;left:1139;top:488;width:2888;height:1568" coordorigin="1139,488" coordsize="2888,1568" path="m1139,1138l1150,1138,1150,1055,1161,1055,1161,1155,1171,1205,1171,1255,1182,1255,1182,1322,1182,1289,1193,1305,1193,1222,1203,1222,1203,1339,1214,1322,1214,1305,1225,1255,1225,1372,1235,1355,1235,1405,1246,1439,1246,1522,1257,1455,1257,1422,1267,1422,1267,1305,1289,1305,1289,1405,1299,1289,1310,1289,1310,1305,1310,1222,1321,1205,1321,1138,1331,972,1331,988,1342,905,1342,872,1353,805,1353,988,1363,955,1363,905,1374,938,1374,855,1374,905,1384,905,1384,988,1395,988,1395,1022,1395,972,1406,955,1406,1038,1416,1055,1416,955,1427,922,1427,938,1438,938,1438,1005,1438,972,1448,1005,1448,1055,1459,1022,1459,938,1470,922,1480,872,1480,905,1491,905,1491,938,1502,938,1502,955,1502,938,1523,938,1523,988,1523,955,1534,938,1534,955,1544,988,1544,1005,1544,938,1555,888,1555,872,1566,838,1566,788,1576,772,1576,755,1587,788,1587,805,1598,822,1608,788,1608,838,1619,872,1619,888,1629,922,1629,888,1640,922,1640,1055,1651,1155,1651,1105,1661,1205,1661,1172,1661,1239,1672,1205,1672,1188,1683,1305,1683,1155,1693,1155,1704,1088,1704,1138,1704,1105,1715,1122,1715,1072,1725,1122,1725,1188,1736,1255,1736,1305,1747,1289,1747,1205,1747,1289,1758,1272,1768,1339,1768,1455,1779,1422,1779,1339,1790,1372,1790,1405,1800,1405,1800,1455,1811,1389,1811,1322,1821,1389,1821,1405,1832,1422,1832,1389,1843,1439,1853,1439,1853,1372,1864,1322,1864,1372,1875,1405,1875,1472,1875,1455,1885,1489,1885,1589,1896,1639,1896,1589,1896,1622,1907,1572,1907,1555,1917,1539,1917,1522,1917,1572,1928,1572,1928,1489,1939,1505,1939,1455,1939,1505,1949,1505,1949,1539,1960,1589,1960,1472,1971,1522,1971,1589,1981,1622,1981,1655,1981,1622,1992,1739,2003,1789,2003,1822,2003,1772,2013,1772,2013,1672,2024,1655,2024,1622,2035,1639,2035,1722,2045,1722,2045,1739,2045,1689,2056,1689,2056,1722,2066,1705,2066,1722,2066,1705,2077,1705,2077,1655,2088,1655,2088,1722,2098,1822,2098,1806,2109,1822,2109,1872,2109,1806,2120,1872,2120,1889,2130,1839,2130,1739,2141,1689,2141,1722,2152,1705,2152,1622,2162,1639,2162,1622,2173,1689,2173,1739,2184,1755,2194,1772,2194,1822,2205,1856,2205,1839,2216,1889,2216,1872,2226,1872,2226,1839,2237,1856,2237,1772,2248,1789,2258,1789,2269,1739,2269,1755,2280,1806,2280,1822,2290,1822,2290,1789,2301,1755,2301,1739,2311,1755,2311,1722,2322,1755,2322,1722,2322,1739,2333,1772,2333,1806,2343,1856,2343,1872,2354,1822,2354,1789,2365,1789,2365,1806,2375,1806,2386,1755,2386,1739,2397,1739,2397,1755,2407,1755,2407,1806,2418,1806,2418,1872,2429,1889,2429,1872,2429,1889,2439,1856,2450,1872,2450,1956,2461,2006,2461,2056,2472,2006,2472,2022,2472,1989,2482,2022,2482,2006,2493,1989,2493,1922,2503,1839,2503,1906,2514,1872,2514,1889,2525,1989,2535,1956,2535,1972,2535,1956,2546,1906,2546,1939,2556,1939,2556,2006,2567,2039,2567,1989,2578,1989,2578,1972,2589,1939,2589,1989,2599,1989,2599,1972,2599,2006,2610,2039,2621,1956,2621,1939,2631,1939,2631,1872,2642,1872,2642,1889,2642,1872,2653,1839,2663,1839,2663,1872,2674,1906,2685,1906,2685,1856,2695,1856,2695,1889,2706,1872,2706,1822,2717,1789,2717,1772,2727,1772,2727,1705,2738,1689,2738,1705,2748,1689,2748,1655,2759,1689,2759,1655,2770,1622,2770,1605,2780,1589,2780,1655,2791,1655,2791,1589,2802,1589,2802,1539,2812,1439,2812,1422,2823,1372,2823,1339,2834,1322,2834,1439,2844,1405,2855,1422,2855,1489,2866,1489,2866,1505,2876,1455,2876,1439,2887,1389,2898,1439,2898,1455,2908,1472,2908,1505,2919,1522,2919,1539,2930,1505,2930,1472,2940,1422,2940,1372,2951,1339,2951,1289,2962,1239,2962,1222,2962,1239,2972,1255,2972,1239,2983,1239,2983,1272,2983,1239,2993,1155,3004,1138,3004,1155,3015,1155,3015,1088,3025,1088,3025,1172,3025,1105,3036,1105,3036,1038,3047,988,3047,1005,3057,1105,3068,1088,3068,1188,3068,1172,3079,1205,3079,1188,3089,1138,3089,1022,3100,1005,3100,988,3111,1055,3111,988,3121,988,3121,938,3132,972,3132,922,3143,872,3143,922,3154,988,3154,1188,3154,1155,3164,1138,3164,1088,3175,1055,3175,1105,3185,1105,3185,1005,3196,1022,3196,1122,3196,1088,3207,1138,3207,1222,3217,1222,3217,1188,3217,1222,3228,1339,3238,1405,3238,1339,3249,1339,3249,1289,3260,1239,3260,1222,3260,1255,3271,1172,3281,1188,3281,1172,3281,1188,3292,1272,3292,1255,3303,1322,3303,1255,3313,1172,3313,1239,3324,1289,3324,1222,3335,1188,3345,1205,3345,1188,3356,1155,3356,1088,3367,1088,3377,1038,3377,1055,3388,1072,3388,1022,3399,1022,3399,1038,3409,1038,3409,1088,3409,1038,3420,988,3430,1005,3430,972,3441,1005,3441,1022,3452,1038,3452,1088,3462,1072,3462,1105,3473,1172,3473,1155,3494,1155,3494,1105,3505,1088,3505,1055,3516,1072,3516,1038,3526,1005,3526,1072,3537,1088,3537,955,3548,872,3558,838,3558,788,3569,788,3580,772,3580,872,3590,805,3601,822,3601,738,3601,772,3612,788,3622,788,3622,638,3633,622,3644,638,3644,622,3644,638,3644,605,3654,555,3665,521,3665,538,3665,521,3665,588,3675,521,3686,488,3686,572,3697,605,3707,538,3707,521,3718,505,3729,538,3729,521,3729,605,3750,605,3750,722,3761,955,3771,938,3771,822,3771,922,3782,1055,3793,988,3793,872,3793,888,3793,805,3803,788,3814,838,3814,755,3825,755,3835,738,3835,838,3835,805,3846,722,3857,722,3857,688,3867,688,3878,722,3878,672,3878,722,3889,672,3899,688,3899,705,3899,638,3910,605,3920,588,3920,638,3931,705,3942,722,3942,772,3942,738,3952,688,3963,672,3963,722,3974,722,3985,755,3985,705,3985,772,3995,805,4006,855,4006,788,4006,822,4006,755,4017,772,4027,805,4027,855e" filled="false" stroked="true" strokeweight="1pt" strokecolor="#93479a">
              <v:path arrowok="t"/>
              <v:stroke dashstyle="solid"/>
            </v:shape>
            <v:shape style="position:absolute;left:1139;top:1054;width:2888;height:1418" coordorigin="1139,1055" coordsize="2888,1418" path="m1139,1138l1150,1071,1150,1055,1161,1071,1161,1122,1171,1138,1182,1188,1182,1155,1182,1188,1203,1188,1203,1155,1214,1122,1214,1155,1225,1138,1225,1222,1235,1172,1235,1155,1246,1172,1246,1238,1257,1205,1267,1188,1267,1205,1267,1188,1278,1155,1278,1172,1289,1188,1289,1272,1299,1238,1299,1255,1310,1222,1310,1172,1321,1222,1321,1172,1331,1122,1331,1138,1331,1122,1342,1088,1353,1105,1363,1105,1363,1088,1374,1088,1374,1071,1374,1105,1384,1105,1395,1138,1395,1122,1406,1088,1416,1088,1416,1105,1427,1122,1427,1105,1438,1155,1438,1122,1448,1172,1448,1155,1459,1138,1459,1088,1470,1122,1470,1105,1480,1122,1480,1138,1480,1122,1491,1138,1491,1155,1502,1172,1502,1155,1502,1172,1512,1155,1512,1122,1523,1122,1523,1188,1523,1122,1534,1138,1534,1155,1544,1138,1544,1105,1555,1105,1555,1122,1566,1122,1566,1155,1576,1155,1587,1172,1587,1205,1598,1238,1598,1205,1608,1205,1608,1272,1619,1288,1619,1305,1629,1305,1640,1355,1640,1505,1651,1422,1651,1472,1661,1505,1661,1555,1661,1539,1672,1572,1672,1522,1683,1589,1683,1505,1693,1489,1693,1589,1704,1689,1704,1539,1715,1555,1715,1589,1725,1672,1725,1806,1736,1956,1736,1939,1747,1839,1747,1772,1747,1889,1758,2022,1758,2039,1768,2106,1768,1956,1779,1839,1779,1856,1790,1822,1790,1939,1790,1922,1800,1972,1800,1906,1811,1922,1811,1772,1821,1839,1821,1806,1832,1872,1832,1772,1843,1705,1843,1739,1853,1739,1853,1689,1853,1722,1864,1722,1864,1672,1875,1789,1875,1839,1875,1822,1885,1856,1885,1939,1896,1956,1896,1972,1896,1906,1907,1939,1907,1856,1917,1839,1917,1972,1928,1939,1928,1956,1939,2056,1939,2106,1939,2072,1949,2156,1949,2206,1960,2172,1960,2056,1971,2172,1971,2122,1981,2072,1981,2122,1992,2156,1992,2172,2003,2172,2003,2039,2013,2056,2013,1939,2024,1972,2024,1906,2024,1922,2035,1922,2045,1989,2045,1939,2045,1972,2056,1939,2056,2039,2066,2006,2066,1972,2066,2006,2077,1906,2088,1922,2088,1972,2098,1989,2098,1939,2109,1972,2109,1939,2120,1922,2120,1939,2130,1939,2130,1872,2130,1889,2141,1922,2141,1956,2152,1906,2152,1872,2152,1889,2162,1889,2162,1939,2173,1956,2173,1989,2184,2039,2194,2006,2194,2072,2205,2006,2205,2056,2216,2106,2216,2072,2226,2039,2237,2039,2237,2106,2248,2056,2248,2039,2258,2039,2258,1989,2269,2006,2269,2022,2280,2039,2280,2006,2290,2022,2301,2072,2301,2106,2311,2139,2311,2156,2322,2189,2322,2239,2333,2322,2343,2339,2343,2272,2343,2289,2354,2206,2354,2272,2365,2206,2365,2256,2375,2272,2375,2222,2386,2256,2397,2206,2397,2189,2407,2222,2407,2189,2418,2206,2418,2256,2429,2272,2429,2289,2429,2239,2439,2206,2439,2256,2450,2289,2450,2339,2461,2373,2472,2473,2472,2272,2482,2206,2482,2172,2493,2172,2493,2106,2503,2189,2503,2172,2514,2156,2514,2206,2525,2272,2525,2222,2535,2172,2535,2139,2546,2056,2546,2106,2556,2106,2556,2139,2567,2106,2567,2056,2578,2089,2578,2072,2589,2072,2589,2056,2599,2022,2599,2089,2610,2039,2621,2039,2621,2072,2621,2022,2631,2022,2631,1989,2642,1989,2642,2022,2642,2006,2653,1989,2653,1972,2663,1989,2663,1939,2674,2006,2674,1989,2685,2006,2685,1972,2685,1989,2695,1989,2695,1972,2706,1922,2706,1906,2706,1939,2717,1872,2717,1889,2727,1872,2727,1889,2727,1856,2738,1872,2748,1856,2748,1839,2748,1856,2759,1856,2759,1822,2770,1822,2770,1856,2770,1839,2780,1889,2780,1906,2791,1906,2791,1922,2791,1906,2802,1922,2802,1972,2812,1939,2812,1922,2812,1939,2823,1889,2834,1906,2834,1922,2834,1906,2844,1856,2844,1872,2855,1872,2855,1889,2866,1906,2866,1889,2876,1872,2876,1839,2898,1839,2898,1822,2898,1856,2908,1856,2908,1839,2919,1872,2919,1822,2930,1806,2940,1806,2940,1755,2951,1739,2962,1772,2962,1755,2972,1755,2972,1789,2983,1772,2983,1789,2993,1772,2993,1755,3004,1722,3004,1739,3004,1722,3015,1705,3015,1722,3025,1739,3036,1739,3036,1705,3047,1705,3047,1689,3047,1722,3057,1755,3068,1739,3068,1806,3079,1806,3079,1856,3089,1806,3089,1722,3111,1722,3111,1689,3121,1655,3121,1672,3132,1655,3132,1672,3143,1672,3143,1655,3154,1705,3154,1739,3164,1739,3164,1722,3175,1722,3175,1705,3185,1672,3196,1705,3196,1655,3207,1672,3217,1655,3217,1639,3228,1689,3228,1672,3238,1689,3238,1705,3249,1655,3260,1655,3260,1672,3271,1639,3271,1655,3281,1639,3281,1655,3292,1655,3303,1689,3303,1672,3313,1672,3313,1689,3324,1672,3324,1639,3335,1622,3345,1622,3356,1605,3356,1589,3367,1589,3367,1572,3377,1572,3388,1589,3388,1572,3388,1589,3399,1589,3399,1605,3409,1589,3409,1555,3420,1539,3420,1555,3430,1539,3430,1572,3441,1589,3452,1572,3452,1622,3473,1622,3473,1605,3484,1589,3484,1605,3494,1605,3494,1622,3494,1589,3505,1589,3505,1555,3516,1572,3516,1522,3526,1522,3526,1539,3537,1539,3537,1522,3537,1539,3548,1505,3558,1505,3558,1522,3558,1489,3558,1505,3569,1489,3580,1505,3580,1572,3580,1555,3590,1589,3601,1589,3601,1572,3601,1605,3601,1589,3612,1639,3622,1655,3622,1622,3633,1589,3644,1589,3644,1605,3644,1555,3654,1539,3665,1555,3665,1539,3675,1539,3686,1522,3686,1539,3686,1522,3697,1505,3707,1489,3707,1505,3707,1489,3729,1489,3729,1555,3739,1555,3750,1505,3750,1555,3761,1622,3771,1589,3771,1622,3771,1589,3782,1622,3793,1622,3793,1572,3793,1605,3814,1605,3814,1589,3814,1605,3835,1605,3835,1589,3846,1555,3857,1555,3867,1589,3878,1572,3878,1555,3889,1539,3899,1572,3899,1539,3910,1522,3920,1539,3920,1605,3931,1605,3942,1622,3942,1639,3942,1622,3952,1639,3963,1639,3963,1655,3985,1655,3985,1622,3985,1672,3995,1689,4006,1672,4006,1605,4027,1605,4027,1622e" filled="false" stroked="true" strokeweight="1pt" strokecolor="#008357">
              <v:path arrowok="t"/>
              <v:stroke dashstyle="solid"/>
            </v:shape>
            <v:line style="position:absolute" from="3750,37" to="3753,2934" stroked="true" strokeweight=".5pt" strokecolor="#292425">
              <v:stroke dashstyle="dash"/>
            </v:line>
            <v:shape style="position:absolute;left:2852;top:1025;width:267;height:437" type="#_x0000_t75" stroked="false">
              <v:imagedata r:id="rId28" o:title=""/>
            </v:shape>
            <v:line style="position:absolute" from="3458,2231" to="3458,1724" stroked="true" strokeweight=".5pt" strokecolor="#292425">
              <v:stroke dashstyle="solid"/>
            </v:line>
            <v:shape style="position:absolute;left:3432;top:1656;width:51;height:85" coordorigin="3432,1656" coordsize="51,85" path="m3458,1656l3432,1741,3483,1741,3461,1676,3459,1665,3458,1656xe" filled="true" fillcolor="#292425" stroked="false">
              <v:path arrowok="t"/>
              <v:fill type="solid"/>
            </v:shape>
            <v:shape style="position:absolute;left:2702;top:193;width:1016;height:120" type="#_x0000_t202" filled="false" stroked="false">
              <v:textbox inset="0,0,0,0">
                <w:txbxContent>
                  <w:p>
                    <w:pPr>
                      <w:spacing w:line="116" w:lineRule="exact" w:before="0"/>
                      <w:ind w:left="0" w:right="0" w:firstLine="0"/>
                      <w:jc w:val="left"/>
                      <w:rPr>
                        <w:i/>
                        <w:sz w:val="12"/>
                      </w:rPr>
                    </w:pPr>
                    <w:r>
                      <w:rPr>
                        <w:color w:val="292425"/>
                        <w:spacing w:val="-1"/>
                        <w:w w:val="97"/>
                        <w:sz w:val="12"/>
                      </w:rPr>
                      <w:t>Ma</w:t>
                    </w:r>
                    <w:r>
                      <w:rPr>
                        <w:color w:val="292425"/>
                        <w:w w:val="97"/>
                        <w:sz w:val="12"/>
                      </w:rPr>
                      <w:t>y</w:t>
                    </w:r>
                    <w:r>
                      <w:rPr>
                        <w:color w:val="292425"/>
                        <w:sz w:val="12"/>
                      </w:rPr>
                      <w:t> </w:t>
                    </w:r>
                    <w:r>
                      <w:rPr>
                        <w:i/>
                        <w:smallCaps/>
                        <w:color w:val="292425"/>
                        <w:w w:val="82"/>
                        <w:sz w:val="12"/>
                      </w:rPr>
                      <w:t>Inflation</w:t>
                    </w:r>
                    <w:r>
                      <w:rPr>
                        <w:i/>
                        <w:smallCaps w:val="0"/>
                        <w:color w:val="292425"/>
                        <w:sz w:val="12"/>
                      </w:rPr>
                      <w:t> </w:t>
                    </w:r>
                    <w:r>
                      <w:rPr>
                        <w:i/>
                        <w:smallCaps w:val="0"/>
                        <w:color w:val="292425"/>
                        <w:w w:val="96"/>
                        <w:sz w:val="12"/>
                      </w:rPr>
                      <w:t>Report</w:t>
                    </w:r>
                  </w:p>
                </w:txbxContent>
              </v:textbox>
              <w10:wrap type="none"/>
            </v:shape>
            <v:shape style="position:absolute;left:1435;top:564;width:307;height:120" type="#_x0000_t202" filled="false" stroked="false">
              <v:textbox inset="0,0,0,0">
                <w:txbxContent>
                  <w:p>
                    <w:pPr>
                      <w:spacing w:line="116" w:lineRule="exact" w:before="0"/>
                      <w:ind w:left="0" w:right="0" w:firstLine="0"/>
                      <w:jc w:val="left"/>
                      <w:rPr>
                        <w:sz w:val="12"/>
                      </w:rPr>
                    </w:pPr>
                    <w:r>
                      <w:rPr>
                        <w:color w:val="292425"/>
                        <w:sz w:val="12"/>
                      </w:rPr>
                      <w:t>Topix</w:t>
                    </w:r>
                  </w:p>
                </w:txbxContent>
              </v:textbox>
              <w10:wrap type="none"/>
            </v:shape>
            <v:shape style="position:absolute;left:2524;top:890;width:486;height:120" type="#_x0000_t202" filled="false" stroked="false">
              <v:textbox inset="0,0,0,0">
                <w:txbxContent>
                  <w:p>
                    <w:pPr>
                      <w:spacing w:line="116" w:lineRule="exact" w:before="0"/>
                      <w:ind w:left="0" w:right="0" w:firstLine="0"/>
                      <w:jc w:val="left"/>
                      <w:rPr>
                        <w:sz w:val="12"/>
                      </w:rPr>
                    </w:pPr>
                    <w:r>
                      <w:rPr>
                        <w:color w:val="292425"/>
                        <w:w w:val="110"/>
                        <w:sz w:val="12"/>
                      </w:rPr>
                      <w:t>S&amp;P 500</w:t>
                    </w:r>
                  </w:p>
                </w:txbxContent>
              </v:textbox>
              <w10:wrap type="none"/>
            </v:shape>
            <v:shape style="position:absolute;left:3194;top:2284;width:491;height:310" type="#_x0000_t202" filled="false" stroked="false">
              <v:textbox inset="0,0,0,0">
                <w:txbxContent>
                  <w:p>
                    <w:pPr>
                      <w:spacing w:line="116" w:lineRule="exact" w:before="0"/>
                      <w:ind w:left="98" w:right="0" w:firstLine="0"/>
                      <w:jc w:val="left"/>
                      <w:rPr>
                        <w:sz w:val="12"/>
                      </w:rPr>
                    </w:pPr>
                    <w:r>
                      <w:rPr>
                        <w:color w:val="292425"/>
                        <w:sz w:val="12"/>
                      </w:rPr>
                      <w:t>FTSE</w:t>
                    </w:r>
                  </w:p>
                  <w:p>
                    <w:pPr>
                      <w:spacing w:before="51"/>
                      <w:ind w:left="0" w:right="0" w:firstLine="0"/>
                      <w:jc w:val="left"/>
                      <w:rPr>
                        <w:sz w:val="12"/>
                      </w:rPr>
                    </w:pPr>
                    <w:r>
                      <w:rPr>
                        <w:color w:val="292425"/>
                        <w:sz w:val="12"/>
                      </w:rPr>
                      <w:t>All-Share</w:t>
                    </w:r>
                  </w:p>
                </w:txbxContent>
              </v:textbox>
              <w10:wrap type="none"/>
            </v:shape>
            <v:shape style="position:absolute;left:1811;top:2651;width:573;height:120" type="#_x0000_t202" filled="false" stroked="false">
              <v:textbox inset="0,0,0,0">
                <w:txbxContent>
                  <w:p>
                    <w:pPr>
                      <w:spacing w:line="116" w:lineRule="exact" w:before="0"/>
                      <w:ind w:left="0" w:right="0" w:firstLine="0"/>
                      <w:jc w:val="left"/>
                      <w:rPr>
                        <w:sz w:val="12"/>
                      </w:rPr>
                    </w:pPr>
                    <w:r>
                      <w:rPr>
                        <w:color w:val="292425"/>
                        <w:w w:val="105"/>
                        <w:sz w:val="12"/>
                      </w:rPr>
                      <w:t>Euro Stoxx</w:t>
                    </w:r>
                  </w:p>
                </w:txbxContent>
              </v:textbox>
              <w10:wrap type="none"/>
            </v:shape>
            <w10:wrap type="none"/>
          </v:group>
        </w:pict>
      </w:r>
      <w:r>
        <w:rPr/>
        <w:pict>
          <v:line style="position:absolute;mso-position-horizontal-relative:page;mso-position-vertical-relative:paragraph;z-index:15808512" from="206.960999pt,2.882349pt" to="213.453999pt,2.882349pt" stroked="true" strokeweight=".5pt" strokecolor="#292425">
            <v:stroke dashstyle="solid"/>
            <w10:wrap type="none"/>
          </v:line>
        </w:pict>
      </w:r>
      <w:r>
        <w:rPr/>
        <w:pict>
          <v:line style="position:absolute;mso-position-horizontal-relative:page;mso-position-vertical-relative:paragraph;z-index:15810560" from="44.873001pt,3.129349pt" to="51.352001pt,3.129349pt" stroked="true" strokeweight=".5pt" strokecolor="#292425">
            <v:stroke dashstyle="solid"/>
            <w10:wrap type="none"/>
          </v:line>
        </w:pict>
      </w:r>
      <w:r>
        <w:rPr>
          <w:color w:val="292425"/>
          <w:w w:val="120"/>
          <w:sz w:val="12"/>
        </w:rPr>
        <w:t>130</w:t>
      </w:r>
    </w:p>
    <w:p>
      <w:pPr>
        <w:pStyle w:val="BodyText"/>
        <w:rPr>
          <w:sz w:val="12"/>
        </w:rPr>
      </w:pPr>
    </w:p>
    <w:p>
      <w:pPr>
        <w:spacing w:before="90"/>
        <w:ind w:left="3682" w:right="0" w:firstLine="0"/>
        <w:jc w:val="left"/>
        <w:rPr>
          <w:sz w:val="12"/>
        </w:rPr>
      </w:pPr>
      <w:r>
        <w:rPr/>
        <w:pict>
          <v:line style="position:absolute;mso-position-horizontal-relative:page;mso-position-vertical-relative:paragraph;z-index:15808000" from="206.960999pt,7.577935pt" to="213.453999pt,7.577935pt" stroked="true" strokeweight=".5pt" strokecolor="#292425">
            <v:stroke dashstyle="solid"/>
            <w10:wrap type="none"/>
          </v:line>
        </w:pict>
      </w:r>
      <w:r>
        <w:rPr/>
        <w:pict>
          <v:line style="position:absolute;mso-position-horizontal-relative:page;mso-position-vertical-relative:paragraph;z-index:15810048" from="44.873001pt,7.824934pt" to="51.352001pt,7.824934pt" stroked="true" strokeweight=".5pt" strokecolor="#292425">
            <v:stroke dashstyle="solid"/>
            <w10:wrap type="none"/>
          </v:line>
        </w:pict>
      </w:r>
      <w:r>
        <w:rPr>
          <w:color w:val="292425"/>
          <w:w w:val="120"/>
          <w:sz w:val="12"/>
        </w:rPr>
        <w:t>120</w:t>
      </w:r>
    </w:p>
    <w:p>
      <w:pPr>
        <w:pStyle w:val="BodyText"/>
        <w:rPr>
          <w:sz w:val="12"/>
        </w:rPr>
      </w:pPr>
    </w:p>
    <w:p>
      <w:pPr>
        <w:spacing w:before="74"/>
        <w:ind w:left="3682" w:right="0" w:firstLine="0"/>
        <w:jc w:val="left"/>
        <w:rPr>
          <w:sz w:val="12"/>
        </w:rPr>
      </w:pPr>
      <w:r>
        <w:rPr/>
        <w:pict>
          <v:line style="position:absolute;mso-position-horizontal-relative:page;mso-position-vertical-relative:paragraph;z-index:15807488" from="206.960999pt,6.755564pt" to="213.453999pt,6.755564pt" stroked="true" strokeweight=".5pt" strokecolor="#292425">
            <v:stroke dashstyle="solid"/>
            <w10:wrap type="none"/>
          </v:line>
        </w:pict>
      </w:r>
      <w:r>
        <w:rPr/>
        <w:pict>
          <v:line style="position:absolute;mso-position-horizontal-relative:page;mso-position-vertical-relative:paragraph;z-index:15809536" from="44.873001pt,7.010564pt" to="51.352001pt,7.010564pt" stroked="true" strokeweight=".5pt" strokecolor="#292425">
            <v:stroke dashstyle="solid"/>
            <w10:wrap type="none"/>
          </v:line>
        </w:pict>
      </w:r>
      <w:r>
        <w:rPr>
          <w:color w:val="292425"/>
          <w:w w:val="120"/>
          <w:sz w:val="12"/>
        </w:rPr>
        <w:t>110</w:t>
      </w:r>
    </w:p>
    <w:p>
      <w:pPr>
        <w:pStyle w:val="BodyText"/>
        <w:spacing w:before="6"/>
        <w:rPr>
          <w:sz w:val="19"/>
        </w:rPr>
      </w:pPr>
      <w:r>
        <w:rPr/>
        <w:br w:type="column"/>
      </w:r>
      <w:r>
        <w:rPr>
          <w:sz w:val="19"/>
        </w:rPr>
      </w:r>
    </w:p>
    <w:p>
      <w:pPr>
        <w:pStyle w:val="BodyText"/>
        <w:spacing w:line="292" w:lineRule="auto" w:before="1"/>
        <w:ind w:left="195" w:right="265"/>
      </w:pPr>
      <w:r>
        <w:rPr>
          <w:color w:val="292425"/>
          <w:spacing w:val="-37"/>
          <w:w w:val="121"/>
        </w:rPr>
        <w:t>1</w:t>
      </w:r>
      <w:r>
        <w:rPr>
          <w:color w:val="292425"/>
          <w:w w:val="121"/>
        </w:rPr>
        <w:t>5</w:t>
      </w:r>
      <w:r>
        <w:rPr>
          <w:color w:val="292425"/>
        </w:rPr>
        <w:t> </w:t>
      </w:r>
      <w:r>
        <w:rPr>
          <w:color w:val="292425"/>
          <w:spacing w:val="-5"/>
          <w:w w:val="90"/>
        </w:rPr>
        <w:t>w</w:t>
      </w:r>
      <w:r>
        <w:rPr>
          <w:color w:val="292425"/>
          <w:w w:val="108"/>
        </w:rPr>
        <w:t>o</w:t>
      </w:r>
      <w:r>
        <w:rPr>
          <w:color w:val="292425"/>
          <w:spacing w:val="-3"/>
          <w:w w:val="116"/>
        </w:rPr>
        <w:t>r</w:t>
      </w:r>
      <w:r>
        <w:rPr>
          <w:color w:val="292425"/>
          <w:spacing w:val="-1"/>
          <w:w w:val="104"/>
        </w:rPr>
        <w:t>kin</w:t>
      </w:r>
      <w:r>
        <w:rPr>
          <w:color w:val="292425"/>
          <w:w w:val="104"/>
        </w:rPr>
        <w:t>g</w:t>
      </w:r>
      <w:r>
        <w:rPr>
          <w:color w:val="292425"/>
        </w:rPr>
        <w:t> </w:t>
      </w:r>
      <w:r>
        <w:rPr>
          <w:color w:val="292425"/>
          <w:spacing w:val="-1"/>
          <w:w w:val="109"/>
        </w:rPr>
        <w:t>d</w:t>
      </w:r>
      <w:r>
        <w:rPr>
          <w:color w:val="292425"/>
          <w:spacing w:val="-7"/>
          <w:w w:val="109"/>
        </w:rPr>
        <w:t>a</w:t>
      </w:r>
      <w:r>
        <w:rPr>
          <w:color w:val="292425"/>
          <w:spacing w:val="-4"/>
          <w:w w:val="94"/>
        </w:rPr>
        <w:t>y</w:t>
      </w:r>
      <w:r>
        <w:rPr>
          <w:color w:val="292425"/>
          <w:w w:val="102"/>
        </w:rPr>
        <w:t>s</w:t>
      </w:r>
      <w:r>
        <w:rPr>
          <w:color w:val="292425"/>
        </w:rPr>
        <w:t> </w:t>
      </w:r>
      <w:r>
        <w:rPr>
          <w:color w:val="292425"/>
          <w:spacing w:val="-7"/>
          <w:w w:val="125"/>
        </w:rPr>
        <w:t>t</w:t>
      </w:r>
      <w:r>
        <w:rPr>
          <w:color w:val="292425"/>
          <w:w w:val="108"/>
        </w:rPr>
        <w:t>o</w:t>
      </w:r>
      <w:r>
        <w:rPr>
          <w:color w:val="292425"/>
        </w:rPr>
        <w:t> </w:t>
      </w:r>
      <w:r>
        <w:rPr>
          <w:color w:val="292425"/>
          <w:w w:val="121"/>
        </w:rPr>
        <w:t>4</w:t>
      </w:r>
      <w:r>
        <w:rPr>
          <w:color w:val="292425"/>
        </w:rPr>
        <w:t> </w:t>
      </w:r>
      <w:r>
        <w:rPr>
          <w:color w:val="292425"/>
          <w:spacing w:val="-1"/>
          <w:w w:val="101"/>
        </w:rPr>
        <w:t>August</w:t>
      </w:r>
      <w:r>
        <w:rPr>
          <w:color w:val="292425"/>
          <w:w w:val="101"/>
        </w:rPr>
        <w:t>.</w:t>
      </w:r>
      <w:r>
        <w:rPr>
          <w:color w:val="292425"/>
        </w:rPr>
        <w:t> </w:t>
      </w:r>
      <w:r>
        <w:rPr>
          <w:color w:val="292425"/>
          <w:spacing w:val="1"/>
        </w:rPr>
        <w:t> </w:t>
      </w:r>
      <w:r>
        <w:rPr>
          <w:color w:val="292425"/>
          <w:spacing w:val="-1"/>
          <w:w w:val="107"/>
        </w:rPr>
        <w:t>Tha</w:t>
      </w:r>
      <w:r>
        <w:rPr>
          <w:color w:val="292425"/>
          <w:w w:val="107"/>
        </w:rPr>
        <w:t>t</w:t>
      </w:r>
      <w:r>
        <w:rPr>
          <w:color w:val="292425"/>
        </w:rPr>
        <w:t> </w:t>
      </w:r>
      <w:r>
        <w:rPr>
          <w:color w:val="292425"/>
          <w:spacing w:val="-4"/>
          <w:w w:val="90"/>
        </w:rPr>
        <w:t>w</w:t>
      </w:r>
      <w:r>
        <w:rPr>
          <w:color w:val="292425"/>
          <w:spacing w:val="-3"/>
          <w:w w:val="108"/>
        </w:rPr>
        <w:t>a</w:t>
      </w:r>
      <w:r>
        <w:rPr>
          <w:color w:val="292425"/>
          <w:w w:val="102"/>
        </w:rPr>
        <w:t>s</w:t>
      </w:r>
      <w:r>
        <w:rPr>
          <w:color w:val="292425"/>
        </w:rPr>
        <w:t> </w:t>
      </w:r>
      <w:r>
        <w:rPr>
          <w:color w:val="292425"/>
          <w:spacing w:val="-1"/>
          <w:w w:val="104"/>
        </w:rPr>
        <w:t>som</w:t>
      </w:r>
      <w:r>
        <w:rPr>
          <w:color w:val="292425"/>
          <w:w w:val="104"/>
        </w:rPr>
        <w:t>e</w:t>
      </w:r>
      <w:r>
        <w:rPr>
          <w:color w:val="292425"/>
        </w:rPr>
        <w:t> </w:t>
      </w:r>
      <w:r>
        <w:rPr>
          <w:color w:val="292425"/>
          <w:spacing w:val="-1"/>
          <w:w w:val="106"/>
        </w:rPr>
        <w:t>4.1</w:t>
      </w:r>
      <w:r>
        <w:rPr>
          <w:color w:val="292425"/>
          <w:w w:val="106"/>
        </w:rPr>
        <w:t>%</w:t>
      </w:r>
      <w:r>
        <w:rPr>
          <w:color w:val="292425"/>
        </w:rPr>
        <w:t> </w:t>
      </w:r>
      <w:r>
        <w:rPr>
          <w:color w:val="292425"/>
          <w:spacing w:val="-1"/>
          <w:w w:val="108"/>
        </w:rPr>
        <w:t>bel</w:t>
      </w:r>
      <w:r>
        <w:rPr>
          <w:color w:val="292425"/>
          <w:spacing w:val="-4"/>
          <w:w w:val="108"/>
        </w:rPr>
        <w:t>o</w:t>
      </w:r>
      <w:r>
        <w:rPr>
          <w:color w:val="292425"/>
          <w:w w:val="90"/>
        </w:rPr>
        <w:t>w</w:t>
      </w:r>
      <w:r>
        <w:rPr>
          <w:color w:val="292425"/>
        </w:rPr>
        <w:t> </w:t>
      </w:r>
      <w:r>
        <w:rPr>
          <w:color w:val="292425"/>
          <w:spacing w:val="-1"/>
          <w:w w:val="115"/>
        </w:rPr>
        <w:t>the </w:t>
      </w:r>
      <w:r>
        <w:rPr>
          <w:color w:val="292425"/>
          <w:spacing w:val="-1"/>
          <w:w w:val="104"/>
        </w:rPr>
        <w:t>equi</w:t>
      </w:r>
      <w:r>
        <w:rPr>
          <w:color w:val="292425"/>
          <w:spacing w:val="-4"/>
          <w:w w:val="104"/>
        </w:rPr>
        <w:t>v</w:t>
      </w:r>
      <w:r>
        <w:rPr>
          <w:color w:val="292425"/>
          <w:spacing w:val="-1"/>
          <w:w w:val="111"/>
        </w:rPr>
        <w:t>alen</w:t>
      </w:r>
      <w:r>
        <w:rPr>
          <w:color w:val="292425"/>
          <w:w w:val="111"/>
        </w:rPr>
        <w:t>t</w:t>
      </w:r>
      <w:r>
        <w:rPr>
          <w:color w:val="292425"/>
        </w:rPr>
        <w:t> </w:t>
      </w:r>
      <w:r>
        <w:rPr>
          <w:color w:val="292425"/>
          <w:spacing w:val="-1"/>
          <w:w w:val="112"/>
        </w:rPr>
        <w:t>s</w:t>
      </w:r>
      <w:r>
        <w:rPr>
          <w:color w:val="292425"/>
          <w:spacing w:val="-4"/>
          <w:w w:val="112"/>
        </w:rPr>
        <w:t>t</w:t>
      </w:r>
      <w:r>
        <w:rPr>
          <w:color w:val="292425"/>
          <w:spacing w:val="-1"/>
          <w:w w:val="111"/>
        </w:rPr>
        <w:t>a</w:t>
      </w:r>
      <w:r>
        <w:rPr>
          <w:color w:val="292425"/>
          <w:spacing w:val="4"/>
          <w:w w:val="111"/>
        </w:rPr>
        <w:t>r</w:t>
      </w:r>
      <w:r>
        <w:rPr>
          <w:color w:val="292425"/>
          <w:spacing w:val="-1"/>
          <w:w w:val="110"/>
        </w:rPr>
        <w:t>tin</w:t>
      </w:r>
      <w:r>
        <w:rPr>
          <w:color w:val="292425"/>
          <w:w w:val="110"/>
        </w:rPr>
        <w:t>g</w:t>
      </w:r>
      <w:r>
        <w:rPr>
          <w:color w:val="292425"/>
        </w:rPr>
        <w:t> </w:t>
      </w:r>
      <w:r>
        <w:rPr>
          <w:color w:val="292425"/>
          <w:spacing w:val="-1"/>
          <w:w w:val="112"/>
        </w:rPr>
        <w:t>poin</w:t>
      </w:r>
      <w:r>
        <w:rPr>
          <w:color w:val="292425"/>
          <w:w w:val="112"/>
        </w:rPr>
        <w:t>t</w:t>
      </w:r>
      <w:r>
        <w:rPr>
          <w:color w:val="292425"/>
        </w:rPr>
        <w:t> </w:t>
      </w:r>
      <w:r>
        <w:rPr>
          <w:color w:val="292425"/>
          <w:spacing w:val="-1"/>
          <w:w w:val="105"/>
        </w:rPr>
        <w:t>fo</w:t>
      </w:r>
      <w:r>
        <w:rPr>
          <w:color w:val="292425"/>
          <w:w w:val="105"/>
        </w:rPr>
        <w:t>r</w:t>
      </w:r>
      <w:r>
        <w:rPr>
          <w:color w:val="292425"/>
        </w:rPr>
        <w:t> </w:t>
      </w:r>
      <w:r>
        <w:rPr>
          <w:color w:val="292425"/>
          <w:spacing w:val="-1"/>
          <w:w w:val="115"/>
        </w:rPr>
        <w:t>th</w:t>
      </w:r>
      <w:r>
        <w:rPr>
          <w:color w:val="292425"/>
          <w:w w:val="115"/>
        </w:rPr>
        <w:t>e</w:t>
      </w:r>
      <w:r>
        <w:rPr>
          <w:color w:val="292425"/>
        </w:rPr>
        <w:t> </w:t>
      </w:r>
      <w:r>
        <w:rPr>
          <w:color w:val="292425"/>
          <w:spacing w:val="-1"/>
          <w:w w:val="99"/>
        </w:rPr>
        <w:t>M</w:t>
      </w:r>
      <w:r>
        <w:rPr>
          <w:color w:val="292425"/>
          <w:spacing w:val="-7"/>
          <w:w w:val="99"/>
        </w:rPr>
        <w:t>a</w:t>
      </w:r>
      <w:r>
        <w:rPr>
          <w:color w:val="292425"/>
          <w:w w:val="94"/>
        </w:rPr>
        <w:t>y</w:t>
      </w:r>
      <w:r>
        <w:rPr>
          <w:color w:val="292425"/>
        </w:rPr>
        <w:t> </w:t>
      </w:r>
      <w:r>
        <w:rPr>
          <w:i/>
          <w:smallCaps/>
          <w:color w:val="292425"/>
          <w:spacing w:val="-1"/>
          <w:w w:val="82"/>
        </w:rPr>
        <w:t>Inflatio</w:t>
      </w:r>
      <w:r>
        <w:rPr>
          <w:i/>
          <w:smallCaps/>
          <w:color w:val="292425"/>
          <w:w w:val="82"/>
        </w:rPr>
        <w:t>n</w:t>
      </w:r>
      <w:r>
        <w:rPr>
          <w:i/>
          <w:smallCaps w:val="0"/>
          <w:color w:val="292425"/>
        </w:rPr>
        <w:t> </w:t>
      </w:r>
      <w:r>
        <w:rPr>
          <w:i/>
          <w:smallCaps w:val="0"/>
          <w:color w:val="292425"/>
          <w:spacing w:val="-4"/>
          <w:w w:val="96"/>
        </w:rPr>
        <w:t>R</w:t>
      </w:r>
      <w:r>
        <w:rPr>
          <w:i/>
          <w:smallCaps w:val="0"/>
          <w:color w:val="292425"/>
          <w:spacing w:val="-1"/>
          <w:w w:val="96"/>
        </w:rPr>
        <w:t>eport</w:t>
      </w:r>
      <w:r>
        <w:rPr>
          <w:i/>
          <w:smallCaps w:val="0"/>
          <w:color w:val="292425"/>
          <w:spacing w:val="-1"/>
          <w:w w:val="96"/>
        </w:rPr>
        <w:t> </w:t>
      </w:r>
      <w:r>
        <w:rPr>
          <w:smallCaps w:val="0"/>
          <w:color w:val="292425"/>
          <w:spacing w:val="-1"/>
          <w:w w:val="112"/>
        </w:rPr>
        <w:t>p</w:t>
      </w:r>
      <w:r>
        <w:rPr>
          <w:smallCaps w:val="0"/>
          <w:color w:val="292425"/>
          <w:spacing w:val="-5"/>
          <w:w w:val="112"/>
        </w:rPr>
        <w:t>r</w:t>
      </w:r>
      <w:r>
        <w:rPr>
          <w:smallCaps w:val="0"/>
          <w:color w:val="292425"/>
          <w:spacing w:val="-4"/>
          <w:w w:val="108"/>
        </w:rPr>
        <w:t>o</w:t>
      </w:r>
      <w:r>
        <w:rPr>
          <w:smallCaps w:val="0"/>
          <w:color w:val="292425"/>
          <w:spacing w:val="-1"/>
          <w:w w:val="110"/>
        </w:rPr>
        <w:t>jections—b</w:t>
      </w:r>
      <w:r>
        <w:rPr>
          <w:smallCaps w:val="0"/>
          <w:color w:val="292425"/>
          <w:spacing w:val="-5"/>
          <w:w w:val="110"/>
        </w:rPr>
        <w:t>r</w:t>
      </w:r>
      <w:r>
        <w:rPr>
          <w:smallCaps w:val="0"/>
          <w:color w:val="292425"/>
          <w:spacing w:val="-1"/>
          <w:w w:val="107"/>
        </w:rPr>
        <w:t>oad</w:t>
      </w:r>
      <w:r>
        <w:rPr>
          <w:smallCaps w:val="0"/>
          <w:color w:val="292425"/>
          <w:spacing w:val="-3"/>
          <w:w w:val="107"/>
        </w:rPr>
        <w:t>l</w:t>
      </w:r>
      <w:r>
        <w:rPr>
          <w:smallCaps w:val="0"/>
          <w:color w:val="292425"/>
          <w:w w:val="94"/>
        </w:rPr>
        <w:t>y</w:t>
      </w:r>
      <w:r>
        <w:rPr>
          <w:smallCaps w:val="0"/>
          <w:color w:val="292425"/>
        </w:rPr>
        <w:t> </w:t>
      </w:r>
      <w:r>
        <w:rPr>
          <w:smallCaps w:val="0"/>
          <w:color w:val="292425"/>
          <w:spacing w:val="-1"/>
          <w:w w:val="110"/>
        </w:rPr>
        <w:t>i</w:t>
      </w:r>
      <w:r>
        <w:rPr>
          <w:smallCaps w:val="0"/>
          <w:color w:val="292425"/>
          <w:w w:val="110"/>
        </w:rPr>
        <w:t>n</w:t>
      </w:r>
      <w:r>
        <w:rPr>
          <w:smallCaps w:val="0"/>
          <w:color w:val="292425"/>
        </w:rPr>
        <w:t> </w:t>
      </w:r>
      <w:r>
        <w:rPr>
          <w:smallCaps w:val="0"/>
          <w:color w:val="292425"/>
          <w:spacing w:val="-1"/>
          <w:w w:val="107"/>
        </w:rPr>
        <w:t>lin</w:t>
      </w:r>
      <w:r>
        <w:rPr>
          <w:smallCaps w:val="0"/>
          <w:color w:val="292425"/>
          <w:w w:val="107"/>
        </w:rPr>
        <w:t>e</w:t>
      </w:r>
      <w:r>
        <w:rPr>
          <w:smallCaps w:val="0"/>
          <w:color w:val="292425"/>
        </w:rPr>
        <w:t> </w:t>
      </w:r>
      <w:r>
        <w:rPr>
          <w:smallCaps w:val="0"/>
          <w:color w:val="292425"/>
          <w:spacing w:val="-1"/>
          <w:w w:val="104"/>
        </w:rPr>
        <w:t>wit</w:t>
      </w:r>
      <w:r>
        <w:rPr>
          <w:smallCaps w:val="0"/>
          <w:color w:val="292425"/>
          <w:w w:val="104"/>
        </w:rPr>
        <w:t>h</w:t>
      </w:r>
      <w:r>
        <w:rPr>
          <w:smallCaps w:val="0"/>
          <w:color w:val="292425"/>
        </w:rPr>
        <w:t> </w:t>
      </w:r>
      <w:r>
        <w:rPr>
          <w:smallCaps w:val="0"/>
          <w:color w:val="292425"/>
          <w:spacing w:val="-1"/>
          <w:w w:val="115"/>
        </w:rPr>
        <w:t>th</w:t>
      </w:r>
      <w:r>
        <w:rPr>
          <w:smallCaps w:val="0"/>
          <w:color w:val="292425"/>
          <w:w w:val="115"/>
        </w:rPr>
        <w:t>e</w:t>
      </w:r>
      <w:r>
        <w:rPr>
          <w:smallCaps w:val="0"/>
          <w:color w:val="292425"/>
        </w:rPr>
        <w:t> </w:t>
      </w:r>
      <w:r>
        <w:rPr>
          <w:smallCaps w:val="0"/>
          <w:color w:val="292425"/>
          <w:spacing w:val="-1"/>
          <w:w w:val="99"/>
        </w:rPr>
        <w:t>fall</w:t>
      </w:r>
      <w:r>
        <w:rPr>
          <w:smallCaps w:val="0"/>
          <w:color w:val="292425"/>
          <w:w w:val="99"/>
        </w:rPr>
        <w:t>s</w:t>
      </w:r>
      <w:r>
        <w:rPr>
          <w:smallCaps w:val="0"/>
          <w:color w:val="292425"/>
        </w:rPr>
        <w:t> </w:t>
      </w:r>
      <w:r>
        <w:rPr>
          <w:smallCaps w:val="0"/>
          <w:color w:val="292425"/>
          <w:spacing w:val="-1"/>
          <w:w w:val="110"/>
        </w:rPr>
        <w:t>i</w:t>
      </w:r>
      <w:r>
        <w:rPr>
          <w:smallCaps w:val="0"/>
          <w:color w:val="292425"/>
          <w:w w:val="110"/>
        </w:rPr>
        <w:t>n</w:t>
      </w:r>
      <w:r>
        <w:rPr>
          <w:smallCaps w:val="0"/>
          <w:color w:val="292425"/>
        </w:rPr>
        <w:t> </w:t>
      </w:r>
      <w:r>
        <w:rPr>
          <w:smallCaps w:val="0"/>
          <w:color w:val="292425"/>
          <w:spacing w:val="-1"/>
          <w:w w:val="115"/>
        </w:rPr>
        <w:t>th</w:t>
      </w:r>
      <w:r>
        <w:rPr>
          <w:smallCaps w:val="0"/>
          <w:color w:val="292425"/>
          <w:w w:val="115"/>
        </w:rPr>
        <w:t>e</w:t>
      </w:r>
      <w:r>
        <w:rPr>
          <w:smallCaps w:val="0"/>
          <w:color w:val="292425"/>
        </w:rPr>
        <w:t> </w:t>
      </w:r>
      <w:r>
        <w:rPr>
          <w:smallCaps w:val="0"/>
          <w:color w:val="292425"/>
          <w:spacing w:val="-1"/>
          <w:w w:val="113"/>
        </w:rPr>
        <w:t>othe</w:t>
      </w:r>
      <w:r>
        <w:rPr>
          <w:smallCaps w:val="0"/>
          <w:color w:val="292425"/>
          <w:w w:val="113"/>
        </w:rPr>
        <w:t>r</w:t>
      </w:r>
      <w:r>
        <w:rPr>
          <w:smallCaps w:val="0"/>
          <w:color w:val="292425"/>
        </w:rPr>
        <w:t> </w:t>
      </w:r>
      <w:r>
        <w:rPr>
          <w:smallCaps w:val="0"/>
          <w:color w:val="292425"/>
          <w:spacing w:val="-1"/>
          <w:w w:val="106"/>
        </w:rPr>
        <w:t>major </w:t>
      </w:r>
      <w:r>
        <w:rPr>
          <w:smallCaps w:val="0"/>
          <w:color w:val="292425"/>
          <w:w w:val="107"/>
        </w:rPr>
        <w:t>economi</w:t>
      </w:r>
      <w:r>
        <w:rPr>
          <w:smallCaps w:val="0"/>
          <w:color w:val="292425"/>
          <w:spacing w:val="-3"/>
          <w:w w:val="107"/>
        </w:rPr>
        <w:t>e</w:t>
      </w:r>
      <w:r>
        <w:rPr>
          <w:smallCaps w:val="0"/>
          <w:color w:val="292425"/>
          <w:w w:val="96"/>
        </w:rPr>
        <w:t>s.</w:t>
      </w:r>
      <w:r>
        <w:rPr>
          <w:smallCaps w:val="0"/>
          <w:color w:val="292425"/>
        </w:rPr>
        <w:t> </w:t>
      </w:r>
      <w:r>
        <w:rPr>
          <w:smallCaps w:val="0"/>
          <w:color w:val="292425"/>
          <w:spacing w:val="1"/>
        </w:rPr>
        <w:t> </w:t>
      </w:r>
      <w:r>
        <w:rPr>
          <w:smallCaps w:val="0"/>
          <w:color w:val="292425"/>
          <w:w w:val="104"/>
        </w:rPr>
        <w:t>The</w:t>
      </w:r>
      <w:r>
        <w:rPr>
          <w:smallCaps w:val="0"/>
          <w:color w:val="292425"/>
        </w:rPr>
        <w:t> </w:t>
      </w:r>
      <w:r>
        <w:rPr>
          <w:smallCaps w:val="0"/>
          <w:color w:val="292425"/>
          <w:w w:val="107"/>
        </w:rPr>
        <w:t>Uni</w:t>
      </w:r>
      <w:r>
        <w:rPr>
          <w:smallCaps w:val="0"/>
          <w:color w:val="292425"/>
          <w:spacing w:val="-7"/>
          <w:w w:val="107"/>
        </w:rPr>
        <w:t>t</w:t>
      </w:r>
      <w:r>
        <w:rPr>
          <w:smallCaps w:val="0"/>
          <w:color w:val="292425"/>
          <w:w w:val="110"/>
        </w:rPr>
        <w:t>ed</w:t>
      </w:r>
      <w:r>
        <w:rPr>
          <w:smallCaps w:val="0"/>
          <w:color w:val="292425"/>
        </w:rPr>
        <w:t> </w:t>
      </w:r>
      <w:r>
        <w:rPr>
          <w:smallCaps w:val="0"/>
          <w:color w:val="292425"/>
          <w:w w:val="100"/>
        </w:rPr>
        <w:t>Kingdom</w:t>
      </w:r>
      <w:r>
        <w:rPr>
          <w:smallCaps w:val="0"/>
          <w:color w:val="292425"/>
          <w:spacing w:val="-14"/>
          <w:w w:val="100"/>
        </w:rPr>
        <w:t>’</w:t>
      </w:r>
      <w:r>
        <w:rPr>
          <w:smallCaps w:val="0"/>
          <w:color w:val="292425"/>
          <w:w w:val="102"/>
        </w:rPr>
        <w:t>s</w:t>
      </w:r>
      <w:r>
        <w:rPr>
          <w:smallCaps w:val="0"/>
          <w:color w:val="292425"/>
        </w:rPr>
        <w:t> </w:t>
      </w:r>
      <w:r>
        <w:rPr>
          <w:smallCaps w:val="0"/>
          <w:color w:val="292425"/>
          <w:spacing w:val="-5"/>
          <w:w w:val="116"/>
        </w:rPr>
        <w:t>r</w:t>
      </w:r>
      <w:r>
        <w:rPr>
          <w:smallCaps w:val="0"/>
          <w:color w:val="292425"/>
          <w:spacing w:val="-1"/>
          <w:w w:val="109"/>
        </w:rPr>
        <w:t>e</w:t>
      </w:r>
      <w:r>
        <w:rPr>
          <w:smallCaps w:val="0"/>
          <w:color w:val="292425"/>
          <w:w w:val="102"/>
        </w:rPr>
        <w:t>lati</w:t>
      </w:r>
      <w:r>
        <w:rPr>
          <w:smallCaps w:val="0"/>
          <w:color w:val="292425"/>
          <w:spacing w:val="-5"/>
          <w:w w:val="102"/>
        </w:rPr>
        <w:t>v</w:t>
      </w:r>
      <w:r>
        <w:rPr>
          <w:smallCaps w:val="0"/>
          <w:color w:val="292425"/>
          <w:w w:val="109"/>
        </w:rPr>
        <w:t>e</w:t>
      </w:r>
      <w:r>
        <w:rPr>
          <w:smallCaps w:val="0"/>
          <w:color w:val="292425"/>
        </w:rPr>
        <w:t> </w:t>
      </w:r>
      <w:r>
        <w:rPr>
          <w:smallCaps w:val="0"/>
          <w:color w:val="292425"/>
          <w:w w:val="108"/>
        </w:rPr>
        <w:t>performance</w:t>
      </w:r>
      <w:r>
        <w:rPr>
          <w:smallCaps w:val="0"/>
          <w:color w:val="292425"/>
        </w:rPr>
        <w:t> </w:t>
      </w:r>
      <w:r>
        <w:rPr>
          <w:smallCaps w:val="0"/>
          <w:color w:val="292425"/>
          <w:spacing w:val="-4"/>
          <w:w w:val="90"/>
        </w:rPr>
        <w:t>w</w:t>
      </w:r>
      <w:r>
        <w:rPr>
          <w:smallCaps w:val="0"/>
          <w:color w:val="292425"/>
          <w:spacing w:val="-3"/>
          <w:w w:val="108"/>
        </w:rPr>
        <w:t>a</w:t>
      </w:r>
      <w:r>
        <w:rPr>
          <w:smallCaps w:val="0"/>
          <w:color w:val="292425"/>
          <w:w w:val="102"/>
        </w:rPr>
        <w:t>s</w:t>
      </w:r>
      <w:r>
        <w:rPr>
          <w:smallCaps w:val="0"/>
          <w:color w:val="292425"/>
        </w:rPr>
        <w:t> </w:t>
      </w:r>
      <w:r>
        <w:rPr>
          <w:smallCaps w:val="0"/>
          <w:color w:val="292425"/>
          <w:w w:val="108"/>
        </w:rPr>
        <w:t>a </w:t>
      </w:r>
      <w:r>
        <w:rPr>
          <w:smallCaps w:val="0"/>
          <w:color w:val="292425"/>
          <w:w w:val="108"/>
        </w:rPr>
        <w:t>li</w:t>
      </w:r>
      <w:r>
        <w:rPr>
          <w:smallCaps w:val="0"/>
          <w:color w:val="292425"/>
          <w:spacing w:val="-7"/>
          <w:w w:val="108"/>
        </w:rPr>
        <w:t>t</w:t>
      </w:r>
      <w:r>
        <w:rPr>
          <w:smallCaps w:val="0"/>
          <w:color w:val="292425"/>
          <w:w w:val="110"/>
        </w:rPr>
        <w:t>tle</w:t>
      </w:r>
      <w:r>
        <w:rPr>
          <w:smallCaps w:val="0"/>
          <w:color w:val="292425"/>
        </w:rPr>
        <w:t> </w:t>
      </w:r>
      <w:r>
        <w:rPr>
          <w:smallCaps w:val="0"/>
          <w:color w:val="292425"/>
          <w:w w:val="113"/>
        </w:rPr>
        <w:t>st</w:t>
      </w:r>
      <w:r>
        <w:rPr>
          <w:smallCaps w:val="0"/>
          <w:color w:val="292425"/>
          <w:spacing w:val="-5"/>
          <w:w w:val="113"/>
        </w:rPr>
        <w:t>r</w:t>
      </w:r>
      <w:r>
        <w:rPr>
          <w:smallCaps w:val="0"/>
          <w:color w:val="292425"/>
          <w:w w:val="109"/>
        </w:rPr>
        <w:t>onger</w:t>
      </w:r>
      <w:r>
        <w:rPr>
          <w:smallCaps w:val="0"/>
          <w:color w:val="292425"/>
        </w:rPr>
        <w:t> </w:t>
      </w:r>
      <w:r>
        <w:rPr>
          <w:smallCaps w:val="0"/>
          <w:color w:val="292425"/>
          <w:w w:val="110"/>
        </w:rPr>
        <w:t>in</w:t>
      </w:r>
      <w:r>
        <w:rPr>
          <w:smallCaps w:val="0"/>
          <w:color w:val="292425"/>
        </w:rPr>
        <w:t> </w:t>
      </w:r>
      <w:r>
        <w:rPr>
          <w:smallCaps w:val="0"/>
          <w:color w:val="292425"/>
          <w:w w:val="107"/>
        </w:rPr>
        <w:t>common-cur</w:t>
      </w:r>
      <w:r>
        <w:rPr>
          <w:smallCaps w:val="0"/>
          <w:color w:val="292425"/>
          <w:spacing w:val="-5"/>
          <w:w w:val="107"/>
        </w:rPr>
        <w:t>r</w:t>
      </w:r>
      <w:r>
        <w:rPr>
          <w:smallCaps w:val="0"/>
          <w:color w:val="292425"/>
          <w:w w:val="110"/>
        </w:rPr>
        <w:t>en</w:t>
      </w:r>
      <w:r>
        <w:rPr>
          <w:smallCaps w:val="0"/>
          <w:color w:val="292425"/>
          <w:spacing w:val="-6"/>
          <w:w w:val="110"/>
        </w:rPr>
        <w:t>c</w:t>
      </w:r>
      <w:r>
        <w:rPr>
          <w:smallCaps w:val="0"/>
          <w:color w:val="292425"/>
          <w:w w:val="94"/>
        </w:rPr>
        <w:t>y</w:t>
      </w:r>
      <w:r>
        <w:rPr>
          <w:smallCaps w:val="0"/>
          <w:color w:val="292425"/>
        </w:rPr>
        <w:t> </w:t>
      </w:r>
      <w:r>
        <w:rPr>
          <w:smallCaps w:val="0"/>
          <w:color w:val="292425"/>
          <w:spacing w:val="-7"/>
          <w:w w:val="125"/>
        </w:rPr>
        <w:t>t</w:t>
      </w:r>
      <w:r>
        <w:rPr>
          <w:smallCaps w:val="0"/>
          <w:color w:val="292425"/>
          <w:w w:val="103"/>
        </w:rPr>
        <w:t>erms,</w:t>
      </w:r>
      <w:r>
        <w:rPr>
          <w:smallCaps w:val="0"/>
          <w:color w:val="292425"/>
        </w:rPr>
        <w:t> </w:t>
      </w:r>
      <w:r>
        <w:rPr>
          <w:smallCaps w:val="0"/>
          <w:color w:val="292425"/>
          <w:w w:val="111"/>
        </w:rPr>
        <w:t>h</w:t>
      </w:r>
      <w:r>
        <w:rPr>
          <w:smallCaps w:val="0"/>
          <w:color w:val="292425"/>
          <w:spacing w:val="-4"/>
          <w:w w:val="111"/>
        </w:rPr>
        <w:t>o</w:t>
      </w:r>
      <w:r>
        <w:rPr>
          <w:smallCaps w:val="0"/>
          <w:color w:val="292425"/>
          <w:spacing w:val="-5"/>
          <w:w w:val="90"/>
        </w:rPr>
        <w:t>w</w:t>
      </w:r>
      <w:r>
        <w:rPr>
          <w:smallCaps w:val="0"/>
          <w:color w:val="292425"/>
          <w:spacing w:val="-4"/>
          <w:w w:val="109"/>
        </w:rPr>
        <w:t>e</w:t>
      </w:r>
      <w:r>
        <w:rPr>
          <w:smallCaps w:val="0"/>
          <w:color w:val="292425"/>
          <w:spacing w:val="-5"/>
          <w:w w:val="88"/>
        </w:rPr>
        <w:t>v</w:t>
      </w:r>
      <w:r>
        <w:rPr>
          <w:smallCaps w:val="0"/>
          <w:color w:val="292425"/>
          <w:w w:val="109"/>
        </w:rPr>
        <w:t>e</w:t>
      </w:r>
      <w:r>
        <w:rPr>
          <w:smallCaps w:val="0"/>
          <w:color w:val="292425"/>
          <w:spacing w:val="-11"/>
          <w:w w:val="116"/>
        </w:rPr>
        <w:t>r</w:t>
      </w:r>
      <w:r>
        <w:rPr>
          <w:smallCaps w:val="0"/>
          <w:color w:val="292425"/>
          <w:w w:val="86"/>
        </w:rPr>
        <w:t>,</w:t>
      </w:r>
      <w:r>
        <w:rPr>
          <w:smallCaps w:val="0"/>
          <w:color w:val="292425"/>
        </w:rPr>
        <w:t> </w:t>
      </w:r>
      <w:r>
        <w:rPr>
          <w:smallCaps w:val="0"/>
          <w:color w:val="292425"/>
          <w:w w:val="97"/>
        </w:rPr>
        <w:t>gi</w:t>
      </w:r>
      <w:r>
        <w:rPr>
          <w:smallCaps w:val="0"/>
          <w:color w:val="292425"/>
          <w:spacing w:val="-5"/>
          <w:w w:val="97"/>
        </w:rPr>
        <w:t>v</w:t>
      </w:r>
      <w:r>
        <w:rPr>
          <w:smallCaps w:val="0"/>
          <w:color w:val="292425"/>
          <w:w w:val="112"/>
        </w:rPr>
        <w:t>en</w:t>
      </w:r>
      <w:r>
        <w:rPr>
          <w:smallCaps w:val="0"/>
          <w:color w:val="292425"/>
        </w:rPr>
        <w:t> </w:t>
      </w:r>
      <w:r>
        <w:rPr>
          <w:smallCaps w:val="0"/>
          <w:color w:val="292425"/>
          <w:w w:val="115"/>
        </w:rPr>
        <w:t>the </w:t>
      </w:r>
      <w:r>
        <w:rPr>
          <w:smallCaps w:val="0"/>
          <w:color w:val="292425"/>
          <w:w w:val="106"/>
        </w:rPr>
        <w:t>mod</w:t>
      </w:r>
      <w:r>
        <w:rPr>
          <w:smallCaps w:val="0"/>
          <w:color w:val="292425"/>
          <w:spacing w:val="-3"/>
          <w:w w:val="106"/>
        </w:rPr>
        <w:t>e</w:t>
      </w:r>
      <w:r>
        <w:rPr>
          <w:smallCaps w:val="0"/>
          <w:color w:val="292425"/>
          <w:w w:val="112"/>
        </w:rPr>
        <w:t>st</w:t>
      </w:r>
      <w:r>
        <w:rPr>
          <w:smallCaps w:val="0"/>
          <w:color w:val="292425"/>
        </w:rPr>
        <w:t> </w:t>
      </w:r>
      <w:r>
        <w:rPr>
          <w:smallCaps w:val="0"/>
          <w:color w:val="292425"/>
          <w:w w:val="111"/>
        </w:rPr>
        <w:t>app</w:t>
      </w:r>
      <w:r>
        <w:rPr>
          <w:smallCaps w:val="0"/>
          <w:color w:val="292425"/>
          <w:spacing w:val="-5"/>
          <w:w w:val="111"/>
        </w:rPr>
        <w:t>r</w:t>
      </w:r>
      <w:r>
        <w:rPr>
          <w:smallCaps w:val="0"/>
          <w:color w:val="292425"/>
          <w:w w:val="110"/>
        </w:rPr>
        <w:t>eciation</w:t>
      </w:r>
      <w:r>
        <w:rPr>
          <w:smallCaps w:val="0"/>
          <w:color w:val="292425"/>
        </w:rPr>
        <w:t> </w:t>
      </w:r>
      <w:r>
        <w:rPr>
          <w:smallCaps w:val="0"/>
          <w:color w:val="292425"/>
          <w:w w:val="100"/>
        </w:rPr>
        <w:t>of</w:t>
      </w:r>
      <w:r>
        <w:rPr>
          <w:smallCaps w:val="0"/>
          <w:color w:val="292425"/>
        </w:rPr>
        <w:t> </w:t>
      </w:r>
      <w:r>
        <w:rPr>
          <w:smallCaps w:val="0"/>
          <w:color w:val="292425"/>
          <w:w w:val="112"/>
        </w:rPr>
        <w:t>s</w:t>
      </w:r>
      <w:r>
        <w:rPr>
          <w:smallCaps w:val="0"/>
          <w:color w:val="292425"/>
          <w:spacing w:val="-7"/>
          <w:w w:val="112"/>
        </w:rPr>
        <w:t>t</w:t>
      </w:r>
      <w:r>
        <w:rPr>
          <w:smallCaps w:val="0"/>
          <w:color w:val="292425"/>
          <w:w w:val="112"/>
        </w:rPr>
        <w:t>e</w:t>
      </w:r>
      <w:r>
        <w:rPr>
          <w:smallCaps w:val="0"/>
          <w:color w:val="292425"/>
          <w:spacing w:val="-4"/>
          <w:w w:val="112"/>
        </w:rPr>
        <w:t>r</w:t>
      </w:r>
      <w:r>
        <w:rPr>
          <w:smallCaps w:val="0"/>
          <w:color w:val="292425"/>
          <w:w w:val="105"/>
        </w:rPr>
        <w:t>ling</w:t>
      </w:r>
      <w:r>
        <w:rPr>
          <w:smallCaps w:val="0"/>
          <w:color w:val="292425"/>
        </w:rPr>
        <w:t> </w:t>
      </w:r>
      <w:r>
        <w:rPr>
          <w:smallCaps w:val="0"/>
          <w:color w:val="292425"/>
          <w:w w:val="108"/>
        </w:rPr>
        <w:t>since</w:t>
      </w:r>
      <w:r>
        <w:rPr>
          <w:smallCaps w:val="0"/>
          <w:color w:val="292425"/>
        </w:rPr>
        <w:t> </w:t>
      </w:r>
      <w:r>
        <w:rPr>
          <w:smallCaps w:val="0"/>
          <w:color w:val="292425"/>
          <w:w w:val="115"/>
        </w:rPr>
        <w:t>the</w:t>
      </w:r>
      <w:r>
        <w:rPr>
          <w:smallCaps w:val="0"/>
          <w:color w:val="292425"/>
        </w:rPr>
        <w:t> </w:t>
      </w:r>
      <w:r>
        <w:rPr>
          <w:smallCaps w:val="0"/>
          <w:color w:val="292425"/>
          <w:w w:val="99"/>
        </w:rPr>
        <w:t>M</w:t>
      </w:r>
      <w:r>
        <w:rPr>
          <w:smallCaps w:val="0"/>
          <w:color w:val="292425"/>
          <w:spacing w:val="-7"/>
          <w:w w:val="99"/>
        </w:rPr>
        <w:t>a</w:t>
      </w:r>
      <w:r>
        <w:rPr>
          <w:smallCaps w:val="0"/>
          <w:color w:val="292425"/>
          <w:w w:val="94"/>
        </w:rPr>
        <w:t>y</w:t>
      </w:r>
      <w:r>
        <w:rPr>
          <w:smallCaps w:val="0"/>
          <w:color w:val="292425"/>
        </w:rPr>
        <w:t> </w:t>
      </w:r>
      <w:r>
        <w:rPr>
          <w:i/>
          <w:smallCaps w:val="0"/>
          <w:color w:val="292425"/>
          <w:spacing w:val="-5"/>
          <w:w w:val="96"/>
        </w:rPr>
        <w:t>R</w:t>
      </w:r>
      <w:r>
        <w:rPr>
          <w:i/>
          <w:smallCaps w:val="0"/>
          <w:color w:val="292425"/>
          <w:spacing w:val="-1"/>
          <w:w w:val="96"/>
        </w:rPr>
        <w:t>eport</w:t>
      </w:r>
      <w:r>
        <w:rPr>
          <w:smallCaps w:val="0"/>
          <w:color w:val="292425"/>
          <w:w w:val="86"/>
        </w:rPr>
        <w:t>.</w:t>
      </w:r>
    </w:p>
    <w:p>
      <w:pPr>
        <w:spacing w:after="0" w:line="292" w:lineRule="auto"/>
        <w:sectPr>
          <w:type w:val="continuous"/>
          <w:pgSz w:w="11900" w:h="16840"/>
          <w:pgMar w:top="1140" w:bottom="0" w:left="640" w:right="620"/>
          <w:cols w:num="2" w:equalWidth="0">
            <w:col w:w="3941" w:space="943"/>
            <w:col w:w="5756"/>
          </w:cols>
        </w:sectPr>
      </w:pPr>
    </w:p>
    <w:p>
      <w:pPr>
        <w:pStyle w:val="BodyText"/>
        <w:spacing w:before="2"/>
        <w:rPr>
          <w:sz w:val="15"/>
        </w:rPr>
      </w:pPr>
    </w:p>
    <w:p>
      <w:pPr>
        <w:pStyle w:val="BodyText"/>
        <w:spacing w:line="20" w:lineRule="exact"/>
        <w:ind w:left="252"/>
        <w:rPr>
          <w:sz w:val="2"/>
        </w:rPr>
      </w:pPr>
      <w:r>
        <w:rPr>
          <w:sz w:val="2"/>
        </w:rPr>
        <w:pict>
          <v:group style="width:6.5pt;height:.5pt;mso-position-horizontal-relative:char;mso-position-vertical-relative:line" coordorigin="0,0" coordsize="130,10">
            <v:line style="position:absolute" from="0,5" to="130,5" stroked="true" strokeweight=".5pt" strokecolor="#292425">
              <v:stroke dashstyle="solid"/>
            </v:line>
          </v:group>
        </w:pict>
      </w:r>
      <w:r>
        <w:rPr>
          <w:sz w:val="2"/>
        </w:rPr>
      </w:r>
    </w:p>
    <w:p>
      <w:pPr>
        <w:pStyle w:val="BodyText"/>
        <w:spacing w:before="8"/>
        <w:rPr>
          <w:sz w:val="26"/>
        </w:rPr>
      </w:pPr>
      <w:r>
        <w:rPr/>
        <w:pict>
          <v:shape style="position:absolute;margin-left:44.873001pt;margin-top:17.596001pt;width:6.5pt;height:.1pt;mso-position-horizontal-relative:page;mso-position-vertical-relative:paragraph;z-index:-15671808;mso-wrap-distance-left:0;mso-wrap-distance-right:0" coordorigin="897,352" coordsize="130,0" path="m897,352l1027,352e" filled="false" stroked="true" strokeweight=".5pt" strokecolor="#292425">
            <v:path arrowok="t"/>
            <v:stroke dashstyle="solid"/>
            <w10:wrap type="topAndBottom"/>
          </v:shape>
        </w:pict>
      </w:r>
      <w:r>
        <w:rPr/>
        <w:pict>
          <v:shape style="position:absolute;margin-left:44.873001pt;margin-top:35.063999pt;width:6.5pt;height:.1pt;mso-position-horizontal-relative:page;mso-position-vertical-relative:paragraph;z-index:-15671296;mso-wrap-distance-left:0;mso-wrap-distance-right:0" coordorigin="897,701" coordsize="130,0" path="m897,701l1027,701e" filled="false" stroked="true" strokeweight=".5pt" strokecolor="#292425">
            <v:path arrowok="t"/>
            <v:stroke dashstyle="solid"/>
            <w10:wrap type="topAndBottom"/>
          </v:shape>
        </w:pict>
      </w:r>
      <w:r>
        <w:rPr/>
        <w:pict>
          <v:shape style="position:absolute;margin-left:44.873001pt;margin-top:53.41pt;width:6.5pt;height:.1pt;mso-position-horizontal-relative:page;mso-position-vertical-relative:paragraph;z-index:-15670784;mso-wrap-distance-left:0;mso-wrap-distance-right:0" coordorigin="897,1068" coordsize="130,0" path="m897,1068l1027,1068e" filled="false" stroked="true" strokeweight=".5pt" strokecolor="#292425">
            <v:path arrowok="t"/>
            <v:stroke dashstyle="solid"/>
            <w10:wrap type="topAndBottom"/>
          </v:shape>
        </w:pict>
      </w:r>
      <w:r>
        <w:rPr/>
        <w:pict>
          <v:shape style="position:absolute;margin-left:44.873001pt;margin-top:70.880997pt;width:6.5pt;height:.1pt;mso-position-horizontal-relative:page;mso-position-vertical-relative:paragraph;z-index:-15670272;mso-wrap-distance-left:0;mso-wrap-distance-right:0" coordorigin="897,1418" coordsize="130,0" path="m897,1418l1027,1418e" filled="false" stroked="true" strokeweight=".5pt" strokecolor="#292425">
            <v:path arrowok="t"/>
            <v:stroke dashstyle="solid"/>
            <w10:wrap type="topAndBottom"/>
          </v:shape>
        </w:pict>
      </w:r>
      <w:r>
        <w:rPr/>
        <w:pict>
          <v:shape style="position:absolute;margin-left:44.873001pt;margin-top:89.481003pt;width:6.5pt;height:.1pt;mso-position-horizontal-relative:page;mso-position-vertical-relative:paragraph;z-index:-15669760;mso-wrap-distance-left:0;mso-wrap-distance-right:0" coordorigin="897,1790" coordsize="130,0" path="m897,1790l1027,1790e" filled="false" stroked="true" strokeweight=".5pt" strokecolor="#292425">
            <v:path arrowok="t"/>
            <v:stroke dashstyle="solid"/>
            <w10:wrap type="topAndBottom"/>
          </v:shape>
        </w:pict>
      </w:r>
    </w:p>
    <w:p>
      <w:pPr>
        <w:pStyle w:val="BodyText"/>
        <w:spacing w:before="6"/>
        <w:rPr>
          <w:sz w:val="23"/>
        </w:rPr>
      </w:pPr>
    </w:p>
    <w:p>
      <w:pPr>
        <w:pStyle w:val="BodyText"/>
        <w:spacing w:before="1"/>
        <w:rPr>
          <w:sz w:val="25"/>
        </w:rPr>
      </w:pPr>
    </w:p>
    <w:p>
      <w:pPr>
        <w:pStyle w:val="BodyText"/>
        <w:spacing w:before="6"/>
        <w:rPr>
          <w:sz w:val="23"/>
        </w:rPr>
      </w:pPr>
    </w:p>
    <w:p>
      <w:pPr>
        <w:pStyle w:val="BodyText"/>
        <w:spacing w:before="6"/>
        <w:rPr>
          <w:sz w:val="25"/>
        </w:rPr>
      </w:pPr>
    </w:p>
    <w:p>
      <w:pPr>
        <w:spacing w:before="31"/>
        <w:ind w:left="474" w:right="0" w:firstLine="0"/>
        <w:jc w:val="left"/>
        <w:rPr>
          <w:sz w:val="12"/>
        </w:rPr>
      </w:pPr>
      <w:r>
        <w:rPr>
          <w:color w:val="292425"/>
          <w:sz w:val="12"/>
        </w:rPr>
        <w:t>Jan. May Sept. Jan. May Sept. Jan. May</w:t>
      </w:r>
    </w:p>
    <w:p>
      <w:pPr>
        <w:pStyle w:val="BodyText"/>
        <w:spacing w:before="10"/>
        <w:rPr>
          <w:sz w:val="9"/>
        </w:rPr>
      </w:pPr>
      <w:r>
        <w:rPr/>
        <w:br w:type="column"/>
      </w:r>
      <w:r>
        <w:rPr>
          <w:sz w:val="9"/>
        </w:rPr>
      </w:r>
    </w:p>
    <w:p>
      <w:pPr>
        <w:spacing w:before="0"/>
        <w:ind w:left="0" w:right="38" w:firstLine="0"/>
        <w:jc w:val="right"/>
        <w:rPr>
          <w:sz w:val="12"/>
        </w:rPr>
      </w:pPr>
      <w:r>
        <w:rPr>
          <w:color w:val="292425"/>
          <w:spacing w:val="-2"/>
          <w:w w:val="120"/>
          <w:sz w:val="12"/>
        </w:rPr>
        <w:t>100</w:t>
      </w:r>
    </w:p>
    <w:p>
      <w:pPr>
        <w:pStyle w:val="BodyText"/>
        <w:rPr>
          <w:sz w:val="12"/>
        </w:rPr>
      </w:pPr>
    </w:p>
    <w:p>
      <w:pPr>
        <w:spacing w:before="90"/>
        <w:ind w:left="0" w:right="38" w:firstLine="0"/>
        <w:jc w:val="right"/>
        <w:rPr>
          <w:sz w:val="12"/>
        </w:rPr>
      </w:pPr>
      <w:r>
        <w:rPr/>
        <w:pict>
          <v:line style="position:absolute;mso-position-horizontal-relative:page;mso-position-vertical-relative:paragraph;z-index:15806464" from="206.960999pt,7.58576pt" to="213.453999pt,7.58576pt" stroked="true" strokeweight=".5pt" strokecolor="#292425">
            <v:stroke dashstyle="solid"/>
            <w10:wrap type="none"/>
          </v:line>
        </w:pict>
      </w:r>
      <w:r>
        <w:rPr/>
        <w:pict>
          <v:line style="position:absolute;mso-position-horizontal-relative:page;mso-position-vertical-relative:paragraph;z-index:15806976" from="206.960999pt,-10.760241pt" to="213.453999pt,-10.760241pt" stroked="true" strokeweight=".5pt" strokecolor="#292425">
            <v:stroke dashstyle="solid"/>
            <w10:wrap type="none"/>
          </v:line>
        </w:pict>
      </w:r>
      <w:r>
        <w:rPr>
          <w:color w:val="292425"/>
          <w:w w:val="120"/>
          <w:sz w:val="12"/>
        </w:rPr>
        <w:t>90</w:t>
      </w:r>
    </w:p>
    <w:p>
      <w:pPr>
        <w:pStyle w:val="BodyText"/>
        <w:rPr>
          <w:sz w:val="12"/>
        </w:rPr>
      </w:pPr>
    </w:p>
    <w:p>
      <w:pPr>
        <w:spacing w:before="74"/>
        <w:ind w:left="0" w:right="38" w:firstLine="0"/>
        <w:jc w:val="right"/>
        <w:rPr>
          <w:sz w:val="12"/>
        </w:rPr>
      </w:pPr>
      <w:r>
        <w:rPr/>
        <w:pict>
          <v:line style="position:absolute;mso-position-horizontal-relative:page;mso-position-vertical-relative:paragraph;z-index:15805952" from="206.960999pt,6.772159pt" to="213.453999pt,6.772159pt" stroked="true" strokeweight=".5pt" strokecolor="#292425">
            <v:stroke dashstyle="solid"/>
            <w10:wrap type="none"/>
          </v:line>
        </w:pict>
      </w:r>
      <w:r>
        <w:rPr>
          <w:color w:val="292425"/>
          <w:w w:val="120"/>
          <w:sz w:val="12"/>
        </w:rPr>
        <w:t>80</w:t>
      </w:r>
    </w:p>
    <w:p>
      <w:pPr>
        <w:pStyle w:val="BodyText"/>
        <w:rPr>
          <w:sz w:val="12"/>
        </w:rPr>
      </w:pPr>
    </w:p>
    <w:p>
      <w:pPr>
        <w:spacing w:before="91"/>
        <w:ind w:left="0" w:right="38" w:firstLine="0"/>
        <w:jc w:val="right"/>
        <w:rPr>
          <w:sz w:val="12"/>
        </w:rPr>
      </w:pPr>
      <w:r>
        <w:rPr/>
        <w:pict>
          <v:line style="position:absolute;mso-position-horizontal-relative:page;mso-position-vertical-relative:paragraph;z-index:15805440" from="206.960999pt,7.636372pt" to="213.453999pt,7.636372pt" stroked="true" strokeweight=".5pt" strokecolor="#292425">
            <v:stroke dashstyle="solid"/>
            <w10:wrap type="none"/>
          </v:line>
        </w:pict>
      </w:r>
      <w:r>
        <w:rPr>
          <w:color w:val="292425"/>
          <w:w w:val="120"/>
          <w:sz w:val="12"/>
        </w:rPr>
        <w:t>70</w:t>
      </w:r>
    </w:p>
    <w:p>
      <w:pPr>
        <w:pStyle w:val="BodyText"/>
        <w:rPr>
          <w:sz w:val="12"/>
        </w:rPr>
      </w:pPr>
    </w:p>
    <w:p>
      <w:pPr>
        <w:spacing w:before="74"/>
        <w:ind w:left="0" w:right="38" w:firstLine="0"/>
        <w:jc w:val="right"/>
        <w:rPr>
          <w:sz w:val="12"/>
        </w:rPr>
      </w:pPr>
      <w:r>
        <w:rPr/>
        <w:pict>
          <v:line style="position:absolute;mso-position-horizontal-relative:page;mso-position-vertical-relative:paragraph;z-index:15804928" from="206.960999pt,6.763551pt" to="213.453999pt,6.763551pt" stroked="true" strokeweight=".5pt" strokecolor="#292425">
            <v:stroke dashstyle="solid"/>
            <w10:wrap type="none"/>
          </v:line>
        </w:pict>
      </w:r>
      <w:r>
        <w:rPr>
          <w:color w:val="292425"/>
          <w:w w:val="120"/>
          <w:sz w:val="12"/>
        </w:rPr>
        <w:t>60</w:t>
      </w:r>
    </w:p>
    <w:p>
      <w:pPr>
        <w:pStyle w:val="BodyText"/>
        <w:rPr>
          <w:sz w:val="12"/>
        </w:rPr>
      </w:pPr>
    </w:p>
    <w:p>
      <w:pPr>
        <w:spacing w:before="91"/>
        <w:ind w:left="0" w:right="38" w:firstLine="0"/>
        <w:jc w:val="right"/>
        <w:rPr>
          <w:sz w:val="12"/>
        </w:rPr>
      </w:pPr>
      <w:r>
        <w:rPr/>
        <w:pict>
          <v:line style="position:absolute;mso-position-horizontal-relative:page;mso-position-vertical-relative:paragraph;z-index:15809024" from="206.960999pt,7.874543pt" to="213.453999pt,7.874543pt" stroked="true" strokeweight=".5pt" strokecolor="#292425">
            <v:stroke dashstyle="solid"/>
            <w10:wrap type="none"/>
          </v:line>
        </w:pict>
      </w:r>
      <w:r>
        <w:rPr>
          <w:color w:val="292425"/>
          <w:w w:val="120"/>
          <w:sz w:val="12"/>
        </w:rPr>
        <w:t>50</w:t>
      </w:r>
    </w:p>
    <w:p>
      <w:pPr>
        <w:pStyle w:val="BodyText"/>
        <w:rPr>
          <w:sz w:val="24"/>
        </w:rPr>
      </w:pPr>
      <w:r>
        <w:rPr/>
        <w:br w:type="column"/>
      </w:r>
      <w:r>
        <w:rPr>
          <w:sz w:val="24"/>
        </w:rPr>
      </w:r>
    </w:p>
    <w:p>
      <w:pPr>
        <w:pStyle w:val="BodyText"/>
        <w:spacing w:line="292" w:lineRule="auto"/>
        <w:ind w:left="474" w:right="195"/>
      </w:pPr>
      <w:r>
        <w:rPr>
          <w:color w:val="292425"/>
          <w:w w:val="110"/>
        </w:rPr>
        <w:t>Since</w:t>
      </w:r>
      <w:r>
        <w:rPr>
          <w:color w:val="292425"/>
          <w:spacing w:val="-15"/>
          <w:w w:val="110"/>
        </w:rPr>
        <w:t> </w:t>
      </w:r>
      <w:r>
        <w:rPr>
          <w:color w:val="292425"/>
          <w:w w:val="110"/>
        </w:rPr>
        <w:t>the</w:t>
      </w:r>
      <w:r>
        <w:rPr>
          <w:color w:val="292425"/>
          <w:spacing w:val="-14"/>
          <w:w w:val="110"/>
        </w:rPr>
        <w:t> </w:t>
      </w:r>
      <w:r>
        <w:rPr>
          <w:color w:val="292425"/>
          <w:w w:val="110"/>
        </w:rPr>
        <w:t>beginning</w:t>
      </w:r>
      <w:r>
        <w:rPr>
          <w:color w:val="292425"/>
          <w:spacing w:val="-15"/>
          <w:w w:val="110"/>
        </w:rPr>
        <w:t> </w:t>
      </w:r>
      <w:r>
        <w:rPr>
          <w:color w:val="292425"/>
          <w:w w:val="110"/>
        </w:rPr>
        <w:t>of</w:t>
      </w:r>
      <w:r>
        <w:rPr>
          <w:color w:val="292425"/>
          <w:spacing w:val="-14"/>
          <w:w w:val="110"/>
        </w:rPr>
        <w:t> </w:t>
      </w:r>
      <w:r>
        <w:rPr>
          <w:color w:val="292425"/>
          <w:w w:val="110"/>
        </w:rPr>
        <w:t>the</w:t>
      </w:r>
      <w:r>
        <w:rPr>
          <w:color w:val="292425"/>
          <w:spacing w:val="-14"/>
          <w:w w:val="110"/>
        </w:rPr>
        <w:t> </w:t>
      </w:r>
      <w:r>
        <w:rPr>
          <w:color w:val="292425"/>
          <w:spacing w:val="-4"/>
          <w:w w:val="110"/>
        </w:rPr>
        <w:t>year,</w:t>
      </w:r>
      <w:r>
        <w:rPr>
          <w:color w:val="292425"/>
          <w:spacing w:val="-15"/>
          <w:w w:val="110"/>
        </w:rPr>
        <w:t> </w:t>
      </w:r>
      <w:r>
        <w:rPr>
          <w:color w:val="292425"/>
          <w:w w:val="110"/>
        </w:rPr>
        <w:t>the</w:t>
      </w:r>
      <w:r>
        <w:rPr>
          <w:color w:val="292425"/>
          <w:spacing w:val="-14"/>
          <w:w w:val="110"/>
        </w:rPr>
        <w:t> </w:t>
      </w:r>
      <w:r>
        <w:rPr>
          <w:color w:val="292425"/>
          <w:w w:val="110"/>
        </w:rPr>
        <w:t>Japanese</w:t>
      </w:r>
      <w:r>
        <w:rPr>
          <w:color w:val="292425"/>
          <w:spacing w:val="-14"/>
          <w:w w:val="110"/>
        </w:rPr>
        <w:t> </w:t>
      </w:r>
      <w:r>
        <w:rPr>
          <w:color w:val="292425"/>
          <w:spacing w:val="-4"/>
          <w:w w:val="110"/>
        </w:rPr>
        <w:t>Topix</w:t>
      </w:r>
      <w:r>
        <w:rPr>
          <w:color w:val="292425"/>
          <w:spacing w:val="-15"/>
          <w:w w:val="110"/>
        </w:rPr>
        <w:t> </w:t>
      </w:r>
      <w:r>
        <w:rPr>
          <w:color w:val="292425"/>
          <w:w w:val="110"/>
        </w:rPr>
        <w:t>has</w:t>
      </w:r>
      <w:r>
        <w:rPr>
          <w:color w:val="292425"/>
          <w:spacing w:val="-14"/>
          <w:w w:val="110"/>
        </w:rPr>
        <w:t> </w:t>
      </w:r>
      <w:r>
        <w:rPr>
          <w:color w:val="292425"/>
          <w:w w:val="110"/>
        </w:rPr>
        <w:t>tended </w:t>
      </w:r>
      <w:r>
        <w:rPr>
          <w:color w:val="292425"/>
          <w:spacing w:val="-4"/>
          <w:w w:val="110"/>
        </w:rPr>
        <w:t>to </w:t>
      </w:r>
      <w:r>
        <w:rPr>
          <w:color w:val="292425"/>
          <w:w w:val="110"/>
        </w:rPr>
        <w:t>rise, in line with evidence of strengthening economic </w:t>
      </w:r>
      <w:r>
        <w:rPr>
          <w:color w:val="292425"/>
          <w:spacing w:val="-4"/>
          <w:w w:val="110"/>
        </w:rPr>
        <w:t>recovery. </w:t>
      </w:r>
      <w:r>
        <w:rPr>
          <w:color w:val="292425"/>
          <w:w w:val="110"/>
        </w:rPr>
        <w:t>But the other major </w:t>
      </w:r>
      <w:r>
        <w:rPr>
          <w:color w:val="292425"/>
          <w:spacing w:val="-3"/>
          <w:w w:val="110"/>
        </w:rPr>
        <w:t>equity </w:t>
      </w:r>
      <w:r>
        <w:rPr>
          <w:color w:val="292425"/>
          <w:w w:val="110"/>
        </w:rPr>
        <w:t>indices </w:t>
      </w:r>
      <w:r>
        <w:rPr>
          <w:color w:val="292425"/>
          <w:spacing w:val="-3"/>
          <w:w w:val="110"/>
        </w:rPr>
        <w:t>have </w:t>
      </w:r>
      <w:r>
        <w:rPr>
          <w:color w:val="292425"/>
          <w:w w:val="110"/>
        </w:rPr>
        <w:t>changed little, or </w:t>
      </w:r>
      <w:r>
        <w:rPr>
          <w:color w:val="292425"/>
          <w:spacing w:val="-3"/>
          <w:w w:val="110"/>
        </w:rPr>
        <w:t>even </w:t>
      </w:r>
      <w:r>
        <w:rPr>
          <w:color w:val="292425"/>
          <w:w w:val="110"/>
        </w:rPr>
        <w:t>fallen, </w:t>
      </w:r>
      <w:r>
        <w:rPr>
          <w:color w:val="292425"/>
          <w:spacing w:val="-3"/>
          <w:w w:val="110"/>
        </w:rPr>
        <w:t>over </w:t>
      </w:r>
      <w:r>
        <w:rPr>
          <w:color w:val="292425"/>
          <w:w w:val="110"/>
        </w:rPr>
        <w:t>the period as a whole. That </w:t>
      </w:r>
      <w:r>
        <w:rPr>
          <w:color w:val="292425"/>
          <w:spacing w:val="-3"/>
          <w:w w:val="110"/>
        </w:rPr>
        <w:t>may </w:t>
      </w:r>
      <w:r>
        <w:rPr>
          <w:color w:val="292425"/>
          <w:w w:val="110"/>
        </w:rPr>
        <w:t>appear</w:t>
      </w:r>
      <w:r>
        <w:rPr>
          <w:color w:val="292425"/>
          <w:spacing w:val="-17"/>
          <w:w w:val="110"/>
        </w:rPr>
        <w:t> </w:t>
      </w:r>
      <w:r>
        <w:rPr>
          <w:color w:val="292425"/>
          <w:w w:val="110"/>
        </w:rPr>
        <w:t>surprising.</w:t>
      </w:r>
      <w:r>
        <w:rPr>
          <w:color w:val="292425"/>
          <w:spacing w:val="22"/>
          <w:w w:val="110"/>
        </w:rPr>
        <w:t> </w:t>
      </w:r>
      <w:r>
        <w:rPr>
          <w:color w:val="292425"/>
          <w:w w:val="110"/>
        </w:rPr>
        <w:t>Company</w:t>
      </w:r>
      <w:r>
        <w:rPr>
          <w:color w:val="292425"/>
          <w:spacing w:val="-17"/>
          <w:w w:val="110"/>
        </w:rPr>
        <w:t> </w:t>
      </w:r>
      <w:r>
        <w:rPr>
          <w:color w:val="292425"/>
          <w:w w:val="110"/>
        </w:rPr>
        <w:t>earnings</w:t>
      </w:r>
      <w:r>
        <w:rPr>
          <w:color w:val="292425"/>
          <w:spacing w:val="-17"/>
          <w:w w:val="110"/>
        </w:rPr>
        <w:t> </w:t>
      </w:r>
      <w:r>
        <w:rPr>
          <w:color w:val="292425"/>
          <w:w w:val="110"/>
        </w:rPr>
        <w:t>in</w:t>
      </w:r>
      <w:r>
        <w:rPr>
          <w:color w:val="292425"/>
          <w:spacing w:val="-17"/>
          <w:w w:val="110"/>
        </w:rPr>
        <w:t> </w:t>
      </w:r>
      <w:r>
        <w:rPr>
          <w:color w:val="292425"/>
          <w:w w:val="110"/>
        </w:rPr>
        <w:t>the</w:t>
      </w:r>
      <w:r>
        <w:rPr>
          <w:color w:val="292425"/>
          <w:spacing w:val="-17"/>
          <w:w w:val="110"/>
        </w:rPr>
        <w:t> </w:t>
      </w:r>
      <w:r>
        <w:rPr>
          <w:color w:val="292425"/>
          <w:w w:val="110"/>
        </w:rPr>
        <w:t>major</w:t>
      </w:r>
      <w:r>
        <w:rPr>
          <w:color w:val="292425"/>
          <w:spacing w:val="-17"/>
          <w:w w:val="110"/>
        </w:rPr>
        <w:t> </w:t>
      </w:r>
      <w:r>
        <w:rPr>
          <w:color w:val="292425"/>
          <w:w w:val="110"/>
        </w:rPr>
        <w:t>economies </w:t>
      </w:r>
      <w:r>
        <w:rPr>
          <w:color w:val="292425"/>
          <w:spacing w:val="-3"/>
          <w:w w:val="110"/>
        </w:rPr>
        <w:t>have </w:t>
      </w:r>
      <w:r>
        <w:rPr>
          <w:color w:val="292425"/>
          <w:w w:val="110"/>
        </w:rPr>
        <w:t>rallied. And at least until very </w:t>
      </w:r>
      <w:r>
        <w:rPr>
          <w:color w:val="292425"/>
          <w:spacing w:val="-4"/>
          <w:w w:val="110"/>
        </w:rPr>
        <w:t>recently, </w:t>
      </w:r>
      <w:r>
        <w:rPr>
          <w:color w:val="292425"/>
          <w:w w:val="110"/>
        </w:rPr>
        <w:t>sentiment about future</w:t>
      </w:r>
      <w:r>
        <w:rPr>
          <w:color w:val="292425"/>
          <w:spacing w:val="-13"/>
          <w:w w:val="110"/>
        </w:rPr>
        <w:t> </w:t>
      </w:r>
      <w:r>
        <w:rPr>
          <w:color w:val="292425"/>
          <w:w w:val="110"/>
        </w:rPr>
        <w:t>earnings</w:t>
      </w:r>
      <w:r>
        <w:rPr>
          <w:color w:val="292425"/>
          <w:spacing w:val="-12"/>
          <w:w w:val="110"/>
        </w:rPr>
        <w:t> </w:t>
      </w:r>
      <w:r>
        <w:rPr>
          <w:color w:val="292425"/>
          <w:w w:val="110"/>
        </w:rPr>
        <w:t>appeared</w:t>
      </w:r>
      <w:r>
        <w:rPr>
          <w:color w:val="292425"/>
          <w:spacing w:val="-12"/>
          <w:w w:val="110"/>
        </w:rPr>
        <w:t> </w:t>
      </w:r>
      <w:r>
        <w:rPr>
          <w:color w:val="292425"/>
          <w:spacing w:val="-4"/>
          <w:w w:val="110"/>
        </w:rPr>
        <w:t>to</w:t>
      </w:r>
      <w:r>
        <w:rPr>
          <w:color w:val="292425"/>
          <w:spacing w:val="-13"/>
          <w:w w:val="110"/>
        </w:rPr>
        <w:t> </w:t>
      </w:r>
      <w:r>
        <w:rPr>
          <w:color w:val="292425"/>
          <w:spacing w:val="-3"/>
          <w:w w:val="110"/>
        </w:rPr>
        <w:t>have</w:t>
      </w:r>
      <w:r>
        <w:rPr>
          <w:color w:val="292425"/>
          <w:spacing w:val="-12"/>
          <w:w w:val="110"/>
        </w:rPr>
        <w:t> </w:t>
      </w:r>
      <w:r>
        <w:rPr>
          <w:color w:val="292425"/>
          <w:w w:val="110"/>
        </w:rPr>
        <w:t>brightened:</w:t>
      </w:r>
      <w:r>
        <w:rPr>
          <w:color w:val="292425"/>
          <w:spacing w:val="31"/>
          <w:w w:val="110"/>
        </w:rPr>
        <w:t> </w:t>
      </w:r>
      <w:r>
        <w:rPr>
          <w:color w:val="292425"/>
          <w:w w:val="110"/>
        </w:rPr>
        <w:t>there</w:t>
      </w:r>
      <w:r>
        <w:rPr>
          <w:color w:val="292425"/>
          <w:spacing w:val="-12"/>
          <w:w w:val="110"/>
        </w:rPr>
        <w:t> </w:t>
      </w:r>
      <w:r>
        <w:rPr>
          <w:color w:val="292425"/>
          <w:spacing w:val="-3"/>
          <w:w w:val="110"/>
        </w:rPr>
        <w:t>was</w:t>
      </w:r>
      <w:r>
        <w:rPr>
          <w:color w:val="292425"/>
          <w:spacing w:val="-12"/>
          <w:w w:val="110"/>
        </w:rPr>
        <w:t> </w:t>
      </w:r>
      <w:r>
        <w:rPr>
          <w:color w:val="292425"/>
          <w:w w:val="110"/>
        </w:rPr>
        <w:t>a</w:t>
      </w:r>
      <w:r>
        <w:rPr>
          <w:color w:val="292425"/>
          <w:spacing w:val="-12"/>
          <w:w w:val="110"/>
        </w:rPr>
        <w:t> </w:t>
      </w:r>
      <w:r>
        <w:rPr>
          <w:color w:val="292425"/>
          <w:w w:val="110"/>
        </w:rPr>
        <w:t>rise</w:t>
      </w:r>
    </w:p>
    <w:p>
      <w:pPr>
        <w:spacing w:after="0" w:line="292" w:lineRule="auto"/>
        <w:sectPr>
          <w:type w:val="continuous"/>
          <w:pgSz w:w="11900" w:h="16840"/>
          <w:pgMar w:top="1140" w:bottom="0" w:left="640" w:right="620"/>
          <w:cols w:num="3" w:equalWidth="0">
            <w:col w:w="3260" w:space="40"/>
            <w:col w:w="642" w:space="664"/>
            <w:col w:w="6034"/>
          </w:cols>
        </w:sectPr>
      </w:pPr>
    </w:p>
    <w:p>
      <w:pPr>
        <w:spacing w:line="132" w:lineRule="exact" w:before="0"/>
        <w:ind w:left="0" w:right="0" w:firstLine="0"/>
        <w:jc w:val="right"/>
        <w:rPr>
          <w:sz w:val="12"/>
        </w:rPr>
      </w:pPr>
      <w:r>
        <w:rPr>
          <w:color w:val="292425"/>
          <w:w w:val="120"/>
          <w:sz w:val="12"/>
        </w:rPr>
        <w:t>2002</w:t>
      </w:r>
    </w:p>
    <w:p>
      <w:pPr>
        <w:tabs>
          <w:tab w:pos="1700" w:val="left" w:leader="none"/>
        </w:tabs>
        <w:spacing w:line="132" w:lineRule="exact" w:before="0"/>
        <w:ind w:left="823" w:right="0" w:firstLine="0"/>
        <w:jc w:val="left"/>
        <w:rPr>
          <w:sz w:val="12"/>
        </w:rPr>
      </w:pPr>
      <w:r>
        <w:rPr/>
        <w:br w:type="column"/>
      </w:r>
      <w:r>
        <w:rPr>
          <w:color w:val="292425"/>
          <w:w w:val="120"/>
          <w:sz w:val="12"/>
        </w:rPr>
        <w:t>03</w:t>
        <w:tab/>
        <w:t>04</w:t>
      </w:r>
    </w:p>
    <w:p>
      <w:pPr>
        <w:pStyle w:val="BodyText"/>
        <w:spacing w:line="215" w:lineRule="exact"/>
        <w:ind w:left="909"/>
      </w:pPr>
      <w:r>
        <w:rPr/>
        <w:br w:type="column"/>
      </w:r>
      <w:r>
        <w:rPr>
          <w:color w:val="292425"/>
          <w:w w:val="105"/>
        </w:rPr>
        <w:t>in the balance of upgrades less downgrades in equity analysts’</w:t>
      </w:r>
    </w:p>
    <w:p>
      <w:pPr>
        <w:spacing w:after="0" w:line="215" w:lineRule="exact"/>
        <w:sectPr>
          <w:type w:val="continuous"/>
          <w:pgSz w:w="11900" w:h="16840"/>
          <w:pgMar w:top="1140" w:bottom="0" w:left="640" w:right="620"/>
          <w:cols w:num="3" w:equalWidth="0">
            <w:col w:w="1201" w:space="40"/>
            <w:col w:w="1887" w:space="1042"/>
            <w:col w:w="6470"/>
          </w:cols>
        </w:sectPr>
      </w:pPr>
    </w:p>
    <w:p>
      <w:pPr>
        <w:spacing w:line="116" w:lineRule="exact" w:before="0"/>
        <w:ind w:left="214" w:right="0" w:firstLine="0"/>
        <w:jc w:val="left"/>
        <w:rPr>
          <w:sz w:val="12"/>
        </w:rPr>
      </w:pPr>
      <w:r>
        <w:rPr>
          <w:color w:val="292425"/>
          <w:w w:val="105"/>
          <w:sz w:val="12"/>
        </w:rPr>
        <w:t>Sources: Bank of England and Bloomberg.</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90"/>
        <w:ind w:left="174"/>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w w:val="80"/>
        </w:rPr>
        <w:t>1</w:t>
      </w:r>
      <w:r>
        <w:rPr>
          <w:rFonts w:ascii="Trebuchet MS"/>
          <w:smallCaps w:val="0"/>
          <w:color w:val="0092C0"/>
          <w:spacing w:val="-1"/>
          <w:w w:val="95"/>
        </w:rPr>
        <w:t>.6</w:t>
      </w:r>
    </w:p>
    <w:p>
      <w:pPr>
        <w:pStyle w:val="BodyText"/>
        <w:spacing w:before="8"/>
        <w:ind w:left="174"/>
        <w:rPr>
          <w:sz w:val="12"/>
        </w:rPr>
      </w:pPr>
      <w:r>
        <w:rPr>
          <w:rFonts w:ascii="Trebuchet MS"/>
          <w:color w:val="0092C0"/>
        </w:rPr>
        <w:t>Revisions</w:t>
      </w:r>
      <w:r>
        <w:rPr>
          <w:rFonts w:ascii="Trebuchet MS"/>
          <w:color w:val="0092C0"/>
          <w:spacing w:val="-28"/>
        </w:rPr>
        <w:t> </w:t>
      </w:r>
      <w:r>
        <w:rPr>
          <w:rFonts w:ascii="Trebuchet MS"/>
          <w:color w:val="0092C0"/>
        </w:rPr>
        <w:t>to</w:t>
      </w:r>
      <w:r>
        <w:rPr>
          <w:rFonts w:ascii="Trebuchet MS"/>
          <w:color w:val="0092C0"/>
          <w:spacing w:val="-25"/>
        </w:rPr>
        <w:t> </w:t>
      </w:r>
      <w:r>
        <w:rPr>
          <w:rFonts w:ascii="Trebuchet MS"/>
          <w:color w:val="0092C0"/>
        </w:rPr>
        <w:t>earnings</w:t>
      </w:r>
      <w:r>
        <w:rPr>
          <w:rFonts w:ascii="Trebuchet MS"/>
          <w:color w:val="0092C0"/>
          <w:spacing w:val="-28"/>
        </w:rPr>
        <w:t> </w:t>
      </w:r>
      <w:r>
        <w:rPr>
          <w:rFonts w:ascii="Trebuchet MS"/>
          <w:color w:val="0092C0"/>
        </w:rPr>
        <w:t>forecasts</w:t>
      </w:r>
      <w:r>
        <w:rPr>
          <w:color w:val="292425"/>
          <w:position w:val="4"/>
          <w:sz w:val="12"/>
        </w:rPr>
        <w:t>(a)</w:t>
      </w:r>
      <w:r>
        <w:rPr>
          <w:color w:val="292425"/>
          <w:spacing w:val="5"/>
          <w:position w:val="4"/>
          <w:sz w:val="12"/>
        </w:rPr>
        <w:t> </w:t>
      </w:r>
      <w:r>
        <w:rPr>
          <w:rFonts w:ascii="Trebuchet MS"/>
          <w:color w:val="0092C0"/>
        </w:rPr>
        <w:t>and</w:t>
      </w:r>
      <w:r>
        <w:rPr>
          <w:rFonts w:ascii="Trebuchet MS"/>
          <w:color w:val="0092C0"/>
          <w:spacing w:val="-25"/>
        </w:rPr>
        <w:t> </w:t>
      </w:r>
      <w:r>
        <w:rPr>
          <w:rFonts w:ascii="Trebuchet MS"/>
          <w:color w:val="0092C0"/>
        </w:rPr>
        <w:t>OECD</w:t>
      </w:r>
      <w:r>
        <w:rPr>
          <w:rFonts w:ascii="Trebuchet MS"/>
          <w:color w:val="0092C0"/>
          <w:spacing w:val="-26"/>
        </w:rPr>
        <w:t> </w:t>
      </w:r>
      <w:r>
        <w:rPr>
          <w:rFonts w:ascii="Trebuchet MS"/>
          <w:color w:val="0092C0"/>
        </w:rPr>
        <w:t>GDP</w:t>
      </w:r>
      <w:r>
        <w:rPr>
          <w:color w:val="292425"/>
          <w:position w:val="4"/>
          <w:sz w:val="12"/>
        </w:rPr>
        <w:t>(b)</w:t>
      </w:r>
    </w:p>
    <w:p>
      <w:pPr>
        <w:spacing w:line="28" w:lineRule="exact" w:before="101"/>
        <w:ind w:left="2043" w:right="0" w:firstLine="0"/>
        <w:jc w:val="left"/>
        <w:rPr>
          <w:sz w:val="12"/>
        </w:rPr>
      </w:pPr>
      <w:r>
        <w:rPr>
          <w:color w:val="292425"/>
          <w:w w:val="110"/>
          <w:sz w:val="12"/>
        </w:rPr>
        <w:t>Percentage change on a year earlier</w:t>
      </w:r>
    </w:p>
    <w:p>
      <w:pPr>
        <w:pStyle w:val="BodyText"/>
        <w:spacing w:line="280" w:lineRule="atLeast" w:before="11"/>
        <w:ind w:left="174" w:right="30"/>
      </w:pPr>
      <w:r>
        <w:rPr/>
        <w:br w:type="column"/>
      </w:r>
      <w:r>
        <w:rPr>
          <w:color w:val="292425"/>
          <w:spacing w:val="-5"/>
          <w:w w:val="110"/>
        </w:rPr>
        <w:t>near-term </w:t>
      </w:r>
      <w:r>
        <w:rPr>
          <w:color w:val="292425"/>
          <w:w w:val="110"/>
        </w:rPr>
        <w:t>earnings forecasts in the first half of the </w:t>
      </w:r>
      <w:r>
        <w:rPr>
          <w:color w:val="292425"/>
          <w:spacing w:val="-4"/>
          <w:w w:val="110"/>
        </w:rPr>
        <w:t>year, </w:t>
      </w:r>
      <w:r>
        <w:rPr>
          <w:color w:val="292425"/>
          <w:w w:val="110"/>
        </w:rPr>
        <w:t>consistent</w:t>
      </w:r>
      <w:r>
        <w:rPr>
          <w:color w:val="292425"/>
          <w:spacing w:val="-17"/>
          <w:w w:val="110"/>
        </w:rPr>
        <w:t> </w:t>
      </w:r>
      <w:r>
        <w:rPr>
          <w:color w:val="292425"/>
          <w:w w:val="110"/>
        </w:rPr>
        <w:t>with</w:t>
      </w:r>
      <w:r>
        <w:rPr>
          <w:color w:val="292425"/>
          <w:spacing w:val="-16"/>
          <w:w w:val="110"/>
        </w:rPr>
        <w:t> </w:t>
      </w:r>
      <w:r>
        <w:rPr>
          <w:color w:val="292425"/>
          <w:w w:val="110"/>
        </w:rPr>
        <w:t>the</w:t>
      </w:r>
      <w:r>
        <w:rPr>
          <w:color w:val="292425"/>
          <w:spacing w:val="-16"/>
          <w:w w:val="110"/>
        </w:rPr>
        <w:t> </w:t>
      </w:r>
      <w:r>
        <w:rPr>
          <w:color w:val="292425"/>
          <w:w w:val="110"/>
        </w:rPr>
        <w:t>general</w:t>
      </w:r>
      <w:r>
        <w:rPr>
          <w:color w:val="292425"/>
          <w:spacing w:val="-16"/>
          <w:w w:val="110"/>
        </w:rPr>
        <w:t> </w:t>
      </w:r>
      <w:r>
        <w:rPr>
          <w:color w:val="292425"/>
          <w:w w:val="110"/>
        </w:rPr>
        <w:t>improvement</w:t>
      </w:r>
      <w:r>
        <w:rPr>
          <w:color w:val="292425"/>
          <w:spacing w:val="-16"/>
          <w:w w:val="110"/>
        </w:rPr>
        <w:t> </w:t>
      </w:r>
      <w:r>
        <w:rPr>
          <w:color w:val="292425"/>
          <w:w w:val="110"/>
        </w:rPr>
        <w:t>in</w:t>
      </w:r>
      <w:r>
        <w:rPr>
          <w:color w:val="292425"/>
          <w:spacing w:val="-16"/>
          <w:w w:val="110"/>
        </w:rPr>
        <w:t> </w:t>
      </w:r>
      <w:r>
        <w:rPr>
          <w:color w:val="292425"/>
          <w:w w:val="110"/>
        </w:rPr>
        <w:t>the</w:t>
      </w:r>
      <w:r>
        <w:rPr>
          <w:color w:val="292425"/>
          <w:spacing w:val="-16"/>
          <w:w w:val="110"/>
        </w:rPr>
        <w:t> </w:t>
      </w:r>
      <w:r>
        <w:rPr>
          <w:color w:val="292425"/>
          <w:w w:val="110"/>
        </w:rPr>
        <w:t>outlook</w:t>
      </w:r>
      <w:r>
        <w:rPr>
          <w:color w:val="292425"/>
          <w:spacing w:val="-16"/>
          <w:w w:val="110"/>
        </w:rPr>
        <w:t> </w:t>
      </w:r>
      <w:r>
        <w:rPr>
          <w:color w:val="292425"/>
          <w:w w:val="110"/>
        </w:rPr>
        <w:t>for</w:t>
      </w:r>
      <w:r>
        <w:rPr>
          <w:color w:val="292425"/>
          <w:spacing w:val="-17"/>
          <w:w w:val="110"/>
        </w:rPr>
        <w:t> </w:t>
      </w:r>
      <w:r>
        <w:rPr>
          <w:color w:val="292425"/>
          <w:w w:val="110"/>
        </w:rPr>
        <w:t>the world economy (see Chart 1.6). This should </w:t>
      </w:r>
      <w:r>
        <w:rPr>
          <w:color w:val="292425"/>
          <w:spacing w:val="-3"/>
          <w:w w:val="110"/>
        </w:rPr>
        <w:t>have </w:t>
      </w:r>
      <w:r>
        <w:rPr>
          <w:color w:val="292425"/>
          <w:w w:val="110"/>
        </w:rPr>
        <w:t>had a positive impact on the major indices, as </w:t>
      </w:r>
      <w:r>
        <w:rPr>
          <w:color w:val="292425"/>
          <w:spacing w:val="-3"/>
          <w:w w:val="110"/>
        </w:rPr>
        <w:t>equity </w:t>
      </w:r>
      <w:r>
        <w:rPr>
          <w:color w:val="292425"/>
          <w:w w:val="110"/>
        </w:rPr>
        <w:t>prices depend on</w:t>
      </w:r>
      <w:r>
        <w:rPr>
          <w:color w:val="292425"/>
          <w:spacing w:val="-21"/>
          <w:w w:val="110"/>
        </w:rPr>
        <w:t> </w:t>
      </w:r>
      <w:r>
        <w:rPr>
          <w:color w:val="292425"/>
          <w:w w:val="110"/>
        </w:rPr>
        <w:t>expectations</w:t>
      </w:r>
      <w:r>
        <w:rPr>
          <w:color w:val="292425"/>
          <w:spacing w:val="-21"/>
          <w:w w:val="110"/>
        </w:rPr>
        <w:t> </w:t>
      </w:r>
      <w:r>
        <w:rPr>
          <w:color w:val="292425"/>
          <w:w w:val="110"/>
        </w:rPr>
        <w:t>of</w:t>
      </w:r>
      <w:r>
        <w:rPr>
          <w:color w:val="292425"/>
          <w:spacing w:val="-20"/>
          <w:w w:val="110"/>
        </w:rPr>
        <w:t> </w:t>
      </w:r>
      <w:r>
        <w:rPr>
          <w:color w:val="292425"/>
          <w:w w:val="110"/>
        </w:rPr>
        <w:t>future</w:t>
      </w:r>
      <w:r>
        <w:rPr>
          <w:color w:val="292425"/>
          <w:spacing w:val="-21"/>
          <w:w w:val="110"/>
        </w:rPr>
        <w:t> </w:t>
      </w:r>
      <w:r>
        <w:rPr>
          <w:color w:val="292425"/>
          <w:w w:val="110"/>
        </w:rPr>
        <w:t>earnings.</w:t>
      </w:r>
      <w:r>
        <w:rPr>
          <w:color w:val="292425"/>
          <w:spacing w:val="15"/>
          <w:w w:val="110"/>
        </w:rPr>
        <w:t> </w:t>
      </w:r>
      <w:r>
        <w:rPr>
          <w:color w:val="292425"/>
          <w:w w:val="110"/>
        </w:rPr>
        <w:t>But</w:t>
      </w:r>
      <w:r>
        <w:rPr>
          <w:color w:val="292425"/>
          <w:spacing w:val="-21"/>
          <w:w w:val="110"/>
        </w:rPr>
        <w:t> </w:t>
      </w:r>
      <w:r>
        <w:rPr>
          <w:color w:val="292425"/>
          <w:w w:val="110"/>
        </w:rPr>
        <w:t>valuations</w:t>
      </w:r>
      <w:r>
        <w:rPr>
          <w:color w:val="292425"/>
          <w:spacing w:val="-20"/>
          <w:w w:val="110"/>
        </w:rPr>
        <w:t> </w:t>
      </w:r>
      <w:r>
        <w:rPr>
          <w:color w:val="292425"/>
          <w:w w:val="110"/>
        </w:rPr>
        <w:t>also</w:t>
      </w:r>
      <w:r>
        <w:rPr>
          <w:color w:val="292425"/>
          <w:spacing w:val="-21"/>
          <w:w w:val="110"/>
        </w:rPr>
        <w:t> </w:t>
      </w:r>
      <w:r>
        <w:rPr>
          <w:color w:val="292425"/>
          <w:w w:val="110"/>
        </w:rPr>
        <w:t>depend on</w:t>
      </w:r>
      <w:r>
        <w:rPr>
          <w:color w:val="292425"/>
          <w:spacing w:val="-12"/>
          <w:w w:val="110"/>
        </w:rPr>
        <w:t> </w:t>
      </w:r>
      <w:r>
        <w:rPr>
          <w:color w:val="292425"/>
          <w:w w:val="110"/>
        </w:rPr>
        <w:t>the</w:t>
      </w:r>
      <w:r>
        <w:rPr>
          <w:color w:val="292425"/>
          <w:spacing w:val="-11"/>
          <w:w w:val="110"/>
        </w:rPr>
        <w:t> </w:t>
      </w:r>
      <w:r>
        <w:rPr>
          <w:color w:val="292425"/>
          <w:spacing w:val="-4"/>
          <w:w w:val="110"/>
        </w:rPr>
        <w:t>rate</w:t>
      </w:r>
      <w:r>
        <w:rPr>
          <w:color w:val="292425"/>
          <w:spacing w:val="-12"/>
          <w:w w:val="110"/>
        </w:rPr>
        <w:t> </w:t>
      </w:r>
      <w:r>
        <w:rPr>
          <w:color w:val="292425"/>
          <w:w w:val="110"/>
        </w:rPr>
        <w:t>at</w:t>
      </w:r>
      <w:r>
        <w:rPr>
          <w:color w:val="292425"/>
          <w:spacing w:val="-11"/>
          <w:w w:val="110"/>
        </w:rPr>
        <w:t> </w:t>
      </w:r>
      <w:r>
        <w:rPr>
          <w:color w:val="292425"/>
          <w:w w:val="110"/>
        </w:rPr>
        <w:t>which</w:t>
      </w:r>
      <w:r>
        <w:rPr>
          <w:color w:val="292425"/>
          <w:spacing w:val="-12"/>
          <w:w w:val="110"/>
        </w:rPr>
        <w:t> </w:t>
      </w:r>
      <w:r>
        <w:rPr>
          <w:color w:val="292425"/>
          <w:spacing w:val="-4"/>
          <w:w w:val="110"/>
        </w:rPr>
        <w:t>investors</w:t>
      </w:r>
      <w:r>
        <w:rPr>
          <w:color w:val="292425"/>
          <w:spacing w:val="-11"/>
          <w:w w:val="110"/>
        </w:rPr>
        <w:t> </w:t>
      </w:r>
      <w:r>
        <w:rPr>
          <w:color w:val="292425"/>
          <w:w w:val="110"/>
        </w:rPr>
        <w:t>discount</w:t>
      </w:r>
      <w:r>
        <w:rPr>
          <w:color w:val="292425"/>
          <w:spacing w:val="-12"/>
          <w:w w:val="110"/>
        </w:rPr>
        <w:t> </w:t>
      </w:r>
      <w:r>
        <w:rPr>
          <w:color w:val="292425"/>
          <w:w w:val="110"/>
        </w:rPr>
        <w:t>those</w:t>
      </w:r>
      <w:r>
        <w:rPr>
          <w:color w:val="292425"/>
          <w:spacing w:val="-11"/>
          <w:w w:val="110"/>
        </w:rPr>
        <w:t> </w:t>
      </w:r>
      <w:r>
        <w:rPr>
          <w:color w:val="292425"/>
          <w:w w:val="110"/>
        </w:rPr>
        <w:t>earnings.</w:t>
      </w:r>
      <w:r>
        <w:rPr>
          <w:color w:val="292425"/>
          <w:w w:val="110"/>
          <w:position w:val="5"/>
          <w:sz w:val="14"/>
        </w:rPr>
        <w:t>(1)</w:t>
      </w:r>
      <w:r>
        <w:rPr>
          <w:color w:val="292425"/>
          <w:spacing w:val="11"/>
          <w:w w:val="110"/>
          <w:position w:val="5"/>
          <w:sz w:val="14"/>
        </w:rPr>
        <w:t> </w:t>
      </w:r>
      <w:r>
        <w:rPr>
          <w:color w:val="292425"/>
          <w:w w:val="110"/>
        </w:rPr>
        <w:t>And</w:t>
      </w:r>
    </w:p>
    <w:p>
      <w:pPr>
        <w:spacing w:after="0" w:line="280" w:lineRule="atLeast"/>
        <w:sectPr>
          <w:type w:val="continuous"/>
          <w:pgSz w:w="11900" w:h="16840"/>
          <w:pgMar w:top="1140" w:bottom="0" w:left="640" w:right="620"/>
          <w:cols w:num="2" w:equalWidth="0">
            <w:col w:w="4439" w:space="466"/>
            <w:col w:w="5735"/>
          </w:cols>
        </w:sectPr>
      </w:pPr>
    </w:p>
    <w:p>
      <w:pPr>
        <w:spacing w:before="35"/>
        <w:ind w:left="160" w:right="0" w:firstLine="0"/>
        <w:jc w:val="left"/>
        <w:rPr>
          <w:sz w:val="12"/>
        </w:rPr>
      </w:pPr>
      <w:r>
        <w:rPr/>
        <w:pict>
          <v:group style="position:absolute;margin-left:68.877998pt;margin-top:16.146656pt;width:144.8pt;height:133.5pt;mso-position-horizontal-relative:page;mso-position-vertical-relative:paragraph;z-index:15797760" coordorigin="1378,323" coordsize="2896,2670">
            <v:shape style="position:absolute;left:1387;top:2498;width:2876;height:479" coordorigin="1388,2498" coordsize="2876,479" path="m1388,2498l4263,2498m1389,2976l1389,2931m1740,2976l1740,2931m2082,2976l2082,2931m2434,2976l2434,2931m2785,2976l2785,2931m3127,2976l3127,2931m3479,2976l3479,2931m3830,2976l3830,2931m4182,2976l4182,2931e" filled="false" stroked="true" strokeweight=".5pt" strokecolor="#292425">
              <v:path arrowok="t"/>
              <v:stroke dashstyle="solid"/>
            </v:shape>
            <v:shape style="position:absolute;left:1412;top:749;width:2746;height:1658" coordorigin="1412,750" coordsize="2746,1658" path="m1412,750l1459,1048,1506,1078,1553,1272,1589,1153,1635,1257,1682,1362,1718,1377,1765,1392,1812,1347,1858,1511,1894,1795,1941,2094,1988,2109,2023,2094,2070,1989,2117,1735,2164,1855,2199,1840,2245,1855,2292,2138,2328,2079,2375,2123,2421,1944,2468,1660,2504,1496,2551,1362,2598,1317,2633,1496,2680,1690,2727,1720,2774,1869,2809,1750,2856,1481,2903,1451,2938,1377,2985,1392,3032,1362,3079,1332,3114,1347,3161,1422,3208,1690,3243,1690,3290,1735,3337,1675,3384,1496,3419,1437,3466,1213,3513,1153,3548,1034,3595,1243,3642,1586,3689,1750,3724,2183,3771,2333,3818,2407,3853,2273,3900,2019,3947,1735,3982,1705,4029,1869,4076,1944,4123,1825,4158,1601e" filled="false" stroked="true" strokeweight="1pt" strokecolor="#ec2131">
              <v:path arrowok="t"/>
              <v:stroke dashstyle="solid"/>
            </v:shape>
            <v:shape style="position:absolute;left:1387;top:332;width:2876;height:2641" coordorigin="1388,333" coordsize="2876,2641" path="m1388,1869l1399,1586,1411,1616,1435,1452,1446,1317,1458,1034,1470,1243,1493,1273,1505,1153,1517,1332,1529,1482,1552,1422,1564,1482,1575,1512,1587,1362,1610,1377,1622,1377,1634,1347,1646,1422,1669,1542,1681,1586,1693,1512,1704,1691,1716,1855,1740,1825,1751,1750,1763,1884,1775,1914,1798,1780,1810,1780,1822,1661,1833,1884,1857,1855,1869,2153,1880,2258,1892,2317,1916,2436,1927,1944,1939,2228,1951,2049,1963,2168,1986,1884,1998,1780,2010,1869,2021,1825,2045,1840,2057,1944,2068,1959,2080,2198,2103,1989,2115,2004,2127,1750,2139,1750,2162,1527,2174,1661,2186,1720,2197,2019,2221,1929,2233,2034,2244,2228,2256,1944,2268,1840,2291,1944,2303,1676,2315,1616,2327,1556,2350,1542,2362,1676,2373,1646,2385,1586,2409,1750,2420,1691,2432,1691,2444,1705,2467,1512,2479,1452,2491,1407,2503,1198,2526,1377,2538,1377,2550,1258,2561,1332,2573,1332,2597,1243,2608,1347,2620,1467,2632,1392,2655,1422,2667,1452,2679,1377,2690,1452,2714,1482,2725,1467,2737,1422,2749,1631,2772,1676,2784,1676,2796,1705,2807,1676,2831,1646,2843,1720,2854,1467,2866,1467,2878,1527,2901,1437,2913,1556,2925,1571,2937,1512,2960,1527,2972,1452,2984,1422,2995,1422,3019,1377,3031,1362,3042,1407,3054,1392,3077,1273,3089,1407,3101,1497,3113,1556,3124,1810,3148,1750,3160,2094,3171,1855,3183,1661,3207,1422,3218,1631,3230,1705,3242,1810,3265,1929,3277,2168,3289,2198,3301,1884,3324,1616,3336,1795,3347,1631,3359,1407,3383,1019,3394,1362,3406,1347,3418,1034,3430,1347,3453,1317,3465,1258,3477,1332,3488,1303,3512,1198,3524,1139,3535,1049,3547,989,3571,1317,3582,1303,3594,1228,3606,1317,3629,1482,3641,1556,3653,1616,3664,1735,3688,1810,3711,2079,3723,1840,3735,1735,3758,2094,3770,1989,3782,2183,3793,2974,3817,2407,3829,1974,3840,1512,3852,1452,3875,1542,3887,1377,3899,1273,3911,1527,3934,1795,3946,2064,3958,2049,3969,2213,3981,2123,4005,1884,4016,1601,4028,1989,4040,1869,4063,1899,4075,1616,4087,1676,4098,1527,4122,1124,4134,1019,4145,1183,4157,1019,4181,1168,4192,1303,4204,855,4216,1019,4239,989,4251,333,4263,1079e" filled="false" stroked="true" strokeweight="1pt" strokecolor="#43ac4a">
              <v:path arrowok="t"/>
              <v:stroke dashstyle="solid"/>
            </v:shape>
            <v:line style="position:absolute" from="1397,2987" to="4273,2987" stroked="true" strokeweight=".5pt" strokecolor="#292425">
              <v:stroke dashstyle="solid"/>
            </v:line>
            <v:shape style="position:absolute;left:2879;top:440;width:1350;height:296" type="#_x0000_t202" filled="false" stroked="false">
              <v:textbox inset="0,0,0,0">
                <w:txbxContent>
                  <w:p>
                    <w:pPr>
                      <w:spacing w:line="116" w:lineRule="exact" w:before="0"/>
                      <w:ind w:left="0" w:right="0" w:firstLine="0"/>
                      <w:jc w:val="left"/>
                      <w:rPr>
                        <w:sz w:val="12"/>
                      </w:rPr>
                    </w:pPr>
                    <w:r>
                      <w:rPr>
                        <w:color w:val="292425"/>
                        <w:w w:val="105"/>
                        <w:sz w:val="12"/>
                      </w:rPr>
                      <w:t>Upgrade-downgrade ratio</w:t>
                    </w:r>
                  </w:p>
                  <w:p>
                    <w:pPr>
                      <w:spacing w:before="37"/>
                      <w:ind w:left="104" w:right="0" w:firstLine="0"/>
                      <w:jc w:val="left"/>
                      <w:rPr>
                        <w:sz w:val="12"/>
                      </w:rPr>
                    </w:pPr>
                    <w:r>
                      <w:rPr>
                        <w:color w:val="292425"/>
                        <w:w w:val="105"/>
                        <w:sz w:val="12"/>
                      </w:rPr>
                      <w:t>(left-hand scale)</w:t>
                    </w:r>
                  </w:p>
                </w:txbxContent>
              </v:textbox>
              <w10:wrap type="none"/>
            </v:shape>
            <v:shape style="position:absolute;left:2380;top:2113;width:968;height:267" type="#_x0000_t202" filled="false" stroked="false">
              <v:textbox inset="0,0,0,0">
                <w:txbxContent>
                  <w:p>
                    <w:pPr>
                      <w:spacing w:line="116" w:lineRule="exact" w:before="0"/>
                      <w:ind w:left="0" w:right="0" w:firstLine="0"/>
                      <w:jc w:val="left"/>
                      <w:rPr>
                        <w:sz w:val="12"/>
                      </w:rPr>
                    </w:pPr>
                    <w:r>
                      <w:rPr>
                        <w:color w:val="292425"/>
                        <w:sz w:val="12"/>
                      </w:rPr>
                      <w:t>OECD GDP</w:t>
                    </w:r>
                  </w:p>
                  <w:p>
                    <w:pPr>
                      <w:spacing w:before="9"/>
                      <w:ind w:left="32" w:right="0" w:firstLine="0"/>
                      <w:jc w:val="left"/>
                      <w:rPr>
                        <w:sz w:val="12"/>
                      </w:rPr>
                    </w:pPr>
                    <w:r>
                      <w:rPr>
                        <w:color w:val="292425"/>
                        <w:w w:val="110"/>
                        <w:sz w:val="12"/>
                      </w:rPr>
                      <w:t>(right-hand scale)</w:t>
                    </w:r>
                  </w:p>
                </w:txbxContent>
              </v:textbox>
              <w10:wrap type="none"/>
            </v:shape>
            <w10:wrap type="none"/>
          </v:group>
        </w:pict>
      </w:r>
      <w:r>
        <w:rPr>
          <w:color w:val="292425"/>
          <w:w w:val="115"/>
          <w:sz w:val="12"/>
        </w:rPr>
        <w:t>0.20</w:t>
      </w:r>
    </w:p>
    <w:p>
      <w:pPr>
        <w:pStyle w:val="BodyText"/>
        <w:spacing w:before="6"/>
        <w:rPr>
          <w:sz w:val="15"/>
        </w:rPr>
      </w:pPr>
    </w:p>
    <w:p>
      <w:pPr>
        <w:spacing w:before="0"/>
        <w:ind w:left="160" w:right="0" w:firstLine="0"/>
        <w:jc w:val="left"/>
        <w:rPr>
          <w:sz w:val="12"/>
        </w:rPr>
      </w:pPr>
      <w:r>
        <w:rPr>
          <w:color w:val="292425"/>
          <w:w w:val="115"/>
          <w:sz w:val="12"/>
        </w:rPr>
        <w:t>0.15</w:t>
      </w:r>
    </w:p>
    <w:p>
      <w:pPr>
        <w:pStyle w:val="BodyText"/>
        <w:spacing w:before="4"/>
        <w:rPr>
          <w:sz w:val="16"/>
        </w:rPr>
      </w:pPr>
    </w:p>
    <w:p>
      <w:pPr>
        <w:spacing w:before="0"/>
        <w:ind w:left="160" w:right="0" w:firstLine="0"/>
        <w:jc w:val="left"/>
        <w:rPr>
          <w:sz w:val="12"/>
        </w:rPr>
      </w:pPr>
      <w:r>
        <w:rPr>
          <w:color w:val="292425"/>
          <w:w w:val="115"/>
          <w:sz w:val="12"/>
        </w:rPr>
        <w:t>0.10</w:t>
      </w:r>
    </w:p>
    <w:p>
      <w:pPr>
        <w:pStyle w:val="BodyText"/>
        <w:spacing w:before="3"/>
        <w:rPr>
          <w:sz w:val="15"/>
        </w:rPr>
      </w:pPr>
    </w:p>
    <w:p>
      <w:pPr>
        <w:spacing w:before="1"/>
        <w:ind w:left="160" w:right="0" w:firstLine="0"/>
        <w:jc w:val="left"/>
        <w:rPr>
          <w:sz w:val="12"/>
        </w:rPr>
      </w:pPr>
      <w:r>
        <w:rPr>
          <w:color w:val="292425"/>
          <w:w w:val="115"/>
          <w:sz w:val="12"/>
        </w:rPr>
        <w:t>0.05</w:t>
      </w:r>
    </w:p>
    <w:p>
      <w:pPr>
        <w:spacing w:line="62" w:lineRule="exact" w:before="0"/>
        <w:ind w:left="37" w:right="0" w:firstLine="0"/>
        <w:jc w:val="left"/>
        <w:rPr>
          <w:sz w:val="12"/>
        </w:rPr>
      </w:pPr>
      <w:r>
        <w:rPr/>
        <w:br w:type="column"/>
      </w:r>
      <w:r>
        <w:rPr>
          <w:color w:val="292425"/>
          <w:w w:val="105"/>
          <w:sz w:val="12"/>
        </w:rPr>
        <w:t>Ratio</w:t>
      </w:r>
    </w:p>
    <w:p>
      <w:pPr>
        <w:pStyle w:val="BodyText"/>
        <w:spacing w:before="8"/>
        <w:rPr>
          <w:sz w:val="3"/>
        </w:rPr>
      </w:pPr>
    </w:p>
    <w:p>
      <w:pPr>
        <w:pStyle w:val="BodyText"/>
        <w:spacing w:line="20" w:lineRule="exact"/>
        <w:ind w:left="57"/>
        <w:rPr>
          <w:sz w:val="2"/>
        </w:rPr>
      </w:pPr>
      <w:r>
        <w:rPr>
          <w:sz w:val="2"/>
        </w:rPr>
        <w:pict>
          <v:group style="width:7pt;height:.5pt;mso-position-horizontal-relative:char;mso-position-vertical-relative:line" coordorigin="0,0" coordsize="140,10">
            <v:line style="position:absolute" from="0,5" to="140,5" stroked="true" strokeweight=".5pt" strokecolor="#292425">
              <v:stroke dashstyle="solid"/>
            </v:line>
          </v:group>
        </w:pict>
      </w:r>
      <w:r>
        <w:rPr>
          <w:sz w:val="2"/>
        </w:rPr>
      </w:r>
    </w:p>
    <w:p>
      <w:pPr>
        <w:pStyle w:val="BodyText"/>
        <w:spacing w:before="3"/>
        <w:rPr>
          <w:sz w:val="22"/>
        </w:rPr>
      </w:pPr>
      <w:r>
        <w:rPr/>
        <w:pict>
          <v:shape style="position:absolute;margin-left:57.409pt;margin-top:15.014103pt;width:7pt;height:.1pt;mso-position-horizontal-relative:page;mso-position-vertical-relative:paragraph;z-index:-15668736;mso-wrap-distance-left:0;mso-wrap-distance-right:0" coordorigin="1148,300" coordsize="140,0" path="m1148,300l1288,300e" filled="false" stroked="true" strokeweight=".5pt" strokecolor="#292425">
            <v:path arrowok="t"/>
            <v:stroke dashstyle="solid"/>
            <w10:wrap type="topAndBottom"/>
          </v:shape>
        </w:pict>
      </w:r>
      <w:r>
        <w:rPr/>
        <w:pict>
          <v:shape style="position:absolute;margin-left:57.409pt;margin-top:31.360102pt;width:7pt;height:.1pt;mso-position-horizontal-relative:page;mso-position-vertical-relative:paragraph;z-index:-15668224;mso-wrap-distance-left:0;mso-wrap-distance-right:0" coordorigin="1148,627" coordsize="140,0" path="m1148,627l1288,627e" filled="false" stroked="true" strokeweight=".5pt" strokecolor="#292425">
            <v:path arrowok="t"/>
            <v:stroke dashstyle="solid"/>
            <w10:wrap type="topAndBottom"/>
          </v:shape>
        </w:pict>
      </w:r>
      <w:r>
        <w:rPr/>
        <w:pict>
          <v:shape style="position:absolute;margin-left:57.409pt;margin-top:47.085102pt;width:7pt;height:.1pt;mso-position-horizontal-relative:page;mso-position-vertical-relative:paragraph;z-index:-15667712;mso-wrap-distance-left:0;mso-wrap-distance-right:0" coordorigin="1148,942" coordsize="140,0" path="m1148,942l1288,942e" filled="false" stroked="true" strokeweight=".5pt" strokecolor="#292425">
            <v:path arrowok="t"/>
            <v:stroke dashstyle="solid"/>
            <w10:wrap type="topAndBottom"/>
          </v:shape>
        </w:pict>
      </w:r>
    </w:p>
    <w:p>
      <w:pPr>
        <w:pStyle w:val="BodyText"/>
        <w:spacing w:before="7"/>
        <w:rPr>
          <w:sz w:val="21"/>
        </w:rPr>
      </w:pPr>
    </w:p>
    <w:p>
      <w:pPr>
        <w:pStyle w:val="BodyText"/>
        <w:spacing w:before="6"/>
      </w:pPr>
    </w:p>
    <w:p>
      <w:pPr>
        <w:spacing w:before="15"/>
        <w:ind w:left="59" w:right="0" w:firstLine="0"/>
        <w:jc w:val="left"/>
        <w:rPr>
          <w:sz w:val="16"/>
        </w:rPr>
      </w:pPr>
      <w:r>
        <w:rPr>
          <w:color w:val="292425"/>
          <w:w w:val="107"/>
          <w:sz w:val="16"/>
        </w:rPr>
        <w:t>+</w:t>
      </w:r>
    </w:p>
    <w:p>
      <w:pPr>
        <w:spacing w:before="55"/>
        <w:ind w:left="160" w:right="0" w:firstLine="0"/>
        <w:jc w:val="left"/>
        <w:rPr>
          <w:sz w:val="12"/>
        </w:rPr>
      </w:pPr>
      <w:r>
        <w:rPr/>
        <w:br w:type="column"/>
      </w:r>
      <w:r>
        <w:rPr>
          <w:color w:val="292425"/>
          <w:w w:val="115"/>
          <w:sz w:val="12"/>
        </w:rPr>
        <w:t>7.5</w:t>
      </w:r>
    </w:p>
    <w:p>
      <w:pPr>
        <w:pStyle w:val="BodyText"/>
        <w:rPr>
          <w:sz w:val="12"/>
        </w:rPr>
      </w:pPr>
    </w:p>
    <w:p>
      <w:pPr>
        <w:pStyle w:val="BodyText"/>
        <w:spacing w:before="8"/>
        <w:rPr>
          <w:sz w:val="17"/>
        </w:rPr>
      </w:pPr>
    </w:p>
    <w:p>
      <w:pPr>
        <w:spacing w:before="0"/>
        <w:ind w:left="160" w:right="0" w:firstLine="0"/>
        <w:jc w:val="left"/>
        <w:rPr>
          <w:sz w:val="12"/>
        </w:rPr>
      </w:pPr>
      <w:r>
        <w:rPr/>
        <w:pict>
          <v:line style="position:absolute;mso-position-horizontal-relative:page;mso-position-vertical-relative:paragraph;z-index:15795712" from="219.496002pt,2.598786pt" to="225.480002pt,2.598786pt" stroked="true" strokeweight=".5pt" strokecolor="#292425">
            <v:stroke dashstyle="solid"/>
            <w10:wrap type="none"/>
          </v:line>
        </w:pict>
      </w:r>
      <w:r>
        <w:rPr/>
        <w:pict>
          <v:line style="position:absolute;mso-position-horizontal-relative:page;mso-position-vertical-relative:paragraph;z-index:15796224" from="219.496002pt,-21.235214pt" to="225.480002pt,-21.235214pt" stroked="true" strokeweight=".5pt" strokecolor="#292425">
            <v:stroke dashstyle="solid"/>
            <w10:wrap type="none"/>
          </v:line>
        </w:pict>
      </w:r>
      <w:r>
        <w:rPr>
          <w:color w:val="292425"/>
          <w:w w:val="115"/>
          <w:sz w:val="12"/>
        </w:rPr>
        <w:t>6.0</w:t>
      </w:r>
    </w:p>
    <w:p>
      <w:pPr>
        <w:pStyle w:val="BodyText"/>
        <w:rPr>
          <w:sz w:val="12"/>
        </w:rPr>
      </w:pPr>
    </w:p>
    <w:p>
      <w:pPr>
        <w:pStyle w:val="BodyText"/>
        <w:spacing w:before="5"/>
        <w:rPr>
          <w:sz w:val="17"/>
        </w:rPr>
      </w:pPr>
    </w:p>
    <w:p>
      <w:pPr>
        <w:spacing w:before="1"/>
        <w:ind w:left="160" w:right="0" w:firstLine="0"/>
        <w:jc w:val="left"/>
        <w:rPr>
          <w:sz w:val="12"/>
        </w:rPr>
      </w:pPr>
      <w:r>
        <w:rPr/>
        <w:pict>
          <v:line style="position:absolute;mso-position-horizontal-relative:page;mso-position-vertical-relative:paragraph;z-index:15795200" from="219.496002pt,2.768959pt" to="225.480002pt,2.768959pt" stroked="true" strokeweight=".5pt" strokecolor="#292425">
            <v:stroke dashstyle="solid"/>
            <w10:wrap type="none"/>
          </v:line>
        </w:pict>
      </w:r>
      <w:r>
        <w:rPr>
          <w:color w:val="292425"/>
          <w:w w:val="115"/>
          <w:sz w:val="12"/>
        </w:rPr>
        <w:t>4.5</w:t>
      </w:r>
    </w:p>
    <w:p>
      <w:pPr>
        <w:pStyle w:val="BodyText"/>
        <w:spacing w:line="292" w:lineRule="auto" w:before="50"/>
        <w:ind w:left="280" w:right="164"/>
      </w:pPr>
      <w:r>
        <w:rPr/>
        <w:br w:type="column"/>
      </w:r>
      <w:r>
        <w:rPr>
          <w:color w:val="292425"/>
          <w:w w:val="110"/>
        </w:rPr>
        <w:t>so</w:t>
      </w:r>
      <w:r>
        <w:rPr>
          <w:color w:val="292425"/>
          <w:spacing w:val="-13"/>
          <w:w w:val="110"/>
        </w:rPr>
        <w:t> </w:t>
      </w:r>
      <w:r>
        <w:rPr>
          <w:color w:val="292425"/>
          <w:w w:val="110"/>
        </w:rPr>
        <w:t>the</w:t>
      </w:r>
      <w:r>
        <w:rPr>
          <w:color w:val="292425"/>
          <w:spacing w:val="-12"/>
          <w:w w:val="110"/>
        </w:rPr>
        <w:t> </w:t>
      </w:r>
      <w:r>
        <w:rPr>
          <w:color w:val="292425"/>
          <w:w w:val="110"/>
        </w:rPr>
        <w:t>rises</w:t>
      </w:r>
      <w:r>
        <w:rPr>
          <w:color w:val="292425"/>
          <w:spacing w:val="-13"/>
          <w:w w:val="110"/>
        </w:rPr>
        <w:t> </w:t>
      </w:r>
      <w:r>
        <w:rPr>
          <w:color w:val="292425"/>
          <w:w w:val="110"/>
        </w:rPr>
        <w:t>in</w:t>
      </w:r>
      <w:r>
        <w:rPr>
          <w:color w:val="292425"/>
          <w:spacing w:val="-12"/>
          <w:w w:val="110"/>
        </w:rPr>
        <w:t> </w:t>
      </w:r>
      <w:r>
        <w:rPr>
          <w:color w:val="292425"/>
          <w:w w:val="110"/>
        </w:rPr>
        <w:t>real</w:t>
      </w:r>
      <w:r>
        <w:rPr>
          <w:color w:val="292425"/>
          <w:spacing w:val="-13"/>
          <w:w w:val="110"/>
        </w:rPr>
        <w:t> </w:t>
      </w:r>
      <w:r>
        <w:rPr>
          <w:color w:val="292425"/>
          <w:spacing w:val="-3"/>
          <w:w w:val="110"/>
        </w:rPr>
        <w:t>interest</w:t>
      </w:r>
      <w:r>
        <w:rPr>
          <w:color w:val="292425"/>
          <w:spacing w:val="-12"/>
          <w:w w:val="110"/>
        </w:rPr>
        <w:t> </w:t>
      </w:r>
      <w:r>
        <w:rPr>
          <w:color w:val="292425"/>
          <w:spacing w:val="-4"/>
          <w:w w:val="110"/>
        </w:rPr>
        <w:t>rates</w:t>
      </w:r>
      <w:r>
        <w:rPr>
          <w:color w:val="292425"/>
          <w:spacing w:val="-13"/>
          <w:w w:val="110"/>
        </w:rPr>
        <w:t> </w:t>
      </w:r>
      <w:r>
        <w:rPr>
          <w:color w:val="292425"/>
          <w:w w:val="110"/>
        </w:rPr>
        <w:t>earlier</w:t>
      </w:r>
      <w:r>
        <w:rPr>
          <w:color w:val="292425"/>
          <w:spacing w:val="-12"/>
          <w:w w:val="110"/>
        </w:rPr>
        <w:t> </w:t>
      </w:r>
      <w:r>
        <w:rPr>
          <w:color w:val="292425"/>
          <w:w w:val="110"/>
        </w:rPr>
        <w:t>this</w:t>
      </w:r>
      <w:r>
        <w:rPr>
          <w:color w:val="292425"/>
          <w:spacing w:val="-13"/>
          <w:w w:val="110"/>
        </w:rPr>
        <w:t> </w:t>
      </w:r>
      <w:r>
        <w:rPr>
          <w:color w:val="292425"/>
          <w:w w:val="110"/>
        </w:rPr>
        <w:t>year</w:t>
      </w:r>
      <w:r>
        <w:rPr>
          <w:color w:val="292425"/>
          <w:spacing w:val="-12"/>
          <w:w w:val="110"/>
        </w:rPr>
        <w:t> </w:t>
      </w:r>
      <w:r>
        <w:rPr>
          <w:color w:val="292425"/>
          <w:w w:val="110"/>
        </w:rPr>
        <w:t>would</w:t>
      </w:r>
      <w:r>
        <w:rPr>
          <w:color w:val="292425"/>
          <w:spacing w:val="-13"/>
          <w:w w:val="110"/>
        </w:rPr>
        <w:t> </w:t>
      </w:r>
      <w:r>
        <w:rPr>
          <w:color w:val="292425"/>
          <w:spacing w:val="-3"/>
          <w:w w:val="110"/>
        </w:rPr>
        <w:t>have </w:t>
      </w:r>
      <w:r>
        <w:rPr>
          <w:color w:val="292425"/>
          <w:w w:val="110"/>
        </w:rPr>
        <w:t>acted </w:t>
      </w:r>
      <w:r>
        <w:rPr>
          <w:color w:val="292425"/>
          <w:spacing w:val="-4"/>
          <w:w w:val="110"/>
        </w:rPr>
        <w:t>to </w:t>
      </w:r>
      <w:r>
        <w:rPr>
          <w:color w:val="292425"/>
          <w:w w:val="110"/>
        </w:rPr>
        <w:t>depress </w:t>
      </w:r>
      <w:r>
        <w:rPr>
          <w:color w:val="292425"/>
          <w:spacing w:val="-3"/>
          <w:w w:val="110"/>
        </w:rPr>
        <w:t>equity</w:t>
      </w:r>
      <w:r>
        <w:rPr>
          <w:color w:val="292425"/>
          <w:spacing w:val="-20"/>
          <w:w w:val="110"/>
        </w:rPr>
        <w:t> </w:t>
      </w:r>
      <w:r>
        <w:rPr>
          <w:color w:val="292425"/>
          <w:w w:val="110"/>
        </w:rPr>
        <w:t>prices.</w:t>
      </w:r>
    </w:p>
    <w:p>
      <w:pPr>
        <w:pStyle w:val="BodyText"/>
        <w:spacing w:before="7"/>
      </w:pPr>
    </w:p>
    <w:p>
      <w:pPr>
        <w:pStyle w:val="BodyText"/>
        <w:spacing w:before="1"/>
        <w:ind w:left="160"/>
        <w:rPr>
          <w:rFonts w:ascii="Trebuchet MS"/>
        </w:rPr>
      </w:pPr>
      <w:r>
        <w:rPr>
          <w:rFonts w:ascii="Trebuchet MS"/>
          <w:color w:val="0092C0"/>
        </w:rPr>
        <w:t>The housing market</w:t>
      </w:r>
    </w:p>
    <w:p>
      <w:pPr>
        <w:spacing w:after="0"/>
        <w:rPr>
          <w:rFonts w:ascii="Trebuchet MS"/>
        </w:rPr>
        <w:sectPr>
          <w:type w:val="continuous"/>
          <w:pgSz w:w="11900" w:h="16840"/>
          <w:pgMar w:top="1140" w:bottom="0" w:left="640" w:right="620"/>
          <w:cols w:num="4" w:equalWidth="0">
            <w:col w:w="406" w:space="40"/>
            <w:col w:w="349" w:space="2983"/>
            <w:col w:w="373" w:space="649"/>
            <w:col w:w="5840"/>
          </w:cols>
        </w:sectPr>
      </w:pPr>
    </w:p>
    <w:p>
      <w:pPr>
        <w:spacing w:line="108" w:lineRule="exact" w:before="6"/>
        <w:ind w:left="160" w:right="0" w:firstLine="0"/>
        <w:jc w:val="left"/>
        <w:rPr>
          <w:sz w:val="12"/>
        </w:rPr>
      </w:pPr>
      <w:r>
        <w:rPr/>
        <w:pict>
          <v:line style="position:absolute;mso-position-horizontal-relative:page;mso-position-vertical-relative:paragraph;z-index:15800832" from="57.409pt,3.920517pt" to="64.396pt,3.920517pt" stroked="true" strokeweight=".5pt" strokecolor="#292425">
            <v:stroke dashstyle="solid"/>
            <w10:wrap type="none"/>
          </v:line>
        </w:pict>
      </w:r>
      <w:r>
        <w:rPr>
          <w:color w:val="292425"/>
          <w:w w:val="115"/>
          <w:sz w:val="12"/>
        </w:rPr>
        <w:t>0.00</w:t>
      </w:r>
    </w:p>
    <w:p>
      <w:pPr>
        <w:spacing w:line="154" w:lineRule="exact" w:before="0"/>
        <w:ind w:left="0" w:right="0" w:firstLine="0"/>
        <w:jc w:val="right"/>
        <w:rPr>
          <w:sz w:val="16"/>
        </w:rPr>
      </w:pPr>
      <w:r>
        <w:rPr>
          <w:color w:val="292425"/>
          <w:w w:val="87"/>
          <w:sz w:val="16"/>
        </w:rPr>
        <w:t>_</w:t>
      </w:r>
    </w:p>
    <w:p>
      <w:pPr>
        <w:spacing w:before="66"/>
        <w:ind w:left="160" w:right="0" w:firstLine="0"/>
        <w:jc w:val="left"/>
        <w:rPr>
          <w:sz w:val="12"/>
        </w:rPr>
      </w:pPr>
      <w:r>
        <w:rPr/>
        <w:pict>
          <v:line style="position:absolute;mso-position-horizontal-relative:page;mso-position-vertical-relative:paragraph;z-index:15800320" from="57.409pt,6.979577pt" to="64.396pt,6.979577pt" stroked="true" strokeweight=".5pt" strokecolor="#292425">
            <v:stroke dashstyle="solid"/>
            <w10:wrap type="none"/>
          </v:line>
        </w:pict>
      </w:r>
      <w:r>
        <w:rPr>
          <w:color w:val="292425"/>
          <w:w w:val="115"/>
          <w:sz w:val="12"/>
        </w:rPr>
        <w:t>0.05</w:t>
      </w:r>
    </w:p>
    <w:p>
      <w:pPr>
        <w:pStyle w:val="BodyText"/>
        <w:spacing w:before="1"/>
        <w:rPr>
          <w:sz w:val="15"/>
        </w:rPr>
      </w:pPr>
    </w:p>
    <w:p>
      <w:pPr>
        <w:spacing w:before="0"/>
        <w:ind w:left="160" w:right="0" w:firstLine="0"/>
        <w:jc w:val="left"/>
        <w:rPr>
          <w:sz w:val="12"/>
        </w:rPr>
      </w:pPr>
      <w:r>
        <w:rPr/>
        <w:pict>
          <v:line style="position:absolute;mso-position-horizontal-relative:page;mso-position-vertical-relative:paragraph;z-index:15799808" from="57.409pt,3.711663pt" to="64.396pt,3.711663pt" stroked="true" strokeweight=".5pt" strokecolor="#292425">
            <v:stroke dashstyle="solid"/>
            <w10:wrap type="none"/>
          </v:line>
        </w:pict>
      </w:r>
      <w:r>
        <w:rPr>
          <w:color w:val="292425"/>
          <w:w w:val="115"/>
          <w:sz w:val="12"/>
        </w:rPr>
        <w:t>0.10</w:t>
      </w:r>
    </w:p>
    <w:p>
      <w:pPr>
        <w:pStyle w:val="BodyText"/>
        <w:spacing w:before="3"/>
        <w:rPr>
          <w:sz w:val="15"/>
        </w:rPr>
      </w:pPr>
    </w:p>
    <w:p>
      <w:pPr>
        <w:spacing w:before="1"/>
        <w:ind w:left="160" w:right="0" w:firstLine="0"/>
        <w:jc w:val="left"/>
        <w:rPr>
          <w:sz w:val="12"/>
        </w:rPr>
      </w:pPr>
      <w:r>
        <w:rPr/>
        <w:pict>
          <v:line style="position:absolute;mso-position-horizontal-relative:page;mso-position-vertical-relative:paragraph;z-index:15799296" from="57.409pt,3.790923pt" to="64.396pt,3.790923pt" stroked="true" strokeweight=".5pt" strokecolor="#292425">
            <v:stroke dashstyle="solid"/>
            <w10:wrap type="none"/>
          </v:line>
        </w:pict>
      </w:r>
      <w:r>
        <w:rPr>
          <w:color w:val="292425"/>
          <w:w w:val="115"/>
          <w:sz w:val="12"/>
        </w:rPr>
        <w:t>0.15</w:t>
      </w:r>
    </w:p>
    <w:p>
      <w:pPr>
        <w:pStyle w:val="BodyText"/>
        <w:spacing w:before="6"/>
        <w:rPr>
          <w:sz w:val="16"/>
        </w:rPr>
      </w:pPr>
    </w:p>
    <w:p>
      <w:pPr>
        <w:spacing w:before="0"/>
        <w:ind w:left="160" w:right="0" w:firstLine="0"/>
        <w:jc w:val="left"/>
        <w:rPr>
          <w:sz w:val="12"/>
        </w:rPr>
      </w:pPr>
      <w:r>
        <w:rPr/>
        <w:pict>
          <v:line style="position:absolute;mso-position-horizontal-relative:page;mso-position-vertical-relative:paragraph;z-index:15798784" from="57.409pt,3.672983pt" to="64.396pt,3.672983pt" stroked="true" strokeweight=".5pt" strokecolor="#292425">
            <v:stroke dashstyle="solid"/>
            <w10:wrap type="none"/>
          </v:line>
        </w:pict>
      </w:r>
      <w:r>
        <w:rPr>
          <w:color w:val="292425"/>
          <w:w w:val="115"/>
          <w:sz w:val="12"/>
        </w:rPr>
        <w:t>0.20</w:t>
      </w:r>
    </w:p>
    <w:p>
      <w:pPr>
        <w:pStyle w:val="BodyText"/>
        <w:spacing w:before="3"/>
        <w:rPr>
          <w:sz w:val="15"/>
        </w:rPr>
      </w:pPr>
    </w:p>
    <w:p>
      <w:pPr>
        <w:spacing w:before="0"/>
        <w:ind w:left="160" w:right="0" w:firstLine="0"/>
        <w:jc w:val="left"/>
        <w:rPr>
          <w:sz w:val="12"/>
        </w:rPr>
      </w:pPr>
      <w:r>
        <w:rPr/>
        <w:pict>
          <v:line style="position:absolute;mso-position-horizontal-relative:page;mso-position-vertical-relative:paragraph;z-index:15798272" from="57.409pt,3.703433pt" to="64.396pt,3.703433pt" stroked="true" strokeweight=".5pt" strokecolor="#292425">
            <v:stroke dashstyle="solid"/>
            <w10:wrap type="none"/>
          </v:line>
        </w:pict>
      </w:r>
      <w:r>
        <w:rPr>
          <w:color w:val="292425"/>
          <w:w w:val="115"/>
          <w:sz w:val="12"/>
        </w:rPr>
        <w:t>0.25</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9"/>
        <w:rPr>
          <w:sz w:val="9"/>
        </w:rPr>
      </w:pPr>
    </w:p>
    <w:p>
      <w:pPr>
        <w:tabs>
          <w:tab w:pos="1159" w:val="left" w:leader="none"/>
          <w:tab w:pos="1510" w:val="left" w:leader="none"/>
          <w:tab w:pos="2200" w:val="left" w:leader="none"/>
        </w:tabs>
        <w:spacing w:before="0"/>
        <w:ind w:left="103" w:right="0" w:firstLine="0"/>
        <w:jc w:val="left"/>
        <w:rPr>
          <w:sz w:val="12"/>
        </w:rPr>
      </w:pPr>
      <w:r>
        <w:rPr>
          <w:color w:val="292425"/>
          <w:w w:val="120"/>
          <w:sz w:val="12"/>
        </w:rPr>
        <w:t>1988</w:t>
      </w:r>
      <w:r>
        <w:rPr>
          <w:color w:val="292425"/>
          <w:spacing w:val="35"/>
          <w:w w:val="120"/>
          <w:sz w:val="12"/>
        </w:rPr>
        <w:t> </w:t>
      </w:r>
      <w:r>
        <w:rPr>
          <w:color w:val="292425"/>
          <w:w w:val="120"/>
          <w:sz w:val="12"/>
        </w:rPr>
        <w:t>90    </w:t>
      </w:r>
      <w:r>
        <w:rPr>
          <w:color w:val="292425"/>
          <w:spacing w:val="18"/>
          <w:w w:val="120"/>
          <w:sz w:val="12"/>
        </w:rPr>
        <w:t> </w:t>
      </w:r>
      <w:r>
        <w:rPr>
          <w:color w:val="292425"/>
          <w:w w:val="120"/>
          <w:sz w:val="12"/>
        </w:rPr>
        <w:t>92</w:t>
        <w:tab/>
        <w:t>94</w:t>
        <w:tab/>
        <w:t>96    </w:t>
      </w:r>
      <w:r>
        <w:rPr>
          <w:color w:val="292425"/>
          <w:spacing w:val="16"/>
          <w:w w:val="120"/>
          <w:sz w:val="12"/>
        </w:rPr>
        <w:t> </w:t>
      </w:r>
      <w:r>
        <w:rPr>
          <w:color w:val="292425"/>
          <w:w w:val="120"/>
          <w:sz w:val="12"/>
        </w:rPr>
        <w:t>98</w:t>
        <w:tab/>
        <w:t>2000 02</w:t>
      </w:r>
      <w:r>
        <w:rPr>
          <w:color w:val="292425"/>
          <w:spacing w:val="13"/>
          <w:w w:val="120"/>
          <w:sz w:val="12"/>
        </w:rPr>
        <w:t> </w:t>
      </w:r>
      <w:r>
        <w:rPr>
          <w:color w:val="292425"/>
          <w:spacing w:val="-9"/>
          <w:w w:val="120"/>
          <w:sz w:val="12"/>
        </w:rPr>
        <w:t>04</w:t>
      </w:r>
    </w:p>
    <w:p>
      <w:pPr>
        <w:pStyle w:val="BodyText"/>
        <w:spacing w:before="5"/>
        <w:rPr>
          <w:sz w:val="16"/>
        </w:rPr>
      </w:pPr>
      <w:r>
        <w:rPr/>
        <w:br w:type="column"/>
      </w:r>
      <w:r>
        <w:rPr>
          <w:sz w:val="16"/>
        </w:rPr>
      </w:r>
    </w:p>
    <w:p>
      <w:pPr>
        <w:spacing w:before="0"/>
        <w:ind w:left="240" w:right="0" w:firstLine="0"/>
        <w:jc w:val="left"/>
        <w:rPr>
          <w:sz w:val="12"/>
        </w:rPr>
      </w:pPr>
      <w:r>
        <w:rPr>
          <w:color w:val="292425"/>
          <w:w w:val="115"/>
          <w:sz w:val="12"/>
        </w:rPr>
        <w:t>3.0</w:t>
      </w:r>
    </w:p>
    <w:p>
      <w:pPr>
        <w:pStyle w:val="BodyText"/>
        <w:rPr>
          <w:sz w:val="12"/>
        </w:rPr>
      </w:pPr>
    </w:p>
    <w:p>
      <w:pPr>
        <w:pStyle w:val="BodyText"/>
        <w:spacing w:before="5"/>
        <w:rPr>
          <w:sz w:val="17"/>
        </w:rPr>
      </w:pPr>
    </w:p>
    <w:p>
      <w:pPr>
        <w:spacing w:before="1"/>
        <w:ind w:left="240" w:right="0" w:firstLine="0"/>
        <w:jc w:val="left"/>
        <w:rPr>
          <w:sz w:val="12"/>
        </w:rPr>
      </w:pPr>
      <w:r>
        <w:rPr/>
        <w:pict>
          <v:line style="position:absolute;mso-position-horizontal-relative:page;mso-position-vertical-relative:paragraph;z-index:15794176" from="219.496002pt,2.762365pt" to="225.480002pt,2.762365pt" stroked="true" strokeweight=".5pt" strokecolor="#292425">
            <v:stroke dashstyle="solid"/>
            <w10:wrap type="none"/>
          </v:line>
        </w:pict>
      </w:r>
      <w:r>
        <w:rPr/>
        <w:pict>
          <v:line style="position:absolute;mso-position-horizontal-relative:page;mso-position-vertical-relative:paragraph;z-index:15794688" from="219.496002pt,-21.079636pt" to="225.480002pt,-21.079636pt" stroked="true" strokeweight=".5pt" strokecolor="#292425">
            <v:stroke dashstyle="solid"/>
            <w10:wrap type="none"/>
          </v:line>
        </w:pict>
      </w:r>
      <w:r>
        <w:rPr>
          <w:color w:val="292425"/>
          <w:w w:val="115"/>
          <w:sz w:val="12"/>
        </w:rPr>
        <w:t>1.5</w:t>
      </w:r>
    </w:p>
    <w:p>
      <w:pPr>
        <w:spacing w:before="100"/>
        <w:ind w:left="89" w:right="0" w:firstLine="0"/>
        <w:jc w:val="left"/>
        <w:rPr>
          <w:sz w:val="16"/>
        </w:rPr>
      </w:pPr>
      <w:r>
        <w:rPr>
          <w:color w:val="292425"/>
          <w:w w:val="107"/>
          <w:sz w:val="16"/>
        </w:rPr>
        <w:t>+</w:t>
      </w:r>
    </w:p>
    <w:p>
      <w:pPr>
        <w:spacing w:line="123" w:lineRule="exact" w:before="57"/>
        <w:ind w:left="240" w:right="0" w:firstLine="0"/>
        <w:jc w:val="left"/>
        <w:rPr>
          <w:sz w:val="12"/>
        </w:rPr>
      </w:pPr>
      <w:r>
        <w:rPr/>
        <w:pict>
          <v:line style="position:absolute;mso-position-horizontal-relative:page;mso-position-vertical-relative:paragraph;z-index:15793664" from="219.496002pt,5.561352pt" to="225.480002pt,5.561352pt" stroked="true" strokeweight=".5pt" strokecolor="#292425">
            <v:stroke dashstyle="solid"/>
            <w10:wrap type="none"/>
          </v:line>
        </w:pict>
      </w:r>
      <w:r>
        <w:rPr>
          <w:color w:val="292425"/>
          <w:w w:val="115"/>
          <w:sz w:val="12"/>
        </w:rPr>
        <w:t>0.0</w:t>
      </w:r>
    </w:p>
    <w:p>
      <w:pPr>
        <w:spacing w:line="169" w:lineRule="exact" w:before="0"/>
        <w:ind w:left="117" w:right="0" w:firstLine="0"/>
        <w:jc w:val="left"/>
        <w:rPr>
          <w:sz w:val="16"/>
        </w:rPr>
      </w:pPr>
      <w:r>
        <w:rPr>
          <w:color w:val="292425"/>
          <w:w w:val="87"/>
          <w:sz w:val="16"/>
        </w:rPr>
        <w:t>_</w:t>
      </w:r>
    </w:p>
    <w:p>
      <w:pPr>
        <w:pStyle w:val="BodyText"/>
        <w:rPr>
          <w:sz w:val="16"/>
        </w:rPr>
      </w:pPr>
    </w:p>
    <w:p>
      <w:pPr>
        <w:spacing w:before="0"/>
        <w:ind w:left="240" w:right="0" w:firstLine="0"/>
        <w:jc w:val="left"/>
        <w:rPr>
          <w:sz w:val="12"/>
        </w:rPr>
      </w:pPr>
      <w:r>
        <w:rPr/>
        <w:pict>
          <v:line style="position:absolute;mso-position-horizontal-relative:page;mso-position-vertical-relative:paragraph;z-index:15801344" from="219.496002pt,3.325555pt" to="225.480002pt,3.325555pt" stroked="true" strokeweight=".5pt" strokecolor="#292425">
            <v:stroke dashstyle="solid"/>
            <w10:wrap type="none"/>
          </v:line>
        </w:pict>
      </w:r>
      <w:r>
        <w:rPr>
          <w:color w:val="292425"/>
          <w:w w:val="115"/>
          <w:sz w:val="12"/>
        </w:rPr>
        <w:t>1.5</w:t>
      </w:r>
    </w:p>
    <w:p>
      <w:pPr>
        <w:pStyle w:val="BodyText"/>
        <w:spacing w:line="292" w:lineRule="auto"/>
        <w:ind w:left="160" w:right="439"/>
      </w:pPr>
      <w:r>
        <w:rPr/>
        <w:br w:type="column"/>
      </w:r>
      <w:r>
        <w:rPr>
          <w:color w:val="292425"/>
          <w:w w:val="110"/>
        </w:rPr>
        <w:t>Monthly</w:t>
      </w:r>
      <w:r>
        <w:rPr>
          <w:color w:val="292425"/>
          <w:spacing w:val="-29"/>
          <w:w w:val="110"/>
        </w:rPr>
        <w:t> </w:t>
      </w:r>
      <w:r>
        <w:rPr>
          <w:color w:val="292425"/>
          <w:w w:val="110"/>
        </w:rPr>
        <w:t>house</w:t>
      </w:r>
      <w:r>
        <w:rPr>
          <w:color w:val="292425"/>
          <w:spacing w:val="-29"/>
          <w:w w:val="110"/>
        </w:rPr>
        <w:t> </w:t>
      </w:r>
      <w:r>
        <w:rPr>
          <w:color w:val="292425"/>
          <w:w w:val="110"/>
        </w:rPr>
        <w:t>price</w:t>
      </w:r>
      <w:r>
        <w:rPr>
          <w:color w:val="292425"/>
          <w:spacing w:val="-29"/>
          <w:w w:val="110"/>
        </w:rPr>
        <w:t> </w:t>
      </w:r>
      <w:r>
        <w:rPr>
          <w:color w:val="292425"/>
          <w:w w:val="110"/>
        </w:rPr>
        <w:t>measures</w:t>
      </w:r>
      <w:r>
        <w:rPr>
          <w:color w:val="292425"/>
          <w:spacing w:val="-28"/>
          <w:w w:val="110"/>
        </w:rPr>
        <w:t> </w:t>
      </w:r>
      <w:r>
        <w:rPr>
          <w:color w:val="292425"/>
          <w:spacing w:val="-3"/>
          <w:w w:val="110"/>
        </w:rPr>
        <w:t>have</w:t>
      </w:r>
      <w:r>
        <w:rPr>
          <w:color w:val="292425"/>
          <w:spacing w:val="-29"/>
          <w:w w:val="110"/>
        </w:rPr>
        <w:t> </w:t>
      </w:r>
      <w:r>
        <w:rPr>
          <w:color w:val="292425"/>
          <w:w w:val="110"/>
        </w:rPr>
        <w:t>provided</w:t>
      </w:r>
      <w:r>
        <w:rPr>
          <w:color w:val="292425"/>
          <w:spacing w:val="-29"/>
          <w:w w:val="110"/>
        </w:rPr>
        <w:t> </w:t>
      </w:r>
      <w:r>
        <w:rPr>
          <w:color w:val="292425"/>
          <w:w w:val="110"/>
        </w:rPr>
        <w:t>mixed</w:t>
      </w:r>
      <w:r>
        <w:rPr>
          <w:color w:val="292425"/>
          <w:spacing w:val="-28"/>
          <w:w w:val="110"/>
        </w:rPr>
        <w:t> </w:t>
      </w:r>
      <w:r>
        <w:rPr>
          <w:color w:val="292425"/>
          <w:w w:val="110"/>
        </w:rPr>
        <w:t>signals since</w:t>
      </w:r>
      <w:r>
        <w:rPr>
          <w:color w:val="292425"/>
          <w:spacing w:val="-30"/>
          <w:w w:val="110"/>
        </w:rPr>
        <w:t> </w:t>
      </w:r>
      <w:r>
        <w:rPr>
          <w:color w:val="292425"/>
          <w:w w:val="110"/>
        </w:rPr>
        <w:t>the</w:t>
      </w:r>
      <w:r>
        <w:rPr>
          <w:color w:val="292425"/>
          <w:spacing w:val="-30"/>
          <w:w w:val="110"/>
        </w:rPr>
        <w:t> </w:t>
      </w:r>
      <w:r>
        <w:rPr>
          <w:color w:val="292425"/>
          <w:spacing w:val="-3"/>
          <w:w w:val="110"/>
        </w:rPr>
        <w:t>May</w:t>
      </w:r>
      <w:r>
        <w:rPr>
          <w:color w:val="292425"/>
          <w:spacing w:val="-30"/>
          <w:w w:val="110"/>
        </w:rPr>
        <w:t> </w:t>
      </w:r>
      <w:r>
        <w:rPr>
          <w:i/>
          <w:color w:val="292425"/>
          <w:w w:val="110"/>
        </w:rPr>
        <w:t>Report</w:t>
      </w:r>
      <w:r>
        <w:rPr>
          <w:color w:val="292425"/>
          <w:w w:val="110"/>
        </w:rPr>
        <w:t>.</w:t>
      </w:r>
      <w:r>
        <w:rPr>
          <w:color w:val="292425"/>
          <w:spacing w:val="-4"/>
          <w:w w:val="110"/>
        </w:rPr>
        <w:t> </w:t>
      </w:r>
      <w:r>
        <w:rPr>
          <w:color w:val="292425"/>
          <w:w w:val="110"/>
        </w:rPr>
        <w:t>The</w:t>
      </w:r>
      <w:r>
        <w:rPr>
          <w:color w:val="292425"/>
          <w:spacing w:val="-30"/>
          <w:w w:val="110"/>
        </w:rPr>
        <w:t> </w:t>
      </w:r>
      <w:r>
        <w:rPr>
          <w:color w:val="292425"/>
          <w:w w:val="110"/>
        </w:rPr>
        <w:t>Halifax</w:t>
      </w:r>
      <w:r>
        <w:rPr>
          <w:color w:val="292425"/>
          <w:spacing w:val="-30"/>
          <w:w w:val="110"/>
        </w:rPr>
        <w:t> </w:t>
      </w:r>
      <w:r>
        <w:rPr>
          <w:color w:val="292425"/>
          <w:w w:val="110"/>
        </w:rPr>
        <w:t>index</w:t>
      </w:r>
      <w:r>
        <w:rPr>
          <w:color w:val="292425"/>
          <w:spacing w:val="-29"/>
          <w:w w:val="110"/>
        </w:rPr>
        <w:t> </w:t>
      </w:r>
      <w:r>
        <w:rPr>
          <w:color w:val="292425"/>
          <w:w w:val="110"/>
        </w:rPr>
        <w:t>suggests</w:t>
      </w:r>
      <w:r>
        <w:rPr>
          <w:color w:val="292425"/>
          <w:spacing w:val="-30"/>
          <w:w w:val="110"/>
        </w:rPr>
        <w:t> </w:t>
      </w:r>
      <w:r>
        <w:rPr>
          <w:color w:val="292425"/>
          <w:w w:val="110"/>
        </w:rPr>
        <w:t>that</w:t>
      </w:r>
      <w:r>
        <w:rPr>
          <w:color w:val="292425"/>
          <w:spacing w:val="-30"/>
          <w:w w:val="110"/>
        </w:rPr>
        <w:t> </w:t>
      </w:r>
      <w:r>
        <w:rPr>
          <w:color w:val="292425"/>
          <w:w w:val="110"/>
        </w:rPr>
        <w:t>house price inflation </w:t>
      </w:r>
      <w:r>
        <w:rPr>
          <w:color w:val="292425"/>
          <w:spacing w:val="-3"/>
          <w:w w:val="110"/>
        </w:rPr>
        <w:t>was steady </w:t>
      </w:r>
      <w:r>
        <w:rPr>
          <w:color w:val="292425"/>
          <w:w w:val="110"/>
        </w:rPr>
        <w:t>in June and July at about 1</w:t>
      </w:r>
      <w:r>
        <w:rPr>
          <w:color w:val="292425"/>
          <w:w w:val="110"/>
          <w:position w:val="7"/>
          <w:sz w:val="10"/>
        </w:rPr>
        <w:t>1</w:t>
      </w:r>
      <w:r>
        <w:rPr>
          <w:color w:val="292425"/>
          <w:w w:val="110"/>
        </w:rPr>
        <w:t>/</w:t>
      </w:r>
      <w:r>
        <w:rPr>
          <w:color w:val="292425"/>
          <w:w w:val="110"/>
          <w:position w:val="1"/>
          <w:sz w:val="10"/>
        </w:rPr>
        <w:t>4</w:t>
      </w:r>
      <w:r>
        <w:rPr>
          <w:color w:val="292425"/>
          <w:w w:val="110"/>
        </w:rPr>
        <w:t>%, below the </w:t>
      </w:r>
      <w:r>
        <w:rPr>
          <w:color w:val="292425"/>
          <w:spacing w:val="-4"/>
          <w:w w:val="110"/>
        </w:rPr>
        <w:t>rates </w:t>
      </w:r>
      <w:r>
        <w:rPr>
          <w:color w:val="292425"/>
          <w:w w:val="110"/>
        </w:rPr>
        <w:t>of early </w:t>
      </w:r>
      <w:r>
        <w:rPr>
          <w:color w:val="292425"/>
          <w:spacing w:val="-6"/>
          <w:w w:val="110"/>
        </w:rPr>
        <w:t>2004 </w:t>
      </w:r>
      <w:r>
        <w:rPr>
          <w:color w:val="292425"/>
          <w:w w:val="110"/>
        </w:rPr>
        <w:t>(see </w:t>
      </w:r>
      <w:r>
        <w:rPr>
          <w:color w:val="292425"/>
          <w:spacing w:val="-5"/>
          <w:w w:val="110"/>
        </w:rPr>
        <w:t>Table </w:t>
      </w:r>
      <w:r>
        <w:rPr>
          <w:color w:val="292425"/>
          <w:w w:val="110"/>
        </w:rPr>
        <w:t>1.A).</w:t>
      </w:r>
      <w:r>
        <w:rPr>
          <w:color w:val="292425"/>
          <w:spacing w:val="-26"/>
          <w:w w:val="110"/>
        </w:rPr>
        <w:t> </w:t>
      </w:r>
      <w:r>
        <w:rPr>
          <w:color w:val="292425"/>
          <w:w w:val="110"/>
        </w:rPr>
        <w:t>The</w:t>
      </w:r>
    </w:p>
    <w:p>
      <w:pPr>
        <w:pStyle w:val="BodyText"/>
        <w:spacing w:line="292" w:lineRule="auto"/>
        <w:ind w:left="160" w:right="203"/>
      </w:pPr>
      <w:r>
        <w:rPr>
          <w:color w:val="292425"/>
          <w:w w:val="105"/>
        </w:rPr>
        <w:t>backward-looking prices balance in the RICS survey fell in June, and the price expectations balance turned negative. But the Nationwide index suggests that house prices rose by over</w:t>
      </w:r>
    </w:p>
    <w:p>
      <w:pPr>
        <w:spacing w:after="0" w:line="292" w:lineRule="auto"/>
        <w:sectPr>
          <w:type w:val="continuous"/>
          <w:pgSz w:w="11900" w:h="16840"/>
          <w:pgMar w:top="1140" w:bottom="0" w:left="640" w:right="620"/>
          <w:cols w:num="4" w:equalWidth="0">
            <w:col w:w="575" w:space="40"/>
            <w:col w:w="3043" w:space="39"/>
            <w:col w:w="454" w:space="769"/>
            <w:col w:w="5720"/>
          </w:cols>
        </w:sectPr>
      </w:pPr>
    </w:p>
    <w:p>
      <w:pPr>
        <w:spacing w:before="4"/>
        <w:ind w:left="155" w:right="0" w:firstLine="0"/>
        <w:jc w:val="left"/>
        <w:rPr>
          <w:sz w:val="12"/>
        </w:rPr>
      </w:pPr>
      <w:r>
        <w:rPr>
          <w:color w:val="292425"/>
          <w:w w:val="105"/>
          <w:sz w:val="12"/>
        </w:rPr>
        <w:t>Sources: IBES, OECD and Thomson Financial Datastream.</w:t>
      </w:r>
    </w:p>
    <w:p>
      <w:pPr>
        <w:pStyle w:val="BodyText"/>
        <w:spacing w:before="1"/>
        <w:rPr>
          <w:sz w:val="10"/>
        </w:rPr>
      </w:pPr>
    </w:p>
    <w:p>
      <w:pPr>
        <w:pStyle w:val="ListParagraph"/>
        <w:numPr>
          <w:ilvl w:val="0"/>
          <w:numId w:val="4"/>
        </w:numPr>
        <w:tabs>
          <w:tab w:pos="396" w:val="left" w:leader="none"/>
        </w:tabs>
        <w:spacing w:line="208" w:lineRule="auto" w:before="1" w:after="0"/>
        <w:ind w:left="395" w:right="98" w:hanging="240"/>
        <w:jc w:val="left"/>
        <w:rPr>
          <w:sz w:val="12"/>
        </w:rPr>
      </w:pPr>
      <w:r>
        <w:rPr>
          <w:color w:val="292425"/>
          <w:w w:val="105"/>
          <w:sz w:val="12"/>
        </w:rPr>
        <w:t>Balance of equity analysts’ upgrades minus downgrades to earnings forecasts over the next </w:t>
      </w:r>
      <w:r>
        <w:rPr>
          <w:color w:val="292425"/>
          <w:spacing w:val="-3"/>
          <w:w w:val="105"/>
          <w:sz w:val="12"/>
        </w:rPr>
        <w:t>twelve </w:t>
      </w:r>
      <w:r>
        <w:rPr>
          <w:color w:val="292425"/>
          <w:w w:val="105"/>
          <w:sz w:val="12"/>
        </w:rPr>
        <w:t>months, for companies in the FTSE world index as a proportion of all companies</w:t>
      </w:r>
      <w:r>
        <w:rPr>
          <w:color w:val="292425"/>
          <w:spacing w:val="-5"/>
          <w:w w:val="105"/>
          <w:sz w:val="12"/>
        </w:rPr>
        <w:t> </w:t>
      </w:r>
      <w:r>
        <w:rPr>
          <w:color w:val="292425"/>
          <w:w w:val="105"/>
          <w:sz w:val="12"/>
        </w:rPr>
        <w:t>covered.</w:t>
      </w:r>
    </w:p>
    <w:p>
      <w:pPr>
        <w:pStyle w:val="ListParagraph"/>
        <w:numPr>
          <w:ilvl w:val="0"/>
          <w:numId w:val="4"/>
        </w:numPr>
        <w:tabs>
          <w:tab w:pos="396" w:val="left" w:leader="none"/>
        </w:tabs>
        <w:spacing w:line="123" w:lineRule="exact" w:before="0" w:after="0"/>
        <w:ind w:left="395" w:right="0" w:hanging="241"/>
        <w:jc w:val="left"/>
        <w:rPr>
          <w:sz w:val="12"/>
        </w:rPr>
      </w:pPr>
      <w:r>
        <w:rPr>
          <w:color w:val="292425"/>
          <w:spacing w:val="-3"/>
          <w:sz w:val="12"/>
        </w:rPr>
        <w:t>Volume </w:t>
      </w:r>
      <w:r>
        <w:rPr>
          <w:color w:val="292425"/>
          <w:sz w:val="12"/>
        </w:rPr>
        <w:t>measure of</w:t>
      </w:r>
      <w:r>
        <w:rPr>
          <w:color w:val="292425"/>
          <w:spacing w:val="3"/>
          <w:sz w:val="12"/>
        </w:rPr>
        <w:t> </w:t>
      </w:r>
      <w:r>
        <w:rPr>
          <w:color w:val="292425"/>
          <w:spacing w:val="-6"/>
          <w:sz w:val="12"/>
        </w:rPr>
        <w:t>GDP.</w:t>
      </w:r>
    </w:p>
    <w:p>
      <w:pPr>
        <w:pStyle w:val="BodyText"/>
        <w:rPr>
          <w:sz w:val="12"/>
        </w:rPr>
      </w:pPr>
    </w:p>
    <w:p>
      <w:pPr>
        <w:pStyle w:val="BodyText"/>
        <w:rPr>
          <w:sz w:val="12"/>
        </w:rPr>
      </w:pPr>
    </w:p>
    <w:p>
      <w:pPr>
        <w:pStyle w:val="BodyText"/>
        <w:rPr>
          <w:sz w:val="12"/>
        </w:rPr>
      </w:pPr>
    </w:p>
    <w:p>
      <w:pPr>
        <w:pStyle w:val="BodyText"/>
        <w:spacing w:before="10"/>
        <w:rPr>
          <w:sz w:val="9"/>
        </w:rPr>
      </w:pPr>
    </w:p>
    <w:p>
      <w:pPr>
        <w:pStyle w:val="BodyText"/>
        <w:ind w:left="170"/>
        <w:rPr>
          <w:rFonts w:ascii="Trebuchet MS"/>
        </w:rPr>
      </w:pPr>
      <w:r>
        <w:rPr>
          <w:rFonts w:ascii="Trebuchet MS"/>
          <w:color w:val="0092C0"/>
          <w:spacing w:val="-17"/>
          <w:w w:val="90"/>
        </w:rPr>
        <w:t>T</w:t>
      </w:r>
      <w:r>
        <w:rPr>
          <w:rFonts w:ascii="Trebuchet MS"/>
          <w:color w:val="0092C0"/>
          <w:w w:val="90"/>
        </w:rPr>
        <w:t>a</w:t>
      </w:r>
      <w:r>
        <w:rPr>
          <w:rFonts w:ascii="Trebuchet MS"/>
          <w:color w:val="0092C0"/>
          <w:spacing w:val="-2"/>
          <w:w w:val="99"/>
        </w:rPr>
        <w:t>b</w:t>
      </w:r>
      <w:r>
        <w:rPr>
          <w:rFonts w:ascii="Trebuchet MS"/>
          <w:color w:val="0092C0"/>
          <w:spacing w:val="-1"/>
          <w:w w:val="95"/>
        </w:rPr>
        <w:t>l</w:t>
      </w:r>
      <w:r>
        <w:rPr>
          <w:rFonts w:ascii="Trebuchet MS"/>
          <w:color w:val="0092C0"/>
          <w:w w:val="92"/>
        </w:rPr>
        <w:t>e</w:t>
      </w:r>
      <w:r>
        <w:rPr>
          <w:rFonts w:ascii="Trebuchet MS"/>
          <w:color w:val="0092C0"/>
          <w:spacing w:val="-16"/>
        </w:rPr>
        <w:t> </w:t>
      </w:r>
      <w:r>
        <w:rPr>
          <w:rFonts w:ascii="Trebuchet MS"/>
          <w:smallCaps/>
          <w:color w:val="0092C0"/>
          <w:w w:val="78"/>
        </w:rPr>
        <w:t>1</w:t>
      </w:r>
      <w:r>
        <w:rPr>
          <w:rFonts w:ascii="Trebuchet MS"/>
          <w:smallCaps/>
          <w:color w:val="0092C0"/>
          <w:spacing w:val="2"/>
          <w:w w:val="78"/>
        </w:rPr>
        <w:t>.</w:t>
      </w:r>
      <w:r>
        <w:rPr>
          <w:rFonts w:ascii="Trebuchet MS"/>
          <w:smallCaps w:val="0"/>
          <w:color w:val="0092C0"/>
          <w:w w:val="98"/>
        </w:rPr>
        <w:t>A</w:t>
      </w:r>
    </w:p>
    <w:p>
      <w:pPr>
        <w:pStyle w:val="BodyText"/>
        <w:spacing w:before="8"/>
        <w:ind w:left="170"/>
        <w:rPr>
          <w:sz w:val="12"/>
        </w:rPr>
      </w:pPr>
      <w:r>
        <w:rPr>
          <w:rFonts w:ascii="Trebuchet MS"/>
          <w:color w:val="0092C0"/>
        </w:rPr>
        <w:t>House price inflation</w:t>
      </w:r>
      <w:r>
        <w:rPr>
          <w:color w:val="292425"/>
          <w:position w:val="4"/>
          <w:sz w:val="12"/>
        </w:rPr>
        <w:t>(a)</w:t>
      </w:r>
    </w:p>
    <w:p>
      <w:pPr>
        <w:tabs>
          <w:tab w:pos="2329" w:val="left" w:leader="none"/>
          <w:tab w:pos="4369" w:val="left" w:leader="none"/>
        </w:tabs>
        <w:spacing w:line="150" w:lineRule="exact" w:before="105"/>
        <w:ind w:left="1750" w:right="0" w:firstLine="0"/>
        <w:jc w:val="left"/>
        <w:rPr>
          <w:sz w:val="14"/>
        </w:rPr>
      </w:pPr>
      <w:r>
        <w:rPr>
          <w:color w:val="292425"/>
          <w:spacing w:val="-5"/>
          <w:w w:val="120"/>
          <w:sz w:val="14"/>
          <w:u w:val="single" w:color="292425"/>
        </w:rPr>
        <w:t>2003</w:t>
        <w:tab/>
      </w:r>
      <w:r>
        <w:rPr>
          <w:color w:val="292425"/>
          <w:spacing w:val="-4"/>
          <w:w w:val="120"/>
          <w:sz w:val="14"/>
          <w:u w:val="single" w:color="292425"/>
        </w:rPr>
        <w:t>2004</w:t>
      </w:r>
      <w:r>
        <w:rPr>
          <w:color w:val="292425"/>
          <w:spacing w:val="-4"/>
          <w:sz w:val="14"/>
          <w:u w:val="single" w:color="292425"/>
        </w:rPr>
        <w:tab/>
      </w:r>
    </w:p>
    <w:p>
      <w:pPr>
        <w:tabs>
          <w:tab w:pos="2459" w:val="left" w:leader="none"/>
        </w:tabs>
        <w:spacing w:line="150" w:lineRule="exact" w:before="0"/>
        <w:ind w:left="1750" w:right="0" w:firstLine="0"/>
        <w:jc w:val="left"/>
        <w:rPr>
          <w:sz w:val="14"/>
        </w:rPr>
      </w:pPr>
      <w:r>
        <w:rPr>
          <w:color w:val="292425"/>
          <w:spacing w:val="-3"/>
          <w:sz w:val="14"/>
        </w:rPr>
        <w:t>Average</w:t>
        <w:tab/>
      </w:r>
      <w:r>
        <w:rPr>
          <w:color w:val="292425"/>
          <w:sz w:val="14"/>
        </w:rPr>
        <w:t>Q1      April   May     June  </w:t>
      </w:r>
      <w:r>
        <w:rPr>
          <w:color w:val="292425"/>
          <w:spacing w:val="24"/>
          <w:sz w:val="14"/>
        </w:rPr>
        <w:t> </w:t>
      </w:r>
      <w:r>
        <w:rPr>
          <w:color w:val="292425"/>
          <w:sz w:val="14"/>
        </w:rPr>
        <w:t>July</w:t>
      </w:r>
    </w:p>
    <w:p>
      <w:pPr>
        <w:pStyle w:val="BodyText"/>
        <w:spacing w:before="7"/>
        <w:rPr>
          <w:sz w:val="2"/>
        </w:rPr>
      </w:pPr>
    </w:p>
    <w:p>
      <w:pPr>
        <w:pStyle w:val="BodyText"/>
        <w:spacing w:line="20" w:lineRule="exact"/>
        <w:ind w:left="1758"/>
        <w:rPr>
          <w:sz w:val="2"/>
        </w:rPr>
      </w:pPr>
      <w:r>
        <w:rPr>
          <w:sz w:val="2"/>
        </w:rPr>
        <w:pict>
          <v:group style="width:27pt;height:.15pt;mso-position-horizontal-relative:char;mso-position-vertical-relative:line" coordorigin="0,0" coordsize="540,3">
            <v:line style="position:absolute" from="0,1" to="540,1" stroked="true" strokeweight=".125pt" strokecolor="#292425">
              <v:stroke dashstyle="solid"/>
            </v:line>
          </v:group>
        </w:pict>
      </w:r>
      <w:r>
        <w:rPr>
          <w:sz w:val="2"/>
        </w:rPr>
      </w:r>
      <w:r>
        <w:rPr>
          <w:spacing w:val="147"/>
          <w:sz w:val="2"/>
        </w:rPr>
        <w:t> </w:t>
      </w:r>
      <w:r>
        <w:rPr>
          <w:spacing w:val="147"/>
          <w:sz w:val="2"/>
        </w:rPr>
        <w:pict>
          <v:group style="width:13pt;height:.15pt;mso-position-horizontal-relative:char;mso-position-vertical-relative:line" coordorigin="0,0" coordsize="260,3">
            <v:line style="position:absolute" from="0,1" to="260,1" stroked="true" strokeweight=".125pt" strokecolor="#292425">
              <v:stroke dashstyle="solid"/>
            </v:line>
          </v:group>
        </w:pict>
      </w:r>
      <w:r>
        <w:rPr>
          <w:spacing w:val="147"/>
          <w:sz w:val="2"/>
        </w:rPr>
      </w:r>
      <w:r>
        <w:rPr>
          <w:spacing w:val="82"/>
          <w:sz w:val="2"/>
        </w:rPr>
        <w:t> </w:t>
      </w:r>
      <w:r>
        <w:rPr>
          <w:spacing w:val="82"/>
          <w:sz w:val="2"/>
        </w:rPr>
        <w:pict>
          <v:group style="width:13pt;height:.15pt;mso-position-horizontal-relative:char;mso-position-vertical-relative:line" coordorigin="0,0" coordsize="260,3">
            <v:line style="position:absolute" from="0,1" to="260,1" stroked="true" strokeweight=".125pt" strokecolor="#292425">
              <v:stroke dashstyle="solid"/>
            </v:line>
          </v:group>
        </w:pict>
      </w:r>
      <w:r>
        <w:rPr>
          <w:spacing w:val="82"/>
          <w:sz w:val="2"/>
        </w:rPr>
      </w:r>
      <w:r>
        <w:rPr>
          <w:spacing w:val="112"/>
          <w:sz w:val="2"/>
        </w:rPr>
        <w:t> </w:t>
      </w:r>
      <w:r>
        <w:rPr>
          <w:spacing w:val="112"/>
          <w:sz w:val="2"/>
        </w:rPr>
        <w:pict>
          <v:group style="width:13pt;height:.15pt;mso-position-horizontal-relative:char;mso-position-vertical-relative:line" coordorigin="0,0" coordsize="260,3">
            <v:line style="position:absolute" from="0,1" to="260,1" stroked="true" strokeweight=".125pt" strokecolor="#292425">
              <v:stroke dashstyle="solid"/>
            </v:line>
          </v:group>
        </w:pict>
      </w:r>
      <w:r>
        <w:rPr>
          <w:spacing w:val="112"/>
          <w:sz w:val="2"/>
        </w:rPr>
      </w:r>
      <w:r>
        <w:rPr>
          <w:spacing w:val="122"/>
          <w:sz w:val="2"/>
        </w:rPr>
        <w:t> </w:t>
      </w:r>
      <w:r>
        <w:rPr>
          <w:spacing w:val="122"/>
          <w:sz w:val="2"/>
        </w:rPr>
        <w:pict>
          <v:group style="width:13pt;height:.15pt;mso-position-horizontal-relative:char;mso-position-vertical-relative:line" coordorigin="0,0" coordsize="260,3">
            <v:line style="position:absolute" from="0,1" to="260,1" stroked="true" strokeweight=".125pt" strokecolor="#292425">
              <v:stroke dashstyle="solid"/>
            </v:line>
          </v:group>
        </w:pict>
      </w:r>
      <w:r>
        <w:rPr>
          <w:spacing w:val="122"/>
          <w:sz w:val="2"/>
        </w:rPr>
      </w:r>
      <w:r>
        <w:rPr>
          <w:spacing w:val="122"/>
          <w:sz w:val="2"/>
        </w:rPr>
        <w:t> </w:t>
      </w:r>
      <w:r>
        <w:rPr>
          <w:spacing w:val="122"/>
          <w:sz w:val="2"/>
        </w:rPr>
        <w:pict>
          <v:group style="width:13pt;height:.15pt;mso-position-horizontal-relative:char;mso-position-vertical-relative:line" coordorigin="0,0" coordsize="260,3">
            <v:line style="position:absolute" from="0,1" to="260,1" stroked="true" strokeweight=".125pt" strokecolor="#292425">
              <v:stroke dashstyle="solid"/>
            </v:line>
          </v:group>
        </w:pict>
      </w:r>
      <w:r>
        <w:rPr>
          <w:spacing w:val="122"/>
          <w:sz w:val="2"/>
        </w:rPr>
      </w:r>
    </w:p>
    <w:p>
      <w:pPr>
        <w:spacing w:before="69"/>
        <w:ind w:left="170" w:right="0" w:firstLine="0"/>
        <w:jc w:val="left"/>
        <w:rPr>
          <w:sz w:val="14"/>
        </w:rPr>
      </w:pPr>
      <w:r>
        <w:rPr>
          <w:color w:val="292425"/>
          <w:w w:val="110"/>
          <w:sz w:val="14"/>
        </w:rPr>
        <w:t>Monthly percentage changes in house prices</w:t>
      </w:r>
    </w:p>
    <w:p>
      <w:pPr>
        <w:pStyle w:val="BodyText"/>
        <w:spacing w:before="6"/>
        <w:rPr>
          <w:sz w:val="12"/>
        </w:rPr>
      </w:pPr>
    </w:p>
    <w:tbl>
      <w:tblPr>
        <w:tblW w:w="0" w:type="auto"/>
        <w:jc w:val="left"/>
        <w:tblInd w:w="1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93"/>
        <w:gridCol w:w="537"/>
        <w:gridCol w:w="540"/>
        <w:gridCol w:w="395"/>
        <w:gridCol w:w="405"/>
        <w:gridCol w:w="421"/>
        <w:gridCol w:w="359"/>
      </w:tblGrid>
      <w:tr>
        <w:trPr>
          <w:trHeight w:val="140" w:hRule="atLeast"/>
        </w:trPr>
        <w:tc>
          <w:tcPr>
            <w:tcW w:w="1593" w:type="dxa"/>
          </w:tcPr>
          <w:p>
            <w:pPr>
              <w:pStyle w:val="TableParagraph"/>
              <w:spacing w:line="120" w:lineRule="exact"/>
              <w:ind w:left="169"/>
              <w:rPr>
                <w:rFonts w:ascii="Times New Roman"/>
                <w:sz w:val="12"/>
              </w:rPr>
            </w:pPr>
            <w:r>
              <w:rPr>
                <w:rFonts w:ascii="Times New Roman"/>
                <w:color w:val="292425"/>
                <w:w w:val="105"/>
                <w:sz w:val="14"/>
              </w:rPr>
              <w:t>Halifax </w:t>
            </w:r>
            <w:r>
              <w:rPr>
                <w:rFonts w:ascii="Times New Roman"/>
                <w:color w:val="292425"/>
                <w:w w:val="105"/>
                <w:sz w:val="12"/>
              </w:rPr>
              <w:t>(b)</w:t>
            </w:r>
          </w:p>
        </w:tc>
        <w:tc>
          <w:tcPr>
            <w:tcW w:w="537" w:type="dxa"/>
          </w:tcPr>
          <w:p>
            <w:pPr>
              <w:pStyle w:val="TableParagraph"/>
              <w:spacing w:line="120" w:lineRule="exact"/>
              <w:ind w:right="228"/>
              <w:jc w:val="right"/>
              <w:rPr>
                <w:rFonts w:ascii="Times New Roman"/>
                <w:sz w:val="14"/>
              </w:rPr>
            </w:pPr>
            <w:r>
              <w:rPr>
                <w:rFonts w:ascii="Times New Roman"/>
                <w:color w:val="292425"/>
                <w:w w:val="110"/>
                <w:sz w:val="14"/>
              </w:rPr>
              <w:t>1.2</w:t>
            </w:r>
          </w:p>
        </w:tc>
        <w:tc>
          <w:tcPr>
            <w:tcW w:w="540" w:type="dxa"/>
          </w:tcPr>
          <w:p>
            <w:pPr>
              <w:pStyle w:val="TableParagraph"/>
              <w:spacing w:line="120" w:lineRule="exact"/>
              <w:ind w:right="108"/>
              <w:jc w:val="right"/>
              <w:rPr>
                <w:rFonts w:ascii="Times New Roman"/>
                <w:sz w:val="14"/>
              </w:rPr>
            </w:pPr>
            <w:r>
              <w:rPr>
                <w:rFonts w:ascii="Times New Roman"/>
                <w:color w:val="292425"/>
                <w:w w:val="110"/>
                <w:sz w:val="14"/>
              </w:rPr>
              <w:t>2.1</w:t>
            </w:r>
          </w:p>
        </w:tc>
        <w:tc>
          <w:tcPr>
            <w:tcW w:w="395" w:type="dxa"/>
          </w:tcPr>
          <w:p>
            <w:pPr>
              <w:pStyle w:val="TableParagraph"/>
              <w:spacing w:line="120" w:lineRule="exact"/>
              <w:ind w:left="79" w:right="55"/>
              <w:jc w:val="center"/>
              <w:rPr>
                <w:rFonts w:ascii="Times New Roman"/>
                <w:sz w:val="14"/>
              </w:rPr>
            </w:pPr>
            <w:r>
              <w:rPr>
                <w:rFonts w:ascii="Times New Roman"/>
                <w:color w:val="292425"/>
                <w:w w:val="115"/>
                <w:sz w:val="14"/>
              </w:rPr>
              <w:t>1.9</w:t>
            </w:r>
          </w:p>
        </w:tc>
        <w:tc>
          <w:tcPr>
            <w:tcW w:w="405" w:type="dxa"/>
          </w:tcPr>
          <w:p>
            <w:pPr>
              <w:pStyle w:val="TableParagraph"/>
              <w:spacing w:line="120" w:lineRule="exact"/>
              <w:ind w:left="84"/>
              <w:rPr>
                <w:rFonts w:ascii="Times New Roman"/>
                <w:sz w:val="14"/>
              </w:rPr>
            </w:pPr>
            <w:r>
              <w:rPr>
                <w:rFonts w:ascii="Times New Roman"/>
                <w:color w:val="292425"/>
                <w:w w:val="115"/>
                <w:sz w:val="14"/>
              </w:rPr>
              <w:t>2.2</w:t>
            </w:r>
          </w:p>
        </w:tc>
        <w:tc>
          <w:tcPr>
            <w:tcW w:w="421" w:type="dxa"/>
          </w:tcPr>
          <w:p>
            <w:pPr>
              <w:pStyle w:val="TableParagraph"/>
              <w:spacing w:line="120" w:lineRule="exact"/>
              <w:ind w:left="91" w:right="73"/>
              <w:jc w:val="center"/>
              <w:rPr>
                <w:rFonts w:ascii="Times New Roman"/>
                <w:sz w:val="14"/>
              </w:rPr>
            </w:pPr>
            <w:r>
              <w:rPr>
                <w:rFonts w:ascii="Times New Roman"/>
                <w:color w:val="292425"/>
                <w:w w:val="115"/>
                <w:sz w:val="14"/>
              </w:rPr>
              <w:t>1.2</w:t>
            </w:r>
          </w:p>
        </w:tc>
        <w:tc>
          <w:tcPr>
            <w:tcW w:w="359" w:type="dxa"/>
          </w:tcPr>
          <w:p>
            <w:pPr>
              <w:pStyle w:val="TableParagraph"/>
              <w:spacing w:line="120" w:lineRule="exact"/>
              <w:ind w:left="78" w:right="20"/>
              <w:jc w:val="center"/>
              <w:rPr>
                <w:rFonts w:ascii="Times New Roman"/>
                <w:sz w:val="14"/>
              </w:rPr>
            </w:pPr>
            <w:r>
              <w:rPr>
                <w:rFonts w:ascii="Times New Roman"/>
                <w:color w:val="292425"/>
                <w:w w:val="115"/>
                <w:sz w:val="14"/>
              </w:rPr>
              <w:t>1.3</w:t>
            </w:r>
          </w:p>
        </w:tc>
      </w:tr>
      <w:tr>
        <w:trPr>
          <w:trHeight w:val="210" w:hRule="atLeast"/>
        </w:trPr>
        <w:tc>
          <w:tcPr>
            <w:tcW w:w="1593" w:type="dxa"/>
          </w:tcPr>
          <w:p>
            <w:pPr>
              <w:pStyle w:val="TableParagraph"/>
              <w:spacing w:line="136" w:lineRule="exact"/>
              <w:ind w:left="169"/>
              <w:rPr>
                <w:rFonts w:ascii="Times New Roman"/>
                <w:sz w:val="14"/>
              </w:rPr>
            </w:pPr>
            <w:r>
              <w:rPr>
                <w:rFonts w:ascii="Times New Roman"/>
                <w:color w:val="292425"/>
                <w:w w:val="105"/>
                <w:sz w:val="14"/>
              </w:rPr>
              <w:t>Nationwide</w:t>
            </w:r>
          </w:p>
        </w:tc>
        <w:tc>
          <w:tcPr>
            <w:tcW w:w="537" w:type="dxa"/>
          </w:tcPr>
          <w:p>
            <w:pPr>
              <w:pStyle w:val="TableParagraph"/>
              <w:spacing w:line="136" w:lineRule="exact"/>
              <w:ind w:right="228"/>
              <w:jc w:val="right"/>
              <w:rPr>
                <w:rFonts w:ascii="Times New Roman"/>
                <w:sz w:val="14"/>
              </w:rPr>
            </w:pPr>
            <w:r>
              <w:rPr>
                <w:rFonts w:ascii="Times New Roman"/>
                <w:color w:val="292425"/>
                <w:w w:val="110"/>
                <w:sz w:val="14"/>
              </w:rPr>
              <w:t>1.2</w:t>
            </w:r>
          </w:p>
        </w:tc>
        <w:tc>
          <w:tcPr>
            <w:tcW w:w="540" w:type="dxa"/>
          </w:tcPr>
          <w:p>
            <w:pPr>
              <w:pStyle w:val="TableParagraph"/>
              <w:spacing w:line="136" w:lineRule="exact"/>
              <w:ind w:right="108"/>
              <w:jc w:val="right"/>
              <w:rPr>
                <w:rFonts w:ascii="Times New Roman"/>
                <w:sz w:val="14"/>
              </w:rPr>
            </w:pPr>
            <w:r>
              <w:rPr>
                <w:rFonts w:ascii="Times New Roman"/>
                <w:color w:val="292425"/>
                <w:w w:val="110"/>
                <w:sz w:val="14"/>
              </w:rPr>
              <w:t>1.6</w:t>
            </w:r>
          </w:p>
        </w:tc>
        <w:tc>
          <w:tcPr>
            <w:tcW w:w="395" w:type="dxa"/>
          </w:tcPr>
          <w:p>
            <w:pPr>
              <w:pStyle w:val="TableParagraph"/>
              <w:spacing w:line="136" w:lineRule="exact"/>
              <w:ind w:left="79" w:right="55"/>
              <w:jc w:val="center"/>
              <w:rPr>
                <w:rFonts w:ascii="Times New Roman"/>
                <w:sz w:val="14"/>
              </w:rPr>
            </w:pPr>
            <w:r>
              <w:rPr>
                <w:rFonts w:ascii="Times New Roman"/>
                <w:color w:val="292425"/>
                <w:w w:val="115"/>
                <w:sz w:val="14"/>
              </w:rPr>
              <w:t>2.0</w:t>
            </w:r>
          </w:p>
        </w:tc>
        <w:tc>
          <w:tcPr>
            <w:tcW w:w="405" w:type="dxa"/>
          </w:tcPr>
          <w:p>
            <w:pPr>
              <w:pStyle w:val="TableParagraph"/>
              <w:spacing w:line="136" w:lineRule="exact"/>
              <w:ind w:left="84"/>
              <w:rPr>
                <w:rFonts w:ascii="Times New Roman"/>
                <w:sz w:val="14"/>
              </w:rPr>
            </w:pPr>
            <w:r>
              <w:rPr>
                <w:rFonts w:ascii="Times New Roman"/>
                <w:color w:val="292425"/>
                <w:w w:val="115"/>
                <w:sz w:val="14"/>
              </w:rPr>
              <w:t>1.7</w:t>
            </w:r>
          </w:p>
        </w:tc>
        <w:tc>
          <w:tcPr>
            <w:tcW w:w="421" w:type="dxa"/>
          </w:tcPr>
          <w:p>
            <w:pPr>
              <w:pStyle w:val="TableParagraph"/>
              <w:spacing w:line="136" w:lineRule="exact"/>
              <w:ind w:left="91" w:right="73"/>
              <w:jc w:val="center"/>
              <w:rPr>
                <w:rFonts w:ascii="Times New Roman"/>
                <w:sz w:val="14"/>
              </w:rPr>
            </w:pPr>
            <w:r>
              <w:rPr>
                <w:rFonts w:ascii="Times New Roman"/>
                <w:color w:val="292425"/>
                <w:w w:val="115"/>
                <w:sz w:val="14"/>
              </w:rPr>
              <w:t>0.8</w:t>
            </w:r>
          </w:p>
        </w:tc>
        <w:tc>
          <w:tcPr>
            <w:tcW w:w="359" w:type="dxa"/>
          </w:tcPr>
          <w:p>
            <w:pPr>
              <w:pStyle w:val="TableParagraph"/>
              <w:spacing w:line="136" w:lineRule="exact"/>
              <w:ind w:left="78" w:right="20"/>
              <w:jc w:val="center"/>
              <w:rPr>
                <w:rFonts w:ascii="Times New Roman"/>
                <w:sz w:val="14"/>
              </w:rPr>
            </w:pPr>
            <w:r>
              <w:rPr>
                <w:rFonts w:ascii="Times New Roman"/>
                <w:color w:val="292425"/>
                <w:w w:val="115"/>
                <w:sz w:val="14"/>
              </w:rPr>
              <w:t>2.1</w:t>
            </w:r>
          </w:p>
        </w:tc>
      </w:tr>
      <w:tr>
        <w:trPr>
          <w:trHeight w:val="280" w:hRule="atLeast"/>
        </w:trPr>
        <w:tc>
          <w:tcPr>
            <w:tcW w:w="1593" w:type="dxa"/>
          </w:tcPr>
          <w:p>
            <w:pPr>
              <w:pStyle w:val="TableParagraph"/>
              <w:spacing w:before="45"/>
              <w:ind w:left="50"/>
              <w:rPr>
                <w:rFonts w:ascii="Times New Roman"/>
                <w:sz w:val="14"/>
              </w:rPr>
            </w:pPr>
            <w:r>
              <w:rPr>
                <w:rFonts w:ascii="Times New Roman"/>
                <w:color w:val="292425"/>
                <w:w w:val="110"/>
                <w:sz w:val="14"/>
              </w:rPr>
              <w:t>Net balances</w:t>
            </w:r>
          </w:p>
        </w:tc>
        <w:tc>
          <w:tcPr>
            <w:tcW w:w="537" w:type="dxa"/>
          </w:tcPr>
          <w:p>
            <w:pPr>
              <w:pStyle w:val="TableParagraph"/>
              <w:rPr>
                <w:rFonts w:ascii="Times New Roman"/>
                <w:sz w:val="16"/>
              </w:rPr>
            </w:pPr>
          </w:p>
        </w:tc>
        <w:tc>
          <w:tcPr>
            <w:tcW w:w="540" w:type="dxa"/>
          </w:tcPr>
          <w:p>
            <w:pPr>
              <w:pStyle w:val="TableParagraph"/>
              <w:rPr>
                <w:rFonts w:ascii="Times New Roman"/>
                <w:sz w:val="16"/>
              </w:rPr>
            </w:pPr>
          </w:p>
        </w:tc>
        <w:tc>
          <w:tcPr>
            <w:tcW w:w="395" w:type="dxa"/>
          </w:tcPr>
          <w:p>
            <w:pPr>
              <w:pStyle w:val="TableParagraph"/>
              <w:rPr>
                <w:rFonts w:ascii="Times New Roman"/>
                <w:sz w:val="16"/>
              </w:rPr>
            </w:pPr>
          </w:p>
        </w:tc>
        <w:tc>
          <w:tcPr>
            <w:tcW w:w="405" w:type="dxa"/>
          </w:tcPr>
          <w:p>
            <w:pPr>
              <w:pStyle w:val="TableParagraph"/>
              <w:rPr>
                <w:rFonts w:ascii="Times New Roman"/>
                <w:sz w:val="16"/>
              </w:rPr>
            </w:pPr>
          </w:p>
        </w:tc>
        <w:tc>
          <w:tcPr>
            <w:tcW w:w="421" w:type="dxa"/>
          </w:tcPr>
          <w:p>
            <w:pPr>
              <w:pStyle w:val="TableParagraph"/>
              <w:rPr>
                <w:rFonts w:ascii="Times New Roman"/>
                <w:sz w:val="16"/>
              </w:rPr>
            </w:pPr>
          </w:p>
        </w:tc>
        <w:tc>
          <w:tcPr>
            <w:tcW w:w="359" w:type="dxa"/>
          </w:tcPr>
          <w:p>
            <w:pPr>
              <w:pStyle w:val="TableParagraph"/>
              <w:rPr>
                <w:rFonts w:ascii="Times New Roman"/>
                <w:sz w:val="16"/>
              </w:rPr>
            </w:pPr>
          </w:p>
        </w:tc>
      </w:tr>
      <w:tr>
        <w:trPr>
          <w:trHeight w:val="210" w:hRule="atLeast"/>
        </w:trPr>
        <w:tc>
          <w:tcPr>
            <w:tcW w:w="1593" w:type="dxa"/>
          </w:tcPr>
          <w:p>
            <w:pPr>
              <w:pStyle w:val="TableParagraph"/>
              <w:spacing w:line="145" w:lineRule="exact" w:before="45"/>
              <w:ind w:left="169"/>
              <w:rPr>
                <w:rFonts w:ascii="Times New Roman"/>
                <w:sz w:val="12"/>
              </w:rPr>
            </w:pPr>
            <w:r>
              <w:rPr>
                <w:rFonts w:ascii="Times New Roman"/>
                <w:color w:val="292425"/>
                <w:w w:val="105"/>
                <w:sz w:val="14"/>
              </w:rPr>
              <w:t>RICS price balance </w:t>
            </w:r>
            <w:r>
              <w:rPr>
                <w:rFonts w:ascii="Times New Roman"/>
                <w:color w:val="292425"/>
                <w:w w:val="105"/>
                <w:sz w:val="12"/>
              </w:rPr>
              <w:t>(c)</w:t>
            </w:r>
          </w:p>
        </w:tc>
        <w:tc>
          <w:tcPr>
            <w:tcW w:w="537" w:type="dxa"/>
          </w:tcPr>
          <w:p>
            <w:pPr>
              <w:pStyle w:val="TableParagraph"/>
              <w:spacing w:line="145" w:lineRule="exact" w:before="45"/>
              <w:ind w:right="227"/>
              <w:jc w:val="right"/>
              <w:rPr>
                <w:rFonts w:ascii="Times New Roman"/>
                <w:sz w:val="14"/>
              </w:rPr>
            </w:pPr>
            <w:r>
              <w:rPr>
                <w:rFonts w:ascii="Times New Roman"/>
                <w:color w:val="292425"/>
                <w:w w:val="121"/>
                <w:sz w:val="14"/>
              </w:rPr>
              <w:t>7</w:t>
            </w:r>
          </w:p>
        </w:tc>
        <w:tc>
          <w:tcPr>
            <w:tcW w:w="540" w:type="dxa"/>
          </w:tcPr>
          <w:p>
            <w:pPr>
              <w:pStyle w:val="TableParagraph"/>
              <w:spacing w:line="145" w:lineRule="exact" w:before="45"/>
              <w:ind w:right="107"/>
              <w:jc w:val="right"/>
              <w:rPr>
                <w:rFonts w:ascii="Times New Roman"/>
                <w:sz w:val="14"/>
              </w:rPr>
            </w:pPr>
            <w:r>
              <w:rPr>
                <w:rFonts w:ascii="Times New Roman"/>
                <w:color w:val="292425"/>
                <w:w w:val="120"/>
                <w:sz w:val="14"/>
              </w:rPr>
              <w:t>41</w:t>
            </w:r>
          </w:p>
        </w:tc>
        <w:tc>
          <w:tcPr>
            <w:tcW w:w="395" w:type="dxa"/>
          </w:tcPr>
          <w:p>
            <w:pPr>
              <w:pStyle w:val="TableParagraph"/>
              <w:spacing w:line="145" w:lineRule="exact" w:before="45"/>
              <w:ind w:left="88" w:right="19"/>
              <w:jc w:val="center"/>
              <w:rPr>
                <w:rFonts w:ascii="Times New Roman"/>
                <w:sz w:val="14"/>
              </w:rPr>
            </w:pPr>
            <w:r>
              <w:rPr>
                <w:rFonts w:ascii="Times New Roman"/>
                <w:color w:val="292425"/>
                <w:w w:val="120"/>
                <w:sz w:val="14"/>
              </w:rPr>
              <w:t>45</w:t>
            </w:r>
          </w:p>
        </w:tc>
        <w:tc>
          <w:tcPr>
            <w:tcW w:w="405" w:type="dxa"/>
          </w:tcPr>
          <w:p>
            <w:pPr>
              <w:pStyle w:val="TableParagraph"/>
              <w:spacing w:line="145" w:lineRule="exact" w:before="45"/>
              <w:ind w:left="129"/>
              <w:rPr>
                <w:rFonts w:ascii="Times New Roman"/>
                <w:sz w:val="14"/>
              </w:rPr>
            </w:pPr>
            <w:r>
              <w:rPr>
                <w:rFonts w:ascii="Times New Roman"/>
                <w:color w:val="292425"/>
                <w:w w:val="120"/>
                <w:sz w:val="14"/>
              </w:rPr>
              <w:t>43</w:t>
            </w:r>
          </w:p>
        </w:tc>
        <w:tc>
          <w:tcPr>
            <w:tcW w:w="421" w:type="dxa"/>
          </w:tcPr>
          <w:p>
            <w:pPr>
              <w:pStyle w:val="TableParagraph"/>
              <w:spacing w:line="145" w:lineRule="exact" w:before="45"/>
              <w:ind w:left="98" w:right="31"/>
              <w:jc w:val="center"/>
              <w:rPr>
                <w:rFonts w:ascii="Times New Roman"/>
                <w:sz w:val="14"/>
              </w:rPr>
            </w:pPr>
            <w:r>
              <w:rPr>
                <w:rFonts w:ascii="Times New Roman"/>
                <w:color w:val="292425"/>
                <w:w w:val="120"/>
                <w:sz w:val="14"/>
              </w:rPr>
              <w:t>17</w:t>
            </w:r>
          </w:p>
        </w:tc>
        <w:tc>
          <w:tcPr>
            <w:tcW w:w="359" w:type="dxa"/>
          </w:tcPr>
          <w:p>
            <w:pPr>
              <w:pStyle w:val="TableParagraph"/>
              <w:spacing w:line="145" w:lineRule="exact" w:before="45"/>
              <w:ind w:left="78" w:right="28"/>
              <w:jc w:val="center"/>
              <w:rPr>
                <w:rFonts w:ascii="Times New Roman"/>
                <w:sz w:val="14"/>
              </w:rPr>
            </w:pPr>
            <w:r>
              <w:rPr>
                <w:rFonts w:ascii="Times New Roman"/>
                <w:color w:val="292425"/>
                <w:w w:val="105"/>
                <w:sz w:val="14"/>
              </w:rPr>
              <w:t>n.a.</w:t>
            </w:r>
          </w:p>
        </w:tc>
      </w:tr>
      <w:tr>
        <w:trPr>
          <w:trHeight w:val="280" w:hRule="atLeast"/>
        </w:trPr>
        <w:tc>
          <w:tcPr>
            <w:tcW w:w="1593" w:type="dxa"/>
          </w:tcPr>
          <w:p>
            <w:pPr>
              <w:pStyle w:val="TableParagraph"/>
              <w:spacing w:line="125" w:lineRule="exact"/>
              <w:ind w:left="170"/>
              <w:rPr>
                <w:rFonts w:ascii="Times New Roman"/>
                <w:sz w:val="14"/>
              </w:rPr>
            </w:pPr>
            <w:r>
              <w:rPr>
                <w:rFonts w:ascii="Times New Roman"/>
                <w:color w:val="292425"/>
                <w:w w:val="105"/>
                <w:sz w:val="14"/>
              </w:rPr>
              <w:t>RICS price</w:t>
            </w:r>
          </w:p>
          <w:p>
            <w:pPr>
              <w:pStyle w:val="TableParagraph"/>
              <w:spacing w:line="135" w:lineRule="exact"/>
              <w:ind w:left="240"/>
              <w:rPr>
                <w:rFonts w:ascii="Times New Roman"/>
                <w:sz w:val="12"/>
              </w:rPr>
            </w:pPr>
            <w:r>
              <w:rPr>
                <w:rFonts w:ascii="Times New Roman"/>
                <w:color w:val="292425"/>
                <w:w w:val="105"/>
                <w:sz w:val="14"/>
              </w:rPr>
              <w:t>expectations </w:t>
            </w:r>
            <w:r>
              <w:rPr>
                <w:rFonts w:ascii="Times New Roman"/>
                <w:color w:val="292425"/>
                <w:w w:val="105"/>
                <w:sz w:val="12"/>
              </w:rPr>
              <w:t>(d)</w:t>
            </w:r>
          </w:p>
        </w:tc>
        <w:tc>
          <w:tcPr>
            <w:tcW w:w="537" w:type="dxa"/>
          </w:tcPr>
          <w:p>
            <w:pPr>
              <w:pStyle w:val="TableParagraph"/>
              <w:spacing w:line="145" w:lineRule="exact" w:before="115"/>
              <w:ind w:right="227"/>
              <w:jc w:val="right"/>
              <w:rPr>
                <w:rFonts w:ascii="Times New Roman"/>
                <w:sz w:val="14"/>
              </w:rPr>
            </w:pPr>
            <w:r>
              <w:rPr>
                <w:rFonts w:ascii="Times New Roman"/>
                <w:color w:val="292425"/>
                <w:w w:val="121"/>
                <w:sz w:val="14"/>
              </w:rPr>
              <w:t>2</w:t>
            </w:r>
          </w:p>
        </w:tc>
        <w:tc>
          <w:tcPr>
            <w:tcW w:w="540" w:type="dxa"/>
          </w:tcPr>
          <w:p>
            <w:pPr>
              <w:pStyle w:val="TableParagraph"/>
              <w:spacing w:line="145" w:lineRule="exact" w:before="115"/>
              <w:ind w:right="107"/>
              <w:jc w:val="right"/>
              <w:rPr>
                <w:rFonts w:ascii="Times New Roman"/>
                <w:sz w:val="14"/>
              </w:rPr>
            </w:pPr>
            <w:r>
              <w:rPr>
                <w:rFonts w:ascii="Times New Roman"/>
                <w:color w:val="292425"/>
                <w:w w:val="120"/>
                <w:sz w:val="14"/>
              </w:rPr>
              <w:t>34</w:t>
            </w:r>
          </w:p>
        </w:tc>
        <w:tc>
          <w:tcPr>
            <w:tcW w:w="395" w:type="dxa"/>
          </w:tcPr>
          <w:p>
            <w:pPr>
              <w:pStyle w:val="TableParagraph"/>
              <w:spacing w:line="145" w:lineRule="exact" w:before="115"/>
              <w:ind w:left="88" w:right="11"/>
              <w:jc w:val="center"/>
              <w:rPr>
                <w:rFonts w:ascii="Times New Roman"/>
                <w:sz w:val="14"/>
              </w:rPr>
            </w:pPr>
            <w:r>
              <w:rPr>
                <w:rFonts w:ascii="Times New Roman"/>
                <w:color w:val="292425"/>
                <w:w w:val="120"/>
                <w:sz w:val="14"/>
              </w:rPr>
              <w:t>31</w:t>
            </w:r>
          </w:p>
        </w:tc>
        <w:tc>
          <w:tcPr>
            <w:tcW w:w="405" w:type="dxa"/>
          </w:tcPr>
          <w:p>
            <w:pPr>
              <w:pStyle w:val="TableParagraph"/>
              <w:spacing w:line="145" w:lineRule="exact" w:before="115"/>
              <w:ind w:left="137"/>
              <w:rPr>
                <w:rFonts w:ascii="Times New Roman"/>
                <w:sz w:val="14"/>
              </w:rPr>
            </w:pPr>
            <w:r>
              <w:rPr>
                <w:rFonts w:ascii="Times New Roman"/>
                <w:color w:val="292425"/>
                <w:w w:val="120"/>
                <w:sz w:val="14"/>
              </w:rPr>
              <w:t>18</w:t>
            </w:r>
          </w:p>
        </w:tc>
        <w:tc>
          <w:tcPr>
            <w:tcW w:w="421" w:type="dxa"/>
          </w:tcPr>
          <w:p>
            <w:pPr>
              <w:pStyle w:val="TableParagraph"/>
              <w:spacing w:line="145" w:lineRule="exact" w:before="115"/>
              <w:ind w:left="98" w:right="14"/>
              <w:jc w:val="center"/>
              <w:rPr>
                <w:rFonts w:ascii="Times New Roman"/>
                <w:sz w:val="14"/>
              </w:rPr>
            </w:pPr>
            <w:r>
              <w:rPr>
                <w:rFonts w:ascii="Times New Roman"/>
                <w:color w:val="292425"/>
                <w:w w:val="115"/>
                <w:sz w:val="14"/>
              </w:rPr>
              <w:t>-7</w:t>
            </w:r>
          </w:p>
        </w:tc>
        <w:tc>
          <w:tcPr>
            <w:tcW w:w="359" w:type="dxa"/>
          </w:tcPr>
          <w:p>
            <w:pPr>
              <w:pStyle w:val="TableParagraph"/>
              <w:spacing w:line="145" w:lineRule="exact" w:before="115"/>
              <w:ind w:left="78" w:right="28"/>
              <w:jc w:val="center"/>
              <w:rPr>
                <w:rFonts w:ascii="Times New Roman"/>
                <w:sz w:val="14"/>
              </w:rPr>
            </w:pPr>
            <w:r>
              <w:rPr>
                <w:rFonts w:ascii="Times New Roman"/>
                <w:color w:val="292425"/>
                <w:w w:val="105"/>
                <w:sz w:val="14"/>
              </w:rPr>
              <w:t>n.a.</w:t>
            </w:r>
          </w:p>
        </w:tc>
      </w:tr>
    </w:tbl>
    <w:p>
      <w:pPr>
        <w:spacing w:before="113"/>
        <w:ind w:left="170" w:right="0" w:firstLine="0"/>
        <w:jc w:val="left"/>
        <w:rPr>
          <w:sz w:val="12"/>
        </w:rPr>
      </w:pPr>
      <w:r>
        <w:rPr>
          <w:color w:val="292425"/>
          <w:w w:val="105"/>
          <w:sz w:val="12"/>
        </w:rPr>
        <w:t>Sources: Bank of England, Halifax, Nationwide and RICS.</w:t>
      </w:r>
    </w:p>
    <w:p>
      <w:pPr>
        <w:pStyle w:val="BodyText"/>
        <w:spacing w:before="2"/>
        <w:rPr>
          <w:sz w:val="10"/>
        </w:rPr>
      </w:pPr>
    </w:p>
    <w:p>
      <w:pPr>
        <w:pStyle w:val="ListParagraph"/>
        <w:numPr>
          <w:ilvl w:val="0"/>
          <w:numId w:val="5"/>
        </w:numPr>
        <w:tabs>
          <w:tab w:pos="410" w:val="left" w:leader="none"/>
        </w:tabs>
        <w:spacing w:line="208" w:lineRule="auto" w:before="0" w:after="0"/>
        <w:ind w:left="410" w:right="64" w:hanging="240"/>
        <w:jc w:val="left"/>
        <w:rPr>
          <w:sz w:val="12"/>
        </w:rPr>
      </w:pPr>
      <w:r>
        <w:rPr>
          <w:color w:val="292425"/>
          <w:w w:val="105"/>
          <w:sz w:val="12"/>
        </w:rPr>
        <w:t>Quarterly and annual data are averages of monthly observations. All data are seasonally</w:t>
      </w:r>
      <w:r>
        <w:rPr>
          <w:color w:val="292425"/>
          <w:spacing w:val="-2"/>
          <w:w w:val="105"/>
          <w:sz w:val="12"/>
        </w:rPr>
        <w:t> </w:t>
      </w:r>
      <w:r>
        <w:rPr>
          <w:color w:val="292425"/>
          <w:w w:val="105"/>
          <w:sz w:val="12"/>
        </w:rPr>
        <w:t>adjusted.</w:t>
      </w:r>
    </w:p>
    <w:p>
      <w:pPr>
        <w:pStyle w:val="ListParagraph"/>
        <w:numPr>
          <w:ilvl w:val="0"/>
          <w:numId w:val="5"/>
        </w:numPr>
        <w:tabs>
          <w:tab w:pos="410" w:val="left" w:leader="none"/>
        </w:tabs>
        <w:spacing w:line="208" w:lineRule="auto" w:before="0" w:after="0"/>
        <w:ind w:left="410" w:right="68" w:hanging="240"/>
        <w:jc w:val="left"/>
        <w:rPr>
          <w:sz w:val="12"/>
        </w:rPr>
      </w:pPr>
      <w:r>
        <w:rPr>
          <w:color w:val="292425"/>
          <w:w w:val="110"/>
          <w:sz w:val="12"/>
        </w:rPr>
        <w:t>The</w:t>
      </w:r>
      <w:r>
        <w:rPr>
          <w:color w:val="292425"/>
          <w:spacing w:val="-12"/>
          <w:w w:val="110"/>
          <w:sz w:val="12"/>
        </w:rPr>
        <w:t> </w:t>
      </w:r>
      <w:r>
        <w:rPr>
          <w:color w:val="292425"/>
          <w:w w:val="110"/>
          <w:sz w:val="12"/>
        </w:rPr>
        <w:t>published</w:t>
      </w:r>
      <w:r>
        <w:rPr>
          <w:color w:val="292425"/>
          <w:spacing w:val="-12"/>
          <w:w w:val="110"/>
          <w:sz w:val="12"/>
        </w:rPr>
        <w:t> </w:t>
      </w:r>
      <w:r>
        <w:rPr>
          <w:color w:val="292425"/>
          <w:w w:val="110"/>
          <w:sz w:val="12"/>
        </w:rPr>
        <w:t>index</w:t>
      </w:r>
      <w:r>
        <w:rPr>
          <w:color w:val="292425"/>
          <w:spacing w:val="-12"/>
          <w:w w:val="110"/>
          <w:sz w:val="12"/>
        </w:rPr>
        <w:t> </w:t>
      </w:r>
      <w:r>
        <w:rPr>
          <w:color w:val="292425"/>
          <w:w w:val="110"/>
          <w:sz w:val="12"/>
        </w:rPr>
        <w:t>has</w:t>
      </w:r>
      <w:r>
        <w:rPr>
          <w:color w:val="292425"/>
          <w:spacing w:val="-12"/>
          <w:w w:val="110"/>
          <w:sz w:val="12"/>
        </w:rPr>
        <w:t> </w:t>
      </w:r>
      <w:r>
        <w:rPr>
          <w:color w:val="292425"/>
          <w:w w:val="110"/>
          <w:sz w:val="12"/>
        </w:rPr>
        <w:t>been</w:t>
      </w:r>
      <w:r>
        <w:rPr>
          <w:color w:val="292425"/>
          <w:spacing w:val="-12"/>
          <w:w w:val="110"/>
          <w:sz w:val="12"/>
        </w:rPr>
        <w:t> </w:t>
      </w:r>
      <w:r>
        <w:rPr>
          <w:color w:val="292425"/>
          <w:w w:val="110"/>
          <w:sz w:val="12"/>
        </w:rPr>
        <w:t>adjusted</w:t>
      </w:r>
      <w:r>
        <w:rPr>
          <w:color w:val="292425"/>
          <w:spacing w:val="-12"/>
          <w:w w:val="110"/>
          <w:sz w:val="12"/>
        </w:rPr>
        <w:t> </w:t>
      </w:r>
      <w:r>
        <w:rPr>
          <w:color w:val="292425"/>
          <w:w w:val="110"/>
          <w:sz w:val="12"/>
        </w:rPr>
        <w:t>by</w:t>
      </w:r>
      <w:r>
        <w:rPr>
          <w:color w:val="292425"/>
          <w:spacing w:val="-12"/>
          <w:w w:val="110"/>
          <w:sz w:val="12"/>
        </w:rPr>
        <w:t> </w:t>
      </w:r>
      <w:r>
        <w:rPr>
          <w:color w:val="292425"/>
          <w:w w:val="110"/>
          <w:sz w:val="12"/>
        </w:rPr>
        <w:t>Bank</w:t>
      </w:r>
      <w:r>
        <w:rPr>
          <w:color w:val="292425"/>
          <w:spacing w:val="-12"/>
          <w:w w:val="110"/>
          <w:sz w:val="12"/>
        </w:rPr>
        <w:t> </w:t>
      </w:r>
      <w:r>
        <w:rPr>
          <w:color w:val="292425"/>
          <w:w w:val="110"/>
          <w:sz w:val="12"/>
        </w:rPr>
        <w:t>staff</w:t>
      </w:r>
      <w:r>
        <w:rPr>
          <w:color w:val="292425"/>
          <w:spacing w:val="-12"/>
          <w:w w:val="110"/>
          <w:sz w:val="12"/>
        </w:rPr>
        <w:t> </w:t>
      </w:r>
      <w:r>
        <w:rPr>
          <w:color w:val="292425"/>
          <w:w w:val="110"/>
          <w:sz w:val="12"/>
        </w:rPr>
        <w:t>to</w:t>
      </w:r>
      <w:r>
        <w:rPr>
          <w:color w:val="292425"/>
          <w:spacing w:val="-12"/>
          <w:w w:val="110"/>
          <w:sz w:val="12"/>
        </w:rPr>
        <w:t> </w:t>
      </w:r>
      <w:r>
        <w:rPr>
          <w:color w:val="292425"/>
          <w:w w:val="110"/>
          <w:sz w:val="12"/>
        </w:rPr>
        <w:t>account</w:t>
      </w:r>
      <w:r>
        <w:rPr>
          <w:color w:val="292425"/>
          <w:spacing w:val="-12"/>
          <w:w w:val="110"/>
          <w:sz w:val="12"/>
        </w:rPr>
        <w:t> </w:t>
      </w:r>
      <w:r>
        <w:rPr>
          <w:color w:val="292425"/>
          <w:w w:val="110"/>
          <w:sz w:val="12"/>
        </w:rPr>
        <w:t>for</w:t>
      </w:r>
      <w:r>
        <w:rPr>
          <w:color w:val="292425"/>
          <w:spacing w:val="-12"/>
          <w:w w:val="110"/>
          <w:sz w:val="12"/>
        </w:rPr>
        <w:t> </w:t>
      </w:r>
      <w:r>
        <w:rPr>
          <w:color w:val="292425"/>
          <w:w w:val="110"/>
          <w:sz w:val="12"/>
        </w:rPr>
        <w:t>a</w:t>
      </w:r>
      <w:r>
        <w:rPr>
          <w:color w:val="292425"/>
          <w:spacing w:val="-12"/>
          <w:w w:val="110"/>
          <w:sz w:val="12"/>
        </w:rPr>
        <w:t> </w:t>
      </w:r>
      <w:r>
        <w:rPr>
          <w:color w:val="292425"/>
          <w:w w:val="110"/>
          <w:sz w:val="12"/>
        </w:rPr>
        <w:t>change in the method of</w:t>
      </w:r>
      <w:r>
        <w:rPr>
          <w:color w:val="292425"/>
          <w:spacing w:val="-14"/>
          <w:w w:val="110"/>
          <w:sz w:val="12"/>
        </w:rPr>
        <w:t> </w:t>
      </w:r>
      <w:r>
        <w:rPr>
          <w:color w:val="292425"/>
          <w:w w:val="110"/>
          <w:sz w:val="12"/>
        </w:rPr>
        <w:t>calculation.</w:t>
      </w:r>
    </w:p>
    <w:p>
      <w:pPr>
        <w:pStyle w:val="ListParagraph"/>
        <w:numPr>
          <w:ilvl w:val="0"/>
          <w:numId w:val="5"/>
        </w:numPr>
        <w:tabs>
          <w:tab w:pos="410" w:val="left" w:leader="none"/>
        </w:tabs>
        <w:spacing w:line="208" w:lineRule="auto" w:before="0" w:after="0"/>
        <w:ind w:left="410" w:right="106" w:hanging="240"/>
        <w:jc w:val="left"/>
        <w:rPr>
          <w:sz w:val="12"/>
        </w:rPr>
      </w:pPr>
      <w:r>
        <w:rPr>
          <w:color w:val="292425"/>
          <w:w w:val="110"/>
          <w:sz w:val="12"/>
        </w:rPr>
        <w:t>Net</w:t>
      </w:r>
      <w:r>
        <w:rPr>
          <w:color w:val="292425"/>
          <w:spacing w:val="-11"/>
          <w:w w:val="110"/>
          <w:sz w:val="12"/>
        </w:rPr>
        <w:t> </w:t>
      </w:r>
      <w:r>
        <w:rPr>
          <w:color w:val="292425"/>
          <w:w w:val="110"/>
          <w:sz w:val="12"/>
        </w:rPr>
        <w:t>balance</w:t>
      </w:r>
      <w:r>
        <w:rPr>
          <w:color w:val="292425"/>
          <w:spacing w:val="-11"/>
          <w:w w:val="110"/>
          <w:sz w:val="12"/>
        </w:rPr>
        <w:t> </w:t>
      </w:r>
      <w:r>
        <w:rPr>
          <w:color w:val="292425"/>
          <w:w w:val="110"/>
          <w:sz w:val="12"/>
        </w:rPr>
        <w:t>of</w:t>
      </w:r>
      <w:r>
        <w:rPr>
          <w:color w:val="292425"/>
          <w:spacing w:val="-11"/>
          <w:w w:val="110"/>
          <w:sz w:val="12"/>
        </w:rPr>
        <w:t> </w:t>
      </w:r>
      <w:r>
        <w:rPr>
          <w:color w:val="292425"/>
          <w:w w:val="110"/>
          <w:sz w:val="12"/>
        </w:rPr>
        <w:t>chartered</w:t>
      </w:r>
      <w:r>
        <w:rPr>
          <w:color w:val="292425"/>
          <w:spacing w:val="-11"/>
          <w:w w:val="110"/>
          <w:sz w:val="12"/>
        </w:rPr>
        <w:t> </w:t>
      </w:r>
      <w:r>
        <w:rPr>
          <w:color w:val="292425"/>
          <w:w w:val="110"/>
          <w:sz w:val="12"/>
        </w:rPr>
        <w:t>surveyors</w:t>
      </w:r>
      <w:r>
        <w:rPr>
          <w:color w:val="292425"/>
          <w:spacing w:val="-11"/>
          <w:w w:val="110"/>
          <w:sz w:val="12"/>
        </w:rPr>
        <w:t> </w:t>
      </w:r>
      <w:r>
        <w:rPr>
          <w:color w:val="292425"/>
          <w:w w:val="110"/>
          <w:sz w:val="12"/>
        </w:rPr>
        <w:t>reporting</w:t>
      </w:r>
      <w:r>
        <w:rPr>
          <w:color w:val="292425"/>
          <w:spacing w:val="-11"/>
          <w:w w:val="110"/>
          <w:sz w:val="12"/>
        </w:rPr>
        <w:t> </w:t>
      </w:r>
      <w:r>
        <w:rPr>
          <w:color w:val="292425"/>
          <w:w w:val="110"/>
          <w:sz w:val="12"/>
        </w:rPr>
        <w:t>house</w:t>
      </w:r>
      <w:r>
        <w:rPr>
          <w:color w:val="292425"/>
          <w:spacing w:val="-11"/>
          <w:w w:val="110"/>
          <w:sz w:val="12"/>
        </w:rPr>
        <w:t> </w:t>
      </w:r>
      <w:r>
        <w:rPr>
          <w:color w:val="292425"/>
          <w:w w:val="110"/>
          <w:sz w:val="12"/>
        </w:rPr>
        <w:t>price</w:t>
      </w:r>
      <w:r>
        <w:rPr>
          <w:color w:val="292425"/>
          <w:spacing w:val="-11"/>
          <w:w w:val="110"/>
          <w:sz w:val="12"/>
        </w:rPr>
        <w:t> </w:t>
      </w:r>
      <w:r>
        <w:rPr>
          <w:color w:val="292425"/>
          <w:w w:val="110"/>
          <w:sz w:val="12"/>
        </w:rPr>
        <w:t>rises</w:t>
      </w:r>
      <w:r>
        <w:rPr>
          <w:color w:val="292425"/>
          <w:spacing w:val="-11"/>
          <w:w w:val="110"/>
          <w:sz w:val="12"/>
        </w:rPr>
        <w:t> </w:t>
      </w:r>
      <w:r>
        <w:rPr>
          <w:color w:val="292425"/>
          <w:w w:val="110"/>
          <w:sz w:val="12"/>
        </w:rPr>
        <w:t>over</w:t>
      </w:r>
      <w:r>
        <w:rPr>
          <w:color w:val="292425"/>
          <w:spacing w:val="-11"/>
          <w:w w:val="110"/>
          <w:sz w:val="12"/>
        </w:rPr>
        <w:t> </w:t>
      </w:r>
      <w:r>
        <w:rPr>
          <w:color w:val="292425"/>
          <w:w w:val="110"/>
          <w:sz w:val="12"/>
        </w:rPr>
        <w:t>the</w:t>
      </w:r>
      <w:r>
        <w:rPr>
          <w:color w:val="292425"/>
          <w:spacing w:val="-11"/>
          <w:w w:val="110"/>
          <w:sz w:val="12"/>
        </w:rPr>
        <w:t> </w:t>
      </w:r>
      <w:r>
        <w:rPr>
          <w:color w:val="292425"/>
          <w:w w:val="110"/>
          <w:sz w:val="12"/>
        </w:rPr>
        <w:t>past three</w:t>
      </w:r>
      <w:r>
        <w:rPr>
          <w:color w:val="292425"/>
          <w:spacing w:val="-4"/>
          <w:w w:val="110"/>
          <w:sz w:val="12"/>
        </w:rPr>
        <w:t> </w:t>
      </w:r>
      <w:r>
        <w:rPr>
          <w:color w:val="292425"/>
          <w:w w:val="110"/>
          <w:sz w:val="12"/>
        </w:rPr>
        <w:t>months.</w:t>
      </w:r>
    </w:p>
    <w:p>
      <w:pPr>
        <w:pStyle w:val="BodyText"/>
        <w:spacing w:line="217" w:lineRule="exact"/>
        <w:ind w:left="155"/>
      </w:pPr>
      <w:r>
        <w:rPr/>
        <w:br w:type="column"/>
      </w:r>
      <w:r>
        <w:rPr>
          <w:color w:val="292425"/>
          <w:w w:val="105"/>
        </w:rPr>
        <w:t>2% in July, a larger rise than in the previous month.</w:t>
      </w:r>
    </w:p>
    <w:p>
      <w:pPr>
        <w:pStyle w:val="BodyText"/>
        <w:spacing w:before="8"/>
        <w:rPr>
          <w:sz w:val="28"/>
        </w:rPr>
      </w:pPr>
    </w:p>
    <w:p>
      <w:pPr>
        <w:pStyle w:val="BodyText"/>
        <w:spacing w:line="292" w:lineRule="auto"/>
        <w:ind w:left="155" w:right="195"/>
      </w:pPr>
      <w:r>
        <w:rPr>
          <w:color w:val="292425"/>
          <w:w w:val="105"/>
        </w:rPr>
        <w:t>Uncertainty about the trend in house price inflation reflects,    in part, the nature of housing:  no </w:t>
      </w:r>
      <w:r>
        <w:rPr>
          <w:color w:val="292425"/>
          <w:spacing w:val="-5"/>
          <w:w w:val="105"/>
        </w:rPr>
        <w:t>two </w:t>
      </w:r>
      <w:r>
        <w:rPr>
          <w:color w:val="292425"/>
          <w:w w:val="105"/>
        </w:rPr>
        <w:t>houses are identical;  they are infrequently traded;  and their prices are only  observed when sold.  As a result, the prices of individual houses are not </w:t>
      </w:r>
      <w:r>
        <w:rPr>
          <w:color w:val="292425"/>
          <w:spacing w:val="-4"/>
          <w:w w:val="105"/>
        </w:rPr>
        <w:t>always </w:t>
      </w:r>
      <w:r>
        <w:rPr>
          <w:color w:val="292425"/>
          <w:spacing w:val="-3"/>
          <w:w w:val="105"/>
        </w:rPr>
        <w:t>easy </w:t>
      </w:r>
      <w:r>
        <w:rPr>
          <w:color w:val="292425"/>
          <w:spacing w:val="-4"/>
          <w:w w:val="105"/>
        </w:rPr>
        <w:t>to </w:t>
      </w:r>
      <w:r>
        <w:rPr>
          <w:color w:val="292425"/>
          <w:w w:val="105"/>
        </w:rPr>
        <w:t>gauge. And </w:t>
      </w:r>
      <w:r>
        <w:rPr>
          <w:color w:val="292425"/>
          <w:spacing w:val="-3"/>
          <w:w w:val="105"/>
        </w:rPr>
        <w:t>even </w:t>
      </w:r>
      <w:r>
        <w:rPr>
          <w:color w:val="292425"/>
          <w:w w:val="105"/>
        </w:rPr>
        <w:t>when transactions do </w:t>
      </w:r>
      <w:r>
        <w:rPr>
          <w:color w:val="292425"/>
          <w:spacing w:val="-3"/>
          <w:w w:val="105"/>
        </w:rPr>
        <w:t>occur, </w:t>
      </w:r>
      <w:r>
        <w:rPr>
          <w:color w:val="292425"/>
          <w:w w:val="105"/>
        </w:rPr>
        <w:t>it can be difficult </w:t>
      </w:r>
      <w:r>
        <w:rPr>
          <w:color w:val="292425"/>
          <w:spacing w:val="-4"/>
          <w:w w:val="105"/>
        </w:rPr>
        <w:t>to </w:t>
      </w:r>
      <w:r>
        <w:rPr>
          <w:color w:val="292425"/>
          <w:w w:val="105"/>
        </w:rPr>
        <w:t>estimate an aggregate price for housing that fully adjusts for changes </w:t>
      </w:r>
      <w:r>
        <w:rPr>
          <w:color w:val="292425"/>
          <w:spacing w:val="-3"/>
          <w:w w:val="105"/>
        </w:rPr>
        <w:t>over </w:t>
      </w:r>
      <w:r>
        <w:rPr>
          <w:color w:val="292425"/>
          <w:w w:val="105"/>
        </w:rPr>
        <w:t>time in the </w:t>
      </w:r>
      <w:r>
        <w:rPr>
          <w:color w:val="292425"/>
          <w:spacing w:val="-3"/>
          <w:w w:val="105"/>
        </w:rPr>
        <w:t>types </w:t>
      </w:r>
      <w:r>
        <w:rPr>
          <w:color w:val="292425"/>
          <w:w w:val="105"/>
        </w:rPr>
        <w:t>of houses that are bought and sold.  In a   given month, the level of house prices could be overestimated, for example. That would result in a high estimate of monthly house price inflation. If the </w:t>
      </w:r>
      <w:r>
        <w:rPr>
          <w:color w:val="292425"/>
          <w:spacing w:val="-3"/>
          <w:w w:val="105"/>
        </w:rPr>
        <w:t>level </w:t>
      </w:r>
      <w:r>
        <w:rPr>
          <w:color w:val="292425"/>
          <w:w w:val="105"/>
        </w:rPr>
        <w:t>of house prices </w:t>
      </w:r>
      <w:r>
        <w:rPr>
          <w:color w:val="292425"/>
          <w:spacing w:val="-3"/>
          <w:w w:val="105"/>
        </w:rPr>
        <w:t>were </w:t>
      </w:r>
      <w:r>
        <w:rPr>
          <w:color w:val="292425"/>
          <w:w w:val="105"/>
        </w:rPr>
        <w:t>then </w:t>
      </w:r>
      <w:r>
        <w:rPr>
          <w:color w:val="292425"/>
          <w:spacing w:val="-3"/>
          <w:w w:val="105"/>
        </w:rPr>
        <w:t>accurately </w:t>
      </w:r>
      <w:r>
        <w:rPr>
          <w:color w:val="292425"/>
          <w:w w:val="105"/>
        </w:rPr>
        <w:t>measured in the subsequent period, that would lead </w:t>
      </w:r>
      <w:r>
        <w:rPr>
          <w:color w:val="292425"/>
          <w:spacing w:val="-4"/>
          <w:w w:val="105"/>
        </w:rPr>
        <w:t>to </w:t>
      </w:r>
      <w:r>
        <w:rPr>
          <w:color w:val="292425"/>
          <w:w w:val="105"/>
        </w:rPr>
        <w:t>a low estimate of monthly house price inflation. Such </w:t>
      </w:r>
      <w:r>
        <w:rPr>
          <w:color w:val="292425"/>
          <w:spacing w:val="-3"/>
          <w:w w:val="105"/>
        </w:rPr>
        <w:t>volatility </w:t>
      </w:r>
      <w:r>
        <w:rPr>
          <w:color w:val="292425"/>
          <w:w w:val="105"/>
        </w:rPr>
        <w:t>means that </w:t>
      </w:r>
      <w:r>
        <w:rPr>
          <w:color w:val="292425"/>
          <w:spacing w:val="-3"/>
          <w:w w:val="105"/>
        </w:rPr>
        <w:t>several </w:t>
      </w:r>
      <w:r>
        <w:rPr>
          <w:color w:val="292425"/>
          <w:w w:val="105"/>
        </w:rPr>
        <w:t>months of data are usually necessary </w:t>
      </w:r>
      <w:r>
        <w:rPr>
          <w:color w:val="292425"/>
          <w:spacing w:val="-4"/>
          <w:w w:val="105"/>
        </w:rPr>
        <w:t>to </w:t>
      </w:r>
      <w:r>
        <w:rPr>
          <w:color w:val="292425"/>
          <w:w w:val="105"/>
        </w:rPr>
        <w:t>establish whether there has been a change</w:t>
      </w:r>
      <w:r>
        <w:rPr>
          <w:color w:val="292425"/>
          <w:spacing w:val="52"/>
          <w:w w:val="105"/>
        </w:rPr>
        <w:t> </w:t>
      </w:r>
      <w:r>
        <w:rPr>
          <w:color w:val="292425"/>
          <w:w w:val="105"/>
        </w:rPr>
        <w:t>in</w:t>
      </w:r>
    </w:p>
    <w:p>
      <w:pPr>
        <w:spacing w:after="0" w:line="292" w:lineRule="auto"/>
        <w:sectPr>
          <w:type w:val="continuous"/>
          <w:pgSz w:w="11900" w:h="16840"/>
          <w:pgMar w:top="1140" w:bottom="0" w:left="640" w:right="620"/>
          <w:cols w:num="2" w:equalWidth="0">
            <w:col w:w="4410" w:space="514"/>
            <w:col w:w="5716"/>
          </w:cols>
        </w:sectPr>
      </w:pPr>
    </w:p>
    <w:p>
      <w:pPr>
        <w:pStyle w:val="ListParagraph"/>
        <w:numPr>
          <w:ilvl w:val="0"/>
          <w:numId w:val="5"/>
        </w:numPr>
        <w:tabs>
          <w:tab w:pos="410" w:val="left" w:leader="none"/>
          <w:tab w:pos="4949" w:val="left" w:leader="none"/>
          <w:tab w:pos="10469" w:val="left" w:leader="none"/>
        </w:tabs>
        <w:spacing w:line="216" w:lineRule="auto" w:before="0" w:after="0"/>
        <w:ind w:left="410" w:right="168" w:hanging="240"/>
        <w:jc w:val="left"/>
        <w:rPr>
          <w:sz w:val="14"/>
        </w:rPr>
      </w:pPr>
      <w:r>
        <w:rPr/>
        <w:pict>
          <v:shape style="position:absolute;margin-left:346.638pt;margin-top:642.000183pt;width:200pt;height:200pt;mso-position-horizontal-relative:page;mso-position-vertical-relative:page;z-index:15811072" type="#_x0000_t202" fillcolor="#4c9aff" stroked="true" strokeweight="1pt" strokecolor="#000000">
            <v:textbox inset="0,0,0,0">
              <w:txbxContent>
                <w:p>
                  <w:pPr>
                    <w:spacing w:before="90"/>
                    <w:ind w:left="40" w:right="0" w:firstLine="0"/>
                    <w:jc w:val="left"/>
                    <w:rPr>
                      <w:rFonts w:ascii="Arial"/>
                      <w:b/>
                      <w:i/>
                      <w:sz w:val="16"/>
                    </w:rPr>
                  </w:pPr>
                  <w:r>
                    <w:rPr>
                      <w:rFonts w:ascii="Arial"/>
                      <w:b/>
                      <w:i/>
                      <w:sz w:val="16"/>
                    </w:rPr>
                    <w:t>Lindsey Fowler</w:t>
                  </w:r>
                </w:p>
                <w:p>
                  <w:pPr>
                    <w:spacing w:before="16"/>
                    <w:ind w:left="40" w:right="0" w:firstLine="0"/>
                    <w:jc w:val="left"/>
                    <w:rPr>
                      <w:rFonts w:ascii="Arial"/>
                      <w:i/>
                      <w:sz w:val="16"/>
                    </w:rPr>
                  </w:pPr>
                  <w:r>
                    <w:rPr>
                      <w:rFonts w:ascii="Arial"/>
                      <w:i/>
                      <w:sz w:val="16"/>
                    </w:rPr>
                    <w:t>2004-08-10 11:55:53</w:t>
                  </w:r>
                </w:p>
                <w:p>
                  <w:pPr>
                    <w:pStyle w:val="BodyText"/>
                    <w:spacing w:before="18"/>
                    <w:ind w:left="40"/>
                    <w:rPr>
                      <w:rFonts w:ascii="Arial"/>
                    </w:rPr>
                  </w:pPr>
                  <w:r>
                    <w:rPr>
                      <w:rFonts w:ascii="Arial"/>
                    </w:rPr>
                    <w:t>--------------------------------------------</w:t>
                  </w:r>
                </w:p>
                <w:p>
                  <w:pPr>
                    <w:pStyle w:val="BodyText"/>
                    <w:spacing w:before="10"/>
                    <w:ind w:left="40" w:right="6"/>
                    <w:rPr>
                      <w:rFonts w:ascii="Arial" w:hAnsi="Arial"/>
                    </w:rPr>
                  </w:pPr>
                  <w:r>
                    <w:rPr>
                      <w:rFonts w:ascii="Arial" w:hAnsi="Arial"/>
                    </w:rPr>
                    <w:t>Bank of England Quarterly Bulletin, Spring,  </w:t>
                  </w:r>
                  <w:r>
                    <w:rPr>
                      <w:rFonts w:ascii="Arial" w:hAnsi="Arial"/>
                      <w:spacing w:val="-112"/>
                    </w:rPr>
                    <w:t>pages</w:t>
                  </w:r>
                  <w:r>
                    <w:rPr>
                      <w:rFonts w:ascii="Arial" w:hAnsi="Arial"/>
                      <w:spacing w:val="1"/>
                    </w:rPr>
                    <w:t> </w:t>
                  </w:r>
                  <w:r>
                    <w:rPr>
                      <w:rFonts w:ascii="Arial" w:hAnsi="Arial"/>
                      <w:spacing w:val="-105"/>
                    </w:rPr>
                    <w:t>59–66.</w:t>
                  </w:r>
                </w:p>
              </w:txbxContent>
            </v:textbox>
            <v:fill opacity="45875f" type="gradient"/>
            <v:stroke dashstyle="dash"/>
            <w10:wrap type="none"/>
          </v:shape>
        </w:pict>
      </w:r>
      <w:r>
        <w:rPr>
          <w:color w:val="292425"/>
          <w:w w:val="105"/>
          <w:sz w:val="12"/>
        </w:rPr>
        <w:t>Net balance of chartered surveyors expecting house price rises over</w:t>
      </w:r>
      <w:r>
        <w:rPr>
          <w:color w:val="292425"/>
          <w:spacing w:val="16"/>
          <w:w w:val="105"/>
          <w:sz w:val="12"/>
        </w:rPr>
        <w:t> </w:t>
      </w:r>
      <w:r>
        <w:rPr>
          <w:color w:val="292425"/>
          <w:w w:val="105"/>
          <w:sz w:val="12"/>
        </w:rPr>
        <w:t>the</w:t>
      </w:r>
      <w:r>
        <w:rPr>
          <w:color w:val="292425"/>
          <w:spacing w:val="2"/>
          <w:w w:val="105"/>
          <w:sz w:val="12"/>
        </w:rPr>
        <w:t> </w:t>
      </w:r>
      <w:r>
        <w:rPr>
          <w:color w:val="292425"/>
          <w:w w:val="105"/>
          <w:sz w:val="12"/>
        </w:rPr>
        <w:t>next</w:t>
      </w:r>
      <w:r>
        <w:rPr>
          <w:color w:val="292425"/>
          <w:sz w:val="12"/>
        </w:rPr>
        <w:tab/>
      </w:r>
      <w:r>
        <w:rPr>
          <w:color w:val="292425"/>
          <w:w w:val="101"/>
          <w:sz w:val="12"/>
          <w:u w:val="single" w:color="006BB6"/>
        </w:rPr>
        <w:t> </w:t>
      </w:r>
      <w:r>
        <w:rPr>
          <w:color w:val="292425"/>
          <w:sz w:val="12"/>
          <w:u w:val="single" w:color="006BB6"/>
        </w:rPr>
        <w:tab/>
      </w:r>
      <w:r>
        <w:rPr>
          <w:color w:val="292425"/>
          <w:sz w:val="12"/>
        </w:rPr>
        <w:t> </w:t>
      </w:r>
      <w:r>
        <w:rPr>
          <w:color w:val="292425"/>
          <w:w w:val="117"/>
          <w:position w:val="2"/>
          <w:sz w:val="12"/>
        </w:rPr>
        <w:t>                                                                                                                                                                                              </w:t>
      </w:r>
      <w:r>
        <w:rPr>
          <w:color w:val="292425"/>
          <w:w w:val="105"/>
          <w:position w:val="2"/>
          <w:sz w:val="12"/>
        </w:rPr>
        <w:t>three</w:t>
      </w:r>
      <w:r>
        <w:rPr>
          <w:color w:val="292425"/>
          <w:spacing w:val="3"/>
          <w:w w:val="105"/>
          <w:position w:val="2"/>
          <w:sz w:val="12"/>
        </w:rPr>
        <w:t> </w:t>
      </w:r>
      <w:r>
        <w:rPr>
          <w:color w:val="292425"/>
          <w:w w:val="105"/>
          <w:position w:val="2"/>
          <w:sz w:val="12"/>
        </w:rPr>
        <w:t>months.</w:t>
        <w:tab/>
      </w:r>
      <w:hyperlink r:id="rId29">
        <w:r>
          <w:rPr>
            <w:color w:val="292425"/>
            <w:w w:val="105"/>
            <w:sz w:val="14"/>
          </w:rPr>
          <w:t>(1) See Panigirtzoglou, N and Scammell, R </w:t>
        </w:r>
        <w:r>
          <w:rPr>
            <w:color w:val="292425"/>
            <w:spacing w:val="-3"/>
            <w:w w:val="105"/>
            <w:sz w:val="14"/>
          </w:rPr>
          <w:t>(2002), ‘Analysts’ </w:t>
        </w:r>
        <w:r>
          <w:rPr>
            <w:color w:val="292425"/>
            <w:w w:val="105"/>
            <w:sz w:val="14"/>
          </w:rPr>
          <w:t>earnings forecasts</w:t>
        </w:r>
        <w:r>
          <w:rPr>
            <w:color w:val="292425"/>
            <w:spacing w:val="-3"/>
            <w:w w:val="105"/>
            <w:sz w:val="14"/>
          </w:rPr>
          <w:t> </w:t>
        </w:r>
        <w:r>
          <w:rPr>
            <w:color w:val="292425"/>
            <w:w w:val="105"/>
            <w:sz w:val="14"/>
          </w:rPr>
          <w:t>and</w:t>
        </w:r>
      </w:hyperlink>
    </w:p>
    <w:p>
      <w:pPr>
        <w:spacing w:before="0"/>
        <w:ind w:left="5200" w:right="0" w:firstLine="0"/>
        <w:jc w:val="left"/>
        <w:rPr>
          <w:sz w:val="14"/>
        </w:rPr>
      </w:pPr>
      <w:r>
        <w:rPr/>
        <w:pict>
          <v:line style="position:absolute;mso-position-horizontal-relative:page;mso-position-vertical-relative:paragraph;z-index:15793152" from="346.637909pt,7.258059pt" to="508.469109pt,7.333059pt" stroked="true" strokeweight=".4257pt" strokecolor="#0070ff">
            <v:stroke dashstyle="solid"/>
            <w10:wrap type="none"/>
          </v:line>
        </w:pict>
      </w:r>
      <w:hyperlink r:id="rId29">
        <w:r>
          <w:rPr>
            <w:color w:val="292425"/>
            <w:spacing w:val="-1"/>
            <w:w w:val="111"/>
            <w:sz w:val="14"/>
          </w:rPr>
          <w:t>equi</w:t>
        </w:r>
        <w:r>
          <w:rPr>
            <w:color w:val="292425"/>
            <w:spacing w:val="-7"/>
            <w:w w:val="111"/>
            <w:sz w:val="14"/>
          </w:rPr>
          <w:t>t</w:t>
        </w:r>
        <w:r>
          <w:rPr>
            <w:color w:val="292425"/>
            <w:w w:val="94"/>
            <w:sz w:val="14"/>
          </w:rPr>
          <w:t>y</w:t>
        </w:r>
        <w:r>
          <w:rPr>
            <w:color w:val="292425"/>
            <w:sz w:val="14"/>
          </w:rPr>
          <w:t> </w:t>
        </w:r>
        <w:r>
          <w:rPr>
            <w:color w:val="292425"/>
            <w:spacing w:val="-3"/>
            <w:w w:val="88"/>
            <w:sz w:val="14"/>
          </w:rPr>
          <w:t>v</w:t>
        </w:r>
        <w:r>
          <w:rPr>
            <w:color w:val="292425"/>
            <w:spacing w:val="-1"/>
            <w:w w:val="109"/>
            <w:sz w:val="14"/>
          </w:rPr>
          <w:t>aluations</w:t>
        </w:r>
        <w:r>
          <w:rPr>
            <w:color w:val="292425"/>
            <w:spacing w:val="-22"/>
            <w:w w:val="65"/>
            <w:sz w:val="14"/>
          </w:rPr>
          <w:t>’</w:t>
        </w:r>
        <w:r>
          <w:rPr>
            <w:color w:val="292425"/>
            <w:w w:val="86"/>
            <w:sz w:val="14"/>
          </w:rPr>
          <w:t>,</w:t>
        </w:r>
        <w:r>
          <w:rPr>
            <w:color w:val="292425"/>
            <w:sz w:val="14"/>
          </w:rPr>
          <w:t> </w:t>
        </w:r>
        <w:r>
          <w:rPr>
            <w:i/>
            <w:smallCaps/>
            <w:color w:val="292425"/>
            <w:spacing w:val="-1"/>
            <w:w w:val="89"/>
            <w:sz w:val="14"/>
          </w:rPr>
          <w:t>Ban</w:t>
        </w:r>
        <w:r>
          <w:rPr>
            <w:i/>
            <w:smallCaps/>
            <w:color w:val="292425"/>
            <w:w w:val="89"/>
            <w:sz w:val="14"/>
          </w:rPr>
          <w:t>k</w:t>
        </w:r>
        <w:r>
          <w:rPr>
            <w:i/>
            <w:smallCaps w:val="0"/>
            <w:color w:val="292425"/>
            <w:sz w:val="14"/>
          </w:rPr>
          <w:t> </w:t>
        </w:r>
        <w:r>
          <w:rPr>
            <w:i/>
            <w:smallCaps w:val="0"/>
            <w:color w:val="292425"/>
            <w:spacing w:val="-1"/>
            <w:w w:val="98"/>
            <w:sz w:val="14"/>
          </w:rPr>
          <w:t>o</w:t>
        </w:r>
        <w:r>
          <w:rPr>
            <w:i/>
            <w:smallCaps w:val="0"/>
            <w:color w:val="292425"/>
            <w:w w:val="98"/>
            <w:sz w:val="14"/>
          </w:rPr>
          <w:t>f</w:t>
        </w:r>
        <w:r>
          <w:rPr>
            <w:i/>
            <w:smallCaps w:val="0"/>
            <w:color w:val="292425"/>
            <w:sz w:val="14"/>
          </w:rPr>
          <w:t> </w:t>
        </w:r>
        <w:r>
          <w:rPr>
            <w:i/>
            <w:smallCaps/>
            <w:color w:val="292425"/>
            <w:spacing w:val="-1"/>
            <w:w w:val="85"/>
            <w:sz w:val="14"/>
          </w:rPr>
          <w:t>Englan</w:t>
        </w:r>
        <w:r>
          <w:rPr>
            <w:i/>
            <w:smallCaps/>
            <w:color w:val="292425"/>
            <w:w w:val="85"/>
            <w:sz w:val="14"/>
          </w:rPr>
          <w:t>d</w:t>
        </w:r>
        <w:r>
          <w:rPr>
            <w:i/>
            <w:smallCaps w:val="0"/>
            <w:color w:val="292425"/>
            <w:sz w:val="14"/>
          </w:rPr>
          <w:t> </w:t>
        </w:r>
        <w:r>
          <w:rPr>
            <w:i/>
            <w:smallCaps/>
            <w:color w:val="292425"/>
            <w:spacing w:val="-1"/>
            <w:w w:val="80"/>
            <w:sz w:val="14"/>
          </w:rPr>
          <w:t>Quarter</w:t>
        </w:r>
        <w:r>
          <w:rPr>
            <w:i/>
            <w:smallCaps/>
            <w:color w:val="292425"/>
            <w:spacing w:val="-3"/>
            <w:w w:val="80"/>
            <w:sz w:val="14"/>
          </w:rPr>
          <w:t>l</w:t>
        </w:r>
        <w:r>
          <w:rPr>
            <w:i/>
            <w:smallCaps w:val="0"/>
            <w:color w:val="292425"/>
            <w:w w:val="96"/>
            <w:sz w:val="14"/>
          </w:rPr>
          <w:t>y</w:t>
        </w:r>
        <w:r>
          <w:rPr>
            <w:i/>
            <w:smallCaps w:val="0"/>
            <w:color w:val="292425"/>
            <w:sz w:val="14"/>
          </w:rPr>
          <w:t> </w:t>
        </w:r>
        <w:r>
          <w:rPr>
            <w:i/>
            <w:smallCaps w:val="0"/>
            <w:color w:val="292425"/>
            <w:spacing w:val="-1"/>
            <w:w w:val="93"/>
            <w:sz w:val="14"/>
          </w:rPr>
          <w:t>Bulleti</w:t>
        </w:r>
        <w:r>
          <w:rPr>
            <w:i/>
            <w:smallCaps w:val="0"/>
            <w:color w:val="292425"/>
            <w:w w:val="93"/>
            <w:sz w:val="14"/>
          </w:rPr>
          <w:t>n</w:t>
        </w:r>
        <w:r>
          <w:rPr>
            <w:smallCaps w:val="0"/>
            <w:color w:val="292425"/>
            <w:w w:val="86"/>
            <w:sz w:val="14"/>
          </w:rPr>
          <w:t>,</w:t>
        </w:r>
        <w:r>
          <w:rPr>
            <w:smallCaps w:val="0"/>
            <w:color w:val="292425"/>
            <w:sz w:val="14"/>
          </w:rPr>
          <w:t> </w:t>
        </w:r>
        <w:r>
          <w:rPr>
            <w:smallCaps w:val="0"/>
            <w:color w:val="292425"/>
            <w:spacing w:val="-1"/>
            <w:w w:val="104"/>
            <w:sz w:val="14"/>
          </w:rPr>
          <w:t>Spring</w:t>
        </w:r>
        <w:r>
          <w:rPr>
            <w:smallCaps w:val="0"/>
            <w:color w:val="292425"/>
            <w:w w:val="104"/>
            <w:sz w:val="14"/>
          </w:rPr>
          <w:t>,</w:t>
        </w:r>
        <w:r>
          <w:rPr>
            <w:smallCaps w:val="0"/>
            <w:color w:val="292425"/>
            <w:sz w:val="14"/>
          </w:rPr>
          <w:t> </w:t>
        </w:r>
        <w:r>
          <w:rPr>
            <w:smallCaps w:val="0"/>
            <w:color w:val="292425"/>
            <w:spacing w:val="-1"/>
            <w:w w:val="107"/>
            <w:sz w:val="14"/>
          </w:rPr>
          <w:t>pag</w:t>
        </w:r>
        <w:r>
          <w:rPr>
            <w:smallCaps w:val="0"/>
            <w:color w:val="292425"/>
            <w:spacing w:val="-2"/>
            <w:w w:val="107"/>
            <w:sz w:val="14"/>
          </w:rPr>
          <w:t>e</w:t>
        </w:r>
        <w:r>
          <w:rPr>
            <w:smallCaps w:val="0"/>
            <w:color w:val="292425"/>
            <w:w w:val="102"/>
            <w:sz w:val="14"/>
          </w:rPr>
          <w:t>s</w:t>
        </w:r>
        <w:r>
          <w:rPr>
            <w:smallCaps w:val="0"/>
            <w:color w:val="292425"/>
            <w:sz w:val="14"/>
          </w:rPr>
          <w:t> </w:t>
        </w:r>
        <w:r>
          <w:rPr>
            <w:smallCaps w:val="0"/>
            <w:color w:val="292425"/>
            <w:spacing w:val="-16"/>
            <w:w w:val="121"/>
            <w:sz w:val="14"/>
          </w:rPr>
          <w:t>5</w:t>
        </w:r>
        <w:r>
          <w:rPr>
            <w:smallCaps w:val="0"/>
            <w:color w:val="292425"/>
            <w:spacing w:val="-1"/>
            <w:w w:val="119"/>
            <w:sz w:val="14"/>
          </w:rPr>
          <w:t>9–</w:t>
        </w:r>
        <w:r>
          <w:rPr>
            <w:smallCaps w:val="0"/>
            <w:color w:val="292425"/>
            <w:spacing w:val="-10"/>
            <w:w w:val="119"/>
            <w:sz w:val="14"/>
          </w:rPr>
          <w:t>6</w:t>
        </w:r>
        <w:r>
          <w:rPr>
            <w:smallCaps w:val="0"/>
            <w:color w:val="292425"/>
            <w:spacing w:val="-1"/>
            <w:w w:val="109"/>
            <w:sz w:val="14"/>
          </w:rPr>
          <w:t>6.</w:t>
        </w:r>
      </w:hyperlink>
    </w:p>
    <w:p>
      <w:pPr>
        <w:spacing w:after="0"/>
        <w:jc w:val="left"/>
        <w:rPr>
          <w:sz w:val="14"/>
        </w:rPr>
        <w:sectPr>
          <w:type w:val="continuous"/>
          <w:pgSz w:w="11900" w:h="16840"/>
          <w:pgMar w:top="1140" w:bottom="0" w:left="640" w:right="620"/>
        </w:sectPr>
      </w:pPr>
    </w:p>
    <w:p>
      <w:pPr>
        <w:pStyle w:val="BodyText"/>
      </w:pPr>
    </w:p>
    <w:p>
      <w:pPr>
        <w:spacing w:after="0"/>
        <w:sectPr>
          <w:pgSz w:w="11900" w:h="16840"/>
          <w:pgMar w:header="601" w:footer="581" w:top="800" w:bottom="780" w:left="640" w:right="620"/>
        </w:sectPr>
      </w:pPr>
    </w:p>
    <w:p>
      <w:pPr>
        <w:pStyle w:val="BodyText"/>
        <w:spacing w:before="4"/>
      </w:pPr>
    </w:p>
    <w:p>
      <w:pPr>
        <w:pStyle w:val="BodyText"/>
        <w:ind w:left="195"/>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w w:val="80"/>
        </w:rPr>
        <w:t>1</w:t>
      </w:r>
      <w:r>
        <w:rPr>
          <w:rFonts w:ascii="Trebuchet MS"/>
          <w:smallCaps w:val="0"/>
          <w:color w:val="0092C0"/>
          <w:spacing w:val="-9"/>
          <w:w w:val="75"/>
        </w:rPr>
        <w:t>.</w:t>
      </w:r>
      <w:r>
        <w:rPr>
          <w:rFonts w:ascii="Trebuchet MS"/>
          <w:smallCaps w:val="0"/>
          <w:color w:val="0092C0"/>
          <w:w w:val="92"/>
        </w:rPr>
        <w:t>7</w:t>
      </w:r>
    </w:p>
    <w:p>
      <w:pPr>
        <w:pStyle w:val="BodyText"/>
        <w:spacing w:before="7"/>
        <w:ind w:left="195"/>
        <w:rPr>
          <w:rFonts w:ascii="Trebuchet MS"/>
        </w:rPr>
      </w:pPr>
      <w:r>
        <w:rPr>
          <w:rFonts w:ascii="Trebuchet MS"/>
          <w:color w:val="0092C0"/>
        </w:rPr>
        <w:t>House price measures</w:t>
      </w:r>
    </w:p>
    <w:p>
      <w:pPr>
        <w:spacing w:before="107"/>
        <w:ind w:left="613" w:right="0" w:firstLine="0"/>
        <w:jc w:val="left"/>
        <w:rPr>
          <w:sz w:val="12"/>
        </w:rPr>
      </w:pPr>
      <w:r>
        <w:rPr/>
        <w:pict>
          <v:line style="position:absolute;mso-position-horizontal-relative:page;mso-position-vertical-relative:paragraph;z-index:15824384" from="47.75pt,8.914578pt" to="60.842pt,9.049578pt" stroked="true" strokeweight="1pt" strokecolor="#0067a3">
            <v:stroke dashstyle="solid"/>
            <w10:wrap type="none"/>
          </v:line>
        </w:pict>
      </w:r>
      <w:r>
        <w:rPr>
          <w:color w:val="292425"/>
          <w:w w:val="105"/>
          <w:sz w:val="12"/>
        </w:rPr>
        <w:t>Lenders (a)</w:t>
      </w:r>
    </w:p>
    <w:p>
      <w:pPr>
        <w:tabs>
          <w:tab w:pos="1830" w:val="left" w:leader="none"/>
        </w:tabs>
        <w:spacing w:before="55"/>
        <w:ind w:left="613" w:right="0" w:firstLine="0"/>
        <w:jc w:val="left"/>
        <w:rPr>
          <w:sz w:val="12"/>
        </w:rPr>
      </w:pPr>
      <w:r>
        <w:rPr/>
        <w:pict>
          <v:line style="position:absolute;mso-position-horizontal-relative:page;mso-position-vertical-relative:paragraph;z-index:15824896" from="47.75pt,6.178682pt" to="60.842pt,6.297682pt" stroked="true" strokeweight="1pt" strokecolor="#f79223">
            <v:stroke dashstyle="solid"/>
            <w10:wrap type="none"/>
          </v:line>
        </w:pict>
      </w:r>
      <w:r>
        <w:rPr>
          <w:color w:val="292425"/>
          <w:w w:val="110"/>
          <w:position w:val="6"/>
          <w:sz w:val="12"/>
        </w:rPr>
        <w:t>ODPM</w:t>
      </w:r>
      <w:r>
        <w:rPr>
          <w:color w:val="292425"/>
          <w:spacing w:val="-14"/>
          <w:w w:val="110"/>
          <w:position w:val="6"/>
          <w:sz w:val="12"/>
        </w:rPr>
        <w:t> </w:t>
      </w:r>
      <w:r>
        <w:rPr>
          <w:color w:val="292425"/>
          <w:w w:val="110"/>
          <w:position w:val="6"/>
          <w:sz w:val="12"/>
        </w:rPr>
        <w:t>(b)</w:t>
        <w:tab/>
      </w:r>
      <w:r>
        <w:rPr>
          <w:color w:val="292425"/>
          <w:w w:val="110"/>
          <w:sz w:val="12"/>
        </w:rPr>
        <w:t>Percentage</w:t>
      </w:r>
      <w:r>
        <w:rPr>
          <w:color w:val="292425"/>
          <w:spacing w:val="-8"/>
          <w:w w:val="110"/>
          <w:sz w:val="12"/>
        </w:rPr>
        <w:t> </w:t>
      </w:r>
      <w:r>
        <w:rPr>
          <w:color w:val="292425"/>
          <w:w w:val="110"/>
          <w:sz w:val="12"/>
        </w:rPr>
        <w:t>changes</w:t>
      </w:r>
      <w:r>
        <w:rPr>
          <w:color w:val="292425"/>
          <w:spacing w:val="-4"/>
          <w:w w:val="110"/>
          <w:sz w:val="12"/>
        </w:rPr>
        <w:t> </w:t>
      </w:r>
      <w:r>
        <w:rPr>
          <w:color w:val="292425"/>
          <w:w w:val="110"/>
          <w:sz w:val="12"/>
        </w:rPr>
        <w:t>on</w:t>
      </w:r>
      <w:r>
        <w:rPr>
          <w:color w:val="292425"/>
          <w:spacing w:val="-7"/>
          <w:w w:val="110"/>
          <w:sz w:val="12"/>
        </w:rPr>
        <w:t> </w:t>
      </w:r>
      <w:r>
        <w:rPr>
          <w:color w:val="292425"/>
          <w:w w:val="110"/>
          <w:sz w:val="12"/>
        </w:rPr>
        <w:t>a</w:t>
      </w:r>
      <w:r>
        <w:rPr>
          <w:color w:val="292425"/>
          <w:spacing w:val="-4"/>
          <w:w w:val="110"/>
          <w:sz w:val="12"/>
        </w:rPr>
        <w:t> </w:t>
      </w:r>
      <w:r>
        <w:rPr>
          <w:color w:val="292425"/>
          <w:w w:val="110"/>
          <w:sz w:val="12"/>
        </w:rPr>
        <w:t>year</w:t>
      </w:r>
      <w:r>
        <w:rPr>
          <w:color w:val="292425"/>
          <w:spacing w:val="-4"/>
          <w:w w:val="110"/>
          <w:sz w:val="12"/>
        </w:rPr>
        <w:t> </w:t>
      </w:r>
      <w:r>
        <w:rPr>
          <w:color w:val="292425"/>
          <w:w w:val="110"/>
          <w:sz w:val="12"/>
        </w:rPr>
        <w:t>earlier</w:t>
      </w:r>
    </w:p>
    <w:p>
      <w:pPr>
        <w:tabs>
          <w:tab w:pos="737" w:val="left" w:leader="none"/>
        </w:tabs>
        <w:spacing w:before="8"/>
        <w:ind w:left="0" w:right="235" w:firstLine="0"/>
        <w:jc w:val="right"/>
        <w:rPr>
          <w:sz w:val="12"/>
        </w:rPr>
      </w:pPr>
      <w:r>
        <w:rPr/>
        <w:pict>
          <v:group style="position:absolute;margin-left:59.220001pt;margin-top:10.894601pt;width:145.550pt;height:128.5500pt;mso-position-horizontal-relative:page;mso-position-vertical-relative:paragraph;z-index:15823872" coordorigin="1184,218" coordsize="2911,2571">
            <v:shape style="position:absolute;left:1194;top:514;width:2881;height:2264" coordorigin="1194,515" coordsize="2881,2264" path="m1194,1848l1227,1724,1261,1631,1293,1724,1326,1786,1359,1802,1392,1848,1436,1724,1469,1755,1502,1786,1535,1817,1568,1848,1601,1895,1634,1817,1667,1693,1700,1647,1733,1507,1766,1476,1799,1476,1843,1569,1876,1585,1909,1337,1942,856,1975,561,2008,515,2041,840,2074,1507,2107,2003,2140,2313,2173,2546,2206,2655,2250,2670,2316,2546,2349,2515,2382,2500,2415,2608,2448,2670,2481,2655,2514,2779,2547,2655,2580,2500,2613,2453,2657,2267,2689,2205,2723,2376,2756,2360,2788,2329,2821,2407,2854,2391,2888,2453,2920,2469,2953,2329,2986,2174,3019,2050,3063,1910,3096,1910,3129,1880,3162,1817,3195,1864,3228,1848,3261,1864,3294,1926,3327,1988,3360,2019,3393,1988,3426,1848,3470,1662,3503,1507,3536,1569,3569,1786,3602,1926,3635,2034,3668,1910,3701,1709,3734,1631,3767,1523,3800,1399,3833,1197,3877,949,3910,934,3943,1088,3976,1275,4009,1414,4042,1352,4075,1197e" filled="false" stroked="true" strokeweight="1pt" strokecolor="#0067a3">
              <v:path arrowok="t"/>
              <v:stroke dashstyle="solid"/>
            </v:shape>
            <v:shape style="position:absolute;left:1194;top:467;width:2848;height:2312" coordorigin="1194,467" coordsize="2848,2312" path="m1194,1677l1227,1739,1261,1631,1293,1677,1326,1817,1359,1832,1393,1848,1436,1801,1469,1864,1502,1832,1535,1941,1568,1817,1601,1693,1634,1631,1667,1491,1700,1522,1733,1460,1766,1460,1799,1429,1843,1243,1909,1057,1942,483,1975,467,2008,622,2041,793,2074,1429,2107,1941,2140,2189,2173,2453,2206,2546,2250,2515,2283,2468,2316,2453,2349,2438,2382,2406,2415,2422,2448,2531,2481,2624,2514,2779,2547,2670,2580,2484,2613,2391,2657,2267,2690,2236,2723,2205,2756,2236,2789,2158,2822,2267,2855,2298,2888,2344,2921,2376,2954,2236,2987,2298,3020,2127,3064,1941,3097,1941,3130,1817,3163,1755,3196,1910,3229,1832,3262,1631,3295,1677,3327,1662,3361,1786,3394,1848,3426,1755,3470,1569,3503,1429,3537,1367,3570,1615,3602,1584,3635,1786,3669,1894,3701,1786,3734,2096,3767,1864,3800,1584,3833,1383,3877,902,3910,1010,3943,1351,3976,1600,4009,1786,4042,1832e" filled="false" stroked="true" strokeweight="1pt" strokecolor="#f79223">
              <v:path arrowok="t"/>
              <v:stroke dashstyle="solid"/>
            </v:shape>
            <v:line style="position:absolute" from="2490,1103" to="3527,1104" stroked="true" strokeweight=".043pt" strokecolor="#292425">
              <v:stroke dashstyle="solid"/>
            </v:line>
            <v:shape style="position:absolute;left:2485;top:1094;width:1047;height:2" coordorigin="2485,1095" coordsize="1047,0" path="m2485,1095l2495,1095m2830,1095l2840,1095m3006,1095l3016,1095m3176,1095l3186,1095m3522,1095l3532,1095e" filled="false" stroked="true" strokeweight=".81pt" strokecolor="#292425">
              <v:path arrowok="t"/>
              <v:stroke dashstyle="solid"/>
            </v:shape>
            <v:shape style="position:absolute;left:2489;top:239;width:1038;height:294" coordorigin="2490,240" coordsize="1038,294" path="m2490,250l2665,240,2835,332,3010,446,3181,533,3356,495,3527,397e" filled="false" stroked="true" strokeweight="1pt" strokecolor="#0067a3">
              <v:path arrowok="t"/>
              <v:stroke dashstyle="solid"/>
            </v:shape>
            <v:shape style="position:absolute;left:2489;top:227;width:866;height:560" coordorigin="2490,228" coordsize="866,560" path="m2490,228l2664,293,2835,494,3010,647,3181,761,3355,788e" filled="false" stroked="true" strokeweight="1.0pt" strokecolor="#f79223">
              <v:path arrowok="t"/>
              <v:stroke dashstyle="solid"/>
            </v:shape>
            <v:shape style="position:absolute;left:2408;top:413;width:1212;height:692" coordorigin="2408,413" coordsize="1212,692" path="m3573,755l3620,756m3573,413l3620,414m3573,1104l3620,1105m2408,755l2455,756m2408,413l2455,414m2408,1104l2455,1105e" filled="false" stroked="true" strokeweight=".043pt" strokecolor="#292425">
              <v:path arrowok="t"/>
              <v:stroke dashstyle="solid"/>
            </v:shape>
            <v:line style="position:absolute" from="2490,1103" to="3527,1103" stroked="true" strokeweight=".5pt" strokecolor="#292425">
              <v:stroke dashstyle="solid"/>
            </v:line>
            <v:line style="position:absolute" from="2485,1095" to="2495,1095" stroked="true" strokeweight=".81pt" strokecolor="#292425">
              <v:stroke dashstyle="solid"/>
            </v:line>
            <v:line style="position:absolute" from="2665,1070" to="2665,1103" stroked="true" strokeweight=".5pt" strokecolor="#292425">
              <v:stroke dashstyle="solid"/>
            </v:line>
            <v:shape style="position:absolute;left:2830;top:1094;width:356;height:2" coordorigin="2830,1095" coordsize="356,0" path="m2830,1095l2840,1095m3006,1095l3016,1095m3176,1095l3186,1095e" filled="false" stroked="true" strokeweight=".81pt" strokecolor="#292425">
              <v:path arrowok="t"/>
              <v:stroke dashstyle="solid"/>
            </v:shape>
            <v:line style="position:absolute" from="3356,1070" to="3356,1103" stroked="true" strokeweight=".5pt" strokecolor="#292425">
              <v:stroke dashstyle="solid"/>
            </v:line>
            <v:line style="position:absolute" from="3522,1095" to="3532,1095" stroked="true" strokeweight=".81pt" strokecolor="#292425">
              <v:stroke dashstyle="solid"/>
            </v:line>
            <v:shape style="position:absolute;left:2489;top:239;width:1038;height:294" coordorigin="2490,240" coordsize="1038,294" path="m2490,250l2665,240,2835,332,3010,446,3181,533,3356,495,3527,397e" filled="false" stroked="true" strokeweight="1pt" strokecolor="#0067a3">
              <v:path arrowok="t"/>
              <v:stroke dashstyle="solid"/>
            </v:shape>
            <v:shape style="position:absolute;left:2489;top:227;width:866;height:560" coordorigin="2490,228" coordsize="866,560" path="m2490,228l2664,293,2835,494,3010,647,3181,761,3355,788e" filled="false" stroked="true" strokeweight="1.0pt" strokecolor="#f79223">
              <v:path arrowok="t"/>
              <v:stroke dashstyle="solid"/>
            </v:shape>
            <v:shape style="position:absolute;left:3573;top:413;width:47;height:692" coordorigin="3573,413" coordsize="47,692" path="m3573,755l3620,756m3573,413l3620,414m3573,1104l3620,1105e" filled="false" stroked="true" strokeweight=".043pt" strokecolor="#292425">
              <v:path arrowok="t"/>
              <v:stroke dashstyle="solid"/>
            </v:shape>
            <v:shape style="position:absolute;left:3573;top:413;width:47;height:691" coordorigin="3573,414" coordsize="47,691" path="m3573,756l3620,756m3573,414l3620,414m3573,1104l3620,1104e" filled="false" stroked="true" strokeweight=".5pt" strokecolor="#292425">
              <v:path arrowok="t"/>
              <v:stroke dashstyle="solid"/>
            </v:shape>
            <v:shape style="position:absolute;left:2408;top:413;width:47;height:692" coordorigin="2408,413" coordsize="47,692" path="m2408,755l2455,756m2408,413l2455,414m2408,1104l2455,1105e" filled="false" stroked="true" strokeweight=".043pt" strokecolor="#292425">
              <v:path arrowok="t"/>
              <v:stroke dashstyle="solid"/>
            </v:shape>
            <v:shape style="position:absolute;left:2408;top:413;width:47;height:691" coordorigin="2408,414" coordsize="47,691" path="m2408,756l2455,756m2408,414l2455,414m2408,1104l2455,1104e" filled="false" stroked="true" strokeweight=".5pt" strokecolor="#292425">
              <v:path arrowok="t"/>
              <v:stroke dashstyle="solid"/>
            </v:shape>
            <v:shape style="position:absolute;left:3645;top:369;width:118;height:771" type="#_x0000_t202" filled="false" stroked="false">
              <v:textbox inset="0,0,0,0">
                <w:txbxContent>
                  <w:p>
                    <w:pPr>
                      <w:spacing w:line="78" w:lineRule="exact" w:before="0"/>
                      <w:ind w:left="0" w:right="0" w:firstLine="0"/>
                      <w:jc w:val="left"/>
                      <w:rPr>
                        <w:sz w:val="8"/>
                      </w:rPr>
                    </w:pPr>
                    <w:r>
                      <w:rPr>
                        <w:color w:val="292425"/>
                        <w:w w:val="120"/>
                        <w:sz w:val="8"/>
                      </w:rPr>
                      <w:t>20</w:t>
                    </w:r>
                  </w:p>
                  <w:p>
                    <w:pPr>
                      <w:spacing w:line="240" w:lineRule="auto" w:before="0"/>
                      <w:rPr>
                        <w:sz w:val="8"/>
                      </w:rPr>
                    </w:pPr>
                  </w:p>
                  <w:p>
                    <w:pPr>
                      <w:spacing w:line="240" w:lineRule="auto" w:before="0"/>
                      <w:rPr>
                        <w:sz w:val="8"/>
                      </w:rPr>
                    </w:pPr>
                  </w:p>
                  <w:p>
                    <w:pPr>
                      <w:spacing w:before="67"/>
                      <w:ind w:left="0" w:right="0" w:firstLine="0"/>
                      <w:jc w:val="left"/>
                      <w:rPr>
                        <w:sz w:val="8"/>
                      </w:rPr>
                    </w:pPr>
                    <w:r>
                      <w:rPr>
                        <w:color w:val="292425"/>
                        <w:w w:val="120"/>
                        <w:sz w:val="8"/>
                      </w:rPr>
                      <w:t>10</w:t>
                    </w:r>
                  </w:p>
                  <w:p>
                    <w:pPr>
                      <w:spacing w:line="240" w:lineRule="auto" w:before="0"/>
                      <w:rPr>
                        <w:sz w:val="8"/>
                      </w:rPr>
                    </w:pPr>
                  </w:p>
                  <w:p>
                    <w:pPr>
                      <w:spacing w:line="240" w:lineRule="auto" w:before="0"/>
                      <w:rPr>
                        <w:sz w:val="8"/>
                      </w:rPr>
                    </w:pPr>
                  </w:p>
                  <w:p>
                    <w:pPr>
                      <w:spacing w:before="71"/>
                      <w:ind w:left="48" w:right="0" w:firstLine="0"/>
                      <w:jc w:val="left"/>
                      <w:rPr>
                        <w:sz w:val="8"/>
                      </w:rPr>
                    </w:pPr>
                    <w:r>
                      <w:rPr>
                        <w:color w:val="292425"/>
                        <w:w w:val="121"/>
                        <w:sz w:val="8"/>
                      </w:rPr>
                      <w:t>0</w:t>
                    </w:r>
                  </w:p>
                </w:txbxContent>
              </v:textbox>
              <w10:wrap type="none"/>
            </v:shape>
            <v:shape style="position:absolute;left:2495;top:1142;width:206;height:80" type="#_x0000_t202" filled="false" stroked="false">
              <v:textbox inset="0,0,0,0">
                <w:txbxContent>
                  <w:p>
                    <w:pPr>
                      <w:spacing w:line="78" w:lineRule="exact" w:before="0"/>
                      <w:ind w:left="0" w:right="0" w:firstLine="0"/>
                      <w:jc w:val="left"/>
                      <w:rPr>
                        <w:sz w:val="8"/>
                      </w:rPr>
                    </w:pPr>
                    <w:r>
                      <w:rPr>
                        <w:color w:val="292425"/>
                        <w:w w:val="120"/>
                        <w:sz w:val="8"/>
                      </w:rPr>
                      <w:t>2002</w:t>
                    </w:r>
                  </w:p>
                </w:txbxContent>
              </v:textbox>
              <w10:wrap type="none"/>
            </v:shape>
            <v:shape style="position:absolute;left:2970;top:1133;width:118;height:80" type="#_x0000_t202" filled="false" stroked="false">
              <v:textbox inset="0,0,0,0">
                <w:txbxContent>
                  <w:p>
                    <w:pPr>
                      <w:spacing w:line="78" w:lineRule="exact" w:before="0"/>
                      <w:ind w:left="0" w:right="0" w:firstLine="0"/>
                      <w:jc w:val="left"/>
                      <w:rPr>
                        <w:sz w:val="8"/>
                      </w:rPr>
                    </w:pPr>
                    <w:r>
                      <w:rPr>
                        <w:color w:val="292425"/>
                        <w:w w:val="120"/>
                        <w:sz w:val="8"/>
                      </w:rPr>
                      <w:t>03</w:t>
                    </w:r>
                  </w:p>
                </w:txbxContent>
              </v:textbox>
              <w10:wrap type="none"/>
            </v:shape>
            <v:shape style="position:absolute;left:3415;top:1133;width:118;height:80" type="#_x0000_t202" filled="false" stroked="false">
              <v:textbox inset="0,0,0,0">
                <w:txbxContent>
                  <w:p>
                    <w:pPr>
                      <w:spacing w:line="78" w:lineRule="exact" w:before="0"/>
                      <w:ind w:left="0" w:right="0" w:firstLine="0"/>
                      <w:jc w:val="left"/>
                      <w:rPr>
                        <w:sz w:val="8"/>
                      </w:rPr>
                    </w:pPr>
                    <w:r>
                      <w:rPr>
                        <w:color w:val="292425"/>
                        <w:w w:val="120"/>
                        <w:sz w:val="8"/>
                      </w:rPr>
                      <w:t>04</w:t>
                    </w:r>
                  </w:p>
                </w:txbxContent>
              </v:textbox>
              <w10:wrap type="none"/>
            </v:shape>
            <v:shape style="position:absolute;left:1194;top:2148;width:2901;height:160" type="#_x0000_t202" filled="false" stroked="false">
              <v:textbox inset="0,0,0,0">
                <w:txbxContent>
                  <w:p>
                    <w:pPr>
                      <w:tabs>
                        <w:tab w:pos="2880" w:val="left" w:leader="none"/>
                      </w:tabs>
                      <w:spacing w:line="155" w:lineRule="exact" w:before="0"/>
                      <w:ind w:left="0" w:right="0" w:firstLine="0"/>
                      <w:jc w:val="left"/>
                      <w:rPr>
                        <w:sz w:val="16"/>
                      </w:rPr>
                    </w:pPr>
                    <w:r>
                      <w:rPr>
                        <w:color w:val="292425"/>
                        <w:w w:val="101"/>
                        <w:sz w:val="16"/>
                        <w:u w:val="single" w:color="292425"/>
                      </w:rPr>
                      <w:t> </w:t>
                    </w:r>
                    <w:r>
                      <w:rPr>
                        <w:color w:val="292425"/>
                        <w:sz w:val="16"/>
                        <w:u w:val="single" w:color="292425"/>
                      </w:rPr>
                      <w:tab/>
                    </w:r>
                  </w:p>
                </w:txbxContent>
              </v:textbox>
              <w10:wrap type="none"/>
            </v:shape>
            <w10:wrap type="none"/>
          </v:group>
        </w:pict>
      </w:r>
      <w:r>
        <w:rPr/>
        <w:pict>
          <v:line style="position:absolute;mso-position-horizontal-relative:page;mso-position-vertical-relative:paragraph;z-index:-22250496" from="209.837006pt,3.2126pt" to="216.330006pt,3.2126pt" stroked="true" strokeweight=".5pt" strokecolor="#292425">
            <v:stroke dashstyle="solid"/>
            <w10:wrap type="none"/>
          </v:line>
        </w:pict>
      </w:r>
      <w:r>
        <w:rPr/>
        <w:pict>
          <v:line style="position:absolute;mso-position-horizontal-relative:page;mso-position-vertical-relative:paragraph;z-index:15835136" from="48.243999pt,3.2126pt" to="54.736999pt,3.2126pt" stroked="true" strokeweight=".5pt" strokecolor="#292425">
            <v:stroke dashstyle="solid"/>
            <w10:wrap type="none"/>
          </v:line>
        </w:pict>
      </w:r>
      <w:r>
        <w:rPr/>
        <w:pict>
          <v:line style="position:absolute;mso-position-horizontal-relative:page;mso-position-vertical-relative:paragraph;z-index:15836160" from="178.660995pt,3.268601pt" to="180.994995pt,3.268601pt" stroked="true" strokeweight=".5pt" strokecolor="#292425">
            <v:stroke dashstyle="solid"/>
            <w10:wrap type="none"/>
          </v:line>
        </w:pict>
      </w:r>
      <w:r>
        <w:rPr/>
        <w:pict>
          <v:line style="position:absolute;mso-position-horizontal-relative:page;mso-position-vertical-relative:paragraph;z-index:15836672" from="120.405998pt,3.268601pt" to="122.734998pt,3.268601pt" stroked="true" strokeweight=".5pt" strokecolor="#292425">
            <v:stroke dashstyle="solid"/>
            <w10:wrap type="none"/>
          </v:line>
        </w:pict>
      </w:r>
      <w:r>
        <w:rPr>
          <w:color w:val="292425"/>
          <w:w w:val="120"/>
          <w:sz w:val="8"/>
        </w:rPr>
        <w:t>30</w:t>
        <w:tab/>
      </w:r>
      <w:r>
        <w:rPr>
          <w:color w:val="292425"/>
          <w:spacing w:val="-1"/>
          <w:w w:val="120"/>
          <w:position w:val="-3"/>
          <w:sz w:val="12"/>
        </w:rPr>
        <w:t>40</w:t>
      </w:r>
    </w:p>
    <w:p>
      <w:pPr>
        <w:pStyle w:val="BodyText"/>
        <w:spacing w:before="4"/>
        <w:rPr>
          <w:sz w:val="13"/>
        </w:rPr>
      </w:pPr>
    </w:p>
    <w:p>
      <w:pPr>
        <w:spacing w:before="0"/>
        <w:ind w:left="0" w:right="235" w:firstLine="0"/>
        <w:jc w:val="right"/>
        <w:rPr>
          <w:sz w:val="12"/>
        </w:rPr>
      </w:pPr>
      <w:r>
        <w:rPr/>
        <w:pict>
          <v:line style="position:absolute;mso-position-horizontal-relative:page;mso-position-vertical-relative:paragraph;z-index:15828992" from="209.837006pt,2.830114pt" to="216.330006pt,2.830114pt" stroked="true" strokeweight=".5pt" strokecolor="#292425">
            <v:stroke dashstyle="solid"/>
            <w10:wrap type="none"/>
          </v:line>
        </w:pict>
      </w:r>
      <w:r>
        <w:rPr/>
        <w:pict>
          <v:line style="position:absolute;mso-position-horizontal-relative:page;mso-position-vertical-relative:paragraph;z-index:15834624" from="48.243999pt,2.830114pt" to="54.736999pt,2.830114pt" stroked="true" strokeweight=".5pt" strokecolor="#292425">
            <v:stroke dashstyle="solid"/>
            <w10:wrap type="none"/>
          </v:line>
        </w:pict>
      </w:r>
      <w:r>
        <w:rPr>
          <w:color w:val="292425"/>
          <w:w w:val="120"/>
          <w:sz w:val="12"/>
        </w:rPr>
        <w:t>35</w:t>
      </w:r>
    </w:p>
    <w:p>
      <w:pPr>
        <w:pStyle w:val="BodyText"/>
        <w:spacing w:before="4"/>
        <w:rPr>
          <w:sz w:val="12"/>
        </w:rPr>
      </w:pPr>
    </w:p>
    <w:p>
      <w:pPr>
        <w:spacing w:before="0"/>
        <w:ind w:left="0" w:right="235" w:firstLine="0"/>
        <w:jc w:val="right"/>
        <w:rPr>
          <w:sz w:val="12"/>
        </w:rPr>
      </w:pPr>
      <w:r>
        <w:rPr/>
        <w:pict>
          <v:line style="position:absolute;mso-position-horizontal-relative:page;mso-position-vertical-relative:paragraph;z-index:15828480" from="209.837006pt,2.784536pt" to="216.330006pt,2.784536pt" stroked="true" strokeweight=".5pt" strokecolor="#292425">
            <v:stroke dashstyle="solid"/>
            <w10:wrap type="none"/>
          </v:line>
        </w:pict>
      </w:r>
      <w:r>
        <w:rPr/>
        <w:pict>
          <v:line style="position:absolute;mso-position-horizontal-relative:page;mso-position-vertical-relative:paragraph;z-index:15834112" from="48.243999pt,2.784536pt" to="54.736999pt,2.784536pt" stroked="true" strokeweight=".5pt" strokecolor="#292425">
            <v:stroke dashstyle="solid"/>
            <w10:wrap type="none"/>
          </v:line>
        </w:pict>
      </w:r>
      <w:r>
        <w:rPr>
          <w:color w:val="292425"/>
          <w:w w:val="120"/>
          <w:sz w:val="12"/>
        </w:rPr>
        <w:t>30</w:t>
      </w:r>
    </w:p>
    <w:p>
      <w:pPr>
        <w:pStyle w:val="BodyText"/>
        <w:spacing w:before="7"/>
        <w:rPr>
          <w:sz w:val="13"/>
        </w:rPr>
      </w:pPr>
    </w:p>
    <w:p>
      <w:pPr>
        <w:spacing w:before="0"/>
        <w:ind w:left="0" w:right="235" w:firstLine="0"/>
        <w:jc w:val="right"/>
        <w:rPr>
          <w:sz w:val="12"/>
        </w:rPr>
      </w:pPr>
      <w:r>
        <w:rPr/>
        <w:pict>
          <v:line style="position:absolute;mso-position-horizontal-relative:page;mso-position-vertical-relative:paragraph;z-index:15827968" from="209.837006pt,2.777208pt" to="216.330006pt,2.777208pt" stroked="true" strokeweight=".5pt" strokecolor="#292425">
            <v:stroke dashstyle="solid"/>
            <w10:wrap type="none"/>
          </v:line>
        </w:pict>
      </w:r>
      <w:r>
        <w:rPr/>
        <w:pict>
          <v:line style="position:absolute;mso-position-horizontal-relative:page;mso-position-vertical-relative:paragraph;z-index:15833600" from="48.243999pt,2.777208pt" to="54.736999pt,2.777208pt" stroked="true" strokeweight=".5pt" strokecolor="#292425">
            <v:stroke dashstyle="solid"/>
            <w10:wrap type="none"/>
          </v:line>
        </w:pict>
      </w:r>
      <w:r>
        <w:rPr>
          <w:color w:val="292425"/>
          <w:w w:val="120"/>
          <w:sz w:val="12"/>
        </w:rPr>
        <w:t>25</w:t>
      </w:r>
    </w:p>
    <w:p>
      <w:pPr>
        <w:pStyle w:val="BodyText"/>
        <w:spacing w:before="2"/>
        <w:rPr>
          <w:sz w:val="12"/>
        </w:rPr>
      </w:pPr>
    </w:p>
    <w:p>
      <w:pPr>
        <w:spacing w:before="0"/>
        <w:ind w:left="0" w:right="235" w:firstLine="0"/>
        <w:jc w:val="right"/>
        <w:rPr>
          <w:sz w:val="12"/>
        </w:rPr>
      </w:pPr>
      <w:r>
        <w:rPr/>
        <w:pict>
          <v:line style="position:absolute;mso-position-horizontal-relative:page;mso-position-vertical-relative:paragraph;z-index:15827456" from="209.837006pt,2.859014pt" to="216.330006pt,2.859014pt" stroked="true" strokeweight=".5pt" strokecolor="#292425">
            <v:stroke dashstyle="solid"/>
            <w10:wrap type="none"/>
          </v:line>
        </w:pict>
      </w:r>
      <w:r>
        <w:rPr/>
        <w:pict>
          <v:line style="position:absolute;mso-position-horizontal-relative:page;mso-position-vertical-relative:paragraph;z-index:15833088" from="48.243999pt,2.859014pt" to="54.736999pt,2.859014pt" stroked="true" strokeweight=".5pt" strokecolor="#292425">
            <v:stroke dashstyle="solid"/>
            <w10:wrap type="none"/>
          </v:line>
        </w:pict>
      </w:r>
      <w:r>
        <w:rPr>
          <w:color w:val="292425"/>
          <w:w w:val="120"/>
          <w:sz w:val="12"/>
        </w:rPr>
        <w:t>20</w:t>
      </w:r>
    </w:p>
    <w:p>
      <w:pPr>
        <w:pStyle w:val="BodyText"/>
        <w:spacing w:before="8"/>
        <w:rPr>
          <w:sz w:val="13"/>
        </w:rPr>
      </w:pPr>
    </w:p>
    <w:p>
      <w:pPr>
        <w:spacing w:before="0"/>
        <w:ind w:left="0" w:right="235" w:firstLine="0"/>
        <w:jc w:val="right"/>
        <w:rPr>
          <w:sz w:val="12"/>
        </w:rPr>
      </w:pPr>
      <w:r>
        <w:rPr/>
        <w:pict>
          <v:line style="position:absolute;mso-position-horizontal-relative:page;mso-position-vertical-relative:paragraph;z-index:15826944" from="209.837006pt,2.972686pt" to="216.330006pt,2.972686pt" stroked="true" strokeweight=".5pt" strokecolor="#292425">
            <v:stroke dashstyle="solid"/>
            <w10:wrap type="none"/>
          </v:line>
        </w:pict>
      </w:r>
      <w:r>
        <w:rPr/>
        <w:pict>
          <v:line style="position:absolute;mso-position-horizontal-relative:page;mso-position-vertical-relative:paragraph;z-index:15832576" from="48.243999pt,2.972686pt" to="54.736999pt,2.972686pt" stroked="true" strokeweight=".5pt" strokecolor="#292425">
            <v:stroke dashstyle="solid"/>
            <w10:wrap type="none"/>
          </v:line>
        </w:pict>
      </w:r>
      <w:r>
        <w:rPr>
          <w:color w:val="292425"/>
          <w:w w:val="120"/>
          <w:sz w:val="12"/>
        </w:rPr>
        <w:t>15</w:t>
      </w:r>
    </w:p>
    <w:p>
      <w:pPr>
        <w:pStyle w:val="BodyText"/>
        <w:spacing w:before="4"/>
        <w:rPr>
          <w:sz w:val="12"/>
        </w:rPr>
      </w:pPr>
    </w:p>
    <w:p>
      <w:pPr>
        <w:spacing w:before="0"/>
        <w:ind w:left="0" w:right="235" w:firstLine="0"/>
        <w:jc w:val="right"/>
        <w:rPr>
          <w:sz w:val="12"/>
        </w:rPr>
      </w:pPr>
      <w:r>
        <w:rPr/>
        <w:pict>
          <v:line style="position:absolute;mso-position-horizontal-relative:page;mso-position-vertical-relative:paragraph;z-index:15826432" from="209.837006pt,2.808718pt" to="216.330006pt,2.808718pt" stroked="true" strokeweight=".5pt" strokecolor="#292425">
            <v:stroke dashstyle="solid"/>
            <w10:wrap type="none"/>
          </v:line>
        </w:pict>
      </w:r>
      <w:r>
        <w:rPr/>
        <w:pict>
          <v:line style="position:absolute;mso-position-horizontal-relative:page;mso-position-vertical-relative:paragraph;z-index:15832064" from="48.243999pt,2.808718pt" to="54.736999pt,2.808718pt" stroked="true" strokeweight=".5pt" strokecolor="#292425">
            <v:stroke dashstyle="solid"/>
            <w10:wrap type="none"/>
          </v:line>
        </w:pict>
      </w:r>
      <w:r>
        <w:rPr>
          <w:color w:val="292425"/>
          <w:w w:val="120"/>
          <w:sz w:val="12"/>
        </w:rPr>
        <w:t>10</w:t>
      </w:r>
    </w:p>
    <w:p>
      <w:pPr>
        <w:pStyle w:val="BodyText"/>
        <w:spacing w:before="7"/>
        <w:rPr>
          <w:sz w:val="13"/>
        </w:rPr>
      </w:pPr>
    </w:p>
    <w:p>
      <w:pPr>
        <w:spacing w:line="116" w:lineRule="exact" w:before="0"/>
        <w:ind w:left="3815" w:right="0" w:firstLine="0"/>
        <w:jc w:val="left"/>
        <w:rPr>
          <w:sz w:val="12"/>
        </w:rPr>
      </w:pPr>
      <w:r>
        <w:rPr/>
        <w:pict>
          <v:line style="position:absolute;mso-position-horizontal-relative:page;mso-position-vertical-relative:paragraph;z-index:15825920" from="209.837006pt,2.920207pt" to="216.330006pt,2.920207pt" stroked="true" strokeweight=".5pt" strokecolor="#292425">
            <v:stroke dashstyle="solid"/>
            <w10:wrap type="none"/>
          </v:line>
        </w:pict>
      </w:r>
      <w:r>
        <w:rPr/>
        <w:pict>
          <v:line style="position:absolute;mso-position-horizontal-relative:page;mso-position-vertical-relative:paragraph;z-index:15831552" from="48.243999pt,2.920207pt" to="54.736999pt,2.920207pt" stroked="true" strokeweight=".5pt" strokecolor="#292425">
            <v:stroke dashstyle="solid"/>
            <w10:wrap type="none"/>
          </v:line>
        </w:pict>
      </w:r>
      <w:r>
        <w:rPr>
          <w:color w:val="292425"/>
          <w:w w:val="121"/>
          <w:sz w:val="12"/>
        </w:rPr>
        <w:t>5</w:t>
      </w:r>
    </w:p>
    <w:p>
      <w:pPr>
        <w:spacing w:line="162" w:lineRule="exact" w:before="0"/>
        <w:ind w:left="3556" w:right="0" w:firstLine="0"/>
        <w:jc w:val="left"/>
        <w:rPr>
          <w:sz w:val="16"/>
        </w:rPr>
      </w:pPr>
      <w:r>
        <w:rPr>
          <w:color w:val="292425"/>
          <w:w w:val="101"/>
          <w:sz w:val="16"/>
          <w:u w:val="single" w:color="292425"/>
        </w:rPr>
        <w:t> </w:t>
      </w:r>
      <w:r>
        <w:rPr>
          <w:color w:val="292425"/>
          <w:w w:val="110"/>
          <w:sz w:val="16"/>
          <w:u w:val="single" w:color="292425"/>
        </w:rPr>
        <w:t>+</w:t>
      </w:r>
    </w:p>
    <w:p>
      <w:pPr>
        <w:spacing w:before="2"/>
        <w:ind w:left="3603" w:right="0" w:firstLine="0"/>
        <w:jc w:val="left"/>
        <w:rPr>
          <w:sz w:val="12"/>
        </w:rPr>
      </w:pPr>
      <w:r>
        <w:rPr/>
        <w:pict>
          <v:line style="position:absolute;mso-position-horizontal-relative:page;mso-position-vertical-relative:paragraph;z-index:15831040" from="48.243999pt,2.984239pt" to="54.736999pt,2.984239pt" stroked="true" strokeweight=".5pt" strokecolor="#292425">
            <v:stroke dashstyle="solid"/>
            <w10:wrap type="none"/>
          </v:line>
        </w:pict>
      </w:r>
      <w:r>
        <w:rPr>
          <w:color w:val="292425"/>
          <w:w w:val="105"/>
          <w:position w:val="-7"/>
          <w:sz w:val="16"/>
        </w:rPr>
        <w:t>_  </w:t>
      </w:r>
      <w:r>
        <w:rPr>
          <w:color w:val="292425"/>
          <w:spacing w:val="11"/>
          <w:w w:val="105"/>
          <w:position w:val="-7"/>
          <w:sz w:val="16"/>
        </w:rPr>
        <w:t> </w:t>
      </w:r>
      <w:r>
        <w:rPr>
          <w:color w:val="292425"/>
          <w:w w:val="105"/>
          <w:sz w:val="12"/>
        </w:rPr>
        <w:t>0</w:t>
      </w:r>
    </w:p>
    <w:p>
      <w:pPr>
        <w:spacing w:before="68"/>
        <w:ind w:left="0" w:right="235" w:firstLine="0"/>
        <w:jc w:val="right"/>
        <w:rPr>
          <w:sz w:val="12"/>
        </w:rPr>
      </w:pPr>
      <w:r>
        <w:rPr/>
        <w:pict>
          <v:line style="position:absolute;mso-position-horizontal-relative:page;mso-position-vertical-relative:paragraph;z-index:15825408" from="209.837006pt,6.275301pt" to="216.330006pt,6.275301pt" stroked="true" strokeweight=".5pt" strokecolor="#292425">
            <v:stroke dashstyle="solid"/>
            <w10:wrap type="none"/>
          </v:line>
        </w:pict>
      </w:r>
      <w:r>
        <w:rPr/>
        <w:pict>
          <v:line style="position:absolute;mso-position-horizontal-relative:page;mso-position-vertical-relative:paragraph;z-index:15830528" from="48.243999pt,6.275301pt" to="54.736999pt,6.275301pt" stroked="true" strokeweight=".5pt" strokecolor="#292425">
            <v:stroke dashstyle="solid"/>
            <w10:wrap type="none"/>
          </v:line>
        </w:pict>
      </w:r>
      <w:r>
        <w:rPr>
          <w:color w:val="292425"/>
          <w:w w:val="121"/>
          <w:sz w:val="12"/>
        </w:rPr>
        <w:t>5</w:t>
      </w:r>
    </w:p>
    <w:p>
      <w:pPr>
        <w:pStyle w:val="BodyText"/>
        <w:spacing w:before="2"/>
        <w:rPr>
          <w:sz w:val="12"/>
        </w:rPr>
      </w:pPr>
    </w:p>
    <w:p>
      <w:pPr>
        <w:spacing w:before="0"/>
        <w:ind w:left="3742" w:right="0" w:firstLine="0"/>
        <w:jc w:val="left"/>
        <w:rPr>
          <w:sz w:val="12"/>
        </w:rPr>
      </w:pPr>
      <w:r>
        <w:rPr/>
        <w:pict>
          <v:shape style="position:absolute;margin-left:59.779999pt;margin-top:.269535pt;width:144.1pt;height:3.1pt;mso-position-horizontal-relative:page;mso-position-vertical-relative:paragraph;z-index:15820800" coordorigin="1196,5" coordsize="2882,62" path="m1196,53l1196,5m1602,53l1602,5m2009,53l2009,5m2415,53l2415,5m2822,53l2822,5m3228,53l3228,5m3637,53l3637,5m4044,53l4044,5m1197,67l4077,67e" filled="false" stroked="true" strokeweight=".5pt" strokecolor="#292425">
            <v:path arrowok="t"/>
            <v:stroke dashstyle="solid"/>
            <w10:wrap type="none"/>
          </v:shape>
        </w:pict>
      </w:r>
      <w:r>
        <w:rPr/>
        <w:pict>
          <v:line style="position:absolute;mso-position-horizontal-relative:page;mso-position-vertical-relative:paragraph;z-index:15830016" from="209.837006pt,3.325535pt" to="216.330006pt,3.325535pt" stroked="true" strokeweight=".5pt" strokecolor="#292425">
            <v:stroke dashstyle="solid"/>
            <w10:wrap type="none"/>
          </v:line>
        </w:pict>
      </w:r>
      <w:r>
        <w:rPr/>
        <w:pict>
          <v:line style="position:absolute;mso-position-horizontal-relative:page;mso-position-vertical-relative:paragraph;z-index:15835648" from="48.243999pt,3.325535pt" to="54.736999pt,3.325535pt" stroked="true" strokeweight=".5pt" strokecolor="#292425">
            <v:stroke dashstyle="solid"/>
            <w10:wrap type="none"/>
          </v:line>
        </w:pict>
      </w:r>
      <w:r>
        <w:rPr>
          <w:color w:val="292425"/>
          <w:w w:val="120"/>
          <w:sz w:val="12"/>
        </w:rPr>
        <w:t>10</w:t>
      </w:r>
    </w:p>
    <w:p>
      <w:pPr>
        <w:tabs>
          <w:tab w:pos="1345" w:val="left" w:leader="none"/>
          <w:tab w:pos="1752" w:val="left" w:leader="none"/>
          <w:tab w:pos="2159" w:val="left" w:leader="none"/>
          <w:tab w:pos="2566" w:val="left" w:leader="none"/>
          <w:tab w:pos="2973" w:val="left" w:leader="none"/>
        </w:tabs>
        <w:spacing w:before="9"/>
        <w:ind w:left="531" w:right="0" w:firstLine="0"/>
        <w:jc w:val="left"/>
        <w:rPr>
          <w:sz w:val="12"/>
        </w:rPr>
      </w:pPr>
      <w:r>
        <w:rPr>
          <w:color w:val="292425"/>
          <w:w w:val="120"/>
          <w:sz w:val="12"/>
        </w:rPr>
        <w:t>1983  </w:t>
      </w:r>
      <w:r>
        <w:rPr>
          <w:color w:val="292425"/>
          <w:spacing w:val="10"/>
          <w:w w:val="120"/>
          <w:sz w:val="12"/>
        </w:rPr>
        <w:t> </w:t>
      </w:r>
      <w:r>
        <w:rPr>
          <w:color w:val="292425"/>
          <w:w w:val="120"/>
          <w:sz w:val="12"/>
        </w:rPr>
        <w:t>86</w:t>
        <w:tab/>
        <w:t>89</w:t>
        <w:tab/>
        <w:t>92</w:t>
        <w:tab/>
        <w:t>95</w:t>
        <w:tab/>
        <w:t>98</w:t>
        <w:tab/>
        <w:t>2001</w:t>
      </w:r>
      <w:r>
        <w:rPr>
          <w:color w:val="292425"/>
          <w:spacing w:val="7"/>
          <w:w w:val="120"/>
          <w:sz w:val="12"/>
        </w:rPr>
        <w:t> </w:t>
      </w:r>
      <w:r>
        <w:rPr>
          <w:color w:val="292425"/>
          <w:w w:val="120"/>
          <w:sz w:val="12"/>
        </w:rPr>
        <w:t>04</w:t>
      </w:r>
    </w:p>
    <w:p>
      <w:pPr>
        <w:spacing w:before="82"/>
        <w:ind w:left="179" w:right="0" w:firstLine="0"/>
        <w:jc w:val="left"/>
        <w:rPr>
          <w:sz w:val="12"/>
        </w:rPr>
      </w:pPr>
      <w:r>
        <w:rPr>
          <w:color w:val="292425"/>
          <w:w w:val="105"/>
          <w:sz w:val="12"/>
        </w:rPr>
        <w:t>Sources: Bank of England, Halifax, Nationwide and ODPM.</w:t>
      </w:r>
    </w:p>
    <w:p>
      <w:pPr>
        <w:pStyle w:val="BodyText"/>
        <w:spacing w:before="1"/>
        <w:rPr>
          <w:sz w:val="10"/>
        </w:rPr>
      </w:pPr>
    </w:p>
    <w:p>
      <w:pPr>
        <w:pStyle w:val="ListParagraph"/>
        <w:numPr>
          <w:ilvl w:val="0"/>
          <w:numId w:val="6"/>
        </w:numPr>
        <w:tabs>
          <w:tab w:pos="420" w:val="left" w:leader="none"/>
        </w:tabs>
        <w:spacing w:line="208" w:lineRule="auto" w:before="0" w:after="0"/>
        <w:ind w:left="419" w:right="38" w:hanging="240"/>
        <w:jc w:val="left"/>
        <w:rPr>
          <w:sz w:val="12"/>
        </w:rPr>
      </w:pPr>
      <w:r>
        <w:rPr>
          <w:color w:val="292425"/>
          <w:w w:val="105"/>
          <w:sz w:val="12"/>
        </w:rPr>
        <w:t>The lenders’ measure is calculated from the average of the Halifax and Nationwide quarterly indices, adjusted by Bank staff for a change in the method of calculation of the Halifax</w:t>
      </w:r>
      <w:r>
        <w:rPr>
          <w:color w:val="292425"/>
          <w:spacing w:val="-11"/>
          <w:w w:val="105"/>
          <w:sz w:val="12"/>
        </w:rPr>
        <w:t> </w:t>
      </w:r>
      <w:r>
        <w:rPr>
          <w:color w:val="292425"/>
          <w:w w:val="105"/>
          <w:sz w:val="12"/>
        </w:rPr>
        <w:t>index.</w:t>
      </w:r>
    </w:p>
    <w:p>
      <w:pPr>
        <w:pStyle w:val="ListParagraph"/>
        <w:numPr>
          <w:ilvl w:val="0"/>
          <w:numId w:val="6"/>
        </w:numPr>
        <w:tabs>
          <w:tab w:pos="420" w:val="left" w:leader="none"/>
        </w:tabs>
        <w:spacing w:line="123" w:lineRule="exact" w:before="0" w:after="0"/>
        <w:ind w:left="419" w:right="0" w:hanging="241"/>
        <w:jc w:val="left"/>
        <w:rPr>
          <w:sz w:val="12"/>
        </w:rPr>
      </w:pPr>
      <w:r>
        <w:rPr>
          <w:color w:val="292425"/>
          <w:w w:val="110"/>
          <w:sz w:val="12"/>
        </w:rPr>
        <w:t>Quarterly</w:t>
      </w:r>
      <w:r>
        <w:rPr>
          <w:color w:val="292425"/>
          <w:spacing w:val="-7"/>
          <w:w w:val="110"/>
          <w:sz w:val="12"/>
        </w:rPr>
        <w:t> </w:t>
      </w:r>
      <w:r>
        <w:rPr>
          <w:color w:val="292425"/>
          <w:w w:val="110"/>
          <w:sz w:val="12"/>
        </w:rPr>
        <w:t>data,</w:t>
      </w:r>
      <w:r>
        <w:rPr>
          <w:color w:val="292425"/>
          <w:spacing w:val="-7"/>
          <w:w w:val="110"/>
          <w:sz w:val="12"/>
        </w:rPr>
        <w:t> </w:t>
      </w:r>
      <w:r>
        <w:rPr>
          <w:color w:val="292425"/>
          <w:w w:val="110"/>
          <w:sz w:val="12"/>
        </w:rPr>
        <w:t>published</w:t>
      </w:r>
      <w:r>
        <w:rPr>
          <w:color w:val="292425"/>
          <w:spacing w:val="-7"/>
          <w:w w:val="110"/>
          <w:sz w:val="12"/>
        </w:rPr>
        <w:t> </w:t>
      </w:r>
      <w:r>
        <w:rPr>
          <w:color w:val="292425"/>
          <w:w w:val="110"/>
          <w:sz w:val="12"/>
        </w:rPr>
        <w:t>on</w:t>
      </w:r>
      <w:r>
        <w:rPr>
          <w:color w:val="292425"/>
          <w:spacing w:val="-6"/>
          <w:w w:val="110"/>
          <w:sz w:val="12"/>
        </w:rPr>
        <w:t> </w:t>
      </w:r>
      <w:r>
        <w:rPr>
          <w:color w:val="292425"/>
          <w:w w:val="110"/>
          <w:sz w:val="12"/>
        </w:rPr>
        <w:t>an</w:t>
      </w:r>
      <w:r>
        <w:rPr>
          <w:color w:val="292425"/>
          <w:spacing w:val="-7"/>
          <w:w w:val="110"/>
          <w:sz w:val="12"/>
        </w:rPr>
        <w:t> </w:t>
      </w:r>
      <w:r>
        <w:rPr>
          <w:color w:val="292425"/>
          <w:w w:val="110"/>
          <w:sz w:val="12"/>
        </w:rPr>
        <w:t>experimental</w:t>
      </w:r>
      <w:r>
        <w:rPr>
          <w:color w:val="292425"/>
          <w:spacing w:val="-7"/>
          <w:w w:val="110"/>
          <w:sz w:val="12"/>
        </w:rPr>
        <w:t> </w:t>
      </w:r>
      <w:r>
        <w:rPr>
          <w:color w:val="292425"/>
          <w:w w:val="110"/>
          <w:sz w:val="12"/>
        </w:rPr>
        <w:t>basis</w:t>
      </w:r>
      <w:r>
        <w:rPr>
          <w:color w:val="292425"/>
          <w:spacing w:val="-7"/>
          <w:w w:val="110"/>
          <w:sz w:val="12"/>
        </w:rPr>
        <w:t> </w:t>
      </w:r>
      <w:r>
        <w:rPr>
          <w:color w:val="292425"/>
          <w:w w:val="110"/>
          <w:sz w:val="12"/>
        </w:rPr>
        <w:t>since</w:t>
      </w:r>
      <w:r>
        <w:rPr>
          <w:color w:val="292425"/>
          <w:spacing w:val="-6"/>
          <w:w w:val="110"/>
          <w:sz w:val="12"/>
        </w:rPr>
        <w:t> </w:t>
      </w:r>
      <w:r>
        <w:rPr>
          <w:color w:val="292425"/>
          <w:spacing w:val="-4"/>
          <w:w w:val="110"/>
          <w:sz w:val="12"/>
        </w:rPr>
        <w:t>2002</w:t>
      </w:r>
      <w:r>
        <w:rPr>
          <w:color w:val="292425"/>
          <w:spacing w:val="-7"/>
          <w:w w:val="110"/>
          <w:sz w:val="12"/>
        </w:rPr>
        <w:t> </w:t>
      </w:r>
      <w:r>
        <w:rPr>
          <w:color w:val="292425"/>
          <w:w w:val="110"/>
          <w:sz w:val="12"/>
        </w:rPr>
        <w:t>Q1.</w:t>
      </w:r>
    </w:p>
    <w:p>
      <w:pPr>
        <w:pStyle w:val="BodyText"/>
        <w:rPr>
          <w:sz w:val="12"/>
        </w:rPr>
      </w:pPr>
    </w:p>
    <w:p>
      <w:pPr>
        <w:pStyle w:val="BodyText"/>
        <w:rPr>
          <w:sz w:val="12"/>
        </w:rPr>
      </w:pPr>
    </w:p>
    <w:p>
      <w:pPr>
        <w:pStyle w:val="BodyText"/>
        <w:rPr>
          <w:sz w:val="12"/>
        </w:rPr>
      </w:pPr>
    </w:p>
    <w:p>
      <w:pPr>
        <w:pStyle w:val="BodyText"/>
        <w:spacing w:before="1"/>
        <w:rPr>
          <w:sz w:val="12"/>
        </w:rPr>
      </w:pPr>
    </w:p>
    <w:p>
      <w:pPr>
        <w:pStyle w:val="BodyText"/>
        <w:ind w:left="175"/>
        <w:rPr>
          <w:rFonts w:ascii="Trebuchet MS"/>
        </w:rPr>
      </w:pPr>
      <w:r>
        <w:rPr>
          <w:rFonts w:ascii="Trebuchet MS"/>
          <w:color w:val="0092C0"/>
          <w:spacing w:val="-1"/>
          <w:w w:val="98"/>
        </w:rPr>
        <w:t>C</w:t>
      </w:r>
      <w:r>
        <w:rPr>
          <w:rFonts w:ascii="Trebuchet MS"/>
          <w:color w:val="0092C0"/>
          <w:spacing w:val="-3"/>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91"/>
        </w:rPr>
        <w:t>1.8</w:t>
      </w:r>
    </w:p>
    <w:p>
      <w:pPr>
        <w:pStyle w:val="BodyText"/>
        <w:spacing w:line="247" w:lineRule="auto" w:before="8"/>
        <w:ind w:left="175"/>
        <w:rPr>
          <w:sz w:val="12"/>
        </w:rPr>
      </w:pPr>
      <w:r>
        <w:rPr>
          <w:rFonts w:ascii="Trebuchet MS"/>
          <w:color w:val="0092C0"/>
        </w:rPr>
        <w:t>ODPM</w:t>
      </w:r>
      <w:r>
        <w:rPr>
          <w:rFonts w:ascii="Trebuchet MS"/>
          <w:color w:val="0092C0"/>
          <w:spacing w:val="-25"/>
        </w:rPr>
        <w:t> </w:t>
      </w:r>
      <w:r>
        <w:rPr>
          <w:rFonts w:ascii="Trebuchet MS"/>
          <w:color w:val="0092C0"/>
        </w:rPr>
        <w:t>measure</w:t>
      </w:r>
      <w:r>
        <w:rPr>
          <w:rFonts w:ascii="Trebuchet MS"/>
          <w:color w:val="0092C0"/>
          <w:spacing w:val="-25"/>
        </w:rPr>
        <w:t> </w:t>
      </w:r>
      <w:r>
        <w:rPr>
          <w:rFonts w:ascii="Trebuchet MS"/>
          <w:color w:val="0092C0"/>
        </w:rPr>
        <w:t>of</w:t>
      </w:r>
      <w:r>
        <w:rPr>
          <w:rFonts w:ascii="Trebuchet MS"/>
          <w:color w:val="0092C0"/>
          <w:spacing w:val="-27"/>
        </w:rPr>
        <w:t> </w:t>
      </w:r>
      <w:r>
        <w:rPr>
          <w:rFonts w:ascii="Trebuchet MS"/>
          <w:color w:val="0092C0"/>
        </w:rPr>
        <w:t>house</w:t>
      </w:r>
      <w:r>
        <w:rPr>
          <w:rFonts w:ascii="Trebuchet MS"/>
          <w:color w:val="0092C0"/>
          <w:spacing w:val="-24"/>
        </w:rPr>
        <w:t> </w:t>
      </w:r>
      <w:r>
        <w:rPr>
          <w:rFonts w:ascii="Trebuchet MS"/>
          <w:color w:val="0092C0"/>
        </w:rPr>
        <w:t>prices</w:t>
      </w:r>
      <w:r>
        <w:rPr>
          <w:rFonts w:ascii="Trebuchet MS"/>
          <w:color w:val="0092C0"/>
          <w:spacing w:val="-27"/>
        </w:rPr>
        <w:t> </w:t>
      </w:r>
      <w:r>
        <w:rPr>
          <w:rFonts w:ascii="Trebuchet MS"/>
          <w:color w:val="0092C0"/>
        </w:rPr>
        <w:t>across</w:t>
      </w:r>
      <w:r>
        <w:rPr>
          <w:rFonts w:ascii="Trebuchet MS"/>
          <w:color w:val="0092C0"/>
          <w:spacing w:val="-26"/>
        </w:rPr>
        <w:t> </w:t>
      </w:r>
      <w:r>
        <w:rPr>
          <w:rFonts w:ascii="Trebuchet MS"/>
          <w:color w:val="0092C0"/>
        </w:rPr>
        <w:t>the United</w:t>
      </w:r>
      <w:r>
        <w:rPr>
          <w:rFonts w:ascii="Trebuchet MS"/>
          <w:color w:val="0092C0"/>
          <w:spacing w:val="-17"/>
        </w:rPr>
        <w:t> </w:t>
      </w:r>
      <w:r>
        <w:rPr>
          <w:rFonts w:ascii="Trebuchet MS"/>
          <w:color w:val="0092C0"/>
        </w:rPr>
        <w:t>Kingdom</w:t>
      </w:r>
      <w:r>
        <w:rPr>
          <w:color w:val="292425"/>
          <w:position w:val="4"/>
          <w:sz w:val="12"/>
        </w:rPr>
        <w:t>(a)</w:t>
      </w:r>
    </w:p>
    <w:p>
      <w:pPr>
        <w:spacing w:before="52"/>
        <w:ind w:left="1689" w:right="0" w:firstLine="0"/>
        <w:jc w:val="left"/>
        <w:rPr>
          <w:sz w:val="12"/>
        </w:rPr>
      </w:pPr>
      <w:r>
        <w:rPr>
          <w:color w:val="292425"/>
          <w:w w:val="110"/>
          <w:sz w:val="12"/>
        </w:rPr>
        <w:t>Percentage changes on a year earlier</w:t>
      </w:r>
    </w:p>
    <w:p>
      <w:pPr>
        <w:pStyle w:val="BodyText"/>
        <w:spacing w:before="3"/>
        <w:rPr>
          <w:sz w:val="21"/>
        </w:rPr>
      </w:pPr>
      <w:r>
        <w:rPr/>
        <w:br w:type="column"/>
      </w:r>
      <w:r>
        <w:rPr>
          <w:sz w:val="21"/>
        </w:rPr>
      </w:r>
    </w:p>
    <w:p>
      <w:pPr>
        <w:pStyle w:val="BodyText"/>
        <w:spacing w:line="292" w:lineRule="auto" w:before="1"/>
        <w:ind w:left="175" w:right="255"/>
      </w:pPr>
      <w:r>
        <w:rPr>
          <w:color w:val="292425"/>
          <w:w w:val="110"/>
        </w:rPr>
        <w:t>trend house price inflation, and so less short-term measures may be a better guide. Three-month on three-month rates of house price inflation have eased on both the Halifax and Nationwide measures—an indication, perhaps, that house price inflation has peaked.</w:t>
      </w:r>
    </w:p>
    <w:p>
      <w:pPr>
        <w:pStyle w:val="BodyText"/>
        <w:spacing w:before="1"/>
        <w:rPr>
          <w:sz w:val="24"/>
        </w:rPr>
      </w:pPr>
    </w:p>
    <w:p>
      <w:pPr>
        <w:pStyle w:val="BodyText"/>
        <w:spacing w:line="292" w:lineRule="auto"/>
        <w:ind w:left="175" w:right="150"/>
      </w:pPr>
      <w:r>
        <w:rPr/>
        <w:pict>
          <v:line style="position:absolute;mso-position-horizontal-relative:page;mso-position-vertical-relative:paragraph;z-index:15818240" from="202.117004pt,240.001953pt" to="208.610004pt,240.001953pt" stroked="true" strokeweight=".5pt" strokecolor="#292425">
            <v:stroke dashstyle="solid"/>
            <w10:wrap type="none"/>
          </v:line>
        </w:pict>
      </w:r>
      <w:r>
        <w:rPr>
          <w:color w:val="292425"/>
          <w:w w:val="110"/>
        </w:rPr>
        <w:t>One less timely house price measure—the Office of the </w:t>
      </w:r>
      <w:r>
        <w:rPr>
          <w:color w:val="292425"/>
          <w:spacing w:val="-3"/>
          <w:w w:val="110"/>
        </w:rPr>
        <w:t>Deputy</w:t>
      </w:r>
      <w:r>
        <w:rPr>
          <w:color w:val="292425"/>
          <w:spacing w:val="-34"/>
          <w:w w:val="110"/>
        </w:rPr>
        <w:t> </w:t>
      </w:r>
      <w:r>
        <w:rPr>
          <w:color w:val="292425"/>
          <w:w w:val="110"/>
        </w:rPr>
        <w:t>Prime</w:t>
      </w:r>
      <w:r>
        <w:rPr>
          <w:color w:val="292425"/>
          <w:spacing w:val="-33"/>
          <w:w w:val="110"/>
        </w:rPr>
        <w:t> </w:t>
      </w:r>
      <w:r>
        <w:rPr>
          <w:color w:val="292425"/>
          <w:w w:val="110"/>
        </w:rPr>
        <w:t>Minister</w:t>
      </w:r>
      <w:r>
        <w:rPr>
          <w:color w:val="292425"/>
          <w:spacing w:val="-34"/>
          <w:w w:val="110"/>
        </w:rPr>
        <w:t> </w:t>
      </w:r>
      <w:r>
        <w:rPr>
          <w:color w:val="292425"/>
          <w:w w:val="110"/>
        </w:rPr>
        <w:t>(ODPM)</w:t>
      </w:r>
      <w:r>
        <w:rPr>
          <w:color w:val="292425"/>
          <w:spacing w:val="-33"/>
          <w:w w:val="110"/>
        </w:rPr>
        <w:t> </w:t>
      </w:r>
      <w:r>
        <w:rPr>
          <w:color w:val="292425"/>
          <w:w w:val="110"/>
        </w:rPr>
        <w:t>index—has</w:t>
      </w:r>
      <w:r>
        <w:rPr>
          <w:color w:val="292425"/>
          <w:spacing w:val="-33"/>
          <w:w w:val="110"/>
        </w:rPr>
        <w:t> </w:t>
      </w:r>
      <w:r>
        <w:rPr>
          <w:color w:val="292425"/>
          <w:w w:val="110"/>
        </w:rPr>
        <w:t>actually</w:t>
      </w:r>
      <w:r>
        <w:rPr>
          <w:color w:val="292425"/>
          <w:spacing w:val="-34"/>
          <w:w w:val="110"/>
        </w:rPr>
        <w:t> </w:t>
      </w:r>
      <w:r>
        <w:rPr>
          <w:color w:val="292425"/>
          <w:w w:val="110"/>
        </w:rPr>
        <w:t>pointed</w:t>
      </w:r>
      <w:r>
        <w:rPr>
          <w:color w:val="292425"/>
          <w:spacing w:val="-33"/>
          <w:w w:val="110"/>
        </w:rPr>
        <w:t> </w:t>
      </w:r>
      <w:r>
        <w:rPr>
          <w:color w:val="292425"/>
          <w:spacing w:val="-4"/>
          <w:w w:val="110"/>
        </w:rPr>
        <w:t>to </w:t>
      </w:r>
      <w:r>
        <w:rPr>
          <w:color w:val="292425"/>
          <w:w w:val="110"/>
        </w:rPr>
        <w:t>a lower </w:t>
      </w:r>
      <w:r>
        <w:rPr>
          <w:color w:val="292425"/>
          <w:spacing w:val="-4"/>
          <w:w w:val="110"/>
        </w:rPr>
        <w:t>rate </w:t>
      </w:r>
      <w:r>
        <w:rPr>
          <w:color w:val="292425"/>
          <w:w w:val="110"/>
        </w:rPr>
        <w:t>of house price inflation for some time. The divergence</w:t>
      </w:r>
      <w:r>
        <w:rPr>
          <w:color w:val="292425"/>
          <w:spacing w:val="-20"/>
          <w:w w:val="110"/>
        </w:rPr>
        <w:t> </w:t>
      </w:r>
      <w:r>
        <w:rPr>
          <w:color w:val="292425"/>
          <w:spacing w:val="-3"/>
          <w:w w:val="110"/>
        </w:rPr>
        <w:t>between</w:t>
      </w:r>
      <w:r>
        <w:rPr>
          <w:color w:val="292425"/>
          <w:spacing w:val="-19"/>
          <w:w w:val="110"/>
        </w:rPr>
        <w:t> </w:t>
      </w:r>
      <w:r>
        <w:rPr>
          <w:color w:val="292425"/>
          <w:w w:val="110"/>
        </w:rPr>
        <w:t>the</w:t>
      </w:r>
      <w:r>
        <w:rPr>
          <w:color w:val="292425"/>
          <w:spacing w:val="-19"/>
          <w:w w:val="110"/>
        </w:rPr>
        <w:t> </w:t>
      </w:r>
      <w:r>
        <w:rPr>
          <w:color w:val="292425"/>
          <w:w w:val="110"/>
        </w:rPr>
        <w:t>ODPM</w:t>
      </w:r>
      <w:r>
        <w:rPr>
          <w:color w:val="292425"/>
          <w:spacing w:val="-20"/>
          <w:w w:val="110"/>
        </w:rPr>
        <w:t> </w:t>
      </w:r>
      <w:r>
        <w:rPr>
          <w:color w:val="292425"/>
          <w:w w:val="110"/>
        </w:rPr>
        <w:t>and</w:t>
      </w:r>
      <w:r>
        <w:rPr>
          <w:color w:val="292425"/>
          <w:spacing w:val="-19"/>
          <w:w w:val="110"/>
        </w:rPr>
        <w:t> </w:t>
      </w:r>
      <w:r>
        <w:rPr>
          <w:color w:val="292425"/>
          <w:w w:val="110"/>
        </w:rPr>
        <w:t>the</w:t>
      </w:r>
      <w:r>
        <w:rPr>
          <w:color w:val="292425"/>
          <w:spacing w:val="-19"/>
          <w:w w:val="110"/>
        </w:rPr>
        <w:t> </w:t>
      </w:r>
      <w:r>
        <w:rPr>
          <w:color w:val="292425"/>
          <w:w w:val="110"/>
        </w:rPr>
        <w:t>main</w:t>
      </w:r>
      <w:r>
        <w:rPr>
          <w:color w:val="292425"/>
          <w:spacing w:val="-19"/>
          <w:w w:val="110"/>
        </w:rPr>
        <w:t> </w:t>
      </w:r>
      <w:r>
        <w:rPr>
          <w:color w:val="292425"/>
          <w:w w:val="110"/>
        </w:rPr>
        <w:t>lenders’</w:t>
      </w:r>
      <w:r>
        <w:rPr>
          <w:color w:val="292425"/>
          <w:spacing w:val="-20"/>
          <w:w w:val="110"/>
        </w:rPr>
        <w:t> </w:t>
      </w:r>
      <w:r>
        <w:rPr>
          <w:color w:val="292425"/>
          <w:w w:val="110"/>
        </w:rPr>
        <w:t>indices (see Chart 1.7) partly reflects differences in underlying data and</w:t>
      </w:r>
      <w:r>
        <w:rPr>
          <w:color w:val="292425"/>
          <w:spacing w:val="-14"/>
          <w:w w:val="110"/>
        </w:rPr>
        <w:t> </w:t>
      </w:r>
      <w:r>
        <w:rPr>
          <w:color w:val="292425"/>
          <w:w w:val="110"/>
        </w:rPr>
        <w:t>in</w:t>
      </w:r>
      <w:r>
        <w:rPr>
          <w:color w:val="292425"/>
          <w:spacing w:val="-13"/>
          <w:w w:val="110"/>
        </w:rPr>
        <w:t> </w:t>
      </w:r>
      <w:r>
        <w:rPr>
          <w:color w:val="292425"/>
          <w:w w:val="110"/>
        </w:rPr>
        <w:t>the</w:t>
      </w:r>
      <w:r>
        <w:rPr>
          <w:color w:val="292425"/>
          <w:spacing w:val="-14"/>
          <w:w w:val="110"/>
        </w:rPr>
        <w:t> </w:t>
      </w:r>
      <w:r>
        <w:rPr>
          <w:color w:val="292425"/>
          <w:w w:val="110"/>
        </w:rPr>
        <w:t>stages</w:t>
      </w:r>
      <w:r>
        <w:rPr>
          <w:color w:val="292425"/>
          <w:spacing w:val="-13"/>
          <w:w w:val="110"/>
        </w:rPr>
        <w:t> </w:t>
      </w:r>
      <w:r>
        <w:rPr>
          <w:color w:val="292425"/>
          <w:w w:val="110"/>
        </w:rPr>
        <w:t>of</w:t>
      </w:r>
      <w:r>
        <w:rPr>
          <w:color w:val="292425"/>
          <w:spacing w:val="-14"/>
          <w:w w:val="110"/>
        </w:rPr>
        <w:t> </w:t>
      </w:r>
      <w:r>
        <w:rPr>
          <w:color w:val="292425"/>
          <w:w w:val="110"/>
        </w:rPr>
        <w:t>the</w:t>
      </w:r>
      <w:r>
        <w:rPr>
          <w:color w:val="292425"/>
          <w:spacing w:val="-13"/>
          <w:w w:val="110"/>
        </w:rPr>
        <w:t> </w:t>
      </w:r>
      <w:r>
        <w:rPr>
          <w:color w:val="292425"/>
          <w:w w:val="110"/>
        </w:rPr>
        <w:t>house-buying</w:t>
      </w:r>
      <w:r>
        <w:rPr>
          <w:color w:val="292425"/>
          <w:spacing w:val="-14"/>
          <w:w w:val="110"/>
        </w:rPr>
        <w:t> </w:t>
      </w:r>
      <w:r>
        <w:rPr>
          <w:color w:val="292425"/>
          <w:w w:val="110"/>
        </w:rPr>
        <w:t>process</w:t>
      </w:r>
      <w:r>
        <w:rPr>
          <w:color w:val="292425"/>
          <w:spacing w:val="-13"/>
          <w:w w:val="110"/>
        </w:rPr>
        <w:t> </w:t>
      </w:r>
      <w:r>
        <w:rPr>
          <w:color w:val="292425"/>
          <w:w w:val="110"/>
        </w:rPr>
        <w:t>at</w:t>
      </w:r>
      <w:r>
        <w:rPr>
          <w:color w:val="292425"/>
          <w:spacing w:val="-14"/>
          <w:w w:val="110"/>
        </w:rPr>
        <w:t> </w:t>
      </w:r>
      <w:r>
        <w:rPr>
          <w:color w:val="292425"/>
          <w:w w:val="110"/>
        </w:rPr>
        <w:t>which</w:t>
      </w:r>
      <w:r>
        <w:rPr>
          <w:color w:val="292425"/>
          <w:spacing w:val="-13"/>
          <w:w w:val="110"/>
        </w:rPr>
        <w:t> </w:t>
      </w:r>
      <w:r>
        <w:rPr>
          <w:color w:val="292425"/>
          <w:w w:val="110"/>
        </w:rPr>
        <w:t>prices are</w:t>
      </w:r>
      <w:r>
        <w:rPr>
          <w:color w:val="292425"/>
          <w:spacing w:val="-14"/>
          <w:w w:val="110"/>
        </w:rPr>
        <w:t> </w:t>
      </w:r>
      <w:r>
        <w:rPr>
          <w:color w:val="292425"/>
          <w:w w:val="110"/>
        </w:rPr>
        <w:t>recorded.</w:t>
      </w:r>
      <w:r>
        <w:rPr>
          <w:color w:val="292425"/>
          <w:spacing w:val="28"/>
          <w:w w:val="110"/>
        </w:rPr>
        <w:t> </w:t>
      </w:r>
      <w:r>
        <w:rPr>
          <w:color w:val="292425"/>
          <w:w w:val="110"/>
        </w:rPr>
        <w:t>But</w:t>
      </w:r>
      <w:r>
        <w:rPr>
          <w:color w:val="292425"/>
          <w:spacing w:val="-13"/>
          <w:w w:val="110"/>
        </w:rPr>
        <w:t> </w:t>
      </w:r>
      <w:r>
        <w:rPr>
          <w:color w:val="292425"/>
          <w:w w:val="110"/>
        </w:rPr>
        <w:t>it</w:t>
      </w:r>
      <w:r>
        <w:rPr>
          <w:color w:val="292425"/>
          <w:spacing w:val="-14"/>
          <w:w w:val="110"/>
        </w:rPr>
        <w:t> </w:t>
      </w:r>
      <w:r>
        <w:rPr>
          <w:color w:val="292425"/>
          <w:w w:val="110"/>
        </w:rPr>
        <w:t>also</w:t>
      </w:r>
      <w:r>
        <w:rPr>
          <w:color w:val="292425"/>
          <w:spacing w:val="-14"/>
          <w:w w:val="110"/>
        </w:rPr>
        <w:t> </w:t>
      </w:r>
      <w:r>
        <w:rPr>
          <w:color w:val="292425"/>
          <w:w w:val="110"/>
        </w:rPr>
        <w:t>reflects</w:t>
      </w:r>
      <w:r>
        <w:rPr>
          <w:color w:val="292425"/>
          <w:spacing w:val="-14"/>
          <w:w w:val="110"/>
        </w:rPr>
        <w:t> </w:t>
      </w:r>
      <w:r>
        <w:rPr>
          <w:color w:val="292425"/>
          <w:w w:val="110"/>
        </w:rPr>
        <w:t>the</w:t>
      </w:r>
      <w:r>
        <w:rPr>
          <w:color w:val="292425"/>
          <w:spacing w:val="-13"/>
          <w:w w:val="110"/>
        </w:rPr>
        <w:t> </w:t>
      </w:r>
      <w:r>
        <w:rPr>
          <w:color w:val="292425"/>
          <w:w w:val="110"/>
        </w:rPr>
        <w:t>fact</w:t>
      </w:r>
      <w:r>
        <w:rPr>
          <w:color w:val="292425"/>
          <w:spacing w:val="-14"/>
          <w:w w:val="110"/>
        </w:rPr>
        <w:t> </w:t>
      </w:r>
      <w:r>
        <w:rPr>
          <w:color w:val="292425"/>
          <w:w w:val="110"/>
        </w:rPr>
        <w:t>that</w:t>
      </w:r>
      <w:r>
        <w:rPr>
          <w:color w:val="292425"/>
          <w:spacing w:val="-14"/>
          <w:w w:val="110"/>
        </w:rPr>
        <w:t> </w:t>
      </w:r>
      <w:r>
        <w:rPr>
          <w:color w:val="292425"/>
          <w:w w:val="110"/>
        </w:rPr>
        <w:t>different</w:t>
      </w:r>
      <w:r>
        <w:rPr>
          <w:color w:val="292425"/>
          <w:spacing w:val="-13"/>
          <w:w w:val="110"/>
        </w:rPr>
        <w:t> </w:t>
      </w:r>
      <w:r>
        <w:rPr>
          <w:color w:val="292425"/>
          <w:w w:val="110"/>
        </w:rPr>
        <w:t>indices represent</w:t>
      </w:r>
      <w:r>
        <w:rPr>
          <w:color w:val="292425"/>
          <w:spacing w:val="-20"/>
          <w:w w:val="110"/>
        </w:rPr>
        <w:t> </w:t>
      </w:r>
      <w:r>
        <w:rPr>
          <w:color w:val="292425"/>
          <w:w w:val="110"/>
        </w:rPr>
        <w:t>different</w:t>
      </w:r>
      <w:r>
        <w:rPr>
          <w:color w:val="292425"/>
          <w:spacing w:val="-20"/>
          <w:w w:val="110"/>
        </w:rPr>
        <w:t> </w:t>
      </w:r>
      <w:r>
        <w:rPr>
          <w:color w:val="292425"/>
          <w:w w:val="110"/>
        </w:rPr>
        <w:t>concepts.</w:t>
      </w:r>
      <w:r>
        <w:rPr>
          <w:color w:val="292425"/>
          <w:w w:val="110"/>
          <w:position w:val="5"/>
          <w:sz w:val="14"/>
        </w:rPr>
        <w:t>(1)</w:t>
      </w:r>
      <w:r>
        <w:rPr>
          <w:color w:val="292425"/>
          <w:spacing w:val="33"/>
          <w:w w:val="110"/>
          <w:position w:val="5"/>
          <w:sz w:val="14"/>
        </w:rPr>
        <w:t> </w:t>
      </w:r>
      <w:r>
        <w:rPr>
          <w:color w:val="292425"/>
          <w:w w:val="110"/>
        </w:rPr>
        <w:t>In</w:t>
      </w:r>
      <w:r>
        <w:rPr>
          <w:color w:val="292425"/>
          <w:spacing w:val="-19"/>
          <w:w w:val="110"/>
        </w:rPr>
        <w:t> </w:t>
      </w:r>
      <w:r>
        <w:rPr>
          <w:color w:val="292425"/>
          <w:w w:val="110"/>
        </w:rPr>
        <w:t>particular,</w:t>
      </w:r>
      <w:r>
        <w:rPr>
          <w:color w:val="292425"/>
          <w:spacing w:val="-20"/>
          <w:w w:val="110"/>
        </w:rPr>
        <w:t> </w:t>
      </w:r>
      <w:r>
        <w:rPr>
          <w:color w:val="292425"/>
          <w:w w:val="110"/>
        </w:rPr>
        <w:t>the</w:t>
      </w:r>
      <w:r>
        <w:rPr>
          <w:color w:val="292425"/>
          <w:spacing w:val="-19"/>
          <w:w w:val="110"/>
        </w:rPr>
        <w:t> </w:t>
      </w:r>
      <w:r>
        <w:rPr>
          <w:color w:val="292425"/>
          <w:w w:val="110"/>
        </w:rPr>
        <w:t>ODPM</w:t>
      </w:r>
      <w:r>
        <w:rPr>
          <w:color w:val="292425"/>
          <w:spacing w:val="-20"/>
          <w:w w:val="110"/>
        </w:rPr>
        <w:t> </w:t>
      </w:r>
      <w:r>
        <w:rPr>
          <w:color w:val="292425"/>
          <w:w w:val="110"/>
        </w:rPr>
        <w:t>index measures the price of a </w:t>
      </w:r>
      <w:r>
        <w:rPr>
          <w:color w:val="292425"/>
          <w:spacing w:val="-3"/>
          <w:w w:val="110"/>
        </w:rPr>
        <w:t>representative </w:t>
      </w:r>
      <w:r>
        <w:rPr>
          <w:color w:val="292425"/>
          <w:w w:val="110"/>
        </w:rPr>
        <w:t>group of houses. By contrast, the lenders’ indices measure the price of a single </w:t>
      </w:r>
      <w:r>
        <w:rPr>
          <w:color w:val="292425"/>
          <w:spacing w:val="-3"/>
          <w:w w:val="110"/>
        </w:rPr>
        <w:t>representative </w:t>
      </w:r>
      <w:r>
        <w:rPr>
          <w:color w:val="292425"/>
          <w:w w:val="110"/>
        </w:rPr>
        <w:t>house. As such, the ODPM index tends </w:t>
      </w:r>
      <w:r>
        <w:rPr>
          <w:color w:val="292425"/>
          <w:spacing w:val="-4"/>
          <w:w w:val="110"/>
        </w:rPr>
        <w:t>to </w:t>
      </w:r>
      <w:r>
        <w:rPr>
          <w:color w:val="292425"/>
          <w:w w:val="110"/>
        </w:rPr>
        <w:t>put </w:t>
      </w:r>
      <w:r>
        <w:rPr>
          <w:color w:val="292425"/>
          <w:spacing w:val="-3"/>
          <w:w w:val="110"/>
        </w:rPr>
        <w:t>greater</w:t>
      </w:r>
      <w:r>
        <w:rPr>
          <w:color w:val="292425"/>
          <w:spacing w:val="-24"/>
          <w:w w:val="110"/>
        </w:rPr>
        <w:t> </w:t>
      </w:r>
      <w:r>
        <w:rPr>
          <w:color w:val="292425"/>
          <w:w w:val="110"/>
        </w:rPr>
        <w:t>weight</w:t>
      </w:r>
      <w:r>
        <w:rPr>
          <w:color w:val="292425"/>
          <w:spacing w:val="-24"/>
          <w:w w:val="110"/>
        </w:rPr>
        <w:t> </w:t>
      </w:r>
      <w:r>
        <w:rPr>
          <w:color w:val="292425"/>
          <w:w w:val="110"/>
        </w:rPr>
        <w:t>on</w:t>
      </w:r>
      <w:r>
        <w:rPr>
          <w:color w:val="292425"/>
          <w:spacing w:val="-23"/>
          <w:w w:val="110"/>
        </w:rPr>
        <w:t> </w:t>
      </w:r>
      <w:r>
        <w:rPr>
          <w:color w:val="292425"/>
          <w:w w:val="110"/>
        </w:rPr>
        <w:t>relatively</w:t>
      </w:r>
      <w:r>
        <w:rPr>
          <w:color w:val="292425"/>
          <w:spacing w:val="-24"/>
          <w:w w:val="110"/>
        </w:rPr>
        <w:t> </w:t>
      </w:r>
      <w:r>
        <w:rPr>
          <w:color w:val="292425"/>
          <w:w w:val="110"/>
        </w:rPr>
        <w:t>expensive</w:t>
      </w:r>
      <w:r>
        <w:rPr>
          <w:color w:val="292425"/>
          <w:spacing w:val="-24"/>
          <w:w w:val="110"/>
        </w:rPr>
        <w:t> </w:t>
      </w:r>
      <w:r>
        <w:rPr>
          <w:color w:val="292425"/>
          <w:w w:val="110"/>
        </w:rPr>
        <w:t>houses</w:t>
      </w:r>
      <w:r>
        <w:rPr>
          <w:color w:val="292425"/>
          <w:spacing w:val="-23"/>
          <w:w w:val="110"/>
        </w:rPr>
        <w:t> </w:t>
      </w:r>
      <w:r>
        <w:rPr>
          <w:color w:val="292425"/>
          <w:w w:val="110"/>
        </w:rPr>
        <w:t>than</w:t>
      </w:r>
      <w:r>
        <w:rPr>
          <w:color w:val="292425"/>
          <w:spacing w:val="-24"/>
          <w:w w:val="110"/>
        </w:rPr>
        <w:t> </w:t>
      </w:r>
      <w:r>
        <w:rPr>
          <w:color w:val="292425"/>
          <w:w w:val="110"/>
        </w:rPr>
        <w:t>the</w:t>
      </w:r>
      <w:r>
        <w:rPr>
          <w:color w:val="292425"/>
          <w:spacing w:val="-23"/>
          <w:w w:val="110"/>
        </w:rPr>
        <w:t> </w:t>
      </w:r>
      <w:r>
        <w:rPr>
          <w:color w:val="292425"/>
          <w:w w:val="110"/>
        </w:rPr>
        <w:t>Halifax and Nationwide indices. Over the past </w:t>
      </w:r>
      <w:r>
        <w:rPr>
          <w:color w:val="292425"/>
          <w:spacing w:val="-4"/>
          <w:w w:val="110"/>
        </w:rPr>
        <w:t>year, </w:t>
      </w:r>
      <w:r>
        <w:rPr>
          <w:color w:val="292425"/>
          <w:w w:val="110"/>
        </w:rPr>
        <w:t>house price inflation has tended </w:t>
      </w:r>
      <w:r>
        <w:rPr>
          <w:color w:val="292425"/>
          <w:spacing w:val="-4"/>
          <w:w w:val="110"/>
        </w:rPr>
        <w:t>to </w:t>
      </w:r>
      <w:r>
        <w:rPr>
          <w:color w:val="292425"/>
          <w:w w:val="110"/>
        </w:rPr>
        <w:t>be </w:t>
      </w:r>
      <w:r>
        <w:rPr>
          <w:color w:val="292425"/>
          <w:spacing w:val="-3"/>
          <w:w w:val="110"/>
        </w:rPr>
        <w:t>lower </w:t>
      </w:r>
      <w:r>
        <w:rPr>
          <w:color w:val="292425"/>
          <w:w w:val="110"/>
        </w:rPr>
        <w:t>in areas with more expensive houses (see Chart 1.8). And as a consequence, the ODPM approach has produced </w:t>
      </w:r>
      <w:r>
        <w:rPr>
          <w:color w:val="292425"/>
          <w:spacing w:val="-3"/>
          <w:w w:val="110"/>
        </w:rPr>
        <w:t>lower </w:t>
      </w:r>
      <w:r>
        <w:rPr>
          <w:color w:val="292425"/>
          <w:w w:val="110"/>
        </w:rPr>
        <w:t>estimates of house price inflation than the lenders’</w:t>
      </w:r>
      <w:r>
        <w:rPr>
          <w:color w:val="292425"/>
          <w:spacing w:val="-26"/>
          <w:w w:val="110"/>
        </w:rPr>
        <w:t> </w:t>
      </w:r>
      <w:r>
        <w:rPr>
          <w:color w:val="292425"/>
          <w:w w:val="110"/>
        </w:rPr>
        <w:t>indices.</w:t>
      </w:r>
    </w:p>
    <w:p>
      <w:pPr>
        <w:spacing w:after="0" w:line="292" w:lineRule="auto"/>
        <w:sectPr>
          <w:type w:val="continuous"/>
          <w:pgSz w:w="11900" w:h="16840"/>
          <w:pgMar w:top="1140" w:bottom="0" w:left="640" w:right="620"/>
          <w:cols w:num="2" w:equalWidth="0">
            <w:col w:w="4126" w:space="798"/>
            <w:col w:w="5716"/>
          </w:cols>
        </w:sectPr>
      </w:pPr>
    </w:p>
    <w:p>
      <w:pPr>
        <w:spacing w:line="116" w:lineRule="exact" w:before="0"/>
        <w:ind w:left="348" w:right="0" w:firstLine="0"/>
        <w:jc w:val="left"/>
        <w:rPr>
          <w:sz w:val="12"/>
        </w:rPr>
      </w:pPr>
      <w:r>
        <w:rPr/>
        <w:pict>
          <v:group style="position:absolute;margin-left:51.689999pt;margin-top:1.444885pt;width:145.7pt;height:144.1pt;mso-position-horizontal-relative:page;mso-position-vertical-relative:paragraph;z-index:-22264832" coordorigin="1034,29" coordsize="2914,2882">
            <v:shape style="position:absolute;left:1037;top:2851;width:2884;height:54" coordorigin="1038,2852" coordsize="2884,54" path="m1038,2906l3920,2906m1039,2904l1039,2852m1762,2904l1762,2852m2480,2904l2480,2852m3203,2904l3203,2852m3921,2904l3921,2852e" filled="false" stroked="true" strokeweight=".5pt" strokecolor="#292425">
              <v:path arrowok="t"/>
              <v:stroke dashstyle="solid"/>
            </v:shape>
            <v:shape style="position:absolute;left:1037;top:28;width:2883;height:2876" coordorigin="1038,29" coordsize="2883,2876" path="m1038,1742l3920,1742m2316,2904l2316,29e" filled="false" stroked="true" strokeweight=".5pt" strokecolor="#292425">
              <v:path arrowok="t"/>
              <v:stroke dashstyle="dash"/>
            </v:shape>
            <v:shape style="position:absolute;left:3840;top:1631;width:108;height:218" type="#_x0000_t75" stroked="false">
              <v:imagedata r:id="rId30" o:title=""/>
            </v:shape>
            <v:shape style="position:absolute;left:1154;top:1479;width:110;height:215" type="#_x0000_t75" stroked="false">
              <v:imagedata r:id="rId31" o:title=""/>
            </v:shape>
            <v:shape style="position:absolute;left:1172;top:365;width:110;height:215" type="#_x0000_t75" stroked="false">
              <v:imagedata r:id="rId32" o:title=""/>
            </v:shape>
            <v:shape style="position:absolute;left:2588;top:1871;width:110;height:218" type="#_x0000_t75" stroked="false">
              <v:imagedata r:id="rId33" o:title=""/>
            </v:shape>
            <v:shape style="position:absolute;left:1501;top:161;width:110;height:215" type="#_x0000_t75" stroked="false">
              <v:imagedata r:id="rId34" o:title=""/>
            </v:shape>
            <v:shape style="position:absolute;left:1501;top:640;width:143;height:232" type="#_x0000_t75" stroked="false">
              <v:imagedata r:id="rId35" o:title=""/>
            </v:shape>
            <v:shape style="position:absolute;left:1855;top:1736;width:110;height:215" type="#_x0000_t75" stroked="false">
              <v:imagedata r:id="rId36" o:title=""/>
            </v:shape>
            <v:shape style="position:absolute;left:1897;top:1426;width:108;height:215" type="#_x0000_t75" stroked="false">
              <v:imagedata r:id="rId37" o:title=""/>
            </v:shape>
            <v:shape style="position:absolute;left:3206;top:2437;width:108;height:215" type="#_x0000_t75" stroked="false">
              <v:imagedata r:id="rId38" o:title=""/>
            </v:shape>
            <v:shape style="position:absolute;left:1319;top:91;width:110;height:218" type="#_x0000_t75" stroked="false">
              <v:imagedata r:id="rId39" o:title=""/>
            </v:shape>
            <v:shape style="position:absolute;left:2688;top:2265;width:108;height:215" type="#_x0000_t75" stroked="false">
              <v:imagedata r:id="rId40" o:title=""/>
            </v:shape>
            <v:line style="position:absolute" from="2801,863" to="2387,863" stroked="true" strokeweight=".5pt" strokecolor="#292425">
              <v:stroke dashstyle="solid"/>
            </v:line>
            <v:shape style="position:absolute;left:2319;top:837;width:85;height:51" coordorigin="2320,837" coordsize="85,51" path="m2404,837l2339,859,2320,863,2328,864,2404,888,2404,837xe" filled="true" fillcolor="#292425" stroked="false">
              <v:path arrowok="t"/>
              <v:fill type="solid"/>
            </v:shape>
            <v:line style="position:absolute" from="3107,949" to="3107,1629" stroked="true" strokeweight=".5pt" strokecolor="#292425">
              <v:stroke dashstyle="solid"/>
            </v:line>
            <v:shape style="position:absolute;left:3082;top:1612;width:51;height:85" coordorigin="3082,1612" coordsize="51,85" path="m3133,1612l3082,1612,3089,1628,3093,1640,3107,1697,3109,1688,3111,1678,3114,1666,3118,1653,3121,1641,3133,1612xe" filled="true" fillcolor="#292425" stroked="false">
              <v:path arrowok="t"/>
              <v:fill type="solid"/>
            </v:shape>
            <v:shape style="position:absolute;left:1335;top:738;width:163;height:143" type="#_x0000_t75" stroked="false">
              <v:imagedata r:id="rId41" o:title=""/>
            </v:shape>
            <w10:wrap type="none"/>
          </v:group>
        </w:pict>
      </w:r>
      <w:r>
        <w:rPr/>
        <w:pict>
          <v:line style="position:absolute;mso-position-horizontal-relative:page;mso-position-vertical-relative:paragraph;z-index:15819776" from="40.029999pt,1.512885pt" to="46.508999pt,1.512885pt" stroked="true" strokeweight=".5pt" strokecolor="#292425">
            <v:stroke dashstyle="solid"/>
            <w10:wrap type="none"/>
          </v:line>
        </w:pict>
      </w:r>
      <w:r>
        <w:rPr>
          <w:color w:val="292425"/>
          <w:w w:val="105"/>
          <w:sz w:val="12"/>
        </w:rPr>
        <w:t>N. East</w:t>
      </w:r>
    </w:p>
    <w:p>
      <w:pPr>
        <w:pStyle w:val="BodyText"/>
      </w:pPr>
    </w:p>
    <w:p>
      <w:pPr>
        <w:pStyle w:val="BodyText"/>
        <w:spacing w:before="4"/>
        <w:rPr>
          <w:sz w:val="10"/>
        </w:rPr>
      </w:pPr>
      <w:r>
        <w:rPr/>
        <w:pict>
          <v:shape style="position:absolute;margin-left:40.029999pt;margin-top:8.192658pt;width:6.5pt;height:.1pt;mso-position-horizontal-relative:page;mso-position-vertical-relative:paragraph;z-index:-15645696;mso-wrap-distance-left:0;mso-wrap-distance-right:0" coordorigin="801,164" coordsize="130,0" path="m801,164l930,164e" filled="false" stroked="true" strokeweight=".5pt" strokecolor="#292425">
            <v:path arrowok="t"/>
            <v:stroke dashstyle="solid"/>
            <w10:wrap type="topAndBottom"/>
          </v:shape>
        </w:pict>
      </w:r>
    </w:p>
    <w:p>
      <w:pPr>
        <w:spacing w:before="24"/>
        <w:ind w:left="364" w:right="0" w:firstLine="0"/>
        <w:jc w:val="left"/>
        <w:rPr>
          <w:sz w:val="12"/>
        </w:rPr>
      </w:pPr>
      <w:r>
        <w:rPr>
          <w:color w:val="292425"/>
          <w:w w:val="105"/>
          <w:sz w:val="12"/>
        </w:rPr>
        <w:t>Scotland</w:t>
      </w:r>
    </w:p>
    <w:p>
      <w:pPr>
        <w:spacing w:before="46"/>
        <w:ind w:left="120" w:right="0" w:firstLine="0"/>
        <w:jc w:val="left"/>
        <w:rPr>
          <w:sz w:val="12"/>
        </w:rPr>
      </w:pPr>
      <w:r>
        <w:rPr/>
        <w:br w:type="column"/>
      </w:r>
      <w:r>
        <w:rPr>
          <w:color w:val="292425"/>
          <w:sz w:val="12"/>
        </w:rPr>
        <w:t>Wales</w:t>
      </w:r>
    </w:p>
    <w:p>
      <w:pPr>
        <w:pStyle w:val="BodyText"/>
        <w:rPr>
          <w:sz w:val="12"/>
        </w:rPr>
      </w:pPr>
    </w:p>
    <w:p>
      <w:pPr>
        <w:pStyle w:val="BodyText"/>
        <w:rPr>
          <w:sz w:val="12"/>
        </w:rPr>
      </w:pPr>
    </w:p>
    <w:p>
      <w:pPr>
        <w:pStyle w:val="BodyText"/>
        <w:rPr>
          <w:sz w:val="13"/>
        </w:rPr>
      </w:pPr>
    </w:p>
    <w:p>
      <w:pPr>
        <w:spacing w:before="0"/>
        <w:ind w:left="184" w:right="0" w:firstLine="0"/>
        <w:jc w:val="left"/>
        <w:rPr>
          <w:sz w:val="12"/>
        </w:rPr>
      </w:pPr>
      <w:r>
        <w:rPr>
          <w:color w:val="292425"/>
          <w:w w:val="105"/>
          <w:sz w:val="12"/>
        </w:rPr>
        <w:t>N. West</w:t>
      </w:r>
    </w:p>
    <w:p>
      <w:pPr>
        <w:spacing w:line="107" w:lineRule="exact" w:before="0"/>
        <w:ind w:left="348" w:right="0" w:firstLine="0"/>
        <w:jc w:val="left"/>
        <w:rPr>
          <w:sz w:val="12"/>
        </w:rPr>
      </w:pPr>
      <w:r>
        <w:rPr/>
        <w:br w:type="column"/>
      </w:r>
      <w:r>
        <w:rPr>
          <w:color w:val="292425"/>
          <w:w w:val="120"/>
          <w:sz w:val="12"/>
        </w:rPr>
        <w:t>30</w:t>
      </w:r>
    </w:p>
    <w:p>
      <w:pPr>
        <w:pStyle w:val="BodyText"/>
        <w:spacing w:before="2"/>
        <w:rPr>
          <w:sz w:val="14"/>
        </w:rPr>
      </w:pPr>
    </w:p>
    <w:p>
      <w:pPr>
        <w:pStyle w:val="BodyText"/>
        <w:spacing w:line="204" w:lineRule="exact"/>
        <w:ind w:left="1853"/>
      </w:pPr>
      <w:r>
        <w:rPr>
          <w:color w:val="292425"/>
          <w:w w:val="110"/>
        </w:rPr>
        <w:t>House prices could affect future household spending, given</w:t>
      </w:r>
    </w:p>
    <w:p>
      <w:pPr>
        <w:spacing w:line="94" w:lineRule="exact" w:before="0"/>
        <w:ind w:left="348" w:right="0" w:firstLine="0"/>
        <w:jc w:val="left"/>
        <w:rPr>
          <w:sz w:val="12"/>
        </w:rPr>
      </w:pPr>
      <w:r>
        <w:rPr/>
        <w:pict>
          <v:line style="position:absolute;mso-position-horizontal-relative:page;mso-position-vertical-relative:paragraph;z-index:15817728" from="202.117004pt,1.772736pt" to="208.610004pt,1.772736pt" stroked="true" strokeweight=".5pt" strokecolor="#292425">
            <v:stroke dashstyle="solid"/>
            <w10:wrap type="none"/>
          </v:line>
        </w:pict>
      </w:r>
      <w:r>
        <w:rPr>
          <w:color w:val="292425"/>
          <w:w w:val="120"/>
          <w:sz w:val="12"/>
        </w:rPr>
        <w:t>25</w:t>
      </w:r>
    </w:p>
    <w:p>
      <w:pPr>
        <w:pStyle w:val="BodyText"/>
        <w:spacing w:line="212" w:lineRule="exact"/>
        <w:ind w:left="1853"/>
      </w:pPr>
      <w:r>
        <w:rPr>
          <w:color w:val="292425"/>
          <w:w w:val="110"/>
        </w:rPr>
        <w:t>that higher house prices increase the collateral at</w:t>
      </w:r>
    </w:p>
    <w:p>
      <w:pPr>
        <w:spacing w:after="0" w:line="212" w:lineRule="exact"/>
        <w:sectPr>
          <w:type w:val="continuous"/>
          <w:pgSz w:w="11900" w:h="16840"/>
          <w:pgMar w:top="1140" w:bottom="0" w:left="640" w:right="620"/>
          <w:cols w:num="3" w:equalWidth="0">
            <w:col w:w="812" w:space="40"/>
            <w:col w:w="622" w:space="1773"/>
            <w:col w:w="7393"/>
          </w:cols>
        </w:sectPr>
      </w:pPr>
    </w:p>
    <w:p>
      <w:pPr>
        <w:spacing w:before="76"/>
        <w:ind w:left="383" w:right="0" w:hanging="20"/>
        <w:jc w:val="left"/>
        <w:rPr>
          <w:sz w:val="12"/>
        </w:rPr>
      </w:pPr>
      <w:r>
        <w:rPr/>
        <w:pict>
          <v:line style="position:absolute;mso-position-horizontal-relative:page;mso-position-vertical-relative:paragraph;z-index:15819264" from="40.029999pt,10.461013pt" to="46.508999pt,10.461013pt" stroked="true" strokeweight=".5pt" strokecolor="#292425">
            <v:stroke dashstyle="solid"/>
            <w10:wrap type="none"/>
          </v:line>
        </w:pict>
      </w:r>
      <w:r>
        <w:rPr>
          <w:color w:val="292425"/>
          <w:w w:val="105"/>
          <w:sz w:val="12"/>
        </w:rPr>
        <w:t>Yorks. &amp; the Humber</w:t>
      </w:r>
    </w:p>
    <w:p>
      <w:pPr>
        <w:pStyle w:val="BodyText"/>
        <w:spacing w:before="10"/>
        <w:rPr>
          <w:sz w:val="14"/>
        </w:rPr>
      </w:pPr>
    </w:p>
    <w:p>
      <w:pPr>
        <w:spacing w:before="0"/>
        <w:ind w:left="664" w:right="0" w:firstLine="0"/>
        <w:jc w:val="left"/>
        <w:rPr>
          <w:sz w:val="12"/>
        </w:rPr>
      </w:pPr>
      <w:r>
        <w:rPr>
          <w:color w:val="292425"/>
          <w:sz w:val="12"/>
        </w:rPr>
        <w:t>W. Midlands</w:t>
      </w:r>
    </w:p>
    <w:p>
      <w:pPr>
        <w:pStyle w:val="BodyText"/>
        <w:spacing w:line="20" w:lineRule="exact"/>
        <w:ind w:left="155"/>
        <w:rPr>
          <w:sz w:val="2"/>
        </w:rPr>
      </w:pPr>
      <w:r>
        <w:rPr>
          <w:sz w:val="2"/>
        </w:rPr>
        <w:pict>
          <v:group style="width:6.5pt;height:.5pt;mso-position-horizontal-relative:char;mso-position-vertical-relative:line" coordorigin="0,0" coordsize="130,10">
            <v:line style="position:absolute" from="0,5" to="130,5" stroked="true" strokeweight=".5pt" strokecolor="#292425">
              <v:stroke dashstyle="solid"/>
            </v:line>
          </v:group>
        </w:pict>
      </w:r>
      <w:r>
        <w:rPr>
          <w:sz w:val="2"/>
        </w:rPr>
      </w:r>
    </w:p>
    <w:p>
      <w:pPr>
        <w:spacing w:before="100"/>
        <w:ind w:left="639" w:right="0" w:firstLine="0"/>
        <w:jc w:val="left"/>
        <w:rPr>
          <w:sz w:val="12"/>
        </w:rPr>
      </w:pPr>
      <w:r>
        <w:rPr>
          <w:color w:val="292425"/>
          <w:w w:val="105"/>
          <w:sz w:val="12"/>
        </w:rPr>
        <w:t>N. Ireland</w:t>
      </w:r>
    </w:p>
    <w:p>
      <w:pPr>
        <w:pStyle w:val="BodyText"/>
        <w:spacing w:before="4"/>
        <w:rPr>
          <w:sz w:val="9"/>
        </w:rPr>
      </w:pPr>
    </w:p>
    <w:p>
      <w:pPr>
        <w:spacing w:before="0"/>
        <w:ind w:left="588" w:right="0" w:firstLine="0"/>
        <w:jc w:val="left"/>
        <w:rPr>
          <w:sz w:val="12"/>
        </w:rPr>
      </w:pPr>
      <w:r>
        <w:rPr>
          <w:color w:val="292425"/>
          <w:sz w:val="12"/>
        </w:rPr>
        <w:t>E. Midlands</w:t>
      </w:r>
    </w:p>
    <w:p>
      <w:pPr>
        <w:pStyle w:val="BodyText"/>
        <w:spacing w:line="20" w:lineRule="exact"/>
        <w:ind w:left="155"/>
        <w:rPr>
          <w:sz w:val="2"/>
        </w:rPr>
      </w:pPr>
      <w:r>
        <w:rPr>
          <w:sz w:val="2"/>
        </w:rPr>
        <w:pict>
          <v:group style="width:6.5pt;height:.5pt;mso-position-horizontal-relative:char;mso-position-vertical-relative:line" coordorigin="0,0" coordsize="130,10">
            <v:line style="position:absolute" from="0,5" to="130,5" stroked="true" strokeweight=".5pt" strokecolor="#292425">
              <v:stroke dashstyle="solid"/>
            </v:line>
          </v:group>
        </w:pict>
      </w:r>
      <w:r>
        <w:rPr>
          <w:sz w:val="2"/>
        </w:rPr>
      </w:r>
    </w:p>
    <w:p>
      <w:pPr>
        <w:pStyle w:val="BodyText"/>
      </w:pPr>
    </w:p>
    <w:p>
      <w:pPr>
        <w:pStyle w:val="BodyText"/>
        <w:spacing w:before="4"/>
        <w:rPr>
          <w:sz w:val="16"/>
        </w:rPr>
      </w:pPr>
      <w:r>
        <w:rPr/>
        <w:pict>
          <v:shape style="position:absolute;margin-left:40.029999pt;margin-top:11.622031pt;width:6.5pt;height:.1pt;mso-position-horizontal-relative:page;mso-position-vertical-relative:paragraph;z-index:-15644160;mso-wrap-distance-left:0;mso-wrap-distance-right:0" coordorigin="801,232" coordsize="130,0" path="m801,232l930,232e" filled="false" stroked="true" strokeweight=".5pt" strokecolor="#292425">
            <v:path arrowok="t"/>
            <v:stroke dashstyle="solid"/>
            <w10:wrap type="topAndBottom"/>
          </v:shape>
        </w:pict>
      </w:r>
    </w:p>
    <w:p>
      <w:pPr>
        <w:spacing w:before="20"/>
        <w:ind w:left="530" w:right="0" w:firstLine="0"/>
        <w:jc w:val="left"/>
        <w:rPr>
          <w:i/>
          <w:sz w:val="12"/>
        </w:rPr>
      </w:pPr>
      <w:r>
        <w:rPr/>
        <w:br w:type="column"/>
      </w:r>
      <w:r>
        <w:rPr>
          <w:i/>
          <w:color w:val="292425"/>
          <w:spacing w:val="2"/>
          <w:w w:val="95"/>
          <w:sz w:val="12"/>
        </w:rPr>
        <w:t>U</w:t>
      </w:r>
      <w:r>
        <w:rPr>
          <w:i/>
          <w:color w:val="292425"/>
          <w:w w:val="95"/>
          <w:sz w:val="12"/>
        </w:rPr>
        <w:t>K</w:t>
      </w:r>
      <w:r>
        <w:rPr>
          <w:i/>
          <w:color w:val="292425"/>
          <w:spacing w:val="-2"/>
          <w:sz w:val="12"/>
        </w:rPr>
        <w:t> </w:t>
      </w:r>
      <w:r>
        <w:rPr>
          <w:i/>
          <w:smallCaps/>
          <w:color w:val="292425"/>
          <w:spacing w:val="-3"/>
          <w:w w:val="99"/>
          <w:sz w:val="12"/>
        </w:rPr>
        <w:t>a</w:t>
      </w:r>
      <w:r>
        <w:rPr>
          <w:i/>
          <w:smallCaps/>
          <w:color w:val="292425"/>
          <w:spacing w:val="-5"/>
          <w:w w:val="87"/>
          <w:sz w:val="12"/>
        </w:rPr>
        <w:t>v</w:t>
      </w:r>
      <w:r>
        <w:rPr>
          <w:i/>
          <w:smallCaps w:val="0"/>
          <w:color w:val="292425"/>
          <w:spacing w:val="-3"/>
          <w:w w:val="89"/>
          <w:sz w:val="12"/>
        </w:rPr>
        <w:t>e</w:t>
      </w:r>
      <w:r>
        <w:rPr>
          <w:i/>
          <w:smallCaps w:val="0"/>
          <w:color w:val="292425"/>
          <w:spacing w:val="-2"/>
          <w:w w:val="89"/>
          <w:sz w:val="12"/>
        </w:rPr>
        <w:t>r</w:t>
      </w:r>
      <w:r>
        <w:rPr>
          <w:i/>
          <w:smallCaps/>
          <w:color w:val="292425"/>
          <w:spacing w:val="-3"/>
          <w:w w:val="87"/>
          <w:sz w:val="12"/>
        </w:rPr>
        <w:t>ages</w:t>
      </w:r>
    </w:p>
    <w:p>
      <w:pPr>
        <w:pStyle w:val="BodyText"/>
        <w:rPr>
          <w:i/>
          <w:sz w:val="12"/>
        </w:rPr>
      </w:pPr>
    </w:p>
    <w:p>
      <w:pPr>
        <w:pStyle w:val="BodyText"/>
        <w:rPr>
          <w:i/>
          <w:sz w:val="12"/>
        </w:rPr>
      </w:pPr>
    </w:p>
    <w:p>
      <w:pPr>
        <w:pStyle w:val="BodyText"/>
        <w:rPr>
          <w:i/>
          <w:sz w:val="12"/>
        </w:rPr>
      </w:pPr>
    </w:p>
    <w:p>
      <w:pPr>
        <w:pStyle w:val="BodyText"/>
        <w:rPr>
          <w:i/>
          <w:sz w:val="12"/>
        </w:rPr>
      </w:pPr>
    </w:p>
    <w:p>
      <w:pPr>
        <w:pStyle w:val="BodyText"/>
        <w:rPr>
          <w:i/>
          <w:sz w:val="12"/>
        </w:rPr>
      </w:pPr>
    </w:p>
    <w:p>
      <w:pPr>
        <w:pStyle w:val="BodyText"/>
        <w:rPr>
          <w:i/>
          <w:sz w:val="12"/>
        </w:rPr>
      </w:pPr>
    </w:p>
    <w:p>
      <w:pPr>
        <w:pStyle w:val="BodyText"/>
        <w:rPr>
          <w:i/>
          <w:sz w:val="12"/>
        </w:rPr>
      </w:pPr>
    </w:p>
    <w:p>
      <w:pPr>
        <w:pStyle w:val="BodyText"/>
        <w:rPr>
          <w:i/>
          <w:sz w:val="10"/>
        </w:rPr>
      </w:pPr>
    </w:p>
    <w:p>
      <w:pPr>
        <w:spacing w:before="0"/>
        <w:ind w:left="363" w:right="0" w:firstLine="0"/>
        <w:jc w:val="left"/>
        <w:rPr>
          <w:sz w:val="12"/>
        </w:rPr>
      </w:pPr>
      <w:r>
        <w:rPr>
          <w:color w:val="292425"/>
          <w:w w:val="105"/>
          <w:sz w:val="12"/>
        </w:rPr>
        <w:t>S. West</w:t>
      </w:r>
    </w:p>
    <w:p>
      <w:pPr>
        <w:pStyle w:val="BodyText"/>
        <w:rPr>
          <w:sz w:val="12"/>
        </w:rPr>
      </w:pPr>
    </w:p>
    <w:p>
      <w:pPr>
        <w:pStyle w:val="BodyText"/>
        <w:spacing w:before="4"/>
        <w:rPr>
          <w:sz w:val="14"/>
        </w:rPr>
      </w:pPr>
    </w:p>
    <w:p>
      <w:pPr>
        <w:spacing w:line="86" w:lineRule="exact" w:before="0"/>
        <w:ind w:left="431" w:right="0" w:firstLine="0"/>
        <w:jc w:val="left"/>
        <w:rPr>
          <w:sz w:val="12"/>
        </w:rPr>
      </w:pPr>
      <w:r>
        <w:rPr>
          <w:color w:val="292425"/>
          <w:w w:val="105"/>
          <w:sz w:val="12"/>
        </w:rPr>
        <w:t>East</w:t>
      </w:r>
    </w:p>
    <w:p>
      <w:pPr>
        <w:pStyle w:val="BodyText"/>
        <w:spacing w:before="9"/>
        <w:rPr>
          <w:sz w:val="12"/>
        </w:rPr>
      </w:pPr>
      <w:r>
        <w:rPr/>
        <w:br w:type="column"/>
      </w:r>
      <w:r>
        <w:rPr>
          <w:sz w:val="12"/>
        </w:rPr>
      </w:r>
    </w:p>
    <w:p>
      <w:pPr>
        <w:spacing w:before="0"/>
        <w:ind w:left="0" w:right="38" w:firstLine="0"/>
        <w:jc w:val="right"/>
        <w:rPr>
          <w:sz w:val="12"/>
        </w:rPr>
      </w:pPr>
      <w:r>
        <w:rPr>
          <w:color w:val="292425"/>
          <w:w w:val="120"/>
          <w:sz w:val="12"/>
        </w:rPr>
        <w:t>20</w:t>
      </w:r>
    </w:p>
    <w:p>
      <w:pPr>
        <w:pStyle w:val="BodyText"/>
        <w:rPr>
          <w:sz w:val="12"/>
        </w:rPr>
      </w:pPr>
    </w:p>
    <w:p>
      <w:pPr>
        <w:pStyle w:val="BodyText"/>
        <w:spacing w:before="8"/>
        <w:rPr>
          <w:sz w:val="17"/>
        </w:rPr>
      </w:pPr>
    </w:p>
    <w:p>
      <w:pPr>
        <w:spacing w:before="0"/>
        <w:ind w:left="0" w:right="38" w:firstLine="0"/>
        <w:jc w:val="right"/>
        <w:rPr>
          <w:sz w:val="12"/>
        </w:rPr>
      </w:pPr>
      <w:r>
        <w:rPr/>
        <w:pict>
          <v:line style="position:absolute;mso-position-horizontal-relative:page;mso-position-vertical-relative:paragraph;z-index:15816704" from="202.117004pt,3.079159pt" to="208.610004pt,3.079159pt" stroked="true" strokeweight=".5pt" strokecolor="#292425">
            <v:stroke dashstyle="solid"/>
            <w10:wrap type="none"/>
          </v:line>
        </w:pict>
      </w:r>
      <w:r>
        <w:rPr/>
        <w:pict>
          <v:line style="position:absolute;mso-position-horizontal-relative:page;mso-position-vertical-relative:paragraph;z-index:15817216" from="202.117004pt,-20.882841pt" to="208.610004pt,-20.882841pt" stroked="true" strokeweight=".5pt" strokecolor="#292425">
            <v:stroke dashstyle="solid"/>
            <w10:wrap type="none"/>
          </v:line>
        </w:pict>
      </w:r>
      <w:r>
        <w:rPr>
          <w:color w:val="292425"/>
          <w:w w:val="120"/>
          <w:sz w:val="12"/>
        </w:rPr>
        <w:t>15</w:t>
      </w:r>
    </w:p>
    <w:p>
      <w:pPr>
        <w:tabs>
          <w:tab w:pos="889" w:val="right" w:leader="none"/>
        </w:tabs>
        <w:spacing w:before="308"/>
        <w:ind w:left="68" w:right="0" w:firstLine="0"/>
        <w:jc w:val="left"/>
        <w:rPr>
          <w:sz w:val="12"/>
        </w:rPr>
      </w:pPr>
      <w:r>
        <w:rPr/>
        <w:pict>
          <v:line style="position:absolute;mso-position-horizontal-relative:page;mso-position-vertical-relative:paragraph;z-index:-22263808" from="202.117004pt,20.156551pt" to="208.610004pt,20.156551pt" stroked="true" strokeweight=".5pt" strokecolor="#292425">
            <v:stroke dashstyle="solid"/>
            <w10:wrap type="none"/>
          </v:line>
        </w:pict>
      </w:r>
      <w:r>
        <w:rPr>
          <w:color w:val="292425"/>
          <w:w w:val="115"/>
          <w:sz w:val="12"/>
        </w:rPr>
        <w:t>London</w:t>
        <w:tab/>
      </w:r>
      <w:r>
        <w:rPr>
          <w:color w:val="292425"/>
          <w:w w:val="115"/>
          <w:position w:val="-2"/>
          <w:sz w:val="12"/>
        </w:rPr>
        <w:t>10</w:t>
      </w:r>
    </w:p>
    <w:p>
      <w:pPr>
        <w:spacing w:before="345"/>
        <w:ind w:left="0" w:right="38" w:firstLine="0"/>
        <w:jc w:val="right"/>
        <w:rPr>
          <w:sz w:val="12"/>
        </w:rPr>
      </w:pPr>
      <w:r>
        <w:rPr/>
        <w:pict>
          <v:line style="position:absolute;mso-position-horizontal-relative:page;mso-position-vertical-relative:paragraph;z-index:15815680" from="202.117004pt,20.328751pt" to="208.610004pt,20.328751pt" stroked="true" strokeweight=".5pt" strokecolor="#292425">
            <v:stroke dashstyle="solid"/>
            <w10:wrap type="none"/>
          </v:line>
        </w:pict>
      </w:r>
      <w:r>
        <w:rPr>
          <w:color w:val="292425"/>
          <w:w w:val="121"/>
          <w:sz w:val="12"/>
        </w:rPr>
        <w:t>5</w:t>
      </w:r>
    </w:p>
    <w:p>
      <w:pPr>
        <w:pStyle w:val="BodyText"/>
        <w:spacing w:line="292" w:lineRule="auto" w:before="50"/>
        <w:ind w:left="363" w:right="118"/>
      </w:pPr>
      <w:r>
        <w:rPr/>
        <w:br w:type="column"/>
      </w:r>
      <w:r>
        <w:rPr>
          <w:color w:val="292425"/>
          <w:w w:val="110"/>
        </w:rPr>
        <w:t>homeowners’ disposal, facilitating more or cheaper borrowing.</w:t>
      </w:r>
      <w:r>
        <w:rPr>
          <w:color w:val="292425"/>
          <w:w w:val="110"/>
          <w:position w:val="5"/>
          <w:sz w:val="14"/>
        </w:rPr>
        <w:t>(2) </w:t>
      </w:r>
      <w:r>
        <w:rPr>
          <w:color w:val="292425"/>
          <w:w w:val="110"/>
        </w:rPr>
        <w:t>By its nature, the ODPM measure should be indicative</w:t>
      </w:r>
      <w:r>
        <w:rPr>
          <w:color w:val="292425"/>
          <w:spacing w:val="-22"/>
          <w:w w:val="110"/>
        </w:rPr>
        <w:t> </w:t>
      </w:r>
      <w:r>
        <w:rPr>
          <w:color w:val="292425"/>
          <w:w w:val="110"/>
        </w:rPr>
        <w:t>of</w:t>
      </w:r>
      <w:r>
        <w:rPr>
          <w:color w:val="292425"/>
          <w:spacing w:val="-21"/>
          <w:w w:val="110"/>
        </w:rPr>
        <w:t> </w:t>
      </w:r>
      <w:r>
        <w:rPr>
          <w:color w:val="292425"/>
          <w:w w:val="110"/>
        </w:rPr>
        <w:t>movements</w:t>
      </w:r>
      <w:r>
        <w:rPr>
          <w:color w:val="292425"/>
          <w:spacing w:val="-22"/>
          <w:w w:val="110"/>
        </w:rPr>
        <w:t> </w:t>
      </w:r>
      <w:r>
        <w:rPr>
          <w:color w:val="292425"/>
          <w:w w:val="110"/>
        </w:rPr>
        <w:t>in</w:t>
      </w:r>
      <w:r>
        <w:rPr>
          <w:color w:val="292425"/>
          <w:spacing w:val="-21"/>
          <w:w w:val="110"/>
        </w:rPr>
        <w:t> </w:t>
      </w:r>
      <w:r>
        <w:rPr>
          <w:color w:val="292425"/>
          <w:w w:val="110"/>
        </w:rPr>
        <w:t>the</w:t>
      </w:r>
      <w:r>
        <w:rPr>
          <w:color w:val="292425"/>
          <w:spacing w:val="-22"/>
          <w:w w:val="110"/>
        </w:rPr>
        <w:t> </w:t>
      </w:r>
      <w:r>
        <w:rPr>
          <w:color w:val="292425"/>
          <w:w w:val="110"/>
        </w:rPr>
        <w:t>value</w:t>
      </w:r>
      <w:r>
        <w:rPr>
          <w:color w:val="292425"/>
          <w:spacing w:val="-21"/>
          <w:w w:val="110"/>
        </w:rPr>
        <w:t> </w:t>
      </w:r>
      <w:r>
        <w:rPr>
          <w:color w:val="292425"/>
          <w:w w:val="110"/>
        </w:rPr>
        <w:t>of</w:t>
      </w:r>
      <w:r>
        <w:rPr>
          <w:color w:val="292425"/>
          <w:spacing w:val="-22"/>
          <w:w w:val="110"/>
        </w:rPr>
        <w:t> </w:t>
      </w:r>
      <w:r>
        <w:rPr>
          <w:color w:val="292425"/>
          <w:w w:val="110"/>
        </w:rPr>
        <w:t>the</w:t>
      </w:r>
      <w:r>
        <w:rPr>
          <w:color w:val="292425"/>
          <w:spacing w:val="-21"/>
          <w:w w:val="110"/>
        </w:rPr>
        <w:t> </w:t>
      </w:r>
      <w:r>
        <w:rPr>
          <w:color w:val="292425"/>
          <w:w w:val="110"/>
        </w:rPr>
        <w:t>housing</w:t>
      </w:r>
      <w:r>
        <w:rPr>
          <w:color w:val="292425"/>
          <w:spacing w:val="-22"/>
          <w:w w:val="110"/>
        </w:rPr>
        <w:t> </w:t>
      </w:r>
      <w:r>
        <w:rPr>
          <w:color w:val="292425"/>
          <w:w w:val="110"/>
        </w:rPr>
        <w:t>stock</w:t>
      </w:r>
      <w:r>
        <w:rPr>
          <w:color w:val="292425"/>
          <w:spacing w:val="-21"/>
          <w:w w:val="110"/>
        </w:rPr>
        <w:t> </w:t>
      </w:r>
      <w:r>
        <w:rPr>
          <w:color w:val="292425"/>
          <w:w w:val="110"/>
        </w:rPr>
        <w:t>and so the </w:t>
      </w:r>
      <w:r>
        <w:rPr>
          <w:color w:val="292425"/>
          <w:spacing w:val="-3"/>
          <w:w w:val="110"/>
        </w:rPr>
        <w:t>total </w:t>
      </w:r>
      <w:r>
        <w:rPr>
          <w:color w:val="292425"/>
          <w:w w:val="110"/>
        </w:rPr>
        <w:t>amount of </w:t>
      </w:r>
      <w:r>
        <w:rPr>
          <w:color w:val="292425"/>
          <w:spacing w:val="-3"/>
          <w:w w:val="110"/>
        </w:rPr>
        <w:t>collateral </w:t>
      </w:r>
      <w:r>
        <w:rPr>
          <w:color w:val="292425"/>
          <w:w w:val="110"/>
        </w:rPr>
        <w:t>at the household </w:t>
      </w:r>
      <w:r>
        <w:rPr>
          <w:color w:val="292425"/>
          <w:spacing w:val="-4"/>
          <w:w w:val="110"/>
        </w:rPr>
        <w:t>sector’s </w:t>
      </w:r>
      <w:r>
        <w:rPr>
          <w:color w:val="292425"/>
          <w:w w:val="110"/>
        </w:rPr>
        <w:t>disposal. But changes in </w:t>
      </w:r>
      <w:r>
        <w:rPr>
          <w:color w:val="292425"/>
          <w:spacing w:val="-3"/>
          <w:w w:val="110"/>
        </w:rPr>
        <w:t>collateral </w:t>
      </w:r>
      <w:r>
        <w:rPr>
          <w:color w:val="292425"/>
          <w:w w:val="110"/>
        </w:rPr>
        <w:t>are only likely </w:t>
      </w:r>
      <w:r>
        <w:rPr>
          <w:color w:val="292425"/>
          <w:spacing w:val="-4"/>
          <w:w w:val="110"/>
        </w:rPr>
        <w:t>to </w:t>
      </w:r>
      <w:r>
        <w:rPr>
          <w:color w:val="292425"/>
          <w:spacing w:val="-3"/>
          <w:w w:val="110"/>
        </w:rPr>
        <w:t>have </w:t>
      </w:r>
      <w:r>
        <w:rPr>
          <w:color w:val="292425"/>
          <w:w w:val="110"/>
        </w:rPr>
        <w:t>an impact on the consumption of</w:t>
      </w:r>
      <w:r>
        <w:rPr>
          <w:color w:val="292425"/>
          <w:spacing w:val="-28"/>
          <w:w w:val="110"/>
        </w:rPr>
        <w:t> </w:t>
      </w:r>
      <w:r>
        <w:rPr>
          <w:color w:val="292425"/>
          <w:spacing w:val="-3"/>
          <w:w w:val="110"/>
        </w:rPr>
        <w:t>credit-constrained</w:t>
      </w:r>
    </w:p>
    <w:p>
      <w:pPr>
        <w:spacing w:after="0" w:line="292" w:lineRule="auto"/>
        <w:sectPr>
          <w:type w:val="continuous"/>
          <w:pgSz w:w="11900" w:h="16840"/>
          <w:pgMar w:top="1140" w:bottom="0" w:left="640" w:right="620"/>
          <w:cols w:num="4" w:equalWidth="0">
            <w:col w:w="1340" w:space="351"/>
            <w:col w:w="1121" w:space="39"/>
            <w:col w:w="930" w:space="955"/>
            <w:col w:w="5904"/>
          </w:cols>
        </w:sectPr>
      </w:pPr>
    </w:p>
    <w:p>
      <w:pPr>
        <w:tabs>
          <w:tab w:pos="1029" w:val="left" w:leader="none"/>
        </w:tabs>
        <w:spacing w:before="430"/>
        <w:ind w:left="324" w:right="0" w:firstLine="0"/>
        <w:jc w:val="left"/>
        <w:rPr>
          <w:sz w:val="12"/>
        </w:rPr>
      </w:pPr>
      <w:r>
        <w:rPr/>
        <w:pict>
          <v:line style="position:absolute;mso-position-horizontal-relative:page;mso-position-vertical-relative:paragraph;z-index:15820288" from="40.029999pt,18.237551pt" to="46.508999pt,18.237551pt" stroked="true" strokeweight=".5pt" strokecolor="#292425">
            <v:stroke dashstyle="solid"/>
            <w10:wrap type="none"/>
          </v:line>
        </w:pict>
      </w:r>
      <w:r>
        <w:rPr>
          <w:color w:val="292425"/>
          <w:w w:val="120"/>
          <w:sz w:val="12"/>
        </w:rPr>
        <w:t>100</w:t>
        <w:tab/>
        <w:t>140</w:t>
      </w:r>
    </w:p>
    <w:p>
      <w:pPr>
        <w:spacing w:before="294"/>
        <w:ind w:left="192" w:right="0" w:firstLine="0"/>
        <w:jc w:val="left"/>
        <w:rPr>
          <w:sz w:val="12"/>
        </w:rPr>
      </w:pPr>
      <w:r>
        <w:rPr>
          <w:color w:val="292425"/>
          <w:sz w:val="12"/>
        </w:rPr>
        <w:t>Source: ODPM.</w:t>
      </w:r>
    </w:p>
    <w:p>
      <w:pPr>
        <w:spacing w:before="60"/>
        <w:ind w:left="1333" w:right="0" w:firstLine="0"/>
        <w:jc w:val="left"/>
        <w:rPr>
          <w:sz w:val="12"/>
        </w:rPr>
      </w:pPr>
      <w:r>
        <w:rPr/>
        <w:br w:type="column"/>
      </w:r>
      <w:r>
        <w:rPr>
          <w:color w:val="292425"/>
          <w:w w:val="105"/>
          <w:sz w:val="12"/>
        </w:rPr>
        <w:t>S. East</w:t>
      </w:r>
    </w:p>
    <w:p>
      <w:pPr>
        <w:spacing w:line="135" w:lineRule="exact" w:before="100"/>
        <w:ind w:left="2316" w:right="0" w:firstLine="0"/>
        <w:jc w:val="left"/>
        <w:rPr>
          <w:sz w:val="12"/>
        </w:rPr>
      </w:pPr>
      <w:r>
        <w:rPr/>
        <w:pict>
          <v:line style="position:absolute;mso-position-horizontal-relative:page;mso-position-vertical-relative:paragraph;z-index:15818752" from="202.117004pt,8.325562pt" to="208.610004pt,8.325562pt" stroked="true" strokeweight=".5pt" strokecolor="#292425">
            <v:stroke dashstyle="solid"/>
            <w10:wrap type="none"/>
          </v:line>
        </w:pict>
      </w:r>
      <w:r>
        <w:rPr>
          <w:color w:val="292425"/>
          <w:w w:val="121"/>
          <w:sz w:val="12"/>
        </w:rPr>
        <w:t>0</w:t>
      </w:r>
    </w:p>
    <w:p>
      <w:pPr>
        <w:tabs>
          <w:tab w:pos="1140" w:val="left" w:leader="none"/>
          <w:tab w:pos="1835" w:val="left" w:leader="none"/>
        </w:tabs>
        <w:spacing w:line="135" w:lineRule="exact" w:before="0"/>
        <w:ind w:left="414" w:right="0" w:firstLine="0"/>
        <w:jc w:val="left"/>
        <w:rPr>
          <w:sz w:val="12"/>
        </w:rPr>
      </w:pPr>
      <w:r>
        <w:rPr>
          <w:color w:val="292425"/>
          <w:w w:val="120"/>
          <w:sz w:val="12"/>
        </w:rPr>
        <w:t>180</w:t>
        <w:tab/>
        <w:t>220</w:t>
        <w:tab/>
        <w:t>260</w:t>
      </w:r>
    </w:p>
    <w:p>
      <w:pPr>
        <w:spacing w:before="54"/>
        <w:ind w:left="192" w:right="0" w:firstLine="0"/>
        <w:jc w:val="left"/>
        <w:rPr>
          <w:sz w:val="12"/>
        </w:rPr>
      </w:pPr>
      <w:r>
        <w:rPr>
          <w:color w:val="292425"/>
          <w:w w:val="110"/>
          <w:sz w:val="12"/>
        </w:rPr>
        <w:t>Levels (£'000s)</w:t>
      </w:r>
    </w:p>
    <w:p>
      <w:pPr>
        <w:pStyle w:val="BodyText"/>
        <w:spacing w:line="195" w:lineRule="exact"/>
        <w:ind w:left="192"/>
      </w:pPr>
      <w:r>
        <w:rPr/>
        <w:br w:type="column"/>
      </w:r>
      <w:r>
        <w:rPr>
          <w:color w:val="292425"/>
          <w:w w:val="110"/>
        </w:rPr>
        <w:t>households—those who cannot consume as much as they</w:t>
      </w:r>
    </w:p>
    <w:p>
      <w:pPr>
        <w:pStyle w:val="BodyText"/>
        <w:spacing w:line="292" w:lineRule="auto" w:before="50"/>
        <w:ind w:left="192"/>
      </w:pPr>
      <w:r>
        <w:rPr>
          <w:color w:val="292425"/>
          <w:w w:val="110"/>
        </w:rPr>
        <w:t>would like because they cannot </w:t>
      </w:r>
      <w:r>
        <w:rPr>
          <w:color w:val="292425"/>
          <w:spacing w:val="-2"/>
          <w:w w:val="110"/>
        </w:rPr>
        <w:t>borrow </w:t>
      </w:r>
      <w:r>
        <w:rPr>
          <w:color w:val="292425"/>
          <w:w w:val="110"/>
        </w:rPr>
        <w:t>enough against their future</w:t>
      </w:r>
      <w:r>
        <w:rPr>
          <w:color w:val="292425"/>
          <w:spacing w:val="-23"/>
          <w:w w:val="110"/>
        </w:rPr>
        <w:t> </w:t>
      </w:r>
      <w:r>
        <w:rPr>
          <w:color w:val="292425"/>
          <w:w w:val="110"/>
        </w:rPr>
        <w:t>income.</w:t>
      </w:r>
      <w:r>
        <w:rPr>
          <w:color w:val="292425"/>
          <w:spacing w:val="10"/>
          <w:w w:val="110"/>
        </w:rPr>
        <w:t> </w:t>
      </w:r>
      <w:r>
        <w:rPr>
          <w:color w:val="292425"/>
          <w:w w:val="110"/>
        </w:rPr>
        <w:t>Such</w:t>
      </w:r>
      <w:r>
        <w:rPr>
          <w:color w:val="292425"/>
          <w:spacing w:val="-22"/>
          <w:w w:val="110"/>
        </w:rPr>
        <w:t> </w:t>
      </w:r>
      <w:r>
        <w:rPr>
          <w:color w:val="292425"/>
          <w:w w:val="110"/>
        </w:rPr>
        <w:t>households</w:t>
      </w:r>
      <w:r>
        <w:rPr>
          <w:color w:val="292425"/>
          <w:spacing w:val="-23"/>
          <w:w w:val="110"/>
        </w:rPr>
        <w:t> </w:t>
      </w:r>
      <w:r>
        <w:rPr>
          <w:color w:val="292425"/>
          <w:w w:val="110"/>
        </w:rPr>
        <w:t>are</w:t>
      </w:r>
      <w:r>
        <w:rPr>
          <w:color w:val="292425"/>
          <w:spacing w:val="-22"/>
          <w:w w:val="110"/>
        </w:rPr>
        <w:t> </w:t>
      </w:r>
      <w:r>
        <w:rPr>
          <w:color w:val="292425"/>
          <w:w w:val="110"/>
        </w:rPr>
        <w:t>perhaps</w:t>
      </w:r>
      <w:r>
        <w:rPr>
          <w:color w:val="292425"/>
          <w:spacing w:val="-23"/>
          <w:w w:val="110"/>
        </w:rPr>
        <w:t> </w:t>
      </w:r>
      <w:r>
        <w:rPr>
          <w:color w:val="292425"/>
          <w:w w:val="110"/>
        </w:rPr>
        <w:t>less</w:t>
      </w:r>
      <w:r>
        <w:rPr>
          <w:color w:val="292425"/>
          <w:spacing w:val="-23"/>
          <w:w w:val="110"/>
        </w:rPr>
        <w:t> </w:t>
      </w:r>
      <w:r>
        <w:rPr>
          <w:color w:val="292425"/>
          <w:w w:val="110"/>
        </w:rPr>
        <w:t>likely</w:t>
      </w:r>
      <w:r>
        <w:rPr>
          <w:color w:val="292425"/>
          <w:spacing w:val="-22"/>
          <w:w w:val="110"/>
        </w:rPr>
        <w:t> </w:t>
      </w:r>
      <w:r>
        <w:rPr>
          <w:color w:val="292425"/>
          <w:spacing w:val="-4"/>
          <w:w w:val="110"/>
        </w:rPr>
        <w:t>to</w:t>
      </w:r>
      <w:r>
        <w:rPr>
          <w:color w:val="292425"/>
          <w:spacing w:val="-23"/>
          <w:w w:val="110"/>
        </w:rPr>
        <w:t> </w:t>
      </w:r>
      <w:r>
        <w:rPr>
          <w:color w:val="292425"/>
          <w:w w:val="110"/>
        </w:rPr>
        <w:t>own expensive</w:t>
      </w:r>
      <w:r>
        <w:rPr>
          <w:color w:val="292425"/>
          <w:spacing w:val="-17"/>
          <w:w w:val="110"/>
        </w:rPr>
        <w:t> </w:t>
      </w:r>
      <w:r>
        <w:rPr>
          <w:color w:val="292425"/>
          <w:w w:val="110"/>
        </w:rPr>
        <w:t>properties.</w:t>
      </w:r>
      <w:r>
        <w:rPr>
          <w:color w:val="292425"/>
          <w:spacing w:val="23"/>
          <w:w w:val="110"/>
        </w:rPr>
        <w:t> </w:t>
      </w:r>
      <w:r>
        <w:rPr>
          <w:color w:val="292425"/>
          <w:w w:val="110"/>
        </w:rPr>
        <w:t>And</w:t>
      </w:r>
      <w:r>
        <w:rPr>
          <w:color w:val="292425"/>
          <w:spacing w:val="-16"/>
          <w:w w:val="110"/>
        </w:rPr>
        <w:t> </w:t>
      </w:r>
      <w:r>
        <w:rPr>
          <w:color w:val="292425"/>
          <w:w w:val="110"/>
        </w:rPr>
        <w:t>so</w:t>
      </w:r>
      <w:r>
        <w:rPr>
          <w:color w:val="292425"/>
          <w:spacing w:val="-16"/>
          <w:w w:val="110"/>
        </w:rPr>
        <w:t> </w:t>
      </w:r>
      <w:r>
        <w:rPr>
          <w:color w:val="292425"/>
          <w:w w:val="110"/>
        </w:rPr>
        <w:t>the</w:t>
      </w:r>
      <w:r>
        <w:rPr>
          <w:color w:val="292425"/>
          <w:spacing w:val="-16"/>
          <w:w w:val="110"/>
        </w:rPr>
        <w:t> </w:t>
      </w:r>
      <w:r>
        <w:rPr>
          <w:color w:val="292425"/>
          <w:w w:val="110"/>
        </w:rPr>
        <w:t>lenders’</w:t>
      </w:r>
      <w:r>
        <w:rPr>
          <w:color w:val="292425"/>
          <w:spacing w:val="-17"/>
          <w:w w:val="110"/>
        </w:rPr>
        <w:t> </w:t>
      </w:r>
      <w:r>
        <w:rPr>
          <w:color w:val="292425"/>
          <w:w w:val="110"/>
        </w:rPr>
        <w:t>indices,</w:t>
      </w:r>
      <w:r>
        <w:rPr>
          <w:color w:val="292425"/>
          <w:spacing w:val="-16"/>
          <w:w w:val="110"/>
        </w:rPr>
        <w:t> </w:t>
      </w:r>
      <w:r>
        <w:rPr>
          <w:color w:val="292425"/>
          <w:w w:val="110"/>
        </w:rPr>
        <w:t>which</w:t>
      </w:r>
    </w:p>
    <w:p>
      <w:pPr>
        <w:spacing w:after="0" w:line="292" w:lineRule="auto"/>
        <w:sectPr>
          <w:type w:val="continuous"/>
          <w:pgSz w:w="11900" w:h="16840"/>
          <w:pgMar w:top="1140" w:bottom="0" w:left="640" w:right="620"/>
          <w:cols w:num="3" w:equalWidth="0">
            <w:col w:w="1289" w:space="62"/>
            <w:col w:w="2430" w:space="1127"/>
            <w:col w:w="5732"/>
          </w:cols>
        </w:sectPr>
      </w:pPr>
    </w:p>
    <w:p>
      <w:pPr>
        <w:pStyle w:val="ListParagraph"/>
        <w:numPr>
          <w:ilvl w:val="0"/>
          <w:numId w:val="7"/>
        </w:numPr>
        <w:tabs>
          <w:tab w:pos="433" w:val="left" w:leader="none"/>
        </w:tabs>
        <w:spacing w:line="240" w:lineRule="auto" w:before="15" w:after="0"/>
        <w:ind w:left="432" w:right="0" w:hanging="241"/>
        <w:jc w:val="left"/>
        <w:rPr>
          <w:sz w:val="12"/>
        </w:rPr>
      </w:pPr>
      <w:r>
        <w:rPr>
          <w:color w:val="292425"/>
          <w:w w:val="105"/>
          <w:sz w:val="12"/>
        </w:rPr>
        <w:t>Data are for May </w:t>
      </w:r>
      <w:r>
        <w:rPr>
          <w:color w:val="292425"/>
          <w:spacing w:val="-4"/>
          <w:w w:val="105"/>
          <w:sz w:val="12"/>
        </w:rPr>
        <w:t>2004 </w:t>
      </w:r>
      <w:r>
        <w:rPr>
          <w:color w:val="292425"/>
          <w:w w:val="105"/>
          <w:sz w:val="12"/>
        </w:rPr>
        <w:t>and published on an experimental</w:t>
      </w:r>
      <w:r>
        <w:rPr>
          <w:color w:val="292425"/>
          <w:spacing w:val="25"/>
          <w:w w:val="105"/>
          <w:sz w:val="12"/>
        </w:rPr>
        <w:t> </w:t>
      </w:r>
      <w:r>
        <w:rPr>
          <w:color w:val="292425"/>
          <w:w w:val="105"/>
          <w:sz w:val="12"/>
        </w:rPr>
        <w:t>basis.</w:t>
      </w:r>
    </w:p>
    <w:p>
      <w:pPr>
        <w:pStyle w:val="BodyText"/>
        <w:spacing w:line="292" w:lineRule="auto"/>
        <w:ind w:left="192" w:right="236"/>
      </w:pPr>
      <w:r>
        <w:rPr/>
        <w:br w:type="column"/>
      </w:r>
      <w:r>
        <w:rPr>
          <w:color w:val="292425"/>
          <w:spacing w:val="-3"/>
          <w:w w:val="110"/>
        </w:rPr>
        <w:t>attach</w:t>
      </w:r>
      <w:r>
        <w:rPr>
          <w:color w:val="292425"/>
          <w:spacing w:val="-24"/>
          <w:w w:val="110"/>
        </w:rPr>
        <w:t> </w:t>
      </w:r>
      <w:r>
        <w:rPr>
          <w:color w:val="292425"/>
          <w:w w:val="110"/>
        </w:rPr>
        <w:t>relatively</w:t>
      </w:r>
      <w:r>
        <w:rPr>
          <w:color w:val="292425"/>
          <w:spacing w:val="-23"/>
          <w:w w:val="110"/>
        </w:rPr>
        <w:t> </w:t>
      </w:r>
      <w:r>
        <w:rPr>
          <w:color w:val="292425"/>
          <w:w w:val="110"/>
        </w:rPr>
        <w:t>more</w:t>
      </w:r>
      <w:r>
        <w:rPr>
          <w:color w:val="292425"/>
          <w:spacing w:val="-23"/>
          <w:w w:val="110"/>
        </w:rPr>
        <w:t> </w:t>
      </w:r>
      <w:r>
        <w:rPr>
          <w:color w:val="292425"/>
          <w:w w:val="110"/>
        </w:rPr>
        <w:t>weight</w:t>
      </w:r>
      <w:r>
        <w:rPr>
          <w:color w:val="292425"/>
          <w:spacing w:val="-23"/>
          <w:w w:val="110"/>
        </w:rPr>
        <w:t> </w:t>
      </w:r>
      <w:r>
        <w:rPr>
          <w:color w:val="292425"/>
          <w:spacing w:val="-4"/>
          <w:w w:val="110"/>
        </w:rPr>
        <w:t>to</w:t>
      </w:r>
      <w:r>
        <w:rPr>
          <w:color w:val="292425"/>
          <w:spacing w:val="-23"/>
          <w:w w:val="110"/>
        </w:rPr>
        <w:t> </w:t>
      </w:r>
      <w:r>
        <w:rPr>
          <w:color w:val="292425"/>
          <w:w w:val="110"/>
        </w:rPr>
        <w:t>cheaper</w:t>
      </w:r>
      <w:r>
        <w:rPr>
          <w:color w:val="292425"/>
          <w:spacing w:val="-23"/>
          <w:w w:val="110"/>
        </w:rPr>
        <w:t> </w:t>
      </w:r>
      <w:r>
        <w:rPr>
          <w:color w:val="292425"/>
          <w:spacing w:val="-3"/>
          <w:w w:val="110"/>
        </w:rPr>
        <w:t>types</w:t>
      </w:r>
      <w:r>
        <w:rPr>
          <w:color w:val="292425"/>
          <w:spacing w:val="-23"/>
          <w:w w:val="110"/>
        </w:rPr>
        <w:t> </w:t>
      </w:r>
      <w:r>
        <w:rPr>
          <w:color w:val="292425"/>
          <w:w w:val="110"/>
        </w:rPr>
        <w:t>of</w:t>
      </w:r>
      <w:r>
        <w:rPr>
          <w:color w:val="292425"/>
          <w:spacing w:val="-23"/>
          <w:w w:val="110"/>
        </w:rPr>
        <w:t> </w:t>
      </w:r>
      <w:r>
        <w:rPr>
          <w:color w:val="292425"/>
          <w:w w:val="110"/>
        </w:rPr>
        <w:t>houses,</w:t>
      </w:r>
      <w:r>
        <w:rPr>
          <w:color w:val="292425"/>
          <w:spacing w:val="-23"/>
          <w:w w:val="110"/>
        </w:rPr>
        <w:t> </w:t>
      </w:r>
      <w:r>
        <w:rPr>
          <w:color w:val="292425"/>
          <w:spacing w:val="-3"/>
          <w:w w:val="110"/>
        </w:rPr>
        <w:t>may </w:t>
      </w:r>
      <w:r>
        <w:rPr>
          <w:color w:val="292425"/>
          <w:w w:val="110"/>
        </w:rPr>
        <w:t>in practice be a </w:t>
      </w:r>
      <w:r>
        <w:rPr>
          <w:color w:val="292425"/>
          <w:spacing w:val="-3"/>
          <w:w w:val="110"/>
        </w:rPr>
        <w:t>better </w:t>
      </w:r>
      <w:r>
        <w:rPr>
          <w:color w:val="292425"/>
          <w:w w:val="110"/>
        </w:rPr>
        <w:t>guide </w:t>
      </w:r>
      <w:r>
        <w:rPr>
          <w:color w:val="292425"/>
          <w:spacing w:val="-4"/>
          <w:w w:val="110"/>
        </w:rPr>
        <w:t>to </w:t>
      </w:r>
      <w:r>
        <w:rPr>
          <w:color w:val="292425"/>
          <w:w w:val="110"/>
        </w:rPr>
        <w:t>the likely impact of house prices on</w:t>
      </w:r>
      <w:r>
        <w:rPr>
          <w:color w:val="292425"/>
          <w:spacing w:val="-11"/>
          <w:w w:val="110"/>
        </w:rPr>
        <w:t> </w:t>
      </w:r>
      <w:r>
        <w:rPr>
          <w:color w:val="292425"/>
          <w:w w:val="110"/>
        </w:rPr>
        <w:t>consumption.</w:t>
      </w:r>
    </w:p>
    <w:p>
      <w:pPr>
        <w:pStyle w:val="BodyText"/>
        <w:rPr>
          <w:sz w:val="24"/>
        </w:rPr>
      </w:pPr>
    </w:p>
    <w:p>
      <w:pPr>
        <w:pStyle w:val="BodyText"/>
        <w:spacing w:line="292" w:lineRule="auto"/>
        <w:ind w:left="192" w:right="236"/>
      </w:pPr>
      <w:r>
        <w:rPr>
          <w:color w:val="292425"/>
          <w:w w:val="110"/>
        </w:rPr>
        <w:t>Looking</w:t>
      </w:r>
      <w:r>
        <w:rPr>
          <w:color w:val="292425"/>
          <w:spacing w:val="-27"/>
          <w:w w:val="110"/>
        </w:rPr>
        <w:t> </w:t>
      </w:r>
      <w:r>
        <w:rPr>
          <w:color w:val="292425"/>
          <w:w w:val="110"/>
        </w:rPr>
        <w:t>ahead,</w:t>
      </w:r>
      <w:r>
        <w:rPr>
          <w:color w:val="292425"/>
          <w:spacing w:val="-27"/>
          <w:w w:val="110"/>
        </w:rPr>
        <w:t> </w:t>
      </w:r>
      <w:r>
        <w:rPr>
          <w:color w:val="292425"/>
          <w:w w:val="110"/>
        </w:rPr>
        <w:t>housing</w:t>
      </w:r>
      <w:r>
        <w:rPr>
          <w:color w:val="292425"/>
          <w:spacing w:val="-27"/>
          <w:w w:val="110"/>
        </w:rPr>
        <w:t> </w:t>
      </w:r>
      <w:r>
        <w:rPr>
          <w:color w:val="292425"/>
          <w:spacing w:val="-2"/>
          <w:w w:val="110"/>
        </w:rPr>
        <w:t>market</w:t>
      </w:r>
      <w:r>
        <w:rPr>
          <w:color w:val="292425"/>
          <w:spacing w:val="-27"/>
          <w:w w:val="110"/>
        </w:rPr>
        <w:t> </w:t>
      </w:r>
      <w:r>
        <w:rPr>
          <w:color w:val="292425"/>
          <w:w w:val="110"/>
        </w:rPr>
        <w:t>activity</w:t>
      </w:r>
      <w:r>
        <w:rPr>
          <w:color w:val="292425"/>
          <w:spacing w:val="-27"/>
          <w:w w:val="110"/>
        </w:rPr>
        <w:t> </w:t>
      </w:r>
      <w:r>
        <w:rPr>
          <w:color w:val="292425"/>
          <w:w w:val="110"/>
        </w:rPr>
        <w:t>could</w:t>
      </w:r>
      <w:r>
        <w:rPr>
          <w:color w:val="292425"/>
          <w:spacing w:val="-27"/>
          <w:w w:val="110"/>
        </w:rPr>
        <w:t> </w:t>
      </w:r>
      <w:r>
        <w:rPr>
          <w:color w:val="292425"/>
          <w:w w:val="110"/>
        </w:rPr>
        <w:t>provide</w:t>
      </w:r>
      <w:r>
        <w:rPr>
          <w:color w:val="292425"/>
          <w:spacing w:val="-27"/>
          <w:w w:val="110"/>
        </w:rPr>
        <w:t> </w:t>
      </w:r>
      <w:r>
        <w:rPr>
          <w:color w:val="292425"/>
          <w:w w:val="110"/>
        </w:rPr>
        <w:t>a</w:t>
      </w:r>
      <w:r>
        <w:rPr>
          <w:color w:val="292425"/>
          <w:spacing w:val="-27"/>
          <w:w w:val="110"/>
        </w:rPr>
        <w:t> </w:t>
      </w:r>
      <w:r>
        <w:rPr>
          <w:color w:val="292425"/>
          <w:w w:val="110"/>
        </w:rPr>
        <w:t>guide </w:t>
      </w:r>
      <w:r>
        <w:rPr>
          <w:color w:val="292425"/>
          <w:spacing w:val="-4"/>
          <w:w w:val="110"/>
        </w:rPr>
        <w:t>to </w:t>
      </w:r>
      <w:r>
        <w:rPr>
          <w:color w:val="292425"/>
          <w:w w:val="110"/>
        </w:rPr>
        <w:t>the </w:t>
      </w:r>
      <w:r>
        <w:rPr>
          <w:color w:val="292425"/>
          <w:spacing w:val="-4"/>
          <w:w w:val="110"/>
        </w:rPr>
        <w:t>near-term </w:t>
      </w:r>
      <w:r>
        <w:rPr>
          <w:color w:val="292425"/>
          <w:w w:val="110"/>
        </w:rPr>
        <w:t>outlook for house price inflation. During periods</w:t>
      </w:r>
      <w:r>
        <w:rPr>
          <w:color w:val="292425"/>
          <w:spacing w:val="-14"/>
          <w:w w:val="110"/>
        </w:rPr>
        <w:t> </w:t>
      </w:r>
      <w:r>
        <w:rPr>
          <w:color w:val="292425"/>
          <w:w w:val="110"/>
        </w:rPr>
        <w:t>of</w:t>
      </w:r>
      <w:r>
        <w:rPr>
          <w:color w:val="292425"/>
          <w:spacing w:val="-14"/>
          <w:w w:val="110"/>
        </w:rPr>
        <w:t> </w:t>
      </w:r>
      <w:r>
        <w:rPr>
          <w:color w:val="292425"/>
          <w:w w:val="110"/>
        </w:rPr>
        <w:t>changing</w:t>
      </w:r>
      <w:r>
        <w:rPr>
          <w:color w:val="292425"/>
          <w:spacing w:val="-14"/>
          <w:w w:val="110"/>
        </w:rPr>
        <w:t> </w:t>
      </w:r>
      <w:r>
        <w:rPr>
          <w:color w:val="292425"/>
          <w:spacing w:val="-2"/>
          <w:w w:val="110"/>
        </w:rPr>
        <w:t>market</w:t>
      </w:r>
      <w:r>
        <w:rPr>
          <w:color w:val="292425"/>
          <w:spacing w:val="-14"/>
          <w:w w:val="110"/>
        </w:rPr>
        <w:t> </w:t>
      </w:r>
      <w:r>
        <w:rPr>
          <w:color w:val="292425"/>
          <w:w w:val="110"/>
        </w:rPr>
        <w:t>conditions,</w:t>
      </w:r>
      <w:r>
        <w:rPr>
          <w:color w:val="292425"/>
          <w:spacing w:val="-14"/>
          <w:w w:val="110"/>
        </w:rPr>
        <w:t> </w:t>
      </w:r>
      <w:r>
        <w:rPr>
          <w:color w:val="292425"/>
          <w:w w:val="110"/>
        </w:rPr>
        <w:t>uncertainty</w:t>
      </w:r>
      <w:r>
        <w:rPr>
          <w:color w:val="292425"/>
          <w:spacing w:val="-14"/>
          <w:w w:val="110"/>
        </w:rPr>
        <w:t> </w:t>
      </w:r>
      <w:r>
        <w:rPr>
          <w:color w:val="292425"/>
          <w:w w:val="110"/>
        </w:rPr>
        <w:t>about</w:t>
      </w:r>
      <w:r>
        <w:rPr>
          <w:color w:val="292425"/>
          <w:spacing w:val="-14"/>
          <w:w w:val="110"/>
        </w:rPr>
        <w:t> </w:t>
      </w:r>
      <w:r>
        <w:rPr>
          <w:color w:val="292425"/>
          <w:w w:val="110"/>
        </w:rPr>
        <w:t>the </w:t>
      </w:r>
      <w:r>
        <w:rPr>
          <w:color w:val="292425"/>
          <w:spacing w:val="-2"/>
          <w:w w:val="110"/>
        </w:rPr>
        <w:t>market </w:t>
      </w:r>
      <w:r>
        <w:rPr>
          <w:color w:val="292425"/>
          <w:w w:val="110"/>
        </w:rPr>
        <w:t>value of individual homes is particularly acute and asking prices </w:t>
      </w:r>
      <w:r>
        <w:rPr>
          <w:color w:val="292425"/>
          <w:spacing w:val="-3"/>
          <w:w w:val="110"/>
        </w:rPr>
        <w:t>may </w:t>
      </w:r>
      <w:r>
        <w:rPr>
          <w:color w:val="292425"/>
          <w:w w:val="110"/>
        </w:rPr>
        <w:t>adjust only </w:t>
      </w:r>
      <w:r>
        <w:rPr>
          <w:color w:val="292425"/>
          <w:spacing w:val="-5"/>
          <w:w w:val="110"/>
        </w:rPr>
        <w:t>slowly. </w:t>
      </w:r>
      <w:r>
        <w:rPr>
          <w:color w:val="292425"/>
          <w:spacing w:val="-3"/>
          <w:w w:val="110"/>
        </w:rPr>
        <w:t>Accordingly, </w:t>
      </w:r>
      <w:r>
        <w:rPr>
          <w:color w:val="292425"/>
          <w:w w:val="110"/>
        </w:rPr>
        <w:t>a fall in demand</w:t>
      </w:r>
      <w:r>
        <w:rPr>
          <w:color w:val="292425"/>
          <w:spacing w:val="-17"/>
          <w:w w:val="110"/>
        </w:rPr>
        <w:t> </w:t>
      </w:r>
      <w:r>
        <w:rPr>
          <w:color w:val="292425"/>
          <w:w w:val="110"/>
        </w:rPr>
        <w:t>might</w:t>
      </w:r>
      <w:r>
        <w:rPr>
          <w:color w:val="292425"/>
          <w:spacing w:val="-16"/>
          <w:w w:val="110"/>
        </w:rPr>
        <w:t> </w:t>
      </w:r>
      <w:r>
        <w:rPr>
          <w:color w:val="292425"/>
          <w:w w:val="110"/>
        </w:rPr>
        <w:t>initially</w:t>
      </w:r>
      <w:r>
        <w:rPr>
          <w:color w:val="292425"/>
          <w:spacing w:val="-17"/>
          <w:w w:val="110"/>
        </w:rPr>
        <w:t> </w:t>
      </w:r>
      <w:r>
        <w:rPr>
          <w:color w:val="292425"/>
          <w:w w:val="110"/>
        </w:rPr>
        <w:t>be</w:t>
      </w:r>
      <w:r>
        <w:rPr>
          <w:color w:val="292425"/>
          <w:spacing w:val="-16"/>
          <w:w w:val="110"/>
        </w:rPr>
        <w:t> </w:t>
      </w:r>
      <w:r>
        <w:rPr>
          <w:color w:val="292425"/>
          <w:w w:val="110"/>
        </w:rPr>
        <w:t>met</w:t>
      </w:r>
      <w:r>
        <w:rPr>
          <w:color w:val="292425"/>
          <w:spacing w:val="-17"/>
          <w:w w:val="110"/>
        </w:rPr>
        <w:t> </w:t>
      </w:r>
      <w:r>
        <w:rPr>
          <w:color w:val="292425"/>
          <w:spacing w:val="-3"/>
          <w:w w:val="110"/>
        </w:rPr>
        <w:t>by</w:t>
      </w:r>
      <w:r>
        <w:rPr>
          <w:color w:val="292425"/>
          <w:spacing w:val="-16"/>
          <w:w w:val="110"/>
        </w:rPr>
        <w:t> </w:t>
      </w:r>
      <w:r>
        <w:rPr>
          <w:color w:val="292425"/>
          <w:w w:val="110"/>
        </w:rPr>
        <w:t>a</w:t>
      </w:r>
      <w:r>
        <w:rPr>
          <w:color w:val="292425"/>
          <w:spacing w:val="-17"/>
          <w:w w:val="110"/>
        </w:rPr>
        <w:t> </w:t>
      </w:r>
      <w:r>
        <w:rPr>
          <w:color w:val="292425"/>
          <w:w w:val="110"/>
        </w:rPr>
        <w:t>decline</w:t>
      </w:r>
      <w:r>
        <w:rPr>
          <w:color w:val="292425"/>
          <w:spacing w:val="-16"/>
          <w:w w:val="110"/>
        </w:rPr>
        <w:t> </w:t>
      </w:r>
      <w:r>
        <w:rPr>
          <w:color w:val="292425"/>
          <w:w w:val="110"/>
        </w:rPr>
        <w:t>in</w:t>
      </w:r>
      <w:r>
        <w:rPr>
          <w:color w:val="292425"/>
          <w:spacing w:val="-16"/>
          <w:w w:val="110"/>
        </w:rPr>
        <w:t> </w:t>
      </w:r>
      <w:r>
        <w:rPr>
          <w:color w:val="292425"/>
          <w:w w:val="110"/>
        </w:rPr>
        <w:t>transactions,</w:t>
      </w:r>
      <w:r>
        <w:rPr>
          <w:color w:val="292425"/>
          <w:spacing w:val="-17"/>
          <w:w w:val="110"/>
        </w:rPr>
        <w:t> </w:t>
      </w:r>
      <w:r>
        <w:rPr>
          <w:color w:val="292425"/>
          <w:w w:val="110"/>
        </w:rPr>
        <w:t>as sellers</w:t>
      </w:r>
      <w:r>
        <w:rPr>
          <w:color w:val="292425"/>
          <w:spacing w:val="-19"/>
          <w:w w:val="110"/>
        </w:rPr>
        <w:t> </w:t>
      </w:r>
      <w:r>
        <w:rPr>
          <w:color w:val="292425"/>
          <w:w w:val="110"/>
        </w:rPr>
        <w:t>struggle</w:t>
      </w:r>
      <w:r>
        <w:rPr>
          <w:color w:val="292425"/>
          <w:spacing w:val="-18"/>
          <w:w w:val="110"/>
        </w:rPr>
        <w:t> </w:t>
      </w:r>
      <w:r>
        <w:rPr>
          <w:color w:val="292425"/>
          <w:spacing w:val="-4"/>
          <w:w w:val="110"/>
        </w:rPr>
        <w:t>to</w:t>
      </w:r>
      <w:r>
        <w:rPr>
          <w:color w:val="292425"/>
          <w:spacing w:val="-19"/>
          <w:w w:val="110"/>
        </w:rPr>
        <w:t> </w:t>
      </w:r>
      <w:r>
        <w:rPr>
          <w:color w:val="292425"/>
          <w:w w:val="110"/>
        </w:rPr>
        <w:t>find</w:t>
      </w:r>
      <w:r>
        <w:rPr>
          <w:color w:val="292425"/>
          <w:spacing w:val="-18"/>
          <w:w w:val="110"/>
        </w:rPr>
        <w:t> </w:t>
      </w:r>
      <w:r>
        <w:rPr>
          <w:color w:val="292425"/>
          <w:spacing w:val="-3"/>
          <w:w w:val="110"/>
        </w:rPr>
        <w:t>buyers</w:t>
      </w:r>
      <w:r>
        <w:rPr>
          <w:color w:val="292425"/>
          <w:spacing w:val="-18"/>
          <w:w w:val="110"/>
        </w:rPr>
        <w:t> </w:t>
      </w:r>
      <w:r>
        <w:rPr>
          <w:color w:val="292425"/>
          <w:w w:val="110"/>
        </w:rPr>
        <w:t>willing</w:t>
      </w:r>
      <w:r>
        <w:rPr>
          <w:color w:val="292425"/>
          <w:spacing w:val="-19"/>
          <w:w w:val="110"/>
        </w:rPr>
        <w:t> </w:t>
      </w:r>
      <w:r>
        <w:rPr>
          <w:color w:val="292425"/>
          <w:spacing w:val="-4"/>
          <w:w w:val="110"/>
        </w:rPr>
        <w:t>to</w:t>
      </w:r>
      <w:r>
        <w:rPr>
          <w:color w:val="292425"/>
          <w:spacing w:val="-18"/>
          <w:w w:val="110"/>
        </w:rPr>
        <w:t> </w:t>
      </w:r>
      <w:r>
        <w:rPr>
          <w:color w:val="292425"/>
          <w:spacing w:val="-3"/>
          <w:w w:val="110"/>
        </w:rPr>
        <w:t>pay</w:t>
      </w:r>
      <w:r>
        <w:rPr>
          <w:color w:val="292425"/>
          <w:spacing w:val="-19"/>
          <w:w w:val="110"/>
        </w:rPr>
        <w:t> </w:t>
      </w:r>
      <w:r>
        <w:rPr>
          <w:color w:val="292425"/>
          <w:w w:val="110"/>
        </w:rPr>
        <w:t>the</w:t>
      </w:r>
      <w:r>
        <w:rPr>
          <w:color w:val="292425"/>
          <w:spacing w:val="-18"/>
          <w:w w:val="110"/>
        </w:rPr>
        <w:t> </w:t>
      </w:r>
      <w:r>
        <w:rPr>
          <w:color w:val="292425"/>
          <w:w w:val="110"/>
        </w:rPr>
        <w:t>asking</w:t>
      </w:r>
      <w:r>
        <w:rPr>
          <w:color w:val="292425"/>
          <w:spacing w:val="-18"/>
          <w:w w:val="110"/>
        </w:rPr>
        <w:t> </w:t>
      </w:r>
      <w:r>
        <w:rPr>
          <w:color w:val="292425"/>
          <w:w w:val="110"/>
        </w:rPr>
        <w:t>price.</w:t>
      </w:r>
    </w:p>
    <w:p>
      <w:pPr>
        <w:spacing w:after="0" w:line="292" w:lineRule="auto"/>
        <w:sectPr>
          <w:type w:val="continuous"/>
          <w:pgSz w:w="11900" w:h="16840"/>
          <w:pgMar w:top="1140" w:bottom="0" w:left="640" w:right="620"/>
          <w:cols w:num="2" w:equalWidth="0">
            <w:col w:w="3723" w:space="1185"/>
            <w:col w:w="5732"/>
          </w:cols>
        </w:sectPr>
      </w:pPr>
    </w:p>
    <w:p>
      <w:pPr>
        <w:pStyle w:val="BodyText"/>
      </w:pPr>
      <w:r>
        <w:rPr/>
        <w:pict>
          <v:shape style="position:absolute;margin-left:352.725006pt;margin-top:642.000305pt;width:200pt;height:200pt;mso-position-horizontal-relative:page;mso-position-vertical-relative:page;z-index:15837184" type="#_x0000_t202" fillcolor="#4c9aff" stroked="true" strokeweight="1pt" strokecolor="#000000">
            <v:textbox inset="0,0,0,0">
              <w:txbxContent>
                <w:p>
                  <w:pPr>
                    <w:spacing w:before="90"/>
                    <w:ind w:left="40" w:right="0" w:firstLine="0"/>
                    <w:jc w:val="left"/>
                    <w:rPr>
                      <w:rFonts w:ascii="Arial"/>
                      <w:b/>
                      <w:i/>
                      <w:sz w:val="16"/>
                    </w:rPr>
                  </w:pPr>
                  <w:r>
                    <w:rPr>
                      <w:rFonts w:ascii="Arial"/>
                      <w:b/>
                      <w:i/>
                      <w:sz w:val="16"/>
                    </w:rPr>
                    <w:t>Lindsey Fowler</w:t>
                  </w:r>
                </w:p>
                <w:p>
                  <w:pPr>
                    <w:spacing w:before="16"/>
                    <w:ind w:left="40" w:right="0" w:firstLine="0"/>
                    <w:jc w:val="left"/>
                    <w:rPr>
                      <w:rFonts w:ascii="Arial"/>
                      <w:i/>
                      <w:sz w:val="16"/>
                    </w:rPr>
                  </w:pPr>
                  <w:r>
                    <w:rPr>
                      <w:rFonts w:ascii="Arial"/>
                      <w:i/>
                      <w:sz w:val="16"/>
                    </w:rPr>
                    <w:t>2004-08-10 11:57:21</w:t>
                  </w:r>
                </w:p>
                <w:p>
                  <w:pPr>
                    <w:pStyle w:val="BodyText"/>
                    <w:spacing w:before="18"/>
                    <w:ind w:left="40"/>
                    <w:rPr>
                      <w:rFonts w:ascii="Arial"/>
                    </w:rPr>
                  </w:pPr>
                  <w:r>
                    <w:rPr>
                      <w:rFonts w:ascii="Arial"/>
                    </w:rPr>
                    <w:t>--------------------------------------------</w:t>
                  </w:r>
                </w:p>
                <w:p>
                  <w:pPr>
                    <w:pStyle w:val="BodyText"/>
                    <w:spacing w:before="10"/>
                    <w:ind w:left="40"/>
                    <w:rPr>
                      <w:rFonts w:ascii="Arial"/>
                    </w:rPr>
                  </w:pPr>
                  <w:r>
                    <w:rPr>
                      <w:rFonts w:ascii="Arial"/>
                    </w:rPr>
                    <w:t>Bank</w:t>
                  </w:r>
                </w:p>
                <w:p>
                  <w:pPr>
                    <w:pStyle w:val="BodyText"/>
                    <w:spacing w:before="10"/>
                    <w:ind w:left="40" w:right="176"/>
                    <w:rPr>
                      <w:rFonts w:ascii="Arial" w:hAnsi="Arial"/>
                    </w:rPr>
                  </w:pPr>
                  <w:r>
                    <w:rPr>
                      <w:rFonts w:ascii="Arial" w:hAnsi="Arial"/>
                    </w:rPr>
                    <w:t>of England Quarterly  Bulletin,  Spring, </w:t>
                  </w:r>
                  <w:r>
                    <w:rPr>
                      <w:rFonts w:ascii="Arial" w:hAnsi="Arial"/>
                      <w:spacing w:val="-15"/>
                    </w:rPr>
                    <w:t>pages</w:t>
                  </w:r>
                  <w:r>
                    <w:rPr>
                      <w:rFonts w:ascii="Arial" w:hAnsi="Arial"/>
                      <w:spacing w:val="1"/>
                    </w:rPr>
                    <w:t> </w:t>
                  </w:r>
                  <w:r>
                    <w:rPr>
                      <w:rFonts w:ascii="Arial" w:hAnsi="Arial"/>
                      <w:spacing w:val="-102"/>
                    </w:rPr>
                    <w:t>38–46.</w:t>
                  </w:r>
                </w:p>
              </w:txbxContent>
            </v:textbox>
            <v:fill opacity="45875f" type="gradient"/>
            <v:stroke dashstyle="dash"/>
            <w10:wrap type="none"/>
          </v:shape>
        </w:pict>
      </w:r>
      <w:r>
        <w:rPr/>
        <w:pict>
          <v:shape style="position:absolute;margin-left:321.144989pt;margin-top:642.000183pt;width:200pt;height:200pt;mso-position-horizontal-relative:page;mso-position-vertical-relative:page;z-index:15837696" type="#_x0000_t202" fillcolor="#4c9aff" stroked="true" strokeweight="1pt" strokecolor="#000000">
            <v:textbox inset="0,0,0,0">
              <w:txbxContent>
                <w:p>
                  <w:pPr>
                    <w:spacing w:before="90"/>
                    <w:ind w:left="40" w:right="0" w:firstLine="0"/>
                    <w:jc w:val="left"/>
                    <w:rPr>
                      <w:rFonts w:ascii="Arial"/>
                      <w:b/>
                      <w:i/>
                      <w:sz w:val="16"/>
                    </w:rPr>
                  </w:pPr>
                  <w:r>
                    <w:rPr>
                      <w:rFonts w:ascii="Arial"/>
                      <w:b/>
                      <w:i/>
                      <w:sz w:val="16"/>
                    </w:rPr>
                    <w:t>Lindsey Fowler</w:t>
                  </w:r>
                </w:p>
                <w:p>
                  <w:pPr>
                    <w:spacing w:before="16"/>
                    <w:ind w:left="40" w:right="0" w:firstLine="0"/>
                    <w:jc w:val="left"/>
                    <w:rPr>
                      <w:rFonts w:ascii="Arial"/>
                      <w:i/>
                      <w:sz w:val="16"/>
                    </w:rPr>
                  </w:pPr>
                  <w:r>
                    <w:rPr>
                      <w:rFonts w:ascii="Arial"/>
                      <w:i/>
                      <w:sz w:val="16"/>
                    </w:rPr>
                    <w:t>2004-08-10 11:57:24</w:t>
                  </w:r>
                </w:p>
                <w:p>
                  <w:pPr>
                    <w:pStyle w:val="BodyText"/>
                    <w:spacing w:before="18"/>
                    <w:ind w:left="40"/>
                    <w:rPr>
                      <w:rFonts w:ascii="Arial"/>
                    </w:rPr>
                  </w:pPr>
                  <w:r>
                    <w:rPr>
                      <w:rFonts w:ascii="Arial"/>
                    </w:rPr>
                    <w:t>--------------------------------------------</w:t>
                  </w:r>
                </w:p>
                <w:p>
                  <w:pPr>
                    <w:pStyle w:val="BodyText"/>
                    <w:spacing w:line="249" w:lineRule="auto" w:before="10"/>
                    <w:ind w:left="40" w:right="1704"/>
                    <w:rPr>
                      <w:rFonts w:ascii="Arial"/>
                    </w:rPr>
                  </w:pPr>
                  <w:r>
                    <w:rPr>
                      <w:rFonts w:ascii="Arial"/>
                    </w:rPr>
                    <w:t>Bank of  England </w:t>
                  </w:r>
                  <w:r>
                    <w:rPr>
                      <w:rFonts w:ascii="Arial"/>
                      <w:spacing w:val="-3"/>
                    </w:rPr>
                    <w:t>Working </w:t>
                  </w:r>
                  <w:r>
                    <w:rPr>
                      <w:rFonts w:ascii="Arial"/>
                    </w:rPr>
                    <w:t>Paper no.</w:t>
                  </w:r>
                  <w:r>
                    <w:rPr>
                      <w:rFonts w:ascii="Arial"/>
                      <w:spacing w:val="4"/>
                    </w:rPr>
                    <w:t> </w:t>
                  </w:r>
                  <w:r>
                    <w:rPr>
                      <w:rFonts w:ascii="Arial"/>
                    </w:rPr>
                    <w:t>169.</w:t>
                  </w:r>
                </w:p>
              </w:txbxContent>
            </v:textbox>
            <v:fill opacity="45875f" type="gradient"/>
            <v:stroke dashstyle="dash"/>
            <w10:wrap type="none"/>
          </v:shape>
        </w:pict>
      </w:r>
    </w:p>
    <w:p>
      <w:pPr>
        <w:pStyle w:val="BodyText"/>
        <w:spacing w:before="8"/>
        <w:rPr>
          <w:sz w:val="11"/>
        </w:rPr>
      </w:pPr>
    </w:p>
    <w:p>
      <w:pPr>
        <w:pStyle w:val="BodyText"/>
        <w:spacing w:line="20" w:lineRule="exact"/>
        <w:ind w:left="4995"/>
        <w:rPr>
          <w:sz w:val="2"/>
        </w:rPr>
      </w:pPr>
      <w:r>
        <w:rPr>
          <w:sz w:val="2"/>
        </w:rPr>
        <w:pict>
          <v:group style="width:276pt;height:.5pt;mso-position-horizontal-relative:char;mso-position-vertical-relative:line" coordorigin="0,0" coordsize="5520,10">
            <v:line style="position:absolute" from="0,5" to="5520,5" stroked="true" strokeweight=".5pt" strokecolor="#006bb6">
              <v:stroke dashstyle="solid"/>
            </v:line>
          </v:group>
        </w:pict>
      </w:r>
      <w:r>
        <w:rPr>
          <w:sz w:val="2"/>
        </w:rPr>
      </w:r>
    </w:p>
    <w:p>
      <w:pPr>
        <w:pStyle w:val="ListParagraph"/>
        <w:numPr>
          <w:ilvl w:val="1"/>
          <w:numId w:val="7"/>
        </w:numPr>
        <w:tabs>
          <w:tab w:pos="5230" w:val="left" w:leader="none"/>
        </w:tabs>
        <w:spacing w:line="237" w:lineRule="auto" w:before="0" w:after="0"/>
        <w:ind w:left="5229" w:right="774" w:hanging="240"/>
        <w:jc w:val="left"/>
        <w:rPr>
          <w:sz w:val="14"/>
        </w:rPr>
      </w:pPr>
      <w:r>
        <w:rPr/>
        <w:pict>
          <v:group style="position:absolute;margin-left:293.491394pt;margin-top:6.983355pt;width:231.7pt;height:8.5pt;mso-position-horizontal-relative:page;mso-position-vertical-relative:paragraph;z-index:15814144" coordorigin="5870,140" coordsize="4634,170">
            <v:line style="position:absolute" from="7055,305" to="8795,305" stroked="true" strokeweight=".4257pt" strokecolor="#0070ff">
              <v:stroke dashstyle="solid"/>
            </v:line>
            <v:shape style="position:absolute;left:5869;top:143;width:4634;height:160" coordorigin="5870,144" coordsize="4634,160" path="m10230,144l10503,144m6013,304l6462,304m5870,304l5977,304m6497,304l7019,304e" filled="false" stroked="true" strokeweight=".4187pt" strokecolor="#0070ff">
              <v:path arrowok="t"/>
              <v:stroke dashstyle="solid"/>
            </v:shape>
            <w10:wrap type="none"/>
          </v:group>
        </w:pict>
      </w:r>
      <w:hyperlink r:id="rId42">
        <w:r>
          <w:rPr>
            <w:color w:val="292425"/>
            <w:sz w:val="14"/>
          </w:rPr>
          <w:t>See </w:t>
        </w:r>
        <w:r>
          <w:rPr>
            <w:color w:val="292425"/>
            <w:spacing w:val="-3"/>
            <w:sz w:val="14"/>
          </w:rPr>
          <w:t>Thwaites, </w:t>
        </w:r>
        <w:r>
          <w:rPr>
            <w:color w:val="292425"/>
            <w:sz w:val="14"/>
          </w:rPr>
          <w:t>G and </w:t>
        </w:r>
        <w:r>
          <w:rPr>
            <w:color w:val="292425"/>
            <w:spacing w:val="-3"/>
            <w:sz w:val="14"/>
          </w:rPr>
          <w:t>Wood,  </w:t>
        </w:r>
        <w:r>
          <w:rPr>
            <w:color w:val="292425"/>
            <w:sz w:val="14"/>
          </w:rPr>
          <w:t>R </w:t>
        </w:r>
        <w:r>
          <w:rPr>
            <w:color w:val="292425"/>
            <w:spacing w:val="-4"/>
            <w:sz w:val="14"/>
          </w:rPr>
          <w:t>(2003),  </w:t>
        </w:r>
        <w:r>
          <w:rPr>
            <w:color w:val="292425"/>
            <w:sz w:val="14"/>
          </w:rPr>
          <w:t>‘The measurement of house </w:t>
        </w:r>
        <w:r>
          <w:rPr>
            <w:color w:val="292425"/>
            <w:spacing w:val="-4"/>
            <w:sz w:val="14"/>
          </w:rPr>
          <w:t>prices’,</w:t>
        </w:r>
        <w:r>
          <w:rPr>
            <w:color w:val="292425"/>
            <w:spacing w:val="27"/>
            <w:sz w:val="14"/>
          </w:rPr>
          <w:t> </w:t>
        </w:r>
        <w:r>
          <w:rPr>
            <w:i/>
            <w:smallCaps/>
            <w:color w:val="292425"/>
            <w:sz w:val="14"/>
          </w:rPr>
          <w:t>Bank</w:t>
        </w:r>
        <w:r>
          <w:rPr>
            <w:i/>
            <w:smallCaps w:val="0"/>
            <w:color w:val="292425"/>
            <w:sz w:val="14"/>
          </w:rPr>
          <w:t> </w:t>
        </w:r>
        <w:r>
          <w:rPr>
            <w:i/>
            <w:smallCaps w:val="0"/>
            <w:color w:val="292425"/>
            <w:sz w:val="14"/>
          </w:rPr>
          <w:t>of </w:t>
        </w:r>
        <w:r>
          <w:rPr>
            <w:i/>
            <w:smallCaps/>
            <w:color w:val="292425"/>
            <w:sz w:val="14"/>
          </w:rPr>
          <w:t>England</w:t>
        </w:r>
        <w:r>
          <w:rPr>
            <w:i/>
            <w:smallCaps w:val="0"/>
            <w:color w:val="292425"/>
            <w:sz w:val="14"/>
          </w:rPr>
          <w:t> </w:t>
        </w:r>
        <w:r>
          <w:rPr>
            <w:i/>
            <w:smallCaps/>
            <w:color w:val="292425"/>
            <w:sz w:val="14"/>
          </w:rPr>
          <w:t>Quarterl</w:t>
        </w:r>
        <w:r>
          <w:rPr>
            <w:i/>
            <w:smallCaps w:val="0"/>
            <w:color w:val="292425"/>
            <w:sz w:val="14"/>
          </w:rPr>
          <w:t>y Bulletin</w:t>
        </w:r>
        <w:r>
          <w:rPr>
            <w:smallCaps w:val="0"/>
            <w:color w:val="292425"/>
            <w:sz w:val="14"/>
          </w:rPr>
          <w:t>, Spring, pages</w:t>
        </w:r>
        <w:r>
          <w:rPr>
            <w:smallCaps w:val="0"/>
            <w:color w:val="292425"/>
            <w:spacing w:val="-17"/>
            <w:sz w:val="14"/>
          </w:rPr>
          <w:t> </w:t>
        </w:r>
        <w:r>
          <w:rPr>
            <w:smallCaps w:val="0"/>
            <w:color w:val="292425"/>
            <w:spacing w:val="-6"/>
            <w:sz w:val="14"/>
          </w:rPr>
          <w:t>38–46.</w:t>
        </w:r>
      </w:hyperlink>
    </w:p>
    <w:p>
      <w:pPr>
        <w:pStyle w:val="ListParagraph"/>
        <w:numPr>
          <w:ilvl w:val="1"/>
          <w:numId w:val="7"/>
        </w:numPr>
        <w:tabs>
          <w:tab w:pos="5230" w:val="left" w:leader="none"/>
        </w:tabs>
        <w:spacing w:line="240" w:lineRule="auto" w:before="0" w:after="0"/>
        <w:ind w:left="5229" w:right="700" w:hanging="240"/>
        <w:jc w:val="left"/>
        <w:rPr>
          <w:sz w:val="14"/>
        </w:rPr>
      </w:pPr>
      <w:r>
        <w:rPr/>
        <w:pict>
          <v:group style="position:absolute;margin-left:293.491394pt;margin-top:15.049004pt;width:235.45pt;height:8.5pt;mso-position-horizontal-relative:page;mso-position-vertical-relative:paragraph;z-index:15814656" coordorigin="5870,301" coordsize="4709,170">
            <v:line style="position:absolute" from="6423,467" to="6669,467" stroked="true" strokeweight=".4257pt" strokecolor="#0070ff">
              <v:stroke dashstyle="solid"/>
            </v:line>
            <v:shape style="position:absolute;left:5869;top:305;width:4709;height:160" coordorigin="5870,305" coordsize="4709,160" path="m9196,305l9469,305m9647,305l10097,305m9504,305l9612,305m10132,305l10578,305m5870,465l6388,465e" filled="false" stroked="true" strokeweight=".4187pt" strokecolor="#0070ff">
              <v:path arrowok="t"/>
              <v:stroke dashstyle="solid"/>
            </v:shape>
            <w10:wrap type="none"/>
          </v:group>
        </w:pict>
      </w:r>
      <w:r>
        <w:rPr>
          <w:color w:val="292425"/>
          <w:w w:val="105"/>
          <w:sz w:val="14"/>
        </w:rPr>
        <w:t>See Aoki, K, Proudman, J and Vlieghe, G </w:t>
      </w:r>
      <w:r>
        <w:rPr>
          <w:color w:val="292425"/>
          <w:spacing w:val="-3"/>
          <w:w w:val="105"/>
          <w:sz w:val="14"/>
        </w:rPr>
        <w:t>(2002), </w:t>
      </w:r>
      <w:r>
        <w:rPr>
          <w:color w:val="292425"/>
          <w:w w:val="105"/>
          <w:sz w:val="14"/>
        </w:rPr>
        <w:t>‘House prices, consumption, </w:t>
      </w:r>
      <w:hyperlink r:id="rId43">
        <w:r>
          <w:rPr>
            <w:color w:val="292425"/>
            <w:w w:val="105"/>
            <w:sz w:val="14"/>
          </w:rPr>
          <w:t>and</w:t>
        </w:r>
        <w:r>
          <w:rPr>
            <w:color w:val="292425"/>
            <w:spacing w:val="-17"/>
            <w:w w:val="105"/>
            <w:sz w:val="14"/>
          </w:rPr>
          <w:t> </w:t>
        </w:r>
        <w:r>
          <w:rPr>
            <w:color w:val="292425"/>
            <w:w w:val="105"/>
            <w:sz w:val="14"/>
          </w:rPr>
          <w:t>monetary</w:t>
        </w:r>
        <w:r>
          <w:rPr>
            <w:color w:val="292425"/>
            <w:spacing w:val="-17"/>
            <w:w w:val="105"/>
            <w:sz w:val="14"/>
          </w:rPr>
          <w:t> </w:t>
        </w:r>
        <w:r>
          <w:rPr>
            <w:color w:val="292425"/>
            <w:w w:val="105"/>
            <w:sz w:val="14"/>
          </w:rPr>
          <w:t>policy:</w:t>
        </w:r>
        <w:r>
          <w:rPr>
            <w:color w:val="292425"/>
            <w:spacing w:val="3"/>
            <w:w w:val="105"/>
            <w:sz w:val="14"/>
          </w:rPr>
          <w:t> </w:t>
        </w:r>
        <w:r>
          <w:rPr>
            <w:color w:val="292425"/>
            <w:w w:val="105"/>
            <w:sz w:val="14"/>
          </w:rPr>
          <w:t>a</w:t>
        </w:r>
        <w:r>
          <w:rPr>
            <w:color w:val="292425"/>
            <w:spacing w:val="-17"/>
            <w:w w:val="105"/>
            <w:sz w:val="14"/>
          </w:rPr>
          <w:t> </w:t>
        </w:r>
        <w:r>
          <w:rPr>
            <w:color w:val="292425"/>
            <w:w w:val="105"/>
            <w:sz w:val="14"/>
          </w:rPr>
          <w:t>financial</w:t>
        </w:r>
        <w:r>
          <w:rPr>
            <w:color w:val="292425"/>
            <w:spacing w:val="-17"/>
            <w:w w:val="105"/>
            <w:sz w:val="14"/>
          </w:rPr>
          <w:t> </w:t>
        </w:r>
        <w:r>
          <w:rPr>
            <w:color w:val="292425"/>
            <w:w w:val="105"/>
            <w:sz w:val="14"/>
          </w:rPr>
          <w:t>accelerator</w:t>
        </w:r>
        <w:r>
          <w:rPr>
            <w:color w:val="292425"/>
            <w:spacing w:val="-16"/>
            <w:w w:val="105"/>
            <w:sz w:val="14"/>
          </w:rPr>
          <w:t> </w:t>
        </w:r>
        <w:r>
          <w:rPr>
            <w:color w:val="292425"/>
            <w:spacing w:val="-4"/>
            <w:w w:val="105"/>
            <w:sz w:val="14"/>
          </w:rPr>
          <w:t>approach’,</w:t>
        </w:r>
        <w:r>
          <w:rPr>
            <w:color w:val="292425"/>
            <w:spacing w:val="-17"/>
            <w:w w:val="105"/>
            <w:sz w:val="14"/>
          </w:rPr>
          <w:t> </w:t>
        </w:r>
        <w:r>
          <w:rPr>
            <w:i/>
            <w:smallCaps/>
            <w:color w:val="292425"/>
            <w:w w:val="105"/>
            <w:sz w:val="14"/>
          </w:rPr>
          <w:t>Bank</w:t>
        </w:r>
        <w:r>
          <w:rPr>
            <w:i/>
            <w:smallCaps w:val="0"/>
            <w:color w:val="292425"/>
            <w:spacing w:val="-17"/>
            <w:w w:val="105"/>
            <w:sz w:val="14"/>
          </w:rPr>
          <w:t> </w:t>
        </w:r>
        <w:r>
          <w:rPr>
            <w:i/>
            <w:smallCaps w:val="0"/>
            <w:color w:val="292425"/>
            <w:w w:val="105"/>
            <w:sz w:val="14"/>
          </w:rPr>
          <w:t>of</w:t>
        </w:r>
        <w:r>
          <w:rPr>
            <w:i/>
            <w:smallCaps w:val="0"/>
            <w:color w:val="292425"/>
            <w:spacing w:val="-17"/>
            <w:w w:val="105"/>
            <w:sz w:val="14"/>
          </w:rPr>
          <w:t> </w:t>
        </w:r>
        <w:r>
          <w:rPr>
            <w:i/>
            <w:smallCaps/>
            <w:color w:val="292425"/>
            <w:w w:val="105"/>
            <w:sz w:val="14"/>
          </w:rPr>
          <w:t>England</w:t>
        </w:r>
        <w:r>
          <w:rPr>
            <w:i/>
            <w:smallCaps w:val="0"/>
            <w:color w:val="292425"/>
            <w:spacing w:val="-17"/>
            <w:w w:val="105"/>
            <w:sz w:val="14"/>
          </w:rPr>
          <w:t> </w:t>
        </w:r>
        <w:r>
          <w:rPr>
            <w:i/>
            <w:smallCaps w:val="0"/>
            <w:color w:val="292425"/>
            <w:spacing w:val="-3"/>
            <w:w w:val="105"/>
            <w:sz w:val="14"/>
          </w:rPr>
          <w:t>Working </w:t>
        </w:r>
        <w:r>
          <w:rPr>
            <w:i/>
            <w:smallCaps w:val="0"/>
            <w:color w:val="292425"/>
            <w:spacing w:val="-3"/>
            <w:w w:val="105"/>
            <w:sz w:val="14"/>
          </w:rPr>
          <w:t>P</w:t>
        </w:r>
        <w:r>
          <w:rPr>
            <w:i/>
            <w:smallCaps/>
            <w:color w:val="292425"/>
            <w:spacing w:val="-3"/>
            <w:w w:val="105"/>
            <w:sz w:val="14"/>
          </w:rPr>
          <w:t>aper</w:t>
        </w:r>
        <w:r>
          <w:rPr>
            <w:i/>
            <w:smallCaps w:val="0"/>
            <w:color w:val="292425"/>
            <w:spacing w:val="-3"/>
            <w:w w:val="105"/>
            <w:sz w:val="14"/>
          </w:rPr>
          <w:t> </w:t>
        </w:r>
        <w:r>
          <w:rPr>
            <w:i/>
            <w:smallCaps w:val="0"/>
            <w:color w:val="292425"/>
            <w:w w:val="105"/>
            <w:sz w:val="14"/>
          </w:rPr>
          <w:t>no.</w:t>
        </w:r>
        <w:r>
          <w:rPr>
            <w:i/>
            <w:smallCaps w:val="0"/>
            <w:color w:val="292425"/>
            <w:spacing w:val="-2"/>
            <w:w w:val="105"/>
            <w:sz w:val="14"/>
          </w:rPr>
          <w:t> </w:t>
        </w:r>
        <w:r>
          <w:rPr>
            <w:i/>
            <w:smallCaps w:val="0"/>
            <w:color w:val="292425"/>
            <w:spacing w:val="-11"/>
            <w:w w:val="105"/>
            <w:sz w:val="14"/>
          </w:rPr>
          <w:t>169</w:t>
        </w:r>
        <w:r>
          <w:rPr>
            <w:smallCaps w:val="0"/>
            <w:color w:val="292425"/>
            <w:spacing w:val="-11"/>
            <w:w w:val="105"/>
            <w:sz w:val="14"/>
          </w:rPr>
          <w:t>.</w:t>
        </w:r>
      </w:hyperlink>
    </w:p>
    <w:p>
      <w:pPr>
        <w:spacing w:after="0" w:line="240" w:lineRule="auto"/>
        <w:jc w:val="left"/>
        <w:rPr>
          <w:sz w:val="14"/>
        </w:rPr>
        <w:sectPr>
          <w:type w:val="continuous"/>
          <w:pgSz w:w="11900" w:h="16840"/>
          <w:pgMar w:top="1140" w:bottom="0" w:left="640" w:right="620"/>
        </w:sectPr>
      </w:pPr>
    </w:p>
    <w:p>
      <w:pPr>
        <w:pStyle w:val="BodyText"/>
      </w:pPr>
    </w:p>
    <w:p>
      <w:pPr>
        <w:spacing w:after="0"/>
        <w:sectPr>
          <w:pgSz w:w="11900" w:h="16840"/>
          <w:pgMar w:header="601" w:footer="581" w:top="800" w:bottom="780" w:left="640" w:right="620"/>
        </w:sectPr>
      </w:pPr>
    </w:p>
    <w:p>
      <w:pPr>
        <w:pStyle w:val="BodyText"/>
        <w:spacing w:before="1"/>
        <w:rPr>
          <w:sz w:val="22"/>
        </w:rPr>
      </w:pPr>
      <w:r>
        <w:rPr/>
        <w:pict>
          <v:shape style="position:absolute;margin-left:387.634003pt;margin-top:177.463013pt;width:200pt;height:200pt;mso-position-horizontal-relative:page;mso-position-vertical-relative:page;z-index:15853568" type="#_x0000_t202" fillcolor="#4c9aff" stroked="true" strokeweight="1pt" strokecolor="#000000">
            <v:textbox inset="0,0,0,0">
              <w:txbxContent>
                <w:p>
                  <w:pPr>
                    <w:spacing w:before="90"/>
                    <w:ind w:left="40" w:right="0" w:firstLine="0"/>
                    <w:jc w:val="left"/>
                    <w:rPr>
                      <w:rFonts w:ascii="Arial"/>
                      <w:b/>
                      <w:i/>
                      <w:sz w:val="16"/>
                    </w:rPr>
                  </w:pPr>
                  <w:r>
                    <w:rPr>
                      <w:rFonts w:ascii="Arial"/>
                      <w:b/>
                      <w:i/>
                      <w:sz w:val="16"/>
                    </w:rPr>
                    <w:t>Lindsey Fowler</w:t>
                  </w:r>
                </w:p>
                <w:p>
                  <w:pPr>
                    <w:spacing w:before="16"/>
                    <w:ind w:left="40" w:right="0" w:firstLine="0"/>
                    <w:jc w:val="left"/>
                    <w:rPr>
                      <w:rFonts w:ascii="Arial"/>
                      <w:i/>
                      <w:sz w:val="16"/>
                    </w:rPr>
                  </w:pPr>
                  <w:r>
                    <w:rPr>
                      <w:rFonts w:ascii="Arial"/>
                      <w:i/>
                      <w:sz w:val="16"/>
                    </w:rPr>
                    <w:t>2004-08-10 12:00:31</w:t>
                  </w:r>
                </w:p>
                <w:p>
                  <w:pPr>
                    <w:pStyle w:val="BodyText"/>
                    <w:spacing w:before="18"/>
                    <w:ind w:left="40"/>
                    <w:rPr>
                      <w:rFonts w:ascii="Arial"/>
                    </w:rPr>
                  </w:pPr>
                  <w:r>
                    <w:rPr>
                      <w:rFonts w:ascii="Arial"/>
                    </w:rPr>
                    <w:t>--------------------------------------------</w:t>
                  </w:r>
                </w:p>
                <w:p>
                  <w:pPr>
                    <w:pStyle w:val="BodyText"/>
                    <w:spacing w:before="10"/>
                    <w:ind w:left="40"/>
                    <w:rPr>
                      <w:rFonts w:ascii="Arial"/>
                    </w:rPr>
                  </w:pPr>
                  <w:r>
                    <w:rPr>
                      <w:rFonts w:ascii="Arial"/>
                    </w:rPr>
                    <w:t>Review,</w:t>
                  </w:r>
                </w:p>
              </w:txbxContent>
            </v:textbox>
            <v:fill opacity="45875f" type="gradient"/>
            <v:stroke dashstyle="dash"/>
            <w10:wrap type="none"/>
          </v:shape>
        </w:pict>
      </w:r>
    </w:p>
    <w:p>
      <w:pPr>
        <w:pStyle w:val="BodyText"/>
        <w:ind w:left="195"/>
        <w:rPr>
          <w:rFonts w:ascii="Trebuchet MS"/>
        </w:rPr>
      </w:pPr>
      <w:bookmarkStart w:name="Money, credit and balance sheets" w:id="14"/>
      <w:bookmarkEnd w:id="14"/>
      <w:r>
        <w:rPr/>
      </w:r>
      <w:bookmarkStart w:name="Monetary aggregates" w:id="15"/>
      <w:bookmarkEnd w:id="15"/>
      <w:r>
        <w:rPr/>
      </w:r>
      <w:bookmarkStart w:name="_bookmark6" w:id="16"/>
      <w:bookmarkEnd w:id="16"/>
      <w:r>
        <w:rPr/>
      </w:r>
      <w:bookmarkStart w:name="_bookmark7" w:id="17"/>
      <w:bookmarkEnd w:id="17"/>
      <w:r>
        <w:rPr/>
      </w:r>
      <w:r>
        <w:rPr>
          <w:rFonts w:ascii="Trebuchet MS"/>
          <w:color w:val="0092C0"/>
          <w:spacing w:val="-17"/>
          <w:w w:val="90"/>
        </w:rPr>
        <w:t>T</w:t>
      </w:r>
      <w:r>
        <w:rPr>
          <w:rFonts w:ascii="Trebuchet MS"/>
          <w:color w:val="0092C0"/>
          <w:w w:val="90"/>
        </w:rPr>
        <w:t>a</w:t>
      </w:r>
      <w:r>
        <w:rPr>
          <w:rFonts w:ascii="Trebuchet MS"/>
          <w:color w:val="0092C0"/>
          <w:spacing w:val="-2"/>
          <w:w w:val="99"/>
        </w:rPr>
        <w:t>b</w:t>
      </w:r>
      <w:r>
        <w:rPr>
          <w:rFonts w:ascii="Trebuchet MS"/>
          <w:color w:val="0092C0"/>
          <w:spacing w:val="-1"/>
          <w:w w:val="95"/>
        </w:rPr>
        <w:t>l</w:t>
      </w:r>
      <w:r>
        <w:rPr>
          <w:rFonts w:ascii="Trebuchet MS"/>
          <w:color w:val="0092C0"/>
          <w:w w:val="92"/>
        </w:rPr>
        <w:t>e</w:t>
      </w:r>
      <w:r>
        <w:rPr>
          <w:rFonts w:ascii="Trebuchet MS"/>
          <w:color w:val="0092C0"/>
          <w:spacing w:val="-16"/>
        </w:rPr>
        <w:t> </w:t>
      </w:r>
      <w:r>
        <w:rPr>
          <w:rFonts w:ascii="Trebuchet MS"/>
          <w:smallCaps/>
          <w:color w:val="0092C0"/>
          <w:w w:val="89"/>
        </w:rPr>
        <w:t>1.B</w:t>
      </w:r>
    </w:p>
    <w:p>
      <w:pPr>
        <w:pStyle w:val="BodyText"/>
        <w:spacing w:before="7"/>
        <w:ind w:left="195"/>
        <w:rPr>
          <w:sz w:val="12"/>
        </w:rPr>
      </w:pPr>
      <w:r>
        <w:rPr>
          <w:rFonts w:ascii="Trebuchet MS"/>
          <w:color w:val="0092C0"/>
        </w:rPr>
        <w:t>Housing market activity</w:t>
      </w:r>
      <w:r>
        <w:rPr>
          <w:color w:val="292425"/>
          <w:position w:val="4"/>
          <w:sz w:val="12"/>
        </w:rPr>
        <w:t>(a)</w:t>
      </w:r>
    </w:p>
    <w:p>
      <w:pPr>
        <w:tabs>
          <w:tab w:pos="2509" w:val="left" w:leader="none"/>
          <w:tab w:pos="4332" w:val="left" w:leader="none"/>
        </w:tabs>
        <w:spacing w:line="150" w:lineRule="exact" w:before="105"/>
        <w:ind w:left="1985" w:right="0" w:firstLine="0"/>
        <w:jc w:val="left"/>
        <w:rPr>
          <w:sz w:val="14"/>
        </w:rPr>
      </w:pPr>
      <w:r>
        <w:rPr>
          <w:color w:val="292425"/>
          <w:spacing w:val="-5"/>
          <w:w w:val="120"/>
          <w:sz w:val="14"/>
          <w:u w:val="single" w:color="292425"/>
        </w:rPr>
        <w:t>2003</w:t>
        <w:tab/>
      </w:r>
      <w:r>
        <w:rPr>
          <w:color w:val="292425"/>
          <w:spacing w:val="-4"/>
          <w:w w:val="120"/>
          <w:sz w:val="14"/>
          <w:u w:val="single" w:color="292425"/>
        </w:rPr>
        <w:t>2004</w:t>
      </w:r>
      <w:r>
        <w:rPr>
          <w:color w:val="292425"/>
          <w:spacing w:val="-4"/>
          <w:sz w:val="14"/>
          <w:u w:val="single" w:color="292425"/>
        </w:rPr>
        <w:tab/>
      </w:r>
    </w:p>
    <w:p>
      <w:pPr>
        <w:tabs>
          <w:tab w:pos="2694" w:val="left" w:leader="none"/>
          <w:tab w:pos="3094" w:val="left" w:leader="none"/>
          <w:tab w:pos="4035" w:val="left" w:leader="none"/>
        </w:tabs>
        <w:spacing w:line="150" w:lineRule="exact" w:before="0"/>
        <w:ind w:left="1985" w:right="0" w:firstLine="0"/>
        <w:jc w:val="left"/>
        <w:rPr>
          <w:sz w:val="14"/>
        </w:rPr>
      </w:pPr>
      <w:r>
        <w:rPr>
          <w:color w:val="292425"/>
          <w:spacing w:val="-3"/>
          <w:sz w:val="14"/>
        </w:rPr>
        <w:t>Average</w:t>
        <w:tab/>
      </w:r>
      <w:r>
        <w:rPr>
          <w:color w:val="292425"/>
          <w:sz w:val="14"/>
        </w:rPr>
        <w:t>Q1</w:t>
        <w:tab/>
        <w:t>April    </w:t>
      </w:r>
      <w:r>
        <w:rPr>
          <w:color w:val="292425"/>
          <w:spacing w:val="8"/>
          <w:sz w:val="14"/>
        </w:rPr>
        <w:t> </w:t>
      </w:r>
      <w:r>
        <w:rPr>
          <w:color w:val="292425"/>
          <w:sz w:val="14"/>
        </w:rPr>
        <w:t>May</w:t>
        <w:tab/>
        <w:t>June</w:t>
      </w:r>
    </w:p>
    <w:p>
      <w:pPr>
        <w:pStyle w:val="BodyText"/>
        <w:spacing w:before="4"/>
        <w:rPr>
          <w:sz w:val="2"/>
        </w:rPr>
      </w:pPr>
    </w:p>
    <w:tbl>
      <w:tblPr>
        <w:tblW w:w="0" w:type="auto"/>
        <w:jc w:val="left"/>
        <w:tblInd w:w="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54"/>
        <w:gridCol w:w="530"/>
        <w:gridCol w:w="480"/>
        <w:gridCol w:w="77"/>
        <w:gridCol w:w="312"/>
        <w:gridCol w:w="469"/>
        <w:gridCol w:w="149"/>
        <w:gridCol w:w="308"/>
      </w:tblGrid>
      <w:tr>
        <w:trPr>
          <w:trHeight w:val="254" w:hRule="atLeast"/>
        </w:trPr>
        <w:tc>
          <w:tcPr>
            <w:tcW w:w="1854" w:type="dxa"/>
          </w:tcPr>
          <w:p>
            <w:pPr>
              <w:pStyle w:val="TableParagraph"/>
              <w:spacing w:line="145" w:lineRule="exact" w:before="89"/>
              <w:ind w:left="50"/>
              <w:rPr>
                <w:rFonts w:ascii="Times New Roman"/>
                <w:sz w:val="12"/>
              </w:rPr>
            </w:pPr>
            <w:r>
              <w:rPr>
                <w:rFonts w:ascii="Times New Roman"/>
                <w:color w:val="292425"/>
                <w:w w:val="110"/>
                <w:sz w:val="14"/>
              </w:rPr>
              <w:t>HBF net reservations </w:t>
            </w:r>
            <w:r>
              <w:rPr>
                <w:rFonts w:ascii="Times New Roman"/>
                <w:color w:val="292425"/>
                <w:w w:val="110"/>
                <w:sz w:val="12"/>
              </w:rPr>
              <w:t>(b)</w:t>
            </w:r>
          </w:p>
        </w:tc>
        <w:tc>
          <w:tcPr>
            <w:tcW w:w="530" w:type="dxa"/>
            <w:tcBorders>
              <w:top w:val="single" w:sz="2" w:space="0" w:color="292425"/>
            </w:tcBorders>
          </w:tcPr>
          <w:p>
            <w:pPr>
              <w:pStyle w:val="TableParagraph"/>
              <w:spacing w:line="145" w:lineRule="exact" w:before="89"/>
              <w:ind w:right="212"/>
              <w:jc w:val="right"/>
              <w:rPr>
                <w:rFonts w:ascii="Times New Roman"/>
                <w:sz w:val="14"/>
              </w:rPr>
            </w:pPr>
            <w:r>
              <w:rPr>
                <w:rFonts w:ascii="Times New Roman"/>
                <w:color w:val="292425"/>
                <w:w w:val="115"/>
                <w:sz w:val="14"/>
              </w:rPr>
              <w:t>-7</w:t>
            </w:r>
          </w:p>
        </w:tc>
        <w:tc>
          <w:tcPr>
            <w:tcW w:w="480" w:type="dxa"/>
            <w:tcBorders>
              <w:top w:val="single" w:sz="2" w:space="0" w:color="292425"/>
            </w:tcBorders>
          </w:tcPr>
          <w:p>
            <w:pPr>
              <w:pStyle w:val="TableParagraph"/>
              <w:spacing w:line="145" w:lineRule="exact" w:before="89"/>
              <w:ind w:right="71"/>
              <w:jc w:val="right"/>
              <w:rPr>
                <w:rFonts w:ascii="Times New Roman"/>
                <w:sz w:val="14"/>
              </w:rPr>
            </w:pPr>
            <w:r>
              <w:rPr>
                <w:rFonts w:ascii="Times New Roman"/>
                <w:color w:val="292425"/>
                <w:w w:val="120"/>
                <w:sz w:val="14"/>
              </w:rPr>
              <w:t>28</w:t>
            </w:r>
          </w:p>
        </w:tc>
        <w:tc>
          <w:tcPr>
            <w:tcW w:w="77" w:type="dxa"/>
          </w:tcPr>
          <w:p>
            <w:pPr>
              <w:pStyle w:val="TableParagraph"/>
              <w:rPr>
                <w:rFonts w:ascii="Times New Roman"/>
                <w:sz w:val="16"/>
              </w:rPr>
            </w:pPr>
          </w:p>
        </w:tc>
        <w:tc>
          <w:tcPr>
            <w:tcW w:w="312" w:type="dxa"/>
            <w:tcBorders>
              <w:top w:val="single" w:sz="2" w:space="0" w:color="292425"/>
            </w:tcBorders>
          </w:tcPr>
          <w:p>
            <w:pPr>
              <w:pStyle w:val="TableParagraph"/>
              <w:spacing w:line="145" w:lineRule="exact" w:before="89"/>
              <w:ind w:right="40"/>
              <w:jc w:val="right"/>
              <w:rPr>
                <w:rFonts w:ascii="Times New Roman"/>
                <w:sz w:val="14"/>
              </w:rPr>
            </w:pPr>
            <w:r>
              <w:rPr>
                <w:rFonts w:ascii="Times New Roman"/>
                <w:color w:val="292425"/>
                <w:w w:val="120"/>
                <w:sz w:val="14"/>
              </w:rPr>
              <w:t>18</w:t>
            </w:r>
          </w:p>
        </w:tc>
        <w:tc>
          <w:tcPr>
            <w:tcW w:w="469" w:type="dxa"/>
            <w:tcBorders>
              <w:top w:val="single" w:sz="2" w:space="0" w:color="292425"/>
            </w:tcBorders>
          </w:tcPr>
          <w:p>
            <w:pPr>
              <w:pStyle w:val="TableParagraph"/>
              <w:spacing w:line="145" w:lineRule="exact" w:before="89"/>
              <w:ind w:right="69"/>
              <w:jc w:val="right"/>
              <w:rPr>
                <w:rFonts w:ascii="Times New Roman"/>
                <w:sz w:val="14"/>
              </w:rPr>
            </w:pPr>
            <w:r>
              <w:rPr>
                <w:rFonts w:ascii="Times New Roman"/>
                <w:color w:val="292425"/>
                <w:w w:val="120"/>
                <w:sz w:val="14"/>
              </w:rPr>
              <w:t>11</w:t>
            </w:r>
          </w:p>
        </w:tc>
        <w:tc>
          <w:tcPr>
            <w:tcW w:w="149" w:type="dxa"/>
          </w:tcPr>
          <w:p>
            <w:pPr>
              <w:pStyle w:val="TableParagraph"/>
              <w:rPr>
                <w:rFonts w:ascii="Times New Roman"/>
                <w:sz w:val="16"/>
              </w:rPr>
            </w:pPr>
          </w:p>
        </w:tc>
        <w:tc>
          <w:tcPr>
            <w:tcW w:w="308" w:type="dxa"/>
            <w:tcBorders>
              <w:top w:val="single" w:sz="2" w:space="0" w:color="292425"/>
            </w:tcBorders>
          </w:tcPr>
          <w:p>
            <w:pPr>
              <w:pStyle w:val="TableParagraph"/>
              <w:spacing w:line="145" w:lineRule="exact" w:before="89"/>
              <w:ind w:left="53"/>
              <w:jc w:val="center"/>
              <w:rPr>
                <w:rFonts w:ascii="Times New Roman"/>
                <w:sz w:val="14"/>
              </w:rPr>
            </w:pPr>
            <w:r>
              <w:rPr>
                <w:rFonts w:ascii="Times New Roman"/>
                <w:color w:val="292425"/>
                <w:w w:val="115"/>
                <w:sz w:val="14"/>
              </w:rPr>
              <w:t>-14</w:t>
            </w:r>
          </w:p>
        </w:tc>
      </w:tr>
      <w:tr>
        <w:trPr>
          <w:trHeight w:val="140" w:hRule="atLeast"/>
        </w:trPr>
        <w:tc>
          <w:tcPr>
            <w:tcW w:w="1854" w:type="dxa"/>
          </w:tcPr>
          <w:p>
            <w:pPr>
              <w:pStyle w:val="TableParagraph"/>
              <w:spacing w:line="120" w:lineRule="exact"/>
              <w:ind w:left="50"/>
              <w:rPr>
                <w:rFonts w:ascii="Times New Roman"/>
                <w:sz w:val="12"/>
              </w:rPr>
            </w:pPr>
            <w:r>
              <w:rPr>
                <w:rFonts w:ascii="Times New Roman"/>
                <w:color w:val="292425"/>
                <w:w w:val="105"/>
                <w:sz w:val="14"/>
              </w:rPr>
              <w:t>HBF site visitors </w:t>
            </w:r>
            <w:r>
              <w:rPr>
                <w:rFonts w:ascii="Times New Roman"/>
                <w:color w:val="292425"/>
                <w:w w:val="105"/>
                <w:sz w:val="12"/>
              </w:rPr>
              <w:t>(c)</w:t>
            </w:r>
          </w:p>
        </w:tc>
        <w:tc>
          <w:tcPr>
            <w:tcW w:w="530" w:type="dxa"/>
          </w:tcPr>
          <w:p>
            <w:pPr>
              <w:pStyle w:val="TableParagraph"/>
              <w:spacing w:line="120" w:lineRule="exact"/>
              <w:ind w:right="211"/>
              <w:jc w:val="right"/>
              <w:rPr>
                <w:rFonts w:ascii="Times New Roman"/>
                <w:sz w:val="14"/>
              </w:rPr>
            </w:pPr>
            <w:r>
              <w:rPr>
                <w:rFonts w:ascii="Times New Roman"/>
                <w:color w:val="292425"/>
                <w:w w:val="115"/>
                <w:sz w:val="14"/>
              </w:rPr>
              <w:t>-11</w:t>
            </w:r>
          </w:p>
        </w:tc>
        <w:tc>
          <w:tcPr>
            <w:tcW w:w="480" w:type="dxa"/>
          </w:tcPr>
          <w:p>
            <w:pPr>
              <w:pStyle w:val="TableParagraph"/>
              <w:spacing w:line="120" w:lineRule="exact"/>
              <w:ind w:right="71"/>
              <w:jc w:val="right"/>
              <w:rPr>
                <w:rFonts w:ascii="Times New Roman"/>
                <w:sz w:val="14"/>
              </w:rPr>
            </w:pPr>
            <w:r>
              <w:rPr>
                <w:rFonts w:ascii="Times New Roman"/>
                <w:color w:val="292425"/>
                <w:w w:val="121"/>
                <w:sz w:val="14"/>
              </w:rPr>
              <w:t>9</w:t>
            </w:r>
          </w:p>
        </w:tc>
        <w:tc>
          <w:tcPr>
            <w:tcW w:w="77" w:type="dxa"/>
          </w:tcPr>
          <w:p>
            <w:pPr>
              <w:pStyle w:val="TableParagraph"/>
              <w:rPr>
                <w:rFonts w:ascii="Times New Roman"/>
                <w:sz w:val="8"/>
              </w:rPr>
            </w:pPr>
          </w:p>
        </w:tc>
        <w:tc>
          <w:tcPr>
            <w:tcW w:w="312" w:type="dxa"/>
          </w:tcPr>
          <w:p>
            <w:pPr>
              <w:pStyle w:val="TableParagraph"/>
              <w:spacing w:line="120" w:lineRule="exact"/>
              <w:ind w:right="40"/>
              <w:jc w:val="right"/>
              <w:rPr>
                <w:rFonts w:ascii="Times New Roman"/>
                <w:sz w:val="14"/>
              </w:rPr>
            </w:pPr>
            <w:r>
              <w:rPr>
                <w:rFonts w:ascii="Times New Roman"/>
                <w:color w:val="292425"/>
                <w:w w:val="120"/>
                <w:sz w:val="14"/>
              </w:rPr>
              <w:t>11</w:t>
            </w:r>
          </w:p>
        </w:tc>
        <w:tc>
          <w:tcPr>
            <w:tcW w:w="469" w:type="dxa"/>
          </w:tcPr>
          <w:p>
            <w:pPr>
              <w:pStyle w:val="TableParagraph"/>
              <w:spacing w:line="120" w:lineRule="exact"/>
              <w:ind w:right="69"/>
              <w:jc w:val="right"/>
              <w:rPr>
                <w:rFonts w:ascii="Times New Roman"/>
                <w:sz w:val="14"/>
              </w:rPr>
            </w:pPr>
            <w:r>
              <w:rPr>
                <w:rFonts w:ascii="Times New Roman"/>
                <w:color w:val="292425"/>
                <w:w w:val="115"/>
                <w:sz w:val="14"/>
              </w:rPr>
              <w:t>-16</w:t>
            </w:r>
          </w:p>
        </w:tc>
        <w:tc>
          <w:tcPr>
            <w:tcW w:w="149" w:type="dxa"/>
          </w:tcPr>
          <w:p>
            <w:pPr>
              <w:pStyle w:val="TableParagraph"/>
              <w:rPr>
                <w:rFonts w:ascii="Times New Roman"/>
                <w:sz w:val="8"/>
              </w:rPr>
            </w:pPr>
          </w:p>
        </w:tc>
        <w:tc>
          <w:tcPr>
            <w:tcW w:w="308" w:type="dxa"/>
          </w:tcPr>
          <w:p>
            <w:pPr>
              <w:pStyle w:val="TableParagraph"/>
              <w:spacing w:line="120" w:lineRule="exact"/>
              <w:ind w:left="56"/>
              <w:jc w:val="center"/>
              <w:rPr>
                <w:rFonts w:ascii="Times New Roman"/>
                <w:sz w:val="14"/>
              </w:rPr>
            </w:pPr>
            <w:r>
              <w:rPr>
                <w:rFonts w:ascii="Times New Roman"/>
                <w:color w:val="292425"/>
                <w:w w:val="115"/>
                <w:sz w:val="14"/>
              </w:rPr>
              <w:t>-15</w:t>
            </w:r>
          </w:p>
        </w:tc>
      </w:tr>
      <w:tr>
        <w:trPr>
          <w:trHeight w:val="140" w:hRule="atLeast"/>
        </w:trPr>
        <w:tc>
          <w:tcPr>
            <w:tcW w:w="1854" w:type="dxa"/>
          </w:tcPr>
          <w:p>
            <w:pPr>
              <w:pStyle w:val="TableParagraph"/>
              <w:spacing w:line="120" w:lineRule="exact"/>
              <w:ind w:left="50"/>
              <w:rPr>
                <w:rFonts w:ascii="Times New Roman"/>
                <w:sz w:val="12"/>
              </w:rPr>
            </w:pPr>
            <w:r>
              <w:rPr>
                <w:rFonts w:ascii="Times New Roman"/>
                <w:color w:val="292425"/>
                <w:w w:val="105"/>
                <w:sz w:val="14"/>
              </w:rPr>
              <w:t>Mortgage approvals </w:t>
            </w:r>
            <w:r>
              <w:rPr>
                <w:rFonts w:ascii="Times New Roman"/>
                <w:color w:val="292425"/>
                <w:w w:val="105"/>
                <w:sz w:val="12"/>
              </w:rPr>
              <w:t>(d)</w:t>
            </w:r>
          </w:p>
        </w:tc>
        <w:tc>
          <w:tcPr>
            <w:tcW w:w="530" w:type="dxa"/>
          </w:tcPr>
          <w:p>
            <w:pPr>
              <w:pStyle w:val="TableParagraph"/>
              <w:spacing w:line="120" w:lineRule="exact"/>
              <w:ind w:right="211"/>
              <w:jc w:val="right"/>
              <w:rPr>
                <w:rFonts w:ascii="Times New Roman"/>
                <w:sz w:val="14"/>
              </w:rPr>
            </w:pPr>
            <w:r>
              <w:rPr>
                <w:rFonts w:ascii="Times New Roman"/>
                <w:color w:val="292425"/>
                <w:w w:val="120"/>
                <w:sz w:val="14"/>
              </w:rPr>
              <w:t>114</w:t>
            </w:r>
          </w:p>
        </w:tc>
        <w:tc>
          <w:tcPr>
            <w:tcW w:w="480" w:type="dxa"/>
          </w:tcPr>
          <w:p>
            <w:pPr>
              <w:pStyle w:val="TableParagraph"/>
              <w:spacing w:line="120" w:lineRule="exact"/>
              <w:ind w:right="71"/>
              <w:jc w:val="right"/>
              <w:rPr>
                <w:rFonts w:ascii="Times New Roman"/>
                <w:sz w:val="14"/>
              </w:rPr>
            </w:pPr>
            <w:r>
              <w:rPr>
                <w:rFonts w:ascii="Times New Roman"/>
                <w:color w:val="292425"/>
                <w:w w:val="120"/>
                <w:sz w:val="14"/>
              </w:rPr>
              <w:t>126</w:t>
            </w:r>
          </w:p>
        </w:tc>
        <w:tc>
          <w:tcPr>
            <w:tcW w:w="77" w:type="dxa"/>
          </w:tcPr>
          <w:p>
            <w:pPr>
              <w:pStyle w:val="TableParagraph"/>
              <w:rPr>
                <w:rFonts w:ascii="Times New Roman"/>
                <w:sz w:val="8"/>
              </w:rPr>
            </w:pPr>
          </w:p>
        </w:tc>
        <w:tc>
          <w:tcPr>
            <w:tcW w:w="312" w:type="dxa"/>
          </w:tcPr>
          <w:p>
            <w:pPr>
              <w:pStyle w:val="TableParagraph"/>
              <w:spacing w:line="120" w:lineRule="exact"/>
              <w:ind w:right="40"/>
              <w:jc w:val="right"/>
              <w:rPr>
                <w:rFonts w:ascii="Times New Roman"/>
                <w:sz w:val="14"/>
              </w:rPr>
            </w:pPr>
            <w:r>
              <w:rPr>
                <w:rFonts w:ascii="Times New Roman"/>
                <w:color w:val="292425"/>
                <w:w w:val="120"/>
                <w:sz w:val="14"/>
              </w:rPr>
              <w:t>122</w:t>
            </w:r>
          </w:p>
        </w:tc>
        <w:tc>
          <w:tcPr>
            <w:tcW w:w="469" w:type="dxa"/>
          </w:tcPr>
          <w:p>
            <w:pPr>
              <w:pStyle w:val="TableParagraph"/>
              <w:spacing w:line="120" w:lineRule="exact"/>
              <w:ind w:right="69"/>
              <w:jc w:val="right"/>
              <w:rPr>
                <w:rFonts w:ascii="Times New Roman"/>
                <w:sz w:val="14"/>
              </w:rPr>
            </w:pPr>
            <w:r>
              <w:rPr>
                <w:rFonts w:ascii="Times New Roman"/>
                <w:color w:val="292425"/>
                <w:w w:val="120"/>
                <w:sz w:val="14"/>
              </w:rPr>
              <w:t>124</w:t>
            </w:r>
          </w:p>
        </w:tc>
        <w:tc>
          <w:tcPr>
            <w:tcW w:w="149" w:type="dxa"/>
          </w:tcPr>
          <w:p>
            <w:pPr>
              <w:pStyle w:val="TableParagraph"/>
              <w:rPr>
                <w:rFonts w:ascii="Times New Roman"/>
                <w:sz w:val="8"/>
              </w:rPr>
            </w:pPr>
          </w:p>
        </w:tc>
        <w:tc>
          <w:tcPr>
            <w:tcW w:w="308" w:type="dxa"/>
          </w:tcPr>
          <w:p>
            <w:pPr>
              <w:pStyle w:val="TableParagraph"/>
              <w:spacing w:line="120" w:lineRule="exact"/>
              <w:ind w:left="50"/>
              <w:jc w:val="center"/>
              <w:rPr>
                <w:rFonts w:ascii="Times New Roman"/>
                <w:sz w:val="14"/>
              </w:rPr>
            </w:pPr>
            <w:r>
              <w:rPr>
                <w:rFonts w:ascii="Times New Roman"/>
                <w:color w:val="292425"/>
                <w:w w:val="120"/>
                <w:sz w:val="14"/>
              </w:rPr>
              <w:t>114</w:t>
            </w:r>
          </w:p>
        </w:tc>
      </w:tr>
      <w:tr>
        <w:trPr>
          <w:trHeight w:val="140" w:hRule="atLeast"/>
        </w:trPr>
        <w:tc>
          <w:tcPr>
            <w:tcW w:w="1854" w:type="dxa"/>
          </w:tcPr>
          <w:p>
            <w:pPr>
              <w:pStyle w:val="TableParagraph"/>
              <w:spacing w:line="120" w:lineRule="exact"/>
              <w:ind w:left="50"/>
              <w:rPr>
                <w:rFonts w:ascii="Times New Roman"/>
                <w:sz w:val="12"/>
              </w:rPr>
            </w:pPr>
            <w:r>
              <w:rPr>
                <w:rFonts w:ascii="Times New Roman"/>
                <w:color w:val="292425"/>
                <w:w w:val="110"/>
                <w:sz w:val="14"/>
              </w:rPr>
              <w:t>Land transaction returns </w:t>
            </w:r>
            <w:r>
              <w:rPr>
                <w:rFonts w:ascii="Times New Roman"/>
                <w:color w:val="292425"/>
                <w:w w:val="110"/>
                <w:sz w:val="12"/>
              </w:rPr>
              <w:t>(e)</w:t>
            </w:r>
          </w:p>
        </w:tc>
        <w:tc>
          <w:tcPr>
            <w:tcW w:w="530" w:type="dxa"/>
          </w:tcPr>
          <w:p>
            <w:pPr>
              <w:pStyle w:val="TableParagraph"/>
              <w:spacing w:line="120" w:lineRule="exact"/>
              <w:ind w:right="211"/>
              <w:jc w:val="right"/>
              <w:rPr>
                <w:rFonts w:ascii="Times New Roman"/>
                <w:sz w:val="14"/>
              </w:rPr>
            </w:pPr>
            <w:r>
              <w:rPr>
                <w:rFonts w:ascii="Times New Roman"/>
                <w:color w:val="292425"/>
                <w:w w:val="120"/>
                <w:sz w:val="14"/>
              </w:rPr>
              <w:t>112</w:t>
            </w:r>
          </w:p>
        </w:tc>
        <w:tc>
          <w:tcPr>
            <w:tcW w:w="480" w:type="dxa"/>
          </w:tcPr>
          <w:p>
            <w:pPr>
              <w:pStyle w:val="TableParagraph"/>
              <w:spacing w:line="120" w:lineRule="exact"/>
              <w:ind w:right="71"/>
              <w:jc w:val="right"/>
              <w:rPr>
                <w:rFonts w:ascii="Times New Roman"/>
                <w:sz w:val="14"/>
              </w:rPr>
            </w:pPr>
            <w:r>
              <w:rPr>
                <w:rFonts w:ascii="Times New Roman"/>
                <w:color w:val="292425"/>
                <w:w w:val="120"/>
                <w:sz w:val="14"/>
              </w:rPr>
              <w:t>149</w:t>
            </w:r>
          </w:p>
        </w:tc>
        <w:tc>
          <w:tcPr>
            <w:tcW w:w="77" w:type="dxa"/>
          </w:tcPr>
          <w:p>
            <w:pPr>
              <w:pStyle w:val="TableParagraph"/>
              <w:rPr>
                <w:rFonts w:ascii="Times New Roman"/>
                <w:sz w:val="8"/>
              </w:rPr>
            </w:pPr>
          </w:p>
        </w:tc>
        <w:tc>
          <w:tcPr>
            <w:tcW w:w="312" w:type="dxa"/>
          </w:tcPr>
          <w:p>
            <w:pPr>
              <w:pStyle w:val="TableParagraph"/>
              <w:spacing w:line="120" w:lineRule="exact"/>
              <w:ind w:right="40"/>
              <w:jc w:val="right"/>
              <w:rPr>
                <w:rFonts w:ascii="Times New Roman"/>
                <w:sz w:val="14"/>
              </w:rPr>
            </w:pPr>
            <w:r>
              <w:rPr>
                <w:rFonts w:ascii="Times New Roman"/>
                <w:color w:val="292425"/>
                <w:w w:val="120"/>
                <w:sz w:val="14"/>
              </w:rPr>
              <w:t>150</w:t>
            </w:r>
          </w:p>
        </w:tc>
        <w:tc>
          <w:tcPr>
            <w:tcW w:w="469" w:type="dxa"/>
          </w:tcPr>
          <w:p>
            <w:pPr>
              <w:pStyle w:val="TableParagraph"/>
              <w:spacing w:line="120" w:lineRule="exact"/>
              <w:ind w:right="69"/>
              <w:jc w:val="right"/>
              <w:rPr>
                <w:rFonts w:ascii="Times New Roman"/>
                <w:sz w:val="14"/>
              </w:rPr>
            </w:pPr>
            <w:r>
              <w:rPr>
                <w:rFonts w:ascii="Times New Roman"/>
                <w:color w:val="292425"/>
                <w:w w:val="120"/>
                <w:sz w:val="14"/>
              </w:rPr>
              <w:t>152</w:t>
            </w:r>
          </w:p>
        </w:tc>
        <w:tc>
          <w:tcPr>
            <w:tcW w:w="149" w:type="dxa"/>
          </w:tcPr>
          <w:p>
            <w:pPr>
              <w:pStyle w:val="TableParagraph"/>
              <w:rPr>
                <w:rFonts w:ascii="Times New Roman"/>
                <w:sz w:val="8"/>
              </w:rPr>
            </w:pPr>
          </w:p>
        </w:tc>
        <w:tc>
          <w:tcPr>
            <w:tcW w:w="308" w:type="dxa"/>
          </w:tcPr>
          <w:p>
            <w:pPr>
              <w:pStyle w:val="TableParagraph"/>
              <w:spacing w:line="120" w:lineRule="exact"/>
              <w:ind w:left="37"/>
              <w:jc w:val="center"/>
              <w:rPr>
                <w:rFonts w:ascii="Times New Roman"/>
                <w:sz w:val="14"/>
              </w:rPr>
            </w:pPr>
            <w:r>
              <w:rPr>
                <w:rFonts w:ascii="Times New Roman"/>
                <w:color w:val="292425"/>
                <w:w w:val="120"/>
                <w:sz w:val="14"/>
              </w:rPr>
              <w:t>155</w:t>
            </w:r>
          </w:p>
        </w:tc>
      </w:tr>
      <w:tr>
        <w:trPr>
          <w:trHeight w:val="140" w:hRule="atLeast"/>
        </w:trPr>
        <w:tc>
          <w:tcPr>
            <w:tcW w:w="1854" w:type="dxa"/>
          </w:tcPr>
          <w:p>
            <w:pPr>
              <w:pStyle w:val="TableParagraph"/>
              <w:spacing w:line="120" w:lineRule="exact"/>
              <w:ind w:left="50"/>
              <w:rPr>
                <w:rFonts w:ascii="Times New Roman"/>
                <w:sz w:val="12"/>
              </w:rPr>
            </w:pPr>
            <w:r>
              <w:rPr>
                <w:rFonts w:ascii="Times New Roman"/>
                <w:color w:val="292425"/>
                <w:w w:val="105"/>
                <w:sz w:val="14"/>
              </w:rPr>
              <w:t>RICS sales to stocks ratio </w:t>
            </w:r>
            <w:r>
              <w:rPr>
                <w:rFonts w:ascii="Times New Roman"/>
                <w:color w:val="292425"/>
                <w:w w:val="105"/>
                <w:sz w:val="12"/>
              </w:rPr>
              <w:t>(f)</w:t>
            </w:r>
          </w:p>
        </w:tc>
        <w:tc>
          <w:tcPr>
            <w:tcW w:w="530" w:type="dxa"/>
          </w:tcPr>
          <w:p>
            <w:pPr>
              <w:pStyle w:val="TableParagraph"/>
              <w:spacing w:line="120" w:lineRule="exact"/>
              <w:ind w:right="211"/>
              <w:jc w:val="right"/>
              <w:rPr>
                <w:rFonts w:ascii="Times New Roman"/>
                <w:sz w:val="14"/>
              </w:rPr>
            </w:pPr>
            <w:r>
              <w:rPr>
                <w:rFonts w:ascii="Times New Roman"/>
                <w:color w:val="292425"/>
                <w:w w:val="115"/>
                <w:sz w:val="14"/>
              </w:rPr>
              <w:t>0.43</w:t>
            </w:r>
          </w:p>
        </w:tc>
        <w:tc>
          <w:tcPr>
            <w:tcW w:w="480" w:type="dxa"/>
          </w:tcPr>
          <w:p>
            <w:pPr>
              <w:pStyle w:val="TableParagraph"/>
              <w:spacing w:line="120" w:lineRule="exact"/>
              <w:ind w:right="71"/>
              <w:jc w:val="right"/>
              <w:rPr>
                <w:rFonts w:ascii="Times New Roman"/>
                <w:sz w:val="14"/>
              </w:rPr>
            </w:pPr>
            <w:r>
              <w:rPr>
                <w:rFonts w:ascii="Times New Roman"/>
                <w:color w:val="292425"/>
                <w:w w:val="115"/>
                <w:sz w:val="14"/>
              </w:rPr>
              <w:t>0.55</w:t>
            </w:r>
          </w:p>
        </w:tc>
        <w:tc>
          <w:tcPr>
            <w:tcW w:w="77" w:type="dxa"/>
          </w:tcPr>
          <w:p>
            <w:pPr>
              <w:pStyle w:val="TableParagraph"/>
              <w:rPr>
                <w:rFonts w:ascii="Times New Roman"/>
                <w:sz w:val="8"/>
              </w:rPr>
            </w:pPr>
          </w:p>
        </w:tc>
        <w:tc>
          <w:tcPr>
            <w:tcW w:w="312" w:type="dxa"/>
          </w:tcPr>
          <w:p>
            <w:pPr>
              <w:pStyle w:val="TableParagraph"/>
              <w:spacing w:line="120" w:lineRule="exact"/>
              <w:ind w:right="40"/>
              <w:jc w:val="right"/>
              <w:rPr>
                <w:rFonts w:ascii="Times New Roman"/>
                <w:sz w:val="14"/>
              </w:rPr>
            </w:pPr>
            <w:r>
              <w:rPr>
                <w:rFonts w:ascii="Times New Roman"/>
                <w:color w:val="292425"/>
                <w:spacing w:val="-5"/>
                <w:w w:val="115"/>
                <w:sz w:val="14"/>
              </w:rPr>
              <w:t>0.55</w:t>
            </w:r>
          </w:p>
        </w:tc>
        <w:tc>
          <w:tcPr>
            <w:tcW w:w="469" w:type="dxa"/>
          </w:tcPr>
          <w:p>
            <w:pPr>
              <w:pStyle w:val="TableParagraph"/>
              <w:spacing w:line="120" w:lineRule="exact"/>
              <w:ind w:right="69"/>
              <w:jc w:val="right"/>
              <w:rPr>
                <w:rFonts w:ascii="Times New Roman"/>
                <w:sz w:val="14"/>
              </w:rPr>
            </w:pPr>
            <w:r>
              <w:rPr>
                <w:rFonts w:ascii="Times New Roman"/>
                <w:color w:val="292425"/>
                <w:w w:val="115"/>
                <w:sz w:val="14"/>
              </w:rPr>
              <w:t>0.53</w:t>
            </w:r>
          </w:p>
        </w:tc>
        <w:tc>
          <w:tcPr>
            <w:tcW w:w="149" w:type="dxa"/>
          </w:tcPr>
          <w:p>
            <w:pPr>
              <w:pStyle w:val="TableParagraph"/>
              <w:rPr>
                <w:rFonts w:ascii="Times New Roman"/>
                <w:sz w:val="8"/>
              </w:rPr>
            </w:pPr>
          </w:p>
        </w:tc>
        <w:tc>
          <w:tcPr>
            <w:tcW w:w="308" w:type="dxa"/>
          </w:tcPr>
          <w:p>
            <w:pPr>
              <w:pStyle w:val="TableParagraph"/>
              <w:spacing w:line="120" w:lineRule="exact"/>
              <w:ind w:right="23"/>
              <w:jc w:val="center"/>
              <w:rPr>
                <w:rFonts w:ascii="Times New Roman"/>
                <w:sz w:val="14"/>
              </w:rPr>
            </w:pPr>
            <w:r>
              <w:rPr>
                <w:rFonts w:ascii="Times New Roman"/>
                <w:color w:val="292425"/>
                <w:w w:val="115"/>
                <w:sz w:val="14"/>
              </w:rPr>
              <w:t>0.50</w:t>
            </w:r>
          </w:p>
        </w:tc>
      </w:tr>
    </w:tbl>
    <w:p>
      <w:pPr>
        <w:pStyle w:val="BodyText"/>
        <w:spacing w:before="2"/>
        <w:rPr>
          <w:sz w:val="11"/>
        </w:rPr>
      </w:pPr>
    </w:p>
    <w:p>
      <w:pPr>
        <w:spacing w:line="208" w:lineRule="auto" w:before="0"/>
        <w:ind w:left="675" w:right="8" w:hanging="480"/>
        <w:jc w:val="left"/>
        <w:rPr>
          <w:sz w:val="12"/>
        </w:rPr>
      </w:pPr>
      <w:r>
        <w:rPr>
          <w:color w:val="292425"/>
          <w:w w:val="105"/>
          <w:sz w:val="12"/>
        </w:rPr>
        <w:t>Sources: Bank of England, Halifax, House Builders Federation, Inland Revenue and RICS.</w:t>
      </w:r>
    </w:p>
    <w:p>
      <w:pPr>
        <w:pStyle w:val="BodyText"/>
        <w:spacing w:before="4"/>
        <w:rPr>
          <w:sz w:val="10"/>
        </w:rPr>
      </w:pPr>
    </w:p>
    <w:p>
      <w:pPr>
        <w:pStyle w:val="ListParagraph"/>
        <w:numPr>
          <w:ilvl w:val="0"/>
          <w:numId w:val="8"/>
        </w:numPr>
        <w:tabs>
          <w:tab w:pos="435" w:val="left" w:leader="none"/>
        </w:tabs>
        <w:spacing w:line="208" w:lineRule="auto" w:before="1" w:after="0"/>
        <w:ind w:left="435" w:right="97" w:hanging="240"/>
        <w:jc w:val="left"/>
        <w:rPr>
          <w:sz w:val="12"/>
        </w:rPr>
      </w:pPr>
      <w:r>
        <w:rPr>
          <w:color w:val="292425"/>
          <w:w w:val="105"/>
          <w:sz w:val="12"/>
        </w:rPr>
        <w:t>Quarterly and annual data are averages of monthly observations. All data are seasonally</w:t>
      </w:r>
      <w:r>
        <w:rPr>
          <w:color w:val="292425"/>
          <w:spacing w:val="-2"/>
          <w:w w:val="105"/>
          <w:sz w:val="12"/>
        </w:rPr>
        <w:t> </w:t>
      </w:r>
      <w:r>
        <w:rPr>
          <w:color w:val="292425"/>
          <w:w w:val="105"/>
          <w:sz w:val="12"/>
        </w:rPr>
        <w:t>adjusted.</w:t>
      </w:r>
    </w:p>
    <w:p>
      <w:pPr>
        <w:pStyle w:val="ListParagraph"/>
        <w:numPr>
          <w:ilvl w:val="0"/>
          <w:numId w:val="8"/>
        </w:numPr>
        <w:tabs>
          <w:tab w:pos="435" w:val="left" w:leader="none"/>
        </w:tabs>
        <w:spacing w:line="208" w:lineRule="auto" w:before="0" w:after="0"/>
        <w:ind w:left="435" w:right="313" w:hanging="240"/>
        <w:jc w:val="left"/>
        <w:rPr>
          <w:sz w:val="12"/>
        </w:rPr>
      </w:pPr>
      <w:r>
        <w:rPr>
          <w:color w:val="292425"/>
          <w:w w:val="110"/>
          <w:sz w:val="12"/>
        </w:rPr>
        <w:t>Percentage</w:t>
      </w:r>
      <w:r>
        <w:rPr>
          <w:color w:val="292425"/>
          <w:spacing w:val="-8"/>
          <w:w w:val="110"/>
          <w:sz w:val="12"/>
        </w:rPr>
        <w:t> </w:t>
      </w:r>
      <w:r>
        <w:rPr>
          <w:color w:val="292425"/>
          <w:w w:val="110"/>
          <w:sz w:val="12"/>
        </w:rPr>
        <w:t>balance</w:t>
      </w:r>
      <w:r>
        <w:rPr>
          <w:color w:val="292425"/>
          <w:spacing w:val="-7"/>
          <w:w w:val="110"/>
          <w:sz w:val="12"/>
        </w:rPr>
        <w:t> </w:t>
      </w:r>
      <w:r>
        <w:rPr>
          <w:color w:val="292425"/>
          <w:w w:val="110"/>
          <w:sz w:val="12"/>
        </w:rPr>
        <w:t>of</w:t>
      </w:r>
      <w:r>
        <w:rPr>
          <w:color w:val="292425"/>
          <w:spacing w:val="-7"/>
          <w:w w:val="110"/>
          <w:sz w:val="12"/>
        </w:rPr>
        <w:t> </w:t>
      </w:r>
      <w:r>
        <w:rPr>
          <w:color w:val="292425"/>
          <w:w w:val="110"/>
          <w:sz w:val="12"/>
        </w:rPr>
        <w:t>respondents</w:t>
      </w:r>
      <w:r>
        <w:rPr>
          <w:color w:val="292425"/>
          <w:spacing w:val="-7"/>
          <w:w w:val="110"/>
          <w:sz w:val="12"/>
        </w:rPr>
        <w:t> </w:t>
      </w:r>
      <w:r>
        <w:rPr>
          <w:color w:val="292425"/>
          <w:w w:val="110"/>
          <w:sz w:val="12"/>
        </w:rPr>
        <w:t>reporting</w:t>
      </w:r>
      <w:r>
        <w:rPr>
          <w:color w:val="292425"/>
          <w:spacing w:val="-8"/>
          <w:w w:val="110"/>
          <w:sz w:val="12"/>
        </w:rPr>
        <w:t> </w:t>
      </w:r>
      <w:r>
        <w:rPr>
          <w:color w:val="292425"/>
          <w:w w:val="110"/>
          <w:sz w:val="12"/>
        </w:rPr>
        <w:t>more</w:t>
      </w:r>
      <w:r>
        <w:rPr>
          <w:color w:val="292425"/>
          <w:spacing w:val="-7"/>
          <w:w w:val="110"/>
          <w:sz w:val="12"/>
        </w:rPr>
        <w:t> </w:t>
      </w:r>
      <w:r>
        <w:rPr>
          <w:color w:val="292425"/>
          <w:w w:val="110"/>
          <w:sz w:val="12"/>
        </w:rPr>
        <w:t>net</w:t>
      </w:r>
      <w:r>
        <w:rPr>
          <w:color w:val="292425"/>
          <w:spacing w:val="-7"/>
          <w:w w:val="110"/>
          <w:sz w:val="12"/>
        </w:rPr>
        <w:t> </w:t>
      </w:r>
      <w:r>
        <w:rPr>
          <w:color w:val="292425"/>
          <w:w w:val="110"/>
          <w:sz w:val="12"/>
        </w:rPr>
        <w:t>reservations</w:t>
      </w:r>
      <w:r>
        <w:rPr>
          <w:color w:val="292425"/>
          <w:spacing w:val="-7"/>
          <w:w w:val="110"/>
          <w:sz w:val="12"/>
        </w:rPr>
        <w:t> </w:t>
      </w:r>
      <w:r>
        <w:rPr>
          <w:color w:val="292425"/>
          <w:w w:val="110"/>
          <w:sz w:val="12"/>
        </w:rPr>
        <w:t>than during</w:t>
      </w:r>
      <w:r>
        <w:rPr>
          <w:color w:val="292425"/>
          <w:spacing w:val="-4"/>
          <w:w w:val="110"/>
          <w:sz w:val="12"/>
        </w:rPr>
        <w:t> </w:t>
      </w:r>
      <w:r>
        <w:rPr>
          <w:color w:val="292425"/>
          <w:w w:val="110"/>
          <w:sz w:val="12"/>
        </w:rPr>
        <w:t>the</w:t>
      </w:r>
      <w:r>
        <w:rPr>
          <w:color w:val="292425"/>
          <w:spacing w:val="-4"/>
          <w:w w:val="110"/>
          <w:sz w:val="12"/>
        </w:rPr>
        <w:t> </w:t>
      </w:r>
      <w:r>
        <w:rPr>
          <w:color w:val="292425"/>
          <w:w w:val="110"/>
          <w:sz w:val="12"/>
        </w:rPr>
        <w:t>same</w:t>
      </w:r>
      <w:r>
        <w:rPr>
          <w:color w:val="292425"/>
          <w:spacing w:val="-4"/>
          <w:w w:val="110"/>
          <w:sz w:val="12"/>
        </w:rPr>
        <w:t> </w:t>
      </w:r>
      <w:r>
        <w:rPr>
          <w:color w:val="292425"/>
          <w:w w:val="110"/>
          <w:sz w:val="12"/>
        </w:rPr>
        <w:t>month</w:t>
      </w:r>
      <w:r>
        <w:rPr>
          <w:color w:val="292425"/>
          <w:spacing w:val="-4"/>
          <w:w w:val="110"/>
          <w:sz w:val="12"/>
        </w:rPr>
        <w:t> </w:t>
      </w:r>
      <w:r>
        <w:rPr>
          <w:color w:val="292425"/>
          <w:w w:val="110"/>
          <w:sz w:val="12"/>
        </w:rPr>
        <w:t>of</w:t>
      </w:r>
      <w:r>
        <w:rPr>
          <w:color w:val="292425"/>
          <w:spacing w:val="-4"/>
          <w:w w:val="110"/>
          <w:sz w:val="12"/>
        </w:rPr>
        <w:t> </w:t>
      </w:r>
      <w:r>
        <w:rPr>
          <w:color w:val="292425"/>
          <w:w w:val="110"/>
          <w:sz w:val="12"/>
        </w:rPr>
        <w:t>the</w:t>
      </w:r>
      <w:r>
        <w:rPr>
          <w:color w:val="292425"/>
          <w:spacing w:val="-4"/>
          <w:w w:val="110"/>
          <w:sz w:val="12"/>
        </w:rPr>
        <w:t> </w:t>
      </w:r>
      <w:r>
        <w:rPr>
          <w:color w:val="292425"/>
          <w:w w:val="110"/>
          <w:sz w:val="12"/>
        </w:rPr>
        <w:t>previous</w:t>
      </w:r>
      <w:r>
        <w:rPr>
          <w:color w:val="292425"/>
          <w:spacing w:val="-4"/>
          <w:w w:val="110"/>
          <w:sz w:val="12"/>
        </w:rPr>
        <w:t> </w:t>
      </w:r>
      <w:r>
        <w:rPr>
          <w:color w:val="292425"/>
          <w:w w:val="110"/>
          <w:sz w:val="12"/>
        </w:rPr>
        <w:t>year.</w:t>
      </w:r>
    </w:p>
    <w:p>
      <w:pPr>
        <w:pStyle w:val="ListParagraph"/>
        <w:numPr>
          <w:ilvl w:val="0"/>
          <w:numId w:val="8"/>
        </w:numPr>
        <w:tabs>
          <w:tab w:pos="435" w:val="left" w:leader="none"/>
        </w:tabs>
        <w:spacing w:line="208" w:lineRule="auto" w:before="0" w:after="0"/>
        <w:ind w:left="435" w:right="184" w:hanging="240"/>
        <w:jc w:val="left"/>
        <w:rPr>
          <w:sz w:val="12"/>
        </w:rPr>
      </w:pPr>
      <w:r>
        <w:rPr>
          <w:color w:val="292425"/>
          <w:w w:val="110"/>
          <w:sz w:val="12"/>
        </w:rPr>
        <w:t>Percentage</w:t>
      </w:r>
      <w:r>
        <w:rPr>
          <w:color w:val="292425"/>
          <w:spacing w:val="-12"/>
          <w:w w:val="110"/>
          <w:sz w:val="12"/>
        </w:rPr>
        <w:t> </w:t>
      </w:r>
      <w:r>
        <w:rPr>
          <w:color w:val="292425"/>
          <w:w w:val="110"/>
          <w:sz w:val="12"/>
        </w:rPr>
        <w:t>balance</w:t>
      </w:r>
      <w:r>
        <w:rPr>
          <w:color w:val="292425"/>
          <w:spacing w:val="-12"/>
          <w:w w:val="110"/>
          <w:sz w:val="12"/>
        </w:rPr>
        <w:t> </w:t>
      </w:r>
      <w:r>
        <w:rPr>
          <w:color w:val="292425"/>
          <w:w w:val="110"/>
          <w:sz w:val="12"/>
        </w:rPr>
        <w:t>of</w:t>
      </w:r>
      <w:r>
        <w:rPr>
          <w:color w:val="292425"/>
          <w:spacing w:val="-12"/>
          <w:w w:val="110"/>
          <w:sz w:val="12"/>
        </w:rPr>
        <w:t> </w:t>
      </w:r>
      <w:r>
        <w:rPr>
          <w:color w:val="292425"/>
          <w:w w:val="110"/>
          <w:sz w:val="12"/>
        </w:rPr>
        <w:t>respondents</w:t>
      </w:r>
      <w:r>
        <w:rPr>
          <w:color w:val="292425"/>
          <w:spacing w:val="-12"/>
          <w:w w:val="110"/>
          <w:sz w:val="12"/>
        </w:rPr>
        <w:t> </w:t>
      </w:r>
      <w:r>
        <w:rPr>
          <w:color w:val="292425"/>
          <w:w w:val="110"/>
          <w:sz w:val="12"/>
        </w:rPr>
        <w:t>reporting</w:t>
      </w:r>
      <w:r>
        <w:rPr>
          <w:color w:val="292425"/>
          <w:spacing w:val="-12"/>
          <w:w w:val="110"/>
          <w:sz w:val="12"/>
        </w:rPr>
        <w:t> </w:t>
      </w:r>
      <w:r>
        <w:rPr>
          <w:color w:val="292425"/>
          <w:w w:val="110"/>
          <w:sz w:val="12"/>
        </w:rPr>
        <w:t>more</w:t>
      </w:r>
      <w:r>
        <w:rPr>
          <w:color w:val="292425"/>
          <w:spacing w:val="-12"/>
          <w:w w:val="110"/>
          <w:sz w:val="12"/>
        </w:rPr>
        <w:t> </w:t>
      </w:r>
      <w:r>
        <w:rPr>
          <w:color w:val="292425"/>
          <w:w w:val="110"/>
          <w:sz w:val="12"/>
        </w:rPr>
        <w:t>site</w:t>
      </w:r>
      <w:r>
        <w:rPr>
          <w:color w:val="292425"/>
          <w:spacing w:val="-11"/>
          <w:w w:val="110"/>
          <w:sz w:val="12"/>
        </w:rPr>
        <w:t> </w:t>
      </w:r>
      <w:r>
        <w:rPr>
          <w:color w:val="292425"/>
          <w:w w:val="110"/>
          <w:sz w:val="12"/>
        </w:rPr>
        <w:t>visitors</w:t>
      </w:r>
      <w:r>
        <w:rPr>
          <w:color w:val="292425"/>
          <w:spacing w:val="-12"/>
          <w:w w:val="110"/>
          <w:sz w:val="12"/>
        </w:rPr>
        <w:t> </w:t>
      </w:r>
      <w:r>
        <w:rPr>
          <w:color w:val="292425"/>
          <w:w w:val="110"/>
          <w:sz w:val="12"/>
        </w:rPr>
        <w:t>than</w:t>
      </w:r>
      <w:r>
        <w:rPr>
          <w:color w:val="292425"/>
          <w:spacing w:val="-12"/>
          <w:w w:val="110"/>
          <w:sz w:val="12"/>
        </w:rPr>
        <w:t> </w:t>
      </w:r>
      <w:r>
        <w:rPr>
          <w:color w:val="292425"/>
          <w:w w:val="110"/>
          <w:sz w:val="12"/>
        </w:rPr>
        <w:t>during the same month of the previous</w:t>
      </w:r>
      <w:r>
        <w:rPr>
          <w:color w:val="292425"/>
          <w:spacing w:val="-23"/>
          <w:w w:val="110"/>
          <w:sz w:val="12"/>
        </w:rPr>
        <w:t> </w:t>
      </w:r>
      <w:r>
        <w:rPr>
          <w:color w:val="292425"/>
          <w:w w:val="110"/>
          <w:sz w:val="12"/>
        </w:rPr>
        <w:t>year.</w:t>
      </w:r>
    </w:p>
    <w:p>
      <w:pPr>
        <w:pStyle w:val="ListParagraph"/>
        <w:numPr>
          <w:ilvl w:val="0"/>
          <w:numId w:val="8"/>
        </w:numPr>
        <w:tabs>
          <w:tab w:pos="435" w:val="left" w:leader="none"/>
        </w:tabs>
        <w:spacing w:line="114" w:lineRule="exact" w:before="0" w:after="0"/>
        <w:ind w:left="434" w:right="0" w:hanging="240"/>
        <w:jc w:val="left"/>
        <w:rPr>
          <w:sz w:val="12"/>
        </w:rPr>
      </w:pPr>
      <w:r>
        <w:rPr>
          <w:color w:val="292425"/>
          <w:w w:val="110"/>
          <w:sz w:val="12"/>
        </w:rPr>
        <w:t>The</w:t>
      </w:r>
      <w:r>
        <w:rPr>
          <w:color w:val="292425"/>
          <w:spacing w:val="-6"/>
          <w:w w:val="110"/>
          <w:sz w:val="12"/>
        </w:rPr>
        <w:t> </w:t>
      </w:r>
      <w:r>
        <w:rPr>
          <w:color w:val="292425"/>
          <w:w w:val="110"/>
          <w:sz w:val="12"/>
        </w:rPr>
        <w:t>number</w:t>
      </w:r>
      <w:r>
        <w:rPr>
          <w:color w:val="292425"/>
          <w:spacing w:val="-5"/>
          <w:w w:val="110"/>
          <w:sz w:val="12"/>
        </w:rPr>
        <w:t> </w:t>
      </w:r>
      <w:r>
        <w:rPr>
          <w:color w:val="292425"/>
          <w:w w:val="110"/>
          <w:sz w:val="12"/>
        </w:rPr>
        <w:t>of</w:t>
      </w:r>
      <w:r>
        <w:rPr>
          <w:color w:val="292425"/>
          <w:spacing w:val="-5"/>
          <w:w w:val="110"/>
          <w:sz w:val="12"/>
        </w:rPr>
        <w:t> </w:t>
      </w:r>
      <w:r>
        <w:rPr>
          <w:color w:val="292425"/>
          <w:w w:val="110"/>
          <w:sz w:val="12"/>
        </w:rPr>
        <w:t>loans</w:t>
      </w:r>
      <w:r>
        <w:rPr>
          <w:color w:val="292425"/>
          <w:spacing w:val="-5"/>
          <w:w w:val="110"/>
          <w:sz w:val="12"/>
        </w:rPr>
        <w:t> </w:t>
      </w:r>
      <w:r>
        <w:rPr>
          <w:color w:val="292425"/>
          <w:w w:val="110"/>
          <w:sz w:val="12"/>
        </w:rPr>
        <w:t>approved</w:t>
      </w:r>
      <w:r>
        <w:rPr>
          <w:color w:val="292425"/>
          <w:spacing w:val="-5"/>
          <w:w w:val="110"/>
          <w:sz w:val="12"/>
        </w:rPr>
        <w:t> </w:t>
      </w:r>
      <w:r>
        <w:rPr>
          <w:color w:val="292425"/>
          <w:w w:val="110"/>
          <w:sz w:val="12"/>
        </w:rPr>
        <w:t>for</w:t>
      </w:r>
      <w:r>
        <w:rPr>
          <w:color w:val="292425"/>
          <w:spacing w:val="-5"/>
          <w:w w:val="110"/>
          <w:sz w:val="12"/>
        </w:rPr>
        <w:t> </w:t>
      </w:r>
      <w:r>
        <w:rPr>
          <w:color w:val="292425"/>
          <w:w w:val="110"/>
          <w:sz w:val="12"/>
        </w:rPr>
        <w:t>house</w:t>
      </w:r>
      <w:r>
        <w:rPr>
          <w:color w:val="292425"/>
          <w:spacing w:val="-5"/>
          <w:w w:val="110"/>
          <w:sz w:val="12"/>
        </w:rPr>
        <w:t> </w:t>
      </w:r>
      <w:r>
        <w:rPr>
          <w:color w:val="292425"/>
          <w:w w:val="110"/>
          <w:sz w:val="12"/>
        </w:rPr>
        <w:t>purchase</w:t>
      </w:r>
      <w:r>
        <w:rPr>
          <w:color w:val="292425"/>
          <w:spacing w:val="-5"/>
          <w:w w:val="110"/>
          <w:sz w:val="12"/>
        </w:rPr>
        <w:t> </w:t>
      </w:r>
      <w:r>
        <w:rPr>
          <w:color w:val="292425"/>
          <w:w w:val="110"/>
          <w:sz w:val="12"/>
        </w:rPr>
        <w:t>(thousands).</w:t>
      </w:r>
    </w:p>
    <w:p>
      <w:pPr>
        <w:pStyle w:val="ListParagraph"/>
        <w:numPr>
          <w:ilvl w:val="0"/>
          <w:numId w:val="8"/>
        </w:numPr>
        <w:tabs>
          <w:tab w:pos="435" w:val="left" w:leader="none"/>
        </w:tabs>
        <w:spacing w:line="208" w:lineRule="auto" w:before="5" w:after="0"/>
        <w:ind w:left="435" w:right="80" w:hanging="240"/>
        <w:jc w:val="left"/>
        <w:rPr>
          <w:sz w:val="12"/>
        </w:rPr>
      </w:pPr>
      <w:r>
        <w:rPr>
          <w:color w:val="292425"/>
          <w:w w:val="110"/>
          <w:sz w:val="12"/>
        </w:rPr>
        <w:t>The</w:t>
      </w:r>
      <w:r>
        <w:rPr>
          <w:color w:val="292425"/>
          <w:spacing w:val="-13"/>
          <w:w w:val="110"/>
          <w:sz w:val="12"/>
        </w:rPr>
        <w:t> </w:t>
      </w:r>
      <w:r>
        <w:rPr>
          <w:color w:val="292425"/>
          <w:w w:val="110"/>
          <w:sz w:val="12"/>
        </w:rPr>
        <w:t>number</w:t>
      </w:r>
      <w:r>
        <w:rPr>
          <w:color w:val="292425"/>
          <w:spacing w:val="-13"/>
          <w:w w:val="110"/>
          <w:sz w:val="12"/>
        </w:rPr>
        <w:t> </w:t>
      </w:r>
      <w:r>
        <w:rPr>
          <w:color w:val="292425"/>
          <w:w w:val="110"/>
          <w:sz w:val="12"/>
        </w:rPr>
        <w:t>of</w:t>
      </w:r>
      <w:r>
        <w:rPr>
          <w:color w:val="292425"/>
          <w:spacing w:val="-12"/>
          <w:w w:val="110"/>
          <w:sz w:val="12"/>
        </w:rPr>
        <w:t> </w:t>
      </w:r>
      <w:r>
        <w:rPr>
          <w:color w:val="292425"/>
          <w:w w:val="110"/>
          <w:sz w:val="12"/>
        </w:rPr>
        <w:t>transactions</w:t>
      </w:r>
      <w:r>
        <w:rPr>
          <w:color w:val="292425"/>
          <w:spacing w:val="-13"/>
          <w:w w:val="110"/>
          <w:sz w:val="12"/>
        </w:rPr>
        <w:t> </w:t>
      </w:r>
      <w:r>
        <w:rPr>
          <w:color w:val="292425"/>
          <w:w w:val="110"/>
          <w:sz w:val="12"/>
        </w:rPr>
        <w:t>in</w:t>
      </w:r>
      <w:r>
        <w:rPr>
          <w:color w:val="292425"/>
          <w:spacing w:val="-13"/>
          <w:w w:val="110"/>
          <w:sz w:val="12"/>
        </w:rPr>
        <w:t> </w:t>
      </w:r>
      <w:r>
        <w:rPr>
          <w:color w:val="292425"/>
          <w:w w:val="110"/>
          <w:sz w:val="12"/>
        </w:rPr>
        <w:t>England</w:t>
      </w:r>
      <w:r>
        <w:rPr>
          <w:color w:val="292425"/>
          <w:spacing w:val="-12"/>
          <w:w w:val="110"/>
          <w:sz w:val="12"/>
        </w:rPr>
        <w:t> </w:t>
      </w:r>
      <w:r>
        <w:rPr>
          <w:color w:val="292425"/>
          <w:w w:val="110"/>
          <w:sz w:val="12"/>
        </w:rPr>
        <w:t>and</w:t>
      </w:r>
      <w:r>
        <w:rPr>
          <w:color w:val="292425"/>
          <w:spacing w:val="-13"/>
          <w:w w:val="110"/>
          <w:sz w:val="12"/>
        </w:rPr>
        <w:t> </w:t>
      </w:r>
      <w:r>
        <w:rPr>
          <w:color w:val="292425"/>
          <w:spacing w:val="-4"/>
          <w:w w:val="110"/>
          <w:sz w:val="12"/>
        </w:rPr>
        <w:t>Wales</w:t>
      </w:r>
      <w:r>
        <w:rPr>
          <w:color w:val="292425"/>
          <w:spacing w:val="-12"/>
          <w:w w:val="110"/>
          <w:sz w:val="12"/>
        </w:rPr>
        <w:t> </w:t>
      </w:r>
      <w:r>
        <w:rPr>
          <w:color w:val="292425"/>
          <w:w w:val="110"/>
          <w:sz w:val="12"/>
        </w:rPr>
        <w:t>registered</w:t>
      </w:r>
      <w:r>
        <w:rPr>
          <w:color w:val="292425"/>
          <w:spacing w:val="-13"/>
          <w:w w:val="110"/>
          <w:sz w:val="12"/>
        </w:rPr>
        <w:t> </w:t>
      </w:r>
      <w:r>
        <w:rPr>
          <w:color w:val="292425"/>
          <w:w w:val="110"/>
          <w:sz w:val="12"/>
        </w:rPr>
        <w:t>with</w:t>
      </w:r>
      <w:r>
        <w:rPr>
          <w:color w:val="292425"/>
          <w:spacing w:val="-13"/>
          <w:w w:val="110"/>
          <w:sz w:val="12"/>
        </w:rPr>
        <w:t> </w:t>
      </w:r>
      <w:r>
        <w:rPr>
          <w:color w:val="292425"/>
          <w:w w:val="110"/>
          <w:sz w:val="12"/>
        </w:rPr>
        <w:t>HM</w:t>
      </w:r>
      <w:r>
        <w:rPr>
          <w:color w:val="292425"/>
          <w:spacing w:val="-12"/>
          <w:w w:val="110"/>
          <w:sz w:val="12"/>
        </w:rPr>
        <w:t> </w:t>
      </w:r>
      <w:r>
        <w:rPr>
          <w:color w:val="292425"/>
          <w:w w:val="110"/>
          <w:sz w:val="12"/>
        </w:rPr>
        <w:t>Land Registry</w:t>
      </w:r>
      <w:r>
        <w:rPr>
          <w:color w:val="292425"/>
          <w:spacing w:val="-22"/>
          <w:w w:val="110"/>
          <w:sz w:val="12"/>
        </w:rPr>
        <w:t> </w:t>
      </w:r>
      <w:r>
        <w:rPr>
          <w:color w:val="292425"/>
          <w:w w:val="110"/>
          <w:sz w:val="12"/>
        </w:rPr>
        <w:t>(thousands).</w:t>
      </w:r>
      <w:r>
        <w:rPr>
          <w:color w:val="292425"/>
          <w:spacing w:val="-11"/>
          <w:w w:val="110"/>
          <w:sz w:val="12"/>
        </w:rPr>
        <w:t> </w:t>
      </w:r>
      <w:r>
        <w:rPr>
          <w:color w:val="292425"/>
          <w:w w:val="110"/>
          <w:sz w:val="12"/>
        </w:rPr>
        <w:t>The</w:t>
      </w:r>
      <w:r>
        <w:rPr>
          <w:color w:val="292425"/>
          <w:spacing w:val="-22"/>
          <w:w w:val="110"/>
          <w:sz w:val="12"/>
        </w:rPr>
        <w:t> </w:t>
      </w:r>
      <w:r>
        <w:rPr>
          <w:color w:val="292425"/>
          <w:w w:val="110"/>
          <w:sz w:val="12"/>
        </w:rPr>
        <w:t>series</w:t>
      </w:r>
      <w:r>
        <w:rPr>
          <w:color w:val="292425"/>
          <w:spacing w:val="-22"/>
          <w:w w:val="110"/>
          <w:sz w:val="12"/>
        </w:rPr>
        <w:t> </w:t>
      </w:r>
      <w:r>
        <w:rPr>
          <w:color w:val="292425"/>
          <w:w w:val="110"/>
          <w:sz w:val="12"/>
        </w:rPr>
        <w:t>was</w:t>
      </w:r>
      <w:r>
        <w:rPr>
          <w:color w:val="292425"/>
          <w:spacing w:val="-22"/>
          <w:w w:val="110"/>
          <w:sz w:val="12"/>
        </w:rPr>
        <w:t> </w:t>
      </w:r>
      <w:r>
        <w:rPr>
          <w:color w:val="292425"/>
          <w:w w:val="110"/>
          <w:sz w:val="12"/>
        </w:rPr>
        <w:t>formerly</w:t>
      </w:r>
      <w:r>
        <w:rPr>
          <w:color w:val="292425"/>
          <w:spacing w:val="-22"/>
          <w:w w:val="110"/>
          <w:sz w:val="12"/>
        </w:rPr>
        <w:t> </w:t>
      </w:r>
      <w:r>
        <w:rPr>
          <w:color w:val="292425"/>
          <w:w w:val="110"/>
          <w:sz w:val="12"/>
        </w:rPr>
        <w:t>known</w:t>
      </w:r>
      <w:r>
        <w:rPr>
          <w:color w:val="292425"/>
          <w:spacing w:val="-21"/>
          <w:w w:val="110"/>
          <w:sz w:val="12"/>
        </w:rPr>
        <w:t> </w:t>
      </w:r>
      <w:r>
        <w:rPr>
          <w:color w:val="292425"/>
          <w:w w:val="110"/>
          <w:sz w:val="12"/>
        </w:rPr>
        <w:t>as</w:t>
      </w:r>
      <w:r>
        <w:rPr>
          <w:color w:val="292425"/>
          <w:spacing w:val="-22"/>
          <w:w w:val="110"/>
          <w:sz w:val="12"/>
        </w:rPr>
        <w:t> </w:t>
      </w:r>
      <w:r>
        <w:rPr>
          <w:color w:val="292425"/>
          <w:w w:val="110"/>
          <w:sz w:val="12"/>
        </w:rPr>
        <w:t>particulars</w:t>
      </w:r>
      <w:r>
        <w:rPr>
          <w:color w:val="292425"/>
          <w:spacing w:val="-22"/>
          <w:w w:val="110"/>
          <w:sz w:val="12"/>
        </w:rPr>
        <w:t> </w:t>
      </w:r>
      <w:r>
        <w:rPr>
          <w:color w:val="292425"/>
          <w:w w:val="110"/>
          <w:sz w:val="12"/>
        </w:rPr>
        <w:t>delivered.</w:t>
      </w:r>
    </w:p>
    <w:p>
      <w:pPr>
        <w:pStyle w:val="ListParagraph"/>
        <w:numPr>
          <w:ilvl w:val="0"/>
          <w:numId w:val="8"/>
        </w:numPr>
        <w:tabs>
          <w:tab w:pos="435" w:val="left" w:leader="none"/>
        </w:tabs>
        <w:spacing w:line="208" w:lineRule="auto" w:before="0" w:after="0"/>
        <w:ind w:left="435" w:right="151" w:hanging="240"/>
        <w:jc w:val="left"/>
        <w:rPr>
          <w:sz w:val="12"/>
        </w:rPr>
      </w:pPr>
      <w:r>
        <w:rPr>
          <w:color w:val="292425"/>
          <w:w w:val="110"/>
          <w:sz w:val="12"/>
        </w:rPr>
        <w:t>Average</w:t>
      </w:r>
      <w:r>
        <w:rPr>
          <w:color w:val="292425"/>
          <w:spacing w:val="-18"/>
          <w:w w:val="110"/>
          <w:sz w:val="12"/>
        </w:rPr>
        <w:t> </w:t>
      </w:r>
      <w:r>
        <w:rPr>
          <w:color w:val="292425"/>
          <w:w w:val="110"/>
          <w:sz w:val="12"/>
        </w:rPr>
        <w:t>sales</w:t>
      </w:r>
      <w:r>
        <w:rPr>
          <w:color w:val="292425"/>
          <w:spacing w:val="-17"/>
          <w:w w:val="110"/>
          <w:sz w:val="12"/>
        </w:rPr>
        <w:t> </w:t>
      </w:r>
      <w:r>
        <w:rPr>
          <w:color w:val="292425"/>
          <w:w w:val="110"/>
          <w:sz w:val="12"/>
        </w:rPr>
        <w:t>per</w:t>
      </w:r>
      <w:r>
        <w:rPr>
          <w:color w:val="292425"/>
          <w:spacing w:val="-17"/>
          <w:w w:val="110"/>
          <w:sz w:val="12"/>
        </w:rPr>
        <w:t> </w:t>
      </w:r>
      <w:r>
        <w:rPr>
          <w:color w:val="292425"/>
          <w:w w:val="110"/>
          <w:sz w:val="12"/>
        </w:rPr>
        <w:t>surveyor</w:t>
      </w:r>
      <w:r>
        <w:rPr>
          <w:color w:val="292425"/>
          <w:spacing w:val="-17"/>
          <w:w w:val="110"/>
          <w:sz w:val="12"/>
        </w:rPr>
        <w:t> </w:t>
      </w:r>
      <w:r>
        <w:rPr>
          <w:color w:val="292425"/>
          <w:w w:val="110"/>
          <w:sz w:val="12"/>
        </w:rPr>
        <w:t>divided</w:t>
      </w:r>
      <w:r>
        <w:rPr>
          <w:color w:val="292425"/>
          <w:spacing w:val="-17"/>
          <w:w w:val="110"/>
          <w:sz w:val="12"/>
        </w:rPr>
        <w:t> </w:t>
      </w:r>
      <w:r>
        <w:rPr>
          <w:color w:val="292425"/>
          <w:w w:val="110"/>
          <w:sz w:val="12"/>
        </w:rPr>
        <w:t>by</w:t>
      </w:r>
      <w:r>
        <w:rPr>
          <w:color w:val="292425"/>
          <w:spacing w:val="-17"/>
          <w:w w:val="110"/>
          <w:sz w:val="12"/>
        </w:rPr>
        <w:t> </w:t>
      </w:r>
      <w:r>
        <w:rPr>
          <w:color w:val="292425"/>
          <w:w w:val="110"/>
          <w:sz w:val="12"/>
        </w:rPr>
        <w:t>the</w:t>
      </w:r>
      <w:r>
        <w:rPr>
          <w:color w:val="292425"/>
          <w:spacing w:val="-18"/>
          <w:w w:val="110"/>
          <w:sz w:val="12"/>
        </w:rPr>
        <w:t> </w:t>
      </w:r>
      <w:r>
        <w:rPr>
          <w:color w:val="292425"/>
          <w:w w:val="110"/>
          <w:sz w:val="12"/>
        </w:rPr>
        <w:t>average</w:t>
      </w:r>
      <w:r>
        <w:rPr>
          <w:color w:val="292425"/>
          <w:spacing w:val="-17"/>
          <w:w w:val="110"/>
          <w:sz w:val="12"/>
        </w:rPr>
        <w:t> </w:t>
      </w:r>
      <w:r>
        <w:rPr>
          <w:color w:val="292425"/>
          <w:w w:val="110"/>
          <w:sz w:val="12"/>
        </w:rPr>
        <w:t>stock</w:t>
      </w:r>
      <w:r>
        <w:rPr>
          <w:color w:val="292425"/>
          <w:spacing w:val="-17"/>
          <w:w w:val="110"/>
          <w:sz w:val="12"/>
        </w:rPr>
        <w:t> </w:t>
      </w:r>
      <w:r>
        <w:rPr>
          <w:color w:val="292425"/>
          <w:w w:val="110"/>
          <w:sz w:val="12"/>
        </w:rPr>
        <w:t>of</w:t>
      </w:r>
      <w:r>
        <w:rPr>
          <w:color w:val="292425"/>
          <w:spacing w:val="-17"/>
          <w:w w:val="110"/>
          <w:sz w:val="12"/>
        </w:rPr>
        <w:t> </w:t>
      </w:r>
      <w:r>
        <w:rPr>
          <w:color w:val="292425"/>
          <w:w w:val="110"/>
          <w:sz w:val="12"/>
        </w:rPr>
        <w:t>unsold</w:t>
      </w:r>
      <w:r>
        <w:rPr>
          <w:color w:val="292425"/>
          <w:spacing w:val="-17"/>
          <w:w w:val="110"/>
          <w:sz w:val="12"/>
        </w:rPr>
        <w:t> </w:t>
      </w:r>
      <w:r>
        <w:rPr>
          <w:color w:val="292425"/>
          <w:w w:val="110"/>
          <w:sz w:val="12"/>
        </w:rPr>
        <w:t>properties per</w:t>
      </w:r>
      <w:r>
        <w:rPr>
          <w:color w:val="292425"/>
          <w:spacing w:val="-4"/>
          <w:w w:val="110"/>
          <w:sz w:val="12"/>
        </w:rPr>
        <w:t> </w:t>
      </w:r>
      <w:r>
        <w:rPr>
          <w:color w:val="292425"/>
          <w:w w:val="110"/>
          <w:sz w:val="12"/>
        </w:rPr>
        <w:t>surveyor.</w:t>
      </w:r>
    </w:p>
    <w:p>
      <w:pPr>
        <w:pStyle w:val="BodyText"/>
        <w:rPr>
          <w:sz w:val="12"/>
        </w:rPr>
      </w:pPr>
    </w:p>
    <w:p>
      <w:pPr>
        <w:pStyle w:val="BodyText"/>
        <w:rPr>
          <w:sz w:val="12"/>
        </w:rPr>
      </w:pPr>
    </w:p>
    <w:p>
      <w:pPr>
        <w:pStyle w:val="BodyText"/>
        <w:spacing w:before="2"/>
        <w:rPr>
          <w:sz w:val="11"/>
        </w:rPr>
      </w:pPr>
    </w:p>
    <w:p>
      <w:pPr>
        <w:pStyle w:val="BodyText"/>
        <w:ind w:left="164"/>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w w:val="80"/>
        </w:rPr>
        <w:t>1</w:t>
      </w:r>
      <w:r>
        <w:rPr>
          <w:rFonts w:ascii="Trebuchet MS"/>
          <w:smallCaps w:val="0"/>
          <w:color w:val="0092C0"/>
          <w:spacing w:val="-4"/>
          <w:w w:val="75"/>
        </w:rPr>
        <w:t>.</w:t>
      </w:r>
      <w:r>
        <w:rPr>
          <w:rFonts w:ascii="Trebuchet MS"/>
          <w:smallCaps w:val="0"/>
          <w:color w:val="0092C0"/>
          <w:w w:val="106"/>
        </w:rPr>
        <w:t>9</w:t>
      </w:r>
    </w:p>
    <w:p>
      <w:pPr>
        <w:pStyle w:val="BodyText"/>
        <w:spacing w:before="8"/>
        <w:ind w:left="164"/>
        <w:rPr>
          <w:sz w:val="12"/>
        </w:rPr>
      </w:pPr>
      <w:r>
        <w:rPr>
          <w:rFonts w:ascii="Trebuchet MS"/>
          <w:color w:val="0092C0"/>
        </w:rPr>
        <w:t>The size of the private rented sector</w:t>
      </w:r>
      <w:r>
        <w:rPr>
          <w:color w:val="292425"/>
          <w:position w:val="4"/>
          <w:sz w:val="12"/>
        </w:rPr>
        <w:t>(a)</w:t>
      </w:r>
    </w:p>
    <w:p>
      <w:pPr>
        <w:spacing w:line="126" w:lineRule="exact" w:before="106"/>
        <w:ind w:left="2085" w:right="0" w:firstLine="0"/>
        <w:jc w:val="left"/>
        <w:rPr>
          <w:sz w:val="12"/>
        </w:rPr>
      </w:pPr>
      <w:r>
        <w:rPr>
          <w:color w:val="292425"/>
          <w:w w:val="105"/>
          <w:sz w:val="12"/>
        </w:rPr>
        <w:t>Percentage of all dwellings</w:t>
      </w:r>
    </w:p>
    <w:p>
      <w:pPr>
        <w:spacing w:line="126" w:lineRule="exact" w:before="0"/>
        <w:ind w:left="3491" w:right="0" w:firstLine="0"/>
        <w:jc w:val="left"/>
        <w:rPr>
          <w:sz w:val="12"/>
        </w:rPr>
      </w:pPr>
      <w:r>
        <w:rPr/>
        <w:pict>
          <v:line style="position:absolute;mso-position-horizontal-relative:page;mso-position-vertical-relative:paragraph;z-index:15851520" from="199.417999pt,2.526134pt" to="204.089999pt,2.526134pt" stroked="true" strokeweight=".5pt" strokecolor="#292425">
            <v:stroke dashstyle="solid"/>
            <w10:wrap type="none"/>
          </v:line>
        </w:pict>
      </w:r>
      <w:r>
        <w:rPr/>
        <w:pict>
          <v:line style="position:absolute;mso-position-horizontal-relative:page;mso-position-vertical-relative:paragraph;z-index:15853056" from="45.75pt,2.192135pt" to="50.089pt,2.192135pt" stroked="true" strokeweight=".5pt" strokecolor="#292425">
            <v:stroke dashstyle="solid"/>
            <w10:wrap type="none"/>
          </v:line>
        </w:pict>
      </w:r>
      <w:r>
        <w:rPr>
          <w:color w:val="292425"/>
          <w:w w:val="120"/>
          <w:sz w:val="12"/>
        </w:rPr>
        <w:t>12</w:t>
      </w:r>
    </w:p>
    <w:p>
      <w:pPr>
        <w:pStyle w:val="BodyText"/>
        <w:rPr>
          <w:sz w:val="12"/>
        </w:rPr>
      </w:pPr>
    </w:p>
    <w:p>
      <w:pPr>
        <w:pStyle w:val="BodyText"/>
        <w:rPr>
          <w:sz w:val="12"/>
        </w:rPr>
      </w:pPr>
    </w:p>
    <w:p>
      <w:pPr>
        <w:pStyle w:val="BodyText"/>
        <w:rPr>
          <w:sz w:val="12"/>
        </w:rPr>
      </w:pPr>
    </w:p>
    <w:p>
      <w:pPr>
        <w:pStyle w:val="BodyText"/>
        <w:spacing w:before="2"/>
        <w:rPr>
          <w:sz w:val="17"/>
        </w:rPr>
      </w:pPr>
    </w:p>
    <w:p>
      <w:pPr>
        <w:spacing w:before="0"/>
        <w:ind w:left="0" w:right="828" w:firstLine="0"/>
        <w:jc w:val="right"/>
        <w:rPr>
          <w:sz w:val="12"/>
        </w:rPr>
      </w:pPr>
      <w:r>
        <w:rPr/>
        <w:pict>
          <v:line style="position:absolute;mso-position-horizontal-relative:page;mso-position-vertical-relative:paragraph;z-index:15851008" from="199.417999pt,3.14036pt" to="204.089999pt,3.14036pt" stroked="true" strokeweight=".5pt" strokecolor="#292425">
            <v:stroke dashstyle="solid"/>
            <w10:wrap type="none"/>
          </v:line>
        </w:pict>
      </w:r>
      <w:r>
        <w:rPr/>
        <w:pict>
          <v:group style="position:absolute;margin-left:45.75pt;margin-top:-7.26564pt;width:149.25pt;height:67.3pt;mso-position-horizontal-relative:page;mso-position-vertical-relative:paragraph;z-index:15852032" coordorigin="915,-145" coordsize="2985,1346">
            <v:shape style="position:absolute;left:1053;top:-136;width:2837;height:1326" coordorigin="1053,-135" coordsize="2837,1326" path="m1053,-135l1113,-85m1113,-85l1247,8m1247,8l1378,101m1378,101l1509,271m1509,271l1643,555m1643,555l1774,845m1774,845l1908,1124m1908,1124l2038,1190m2038,1190l2169,1031m2169,1031l2303,966m2303,966l2434,703m2434,703l2568,512m2568,512l2699,342m2699,342l2833,243m2833,243l2964,282m2964,282l3095,325m3095,325l3229,402m3229,402l3360,533m3360,533l3494,626m3494,626l3625,643m3625,643l3756,605m3756,605l3890,626e" filled="false" stroked="true" strokeweight="1pt" strokecolor="#00a894">
              <v:path arrowok="t"/>
              <v:stroke dashstyle="solid"/>
            </v:shape>
            <v:shape style="position:absolute;left:915;top:56;width:87;height:750" coordorigin="915,56" coordsize="87,750" path="m915,806l1002,806m915,56l1002,56e" filled="false" stroked="true" strokeweight=".5pt" strokecolor="#292425">
              <v:path arrowok="t"/>
              <v:stroke dashstyle="solid"/>
            </v:shape>
            <w10:wrap type="none"/>
          </v:group>
        </w:pict>
      </w:r>
      <w:r>
        <w:rPr>
          <w:color w:val="292425"/>
          <w:w w:val="120"/>
          <w:sz w:val="12"/>
        </w:rPr>
        <w:t>11</w:t>
      </w:r>
    </w:p>
    <w:p>
      <w:pPr>
        <w:pStyle w:val="BodyText"/>
        <w:rPr>
          <w:sz w:val="12"/>
        </w:rPr>
      </w:pPr>
    </w:p>
    <w:p>
      <w:pPr>
        <w:pStyle w:val="BodyText"/>
        <w:rPr>
          <w:sz w:val="12"/>
        </w:rPr>
      </w:pPr>
    </w:p>
    <w:p>
      <w:pPr>
        <w:pStyle w:val="BodyText"/>
        <w:rPr>
          <w:sz w:val="12"/>
        </w:rPr>
      </w:pPr>
    </w:p>
    <w:p>
      <w:pPr>
        <w:pStyle w:val="BodyText"/>
        <w:spacing w:before="2"/>
        <w:rPr>
          <w:sz w:val="17"/>
        </w:rPr>
      </w:pPr>
    </w:p>
    <w:p>
      <w:pPr>
        <w:spacing w:before="1"/>
        <w:ind w:left="0" w:right="828" w:firstLine="0"/>
        <w:jc w:val="right"/>
        <w:rPr>
          <w:sz w:val="12"/>
        </w:rPr>
      </w:pPr>
      <w:r>
        <w:rPr/>
        <w:pict>
          <v:line style="position:absolute;mso-position-horizontal-relative:page;mso-position-vertical-relative:paragraph;z-index:15850496" from="199.417999pt,3.189565pt" to="204.089999pt,3.189565pt" stroked="true" strokeweight=".5pt" strokecolor="#292425">
            <v:stroke dashstyle="solid"/>
            <w10:wrap type="none"/>
          </v:line>
        </w:pict>
      </w:r>
      <w:r>
        <w:rPr>
          <w:color w:val="292425"/>
          <w:w w:val="120"/>
          <w:sz w:val="12"/>
        </w:rPr>
        <w:t>10</w:t>
      </w:r>
    </w:p>
    <w:p>
      <w:pPr>
        <w:pStyle w:val="BodyText"/>
        <w:rPr>
          <w:sz w:val="12"/>
        </w:rPr>
      </w:pPr>
    </w:p>
    <w:p>
      <w:pPr>
        <w:pStyle w:val="BodyText"/>
        <w:rPr>
          <w:sz w:val="12"/>
        </w:rPr>
      </w:pPr>
    </w:p>
    <w:p>
      <w:pPr>
        <w:pStyle w:val="BodyText"/>
        <w:rPr>
          <w:sz w:val="12"/>
        </w:rPr>
      </w:pPr>
    </w:p>
    <w:p>
      <w:pPr>
        <w:pStyle w:val="BodyText"/>
        <w:spacing w:before="2"/>
        <w:rPr>
          <w:sz w:val="17"/>
        </w:rPr>
      </w:pPr>
    </w:p>
    <w:p>
      <w:pPr>
        <w:spacing w:before="0"/>
        <w:ind w:left="0" w:right="828" w:firstLine="0"/>
        <w:jc w:val="right"/>
        <w:rPr>
          <w:sz w:val="12"/>
        </w:rPr>
      </w:pPr>
      <w:r>
        <w:rPr/>
        <w:pict>
          <v:line style="position:absolute;mso-position-horizontal-relative:page;mso-position-vertical-relative:paragraph;z-index:15849984" from="199.417999pt,3.13977pt" to="204.089999pt,3.13977pt" stroked="true" strokeweight=".5pt" strokecolor="#292425">
            <v:stroke dashstyle="solid"/>
            <w10:wrap type="none"/>
          </v:line>
        </w:pict>
      </w:r>
      <w:r>
        <w:rPr/>
        <w:pict>
          <v:line style="position:absolute;mso-position-horizontal-relative:page;mso-position-vertical-relative:paragraph;z-index:15852544" from="45.75pt,2.80577pt" to="50.089pt,2.80577pt" stroked="true" strokeweight=".5pt" strokecolor="#292425">
            <v:stroke dashstyle="solid"/>
            <w10:wrap type="none"/>
          </v:line>
        </w:pict>
      </w:r>
      <w:r>
        <w:rPr>
          <w:color w:val="292425"/>
          <w:w w:val="121"/>
          <w:sz w:val="12"/>
        </w:rPr>
        <w:t>9</w:t>
      </w:r>
    </w:p>
    <w:p>
      <w:pPr>
        <w:pStyle w:val="BodyText"/>
        <w:rPr>
          <w:sz w:val="12"/>
        </w:rPr>
      </w:pPr>
    </w:p>
    <w:p>
      <w:pPr>
        <w:pStyle w:val="BodyText"/>
        <w:rPr>
          <w:sz w:val="12"/>
        </w:rPr>
      </w:pPr>
    </w:p>
    <w:p>
      <w:pPr>
        <w:pStyle w:val="BodyText"/>
        <w:rPr>
          <w:sz w:val="12"/>
        </w:rPr>
      </w:pPr>
    </w:p>
    <w:p>
      <w:pPr>
        <w:pStyle w:val="BodyText"/>
        <w:spacing w:before="2"/>
        <w:rPr>
          <w:sz w:val="17"/>
        </w:rPr>
      </w:pPr>
    </w:p>
    <w:p>
      <w:pPr>
        <w:spacing w:line="132" w:lineRule="exact" w:before="0"/>
        <w:ind w:left="3564" w:right="0" w:firstLine="0"/>
        <w:jc w:val="left"/>
        <w:rPr>
          <w:sz w:val="12"/>
        </w:rPr>
      </w:pPr>
      <w:r>
        <w:rPr/>
        <w:pict>
          <v:group style="position:absolute;margin-left:45.75pt;margin-top:2.556555pt;width:159.85pt;height:7.1pt;mso-position-horizontal-relative:page;mso-position-vertical-relative:paragraph;z-index:15849472" coordorigin="915,51" coordsize="3197,142">
            <v:shape style="position:absolute;left:915;top:56;width:3170;height:127" coordorigin="915,56" coordsize="3170,127" path="m3988,63l4082,63m918,183l4085,183m1178,183l1178,144m1443,183l1443,144m1708,183l1708,144m1973,183l1973,144m2238,183l2238,144m2503,183l2503,144m2765,183l2765,144m3029,183l3029,144m3294,183l3294,144m3559,183l3559,144m3824,183l3824,144m1047,183l1047,134m1312,183l1312,134m1577,183l1577,134m1839,183l1839,134m2104,183l2104,134m2369,183l2369,134m2634,183l2634,134m2899,183l2899,134m3163,183l3163,134m3425,183l3425,134m3690,183l3690,134m3955,183l3955,134m915,56l1002,56e" filled="false" stroked="true" strokeweight=".5pt" strokecolor="#292425">
              <v:path arrowok="t"/>
              <v:stroke dashstyle="solid"/>
            </v:shape>
            <v:shape style="position:absolute;left:983;top:56;width:3124;height:131" coordorigin="983,57" coordsize="3124,131" path="m4087,57l4087,83,4067,100,4107,113,4067,133,4107,150,4083,160,4083,183m1003,61l1003,88,983,104,1023,118,983,138,1023,154,1000,164,999,188e" filled="false" stroked="true" strokeweight=".5pt" strokecolor="#292425">
              <v:path arrowok="t"/>
              <v:stroke dashstyle="solid"/>
            </v:shape>
            <w10:wrap type="none"/>
          </v:group>
        </w:pict>
      </w:r>
      <w:r>
        <w:rPr>
          <w:color w:val="292425"/>
          <w:w w:val="121"/>
          <w:sz w:val="12"/>
        </w:rPr>
        <w:t>8</w:t>
      </w:r>
    </w:p>
    <w:p>
      <w:pPr>
        <w:spacing w:line="116" w:lineRule="exact" w:before="0"/>
        <w:ind w:left="3564" w:right="0" w:firstLine="0"/>
        <w:jc w:val="left"/>
        <w:rPr>
          <w:sz w:val="12"/>
        </w:rPr>
      </w:pPr>
      <w:r>
        <w:rPr>
          <w:color w:val="292425"/>
          <w:w w:val="121"/>
          <w:sz w:val="12"/>
        </w:rPr>
        <w:t>0</w:t>
      </w:r>
    </w:p>
    <w:p>
      <w:pPr>
        <w:spacing w:line="123" w:lineRule="exact" w:before="0"/>
        <w:ind w:left="281" w:right="0" w:firstLine="0"/>
        <w:jc w:val="left"/>
        <w:rPr>
          <w:sz w:val="12"/>
        </w:rPr>
      </w:pPr>
      <w:r>
        <w:rPr>
          <w:color w:val="292425"/>
          <w:w w:val="120"/>
          <w:sz w:val="12"/>
        </w:rPr>
        <w:t>1981 83 85 87 89 91 93 95 97 99 2001 03</w:t>
      </w:r>
    </w:p>
    <w:p>
      <w:pPr>
        <w:spacing w:before="52"/>
        <w:ind w:left="170" w:right="0" w:firstLine="0"/>
        <w:jc w:val="left"/>
        <w:rPr>
          <w:sz w:val="12"/>
        </w:rPr>
      </w:pPr>
      <w:r>
        <w:rPr>
          <w:color w:val="292425"/>
          <w:sz w:val="12"/>
        </w:rPr>
        <w:t>Source: ODPM.</w:t>
      </w:r>
    </w:p>
    <w:p>
      <w:pPr>
        <w:pStyle w:val="BodyText"/>
        <w:spacing w:before="2"/>
        <w:rPr>
          <w:sz w:val="10"/>
        </w:rPr>
      </w:pPr>
    </w:p>
    <w:p>
      <w:pPr>
        <w:spacing w:line="208" w:lineRule="auto" w:before="0"/>
        <w:ind w:left="410" w:right="123" w:hanging="240"/>
        <w:jc w:val="left"/>
        <w:rPr>
          <w:sz w:val="12"/>
        </w:rPr>
      </w:pPr>
      <w:r>
        <w:rPr>
          <w:color w:val="292425"/>
          <w:w w:val="110"/>
          <w:sz w:val="12"/>
        </w:rPr>
        <w:t>(a) Based on data for England, which are more timely than the corresponding data for the United Kingdom. Data are end-year up to and including 1990, and end-March thereafter.</w:t>
      </w:r>
    </w:p>
    <w:p>
      <w:pPr>
        <w:pStyle w:val="BodyText"/>
        <w:spacing w:before="91"/>
        <w:ind w:left="199"/>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86"/>
        </w:rPr>
        <w:t>1.10</w:t>
      </w:r>
    </w:p>
    <w:p>
      <w:pPr>
        <w:pStyle w:val="BodyText"/>
        <w:spacing w:before="8"/>
        <w:ind w:left="199"/>
        <w:rPr>
          <w:rFonts w:ascii="Trebuchet MS"/>
        </w:rPr>
      </w:pPr>
      <w:r>
        <w:rPr>
          <w:rFonts w:ascii="Trebuchet MS"/>
          <w:color w:val="0092C0"/>
        </w:rPr>
        <w:t>Real</w:t>
      </w:r>
      <w:r>
        <w:rPr>
          <w:rFonts w:ascii="Trebuchet MS"/>
          <w:color w:val="0092C0"/>
          <w:spacing w:val="-38"/>
        </w:rPr>
        <w:t> </w:t>
      </w:r>
      <w:r>
        <w:rPr>
          <w:rFonts w:ascii="Trebuchet MS"/>
          <w:color w:val="0092C0"/>
        </w:rPr>
        <w:t>house</w:t>
      </w:r>
      <w:r>
        <w:rPr>
          <w:rFonts w:ascii="Trebuchet MS"/>
          <w:color w:val="0092C0"/>
          <w:spacing w:val="-36"/>
        </w:rPr>
        <w:t> </w:t>
      </w:r>
      <w:r>
        <w:rPr>
          <w:rFonts w:ascii="Trebuchet MS"/>
          <w:color w:val="0092C0"/>
        </w:rPr>
        <w:t>prices</w:t>
      </w:r>
      <w:r>
        <w:rPr>
          <w:rFonts w:ascii="Trebuchet MS"/>
          <w:color w:val="0092C0"/>
          <w:spacing w:val="-38"/>
        </w:rPr>
        <w:t> </w:t>
      </w:r>
      <w:r>
        <w:rPr>
          <w:rFonts w:ascii="Trebuchet MS"/>
          <w:color w:val="0092C0"/>
        </w:rPr>
        <w:t>and</w:t>
      </w:r>
      <w:r>
        <w:rPr>
          <w:rFonts w:ascii="Trebuchet MS"/>
          <w:color w:val="0092C0"/>
          <w:spacing w:val="-36"/>
        </w:rPr>
        <w:t> </w:t>
      </w:r>
      <w:r>
        <w:rPr>
          <w:rFonts w:ascii="Trebuchet MS"/>
          <w:color w:val="0092C0"/>
        </w:rPr>
        <w:t>macroeconomic</w:t>
      </w:r>
      <w:r>
        <w:rPr>
          <w:rFonts w:ascii="Trebuchet MS"/>
          <w:color w:val="0092C0"/>
          <w:spacing w:val="-38"/>
        </w:rPr>
        <w:t> </w:t>
      </w:r>
      <w:r>
        <w:rPr>
          <w:rFonts w:ascii="Trebuchet MS"/>
          <w:color w:val="0092C0"/>
        </w:rPr>
        <w:t>conditions</w:t>
      </w:r>
    </w:p>
    <w:p>
      <w:pPr>
        <w:spacing w:line="290" w:lineRule="auto" w:before="151"/>
        <w:ind w:left="481" w:right="902" w:firstLine="0"/>
        <w:jc w:val="left"/>
        <w:rPr>
          <w:sz w:val="12"/>
        </w:rPr>
      </w:pPr>
      <w:r>
        <w:rPr/>
        <w:drawing>
          <wp:anchor distT="0" distB="0" distL="0" distR="0" allowOverlap="1" layoutInCell="1" locked="0" behindDoc="0" simplePos="0" relativeHeight="15848960">
            <wp:simplePos x="0" y="0"/>
            <wp:positionH relativeFrom="page">
              <wp:posOffset>543051</wp:posOffset>
            </wp:positionH>
            <wp:positionV relativeFrom="paragraph">
              <wp:posOffset>95198</wp:posOffset>
            </wp:positionV>
            <wp:extent cx="107950" cy="213779"/>
            <wp:effectExtent l="0" t="0" r="0" b="0"/>
            <wp:wrapNone/>
            <wp:docPr id="5" name="image17.png"/>
            <wp:cNvGraphicFramePr>
              <a:graphicFrameLocks noChangeAspect="1"/>
            </wp:cNvGraphicFramePr>
            <a:graphic>
              <a:graphicData uri="http://schemas.openxmlformats.org/drawingml/2006/picture">
                <pic:pic>
                  <pic:nvPicPr>
                    <pic:cNvPr id="6" name="image17.png"/>
                    <pic:cNvPicPr/>
                  </pic:nvPicPr>
                  <pic:blipFill>
                    <a:blip r:embed="rId44" cstate="print"/>
                    <a:stretch>
                      <a:fillRect/>
                    </a:stretch>
                  </pic:blipFill>
                  <pic:spPr>
                    <a:xfrm>
                      <a:off x="0" y="0"/>
                      <a:ext cx="107950" cy="213779"/>
                    </a:xfrm>
                    <a:prstGeom prst="rect">
                      <a:avLst/>
                    </a:prstGeom>
                  </pic:spPr>
                </pic:pic>
              </a:graphicData>
            </a:graphic>
          </wp:anchor>
        </w:drawing>
      </w:r>
      <w:r>
        <w:rPr>
          <w:color w:val="292425"/>
          <w:w w:val="110"/>
          <w:sz w:val="12"/>
        </w:rPr>
        <w:t>Interest rate rises of more than 3 percentage points (a) Falls in GDP (b)</w:t>
      </w:r>
    </w:p>
    <w:p>
      <w:pPr>
        <w:spacing w:line="118" w:lineRule="exact" w:before="17"/>
        <w:ind w:left="1766" w:right="0" w:firstLine="0"/>
        <w:jc w:val="left"/>
        <w:rPr>
          <w:sz w:val="12"/>
        </w:rPr>
      </w:pPr>
      <w:r>
        <w:rPr>
          <w:color w:val="292425"/>
          <w:w w:val="110"/>
          <w:sz w:val="12"/>
        </w:rPr>
        <w:t>Percentage change on a year earlier</w:t>
      </w:r>
    </w:p>
    <w:p>
      <w:pPr>
        <w:spacing w:line="118" w:lineRule="exact" w:before="0"/>
        <w:ind w:left="3640" w:right="0" w:firstLine="0"/>
        <w:jc w:val="left"/>
        <w:rPr>
          <w:sz w:val="12"/>
        </w:rPr>
      </w:pPr>
      <w:r>
        <w:rPr/>
        <w:pict>
          <v:group style="position:absolute;margin-left:54.473pt;margin-top:2.12108pt;width:144.4pt;height:145pt;mso-position-horizontal-relative:page;mso-position-vertical-relative:paragraph;z-index:15840256" coordorigin="1089,42" coordsize="2888,2900">
            <v:rect style="position:absolute;left:1294;top:52;width:10;height:1638" filled="true" fillcolor="#bdc2c8" stroked="false">
              <v:fill type="solid"/>
            </v:rect>
            <v:rect style="position:absolute;left:1294;top:52;width:10;height:1638" filled="true" fillcolor="#b6b8ba" stroked="false">
              <v:fill type="solid"/>
            </v:rect>
            <v:rect style="position:absolute;left:1294;top:52;width:10;height:1638" filled="false" stroked="true" strokeweight="1pt" strokecolor="#b6b8ba">
              <v:stroke dashstyle="solid"/>
            </v:rect>
            <v:rect style="position:absolute;left:1388;top:52;width:10;height:1638" filled="true" fillcolor="#bdc2c8" stroked="false">
              <v:fill type="solid"/>
            </v:rect>
            <v:rect style="position:absolute;left:1388;top:52;width:10;height:1638" filled="true" fillcolor="#b6b8ba" stroked="false">
              <v:fill type="solid"/>
            </v:rect>
            <v:rect style="position:absolute;left:1388;top:52;width:10;height:1638" filled="false" stroked="true" strokeweight="1pt" strokecolor="#b6b8ba">
              <v:stroke dashstyle="solid"/>
            </v:rect>
            <v:rect style="position:absolute;left:1294;top:1689;width:10;height:1241" filled="true" fillcolor="#bdc2c8" stroked="false">
              <v:fill type="solid"/>
            </v:rect>
            <v:rect style="position:absolute;left:1294;top:1689;width:10;height:1241" filled="true" fillcolor="#b6b8ba" stroked="false">
              <v:fill type="solid"/>
            </v:rect>
            <v:rect style="position:absolute;left:1294;top:1689;width:10;height:1241" filled="false" stroked="true" strokeweight="1pt" strokecolor="#b6b8ba">
              <v:stroke dashstyle="solid"/>
            </v:rect>
            <v:rect style="position:absolute;left:1388;top:1689;width:10;height:1241" filled="true" fillcolor="#bdc2c8" stroked="false">
              <v:fill type="solid"/>
            </v:rect>
            <v:rect style="position:absolute;left:1388;top:1689;width:10;height:1241" filled="true" fillcolor="#b6b8ba" stroked="false">
              <v:fill type="solid"/>
            </v:rect>
            <v:rect style="position:absolute;left:1388;top:1689;width:10;height:1241" filled="false" stroked="true" strokeweight="1pt" strokecolor="#b6b8ba">
              <v:stroke dashstyle="solid"/>
            </v:rect>
            <v:rect style="position:absolute;left:2274;top:52;width:13;height:1638" filled="true" fillcolor="#bdc2c8" stroked="false">
              <v:fill type="solid"/>
            </v:rect>
            <v:rect style="position:absolute;left:2274;top:52;width:13;height:1638" filled="true" fillcolor="#b6b8ba" stroked="false">
              <v:fill type="solid"/>
            </v:rect>
            <v:rect style="position:absolute;left:2274;top:52;width:13;height:1638" filled="false" stroked="true" strokeweight="1pt" strokecolor="#b6b8ba">
              <v:stroke dashstyle="solid"/>
            </v:rect>
            <v:rect style="position:absolute;left:2286;top:52;width:10;height:1638" filled="true" fillcolor="#bdc2c8" stroked="false">
              <v:fill type="solid"/>
            </v:rect>
            <v:rect style="position:absolute;left:2286;top:52;width:10;height:1638" filled="true" fillcolor="#b6b8ba" stroked="false">
              <v:fill type="solid"/>
            </v:rect>
            <v:rect style="position:absolute;left:2286;top:52;width:10;height:1638" filled="false" stroked="true" strokeweight="1pt" strokecolor="#b6b8ba">
              <v:stroke dashstyle="solid"/>
            </v:rect>
            <v:rect style="position:absolute;left:2316;top:52;width:10;height:1638" filled="true" fillcolor="#bdc2c8" stroked="false">
              <v:fill type="solid"/>
            </v:rect>
            <v:rect style="position:absolute;left:2316;top:52;width:10;height:1638" filled="true" fillcolor="#b6b8ba" stroked="false">
              <v:fill type="solid"/>
            </v:rect>
            <v:rect style="position:absolute;left:2316;top:52;width:10;height:1638" filled="false" stroked="true" strokeweight="1pt" strokecolor="#b6b8ba">
              <v:stroke dashstyle="solid"/>
            </v:rect>
            <v:rect style="position:absolute;left:2339;top:52;width:20;height:1638" filled="true" fillcolor="#bdc2c8" stroked="false">
              <v:fill type="solid"/>
            </v:rect>
            <v:rect style="position:absolute;left:2339;top:52;width:20;height:1638" filled="true" fillcolor="#b6b8ba" stroked="false">
              <v:fill type="solid"/>
            </v:rect>
            <v:rect style="position:absolute;left:2339;top:52;width:20;height:1638" filled="false" stroked="true" strokeweight="1pt" strokecolor="#b6b8ba">
              <v:stroke dashstyle="solid"/>
            </v:rect>
            <v:rect style="position:absolute;left:2358;top:52;width:11;height:1638" filled="true" fillcolor="#bdc2c8" stroked="false">
              <v:fill type="solid"/>
            </v:rect>
            <v:rect style="position:absolute;left:2358;top:52;width:11;height:1638" filled="true" fillcolor="#b6b8ba" stroked="false">
              <v:fill type="solid"/>
            </v:rect>
            <v:rect style="position:absolute;left:2358;top:52;width:11;height:1638" filled="false" stroked="true" strokeweight="1pt" strokecolor="#b6b8ba">
              <v:stroke dashstyle="solid"/>
            </v:rect>
            <v:rect style="position:absolute;left:2369;top:52;width:10;height:1638" filled="true" fillcolor="#bdc2c8" stroked="false">
              <v:fill type="solid"/>
            </v:rect>
            <v:rect style="position:absolute;left:2369;top:52;width:10;height:1638" filled="true" fillcolor="#b6b8ba" stroked="false">
              <v:fill type="solid"/>
            </v:rect>
            <v:rect style="position:absolute;left:2369;top:52;width:10;height:1638" filled="false" stroked="true" strokeweight="1pt" strokecolor="#b6b8ba">
              <v:stroke dashstyle="solid"/>
            </v:rect>
            <v:rect style="position:absolute;left:2274;top:1689;width:13;height:1241" filled="true" fillcolor="#bdc2c8" stroked="false">
              <v:fill type="solid"/>
            </v:rect>
            <v:rect style="position:absolute;left:2274;top:1689;width:13;height:1241" filled="true" fillcolor="#b6b8ba" stroked="false">
              <v:fill type="solid"/>
            </v:rect>
            <v:rect style="position:absolute;left:2274;top:1689;width:13;height:1241" filled="false" stroked="true" strokeweight="1pt" strokecolor="#b6b8ba">
              <v:stroke dashstyle="solid"/>
            </v:rect>
            <v:rect style="position:absolute;left:2286;top:1689;width:10;height:1241" filled="true" fillcolor="#bdc2c8" stroked="false">
              <v:fill type="solid"/>
            </v:rect>
            <v:rect style="position:absolute;left:2286;top:1689;width:10;height:1241" filled="true" fillcolor="#b6b8ba" stroked="false">
              <v:fill type="solid"/>
            </v:rect>
            <v:rect style="position:absolute;left:2286;top:1689;width:10;height:1241" filled="false" stroked="true" strokeweight="1pt" strokecolor="#b6b8ba">
              <v:stroke dashstyle="solid"/>
            </v:rect>
            <v:rect style="position:absolute;left:2316;top:1689;width:10;height:1241" filled="true" fillcolor="#bdc2c8" stroked="false">
              <v:fill type="solid"/>
            </v:rect>
            <v:rect style="position:absolute;left:2316;top:1689;width:10;height:1241" filled="true" fillcolor="#b6b8ba" stroked="false">
              <v:fill type="solid"/>
            </v:rect>
            <v:rect style="position:absolute;left:2316;top:1689;width:10;height:1241" filled="false" stroked="true" strokeweight="1pt" strokecolor="#b6b8ba">
              <v:stroke dashstyle="solid"/>
            </v:rect>
            <v:rect style="position:absolute;left:2339;top:1689;width:20;height:1241" filled="true" fillcolor="#bdc2c8" stroked="false">
              <v:fill type="solid"/>
            </v:rect>
            <v:rect style="position:absolute;left:2339;top:1689;width:20;height:1241" filled="true" fillcolor="#b6b8ba" stroked="false">
              <v:fill type="solid"/>
            </v:rect>
            <v:rect style="position:absolute;left:2339;top:1689;width:20;height:1241" filled="false" stroked="true" strokeweight="1.0pt" strokecolor="#b6b8ba">
              <v:stroke dashstyle="solid"/>
            </v:rect>
            <v:rect style="position:absolute;left:2358;top:1689;width:11;height:1241" filled="true" fillcolor="#bdc2c8" stroked="false">
              <v:fill type="solid"/>
            </v:rect>
            <v:rect style="position:absolute;left:2358;top:1689;width:11;height:1241" filled="true" fillcolor="#b6b8ba" stroked="false">
              <v:fill type="solid"/>
            </v:rect>
            <v:rect style="position:absolute;left:2358;top:1689;width:11;height:1241" filled="false" stroked="true" strokeweight="1.0pt" strokecolor="#b6b8ba">
              <v:stroke dashstyle="solid"/>
            </v:rect>
            <v:rect style="position:absolute;left:2369;top:1689;width:10;height:1241" filled="true" fillcolor="#bdc2c8" stroked="false">
              <v:fill type="solid"/>
            </v:rect>
            <v:rect style="position:absolute;left:2369;top:1689;width:10;height:1241" filled="true" fillcolor="#b6b8ba" stroked="false">
              <v:fill type="solid"/>
            </v:rect>
            <v:rect style="position:absolute;left:2369;top:1689;width:10;height:1241" filled="false" stroked="true" strokeweight="1pt" strokecolor="#b6b8ba">
              <v:stroke dashstyle="solid"/>
            </v:rect>
            <v:rect style="position:absolute;left:2159;top:52;width:13;height:1638" filled="true" fillcolor="#b4dfdf" stroked="false">
              <v:fill type="solid"/>
            </v:rect>
            <v:rect style="position:absolute;left:2159;top:52;width:13;height:1638" filled="false" stroked="true" strokeweight="1pt" strokecolor="#b4dfdf">
              <v:stroke dashstyle="solid"/>
            </v:rect>
            <v:rect style="position:absolute;left:2159;top:52;width:13;height:1638" filled="true" fillcolor="#b4dfdf" stroked="false">
              <v:fill type="solid"/>
            </v:rect>
            <v:rect style="position:absolute;left:2159;top:52;width:13;height:1638" filled="false" stroked="true" strokeweight=".494pt" strokecolor="#b4dfdf">
              <v:stroke dashstyle="solid"/>
            </v:rect>
            <v:rect style="position:absolute;left:2171;top:52;width:21;height:1638" filled="true" fillcolor="#b4dfdf" stroked="false">
              <v:fill type="solid"/>
            </v:rect>
            <v:rect style="position:absolute;left:2171;top:52;width:21;height:1638" filled="false" stroked="true" strokeweight="1.0pt" strokecolor="#b4dfdf">
              <v:stroke dashstyle="solid"/>
            </v:rect>
            <v:rect style="position:absolute;left:2171;top:52;width:21;height:1638" filled="true" fillcolor="#b4dfdf" stroked="false">
              <v:fill type="solid"/>
            </v:rect>
            <v:rect style="position:absolute;left:2171;top:52;width:21;height:1638" filled="false" stroked="true" strokeweight=".494pt" strokecolor="#b4dfdf">
              <v:stroke dashstyle="solid"/>
            </v:rect>
            <v:rect style="position:absolute;left:2191;top:52;width:10;height:1638" filled="true" fillcolor="#b4dfdf" stroked="false">
              <v:fill type="solid"/>
            </v:rect>
            <v:rect style="position:absolute;left:2191;top:52;width:10;height:1638" filled="false" stroked="true" strokeweight="1pt" strokecolor="#b4dfdf">
              <v:stroke dashstyle="solid"/>
            </v:rect>
            <v:rect style="position:absolute;left:2191;top:52;width:10;height:1638" filled="true" fillcolor="#b4dfdf" stroked="false">
              <v:fill type="solid"/>
            </v:rect>
            <v:rect style="position:absolute;left:2191;top:52;width:10;height:1638" filled="false" stroked="true" strokeweight=".494pt" strokecolor="#b4dfdf">
              <v:stroke dashstyle="solid"/>
            </v:rect>
            <v:rect style="position:absolute;left:2201;top:52;width:11;height:1638" filled="true" fillcolor="#b4dfdf" stroked="false">
              <v:fill type="solid"/>
            </v:rect>
            <v:rect style="position:absolute;left:2201;top:52;width:11;height:1638" filled="false" stroked="true" strokeweight="1pt" strokecolor="#b4dfdf">
              <v:stroke dashstyle="solid"/>
            </v:rect>
            <v:rect style="position:absolute;left:2201;top:52;width:11;height:1638" filled="true" fillcolor="#b4dfdf" stroked="false">
              <v:fill type="solid"/>
            </v:rect>
            <v:rect style="position:absolute;left:2201;top:52;width:11;height:1638" filled="false" stroked="true" strokeweight=".494pt" strokecolor="#b4dfdf">
              <v:stroke dashstyle="solid"/>
            </v:rect>
            <v:rect style="position:absolute;left:2211;top:52;width:23;height:1638" filled="true" fillcolor="#b4dfdf" stroked="false">
              <v:fill type="solid"/>
            </v:rect>
            <v:rect style="position:absolute;left:2211;top:52;width:23;height:1638" filled="false" stroked="true" strokeweight="1.0pt" strokecolor="#b4dfdf">
              <v:stroke dashstyle="solid"/>
            </v:rect>
            <v:rect style="position:absolute;left:2211;top:52;width:23;height:1638" filled="true" fillcolor="#b4dfdf" stroked="false">
              <v:fill type="solid"/>
            </v:rect>
            <v:rect style="position:absolute;left:2211;top:52;width:23;height:1638" filled="false" stroked="true" strokeweight=".494pt" strokecolor="#b4dfdf">
              <v:stroke dashstyle="solid"/>
            </v:rect>
            <v:rect style="position:absolute;left:2234;top:52;width:10;height:1638" filled="true" fillcolor="#b4dfdf" stroked="false">
              <v:fill type="solid"/>
            </v:rect>
            <v:rect style="position:absolute;left:2234;top:52;width:10;height:1638" filled="false" stroked="true" strokeweight="1pt" strokecolor="#b4dfdf">
              <v:stroke dashstyle="solid"/>
            </v:rect>
            <v:rect style="position:absolute;left:2234;top:52;width:10;height:1638" filled="true" fillcolor="#b4dfdf" stroked="false">
              <v:fill type="solid"/>
            </v:rect>
            <v:rect style="position:absolute;left:2234;top:52;width:10;height:1638" filled="false" stroked="true" strokeweight=".494pt" strokecolor="#b4dfdf">
              <v:stroke dashstyle="solid"/>
            </v:rect>
            <v:rect style="position:absolute;left:2244;top:52;width:10;height:1638" filled="true" fillcolor="#b4dfdf" stroked="false">
              <v:fill type="solid"/>
            </v:rect>
            <v:rect style="position:absolute;left:2244;top:52;width:10;height:1638" filled="false" stroked="true" strokeweight="1pt" strokecolor="#b4dfdf">
              <v:stroke dashstyle="solid"/>
            </v:rect>
            <v:rect style="position:absolute;left:2244;top:52;width:10;height:1638" filled="true" fillcolor="#b4dfdf" stroked="false">
              <v:fill type="solid"/>
            </v:rect>
            <v:rect style="position:absolute;left:2244;top:52;width:10;height:1638" filled="false" stroked="true" strokeweight=".494pt" strokecolor="#b4dfdf">
              <v:stroke dashstyle="solid"/>
            </v:rect>
            <v:rect style="position:absolute;left:2254;top:52;width:21;height:1638" filled="true" fillcolor="#b4dfdf" stroked="false">
              <v:fill type="solid"/>
            </v:rect>
            <v:rect style="position:absolute;left:2254;top:52;width:21;height:1638" filled="false" stroked="true" strokeweight="1pt" strokecolor="#b4dfdf">
              <v:stroke dashstyle="solid"/>
            </v:rect>
            <v:rect style="position:absolute;left:2254;top:52;width:21;height:1638" filled="true" fillcolor="#b4dfdf" stroked="false">
              <v:fill type="solid"/>
            </v:rect>
            <v:rect style="position:absolute;left:2254;top:52;width:21;height:1638" filled="false" stroked="true" strokeweight=".494pt" strokecolor="#b4dfdf">
              <v:stroke dashstyle="solid"/>
            </v:rect>
            <v:rect style="position:absolute;left:2159;top:1689;width:13;height:1241" filled="true" fillcolor="#b4dfdf" stroked="false">
              <v:fill type="solid"/>
            </v:rect>
            <v:rect style="position:absolute;left:2159;top:1689;width:13;height:1241" filled="false" stroked="true" strokeweight="1pt" strokecolor="#b4dfdf">
              <v:stroke dashstyle="solid"/>
            </v:rect>
            <v:rect style="position:absolute;left:2171;top:1689;width:21;height:1241" filled="true" fillcolor="#b4dfdf" stroked="false">
              <v:fill type="solid"/>
            </v:rect>
            <v:rect style="position:absolute;left:2171;top:1689;width:21;height:1241" filled="false" stroked="true" strokeweight="1pt" strokecolor="#b4dfdf">
              <v:stroke dashstyle="solid"/>
            </v:rect>
            <v:rect style="position:absolute;left:2191;top:1689;width:10;height:1241" filled="true" fillcolor="#b4dfdf" stroked="false">
              <v:fill type="solid"/>
            </v:rect>
            <v:rect style="position:absolute;left:2191;top:1689;width:10;height:1241" filled="false" stroked="true" strokeweight="1pt" strokecolor="#b4dfdf">
              <v:stroke dashstyle="solid"/>
            </v:rect>
            <v:rect style="position:absolute;left:2201;top:1689;width:11;height:1241" filled="true" fillcolor="#b4dfdf" stroked="false">
              <v:fill type="solid"/>
            </v:rect>
            <v:rect style="position:absolute;left:2201;top:1689;width:11;height:1241" filled="false" stroked="true" strokeweight="1pt" strokecolor="#b4dfdf">
              <v:stroke dashstyle="solid"/>
            </v:rect>
            <v:rect style="position:absolute;left:2211;top:1689;width:23;height:1241" filled="true" fillcolor="#b4dfdf" stroked="false">
              <v:fill type="solid"/>
            </v:rect>
            <v:rect style="position:absolute;left:2211;top:1689;width:23;height:1241" filled="false" stroked="true" strokeweight="1pt" strokecolor="#b4dfdf">
              <v:stroke dashstyle="solid"/>
            </v:rect>
            <v:rect style="position:absolute;left:2234;top:1689;width:10;height:1241" filled="true" fillcolor="#b4dfdf" stroked="false">
              <v:fill type="solid"/>
            </v:rect>
            <v:rect style="position:absolute;left:2234;top:1689;width:10;height:1241" filled="false" stroked="true" strokeweight="1pt" strokecolor="#b4dfdf">
              <v:stroke dashstyle="solid"/>
            </v:rect>
            <v:rect style="position:absolute;left:2244;top:1689;width:10;height:1241" filled="true" fillcolor="#b4dfdf" stroked="false">
              <v:fill type="solid"/>
            </v:rect>
            <v:rect style="position:absolute;left:2244;top:1689;width:10;height:1241" filled="false" stroked="true" strokeweight="1pt" strokecolor="#b4dfdf">
              <v:stroke dashstyle="solid"/>
            </v:rect>
            <v:rect style="position:absolute;left:2254;top:1689;width:21;height:1241" filled="true" fillcolor="#b4dfdf" stroked="false">
              <v:fill type="solid"/>
            </v:rect>
            <v:rect style="position:absolute;left:2254;top:1689;width:21;height:1241" filled="false" stroked="true" strokeweight="1.0pt" strokecolor="#b4dfdf">
              <v:stroke dashstyle="solid"/>
            </v:rect>
            <v:rect style="position:absolute;left:2620;top:52;width:11;height:1638" filled="true" fillcolor="#bdc2c8" stroked="false">
              <v:fill type="solid"/>
            </v:rect>
            <v:rect style="position:absolute;left:2620;top:52;width:11;height:1638" filled="true" fillcolor="#b6b8ba" stroked="false">
              <v:fill type="solid"/>
            </v:rect>
            <v:rect style="position:absolute;left:2620;top:52;width:11;height:1638" filled="false" stroked="true" strokeweight="1pt" strokecolor="#b6b8ba">
              <v:stroke dashstyle="solid"/>
            </v:rect>
            <v:rect style="position:absolute;left:2630;top:52;width:20;height:1638" filled="true" fillcolor="#bdc2c8" stroked="false">
              <v:fill type="solid"/>
            </v:rect>
            <v:rect style="position:absolute;left:2630;top:52;width:20;height:1638" filled="true" fillcolor="#b6b8ba" stroked="false">
              <v:fill type="solid"/>
            </v:rect>
            <v:rect style="position:absolute;left:2630;top:52;width:20;height:1638" filled="false" stroked="true" strokeweight="1pt" strokecolor="#b6b8ba">
              <v:stroke dashstyle="solid"/>
            </v:rect>
            <v:rect style="position:absolute;left:2650;top:52;width:11;height:1638" filled="true" fillcolor="#bdc2c8" stroked="false">
              <v:fill type="solid"/>
            </v:rect>
            <v:rect style="position:absolute;left:2650;top:52;width:11;height:1638" filled="true" fillcolor="#b6b8ba" stroked="false">
              <v:fill type="solid"/>
            </v:rect>
            <v:rect style="position:absolute;left:2650;top:52;width:11;height:1638" filled="false" stroked="true" strokeweight="1pt" strokecolor="#b6b8ba">
              <v:stroke dashstyle="solid"/>
            </v:rect>
            <v:rect style="position:absolute;left:2660;top:52;width:13;height:1638" filled="true" fillcolor="#bdc2c8" stroked="false">
              <v:fill type="solid"/>
            </v:rect>
            <v:rect style="position:absolute;left:2660;top:52;width:13;height:1638" filled="true" fillcolor="#b6b8ba" stroked="false">
              <v:fill type="solid"/>
            </v:rect>
            <v:rect style="position:absolute;left:2660;top:52;width:13;height:1638" filled="false" stroked="true" strokeweight="1pt" strokecolor="#b6b8ba">
              <v:stroke dashstyle="solid"/>
            </v:rect>
            <v:rect style="position:absolute;left:2673;top:52;width:21;height:1638" filled="true" fillcolor="#bdc2c8" stroked="false">
              <v:fill type="solid"/>
            </v:rect>
            <v:rect style="position:absolute;left:2673;top:52;width:21;height:1638" filled="true" fillcolor="#b6b8ba" stroked="false">
              <v:fill type="solid"/>
            </v:rect>
            <v:rect style="position:absolute;left:2673;top:52;width:21;height:1638" filled="false" stroked="true" strokeweight="1pt" strokecolor="#b6b8ba">
              <v:stroke dashstyle="solid"/>
            </v:rect>
            <v:rect style="position:absolute;left:2693;top:52;width:10;height:1638" filled="true" fillcolor="#bdc2c8" stroked="false">
              <v:fill type="solid"/>
            </v:rect>
            <v:rect style="position:absolute;left:2693;top:52;width:10;height:1638" filled="true" fillcolor="#b6b8ba" stroked="false">
              <v:fill type="solid"/>
            </v:rect>
            <v:rect style="position:absolute;left:2693;top:52;width:10;height:1638" filled="false" stroked="true" strokeweight="1pt" strokecolor="#b6b8ba">
              <v:stroke dashstyle="solid"/>
            </v:rect>
            <v:rect style="position:absolute;left:2620;top:1689;width:11;height:1241" filled="true" fillcolor="#bdc2c8" stroked="false">
              <v:fill type="solid"/>
            </v:rect>
            <v:rect style="position:absolute;left:2620;top:1689;width:11;height:1241" filled="true" fillcolor="#b6b8ba" stroked="false">
              <v:fill type="solid"/>
            </v:rect>
            <v:rect style="position:absolute;left:2620;top:1689;width:11;height:1241" filled="false" stroked="true" strokeweight="1.0pt" strokecolor="#b6b8ba">
              <v:stroke dashstyle="solid"/>
            </v:rect>
            <v:rect style="position:absolute;left:2630;top:1689;width:20;height:1241" filled="true" fillcolor="#bdc2c8" stroked="false">
              <v:fill type="solid"/>
            </v:rect>
            <v:rect style="position:absolute;left:2630;top:1689;width:20;height:1241" filled="true" fillcolor="#b6b8ba" stroked="false">
              <v:fill type="solid"/>
            </v:rect>
            <v:rect style="position:absolute;left:2630;top:1689;width:20;height:1241" filled="false" stroked="true" strokeweight="1pt" strokecolor="#b6b8ba">
              <v:stroke dashstyle="solid"/>
            </v:rect>
            <v:rect style="position:absolute;left:2650;top:1689;width:11;height:1241" filled="true" fillcolor="#bdc2c8" stroked="false">
              <v:fill type="solid"/>
            </v:rect>
            <v:rect style="position:absolute;left:2650;top:1689;width:11;height:1241" filled="true" fillcolor="#b6b8ba" stroked="false">
              <v:fill type="solid"/>
            </v:rect>
            <v:rect style="position:absolute;left:2650;top:1689;width:11;height:1241" filled="false" stroked="true" strokeweight="1.0pt" strokecolor="#b6b8ba">
              <v:stroke dashstyle="solid"/>
            </v:rect>
            <v:rect style="position:absolute;left:2660;top:1689;width:13;height:1241" filled="true" fillcolor="#bdc2c8" stroked="false">
              <v:fill type="solid"/>
            </v:rect>
            <v:rect style="position:absolute;left:2660;top:1689;width:13;height:1241" filled="true" fillcolor="#b6b8ba" stroked="false">
              <v:fill type="solid"/>
            </v:rect>
            <v:rect style="position:absolute;left:2660;top:1689;width:13;height:1241" filled="false" stroked="true" strokeweight="1.0pt" strokecolor="#b6b8ba">
              <v:stroke dashstyle="solid"/>
            </v:rect>
            <v:rect style="position:absolute;left:2673;top:1689;width:21;height:1241" filled="true" fillcolor="#bdc2c8" stroked="false">
              <v:fill type="solid"/>
            </v:rect>
            <v:rect style="position:absolute;left:2673;top:1689;width:21;height:1241" filled="true" fillcolor="#b6b8ba" stroked="false">
              <v:fill type="solid"/>
            </v:rect>
            <v:rect style="position:absolute;left:2673;top:1689;width:21;height:1241" filled="false" stroked="true" strokeweight="1.0pt" strokecolor="#b6b8ba">
              <v:stroke dashstyle="solid"/>
            </v:rect>
            <v:rect style="position:absolute;left:2693;top:1689;width:10;height:1241" filled="true" fillcolor="#bdc2c8" stroked="false">
              <v:fill type="solid"/>
            </v:rect>
            <v:rect style="position:absolute;left:2693;top:1689;width:10;height:1241" filled="true" fillcolor="#b6b8ba" stroked="false">
              <v:fill type="solid"/>
            </v:rect>
            <v:rect style="position:absolute;left:2693;top:1689;width:10;height:1241" filled="false" stroked="true" strokeweight="1pt" strokecolor="#b6b8ba">
              <v:stroke dashstyle="solid"/>
            </v:rect>
            <v:rect style="position:absolute;left:2526;top:52;width:10;height:1638" filled="true" fillcolor="#b4dfdf" stroked="false">
              <v:fill type="solid"/>
            </v:rect>
            <v:rect style="position:absolute;left:2526;top:52;width:10;height:1638" filled="false" stroked="true" strokeweight="1.0pt" strokecolor="#b4dfdf">
              <v:stroke dashstyle="solid"/>
            </v:rect>
            <v:rect style="position:absolute;left:2526;top:52;width:10;height:1638" filled="true" fillcolor="#b4dfdf" stroked="false">
              <v:fill type="solid"/>
            </v:rect>
            <v:rect style="position:absolute;left:2526;top:52;width:10;height:1638" filled="false" stroked="true" strokeweight=".494pt" strokecolor="#b4dfdf">
              <v:stroke dashstyle="solid"/>
            </v:rect>
            <v:rect style="position:absolute;left:2535;top:52;width:10;height:1638" filled="true" fillcolor="#b4dfdf" stroked="false">
              <v:fill type="solid"/>
            </v:rect>
            <v:rect style="position:absolute;left:2535;top:52;width:10;height:1638" filled="false" stroked="true" strokeweight="1pt" strokecolor="#b4dfdf">
              <v:stroke dashstyle="solid"/>
            </v:rect>
            <v:rect style="position:absolute;left:2535;top:52;width:10;height:1638" filled="true" fillcolor="#b4dfdf" stroked="false">
              <v:fill type="solid"/>
            </v:rect>
            <v:rect style="position:absolute;left:2535;top:52;width:10;height:1638" filled="false" stroked="true" strokeweight=".494pt" strokecolor="#b4dfdf">
              <v:stroke dashstyle="solid"/>
            </v:rect>
            <v:rect style="position:absolute;left:2545;top:52;width:23;height:1638" filled="true" fillcolor="#b4dfdf" stroked="false">
              <v:fill type="solid"/>
            </v:rect>
            <v:rect style="position:absolute;left:2545;top:52;width:23;height:1638" filled="false" stroked="true" strokeweight="1pt" strokecolor="#b4dfdf">
              <v:stroke dashstyle="solid"/>
            </v:rect>
            <v:rect style="position:absolute;left:2545;top:52;width:23;height:1638" filled="true" fillcolor="#b4dfdf" stroked="false">
              <v:fill type="solid"/>
            </v:rect>
            <v:rect style="position:absolute;left:2545;top:52;width:23;height:1638" filled="false" stroked="true" strokeweight=".494pt" strokecolor="#b4dfdf">
              <v:stroke dashstyle="solid"/>
            </v:rect>
            <v:rect style="position:absolute;left:2568;top:52;width:11;height:1638" filled="true" fillcolor="#b4dfdf" stroked="false">
              <v:fill type="solid"/>
            </v:rect>
            <v:rect style="position:absolute;left:2568;top:52;width:11;height:1638" filled="false" stroked="true" strokeweight="1pt" strokecolor="#b4dfdf">
              <v:stroke dashstyle="solid"/>
            </v:rect>
            <v:rect style="position:absolute;left:2568;top:52;width:11;height:1638" filled="true" fillcolor="#b4dfdf" stroked="false">
              <v:fill type="solid"/>
            </v:rect>
            <v:rect style="position:absolute;left:2568;top:52;width:11;height:1638" filled="false" stroked="true" strokeweight=".494pt" strokecolor="#b4dfdf">
              <v:stroke dashstyle="solid"/>
            </v:rect>
            <v:rect style="position:absolute;left:2578;top:52;width:10;height:1638" filled="true" fillcolor="#b4dfdf" stroked="false">
              <v:fill type="solid"/>
            </v:rect>
            <v:rect style="position:absolute;left:2578;top:52;width:10;height:1638" filled="false" stroked="true" strokeweight="1pt" strokecolor="#b4dfdf">
              <v:stroke dashstyle="solid"/>
            </v:rect>
            <v:rect style="position:absolute;left:2578;top:52;width:10;height:1638" filled="true" fillcolor="#b4dfdf" stroked="false">
              <v:fill type="solid"/>
            </v:rect>
            <v:rect style="position:absolute;left:2578;top:52;width:10;height:1638" filled="false" stroked="true" strokeweight=".494pt" strokecolor="#b4dfdf">
              <v:stroke dashstyle="solid"/>
            </v:rect>
            <v:rect style="position:absolute;left:2588;top:52;width:21;height:1638" filled="true" fillcolor="#b4dfdf" stroked="false">
              <v:fill type="solid"/>
            </v:rect>
            <v:rect style="position:absolute;left:2588;top:52;width:21;height:1638" filled="false" stroked="true" strokeweight="1pt" strokecolor="#b4dfdf">
              <v:stroke dashstyle="solid"/>
            </v:rect>
            <v:rect style="position:absolute;left:2588;top:52;width:21;height:1638" filled="true" fillcolor="#b4dfdf" stroked="false">
              <v:fill type="solid"/>
            </v:rect>
            <v:rect style="position:absolute;left:2588;top:52;width:21;height:1638" filled="false" stroked="true" strokeweight=".494pt" strokecolor="#b4dfdf">
              <v:stroke dashstyle="solid"/>
            </v:rect>
            <v:rect style="position:absolute;left:2608;top:52;width:13;height:1638" filled="true" fillcolor="#b4dfdf" stroked="false">
              <v:fill type="solid"/>
            </v:rect>
            <v:rect style="position:absolute;left:2608;top:52;width:13;height:1638" filled="false" stroked="true" strokeweight="1pt" strokecolor="#b4dfdf">
              <v:stroke dashstyle="solid"/>
            </v:rect>
            <v:rect style="position:absolute;left:2608;top:52;width:13;height:1638" filled="true" fillcolor="#b4dfdf" stroked="false">
              <v:fill type="solid"/>
            </v:rect>
            <v:rect style="position:absolute;left:2608;top:52;width:13;height:1638" filled="false" stroked="true" strokeweight=".494pt" strokecolor="#b4dfdf">
              <v:stroke dashstyle="solid"/>
            </v:rect>
            <v:rect style="position:absolute;left:2526;top:1689;width:10;height:1241" filled="true" fillcolor="#b4dfdf" stroked="false">
              <v:fill type="solid"/>
            </v:rect>
            <v:rect style="position:absolute;left:2526;top:1689;width:10;height:1241" filled="false" stroked="true" strokeweight="1pt" strokecolor="#b4dfdf">
              <v:stroke dashstyle="solid"/>
            </v:rect>
            <v:rect style="position:absolute;left:2535;top:1689;width:10;height:1241" filled="true" fillcolor="#b4dfdf" stroked="false">
              <v:fill type="solid"/>
            </v:rect>
            <v:rect style="position:absolute;left:2535;top:1689;width:10;height:1241" filled="false" stroked="true" strokeweight="1pt" strokecolor="#b4dfdf">
              <v:stroke dashstyle="solid"/>
            </v:rect>
            <v:rect style="position:absolute;left:2545;top:1689;width:23;height:1241" filled="true" fillcolor="#b4dfdf" stroked="false">
              <v:fill type="solid"/>
            </v:rect>
            <v:rect style="position:absolute;left:2545;top:1689;width:23;height:1241" filled="false" stroked="true" strokeweight="1pt" strokecolor="#b4dfdf">
              <v:stroke dashstyle="solid"/>
            </v:rect>
            <v:rect style="position:absolute;left:2568;top:1689;width:11;height:1241" filled="true" fillcolor="#b4dfdf" stroked="false">
              <v:fill type="solid"/>
            </v:rect>
            <v:rect style="position:absolute;left:2568;top:1689;width:11;height:1241" filled="false" stroked="true" strokeweight="1pt" strokecolor="#b4dfdf">
              <v:stroke dashstyle="solid"/>
            </v:rect>
            <v:rect style="position:absolute;left:2578;top:1689;width:10;height:1241" filled="true" fillcolor="#b4dfdf" stroked="false">
              <v:fill type="solid"/>
            </v:rect>
            <v:rect style="position:absolute;left:2578;top:1689;width:10;height:1241" filled="false" stroked="true" strokeweight="1pt" strokecolor="#b4dfdf">
              <v:stroke dashstyle="solid"/>
            </v:rect>
            <v:rect style="position:absolute;left:2588;top:1689;width:21;height:1241" filled="true" fillcolor="#b4dfdf" stroked="false">
              <v:fill type="solid"/>
            </v:rect>
            <v:rect style="position:absolute;left:2588;top:1689;width:21;height:1241" filled="false" stroked="true" strokeweight="1.0pt" strokecolor="#b4dfdf">
              <v:stroke dashstyle="solid"/>
            </v:rect>
            <v:rect style="position:absolute;left:2608;top:1689;width:13;height:1241" filled="true" fillcolor="#b4dfdf" stroked="false">
              <v:fill type="solid"/>
            </v:rect>
            <v:rect style="position:absolute;left:2608;top:1689;width:13;height:1241" filled="false" stroked="true" strokeweight="1.0pt" strokecolor="#b4dfdf">
              <v:stroke dashstyle="solid"/>
            </v:rect>
            <v:rect style="position:absolute;left:3204;top:52;width:21;height:1638" filled="true" fillcolor="#bdc2c8" stroked="false">
              <v:fill type="solid"/>
            </v:rect>
            <v:rect style="position:absolute;left:3204;top:52;width:21;height:1638" filled="true" fillcolor="#b6b8ba" stroked="false">
              <v:fill type="solid"/>
            </v:rect>
            <v:rect style="position:absolute;left:3204;top:52;width:21;height:1638" filled="false" stroked="true" strokeweight="1.0pt" strokecolor="#b6b8ba">
              <v:stroke dashstyle="solid"/>
            </v:rect>
            <v:rect style="position:absolute;left:3224;top:52;width:13;height:1638" filled="true" fillcolor="#bdc2c8" stroked="false">
              <v:fill type="solid"/>
            </v:rect>
            <v:rect style="position:absolute;left:3224;top:52;width:13;height:1638" filled="true" fillcolor="#b6b8ba" stroked="false">
              <v:fill type="solid"/>
            </v:rect>
            <v:rect style="position:absolute;left:3224;top:52;width:13;height:1638" filled="false" stroked="true" strokeweight="1pt" strokecolor="#b6b8ba">
              <v:stroke dashstyle="solid"/>
            </v:rect>
            <v:rect style="position:absolute;left:3236;top:52;width:10;height:1638" filled="true" fillcolor="#bdc2c8" stroked="false">
              <v:fill type="solid"/>
            </v:rect>
            <v:rect style="position:absolute;left:3236;top:52;width:10;height:1638" filled="true" fillcolor="#b6b8ba" stroked="false">
              <v:fill type="solid"/>
            </v:rect>
            <v:rect style="position:absolute;left:3236;top:52;width:10;height:1638" filled="false" stroked="true" strokeweight="1pt" strokecolor="#b6b8ba">
              <v:stroke dashstyle="solid"/>
            </v:rect>
            <v:rect style="position:absolute;left:3246;top:52;width:21;height:1638" filled="true" fillcolor="#bdc2c8" stroked="false">
              <v:fill type="solid"/>
            </v:rect>
            <v:rect style="position:absolute;left:3246;top:52;width:21;height:1638" filled="true" fillcolor="#b6b8ba" stroked="false">
              <v:fill type="solid"/>
            </v:rect>
            <v:rect style="position:absolute;left:3246;top:52;width:21;height:1638" filled="false" stroked="true" strokeweight="1pt" strokecolor="#b6b8ba">
              <v:stroke dashstyle="solid"/>
            </v:rect>
            <v:rect style="position:absolute;left:3266;top:52;width:10;height:1638" filled="true" fillcolor="#bdc2c8" stroked="false">
              <v:fill type="solid"/>
            </v:rect>
            <v:rect style="position:absolute;left:3266;top:52;width:10;height:1638" filled="true" fillcolor="#b6b8ba" stroked="false">
              <v:fill type="solid"/>
            </v:rect>
            <v:rect style="position:absolute;left:3266;top:52;width:10;height:1638" filled="false" stroked="true" strokeweight="1pt" strokecolor="#b6b8ba">
              <v:stroke dashstyle="solid"/>
            </v:rect>
            <v:rect style="position:absolute;left:3276;top:52;width:13;height:1638" filled="true" fillcolor="#bdc2c8" stroked="false">
              <v:fill type="solid"/>
            </v:rect>
            <v:rect style="position:absolute;left:3276;top:52;width:13;height:1638" filled="true" fillcolor="#b6b8ba" stroked="false">
              <v:fill type="solid"/>
            </v:rect>
            <v:rect style="position:absolute;left:3276;top:52;width:13;height:1638" filled="false" stroked="true" strokeweight="1pt" strokecolor="#b6b8ba">
              <v:stroke dashstyle="solid"/>
            </v:rect>
            <v:rect style="position:absolute;left:3289;top:52;width:20;height:1638" filled="true" fillcolor="#bdc2c8" stroked="false">
              <v:fill type="solid"/>
            </v:rect>
            <v:rect style="position:absolute;left:3289;top:52;width:20;height:1638" filled="true" fillcolor="#b6b8ba" stroked="false">
              <v:fill type="solid"/>
            </v:rect>
            <v:rect style="position:absolute;left:3289;top:52;width:20;height:1638" filled="false" stroked="true" strokeweight="1pt" strokecolor="#b6b8ba">
              <v:stroke dashstyle="solid"/>
            </v:rect>
            <v:rect style="position:absolute;left:3204;top:1689;width:21;height:1241" filled="true" fillcolor="#bdc2c8" stroked="false">
              <v:fill type="solid"/>
            </v:rect>
            <v:rect style="position:absolute;left:3204;top:1689;width:21;height:1241" filled="true" fillcolor="#b6b8ba" stroked="false">
              <v:fill type="solid"/>
            </v:rect>
            <v:rect style="position:absolute;left:3204;top:1689;width:21;height:1241" filled="false" stroked="true" strokeweight="1pt" strokecolor="#b6b8ba">
              <v:stroke dashstyle="solid"/>
            </v:rect>
            <v:rect style="position:absolute;left:3224;top:1689;width:13;height:1241" filled="true" fillcolor="#bdc2c8" stroked="false">
              <v:fill type="solid"/>
            </v:rect>
            <v:rect style="position:absolute;left:3224;top:1689;width:13;height:1241" filled="true" fillcolor="#b6b8ba" stroked="false">
              <v:fill type="solid"/>
            </v:rect>
            <v:rect style="position:absolute;left:3224;top:1689;width:13;height:1241" filled="false" stroked="true" strokeweight="1pt" strokecolor="#b6b8ba">
              <v:stroke dashstyle="solid"/>
            </v:rect>
            <v:rect style="position:absolute;left:3236;top:1689;width:10;height:1241" filled="true" fillcolor="#bdc2c8" stroked="false">
              <v:fill type="solid"/>
            </v:rect>
            <v:rect style="position:absolute;left:3236;top:1689;width:10;height:1241" filled="true" fillcolor="#b6b8ba" stroked="false">
              <v:fill type="solid"/>
            </v:rect>
            <v:rect style="position:absolute;left:3236;top:1689;width:10;height:1241" filled="false" stroked="true" strokeweight="1pt" strokecolor="#b6b8ba">
              <v:stroke dashstyle="solid"/>
            </v:rect>
            <v:rect style="position:absolute;left:3246;top:1689;width:21;height:1241" filled="true" fillcolor="#bdc2c8" stroked="false">
              <v:fill type="solid"/>
            </v:rect>
            <v:rect style="position:absolute;left:3246;top:1689;width:21;height:1241" filled="true" fillcolor="#b6b8ba" stroked="false">
              <v:fill type="solid"/>
            </v:rect>
            <v:rect style="position:absolute;left:3246;top:1689;width:21;height:1241" filled="false" stroked="true" strokeweight="1.0pt" strokecolor="#b6b8ba">
              <v:stroke dashstyle="solid"/>
            </v:rect>
            <v:rect style="position:absolute;left:3266;top:1689;width:10;height:1241" filled="true" fillcolor="#bdc2c8" stroked="false">
              <v:fill type="solid"/>
            </v:rect>
            <v:rect style="position:absolute;left:3266;top:1689;width:10;height:1241" filled="true" fillcolor="#b6b8ba" stroked="false">
              <v:fill type="solid"/>
            </v:rect>
            <v:rect style="position:absolute;left:3266;top:1689;width:10;height:1241" filled="false" stroked="true" strokeweight="1pt" strokecolor="#b6b8ba">
              <v:stroke dashstyle="solid"/>
            </v:rect>
            <v:rect style="position:absolute;left:3276;top:1689;width:13;height:1241" filled="true" fillcolor="#bdc2c8" stroked="false">
              <v:fill type="solid"/>
            </v:rect>
            <v:rect style="position:absolute;left:3276;top:1689;width:13;height:1241" filled="true" fillcolor="#b6b8ba" stroked="false">
              <v:fill type="solid"/>
            </v:rect>
            <v:rect style="position:absolute;left:3276;top:1689;width:13;height:1241" filled="false" stroked="true" strokeweight="1pt" strokecolor="#b6b8ba">
              <v:stroke dashstyle="solid"/>
            </v:rect>
            <v:rect style="position:absolute;left:3289;top:1689;width:20;height:1241" filled="true" fillcolor="#bdc2c8" stroked="false">
              <v:fill type="solid"/>
            </v:rect>
            <v:rect style="position:absolute;left:3289;top:1689;width:20;height:1241" filled="true" fillcolor="#b6b8ba" stroked="false">
              <v:fill type="solid"/>
            </v:rect>
            <v:rect style="position:absolute;left:3289;top:1689;width:20;height:1241" filled="false" stroked="true" strokeweight="1.0pt" strokecolor="#b6b8ba">
              <v:stroke dashstyle="solid"/>
            </v:rect>
            <v:rect style="position:absolute;left:3099;top:52;width:11;height:1638" filled="true" fillcolor="#b4dfdf" stroked="false">
              <v:fill type="solid"/>
            </v:rect>
            <v:rect style="position:absolute;left:3099;top:52;width:11;height:1638" filled="false" stroked="true" strokeweight="1pt" strokecolor="#b4dfdf">
              <v:stroke dashstyle="solid"/>
            </v:rect>
            <v:rect style="position:absolute;left:3099;top:52;width:11;height:1638" filled="true" fillcolor="#b4dfdf" stroked="false">
              <v:fill type="solid"/>
            </v:rect>
            <v:rect style="position:absolute;left:3099;top:52;width:11;height:1638" filled="false" stroked="true" strokeweight=".494pt" strokecolor="#b4dfdf">
              <v:stroke dashstyle="solid"/>
            </v:rect>
            <v:rect style="position:absolute;left:3109;top:52;width:13;height:1638" filled="true" fillcolor="#b4dfdf" stroked="false">
              <v:fill type="solid"/>
            </v:rect>
            <v:rect style="position:absolute;left:3109;top:52;width:13;height:1638" filled="false" stroked="true" strokeweight="1pt" strokecolor="#b4dfdf">
              <v:stroke dashstyle="solid"/>
            </v:rect>
            <v:rect style="position:absolute;left:3109;top:52;width:13;height:1638" filled="true" fillcolor="#b4dfdf" stroked="false">
              <v:fill type="solid"/>
            </v:rect>
            <v:rect style="position:absolute;left:3109;top:52;width:13;height:1638" filled="false" stroked="true" strokeweight=".494pt" strokecolor="#b4dfdf">
              <v:stroke dashstyle="solid"/>
            </v:rect>
            <v:rect style="position:absolute;left:3121;top:52;width:21;height:1638" filled="true" fillcolor="#b4dfdf" stroked="false">
              <v:fill type="solid"/>
            </v:rect>
            <v:rect style="position:absolute;left:3121;top:52;width:21;height:1638" filled="false" stroked="true" strokeweight="1pt" strokecolor="#b4dfdf">
              <v:stroke dashstyle="solid"/>
            </v:rect>
            <v:rect style="position:absolute;left:3121;top:52;width:21;height:1638" filled="true" fillcolor="#b4dfdf" stroked="false">
              <v:fill type="solid"/>
            </v:rect>
            <v:rect style="position:absolute;left:3121;top:52;width:21;height:1638" filled="false" stroked="true" strokeweight=".494pt" strokecolor="#b4dfdf">
              <v:stroke dashstyle="solid"/>
            </v:rect>
            <v:rect style="position:absolute;left:3099;top:1689;width:11;height:1241" filled="true" fillcolor="#b4dfdf" stroked="false">
              <v:fill type="solid"/>
            </v:rect>
            <v:rect style="position:absolute;left:3099;top:1689;width:11;height:1241" filled="false" stroked="true" strokeweight="1.0pt" strokecolor="#b4dfdf">
              <v:stroke dashstyle="solid"/>
            </v:rect>
            <v:rect style="position:absolute;left:3109;top:1689;width:13;height:1241" filled="true" fillcolor="#b4dfdf" stroked="false">
              <v:fill type="solid"/>
            </v:rect>
            <v:rect style="position:absolute;left:3109;top:1689;width:13;height:1241" filled="false" stroked="true" strokeweight="1.0pt" strokecolor="#b4dfdf">
              <v:stroke dashstyle="solid"/>
            </v:rect>
            <v:rect style="position:absolute;left:3121;top:1689;width:21;height:1241" filled="true" fillcolor="#b4dfdf" stroked="false">
              <v:fill type="solid"/>
            </v:rect>
            <v:rect style="position:absolute;left:3121;top:1689;width:21;height:1241" filled="false" stroked="true" strokeweight="1.0pt" strokecolor="#b4dfdf">
              <v:stroke dashstyle="solid"/>
            </v:rect>
            <v:rect style="position:absolute;left:2880;top:52;width:23;height:1638" filled="true" fillcolor="#b4dfdf" stroked="false">
              <v:fill type="solid"/>
            </v:rect>
            <v:rect style="position:absolute;left:2880;top:52;width:23;height:1638" filled="false" stroked="true" strokeweight="1pt" strokecolor="#b4dfdf">
              <v:stroke dashstyle="solid"/>
            </v:rect>
            <v:rect style="position:absolute;left:2880;top:52;width:23;height:1638" filled="true" fillcolor="#b4dfdf" stroked="false">
              <v:fill type="solid"/>
            </v:rect>
            <v:rect style="position:absolute;left:2880;top:52;width:23;height:1638" filled="false" stroked="true" strokeweight=".494pt" strokecolor="#b4dfdf">
              <v:stroke dashstyle="solid"/>
            </v:rect>
            <v:rect style="position:absolute;left:2902;top:52;width:10;height:1638" filled="true" fillcolor="#b4dfdf" stroked="false">
              <v:fill type="solid"/>
            </v:rect>
            <v:rect style="position:absolute;left:2902;top:52;width:10;height:1638" filled="false" stroked="true" strokeweight="1pt" strokecolor="#b4dfdf">
              <v:stroke dashstyle="solid"/>
            </v:rect>
            <v:rect style="position:absolute;left:2902;top:52;width:10;height:1638" filled="true" fillcolor="#b4dfdf" stroked="false">
              <v:fill type="solid"/>
            </v:rect>
            <v:rect style="position:absolute;left:2902;top:52;width:10;height:1638" filled="false" stroked="true" strokeweight=".494pt" strokecolor="#b4dfdf">
              <v:stroke dashstyle="solid"/>
            </v:rect>
            <v:rect style="position:absolute;left:2880;top:1689;width:23;height:1241" filled="true" fillcolor="#b4dfdf" stroked="false">
              <v:fill type="solid"/>
            </v:rect>
            <v:rect style="position:absolute;left:2880;top:1689;width:23;height:1241" filled="false" stroked="true" strokeweight="1pt" strokecolor="#b4dfdf">
              <v:stroke dashstyle="solid"/>
            </v:rect>
            <v:rect style="position:absolute;left:2902;top:1689;width:10;height:1241" filled="true" fillcolor="#b4dfdf" stroked="false">
              <v:fill type="solid"/>
            </v:rect>
            <v:rect style="position:absolute;left:2902;top:1689;width:10;height:1241" filled="false" stroked="true" strokeweight="1pt" strokecolor="#b4dfdf">
              <v:stroke dashstyle="solid"/>
            </v:rect>
            <v:shape style="position:absolute;left:1094;top:1691;width:2883;height:1237" coordorigin="1094,1691" coordsize="2883,1237" path="m1094,1691l3977,1691m1233,2928l1233,2896m1515,2928l1515,2896m1797,2928l1797,2896m2078,2928l2078,2896m2360,2928l2360,2896m2632,2928l2632,2896m2914,2928l2914,2896m3196,2928l3196,2896m3477,2928l3477,2896m3759,2928l3759,2896m1096,2928l1096,2878m1378,2928l1378,2878m1659,2928l1659,2878m1931,2928l1931,2878m2213,2928l2213,2878m2495,2928l2495,2878m2777,2928l2777,2878m3058,2928l3058,2878m3330,2928l3330,2878m3612,2928l3612,2878m3894,2928l3894,2878e" filled="false" stroked="true" strokeweight=".5pt" strokecolor="#292425">
              <v:path arrowok="t"/>
              <v:stroke dashstyle="solid"/>
            </v:shape>
            <v:shape style="position:absolute;left:1146;top:364;width:2821;height:2087" coordorigin="1147,365" coordsize="2821,2087" path="m1147,1805l1157,1805,1168,1756,1189,1838,1199,1871,1210,1772,1231,1723,1241,1706,1252,1739,1272,1756,1283,1822,1293,1756,1314,1689,1325,1756,1335,1756,1356,1805,1367,1822,1377,1789,1398,1822,1408,1723,1419,1706,1440,1723,1450,1573,1471,1590,1481,1491,1492,1458,1513,1491,1523,1424,1533,1474,1554,1391,1565,1458,1575,1573,1596,1507,1607,1640,1617,1656,1638,1557,1648,1590,1659,1507,1680,1408,1690,1441,1701,1375,1721,1391,1732,1424,1742,1474,1763,1557,1774,1524,1784,1573,1805,1590,1816,1590,1826,1640,1847,1590,1857,1640,1868,1656,1889,1640,1899,1640,1910,1524,1931,1507,1941,1524,1951,1557,1972,1623,1983,1656,1993,1689,2014,1706,2025,1723,2035,1689,2056,1673,2066,1689,2077,1706,2098,1756,2108,1706,2119,1689,2139,1458,2150,1259,2160,977,2181,629,2192,365,2212,365,2223,480,2233,745,2254,1126,2265,1192,2275,1507,2296,1772,2306,1921,2317,2170,2338,2236,2348,2286,2359,2302,2380,2203,2390,2087,2400,1938,2421,1871,2432,1921,2442,2004,2463,2021,2484,1921,2505,1656,2515,1474,2526,1143,2547,911,2557,944,2568,861,2589,1209,2599,1209,2610,1375,2630,1640,2641,1706,2651,1954,2672,1987,2683,2021,2693,2037,2714,2087,2724,2021,2735,1954,2756,1871,2766,1673,2777,1590,2798,1441,2808,1391,2818,1424,2839,1375,2850,1391,2860,1441,2881,1325,2891,1424,2912,1474,2923,1474,2933,1557,2954,1590,2975,1424,2996,1358,3006,1259,3017,1192,3038,1192,3048,1375,3059,1441,3079,1325,3090,1027,3100,762,3121,663,3132,861,3142,1325,3163,1640,3174,1938,3184,2203,3215,2451,3226,2335,3247,2186,3257,2103,3268,2004,3288,2087,3299,2103,3309,2054,3330,2103,3351,1871,3372,1855,3383,1739,3393,1706,3414,1838,3424,1789,3435,1706,3456,1822,3466,1789,3476,1838,3497,1905,3508,1789,3518,1706,3539,1607,3550,1491,3560,1474,3581,1391,3591,1308,3602,1325,3623,1292,3633,1342,3654,1424,3664,1507,3675,1507,3696,1491,3706,1424,3717,1275,3738,1176,3748,1143,3758,1308,3779,1408,3790,1441,3800,1474,3821,1292,3832,1242,3842,1242,3863,1044,3873,894,3884,778,3905,778,3915,961,3926,1126,3947,1176,3957,1110,3967,1010e" filled="false" stroked="true" strokeweight="1pt" strokecolor="#0097d6">
              <v:path arrowok="t"/>
              <v:stroke dashstyle="solid"/>
            </v:shape>
            <v:line style="position:absolute" from="1089,2937" to="3972,2937" stroked="true" strokeweight=".5pt" strokecolor="#292425">
              <v:stroke dashstyle="solid"/>
            </v:line>
            <v:shape style="position:absolute;left:1520;top:1055;width:576;height:288" type="#_x0000_t202" filled="false" stroked="false">
              <v:textbox inset="0,0,0,0">
                <w:txbxContent>
                  <w:p>
                    <w:pPr>
                      <w:spacing w:line="116" w:lineRule="exact" w:before="0"/>
                      <w:ind w:left="0" w:right="0" w:firstLine="0"/>
                      <w:jc w:val="left"/>
                      <w:rPr>
                        <w:sz w:val="12"/>
                      </w:rPr>
                    </w:pPr>
                    <w:r>
                      <w:rPr>
                        <w:color w:val="292425"/>
                        <w:w w:val="105"/>
                        <w:sz w:val="12"/>
                      </w:rPr>
                      <w:t>Real</w:t>
                    </w:r>
                    <w:r>
                      <w:rPr>
                        <w:color w:val="292425"/>
                        <w:spacing w:val="-5"/>
                        <w:w w:val="105"/>
                        <w:sz w:val="12"/>
                      </w:rPr>
                      <w:t> </w:t>
                    </w:r>
                    <w:r>
                      <w:rPr>
                        <w:color w:val="292425"/>
                        <w:w w:val="105"/>
                        <w:sz w:val="12"/>
                      </w:rPr>
                      <w:t>house</w:t>
                    </w:r>
                  </w:p>
                  <w:p>
                    <w:pPr>
                      <w:spacing w:before="29"/>
                      <w:ind w:left="62" w:right="0" w:firstLine="0"/>
                      <w:jc w:val="left"/>
                      <w:rPr>
                        <w:sz w:val="12"/>
                      </w:rPr>
                    </w:pPr>
                    <w:r>
                      <w:rPr>
                        <w:color w:val="292425"/>
                        <w:w w:val="105"/>
                        <w:sz w:val="12"/>
                      </w:rPr>
                      <w:t>prices (c)</w:t>
                    </w:r>
                  </w:p>
                </w:txbxContent>
              </v:textbox>
              <w10:wrap type="none"/>
            </v:shape>
            <w10:wrap type="none"/>
          </v:group>
        </w:pict>
      </w:r>
      <w:r>
        <w:rPr/>
        <w:pict>
          <v:line style="position:absolute;mso-position-horizontal-relative:page;mso-position-vertical-relative:paragraph;z-index:15843840" from="204.602997pt,2.68108pt" to="211.080997pt,2.68108pt" stroked="true" strokeweight=".5pt" strokecolor="#292425">
            <v:stroke dashstyle="solid"/>
            <w10:wrap type="none"/>
          </v:line>
        </w:pict>
      </w:r>
      <w:r>
        <w:rPr/>
        <w:pict>
          <v:line style="position:absolute;mso-position-horizontal-relative:page;mso-position-vertical-relative:paragraph;z-index:15847936" from="43.009998pt,2.68108pt" to="49.488998pt,2.68108pt" stroked="true" strokeweight=".5pt" strokecolor="#292425">
            <v:stroke dashstyle="solid"/>
            <w10:wrap type="none"/>
          </v:line>
        </w:pict>
      </w:r>
      <w:r>
        <w:rPr>
          <w:color w:val="292425"/>
          <w:w w:val="120"/>
          <w:sz w:val="12"/>
        </w:rPr>
        <w:t>40</w:t>
      </w:r>
    </w:p>
    <w:p>
      <w:pPr>
        <w:pStyle w:val="BodyText"/>
        <w:rPr>
          <w:sz w:val="12"/>
        </w:rPr>
      </w:pPr>
    </w:p>
    <w:p>
      <w:pPr>
        <w:pStyle w:val="BodyText"/>
        <w:rPr>
          <w:sz w:val="12"/>
        </w:rPr>
      </w:pPr>
    </w:p>
    <w:p>
      <w:pPr>
        <w:spacing w:before="0"/>
        <w:ind w:left="3640" w:right="0" w:firstLine="0"/>
        <w:jc w:val="left"/>
        <w:rPr>
          <w:sz w:val="12"/>
        </w:rPr>
      </w:pPr>
      <w:r>
        <w:rPr/>
        <w:pict>
          <v:line style="position:absolute;mso-position-horizontal-relative:page;mso-position-vertical-relative:paragraph;z-index:15843328" from="204.602997pt,3.535066pt" to="211.080997pt,3.535066pt" stroked="true" strokeweight=".5pt" strokecolor="#292425">
            <v:stroke dashstyle="solid"/>
            <w10:wrap type="none"/>
          </v:line>
        </w:pict>
      </w:r>
      <w:r>
        <w:rPr/>
        <w:pict>
          <v:line style="position:absolute;mso-position-horizontal-relative:page;mso-position-vertical-relative:paragraph;z-index:15847424" from="43.009998pt,3.535066pt" to="49.488998pt,3.535066pt" stroked="true" strokeweight=".5pt" strokecolor="#292425">
            <v:stroke dashstyle="solid"/>
            <w10:wrap type="none"/>
          </v:line>
        </w:pict>
      </w:r>
      <w:r>
        <w:rPr>
          <w:color w:val="292425"/>
          <w:w w:val="120"/>
          <w:sz w:val="12"/>
        </w:rPr>
        <w:t>30</w:t>
      </w:r>
    </w:p>
    <w:p>
      <w:pPr>
        <w:pStyle w:val="BodyText"/>
        <w:rPr>
          <w:sz w:val="12"/>
        </w:rPr>
      </w:pPr>
    </w:p>
    <w:p>
      <w:pPr>
        <w:pStyle w:val="BodyText"/>
        <w:spacing w:before="1"/>
        <w:rPr>
          <w:sz w:val="12"/>
        </w:rPr>
      </w:pPr>
    </w:p>
    <w:p>
      <w:pPr>
        <w:spacing w:before="0"/>
        <w:ind w:left="3640" w:right="0" w:firstLine="0"/>
        <w:jc w:val="left"/>
        <w:rPr>
          <w:sz w:val="12"/>
        </w:rPr>
      </w:pPr>
      <w:r>
        <w:rPr/>
        <w:pict>
          <v:line style="position:absolute;mso-position-horizontal-relative:page;mso-position-vertical-relative:paragraph;z-index:15842816" from="204.602997pt,3.526817pt" to="211.080997pt,3.526817pt" stroked="true" strokeweight=".5pt" strokecolor="#292425">
            <v:stroke dashstyle="solid"/>
            <w10:wrap type="none"/>
          </v:line>
        </w:pict>
      </w:r>
      <w:r>
        <w:rPr/>
        <w:pict>
          <v:line style="position:absolute;mso-position-horizontal-relative:page;mso-position-vertical-relative:paragraph;z-index:15846912" from="43.009998pt,3.526817pt" to="49.488998pt,3.526817pt" stroked="true" strokeweight=".5pt" strokecolor="#292425">
            <v:stroke dashstyle="solid"/>
            <w10:wrap type="none"/>
          </v:line>
        </w:pict>
      </w:r>
      <w:r>
        <w:rPr>
          <w:color w:val="292425"/>
          <w:w w:val="120"/>
          <w:sz w:val="12"/>
        </w:rPr>
        <w:t>20</w:t>
      </w:r>
    </w:p>
    <w:p>
      <w:pPr>
        <w:pStyle w:val="BodyText"/>
        <w:rPr>
          <w:sz w:val="12"/>
        </w:rPr>
      </w:pPr>
    </w:p>
    <w:p>
      <w:pPr>
        <w:pStyle w:val="BodyText"/>
        <w:spacing w:before="10"/>
        <w:rPr>
          <w:sz w:val="11"/>
        </w:rPr>
      </w:pPr>
    </w:p>
    <w:p>
      <w:pPr>
        <w:spacing w:before="0"/>
        <w:ind w:left="3640" w:right="0" w:firstLine="0"/>
        <w:jc w:val="left"/>
        <w:rPr>
          <w:sz w:val="12"/>
        </w:rPr>
      </w:pPr>
      <w:r>
        <w:rPr/>
        <w:pict>
          <v:line style="position:absolute;mso-position-horizontal-relative:page;mso-position-vertical-relative:paragraph;z-index:15842304" from="204.602997pt,3.639563pt" to="211.080997pt,3.639563pt" stroked="true" strokeweight=".5pt" strokecolor="#292425">
            <v:stroke dashstyle="solid"/>
            <w10:wrap type="none"/>
          </v:line>
        </w:pict>
      </w:r>
      <w:r>
        <w:rPr/>
        <w:pict>
          <v:line style="position:absolute;mso-position-horizontal-relative:page;mso-position-vertical-relative:paragraph;z-index:15846400" from="43.009998pt,3.639563pt" to="49.488998pt,3.639563pt" stroked="true" strokeweight=".5pt" strokecolor="#292425">
            <v:stroke dashstyle="solid"/>
            <w10:wrap type="none"/>
          </v:line>
        </w:pict>
      </w:r>
      <w:r>
        <w:rPr>
          <w:color w:val="292425"/>
          <w:w w:val="120"/>
          <w:sz w:val="12"/>
        </w:rPr>
        <w:t>10</w:t>
      </w:r>
    </w:p>
    <w:p>
      <w:pPr>
        <w:spacing w:before="64"/>
        <w:ind w:left="3508" w:right="0" w:firstLine="0"/>
        <w:jc w:val="left"/>
        <w:rPr>
          <w:sz w:val="16"/>
        </w:rPr>
      </w:pPr>
      <w:r>
        <w:rPr>
          <w:color w:val="292425"/>
          <w:w w:val="107"/>
          <w:sz w:val="16"/>
        </w:rPr>
        <w:t>+</w:t>
      </w:r>
    </w:p>
    <w:p>
      <w:pPr>
        <w:spacing w:line="126" w:lineRule="exact" w:before="11"/>
        <w:ind w:left="3640" w:right="0" w:firstLine="0"/>
        <w:jc w:val="left"/>
        <w:rPr>
          <w:sz w:val="12"/>
        </w:rPr>
      </w:pPr>
      <w:r>
        <w:rPr/>
        <w:pict>
          <v:line style="position:absolute;mso-position-horizontal-relative:page;mso-position-vertical-relative:paragraph;z-index:15841792" from="204.602997pt,4.146570pt" to="211.080997pt,4.146570pt" stroked="true" strokeweight=".5pt" strokecolor="#292425">
            <v:stroke dashstyle="solid"/>
            <w10:wrap type="none"/>
          </v:line>
        </w:pict>
      </w:r>
      <w:r>
        <w:rPr/>
        <w:pict>
          <v:line style="position:absolute;mso-position-horizontal-relative:page;mso-position-vertical-relative:paragraph;z-index:15845888" from="43.009998pt,4.146570pt" to="49.488998pt,4.146570pt" stroked="true" strokeweight=".5pt" strokecolor="#292425">
            <v:stroke dashstyle="solid"/>
            <w10:wrap type="none"/>
          </v:line>
        </w:pict>
      </w:r>
      <w:r>
        <w:rPr>
          <w:color w:val="292425"/>
          <w:w w:val="121"/>
          <w:sz w:val="12"/>
        </w:rPr>
        <w:t>0</w:t>
      </w:r>
    </w:p>
    <w:p>
      <w:pPr>
        <w:spacing w:line="172" w:lineRule="exact" w:before="0"/>
        <w:ind w:left="3508" w:right="0" w:firstLine="0"/>
        <w:jc w:val="left"/>
        <w:rPr>
          <w:sz w:val="16"/>
        </w:rPr>
      </w:pPr>
      <w:r>
        <w:rPr>
          <w:color w:val="292425"/>
          <w:w w:val="87"/>
          <w:sz w:val="16"/>
        </w:rPr>
        <w:t>_</w:t>
      </w:r>
    </w:p>
    <w:p>
      <w:pPr>
        <w:spacing w:before="115"/>
        <w:ind w:left="3640" w:right="0" w:firstLine="0"/>
        <w:jc w:val="left"/>
        <w:rPr>
          <w:sz w:val="12"/>
        </w:rPr>
      </w:pPr>
      <w:r>
        <w:rPr/>
        <w:pict>
          <v:line style="position:absolute;mso-position-horizontal-relative:page;mso-position-vertical-relative:paragraph;z-index:15841280" from="204.602997pt,9.449476pt" to="211.080997pt,9.449476pt" stroked="true" strokeweight=".5pt" strokecolor="#292425">
            <v:stroke dashstyle="solid"/>
            <w10:wrap type="none"/>
          </v:line>
        </w:pict>
      </w:r>
      <w:r>
        <w:rPr/>
        <w:pict>
          <v:line style="position:absolute;mso-position-horizontal-relative:page;mso-position-vertical-relative:paragraph;z-index:15845376" from="43.009998pt,9.449476pt" to="49.488998pt,9.449476pt" stroked="true" strokeweight=".5pt" strokecolor="#292425">
            <v:stroke dashstyle="solid"/>
            <w10:wrap type="none"/>
          </v:line>
        </w:pict>
      </w:r>
      <w:r>
        <w:rPr>
          <w:color w:val="292425"/>
          <w:w w:val="120"/>
          <w:sz w:val="12"/>
        </w:rPr>
        <w:t>10</w:t>
      </w:r>
    </w:p>
    <w:p>
      <w:pPr>
        <w:pStyle w:val="BodyText"/>
        <w:rPr>
          <w:sz w:val="12"/>
        </w:rPr>
      </w:pPr>
    </w:p>
    <w:p>
      <w:pPr>
        <w:pStyle w:val="BodyText"/>
        <w:rPr>
          <w:sz w:val="12"/>
        </w:rPr>
      </w:pPr>
    </w:p>
    <w:p>
      <w:pPr>
        <w:spacing w:before="1"/>
        <w:ind w:left="3640" w:right="0" w:firstLine="0"/>
        <w:jc w:val="left"/>
        <w:rPr>
          <w:sz w:val="12"/>
        </w:rPr>
      </w:pPr>
      <w:r>
        <w:rPr/>
        <w:pict>
          <v:line style="position:absolute;mso-position-horizontal-relative:page;mso-position-vertical-relative:paragraph;z-index:15840768" from="204.602997pt,3.616418pt" to="211.080997pt,3.616418pt" stroked="true" strokeweight=".5pt" strokecolor="#292425">
            <v:stroke dashstyle="solid"/>
            <w10:wrap type="none"/>
          </v:line>
        </w:pict>
      </w:r>
      <w:r>
        <w:rPr/>
        <w:pict>
          <v:line style="position:absolute;mso-position-horizontal-relative:page;mso-position-vertical-relative:paragraph;z-index:15844864" from="43.009998pt,3.616418pt" to="49.488998pt,3.616418pt" stroked="true" strokeweight=".5pt" strokecolor="#292425">
            <v:stroke dashstyle="solid"/>
            <w10:wrap type="none"/>
          </v:line>
        </w:pict>
      </w:r>
      <w:r>
        <w:rPr>
          <w:color w:val="292425"/>
          <w:w w:val="120"/>
          <w:sz w:val="12"/>
        </w:rPr>
        <w:t>20</w:t>
      </w:r>
    </w:p>
    <w:p>
      <w:pPr>
        <w:pStyle w:val="BodyText"/>
        <w:rPr>
          <w:sz w:val="12"/>
        </w:rPr>
      </w:pPr>
    </w:p>
    <w:p>
      <w:pPr>
        <w:pStyle w:val="BodyText"/>
        <w:rPr>
          <w:sz w:val="12"/>
        </w:rPr>
      </w:pPr>
    </w:p>
    <w:p>
      <w:pPr>
        <w:spacing w:before="0"/>
        <w:ind w:left="3640" w:right="0" w:firstLine="0"/>
        <w:jc w:val="left"/>
        <w:rPr>
          <w:sz w:val="12"/>
        </w:rPr>
      </w:pPr>
      <w:r>
        <w:rPr/>
        <w:pict>
          <v:line style="position:absolute;mso-position-horizontal-relative:page;mso-position-vertical-relative:paragraph;z-index:15844352" from="204.602997pt,3.804558pt" to="211.080997pt,3.804558pt" stroked="true" strokeweight=".5pt" strokecolor="#292425">
            <v:stroke dashstyle="solid"/>
            <w10:wrap type="none"/>
          </v:line>
        </w:pict>
      </w:r>
      <w:r>
        <w:rPr/>
        <w:pict>
          <v:line style="position:absolute;mso-position-horizontal-relative:page;mso-position-vertical-relative:paragraph;z-index:15848448" from="43.009998pt,3.804558pt" to="49.488998pt,3.804558pt" stroked="true" strokeweight=".5pt" strokecolor="#292425">
            <v:stroke dashstyle="solid"/>
            <w10:wrap type="none"/>
          </v:line>
        </w:pict>
      </w:r>
      <w:r>
        <w:rPr>
          <w:color w:val="292425"/>
          <w:w w:val="120"/>
          <w:sz w:val="12"/>
        </w:rPr>
        <w:t>30</w:t>
      </w:r>
    </w:p>
    <w:p>
      <w:pPr>
        <w:tabs>
          <w:tab w:pos="985" w:val="left" w:leader="none"/>
          <w:tab w:pos="1547" w:val="left" w:leader="none"/>
          <w:tab w:pos="2100" w:val="left" w:leader="none"/>
          <w:tab w:pos="2665" w:val="left" w:leader="none"/>
          <w:tab w:pos="3228" w:val="left" w:leader="none"/>
        </w:tabs>
        <w:spacing w:before="8"/>
        <w:ind w:left="423" w:right="0" w:firstLine="0"/>
        <w:jc w:val="left"/>
        <w:rPr>
          <w:sz w:val="12"/>
        </w:rPr>
      </w:pPr>
      <w:r>
        <w:rPr>
          <w:color w:val="292425"/>
          <w:w w:val="120"/>
          <w:sz w:val="12"/>
        </w:rPr>
        <w:t>1953</w:t>
        <w:tab/>
        <w:t>63</w:t>
        <w:tab/>
        <w:t>73</w:t>
        <w:tab/>
        <w:t>83</w:t>
        <w:tab/>
        <w:t>93</w:t>
        <w:tab/>
        <w:t>2003</w:t>
      </w:r>
    </w:p>
    <w:p>
      <w:pPr>
        <w:pStyle w:val="BodyText"/>
        <w:rPr>
          <w:sz w:val="12"/>
        </w:rPr>
      </w:pPr>
    </w:p>
    <w:p>
      <w:pPr>
        <w:spacing w:before="99"/>
        <w:ind w:left="170" w:right="0" w:firstLine="0"/>
        <w:jc w:val="left"/>
        <w:rPr>
          <w:sz w:val="12"/>
        </w:rPr>
      </w:pPr>
      <w:r>
        <w:rPr>
          <w:color w:val="292425"/>
          <w:w w:val="105"/>
          <w:sz w:val="12"/>
        </w:rPr>
        <w:t>Sources: Bank of England, Nationwide and ONS.</w:t>
      </w:r>
    </w:p>
    <w:p>
      <w:pPr>
        <w:pStyle w:val="BodyText"/>
        <w:spacing w:before="2"/>
        <w:rPr>
          <w:sz w:val="10"/>
        </w:rPr>
      </w:pPr>
    </w:p>
    <w:p>
      <w:pPr>
        <w:pStyle w:val="ListParagraph"/>
        <w:numPr>
          <w:ilvl w:val="0"/>
          <w:numId w:val="9"/>
        </w:numPr>
        <w:tabs>
          <w:tab w:pos="410" w:val="left" w:leader="none"/>
        </w:tabs>
        <w:spacing w:line="208" w:lineRule="auto" w:before="0" w:after="0"/>
        <w:ind w:left="410" w:right="204" w:hanging="240"/>
        <w:jc w:val="left"/>
        <w:rPr>
          <w:sz w:val="12"/>
        </w:rPr>
      </w:pPr>
      <w:r>
        <w:rPr>
          <w:color w:val="292425"/>
          <w:w w:val="110"/>
          <w:sz w:val="12"/>
        </w:rPr>
        <w:t>Periods</w:t>
      </w:r>
      <w:r>
        <w:rPr>
          <w:color w:val="292425"/>
          <w:spacing w:val="-16"/>
          <w:w w:val="110"/>
          <w:sz w:val="12"/>
        </w:rPr>
        <w:t> </w:t>
      </w:r>
      <w:r>
        <w:rPr>
          <w:color w:val="292425"/>
          <w:w w:val="110"/>
          <w:sz w:val="12"/>
        </w:rPr>
        <w:t>in</w:t>
      </w:r>
      <w:r>
        <w:rPr>
          <w:color w:val="292425"/>
          <w:spacing w:val="-16"/>
          <w:w w:val="110"/>
          <w:sz w:val="12"/>
        </w:rPr>
        <w:t> </w:t>
      </w:r>
      <w:r>
        <w:rPr>
          <w:color w:val="292425"/>
          <w:w w:val="110"/>
          <w:sz w:val="12"/>
        </w:rPr>
        <w:t>which</w:t>
      </w:r>
      <w:r>
        <w:rPr>
          <w:color w:val="292425"/>
          <w:spacing w:val="-15"/>
          <w:w w:val="110"/>
          <w:sz w:val="12"/>
        </w:rPr>
        <w:t> </w:t>
      </w:r>
      <w:r>
        <w:rPr>
          <w:color w:val="292425"/>
          <w:w w:val="110"/>
          <w:sz w:val="12"/>
        </w:rPr>
        <w:t>the</w:t>
      </w:r>
      <w:r>
        <w:rPr>
          <w:color w:val="292425"/>
          <w:spacing w:val="-16"/>
          <w:w w:val="110"/>
          <w:sz w:val="12"/>
        </w:rPr>
        <w:t> </w:t>
      </w:r>
      <w:r>
        <w:rPr>
          <w:color w:val="292425"/>
          <w:w w:val="110"/>
          <w:sz w:val="12"/>
        </w:rPr>
        <w:t>(end-period)</w:t>
      </w:r>
      <w:r>
        <w:rPr>
          <w:color w:val="292425"/>
          <w:spacing w:val="-16"/>
          <w:w w:val="110"/>
          <w:sz w:val="12"/>
        </w:rPr>
        <w:t> </w:t>
      </w:r>
      <w:r>
        <w:rPr>
          <w:color w:val="292425"/>
          <w:w w:val="110"/>
          <w:sz w:val="12"/>
        </w:rPr>
        <w:t>Bank</w:t>
      </w:r>
      <w:r>
        <w:rPr>
          <w:color w:val="292425"/>
          <w:spacing w:val="-15"/>
          <w:w w:val="110"/>
          <w:sz w:val="12"/>
        </w:rPr>
        <w:t> </w:t>
      </w:r>
      <w:r>
        <w:rPr>
          <w:color w:val="292425"/>
          <w:w w:val="110"/>
          <w:sz w:val="12"/>
        </w:rPr>
        <w:t>of</w:t>
      </w:r>
      <w:r>
        <w:rPr>
          <w:color w:val="292425"/>
          <w:spacing w:val="-16"/>
          <w:w w:val="110"/>
          <w:sz w:val="12"/>
        </w:rPr>
        <w:t> </w:t>
      </w:r>
      <w:r>
        <w:rPr>
          <w:color w:val="292425"/>
          <w:w w:val="110"/>
          <w:sz w:val="12"/>
        </w:rPr>
        <w:t>England</w:t>
      </w:r>
      <w:r>
        <w:rPr>
          <w:color w:val="292425"/>
          <w:spacing w:val="-15"/>
          <w:w w:val="110"/>
          <w:sz w:val="12"/>
        </w:rPr>
        <w:t> </w:t>
      </w:r>
      <w:r>
        <w:rPr>
          <w:color w:val="292425"/>
          <w:w w:val="110"/>
          <w:sz w:val="12"/>
        </w:rPr>
        <w:t>official</w:t>
      </w:r>
      <w:r>
        <w:rPr>
          <w:color w:val="292425"/>
          <w:spacing w:val="-16"/>
          <w:w w:val="110"/>
          <w:sz w:val="12"/>
        </w:rPr>
        <w:t> </w:t>
      </w:r>
      <w:r>
        <w:rPr>
          <w:color w:val="292425"/>
          <w:w w:val="110"/>
          <w:sz w:val="12"/>
        </w:rPr>
        <w:t>interest</w:t>
      </w:r>
      <w:r>
        <w:rPr>
          <w:color w:val="292425"/>
          <w:spacing w:val="-16"/>
          <w:w w:val="110"/>
          <w:sz w:val="12"/>
        </w:rPr>
        <w:t> </w:t>
      </w:r>
      <w:r>
        <w:rPr>
          <w:color w:val="292425"/>
          <w:spacing w:val="-3"/>
          <w:w w:val="110"/>
          <w:sz w:val="12"/>
        </w:rPr>
        <w:t>rate</w:t>
      </w:r>
      <w:r>
        <w:rPr>
          <w:color w:val="292425"/>
          <w:spacing w:val="-15"/>
          <w:w w:val="110"/>
          <w:sz w:val="12"/>
        </w:rPr>
        <w:t> </w:t>
      </w:r>
      <w:r>
        <w:rPr>
          <w:color w:val="292425"/>
          <w:w w:val="110"/>
          <w:sz w:val="12"/>
        </w:rPr>
        <w:t>was more than 3 percentage points higher than a year earlier. Data are annual prior to </w:t>
      </w:r>
      <w:r>
        <w:rPr>
          <w:color w:val="292425"/>
          <w:spacing w:val="-11"/>
          <w:w w:val="110"/>
          <w:sz w:val="12"/>
        </w:rPr>
        <w:t>1975, </w:t>
      </w:r>
      <w:r>
        <w:rPr>
          <w:color w:val="292425"/>
          <w:w w:val="110"/>
          <w:sz w:val="12"/>
        </w:rPr>
        <w:t>and quarterly</w:t>
      </w:r>
      <w:r>
        <w:rPr>
          <w:color w:val="292425"/>
          <w:spacing w:val="-5"/>
          <w:w w:val="110"/>
          <w:sz w:val="12"/>
        </w:rPr>
        <w:t> </w:t>
      </w:r>
      <w:r>
        <w:rPr>
          <w:color w:val="292425"/>
          <w:w w:val="110"/>
          <w:sz w:val="12"/>
        </w:rPr>
        <w:t>thereafter.</w:t>
      </w:r>
    </w:p>
    <w:p>
      <w:pPr>
        <w:pStyle w:val="ListParagraph"/>
        <w:numPr>
          <w:ilvl w:val="0"/>
          <w:numId w:val="9"/>
        </w:numPr>
        <w:tabs>
          <w:tab w:pos="410" w:val="left" w:leader="none"/>
        </w:tabs>
        <w:spacing w:line="208" w:lineRule="auto" w:before="0" w:after="0"/>
        <w:ind w:left="410" w:right="406" w:hanging="240"/>
        <w:jc w:val="left"/>
        <w:rPr>
          <w:sz w:val="12"/>
        </w:rPr>
      </w:pPr>
      <w:r>
        <w:rPr>
          <w:color w:val="292425"/>
          <w:w w:val="110"/>
          <w:sz w:val="12"/>
        </w:rPr>
        <w:t>Periods</w:t>
      </w:r>
      <w:r>
        <w:rPr>
          <w:color w:val="292425"/>
          <w:spacing w:val="-17"/>
          <w:w w:val="110"/>
          <w:sz w:val="12"/>
        </w:rPr>
        <w:t> </w:t>
      </w:r>
      <w:r>
        <w:rPr>
          <w:color w:val="292425"/>
          <w:w w:val="110"/>
          <w:sz w:val="12"/>
        </w:rPr>
        <w:t>of</w:t>
      </w:r>
      <w:r>
        <w:rPr>
          <w:color w:val="292425"/>
          <w:spacing w:val="-16"/>
          <w:w w:val="110"/>
          <w:sz w:val="12"/>
        </w:rPr>
        <w:t> </w:t>
      </w:r>
      <w:r>
        <w:rPr>
          <w:color w:val="292425"/>
          <w:w w:val="110"/>
          <w:sz w:val="12"/>
        </w:rPr>
        <w:t>negative</w:t>
      </w:r>
      <w:r>
        <w:rPr>
          <w:color w:val="292425"/>
          <w:spacing w:val="-17"/>
          <w:w w:val="110"/>
          <w:sz w:val="12"/>
        </w:rPr>
        <w:t> </w:t>
      </w:r>
      <w:r>
        <w:rPr>
          <w:color w:val="292425"/>
          <w:w w:val="110"/>
          <w:sz w:val="12"/>
        </w:rPr>
        <w:t>annual</w:t>
      </w:r>
      <w:r>
        <w:rPr>
          <w:color w:val="292425"/>
          <w:spacing w:val="-16"/>
          <w:w w:val="110"/>
          <w:sz w:val="12"/>
        </w:rPr>
        <w:t> </w:t>
      </w:r>
      <w:r>
        <w:rPr>
          <w:color w:val="292425"/>
          <w:w w:val="110"/>
          <w:sz w:val="12"/>
        </w:rPr>
        <w:t>(four-quarter)</w:t>
      </w:r>
      <w:r>
        <w:rPr>
          <w:color w:val="292425"/>
          <w:spacing w:val="-17"/>
          <w:w w:val="110"/>
          <w:sz w:val="12"/>
        </w:rPr>
        <w:t> </w:t>
      </w:r>
      <w:r>
        <w:rPr>
          <w:color w:val="292425"/>
          <w:w w:val="110"/>
          <w:sz w:val="12"/>
        </w:rPr>
        <w:t>growth</w:t>
      </w:r>
      <w:r>
        <w:rPr>
          <w:color w:val="292425"/>
          <w:spacing w:val="-16"/>
          <w:w w:val="110"/>
          <w:sz w:val="12"/>
        </w:rPr>
        <w:t> </w:t>
      </w:r>
      <w:r>
        <w:rPr>
          <w:color w:val="292425"/>
          <w:w w:val="110"/>
          <w:sz w:val="12"/>
        </w:rPr>
        <w:t>in</w:t>
      </w:r>
      <w:r>
        <w:rPr>
          <w:color w:val="292425"/>
          <w:spacing w:val="-17"/>
          <w:w w:val="110"/>
          <w:sz w:val="12"/>
        </w:rPr>
        <w:t> </w:t>
      </w:r>
      <w:r>
        <w:rPr>
          <w:color w:val="292425"/>
          <w:w w:val="110"/>
          <w:sz w:val="12"/>
        </w:rPr>
        <w:t>the</w:t>
      </w:r>
      <w:r>
        <w:rPr>
          <w:color w:val="292425"/>
          <w:spacing w:val="-16"/>
          <w:w w:val="110"/>
          <w:sz w:val="12"/>
        </w:rPr>
        <w:t> </w:t>
      </w:r>
      <w:r>
        <w:rPr>
          <w:color w:val="292425"/>
          <w:w w:val="110"/>
          <w:sz w:val="12"/>
        </w:rPr>
        <w:t>chained</w:t>
      </w:r>
      <w:r>
        <w:rPr>
          <w:color w:val="292425"/>
          <w:spacing w:val="-16"/>
          <w:w w:val="110"/>
          <w:sz w:val="12"/>
        </w:rPr>
        <w:t> </w:t>
      </w:r>
      <w:r>
        <w:rPr>
          <w:color w:val="292425"/>
          <w:w w:val="110"/>
          <w:sz w:val="12"/>
        </w:rPr>
        <w:t>volume measure of GDP at market</w:t>
      </w:r>
      <w:r>
        <w:rPr>
          <w:color w:val="292425"/>
          <w:spacing w:val="-22"/>
          <w:w w:val="110"/>
          <w:sz w:val="12"/>
        </w:rPr>
        <w:t> </w:t>
      </w:r>
      <w:r>
        <w:rPr>
          <w:color w:val="292425"/>
          <w:w w:val="110"/>
          <w:sz w:val="12"/>
        </w:rPr>
        <w:t>prices.</w:t>
      </w:r>
    </w:p>
    <w:p>
      <w:pPr>
        <w:pStyle w:val="ListParagraph"/>
        <w:numPr>
          <w:ilvl w:val="0"/>
          <w:numId w:val="9"/>
        </w:numPr>
        <w:tabs>
          <w:tab w:pos="410" w:val="left" w:leader="none"/>
        </w:tabs>
        <w:spacing w:line="208" w:lineRule="auto" w:before="0" w:after="0"/>
        <w:ind w:left="410" w:right="258" w:hanging="240"/>
        <w:jc w:val="left"/>
        <w:rPr>
          <w:sz w:val="12"/>
        </w:rPr>
      </w:pPr>
      <w:r>
        <w:rPr>
          <w:color w:val="292425"/>
          <w:w w:val="105"/>
          <w:sz w:val="12"/>
        </w:rPr>
        <w:t>Real house prices calculated as non seasonally adjusted Nationwide house price measure divided by RPIX (RPI prior to</w:t>
      </w:r>
      <w:r>
        <w:rPr>
          <w:color w:val="292425"/>
          <w:spacing w:val="-13"/>
          <w:w w:val="105"/>
          <w:sz w:val="12"/>
        </w:rPr>
        <w:t> </w:t>
      </w:r>
      <w:r>
        <w:rPr>
          <w:color w:val="292425"/>
          <w:spacing w:val="-9"/>
          <w:w w:val="105"/>
          <w:sz w:val="12"/>
        </w:rPr>
        <w:t>1975).</w:t>
      </w:r>
    </w:p>
    <w:p>
      <w:pPr>
        <w:pStyle w:val="BodyText"/>
        <w:spacing w:before="5"/>
      </w:pPr>
      <w:r>
        <w:rPr/>
        <w:br w:type="column"/>
      </w:r>
      <w:r>
        <w:rPr/>
      </w:r>
    </w:p>
    <w:p>
      <w:pPr>
        <w:pStyle w:val="BodyText"/>
        <w:spacing w:line="292" w:lineRule="auto"/>
        <w:ind w:left="284" w:right="318"/>
      </w:pPr>
      <w:r>
        <w:rPr>
          <w:color w:val="292425"/>
          <w:w w:val="110"/>
        </w:rPr>
        <w:t>But as sellers </w:t>
      </w:r>
      <w:r>
        <w:rPr>
          <w:color w:val="292425"/>
          <w:spacing w:val="-3"/>
          <w:w w:val="110"/>
        </w:rPr>
        <w:t>take </w:t>
      </w:r>
      <w:r>
        <w:rPr>
          <w:color w:val="292425"/>
          <w:w w:val="110"/>
        </w:rPr>
        <w:t>on board the new information about the </w:t>
      </w:r>
      <w:r>
        <w:rPr>
          <w:color w:val="292425"/>
          <w:spacing w:val="-3"/>
          <w:w w:val="110"/>
        </w:rPr>
        <w:t>state</w:t>
      </w:r>
      <w:r>
        <w:rPr>
          <w:color w:val="292425"/>
          <w:spacing w:val="-14"/>
          <w:w w:val="110"/>
        </w:rPr>
        <w:t> </w:t>
      </w:r>
      <w:r>
        <w:rPr>
          <w:color w:val="292425"/>
          <w:w w:val="110"/>
        </w:rPr>
        <w:t>of</w:t>
      </w:r>
      <w:r>
        <w:rPr>
          <w:color w:val="292425"/>
          <w:spacing w:val="-14"/>
          <w:w w:val="110"/>
        </w:rPr>
        <w:t> </w:t>
      </w:r>
      <w:r>
        <w:rPr>
          <w:color w:val="292425"/>
          <w:w w:val="110"/>
        </w:rPr>
        <w:t>the</w:t>
      </w:r>
      <w:r>
        <w:rPr>
          <w:color w:val="292425"/>
          <w:spacing w:val="-14"/>
          <w:w w:val="110"/>
        </w:rPr>
        <w:t> </w:t>
      </w:r>
      <w:r>
        <w:rPr>
          <w:color w:val="292425"/>
          <w:w w:val="110"/>
        </w:rPr>
        <w:t>market,</w:t>
      </w:r>
      <w:r>
        <w:rPr>
          <w:color w:val="292425"/>
          <w:spacing w:val="-14"/>
          <w:w w:val="110"/>
        </w:rPr>
        <w:t> </w:t>
      </w:r>
      <w:r>
        <w:rPr>
          <w:color w:val="292425"/>
          <w:w w:val="110"/>
        </w:rPr>
        <w:t>house</w:t>
      </w:r>
      <w:r>
        <w:rPr>
          <w:color w:val="292425"/>
          <w:spacing w:val="-14"/>
          <w:w w:val="110"/>
        </w:rPr>
        <w:t> </w:t>
      </w:r>
      <w:r>
        <w:rPr>
          <w:color w:val="292425"/>
          <w:w w:val="110"/>
        </w:rPr>
        <w:t>prices</w:t>
      </w:r>
      <w:r>
        <w:rPr>
          <w:color w:val="292425"/>
          <w:spacing w:val="-14"/>
          <w:w w:val="110"/>
        </w:rPr>
        <w:t> </w:t>
      </w:r>
      <w:r>
        <w:rPr>
          <w:color w:val="292425"/>
          <w:w w:val="110"/>
        </w:rPr>
        <w:t>would</w:t>
      </w:r>
      <w:r>
        <w:rPr>
          <w:color w:val="292425"/>
          <w:spacing w:val="-14"/>
          <w:w w:val="110"/>
        </w:rPr>
        <w:t> </w:t>
      </w:r>
      <w:r>
        <w:rPr>
          <w:color w:val="292425"/>
          <w:w w:val="110"/>
        </w:rPr>
        <w:t>then</w:t>
      </w:r>
      <w:r>
        <w:rPr>
          <w:color w:val="292425"/>
          <w:spacing w:val="-14"/>
          <w:w w:val="110"/>
        </w:rPr>
        <w:t> </w:t>
      </w:r>
      <w:r>
        <w:rPr>
          <w:color w:val="292425"/>
          <w:w w:val="110"/>
        </w:rPr>
        <w:t>begin</w:t>
      </w:r>
      <w:r>
        <w:rPr>
          <w:color w:val="292425"/>
          <w:spacing w:val="-14"/>
          <w:w w:val="110"/>
        </w:rPr>
        <w:t> </w:t>
      </w:r>
      <w:r>
        <w:rPr>
          <w:color w:val="292425"/>
          <w:spacing w:val="-4"/>
          <w:w w:val="110"/>
        </w:rPr>
        <w:t>to</w:t>
      </w:r>
      <w:r>
        <w:rPr>
          <w:color w:val="292425"/>
          <w:spacing w:val="-14"/>
          <w:w w:val="110"/>
        </w:rPr>
        <w:t> </w:t>
      </w:r>
      <w:r>
        <w:rPr>
          <w:color w:val="292425"/>
          <w:w w:val="110"/>
        </w:rPr>
        <w:t>adjust. The</w:t>
      </w:r>
      <w:r>
        <w:rPr>
          <w:color w:val="292425"/>
          <w:spacing w:val="-24"/>
          <w:w w:val="110"/>
        </w:rPr>
        <w:t> </w:t>
      </w:r>
      <w:r>
        <w:rPr>
          <w:color w:val="292425"/>
          <w:w w:val="110"/>
        </w:rPr>
        <w:t>easing</w:t>
      </w:r>
      <w:r>
        <w:rPr>
          <w:color w:val="292425"/>
          <w:spacing w:val="-23"/>
          <w:w w:val="110"/>
        </w:rPr>
        <w:t> </w:t>
      </w:r>
      <w:r>
        <w:rPr>
          <w:color w:val="292425"/>
          <w:w w:val="110"/>
        </w:rPr>
        <w:t>in</w:t>
      </w:r>
      <w:r>
        <w:rPr>
          <w:color w:val="292425"/>
          <w:spacing w:val="-23"/>
          <w:w w:val="110"/>
        </w:rPr>
        <w:t> </w:t>
      </w:r>
      <w:r>
        <w:rPr>
          <w:color w:val="292425"/>
          <w:spacing w:val="-3"/>
          <w:w w:val="110"/>
        </w:rPr>
        <w:t>several</w:t>
      </w:r>
      <w:r>
        <w:rPr>
          <w:color w:val="292425"/>
          <w:spacing w:val="-24"/>
          <w:w w:val="110"/>
        </w:rPr>
        <w:t> </w:t>
      </w:r>
      <w:r>
        <w:rPr>
          <w:color w:val="292425"/>
          <w:w w:val="110"/>
        </w:rPr>
        <w:t>indicators</w:t>
      </w:r>
      <w:r>
        <w:rPr>
          <w:color w:val="292425"/>
          <w:spacing w:val="-23"/>
          <w:w w:val="110"/>
        </w:rPr>
        <w:t> </w:t>
      </w:r>
      <w:r>
        <w:rPr>
          <w:color w:val="292425"/>
          <w:w w:val="110"/>
        </w:rPr>
        <w:t>of</w:t>
      </w:r>
      <w:r>
        <w:rPr>
          <w:color w:val="292425"/>
          <w:spacing w:val="-23"/>
          <w:w w:val="110"/>
        </w:rPr>
        <w:t> </w:t>
      </w:r>
      <w:r>
        <w:rPr>
          <w:color w:val="292425"/>
          <w:w w:val="110"/>
        </w:rPr>
        <w:t>housing</w:t>
      </w:r>
      <w:r>
        <w:rPr>
          <w:color w:val="292425"/>
          <w:spacing w:val="-23"/>
          <w:w w:val="110"/>
        </w:rPr>
        <w:t> </w:t>
      </w:r>
      <w:r>
        <w:rPr>
          <w:color w:val="292425"/>
          <w:spacing w:val="-2"/>
          <w:w w:val="110"/>
        </w:rPr>
        <w:t>market</w:t>
      </w:r>
      <w:r>
        <w:rPr>
          <w:color w:val="292425"/>
          <w:spacing w:val="-24"/>
          <w:w w:val="110"/>
        </w:rPr>
        <w:t> </w:t>
      </w:r>
      <w:r>
        <w:rPr>
          <w:color w:val="292425"/>
          <w:w w:val="110"/>
        </w:rPr>
        <w:t>activity</w:t>
      </w:r>
      <w:r>
        <w:rPr>
          <w:color w:val="292425"/>
          <w:spacing w:val="-23"/>
          <w:w w:val="110"/>
        </w:rPr>
        <w:t> </w:t>
      </w:r>
      <w:r>
        <w:rPr>
          <w:color w:val="292425"/>
          <w:w w:val="110"/>
        </w:rPr>
        <w:t>in recent months (see </w:t>
      </w:r>
      <w:r>
        <w:rPr>
          <w:color w:val="292425"/>
          <w:spacing w:val="-5"/>
          <w:w w:val="110"/>
        </w:rPr>
        <w:t>Table </w:t>
      </w:r>
      <w:r>
        <w:rPr>
          <w:color w:val="292425"/>
          <w:w w:val="110"/>
        </w:rPr>
        <w:t>1.B) points </w:t>
      </w:r>
      <w:r>
        <w:rPr>
          <w:color w:val="292425"/>
          <w:spacing w:val="-4"/>
          <w:w w:val="110"/>
        </w:rPr>
        <w:t>towards </w:t>
      </w:r>
      <w:r>
        <w:rPr>
          <w:color w:val="292425"/>
          <w:w w:val="110"/>
        </w:rPr>
        <w:t>a slowing of house price inflation in the near</w:t>
      </w:r>
      <w:r>
        <w:rPr>
          <w:color w:val="292425"/>
          <w:spacing w:val="-34"/>
          <w:w w:val="110"/>
        </w:rPr>
        <w:t> </w:t>
      </w:r>
      <w:r>
        <w:rPr>
          <w:color w:val="292425"/>
          <w:spacing w:val="-3"/>
          <w:w w:val="110"/>
        </w:rPr>
        <w:t>term.</w:t>
      </w:r>
    </w:p>
    <w:p>
      <w:pPr>
        <w:pStyle w:val="BodyText"/>
        <w:spacing w:before="1"/>
        <w:rPr>
          <w:sz w:val="24"/>
        </w:rPr>
      </w:pPr>
    </w:p>
    <w:p>
      <w:pPr>
        <w:pStyle w:val="BodyText"/>
        <w:spacing w:line="292" w:lineRule="auto"/>
        <w:ind w:left="284" w:right="318"/>
      </w:pPr>
      <w:r>
        <w:rPr/>
        <w:pict>
          <v:line style="position:absolute;mso-position-horizontal-relative:page;mso-position-vertical-relative:paragraph;z-index:15838208" from="387.633606pt,38.475037pt" to="416.328806pt,38.475037pt" stroked="true" strokeweight=".6081pt" strokecolor="#0070ff">
            <v:stroke dashstyle="solid"/>
            <w10:wrap type="none"/>
          </v:line>
        </w:pict>
      </w:r>
      <w:r>
        <w:rPr/>
        <w:pict>
          <v:line style="position:absolute;mso-position-horizontal-relative:page;mso-position-vertical-relative:paragraph;z-index:15838720" from="352.297302pt,38.367935pt" to="385.108602pt,38.367935pt" stroked="true" strokeweight=".5981pt" strokecolor="#0070ff">
            <v:stroke dashstyle="solid"/>
            <w10:wrap type="none"/>
          </v:line>
        </w:pict>
      </w:r>
      <w:r>
        <w:rPr/>
        <w:pict>
          <v:line style="position:absolute;mso-position-horizontal-relative:page;mso-position-vertical-relative:paragraph;z-index:15839232" from="313.496887pt,38.367935pt" to="349.772287pt,38.367935pt" stroked="true" strokeweight=".5981pt" strokecolor="#0070ff">
            <v:stroke dashstyle="solid"/>
            <w10:wrap type="none"/>
          </v:line>
        </w:pict>
      </w:r>
      <w:r>
        <w:rPr/>
        <w:pict>
          <v:shape style="position:absolute;margin-left:352.296997pt;margin-top:177.492981pt;width:200pt;height:200pt;mso-position-horizontal-relative:page;mso-position-vertical-relative:page;z-index:15854080" type="#_x0000_t202" fillcolor="#4c9aff" stroked="true" strokeweight="1pt" strokecolor="#000000">
            <v:textbox inset="0,0,0,0">
              <w:txbxContent>
                <w:p>
                  <w:pPr>
                    <w:spacing w:before="90"/>
                    <w:ind w:left="40" w:right="0" w:firstLine="0"/>
                    <w:jc w:val="left"/>
                    <w:rPr>
                      <w:rFonts w:ascii="Arial"/>
                      <w:b/>
                      <w:i/>
                      <w:sz w:val="16"/>
                    </w:rPr>
                  </w:pPr>
                  <w:hyperlink r:id="rId45">
                    <w:r>
                      <w:rPr>
                        <w:rFonts w:ascii="Arial"/>
                        <w:b/>
                        <w:i/>
                        <w:sz w:val="16"/>
                      </w:rPr>
                      <w:t>Lindsey Fowler</w:t>
                    </w:r>
                  </w:hyperlink>
                </w:p>
                <w:p>
                  <w:pPr>
                    <w:spacing w:before="16"/>
                    <w:ind w:left="40" w:right="0" w:firstLine="0"/>
                    <w:jc w:val="left"/>
                    <w:rPr>
                      <w:rFonts w:ascii="Arial"/>
                      <w:i/>
                      <w:sz w:val="16"/>
                    </w:rPr>
                  </w:pPr>
                  <w:r>
                    <w:rPr>
                      <w:rFonts w:ascii="Arial"/>
                      <w:i/>
                      <w:sz w:val="16"/>
                    </w:rPr>
                    <w:t>2004-08-10 12:00:34</w:t>
                  </w:r>
                </w:p>
                <w:p>
                  <w:pPr>
                    <w:pStyle w:val="BodyText"/>
                    <w:spacing w:before="18"/>
                    <w:ind w:left="40"/>
                    <w:rPr>
                      <w:rFonts w:ascii="Arial"/>
                    </w:rPr>
                  </w:pPr>
                  <w:r>
                    <w:rPr>
                      <w:rFonts w:ascii="Arial"/>
                    </w:rPr>
                    <w:t>--------------------------------------------</w:t>
                  </w:r>
                </w:p>
                <w:p>
                  <w:pPr>
                    <w:pStyle w:val="BodyText"/>
                    <w:spacing w:before="10"/>
                    <w:ind w:left="40"/>
                    <w:rPr>
                      <w:rFonts w:ascii="Arial"/>
                    </w:rPr>
                  </w:pPr>
                  <w:r>
                    <w:rPr>
                      <w:rFonts w:ascii="Arial"/>
                    </w:rPr>
                    <w:t>Stability</w:t>
                  </w:r>
                </w:p>
              </w:txbxContent>
            </v:textbox>
            <v:fill opacity="45875f" type="gradient"/>
            <v:stroke dashstyle="dash"/>
            <w10:wrap type="none"/>
          </v:shape>
        </w:pict>
      </w:r>
      <w:r>
        <w:rPr/>
        <w:pict>
          <v:shape style="position:absolute;margin-left:313.497009pt;margin-top:177.492981pt;width:200pt;height:200pt;mso-position-horizontal-relative:page;mso-position-vertical-relative:page;z-index:15854592" type="#_x0000_t202" fillcolor="#4c9aff" stroked="true" strokeweight="1pt" strokecolor="#000000">
            <v:textbox inset="0,0,0,0">
              <w:txbxContent>
                <w:p>
                  <w:pPr>
                    <w:spacing w:before="90"/>
                    <w:ind w:left="40" w:right="0" w:firstLine="0"/>
                    <w:jc w:val="left"/>
                    <w:rPr>
                      <w:rFonts w:ascii="Arial"/>
                      <w:b/>
                      <w:i/>
                      <w:sz w:val="16"/>
                    </w:rPr>
                  </w:pPr>
                  <w:hyperlink r:id="rId45">
                    <w:r>
                      <w:rPr>
                        <w:rFonts w:ascii="Arial"/>
                        <w:b/>
                        <w:i/>
                        <w:sz w:val="16"/>
                      </w:rPr>
                      <w:t>Lindsey Fowler</w:t>
                    </w:r>
                  </w:hyperlink>
                </w:p>
                <w:p>
                  <w:pPr>
                    <w:spacing w:before="16"/>
                    <w:ind w:left="40" w:right="0" w:firstLine="0"/>
                    <w:jc w:val="left"/>
                    <w:rPr>
                      <w:rFonts w:ascii="Arial"/>
                      <w:i/>
                      <w:sz w:val="16"/>
                    </w:rPr>
                  </w:pPr>
                  <w:r>
                    <w:rPr>
                      <w:rFonts w:ascii="Arial"/>
                      <w:i/>
                      <w:sz w:val="16"/>
                    </w:rPr>
                    <w:t>2004-08-10 12:00:38</w:t>
                  </w:r>
                </w:p>
                <w:p>
                  <w:pPr>
                    <w:pStyle w:val="BodyText"/>
                    <w:spacing w:before="18"/>
                    <w:ind w:left="40"/>
                    <w:rPr>
                      <w:rFonts w:ascii="Arial"/>
                    </w:rPr>
                  </w:pPr>
                  <w:r>
                    <w:rPr>
                      <w:rFonts w:ascii="Arial"/>
                    </w:rPr>
                    <w:t>--------------------------------------------</w:t>
                  </w:r>
                </w:p>
                <w:p>
                  <w:pPr>
                    <w:pStyle w:val="BodyText"/>
                    <w:spacing w:before="10"/>
                    <w:ind w:left="40"/>
                    <w:rPr>
                      <w:rFonts w:ascii="Arial"/>
                    </w:rPr>
                  </w:pPr>
                  <w:r>
                    <w:rPr>
                      <w:rFonts w:ascii="Arial"/>
                    </w:rPr>
                    <w:t>Financial</w:t>
                  </w:r>
                </w:p>
              </w:txbxContent>
            </v:textbox>
            <v:fill opacity="45875f" type="gradient"/>
            <v:stroke dashstyle="dash"/>
            <w10:wrap type="none"/>
          </v:shape>
        </w:pict>
      </w:r>
      <w:r>
        <w:rPr>
          <w:color w:val="292425"/>
          <w:w w:val="104"/>
        </w:rPr>
        <w:t>The</w:t>
      </w:r>
      <w:r>
        <w:rPr>
          <w:color w:val="292425"/>
        </w:rPr>
        <w:t> </w:t>
      </w:r>
      <w:r>
        <w:rPr>
          <w:color w:val="292425"/>
          <w:w w:val="109"/>
        </w:rPr>
        <w:t>deg</w:t>
      </w:r>
      <w:r>
        <w:rPr>
          <w:color w:val="292425"/>
          <w:spacing w:val="-5"/>
          <w:w w:val="109"/>
        </w:rPr>
        <w:t>r</w:t>
      </w:r>
      <w:r>
        <w:rPr>
          <w:color w:val="292425"/>
          <w:w w:val="109"/>
        </w:rPr>
        <w:t>ee</w:t>
      </w:r>
      <w:r>
        <w:rPr>
          <w:color w:val="292425"/>
        </w:rPr>
        <w:t> </w:t>
      </w:r>
      <w:r>
        <w:rPr>
          <w:color w:val="292425"/>
          <w:w w:val="100"/>
        </w:rPr>
        <w:t>of</w:t>
      </w:r>
      <w:r>
        <w:rPr>
          <w:color w:val="292425"/>
        </w:rPr>
        <w:t> </w:t>
      </w:r>
      <w:r>
        <w:rPr>
          <w:color w:val="292425"/>
          <w:w w:val="111"/>
        </w:rPr>
        <w:t>a</w:t>
      </w:r>
      <w:r>
        <w:rPr>
          <w:color w:val="292425"/>
          <w:spacing w:val="-7"/>
          <w:w w:val="111"/>
        </w:rPr>
        <w:t>n</w:t>
      </w:r>
      <w:r>
        <w:rPr>
          <w:color w:val="292425"/>
          <w:w w:val="94"/>
        </w:rPr>
        <w:t>y</w:t>
      </w:r>
      <w:r>
        <w:rPr>
          <w:color w:val="292425"/>
        </w:rPr>
        <w:t> </w:t>
      </w:r>
      <w:r>
        <w:rPr>
          <w:color w:val="292425"/>
          <w:w w:val="103"/>
        </w:rPr>
        <w:t>sl</w:t>
      </w:r>
      <w:r>
        <w:rPr>
          <w:color w:val="292425"/>
          <w:spacing w:val="-5"/>
          <w:w w:val="103"/>
        </w:rPr>
        <w:t>o</w:t>
      </w:r>
      <w:r>
        <w:rPr>
          <w:color w:val="292425"/>
          <w:spacing w:val="-5"/>
          <w:w w:val="90"/>
        </w:rPr>
        <w:t>w</w:t>
      </w:r>
      <w:r>
        <w:rPr>
          <w:color w:val="292425"/>
          <w:w w:val="111"/>
        </w:rPr>
        <w:t>d</w:t>
      </w:r>
      <w:r>
        <w:rPr>
          <w:color w:val="292425"/>
          <w:spacing w:val="-5"/>
          <w:w w:val="108"/>
        </w:rPr>
        <w:t>o</w:t>
      </w:r>
      <w:r>
        <w:rPr>
          <w:color w:val="292425"/>
          <w:w w:val="100"/>
        </w:rPr>
        <w:t>wn</w:t>
      </w:r>
      <w:r>
        <w:rPr>
          <w:color w:val="292425"/>
        </w:rPr>
        <w:t> </w:t>
      </w:r>
      <w:r>
        <w:rPr>
          <w:color w:val="292425"/>
          <w:w w:val="103"/>
        </w:rPr>
        <w:t>is</w:t>
      </w:r>
      <w:r>
        <w:rPr>
          <w:color w:val="292425"/>
        </w:rPr>
        <w:t> </w:t>
      </w:r>
      <w:r>
        <w:rPr>
          <w:color w:val="292425"/>
          <w:w w:val="99"/>
        </w:rPr>
        <w:t>li</w:t>
      </w:r>
      <w:r>
        <w:rPr>
          <w:color w:val="292425"/>
          <w:spacing w:val="-6"/>
          <w:w w:val="99"/>
        </w:rPr>
        <w:t>k</w:t>
      </w:r>
      <w:r>
        <w:rPr>
          <w:color w:val="292425"/>
          <w:w w:val="104"/>
        </w:rPr>
        <w:t>e</w:t>
      </w:r>
      <w:r>
        <w:rPr>
          <w:color w:val="292425"/>
          <w:spacing w:val="-3"/>
          <w:w w:val="104"/>
        </w:rPr>
        <w:t>l</w:t>
      </w:r>
      <w:r>
        <w:rPr>
          <w:color w:val="292425"/>
          <w:w w:val="94"/>
        </w:rPr>
        <w:t>y</w:t>
      </w:r>
      <w:r>
        <w:rPr>
          <w:color w:val="292425"/>
        </w:rPr>
        <w:t> </w:t>
      </w:r>
      <w:r>
        <w:rPr>
          <w:color w:val="292425"/>
          <w:spacing w:val="-7"/>
          <w:w w:val="125"/>
        </w:rPr>
        <w:t>t</w:t>
      </w:r>
      <w:r>
        <w:rPr>
          <w:color w:val="292425"/>
          <w:w w:val="108"/>
        </w:rPr>
        <w:t>o</w:t>
      </w:r>
      <w:r>
        <w:rPr>
          <w:color w:val="292425"/>
        </w:rPr>
        <w:t> </w:t>
      </w:r>
      <w:r>
        <w:rPr>
          <w:color w:val="292425"/>
          <w:w w:val="109"/>
        </w:rPr>
        <w:t>depend,</w:t>
      </w:r>
      <w:r>
        <w:rPr>
          <w:color w:val="292425"/>
        </w:rPr>
        <w:t> </w:t>
      </w:r>
      <w:r>
        <w:rPr>
          <w:color w:val="292425"/>
          <w:spacing w:val="-7"/>
          <w:w w:val="125"/>
        </w:rPr>
        <w:t>t</w:t>
      </w:r>
      <w:r>
        <w:rPr>
          <w:color w:val="292425"/>
          <w:w w:val="108"/>
        </w:rPr>
        <w:t>o</w:t>
      </w:r>
      <w:r>
        <w:rPr>
          <w:color w:val="292425"/>
        </w:rPr>
        <w:t> </w:t>
      </w:r>
      <w:r>
        <w:rPr>
          <w:color w:val="292425"/>
          <w:w w:val="104"/>
        </w:rPr>
        <w:t>some </w:t>
      </w:r>
      <w:r>
        <w:rPr>
          <w:color w:val="292425"/>
          <w:spacing w:val="-5"/>
          <w:w w:val="98"/>
        </w:rPr>
        <w:t>e</w:t>
      </w:r>
      <w:r>
        <w:rPr>
          <w:color w:val="292425"/>
          <w:spacing w:val="-1"/>
          <w:w w:val="98"/>
        </w:rPr>
        <w:t>x</w:t>
      </w:r>
      <w:r>
        <w:rPr>
          <w:color w:val="292425"/>
          <w:spacing w:val="-7"/>
          <w:w w:val="125"/>
        </w:rPr>
        <w:t>t</w:t>
      </w:r>
      <w:r>
        <w:rPr>
          <w:color w:val="292425"/>
          <w:w w:val="110"/>
        </w:rPr>
        <w:t>ent,</w:t>
      </w:r>
      <w:r>
        <w:rPr>
          <w:color w:val="292425"/>
        </w:rPr>
        <w:t> </w:t>
      </w:r>
      <w:r>
        <w:rPr>
          <w:color w:val="292425"/>
          <w:w w:val="111"/>
        </w:rPr>
        <w:t>on</w:t>
      </w:r>
      <w:r>
        <w:rPr>
          <w:color w:val="292425"/>
        </w:rPr>
        <w:t> </w:t>
      </w:r>
      <w:r>
        <w:rPr>
          <w:color w:val="292425"/>
          <w:w w:val="112"/>
        </w:rPr>
        <w:t>p</w:t>
      </w:r>
      <w:r>
        <w:rPr>
          <w:color w:val="292425"/>
          <w:spacing w:val="-5"/>
          <w:w w:val="112"/>
        </w:rPr>
        <w:t>r</w:t>
      </w:r>
      <w:r>
        <w:rPr>
          <w:color w:val="292425"/>
          <w:w w:val="110"/>
        </w:rPr>
        <w:t>ope</w:t>
      </w:r>
      <w:r>
        <w:rPr>
          <w:color w:val="292425"/>
          <w:spacing w:val="4"/>
          <w:w w:val="110"/>
        </w:rPr>
        <w:t>r</w:t>
      </w:r>
      <w:r>
        <w:rPr>
          <w:color w:val="292425"/>
          <w:spacing w:val="-10"/>
          <w:w w:val="125"/>
        </w:rPr>
        <w:t>t</w:t>
      </w:r>
      <w:r>
        <w:rPr>
          <w:color w:val="292425"/>
          <w:w w:val="94"/>
        </w:rPr>
        <w:t>y</w:t>
      </w:r>
      <w:r>
        <w:rPr>
          <w:color w:val="292425"/>
        </w:rPr>
        <w:t> </w:t>
      </w:r>
      <w:r>
        <w:rPr>
          <w:color w:val="292425"/>
          <w:w w:val="110"/>
        </w:rPr>
        <w:t>i</w:t>
      </w:r>
      <w:r>
        <w:rPr>
          <w:color w:val="292425"/>
          <w:spacing w:val="-7"/>
          <w:w w:val="110"/>
        </w:rPr>
        <w:t>n</w:t>
      </w:r>
      <w:r>
        <w:rPr>
          <w:color w:val="292425"/>
          <w:spacing w:val="-5"/>
          <w:w w:val="88"/>
        </w:rPr>
        <w:t>v</w:t>
      </w:r>
      <w:r>
        <w:rPr>
          <w:color w:val="292425"/>
          <w:spacing w:val="-3"/>
          <w:w w:val="109"/>
        </w:rPr>
        <w:t>e</w:t>
      </w:r>
      <w:r>
        <w:rPr>
          <w:color w:val="292425"/>
          <w:w w:val="110"/>
        </w:rPr>
        <w:t>stment</w:t>
      </w:r>
      <w:r>
        <w:rPr>
          <w:color w:val="292425"/>
        </w:rPr>
        <w:t> </w:t>
      </w:r>
      <w:r>
        <w:rPr>
          <w:color w:val="292425"/>
          <w:w w:val="107"/>
        </w:rPr>
        <w:t>demand.</w:t>
      </w:r>
      <w:r>
        <w:rPr>
          <w:color w:val="292425"/>
        </w:rPr>
        <w:t> </w:t>
      </w:r>
      <w:r>
        <w:rPr>
          <w:color w:val="292425"/>
          <w:spacing w:val="1"/>
        </w:rPr>
        <w:t> </w:t>
      </w:r>
      <w:r>
        <w:rPr>
          <w:color w:val="292425"/>
          <w:spacing w:val="-4"/>
          <w:w w:val="81"/>
        </w:rPr>
        <w:t>A</w:t>
      </w:r>
      <w:r>
        <w:rPr>
          <w:color w:val="292425"/>
          <w:w w:val="102"/>
        </w:rPr>
        <w:t>s</w:t>
      </w:r>
      <w:r>
        <w:rPr>
          <w:color w:val="292425"/>
        </w:rPr>
        <w:t> </w:t>
      </w:r>
      <w:r>
        <w:rPr>
          <w:color w:val="292425"/>
          <w:w w:val="107"/>
        </w:rPr>
        <w:t>discussed</w:t>
      </w:r>
      <w:r>
        <w:rPr>
          <w:color w:val="292425"/>
        </w:rPr>
        <w:t> </w:t>
      </w:r>
      <w:r>
        <w:rPr>
          <w:color w:val="292425"/>
          <w:w w:val="110"/>
        </w:rPr>
        <w:t>in </w:t>
      </w:r>
      <w:hyperlink r:id="rId45">
        <w:r>
          <w:rPr>
            <w:color w:val="292425"/>
            <w:spacing w:val="-1"/>
            <w:w w:val="99"/>
          </w:rPr>
          <w:t>June</w:t>
        </w:r>
        <w:r>
          <w:rPr>
            <w:color w:val="292425"/>
            <w:spacing w:val="-14"/>
            <w:w w:val="99"/>
          </w:rPr>
          <w:t>’</w:t>
        </w:r>
        <w:r>
          <w:rPr>
            <w:color w:val="292425"/>
            <w:w w:val="102"/>
          </w:rPr>
          <w:t>s</w:t>
        </w:r>
        <w:r>
          <w:rPr>
            <w:color w:val="292425"/>
          </w:rPr>
          <w:t> </w:t>
        </w:r>
        <w:r>
          <w:rPr>
            <w:i/>
            <w:smallCaps/>
            <w:color w:val="292425"/>
            <w:spacing w:val="-1"/>
            <w:w w:val="87"/>
          </w:rPr>
          <w:t>Financia</w:t>
        </w:r>
        <w:r>
          <w:rPr>
            <w:i/>
            <w:smallCaps/>
            <w:color w:val="292425"/>
            <w:w w:val="87"/>
          </w:rPr>
          <w:t>l</w:t>
        </w:r>
        <w:r>
          <w:rPr>
            <w:i/>
            <w:smallCaps w:val="0"/>
            <w:color w:val="292425"/>
          </w:rPr>
          <w:t> </w:t>
        </w:r>
        <w:r>
          <w:rPr>
            <w:i/>
            <w:smallCaps w:val="0"/>
            <w:color w:val="292425"/>
            <w:spacing w:val="-1"/>
            <w:w w:val="107"/>
          </w:rPr>
          <w:t>S</w:t>
        </w:r>
        <w:r>
          <w:rPr>
            <w:i/>
            <w:smallCaps w:val="0"/>
            <w:color w:val="292425"/>
            <w:spacing w:val="-2"/>
            <w:w w:val="107"/>
          </w:rPr>
          <w:t>t</w:t>
        </w:r>
        <w:r>
          <w:rPr>
            <w:i/>
            <w:smallCaps/>
            <w:color w:val="292425"/>
            <w:spacing w:val="-1"/>
            <w:w w:val="84"/>
          </w:rPr>
          <w:t>abili</w:t>
        </w:r>
        <w:r>
          <w:rPr>
            <w:i/>
            <w:smallCaps/>
            <w:color w:val="292425"/>
            <w:spacing w:val="-2"/>
            <w:w w:val="84"/>
          </w:rPr>
          <w:t>t</w:t>
        </w:r>
        <w:r>
          <w:rPr>
            <w:i/>
            <w:smallCaps w:val="0"/>
            <w:color w:val="292425"/>
            <w:w w:val="96"/>
          </w:rPr>
          <w:t>y</w:t>
        </w:r>
        <w:r>
          <w:rPr>
            <w:i/>
            <w:smallCaps w:val="0"/>
            <w:color w:val="292425"/>
          </w:rPr>
          <w:t> </w:t>
        </w:r>
        <w:r>
          <w:rPr>
            <w:i/>
            <w:smallCaps w:val="0"/>
            <w:color w:val="292425"/>
            <w:spacing w:val="-5"/>
            <w:w w:val="96"/>
          </w:rPr>
          <w:t>R</w:t>
        </w:r>
        <w:r>
          <w:rPr>
            <w:i/>
            <w:smallCaps w:val="0"/>
            <w:color w:val="292425"/>
            <w:spacing w:val="-1"/>
            <w:w w:val="91"/>
          </w:rPr>
          <w:t>evie</w:t>
        </w:r>
        <w:r>
          <w:rPr>
            <w:i/>
            <w:smallCaps w:val="0"/>
            <w:color w:val="292425"/>
            <w:w w:val="91"/>
          </w:rPr>
          <w:t>w</w:t>
        </w:r>
        <w:r>
          <w:rPr>
            <w:smallCaps w:val="0"/>
            <w:color w:val="292425"/>
            <w:w w:val="86"/>
          </w:rPr>
          <w:t>,</w:t>
        </w:r>
        <w:r>
          <w:rPr>
            <w:smallCaps w:val="0"/>
            <w:color w:val="292425"/>
          </w:rPr>
          <w:t> </w:t>
        </w:r>
      </w:hyperlink>
      <w:r>
        <w:rPr>
          <w:smallCaps w:val="0"/>
          <w:color w:val="292425"/>
          <w:spacing w:val="-1"/>
          <w:w w:val="112"/>
        </w:rPr>
        <w:t>b</w:t>
      </w:r>
      <w:r>
        <w:rPr>
          <w:smallCaps w:val="0"/>
          <w:color w:val="292425"/>
          <w:spacing w:val="-4"/>
          <w:w w:val="112"/>
        </w:rPr>
        <w:t>u</w:t>
      </w:r>
      <w:r>
        <w:rPr>
          <w:smallCaps w:val="0"/>
          <w:color w:val="292425"/>
          <w:spacing w:val="-9"/>
          <w:w w:val="94"/>
        </w:rPr>
        <w:t>y</w:t>
      </w:r>
      <w:r>
        <w:rPr>
          <w:smallCaps w:val="0"/>
          <w:color w:val="292425"/>
          <w:spacing w:val="-1"/>
          <w:w w:val="106"/>
        </w:rPr>
        <w:t>-</w:t>
      </w:r>
      <w:r>
        <w:rPr>
          <w:smallCaps w:val="0"/>
          <w:color w:val="292425"/>
          <w:spacing w:val="-7"/>
          <w:w w:val="125"/>
        </w:rPr>
        <w:t>t</w:t>
      </w:r>
      <w:r>
        <w:rPr>
          <w:smallCaps w:val="0"/>
          <w:color w:val="292425"/>
          <w:spacing w:val="-1"/>
          <w:w w:val="109"/>
        </w:rPr>
        <w:t>o-le</w:t>
      </w:r>
      <w:r>
        <w:rPr>
          <w:smallCaps w:val="0"/>
          <w:color w:val="292425"/>
          <w:w w:val="109"/>
        </w:rPr>
        <w:t>t</w:t>
      </w:r>
      <w:r>
        <w:rPr>
          <w:smallCaps w:val="0"/>
          <w:color w:val="292425"/>
        </w:rPr>
        <w:t> </w:t>
      </w:r>
      <w:r>
        <w:rPr>
          <w:smallCaps w:val="0"/>
          <w:color w:val="292425"/>
          <w:spacing w:val="-1"/>
          <w:w w:val="106"/>
        </w:rPr>
        <w:t>mo</w:t>
      </w:r>
      <w:r>
        <w:rPr>
          <w:smallCaps w:val="0"/>
          <w:color w:val="292425"/>
          <w:spacing w:val="4"/>
          <w:w w:val="106"/>
        </w:rPr>
        <w:t>r</w:t>
      </w:r>
      <w:r>
        <w:rPr>
          <w:smallCaps w:val="0"/>
          <w:color w:val="292425"/>
          <w:spacing w:val="-1"/>
          <w:w w:val="107"/>
        </w:rPr>
        <w:t>tgag</w:t>
      </w:r>
      <w:r>
        <w:rPr>
          <w:smallCaps w:val="0"/>
          <w:color w:val="292425"/>
          <w:spacing w:val="-3"/>
          <w:w w:val="107"/>
        </w:rPr>
        <w:t>e</w:t>
      </w:r>
      <w:r>
        <w:rPr>
          <w:smallCaps w:val="0"/>
          <w:color w:val="292425"/>
          <w:w w:val="102"/>
        </w:rPr>
        <w:t>s</w:t>
      </w:r>
      <w:r>
        <w:rPr>
          <w:smallCaps w:val="0"/>
          <w:color w:val="292425"/>
        </w:rPr>
        <w:t> </w:t>
      </w:r>
      <w:r>
        <w:rPr>
          <w:smallCaps w:val="0"/>
          <w:color w:val="292425"/>
          <w:spacing w:val="-1"/>
          <w:w w:val="111"/>
        </w:rPr>
        <w:t>h</w:t>
      </w:r>
      <w:r>
        <w:rPr>
          <w:smallCaps w:val="0"/>
          <w:color w:val="292425"/>
          <w:spacing w:val="-3"/>
          <w:w w:val="111"/>
        </w:rPr>
        <w:t>a</w:t>
      </w:r>
      <w:r>
        <w:rPr>
          <w:smallCaps w:val="0"/>
          <w:color w:val="292425"/>
          <w:spacing w:val="-5"/>
          <w:w w:val="88"/>
        </w:rPr>
        <w:t>v</w:t>
      </w:r>
      <w:r>
        <w:rPr>
          <w:smallCaps w:val="0"/>
          <w:color w:val="292425"/>
          <w:w w:val="109"/>
        </w:rPr>
        <w:t>e </w:t>
      </w:r>
      <w:r>
        <w:rPr>
          <w:smallCaps w:val="0"/>
          <w:color w:val="292425"/>
          <w:spacing w:val="-1"/>
          <w:w w:val="107"/>
        </w:rPr>
        <w:t>becom</w:t>
      </w:r>
      <w:r>
        <w:rPr>
          <w:smallCaps w:val="0"/>
          <w:color w:val="292425"/>
          <w:w w:val="107"/>
        </w:rPr>
        <w:t>e</w:t>
      </w:r>
      <w:r>
        <w:rPr>
          <w:smallCaps w:val="0"/>
          <w:color w:val="292425"/>
        </w:rPr>
        <w:t> </w:t>
      </w:r>
      <w:r>
        <w:rPr>
          <w:smallCaps w:val="0"/>
          <w:color w:val="292425"/>
          <w:spacing w:val="-1"/>
          <w:w w:val="111"/>
        </w:rPr>
        <w:t>inc</w:t>
      </w:r>
      <w:r>
        <w:rPr>
          <w:smallCaps w:val="0"/>
          <w:color w:val="292425"/>
          <w:spacing w:val="-5"/>
          <w:w w:val="111"/>
        </w:rPr>
        <w:t>r</w:t>
      </w:r>
      <w:r>
        <w:rPr>
          <w:smallCaps w:val="0"/>
          <w:color w:val="292425"/>
          <w:spacing w:val="-1"/>
          <w:w w:val="108"/>
        </w:rPr>
        <w:t>e</w:t>
      </w:r>
      <w:r>
        <w:rPr>
          <w:smallCaps w:val="0"/>
          <w:color w:val="292425"/>
          <w:spacing w:val="-3"/>
          <w:w w:val="108"/>
        </w:rPr>
        <w:t>a</w:t>
      </w:r>
      <w:r>
        <w:rPr>
          <w:smallCaps w:val="0"/>
          <w:color w:val="292425"/>
          <w:spacing w:val="-1"/>
          <w:w w:val="104"/>
        </w:rPr>
        <w:t>sing</w:t>
      </w:r>
      <w:r>
        <w:rPr>
          <w:smallCaps w:val="0"/>
          <w:color w:val="292425"/>
          <w:spacing w:val="-3"/>
          <w:w w:val="104"/>
        </w:rPr>
        <w:t>l</w:t>
      </w:r>
      <w:r>
        <w:rPr>
          <w:smallCaps w:val="0"/>
          <w:color w:val="292425"/>
          <w:w w:val="94"/>
        </w:rPr>
        <w:t>y</w:t>
      </w:r>
      <w:r>
        <w:rPr>
          <w:smallCaps w:val="0"/>
          <w:color w:val="292425"/>
        </w:rPr>
        <w:t> </w:t>
      </w:r>
      <w:r>
        <w:rPr>
          <w:smallCaps w:val="0"/>
          <w:color w:val="292425"/>
          <w:spacing w:val="-1"/>
          <w:w w:val="105"/>
        </w:rPr>
        <w:t>commo</w:t>
      </w:r>
      <w:r>
        <w:rPr>
          <w:smallCaps w:val="0"/>
          <w:color w:val="292425"/>
          <w:w w:val="105"/>
        </w:rPr>
        <w:t>n</w:t>
      </w:r>
      <w:r>
        <w:rPr>
          <w:smallCaps w:val="0"/>
          <w:color w:val="292425"/>
        </w:rPr>
        <w:t> </w:t>
      </w:r>
      <w:r>
        <w:rPr>
          <w:smallCaps w:val="0"/>
          <w:color w:val="292425"/>
          <w:spacing w:val="-1"/>
          <w:w w:val="110"/>
        </w:rPr>
        <w:t>i</w:t>
      </w:r>
      <w:r>
        <w:rPr>
          <w:smallCaps w:val="0"/>
          <w:color w:val="292425"/>
          <w:w w:val="110"/>
        </w:rPr>
        <w:t>n</w:t>
      </w:r>
      <w:r>
        <w:rPr>
          <w:smallCaps w:val="0"/>
          <w:color w:val="292425"/>
        </w:rPr>
        <w:t> </w:t>
      </w:r>
      <w:r>
        <w:rPr>
          <w:smallCaps w:val="0"/>
          <w:color w:val="292425"/>
          <w:spacing w:val="-5"/>
          <w:w w:val="116"/>
        </w:rPr>
        <w:t>r</w:t>
      </w:r>
      <w:r>
        <w:rPr>
          <w:smallCaps w:val="0"/>
          <w:color w:val="292425"/>
          <w:spacing w:val="-1"/>
          <w:w w:val="112"/>
        </w:rPr>
        <w:t>ecen</w:t>
      </w:r>
      <w:r>
        <w:rPr>
          <w:smallCaps w:val="0"/>
          <w:color w:val="292425"/>
          <w:w w:val="112"/>
        </w:rPr>
        <w:t>t</w:t>
      </w:r>
      <w:r>
        <w:rPr>
          <w:smallCaps w:val="0"/>
          <w:color w:val="292425"/>
        </w:rPr>
        <w:t> </w:t>
      </w:r>
      <w:r>
        <w:rPr>
          <w:smallCaps w:val="0"/>
          <w:color w:val="292425"/>
          <w:spacing w:val="-5"/>
          <w:w w:val="94"/>
        </w:rPr>
        <w:t>y</w:t>
      </w:r>
      <w:r>
        <w:rPr>
          <w:smallCaps w:val="0"/>
          <w:color w:val="292425"/>
          <w:spacing w:val="-1"/>
          <w:w w:val="111"/>
        </w:rPr>
        <w:t>ea</w:t>
      </w:r>
      <w:r>
        <w:rPr>
          <w:smallCaps w:val="0"/>
          <w:color w:val="292425"/>
          <w:spacing w:val="-6"/>
          <w:w w:val="111"/>
        </w:rPr>
        <w:t>r</w:t>
      </w:r>
      <w:r>
        <w:rPr>
          <w:smallCaps w:val="0"/>
          <w:color w:val="292425"/>
          <w:spacing w:val="-1"/>
          <w:w w:val="96"/>
        </w:rPr>
        <w:t>s</w:t>
      </w:r>
      <w:r>
        <w:rPr>
          <w:smallCaps w:val="0"/>
          <w:color w:val="292425"/>
          <w:w w:val="96"/>
        </w:rPr>
        <w:t>.</w:t>
      </w:r>
      <w:r>
        <w:rPr>
          <w:smallCaps w:val="0"/>
          <w:color w:val="292425"/>
        </w:rPr>
        <w:t> </w:t>
      </w:r>
      <w:r>
        <w:rPr>
          <w:smallCaps w:val="0"/>
          <w:color w:val="292425"/>
          <w:spacing w:val="1"/>
        </w:rPr>
        <w:t> </w:t>
      </w:r>
      <w:r>
        <w:rPr>
          <w:smallCaps w:val="0"/>
          <w:color w:val="292425"/>
          <w:spacing w:val="-1"/>
          <w:w w:val="104"/>
        </w:rPr>
        <w:t>Bu</w:t>
      </w:r>
      <w:r>
        <w:rPr>
          <w:smallCaps w:val="0"/>
          <w:color w:val="292425"/>
          <w:w w:val="104"/>
        </w:rPr>
        <w:t>t</w:t>
      </w:r>
      <w:r>
        <w:rPr>
          <w:smallCaps w:val="0"/>
          <w:color w:val="292425"/>
        </w:rPr>
        <w:t> </w:t>
      </w:r>
      <w:r>
        <w:rPr>
          <w:smallCaps w:val="0"/>
          <w:color w:val="292425"/>
          <w:spacing w:val="-1"/>
          <w:w w:val="111"/>
        </w:rPr>
        <w:t>this </w:t>
      </w:r>
      <w:r>
        <w:rPr>
          <w:smallCaps w:val="0"/>
          <w:color w:val="292425"/>
          <w:spacing w:val="-1"/>
          <w:w w:val="110"/>
        </w:rPr>
        <w:t>phenomeno</w:t>
      </w:r>
      <w:r>
        <w:rPr>
          <w:smallCaps w:val="0"/>
          <w:color w:val="292425"/>
          <w:w w:val="110"/>
        </w:rPr>
        <w:t>n</w:t>
      </w:r>
      <w:r>
        <w:rPr>
          <w:smallCaps w:val="0"/>
          <w:color w:val="292425"/>
        </w:rPr>
        <w:t> </w:t>
      </w:r>
      <w:r>
        <w:rPr>
          <w:smallCaps w:val="0"/>
          <w:color w:val="292425"/>
          <w:spacing w:val="-1"/>
          <w:w w:val="111"/>
        </w:rPr>
        <w:t>h</w:t>
      </w:r>
      <w:r>
        <w:rPr>
          <w:smallCaps w:val="0"/>
          <w:color w:val="292425"/>
          <w:spacing w:val="-3"/>
          <w:w w:val="111"/>
        </w:rPr>
        <w:t>a</w:t>
      </w:r>
      <w:r>
        <w:rPr>
          <w:smallCaps w:val="0"/>
          <w:color w:val="292425"/>
          <w:w w:val="102"/>
        </w:rPr>
        <w:t>s</w:t>
      </w:r>
      <w:r>
        <w:rPr>
          <w:smallCaps w:val="0"/>
          <w:color w:val="292425"/>
        </w:rPr>
        <w:t> </w:t>
      </w:r>
      <w:r>
        <w:rPr>
          <w:smallCaps w:val="0"/>
          <w:color w:val="292425"/>
          <w:spacing w:val="-1"/>
          <w:w w:val="114"/>
        </w:rPr>
        <w:t>no</w:t>
      </w:r>
      <w:r>
        <w:rPr>
          <w:smallCaps w:val="0"/>
          <w:color w:val="292425"/>
          <w:w w:val="114"/>
        </w:rPr>
        <w:t>t</w:t>
      </w:r>
      <w:r>
        <w:rPr>
          <w:smallCaps w:val="0"/>
          <w:color w:val="292425"/>
        </w:rPr>
        <w:t> </w:t>
      </w:r>
      <w:r>
        <w:rPr>
          <w:smallCaps w:val="0"/>
          <w:color w:val="292425"/>
          <w:spacing w:val="-1"/>
          <w:w w:val="111"/>
        </w:rPr>
        <w:t>bee</w:t>
      </w:r>
      <w:r>
        <w:rPr>
          <w:smallCaps w:val="0"/>
          <w:color w:val="292425"/>
          <w:w w:val="111"/>
        </w:rPr>
        <w:t>n</w:t>
      </w:r>
      <w:r>
        <w:rPr>
          <w:smallCaps w:val="0"/>
          <w:color w:val="292425"/>
        </w:rPr>
        <w:t> </w:t>
      </w:r>
      <w:r>
        <w:rPr>
          <w:smallCaps w:val="0"/>
          <w:color w:val="292425"/>
          <w:spacing w:val="-3"/>
          <w:w w:val="108"/>
        </w:rPr>
        <w:t>a</w:t>
      </w:r>
      <w:r>
        <w:rPr>
          <w:smallCaps w:val="0"/>
          <w:color w:val="292425"/>
          <w:spacing w:val="-1"/>
          <w:w w:val="107"/>
        </w:rPr>
        <w:t>ssocia</w:t>
      </w:r>
      <w:r>
        <w:rPr>
          <w:smallCaps w:val="0"/>
          <w:color w:val="292425"/>
          <w:spacing w:val="-7"/>
          <w:w w:val="107"/>
        </w:rPr>
        <w:t>t</w:t>
      </w:r>
      <w:r>
        <w:rPr>
          <w:smallCaps w:val="0"/>
          <w:color w:val="292425"/>
          <w:spacing w:val="-1"/>
          <w:w w:val="110"/>
        </w:rPr>
        <w:t>e</w:t>
      </w:r>
      <w:r>
        <w:rPr>
          <w:smallCaps w:val="0"/>
          <w:color w:val="292425"/>
          <w:w w:val="110"/>
        </w:rPr>
        <w:t>d</w:t>
      </w:r>
      <w:r>
        <w:rPr>
          <w:smallCaps w:val="0"/>
          <w:color w:val="292425"/>
        </w:rPr>
        <w:t> </w:t>
      </w:r>
      <w:r>
        <w:rPr>
          <w:smallCaps w:val="0"/>
          <w:color w:val="292425"/>
          <w:spacing w:val="-1"/>
          <w:w w:val="104"/>
        </w:rPr>
        <w:t>wit</w:t>
      </w:r>
      <w:r>
        <w:rPr>
          <w:smallCaps w:val="0"/>
          <w:color w:val="292425"/>
          <w:w w:val="104"/>
        </w:rPr>
        <w:t>h</w:t>
      </w:r>
      <w:r>
        <w:rPr>
          <w:smallCaps w:val="0"/>
          <w:color w:val="292425"/>
        </w:rPr>
        <w:t> </w:t>
      </w:r>
      <w:r>
        <w:rPr>
          <w:smallCaps w:val="0"/>
          <w:color w:val="292425"/>
          <w:spacing w:val="-1"/>
          <w:w w:val="111"/>
        </w:rPr>
        <w:t>a</w:t>
      </w:r>
      <w:r>
        <w:rPr>
          <w:smallCaps w:val="0"/>
          <w:color w:val="292425"/>
          <w:spacing w:val="-7"/>
          <w:w w:val="111"/>
        </w:rPr>
        <w:t>n</w:t>
      </w:r>
      <w:r>
        <w:rPr>
          <w:smallCaps w:val="0"/>
          <w:color w:val="292425"/>
          <w:w w:val="94"/>
        </w:rPr>
        <w:t>y</w:t>
      </w:r>
      <w:r>
        <w:rPr>
          <w:smallCaps w:val="0"/>
          <w:color w:val="292425"/>
        </w:rPr>
        <w:t> </w:t>
      </w:r>
      <w:r>
        <w:rPr>
          <w:smallCaps w:val="0"/>
          <w:color w:val="292425"/>
          <w:spacing w:val="-1"/>
          <w:w w:val="106"/>
        </w:rPr>
        <w:t>ma</w:t>
      </w:r>
      <w:r>
        <w:rPr>
          <w:smallCaps w:val="0"/>
          <w:color w:val="292425"/>
          <w:spacing w:val="-3"/>
          <w:w w:val="106"/>
        </w:rPr>
        <w:t>r</w:t>
      </w:r>
      <w:r>
        <w:rPr>
          <w:smallCaps w:val="0"/>
          <w:color w:val="292425"/>
          <w:spacing w:val="-6"/>
          <w:w w:val="97"/>
        </w:rPr>
        <w:t>k</w:t>
      </w:r>
      <w:r>
        <w:rPr>
          <w:smallCaps w:val="0"/>
          <w:color w:val="292425"/>
          <w:w w:val="109"/>
        </w:rPr>
        <w:t>e</w:t>
      </w:r>
      <w:r>
        <w:rPr>
          <w:smallCaps w:val="0"/>
          <w:color w:val="292425"/>
          <w:w w:val="111"/>
        </w:rPr>
        <w:t>d </w:t>
      </w:r>
      <w:r>
        <w:rPr>
          <w:smallCaps w:val="0"/>
          <w:color w:val="292425"/>
          <w:spacing w:val="-5"/>
          <w:w w:val="109"/>
        </w:rPr>
        <w:t>e</w:t>
      </w:r>
      <w:r>
        <w:rPr>
          <w:smallCaps w:val="0"/>
          <w:color w:val="292425"/>
          <w:spacing w:val="-1"/>
          <w:w w:val="106"/>
        </w:rPr>
        <w:t>xpansio</w:t>
      </w:r>
      <w:r>
        <w:rPr>
          <w:smallCaps w:val="0"/>
          <w:color w:val="292425"/>
          <w:w w:val="106"/>
        </w:rPr>
        <w:t>n</w:t>
      </w:r>
      <w:r>
        <w:rPr>
          <w:smallCaps w:val="0"/>
          <w:color w:val="292425"/>
        </w:rPr>
        <w:t> </w:t>
      </w:r>
      <w:r>
        <w:rPr>
          <w:smallCaps w:val="0"/>
          <w:color w:val="292425"/>
          <w:spacing w:val="-1"/>
          <w:w w:val="100"/>
        </w:rPr>
        <w:t>o</w:t>
      </w:r>
      <w:r>
        <w:rPr>
          <w:smallCaps w:val="0"/>
          <w:color w:val="292425"/>
          <w:w w:val="100"/>
        </w:rPr>
        <w:t>f</w:t>
      </w:r>
      <w:r>
        <w:rPr>
          <w:smallCaps w:val="0"/>
          <w:color w:val="292425"/>
        </w:rPr>
        <w:t> </w:t>
      </w:r>
      <w:r>
        <w:rPr>
          <w:smallCaps w:val="0"/>
          <w:color w:val="292425"/>
          <w:spacing w:val="-1"/>
          <w:w w:val="115"/>
        </w:rPr>
        <w:t>th</w:t>
      </w:r>
      <w:r>
        <w:rPr>
          <w:smallCaps w:val="0"/>
          <w:color w:val="292425"/>
          <w:w w:val="115"/>
        </w:rPr>
        <w:t>e</w:t>
      </w:r>
      <w:r>
        <w:rPr>
          <w:smallCaps w:val="0"/>
          <w:color w:val="292425"/>
        </w:rPr>
        <w:t> </w:t>
      </w:r>
      <w:r>
        <w:rPr>
          <w:smallCaps w:val="0"/>
          <w:color w:val="292425"/>
          <w:spacing w:val="-1"/>
          <w:w w:val="103"/>
        </w:rPr>
        <w:t>pri</w:t>
      </w:r>
      <w:r>
        <w:rPr>
          <w:smallCaps w:val="0"/>
          <w:color w:val="292425"/>
          <w:spacing w:val="-4"/>
          <w:w w:val="103"/>
        </w:rPr>
        <w:t>v</w:t>
      </w:r>
      <w:r>
        <w:rPr>
          <w:smallCaps w:val="0"/>
          <w:color w:val="292425"/>
          <w:spacing w:val="-1"/>
          <w:w w:val="114"/>
        </w:rPr>
        <w:t>a</w:t>
      </w:r>
      <w:r>
        <w:rPr>
          <w:smallCaps w:val="0"/>
          <w:color w:val="292425"/>
          <w:spacing w:val="-7"/>
          <w:w w:val="114"/>
        </w:rPr>
        <w:t>t</w:t>
      </w:r>
      <w:r>
        <w:rPr>
          <w:smallCaps w:val="0"/>
          <w:color w:val="292425"/>
          <w:w w:val="109"/>
        </w:rPr>
        <w:t>e</w:t>
      </w:r>
      <w:r>
        <w:rPr>
          <w:smallCaps w:val="0"/>
          <w:color w:val="292425"/>
        </w:rPr>
        <w:t> </w:t>
      </w:r>
      <w:r>
        <w:rPr>
          <w:smallCaps w:val="0"/>
          <w:color w:val="292425"/>
          <w:spacing w:val="-5"/>
          <w:w w:val="116"/>
        </w:rPr>
        <w:t>r</w:t>
      </w:r>
      <w:r>
        <w:rPr>
          <w:smallCaps w:val="0"/>
          <w:color w:val="292425"/>
          <w:spacing w:val="-1"/>
          <w:w w:val="115"/>
        </w:rPr>
        <w:t>en</w:t>
      </w:r>
      <w:r>
        <w:rPr>
          <w:smallCaps w:val="0"/>
          <w:color w:val="292425"/>
          <w:spacing w:val="-7"/>
          <w:w w:val="115"/>
        </w:rPr>
        <w:t>t</w:t>
      </w:r>
      <w:r>
        <w:rPr>
          <w:smallCaps w:val="0"/>
          <w:color w:val="292425"/>
          <w:spacing w:val="-1"/>
          <w:w w:val="110"/>
        </w:rPr>
        <w:t>e</w:t>
      </w:r>
      <w:r>
        <w:rPr>
          <w:smallCaps w:val="0"/>
          <w:color w:val="292425"/>
          <w:w w:val="110"/>
        </w:rPr>
        <w:t>d</w:t>
      </w:r>
      <w:r>
        <w:rPr>
          <w:smallCaps w:val="0"/>
          <w:color w:val="292425"/>
        </w:rPr>
        <w:t> </w:t>
      </w:r>
      <w:r>
        <w:rPr>
          <w:smallCaps w:val="0"/>
          <w:color w:val="292425"/>
          <w:spacing w:val="-1"/>
          <w:w w:val="110"/>
        </w:rPr>
        <w:t>sec</w:t>
      </w:r>
      <w:r>
        <w:rPr>
          <w:smallCaps w:val="0"/>
          <w:color w:val="292425"/>
          <w:spacing w:val="-7"/>
          <w:w w:val="110"/>
        </w:rPr>
        <w:t>t</w:t>
      </w:r>
      <w:r>
        <w:rPr>
          <w:smallCaps w:val="0"/>
          <w:color w:val="292425"/>
          <w:spacing w:val="-1"/>
          <w:w w:val="111"/>
        </w:rPr>
        <w:t>o</w:t>
      </w:r>
      <w:r>
        <w:rPr>
          <w:smallCaps w:val="0"/>
          <w:color w:val="292425"/>
          <w:w w:val="111"/>
        </w:rPr>
        <w:t>r</w:t>
      </w:r>
      <w:r>
        <w:rPr>
          <w:smallCaps w:val="0"/>
          <w:color w:val="292425"/>
        </w:rPr>
        <w:t> </w:t>
      </w:r>
      <w:r>
        <w:rPr>
          <w:smallCaps w:val="0"/>
          <w:color w:val="292425"/>
          <w:spacing w:val="-1"/>
          <w:w w:val="105"/>
        </w:rPr>
        <w:t>(se</w:t>
      </w:r>
      <w:r>
        <w:rPr>
          <w:smallCaps w:val="0"/>
          <w:color w:val="292425"/>
          <w:w w:val="105"/>
        </w:rPr>
        <w:t>e</w:t>
      </w:r>
      <w:r>
        <w:rPr>
          <w:smallCaps w:val="0"/>
          <w:color w:val="292425"/>
        </w:rPr>
        <w:t> </w:t>
      </w:r>
      <w:r>
        <w:rPr>
          <w:smallCaps w:val="0"/>
          <w:color w:val="292425"/>
          <w:spacing w:val="-1"/>
          <w:w w:val="108"/>
        </w:rPr>
        <w:t>Cha</w:t>
      </w:r>
      <w:r>
        <w:rPr>
          <w:smallCaps w:val="0"/>
          <w:color w:val="292425"/>
          <w:spacing w:val="4"/>
          <w:w w:val="108"/>
        </w:rPr>
        <w:t>r</w:t>
      </w:r>
      <w:r>
        <w:rPr>
          <w:smallCaps w:val="0"/>
          <w:color w:val="292425"/>
          <w:w w:val="125"/>
        </w:rPr>
        <w:t>t</w:t>
      </w:r>
      <w:r>
        <w:rPr>
          <w:smallCaps w:val="0"/>
          <w:color w:val="292425"/>
        </w:rPr>
        <w:t> </w:t>
      </w:r>
      <w:r>
        <w:rPr>
          <w:smallCaps w:val="0"/>
          <w:color w:val="292425"/>
          <w:spacing w:val="-1"/>
          <w:w w:val="108"/>
        </w:rPr>
        <w:t>1.9), </w:t>
      </w:r>
      <w:r>
        <w:rPr>
          <w:smallCaps w:val="0"/>
          <w:color w:val="292425"/>
          <w:spacing w:val="-1"/>
          <w:w w:val="109"/>
        </w:rPr>
        <w:t>consis</w:t>
      </w:r>
      <w:r>
        <w:rPr>
          <w:smallCaps w:val="0"/>
          <w:color w:val="292425"/>
          <w:spacing w:val="-7"/>
          <w:w w:val="109"/>
        </w:rPr>
        <w:t>t</w:t>
      </w:r>
      <w:r>
        <w:rPr>
          <w:smallCaps w:val="0"/>
          <w:color w:val="292425"/>
          <w:spacing w:val="-1"/>
          <w:w w:val="115"/>
        </w:rPr>
        <w:t>en</w:t>
      </w:r>
      <w:r>
        <w:rPr>
          <w:smallCaps w:val="0"/>
          <w:color w:val="292425"/>
          <w:w w:val="115"/>
        </w:rPr>
        <w:t>t</w:t>
      </w:r>
      <w:r>
        <w:rPr>
          <w:smallCaps w:val="0"/>
          <w:color w:val="292425"/>
        </w:rPr>
        <w:t> </w:t>
      </w:r>
      <w:r>
        <w:rPr>
          <w:smallCaps w:val="0"/>
          <w:color w:val="292425"/>
          <w:spacing w:val="-1"/>
          <w:w w:val="104"/>
        </w:rPr>
        <w:t>wit</w:t>
      </w:r>
      <w:r>
        <w:rPr>
          <w:smallCaps w:val="0"/>
          <w:color w:val="292425"/>
          <w:w w:val="104"/>
        </w:rPr>
        <w:t>h</w:t>
      </w:r>
      <w:r>
        <w:rPr>
          <w:smallCaps w:val="0"/>
          <w:color w:val="292425"/>
        </w:rPr>
        <w:t> </w:t>
      </w:r>
      <w:r>
        <w:rPr>
          <w:smallCaps w:val="0"/>
          <w:color w:val="292425"/>
          <w:w w:val="108"/>
        </w:rPr>
        <w:t>a</w:t>
      </w:r>
      <w:r>
        <w:rPr>
          <w:smallCaps w:val="0"/>
          <w:color w:val="292425"/>
        </w:rPr>
        <w:t> </w:t>
      </w:r>
      <w:r>
        <w:rPr>
          <w:smallCaps w:val="0"/>
          <w:color w:val="292425"/>
          <w:spacing w:val="-1"/>
          <w:w w:val="107"/>
        </w:rPr>
        <w:t>shif</w:t>
      </w:r>
      <w:r>
        <w:rPr>
          <w:smallCaps w:val="0"/>
          <w:color w:val="292425"/>
          <w:w w:val="107"/>
        </w:rPr>
        <w:t>t</w:t>
      </w:r>
      <w:r>
        <w:rPr>
          <w:smallCaps w:val="0"/>
          <w:color w:val="292425"/>
        </w:rPr>
        <w:t> </w:t>
      </w:r>
      <w:r>
        <w:rPr>
          <w:smallCaps w:val="0"/>
          <w:color w:val="292425"/>
          <w:spacing w:val="-1"/>
          <w:w w:val="110"/>
        </w:rPr>
        <w:t>i</w:t>
      </w:r>
      <w:r>
        <w:rPr>
          <w:smallCaps w:val="0"/>
          <w:color w:val="292425"/>
          <w:w w:val="110"/>
        </w:rPr>
        <w:t>n</w:t>
      </w:r>
      <w:r>
        <w:rPr>
          <w:smallCaps w:val="0"/>
          <w:color w:val="292425"/>
        </w:rPr>
        <w:t> </w:t>
      </w:r>
      <w:r>
        <w:rPr>
          <w:smallCaps w:val="0"/>
          <w:color w:val="292425"/>
          <w:spacing w:val="-1"/>
          <w:w w:val="114"/>
        </w:rPr>
        <w:t>i</w:t>
      </w:r>
      <w:r>
        <w:rPr>
          <w:smallCaps w:val="0"/>
          <w:color w:val="292425"/>
          <w:spacing w:val="-3"/>
          <w:w w:val="114"/>
        </w:rPr>
        <w:t>t</w:t>
      </w:r>
      <w:r>
        <w:rPr>
          <w:smallCaps w:val="0"/>
          <w:color w:val="292425"/>
          <w:w w:val="102"/>
        </w:rPr>
        <w:t>s</w:t>
      </w:r>
      <w:r>
        <w:rPr>
          <w:smallCaps w:val="0"/>
          <w:color w:val="292425"/>
        </w:rPr>
        <w:t> </w:t>
      </w:r>
      <w:r>
        <w:rPr>
          <w:smallCaps w:val="0"/>
          <w:color w:val="292425"/>
          <w:spacing w:val="-1"/>
          <w:w w:val="108"/>
        </w:rPr>
        <w:t>compositio</w:t>
      </w:r>
      <w:r>
        <w:rPr>
          <w:smallCaps w:val="0"/>
          <w:color w:val="292425"/>
          <w:w w:val="108"/>
        </w:rPr>
        <w:t>n</w:t>
      </w:r>
      <w:r>
        <w:rPr>
          <w:smallCaps w:val="0"/>
          <w:color w:val="292425"/>
        </w:rPr>
        <w:t> </w:t>
      </w:r>
      <w:r>
        <w:rPr>
          <w:smallCaps w:val="0"/>
          <w:color w:val="292425"/>
          <w:spacing w:val="-3"/>
          <w:w w:val="108"/>
        </w:rPr>
        <w:t>a</w:t>
      </w:r>
      <w:r>
        <w:rPr>
          <w:smallCaps w:val="0"/>
          <w:color w:val="292425"/>
          <w:spacing w:val="-4"/>
          <w:w w:val="90"/>
        </w:rPr>
        <w:t>w</w:t>
      </w:r>
      <w:r>
        <w:rPr>
          <w:smallCaps w:val="0"/>
          <w:color w:val="292425"/>
          <w:spacing w:val="-7"/>
          <w:w w:val="108"/>
        </w:rPr>
        <w:t>a</w:t>
      </w:r>
      <w:r>
        <w:rPr>
          <w:smallCaps w:val="0"/>
          <w:color w:val="292425"/>
          <w:w w:val="94"/>
        </w:rPr>
        <w:t>y</w:t>
      </w:r>
      <w:r>
        <w:rPr>
          <w:smallCaps w:val="0"/>
          <w:color w:val="292425"/>
        </w:rPr>
        <w:t> </w:t>
      </w:r>
      <w:r>
        <w:rPr>
          <w:smallCaps w:val="0"/>
          <w:color w:val="292425"/>
          <w:spacing w:val="-1"/>
          <w:w w:val="102"/>
        </w:rPr>
        <w:t>f</w:t>
      </w:r>
      <w:r>
        <w:rPr>
          <w:smallCaps w:val="0"/>
          <w:color w:val="292425"/>
          <w:spacing w:val="-5"/>
          <w:w w:val="102"/>
        </w:rPr>
        <w:t>r</w:t>
      </w:r>
      <w:r>
        <w:rPr>
          <w:smallCaps w:val="0"/>
          <w:color w:val="292425"/>
          <w:spacing w:val="-1"/>
          <w:w w:val="103"/>
        </w:rPr>
        <w:t>o</w:t>
      </w:r>
      <w:r>
        <w:rPr>
          <w:smallCaps w:val="0"/>
          <w:color w:val="292425"/>
          <w:w w:val="103"/>
        </w:rPr>
        <w:t>m</w:t>
      </w:r>
      <w:r>
        <w:rPr>
          <w:smallCaps w:val="0"/>
          <w:color w:val="292425"/>
        </w:rPr>
        <w:t> </w:t>
      </w:r>
      <w:r>
        <w:rPr>
          <w:smallCaps w:val="0"/>
          <w:color w:val="292425"/>
          <w:spacing w:val="-1"/>
          <w:w w:val="107"/>
        </w:rPr>
        <w:t>compa</w:t>
      </w:r>
      <w:r>
        <w:rPr>
          <w:smallCaps w:val="0"/>
          <w:color w:val="292425"/>
          <w:spacing w:val="-7"/>
          <w:w w:val="107"/>
        </w:rPr>
        <w:t>n</w:t>
      </w:r>
      <w:r>
        <w:rPr>
          <w:smallCaps w:val="0"/>
          <w:color w:val="292425"/>
          <w:w w:val="94"/>
        </w:rPr>
        <w:t>y </w:t>
      </w:r>
      <w:r>
        <w:rPr>
          <w:smallCaps w:val="0"/>
          <w:color w:val="292425"/>
          <w:spacing w:val="-1"/>
          <w:w w:val="108"/>
        </w:rPr>
        <w:t>landlo</w:t>
      </w:r>
      <w:r>
        <w:rPr>
          <w:smallCaps w:val="0"/>
          <w:color w:val="292425"/>
          <w:spacing w:val="-5"/>
          <w:w w:val="108"/>
        </w:rPr>
        <w:t>r</w:t>
      </w:r>
      <w:r>
        <w:rPr>
          <w:smallCaps w:val="0"/>
          <w:color w:val="292425"/>
          <w:spacing w:val="-1"/>
          <w:w w:val="107"/>
        </w:rPr>
        <w:t>d</w:t>
      </w:r>
      <w:r>
        <w:rPr>
          <w:smallCaps w:val="0"/>
          <w:color w:val="292425"/>
          <w:w w:val="107"/>
        </w:rPr>
        <w:t>s</w:t>
      </w:r>
      <w:r>
        <w:rPr>
          <w:smallCaps w:val="0"/>
          <w:color w:val="292425"/>
        </w:rPr>
        <w:t> </w:t>
      </w:r>
      <w:r>
        <w:rPr>
          <w:smallCaps w:val="0"/>
          <w:color w:val="292425"/>
          <w:spacing w:val="-1"/>
          <w:w w:val="111"/>
        </w:rPr>
        <w:t>an</w:t>
      </w:r>
      <w:r>
        <w:rPr>
          <w:smallCaps w:val="0"/>
          <w:color w:val="292425"/>
          <w:w w:val="111"/>
        </w:rPr>
        <w:t>d</w:t>
      </w:r>
      <w:r>
        <w:rPr>
          <w:smallCaps w:val="0"/>
          <w:color w:val="292425"/>
        </w:rPr>
        <w:t> </w:t>
      </w:r>
      <w:r>
        <w:rPr>
          <w:smallCaps w:val="0"/>
          <w:color w:val="292425"/>
          <w:spacing w:val="-7"/>
          <w:w w:val="125"/>
        </w:rPr>
        <w:t>t</w:t>
      </w:r>
      <w:r>
        <w:rPr>
          <w:smallCaps w:val="0"/>
          <w:color w:val="292425"/>
          <w:spacing w:val="-4"/>
          <w:w w:val="108"/>
        </w:rPr>
        <w:t>o</w:t>
      </w:r>
      <w:r>
        <w:rPr>
          <w:smallCaps w:val="0"/>
          <w:color w:val="292425"/>
          <w:spacing w:val="-4"/>
          <w:w w:val="90"/>
        </w:rPr>
        <w:t>w</w:t>
      </w:r>
      <w:r>
        <w:rPr>
          <w:smallCaps w:val="0"/>
          <w:color w:val="292425"/>
          <w:spacing w:val="-1"/>
          <w:w w:val="108"/>
        </w:rPr>
        <w:t>a</w:t>
      </w:r>
      <w:r>
        <w:rPr>
          <w:smallCaps w:val="0"/>
          <w:color w:val="292425"/>
          <w:spacing w:val="-5"/>
          <w:w w:val="116"/>
        </w:rPr>
        <w:t>r</w:t>
      </w:r>
      <w:r>
        <w:rPr>
          <w:smallCaps w:val="0"/>
          <w:color w:val="292425"/>
          <w:spacing w:val="-1"/>
          <w:w w:val="107"/>
        </w:rPr>
        <w:t>d</w:t>
      </w:r>
      <w:r>
        <w:rPr>
          <w:smallCaps w:val="0"/>
          <w:color w:val="292425"/>
          <w:w w:val="107"/>
        </w:rPr>
        <w:t>s</w:t>
      </w:r>
      <w:r>
        <w:rPr>
          <w:smallCaps w:val="0"/>
          <w:color w:val="292425"/>
        </w:rPr>
        <w:t> </w:t>
      </w:r>
      <w:r>
        <w:rPr>
          <w:smallCaps w:val="0"/>
          <w:color w:val="292425"/>
          <w:spacing w:val="-1"/>
          <w:w w:val="106"/>
        </w:rPr>
        <w:t>individua</w:t>
      </w:r>
      <w:r>
        <w:rPr>
          <w:smallCaps w:val="0"/>
          <w:color w:val="292425"/>
          <w:w w:val="106"/>
        </w:rPr>
        <w:t>l</w:t>
      </w:r>
      <w:r>
        <w:rPr>
          <w:smallCaps w:val="0"/>
          <w:color w:val="292425"/>
        </w:rPr>
        <w:t> </w:t>
      </w:r>
      <w:r>
        <w:rPr>
          <w:smallCaps w:val="0"/>
          <w:color w:val="292425"/>
          <w:spacing w:val="-1"/>
          <w:w w:val="108"/>
        </w:rPr>
        <w:t>landlo</w:t>
      </w:r>
      <w:r>
        <w:rPr>
          <w:smallCaps w:val="0"/>
          <w:color w:val="292425"/>
          <w:spacing w:val="-5"/>
          <w:w w:val="108"/>
        </w:rPr>
        <w:t>r</w:t>
      </w:r>
      <w:r>
        <w:rPr>
          <w:smallCaps w:val="0"/>
          <w:color w:val="292425"/>
          <w:spacing w:val="-1"/>
          <w:w w:val="107"/>
        </w:rPr>
        <w:t>d</w:t>
      </w:r>
      <w:r>
        <w:rPr>
          <w:smallCaps w:val="0"/>
          <w:color w:val="292425"/>
          <w:w w:val="107"/>
        </w:rPr>
        <w:t>s</w:t>
      </w:r>
      <w:r>
        <w:rPr>
          <w:smallCaps w:val="0"/>
          <w:color w:val="292425"/>
        </w:rPr>
        <w:t> </w:t>
      </w:r>
      <w:r>
        <w:rPr>
          <w:smallCaps w:val="0"/>
          <w:color w:val="292425"/>
          <w:spacing w:val="-1"/>
          <w:w w:val="108"/>
        </w:rPr>
        <w:t>holdin</w:t>
      </w:r>
      <w:r>
        <w:rPr>
          <w:smallCaps w:val="0"/>
          <w:color w:val="292425"/>
          <w:w w:val="108"/>
        </w:rPr>
        <w:t>g</w:t>
      </w:r>
      <w:r>
        <w:rPr>
          <w:smallCaps w:val="0"/>
          <w:color w:val="292425"/>
        </w:rPr>
        <w:t> </w:t>
      </w:r>
      <w:r>
        <w:rPr>
          <w:smallCaps w:val="0"/>
          <w:color w:val="292425"/>
          <w:spacing w:val="-7"/>
          <w:w w:val="116"/>
        </w:rPr>
        <w:t>r</w:t>
      </w:r>
      <w:r>
        <w:rPr>
          <w:smallCaps w:val="0"/>
          <w:color w:val="292425"/>
          <w:spacing w:val="-1"/>
          <w:w w:val="113"/>
        </w:rPr>
        <w:t>ather </w:t>
      </w:r>
      <w:r>
        <w:rPr>
          <w:smallCaps w:val="0"/>
          <w:color w:val="292425"/>
          <w:w w:val="100"/>
        </w:rPr>
        <w:t>f</w:t>
      </w:r>
      <w:r>
        <w:rPr>
          <w:smallCaps w:val="0"/>
          <w:color w:val="292425"/>
          <w:spacing w:val="-4"/>
          <w:w w:val="100"/>
        </w:rPr>
        <w:t>e</w:t>
      </w:r>
      <w:r>
        <w:rPr>
          <w:smallCaps w:val="0"/>
          <w:color w:val="292425"/>
          <w:spacing w:val="-5"/>
          <w:w w:val="90"/>
        </w:rPr>
        <w:t>w</w:t>
      </w:r>
      <w:r>
        <w:rPr>
          <w:smallCaps w:val="0"/>
          <w:color w:val="292425"/>
          <w:w w:val="109"/>
        </w:rPr>
        <w:t>e</w:t>
      </w:r>
      <w:r>
        <w:rPr>
          <w:smallCaps w:val="0"/>
          <w:color w:val="292425"/>
          <w:w w:val="116"/>
        </w:rPr>
        <w:t>r</w:t>
      </w:r>
      <w:r>
        <w:rPr>
          <w:smallCaps w:val="0"/>
          <w:color w:val="292425"/>
        </w:rPr>
        <w:t> </w:t>
      </w:r>
      <w:r>
        <w:rPr>
          <w:smallCaps w:val="0"/>
          <w:color w:val="292425"/>
          <w:w w:val="112"/>
        </w:rPr>
        <w:t>p</w:t>
      </w:r>
      <w:r>
        <w:rPr>
          <w:smallCaps w:val="0"/>
          <w:color w:val="292425"/>
          <w:spacing w:val="-5"/>
          <w:w w:val="112"/>
        </w:rPr>
        <w:t>r</w:t>
      </w:r>
      <w:r>
        <w:rPr>
          <w:smallCaps w:val="0"/>
          <w:color w:val="292425"/>
          <w:w w:val="110"/>
        </w:rPr>
        <w:t>ope</w:t>
      </w:r>
      <w:r>
        <w:rPr>
          <w:smallCaps w:val="0"/>
          <w:color w:val="292425"/>
          <w:spacing w:val="4"/>
          <w:w w:val="110"/>
        </w:rPr>
        <w:t>r</w:t>
      </w:r>
      <w:r>
        <w:rPr>
          <w:smallCaps w:val="0"/>
          <w:color w:val="292425"/>
          <w:w w:val="112"/>
        </w:rPr>
        <w:t>ti</w:t>
      </w:r>
      <w:r>
        <w:rPr>
          <w:smallCaps w:val="0"/>
          <w:color w:val="292425"/>
          <w:spacing w:val="-3"/>
          <w:w w:val="112"/>
        </w:rPr>
        <w:t>e</w:t>
      </w:r>
      <w:r>
        <w:rPr>
          <w:smallCaps w:val="0"/>
          <w:color w:val="292425"/>
          <w:spacing w:val="-1"/>
          <w:w w:val="102"/>
        </w:rPr>
        <w:t>s</w:t>
      </w:r>
      <w:r>
        <w:rPr>
          <w:smallCaps w:val="0"/>
          <w:color w:val="292425"/>
          <w:w w:val="86"/>
        </w:rPr>
        <w:t>.</w:t>
      </w:r>
    </w:p>
    <w:p>
      <w:pPr>
        <w:pStyle w:val="BodyText"/>
        <w:spacing w:before="10"/>
        <w:rPr>
          <w:sz w:val="23"/>
        </w:rPr>
      </w:pPr>
    </w:p>
    <w:p>
      <w:pPr>
        <w:pStyle w:val="BodyText"/>
        <w:spacing w:line="292" w:lineRule="auto" w:before="1"/>
        <w:ind w:left="284" w:right="201"/>
      </w:pPr>
      <w:r>
        <w:rPr>
          <w:color w:val="292425"/>
          <w:spacing w:val="-3"/>
          <w:w w:val="110"/>
        </w:rPr>
        <w:t>Many </w:t>
      </w:r>
      <w:r>
        <w:rPr>
          <w:color w:val="292425"/>
          <w:w w:val="110"/>
        </w:rPr>
        <w:t>of those individual landlords could lack experience of holding</w:t>
      </w:r>
      <w:r>
        <w:rPr>
          <w:color w:val="292425"/>
          <w:spacing w:val="-19"/>
          <w:w w:val="110"/>
        </w:rPr>
        <w:t> </w:t>
      </w:r>
      <w:r>
        <w:rPr>
          <w:color w:val="292425"/>
          <w:w w:val="110"/>
        </w:rPr>
        <w:t>property</w:t>
      </w:r>
      <w:r>
        <w:rPr>
          <w:color w:val="292425"/>
          <w:spacing w:val="-19"/>
          <w:w w:val="110"/>
        </w:rPr>
        <w:t> </w:t>
      </w:r>
      <w:r>
        <w:rPr>
          <w:color w:val="292425"/>
          <w:spacing w:val="-3"/>
          <w:w w:val="110"/>
        </w:rPr>
        <w:t>investments</w:t>
      </w:r>
      <w:r>
        <w:rPr>
          <w:color w:val="292425"/>
          <w:spacing w:val="-19"/>
          <w:w w:val="110"/>
        </w:rPr>
        <w:t> </w:t>
      </w:r>
      <w:r>
        <w:rPr>
          <w:color w:val="292425"/>
          <w:w w:val="110"/>
        </w:rPr>
        <w:t>under</w:t>
      </w:r>
      <w:r>
        <w:rPr>
          <w:color w:val="292425"/>
          <w:spacing w:val="-19"/>
          <w:w w:val="110"/>
        </w:rPr>
        <w:t> </w:t>
      </w:r>
      <w:r>
        <w:rPr>
          <w:color w:val="292425"/>
          <w:w w:val="110"/>
        </w:rPr>
        <w:t>differing</w:t>
      </w:r>
      <w:r>
        <w:rPr>
          <w:color w:val="292425"/>
          <w:spacing w:val="-19"/>
          <w:w w:val="110"/>
        </w:rPr>
        <w:t> </w:t>
      </w:r>
      <w:r>
        <w:rPr>
          <w:color w:val="292425"/>
          <w:w w:val="110"/>
        </w:rPr>
        <w:t>housing</w:t>
      </w:r>
      <w:r>
        <w:rPr>
          <w:color w:val="292425"/>
          <w:spacing w:val="-18"/>
          <w:w w:val="110"/>
        </w:rPr>
        <w:t> </w:t>
      </w:r>
      <w:r>
        <w:rPr>
          <w:color w:val="292425"/>
          <w:w w:val="110"/>
        </w:rPr>
        <w:t>market conditions.</w:t>
      </w:r>
      <w:r>
        <w:rPr>
          <w:color w:val="292425"/>
          <w:spacing w:val="2"/>
          <w:w w:val="110"/>
        </w:rPr>
        <w:t> </w:t>
      </w:r>
      <w:r>
        <w:rPr>
          <w:color w:val="292425"/>
          <w:w w:val="110"/>
        </w:rPr>
        <w:t>So,</w:t>
      </w:r>
      <w:r>
        <w:rPr>
          <w:color w:val="292425"/>
          <w:spacing w:val="-27"/>
          <w:w w:val="110"/>
        </w:rPr>
        <w:t> </w:t>
      </w:r>
      <w:r>
        <w:rPr>
          <w:color w:val="292425"/>
          <w:w w:val="110"/>
        </w:rPr>
        <w:t>looking</w:t>
      </w:r>
      <w:r>
        <w:rPr>
          <w:color w:val="292425"/>
          <w:spacing w:val="-27"/>
          <w:w w:val="110"/>
        </w:rPr>
        <w:t> </w:t>
      </w:r>
      <w:r>
        <w:rPr>
          <w:color w:val="292425"/>
          <w:w w:val="110"/>
        </w:rPr>
        <w:t>forward,</w:t>
      </w:r>
      <w:r>
        <w:rPr>
          <w:color w:val="292425"/>
          <w:spacing w:val="-26"/>
          <w:w w:val="110"/>
        </w:rPr>
        <w:t> </w:t>
      </w:r>
      <w:r>
        <w:rPr>
          <w:color w:val="292425"/>
          <w:w w:val="110"/>
        </w:rPr>
        <w:t>one</w:t>
      </w:r>
      <w:r>
        <w:rPr>
          <w:color w:val="292425"/>
          <w:spacing w:val="-27"/>
          <w:w w:val="110"/>
        </w:rPr>
        <w:t> </w:t>
      </w:r>
      <w:r>
        <w:rPr>
          <w:color w:val="292425"/>
          <w:w w:val="110"/>
        </w:rPr>
        <w:t>uncertainty</w:t>
      </w:r>
      <w:r>
        <w:rPr>
          <w:color w:val="292425"/>
          <w:spacing w:val="-27"/>
          <w:w w:val="110"/>
        </w:rPr>
        <w:t> </w:t>
      </w:r>
      <w:r>
        <w:rPr>
          <w:color w:val="292425"/>
          <w:w w:val="110"/>
        </w:rPr>
        <w:t>is</w:t>
      </w:r>
      <w:r>
        <w:rPr>
          <w:color w:val="292425"/>
          <w:spacing w:val="-26"/>
          <w:w w:val="110"/>
        </w:rPr>
        <w:t> </w:t>
      </w:r>
      <w:r>
        <w:rPr>
          <w:color w:val="292425"/>
          <w:w w:val="110"/>
        </w:rPr>
        <w:t>their</w:t>
      </w:r>
      <w:r>
        <w:rPr>
          <w:color w:val="292425"/>
          <w:spacing w:val="-27"/>
          <w:w w:val="110"/>
        </w:rPr>
        <w:t> </w:t>
      </w:r>
      <w:r>
        <w:rPr>
          <w:color w:val="292425"/>
          <w:w w:val="110"/>
        </w:rPr>
        <w:t>likely behaviour</w:t>
      </w:r>
      <w:r>
        <w:rPr>
          <w:color w:val="292425"/>
          <w:spacing w:val="-20"/>
          <w:w w:val="110"/>
        </w:rPr>
        <w:t> </w:t>
      </w:r>
      <w:r>
        <w:rPr>
          <w:color w:val="292425"/>
          <w:w w:val="110"/>
        </w:rPr>
        <w:t>during</w:t>
      </w:r>
      <w:r>
        <w:rPr>
          <w:color w:val="292425"/>
          <w:spacing w:val="-20"/>
          <w:w w:val="110"/>
        </w:rPr>
        <w:t> </w:t>
      </w:r>
      <w:r>
        <w:rPr>
          <w:color w:val="292425"/>
          <w:w w:val="110"/>
        </w:rPr>
        <w:t>a</w:t>
      </w:r>
      <w:r>
        <w:rPr>
          <w:color w:val="292425"/>
          <w:spacing w:val="-19"/>
          <w:w w:val="110"/>
        </w:rPr>
        <w:t> </w:t>
      </w:r>
      <w:r>
        <w:rPr>
          <w:color w:val="292425"/>
          <w:w w:val="110"/>
        </w:rPr>
        <w:t>period</w:t>
      </w:r>
      <w:r>
        <w:rPr>
          <w:color w:val="292425"/>
          <w:spacing w:val="-20"/>
          <w:w w:val="110"/>
        </w:rPr>
        <w:t> </w:t>
      </w:r>
      <w:r>
        <w:rPr>
          <w:color w:val="292425"/>
          <w:w w:val="110"/>
        </w:rPr>
        <w:t>of</w:t>
      </w:r>
      <w:r>
        <w:rPr>
          <w:color w:val="292425"/>
          <w:spacing w:val="-19"/>
          <w:w w:val="110"/>
        </w:rPr>
        <w:t> </w:t>
      </w:r>
      <w:r>
        <w:rPr>
          <w:color w:val="292425"/>
          <w:w w:val="110"/>
        </w:rPr>
        <w:t>slowing</w:t>
      </w:r>
      <w:r>
        <w:rPr>
          <w:color w:val="292425"/>
          <w:spacing w:val="-20"/>
          <w:w w:val="110"/>
        </w:rPr>
        <w:t> </w:t>
      </w:r>
      <w:r>
        <w:rPr>
          <w:color w:val="292425"/>
          <w:w w:val="110"/>
        </w:rPr>
        <w:t>house</w:t>
      </w:r>
      <w:r>
        <w:rPr>
          <w:color w:val="292425"/>
          <w:spacing w:val="-19"/>
          <w:w w:val="110"/>
        </w:rPr>
        <w:t> </w:t>
      </w:r>
      <w:r>
        <w:rPr>
          <w:color w:val="292425"/>
          <w:w w:val="110"/>
        </w:rPr>
        <w:t>price</w:t>
      </w:r>
      <w:r>
        <w:rPr>
          <w:color w:val="292425"/>
          <w:spacing w:val="-20"/>
          <w:w w:val="110"/>
        </w:rPr>
        <w:t> </w:t>
      </w:r>
      <w:r>
        <w:rPr>
          <w:color w:val="292425"/>
          <w:w w:val="110"/>
        </w:rPr>
        <w:t>inflation.</w:t>
      </w:r>
      <w:r>
        <w:rPr>
          <w:color w:val="292425"/>
          <w:spacing w:val="17"/>
          <w:w w:val="110"/>
        </w:rPr>
        <w:t> </w:t>
      </w:r>
      <w:r>
        <w:rPr>
          <w:color w:val="292425"/>
          <w:w w:val="110"/>
        </w:rPr>
        <w:t>In June</w:t>
      </w:r>
      <w:r>
        <w:rPr>
          <w:color w:val="292425"/>
          <w:spacing w:val="-24"/>
          <w:w w:val="110"/>
        </w:rPr>
        <w:t> </w:t>
      </w:r>
      <w:r>
        <w:rPr>
          <w:color w:val="292425"/>
          <w:w w:val="110"/>
        </w:rPr>
        <w:t>and</w:t>
      </w:r>
      <w:r>
        <w:rPr>
          <w:color w:val="292425"/>
          <w:spacing w:val="-23"/>
          <w:w w:val="110"/>
        </w:rPr>
        <w:t> </w:t>
      </w:r>
      <w:r>
        <w:rPr>
          <w:color w:val="292425"/>
          <w:spacing w:val="-4"/>
          <w:w w:val="110"/>
        </w:rPr>
        <w:t>July,</w:t>
      </w:r>
      <w:r>
        <w:rPr>
          <w:color w:val="292425"/>
          <w:spacing w:val="-23"/>
          <w:w w:val="110"/>
        </w:rPr>
        <w:t> </w:t>
      </w:r>
      <w:r>
        <w:rPr>
          <w:color w:val="292425"/>
          <w:w w:val="110"/>
        </w:rPr>
        <w:t>the</w:t>
      </w:r>
      <w:r>
        <w:rPr>
          <w:color w:val="292425"/>
          <w:spacing w:val="-23"/>
          <w:w w:val="110"/>
        </w:rPr>
        <w:t> </w:t>
      </w:r>
      <w:r>
        <w:rPr>
          <w:color w:val="292425"/>
          <w:spacing w:val="-3"/>
          <w:w w:val="110"/>
        </w:rPr>
        <w:t>Bank’s</w:t>
      </w:r>
      <w:r>
        <w:rPr>
          <w:color w:val="292425"/>
          <w:spacing w:val="-24"/>
          <w:w w:val="110"/>
        </w:rPr>
        <w:t> </w:t>
      </w:r>
      <w:r>
        <w:rPr>
          <w:color w:val="292425"/>
          <w:w w:val="110"/>
        </w:rPr>
        <w:t>regional</w:t>
      </w:r>
      <w:r>
        <w:rPr>
          <w:color w:val="292425"/>
          <w:spacing w:val="-23"/>
          <w:w w:val="110"/>
        </w:rPr>
        <w:t> </w:t>
      </w:r>
      <w:r>
        <w:rPr>
          <w:color w:val="292425"/>
          <w:w w:val="110"/>
        </w:rPr>
        <w:t>Agents</w:t>
      </w:r>
      <w:r>
        <w:rPr>
          <w:color w:val="292425"/>
          <w:spacing w:val="-23"/>
          <w:w w:val="110"/>
        </w:rPr>
        <w:t> </w:t>
      </w:r>
      <w:r>
        <w:rPr>
          <w:color w:val="292425"/>
          <w:w w:val="110"/>
        </w:rPr>
        <w:t>conducted</w:t>
      </w:r>
      <w:r>
        <w:rPr>
          <w:color w:val="292425"/>
          <w:spacing w:val="-23"/>
          <w:w w:val="110"/>
        </w:rPr>
        <w:t> </w:t>
      </w:r>
      <w:r>
        <w:rPr>
          <w:color w:val="292425"/>
          <w:w w:val="110"/>
        </w:rPr>
        <w:t>a</w:t>
      </w:r>
      <w:r>
        <w:rPr>
          <w:color w:val="292425"/>
          <w:spacing w:val="-24"/>
          <w:w w:val="110"/>
        </w:rPr>
        <w:t> </w:t>
      </w:r>
      <w:r>
        <w:rPr>
          <w:color w:val="292425"/>
          <w:spacing w:val="-3"/>
          <w:w w:val="110"/>
        </w:rPr>
        <w:t>survey </w:t>
      </w:r>
      <w:r>
        <w:rPr>
          <w:color w:val="292425"/>
          <w:w w:val="110"/>
        </w:rPr>
        <w:t>of</w:t>
      </w:r>
      <w:r>
        <w:rPr>
          <w:color w:val="292425"/>
          <w:spacing w:val="-18"/>
          <w:w w:val="110"/>
        </w:rPr>
        <w:t> </w:t>
      </w:r>
      <w:r>
        <w:rPr>
          <w:color w:val="292425"/>
          <w:w w:val="110"/>
        </w:rPr>
        <w:t>participants</w:t>
      </w:r>
      <w:r>
        <w:rPr>
          <w:color w:val="292425"/>
          <w:spacing w:val="-18"/>
          <w:w w:val="110"/>
        </w:rPr>
        <w:t> </w:t>
      </w:r>
      <w:r>
        <w:rPr>
          <w:color w:val="292425"/>
          <w:w w:val="110"/>
        </w:rPr>
        <w:t>in</w:t>
      </w:r>
      <w:r>
        <w:rPr>
          <w:color w:val="292425"/>
          <w:spacing w:val="-17"/>
          <w:w w:val="110"/>
        </w:rPr>
        <w:t> </w:t>
      </w:r>
      <w:r>
        <w:rPr>
          <w:color w:val="292425"/>
          <w:w w:val="110"/>
        </w:rPr>
        <w:t>the</w:t>
      </w:r>
      <w:r>
        <w:rPr>
          <w:color w:val="292425"/>
          <w:spacing w:val="-18"/>
          <w:w w:val="110"/>
        </w:rPr>
        <w:t> </w:t>
      </w:r>
      <w:r>
        <w:rPr>
          <w:color w:val="292425"/>
          <w:spacing w:val="-3"/>
          <w:w w:val="110"/>
        </w:rPr>
        <w:t>buy-to-let</w:t>
      </w:r>
      <w:r>
        <w:rPr>
          <w:color w:val="292425"/>
          <w:spacing w:val="-17"/>
          <w:w w:val="110"/>
        </w:rPr>
        <w:t> </w:t>
      </w:r>
      <w:r>
        <w:rPr>
          <w:color w:val="292425"/>
          <w:w w:val="110"/>
        </w:rPr>
        <w:t>market.</w:t>
      </w:r>
      <w:r>
        <w:rPr>
          <w:color w:val="292425"/>
          <w:spacing w:val="20"/>
          <w:w w:val="110"/>
        </w:rPr>
        <w:t> </w:t>
      </w:r>
      <w:r>
        <w:rPr>
          <w:color w:val="292425"/>
          <w:w w:val="110"/>
        </w:rPr>
        <w:t>The</w:t>
      </w:r>
      <w:r>
        <w:rPr>
          <w:color w:val="292425"/>
          <w:spacing w:val="-17"/>
          <w:w w:val="110"/>
        </w:rPr>
        <w:t> </w:t>
      </w:r>
      <w:r>
        <w:rPr>
          <w:color w:val="292425"/>
          <w:spacing w:val="-3"/>
          <w:w w:val="110"/>
        </w:rPr>
        <w:t>survey</w:t>
      </w:r>
      <w:r>
        <w:rPr>
          <w:color w:val="292425"/>
          <w:spacing w:val="-18"/>
          <w:w w:val="110"/>
        </w:rPr>
        <w:t> </w:t>
      </w:r>
      <w:r>
        <w:rPr>
          <w:color w:val="292425"/>
          <w:w w:val="110"/>
        </w:rPr>
        <w:t>suggested that</w:t>
      </w:r>
      <w:r>
        <w:rPr>
          <w:color w:val="292425"/>
          <w:spacing w:val="-15"/>
          <w:w w:val="110"/>
        </w:rPr>
        <w:t> </w:t>
      </w:r>
      <w:r>
        <w:rPr>
          <w:color w:val="292425"/>
          <w:w w:val="110"/>
        </w:rPr>
        <w:t>most</w:t>
      </w:r>
      <w:r>
        <w:rPr>
          <w:color w:val="292425"/>
          <w:spacing w:val="-16"/>
          <w:w w:val="110"/>
        </w:rPr>
        <w:t> </w:t>
      </w:r>
      <w:r>
        <w:rPr>
          <w:color w:val="292425"/>
          <w:w w:val="110"/>
        </w:rPr>
        <w:t>individuals</w:t>
      </w:r>
      <w:r>
        <w:rPr>
          <w:color w:val="292425"/>
          <w:spacing w:val="-15"/>
          <w:w w:val="110"/>
        </w:rPr>
        <w:t> </w:t>
      </w:r>
      <w:r>
        <w:rPr>
          <w:color w:val="292425"/>
          <w:w w:val="110"/>
        </w:rPr>
        <w:t>who</w:t>
      </w:r>
      <w:r>
        <w:rPr>
          <w:color w:val="292425"/>
          <w:spacing w:val="-15"/>
          <w:w w:val="110"/>
        </w:rPr>
        <w:t> </w:t>
      </w:r>
      <w:r>
        <w:rPr>
          <w:color w:val="292425"/>
          <w:w w:val="110"/>
        </w:rPr>
        <w:t>had</w:t>
      </w:r>
      <w:r>
        <w:rPr>
          <w:color w:val="292425"/>
          <w:spacing w:val="-15"/>
          <w:w w:val="110"/>
        </w:rPr>
        <w:t> </w:t>
      </w:r>
      <w:r>
        <w:rPr>
          <w:color w:val="292425"/>
          <w:spacing w:val="-4"/>
          <w:w w:val="110"/>
        </w:rPr>
        <w:t>invested</w:t>
      </w:r>
      <w:r>
        <w:rPr>
          <w:color w:val="292425"/>
          <w:spacing w:val="-15"/>
          <w:w w:val="110"/>
        </w:rPr>
        <w:t> </w:t>
      </w:r>
      <w:r>
        <w:rPr>
          <w:color w:val="292425"/>
          <w:w w:val="110"/>
        </w:rPr>
        <w:t>in</w:t>
      </w:r>
      <w:r>
        <w:rPr>
          <w:color w:val="292425"/>
          <w:spacing w:val="-15"/>
          <w:w w:val="110"/>
        </w:rPr>
        <w:t> </w:t>
      </w:r>
      <w:r>
        <w:rPr>
          <w:color w:val="292425"/>
          <w:w w:val="110"/>
        </w:rPr>
        <w:t>the</w:t>
      </w:r>
      <w:r>
        <w:rPr>
          <w:color w:val="292425"/>
          <w:spacing w:val="-15"/>
          <w:w w:val="110"/>
        </w:rPr>
        <w:t> </w:t>
      </w:r>
      <w:r>
        <w:rPr>
          <w:color w:val="292425"/>
          <w:w w:val="110"/>
        </w:rPr>
        <w:t>housing</w:t>
      </w:r>
      <w:r>
        <w:rPr>
          <w:color w:val="292425"/>
          <w:spacing w:val="-15"/>
          <w:w w:val="110"/>
        </w:rPr>
        <w:t> </w:t>
      </w:r>
      <w:r>
        <w:rPr>
          <w:color w:val="292425"/>
          <w:w w:val="110"/>
        </w:rPr>
        <w:t>market </w:t>
      </w:r>
      <w:r>
        <w:rPr>
          <w:color w:val="292425"/>
          <w:spacing w:val="-3"/>
          <w:w w:val="110"/>
        </w:rPr>
        <w:t>were</w:t>
      </w:r>
      <w:r>
        <w:rPr>
          <w:color w:val="292425"/>
          <w:spacing w:val="-31"/>
          <w:w w:val="110"/>
        </w:rPr>
        <w:t> </w:t>
      </w:r>
      <w:r>
        <w:rPr>
          <w:color w:val="292425"/>
          <w:w w:val="110"/>
        </w:rPr>
        <w:t>financially</w:t>
      </w:r>
      <w:r>
        <w:rPr>
          <w:color w:val="292425"/>
          <w:spacing w:val="-30"/>
          <w:w w:val="110"/>
        </w:rPr>
        <w:t> </w:t>
      </w:r>
      <w:r>
        <w:rPr>
          <w:color w:val="292425"/>
          <w:spacing w:val="-4"/>
          <w:w w:val="110"/>
        </w:rPr>
        <w:t>healthy,</w:t>
      </w:r>
      <w:r>
        <w:rPr>
          <w:color w:val="292425"/>
          <w:spacing w:val="-30"/>
          <w:w w:val="110"/>
        </w:rPr>
        <w:t> </w:t>
      </w:r>
      <w:r>
        <w:rPr>
          <w:color w:val="292425"/>
          <w:w w:val="110"/>
        </w:rPr>
        <w:t>had</w:t>
      </w:r>
      <w:r>
        <w:rPr>
          <w:color w:val="292425"/>
          <w:spacing w:val="-30"/>
          <w:w w:val="110"/>
        </w:rPr>
        <w:t> </w:t>
      </w:r>
      <w:r>
        <w:rPr>
          <w:color w:val="292425"/>
          <w:w w:val="110"/>
        </w:rPr>
        <w:t>relatively</w:t>
      </w:r>
      <w:r>
        <w:rPr>
          <w:color w:val="292425"/>
          <w:spacing w:val="-31"/>
          <w:w w:val="110"/>
        </w:rPr>
        <w:t> </w:t>
      </w:r>
      <w:r>
        <w:rPr>
          <w:color w:val="292425"/>
          <w:w w:val="110"/>
        </w:rPr>
        <w:t>low</w:t>
      </w:r>
      <w:r>
        <w:rPr>
          <w:color w:val="292425"/>
          <w:spacing w:val="-30"/>
          <w:w w:val="110"/>
        </w:rPr>
        <w:t> </w:t>
      </w:r>
      <w:r>
        <w:rPr>
          <w:color w:val="292425"/>
          <w:w w:val="110"/>
        </w:rPr>
        <w:t>loan</w:t>
      </w:r>
      <w:r>
        <w:rPr>
          <w:color w:val="292425"/>
          <w:spacing w:val="-30"/>
          <w:w w:val="110"/>
        </w:rPr>
        <w:t> </w:t>
      </w:r>
      <w:r>
        <w:rPr>
          <w:color w:val="292425"/>
          <w:spacing w:val="-4"/>
          <w:w w:val="110"/>
        </w:rPr>
        <w:t>to</w:t>
      </w:r>
      <w:r>
        <w:rPr>
          <w:color w:val="292425"/>
          <w:spacing w:val="-30"/>
          <w:w w:val="110"/>
        </w:rPr>
        <w:t> </w:t>
      </w:r>
      <w:r>
        <w:rPr>
          <w:color w:val="292425"/>
          <w:w w:val="110"/>
        </w:rPr>
        <w:t>value</w:t>
      </w:r>
      <w:r>
        <w:rPr>
          <w:color w:val="292425"/>
          <w:spacing w:val="-30"/>
          <w:w w:val="110"/>
        </w:rPr>
        <w:t> </w:t>
      </w:r>
      <w:r>
        <w:rPr>
          <w:color w:val="292425"/>
          <w:w w:val="110"/>
        </w:rPr>
        <w:t>ratios, and</w:t>
      </w:r>
      <w:r>
        <w:rPr>
          <w:color w:val="292425"/>
          <w:spacing w:val="-18"/>
          <w:w w:val="110"/>
        </w:rPr>
        <w:t> </w:t>
      </w:r>
      <w:r>
        <w:rPr>
          <w:color w:val="292425"/>
          <w:spacing w:val="-3"/>
          <w:w w:val="110"/>
        </w:rPr>
        <w:t>were</w:t>
      </w:r>
      <w:r>
        <w:rPr>
          <w:color w:val="292425"/>
          <w:spacing w:val="-17"/>
          <w:w w:val="110"/>
        </w:rPr>
        <w:t> </w:t>
      </w:r>
      <w:r>
        <w:rPr>
          <w:color w:val="292425"/>
          <w:spacing w:val="-3"/>
          <w:w w:val="110"/>
        </w:rPr>
        <w:t>long-term</w:t>
      </w:r>
      <w:r>
        <w:rPr>
          <w:color w:val="292425"/>
          <w:spacing w:val="-17"/>
          <w:w w:val="110"/>
        </w:rPr>
        <w:t> </w:t>
      </w:r>
      <w:r>
        <w:rPr>
          <w:color w:val="292425"/>
          <w:spacing w:val="-4"/>
          <w:w w:val="110"/>
        </w:rPr>
        <w:t>investors.</w:t>
      </w:r>
      <w:r>
        <w:rPr>
          <w:color w:val="292425"/>
          <w:spacing w:val="22"/>
          <w:w w:val="110"/>
        </w:rPr>
        <w:t> </w:t>
      </w:r>
      <w:r>
        <w:rPr>
          <w:color w:val="292425"/>
          <w:w w:val="110"/>
        </w:rPr>
        <w:t>In</w:t>
      </w:r>
      <w:r>
        <w:rPr>
          <w:color w:val="292425"/>
          <w:spacing w:val="-17"/>
          <w:w w:val="110"/>
        </w:rPr>
        <w:t> </w:t>
      </w:r>
      <w:r>
        <w:rPr>
          <w:color w:val="292425"/>
          <w:w w:val="110"/>
        </w:rPr>
        <w:t>itself,</w:t>
      </w:r>
      <w:r>
        <w:rPr>
          <w:color w:val="292425"/>
          <w:spacing w:val="-17"/>
          <w:w w:val="110"/>
        </w:rPr>
        <w:t> </w:t>
      </w:r>
      <w:r>
        <w:rPr>
          <w:color w:val="292425"/>
          <w:w w:val="110"/>
        </w:rPr>
        <w:t>that</w:t>
      </w:r>
      <w:r>
        <w:rPr>
          <w:color w:val="292425"/>
          <w:spacing w:val="-18"/>
          <w:w w:val="110"/>
        </w:rPr>
        <w:t> </w:t>
      </w:r>
      <w:r>
        <w:rPr>
          <w:color w:val="292425"/>
          <w:w w:val="110"/>
        </w:rPr>
        <w:t>suggests</w:t>
      </w:r>
      <w:r>
        <w:rPr>
          <w:color w:val="292425"/>
          <w:spacing w:val="-17"/>
          <w:w w:val="110"/>
        </w:rPr>
        <w:t> </w:t>
      </w:r>
      <w:r>
        <w:rPr>
          <w:color w:val="292425"/>
          <w:spacing w:val="-4"/>
          <w:w w:val="110"/>
        </w:rPr>
        <w:t>investors </w:t>
      </w:r>
      <w:r>
        <w:rPr>
          <w:color w:val="292425"/>
          <w:w w:val="110"/>
        </w:rPr>
        <w:t>might be inclined </w:t>
      </w:r>
      <w:r>
        <w:rPr>
          <w:color w:val="292425"/>
          <w:spacing w:val="-4"/>
          <w:w w:val="110"/>
        </w:rPr>
        <w:t>to </w:t>
      </w:r>
      <w:r>
        <w:rPr>
          <w:color w:val="292425"/>
          <w:w w:val="110"/>
        </w:rPr>
        <w:t>hold on </w:t>
      </w:r>
      <w:r>
        <w:rPr>
          <w:color w:val="292425"/>
          <w:spacing w:val="-4"/>
          <w:w w:val="110"/>
        </w:rPr>
        <w:t>to </w:t>
      </w:r>
      <w:r>
        <w:rPr>
          <w:color w:val="292425"/>
          <w:w w:val="110"/>
        </w:rPr>
        <w:t>their properties during </w:t>
      </w:r>
      <w:r>
        <w:rPr>
          <w:color w:val="292425"/>
          <w:spacing w:val="-3"/>
          <w:w w:val="110"/>
        </w:rPr>
        <w:t>any </w:t>
      </w:r>
      <w:r>
        <w:rPr>
          <w:color w:val="292425"/>
          <w:w w:val="110"/>
        </w:rPr>
        <w:t>house</w:t>
      </w:r>
      <w:r>
        <w:rPr>
          <w:color w:val="292425"/>
          <w:spacing w:val="-26"/>
          <w:w w:val="110"/>
        </w:rPr>
        <w:t> </w:t>
      </w:r>
      <w:r>
        <w:rPr>
          <w:color w:val="292425"/>
          <w:w w:val="110"/>
        </w:rPr>
        <w:t>price</w:t>
      </w:r>
      <w:r>
        <w:rPr>
          <w:color w:val="292425"/>
          <w:spacing w:val="-25"/>
          <w:w w:val="110"/>
        </w:rPr>
        <w:t> </w:t>
      </w:r>
      <w:r>
        <w:rPr>
          <w:color w:val="292425"/>
          <w:w w:val="110"/>
        </w:rPr>
        <w:t>inflation</w:t>
      </w:r>
      <w:r>
        <w:rPr>
          <w:color w:val="292425"/>
          <w:spacing w:val="-26"/>
          <w:w w:val="110"/>
        </w:rPr>
        <w:t> </w:t>
      </w:r>
      <w:r>
        <w:rPr>
          <w:color w:val="292425"/>
          <w:spacing w:val="-3"/>
          <w:w w:val="110"/>
        </w:rPr>
        <w:t>slowdown,</w:t>
      </w:r>
      <w:r>
        <w:rPr>
          <w:color w:val="292425"/>
          <w:spacing w:val="-25"/>
          <w:w w:val="110"/>
        </w:rPr>
        <w:t> </w:t>
      </w:r>
      <w:r>
        <w:rPr>
          <w:color w:val="292425"/>
          <w:w w:val="110"/>
        </w:rPr>
        <w:t>rather</w:t>
      </w:r>
      <w:r>
        <w:rPr>
          <w:color w:val="292425"/>
          <w:spacing w:val="-26"/>
          <w:w w:val="110"/>
        </w:rPr>
        <w:t> </w:t>
      </w:r>
      <w:r>
        <w:rPr>
          <w:color w:val="292425"/>
          <w:w w:val="110"/>
        </w:rPr>
        <w:t>than</w:t>
      </w:r>
      <w:r>
        <w:rPr>
          <w:color w:val="292425"/>
          <w:spacing w:val="-25"/>
          <w:w w:val="110"/>
        </w:rPr>
        <w:t> </w:t>
      </w:r>
      <w:r>
        <w:rPr>
          <w:color w:val="292425"/>
          <w:w w:val="110"/>
        </w:rPr>
        <w:t>withdrawing</w:t>
      </w:r>
      <w:r>
        <w:rPr>
          <w:color w:val="292425"/>
          <w:spacing w:val="-26"/>
          <w:w w:val="110"/>
        </w:rPr>
        <w:t> </w:t>
      </w:r>
      <w:r>
        <w:rPr>
          <w:color w:val="292425"/>
          <w:w w:val="110"/>
        </w:rPr>
        <w:t>from the </w:t>
      </w:r>
      <w:r>
        <w:rPr>
          <w:color w:val="292425"/>
          <w:spacing w:val="-2"/>
          <w:w w:val="110"/>
        </w:rPr>
        <w:t>market </w:t>
      </w:r>
      <w:r>
        <w:rPr>
          <w:color w:val="292425"/>
          <w:w w:val="110"/>
        </w:rPr>
        <w:t>and exacerbating its decline. But that conclusion is </w:t>
      </w:r>
      <w:r>
        <w:rPr>
          <w:color w:val="292425"/>
          <w:spacing w:val="-3"/>
          <w:w w:val="110"/>
        </w:rPr>
        <w:t>by </w:t>
      </w:r>
      <w:r>
        <w:rPr>
          <w:color w:val="292425"/>
          <w:w w:val="110"/>
        </w:rPr>
        <w:t>no means</w:t>
      </w:r>
      <w:r>
        <w:rPr>
          <w:color w:val="292425"/>
          <w:spacing w:val="-20"/>
          <w:w w:val="110"/>
        </w:rPr>
        <w:t> </w:t>
      </w:r>
      <w:r>
        <w:rPr>
          <w:color w:val="292425"/>
          <w:w w:val="110"/>
        </w:rPr>
        <w:t>certain.</w:t>
      </w:r>
    </w:p>
    <w:p>
      <w:pPr>
        <w:pStyle w:val="BodyText"/>
        <w:spacing w:before="7"/>
        <w:rPr>
          <w:sz w:val="23"/>
        </w:rPr>
      </w:pPr>
    </w:p>
    <w:p>
      <w:pPr>
        <w:pStyle w:val="BodyText"/>
        <w:spacing w:line="292" w:lineRule="auto" w:before="1"/>
        <w:ind w:left="284" w:right="201"/>
      </w:pPr>
      <w:r>
        <w:rPr>
          <w:color w:val="292425"/>
          <w:w w:val="110"/>
        </w:rPr>
        <w:t>Over</w:t>
      </w:r>
      <w:r>
        <w:rPr>
          <w:color w:val="292425"/>
          <w:spacing w:val="-13"/>
          <w:w w:val="110"/>
        </w:rPr>
        <w:t> </w:t>
      </w:r>
      <w:r>
        <w:rPr>
          <w:color w:val="292425"/>
          <w:w w:val="110"/>
        </w:rPr>
        <w:t>the</w:t>
      </w:r>
      <w:r>
        <w:rPr>
          <w:color w:val="292425"/>
          <w:spacing w:val="-12"/>
          <w:w w:val="110"/>
        </w:rPr>
        <w:t> </w:t>
      </w:r>
      <w:r>
        <w:rPr>
          <w:color w:val="292425"/>
          <w:w w:val="110"/>
        </w:rPr>
        <w:t>past</w:t>
      </w:r>
      <w:r>
        <w:rPr>
          <w:color w:val="292425"/>
          <w:spacing w:val="-12"/>
          <w:w w:val="110"/>
        </w:rPr>
        <w:t> </w:t>
      </w:r>
      <w:r>
        <w:rPr>
          <w:color w:val="292425"/>
          <w:spacing w:val="-8"/>
          <w:w w:val="110"/>
        </w:rPr>
        <w:t>50</w:t>
      </w:r>
      <w:r>
        <w:rPr>
          <w:color w:val="292425"/>
          <w:spacing w:val="-12"/>
          <w:w w:val="110"/>
        </w:rPr>
        <w:t> </w:t>
      </w:r>
      <w:r>
        <w:rPr>
          <w:color w:val="292425"/>
          <w:spacing w:val="-3"/>
          <w:w w:val="110"/>
        </w:rPr>
        <w:t>years,</w:t>
      </w:r>
      <w:r>
        <w:rPr>
          <w:color w:val="292425"/>
          <w:spacing w:val="-12"/>
          <w:w w:val="110"/>
        </w:rPr>
        <w:t> </w:t>
      </w:r>
      <w:r>
        <w:rPr>
          <w:color w:val="292425"/>
          <w:w w:val="110"/>
        </w:rPr>
        <w:t>it</w:t>
      </w:r>
      <w:r>
        <w:rPr>
          <w:color w:val="292425"/>
          <w:spacing w:val="-12"/>
          <w:w w:val="110"/>
        </w:rPr>
        <w:t> </w:t>
      </w:r>
      <w:r>
        <w:rPr>
          <w:color w:val="292425"/>
          <w:w w:val="110"/>
        </w:rPr>
        <w:t>has</w:t>
      </w:r>
      <w:r>
        <w:rPr>
          <w:color w:val="292425"/>
          <w:spacing w:val="-12"/>
          <w:w w:val="110"/>
        </w:rPr>
        <w:t> </w:t>
      </w:r>
      <w:r>
        <w:rPr>
          <w:color w:val="292425"/>
          <w:w w:val="110"/>
        </w:rPr>
        <w:t>been</w:t>
      </w:r>
      <w:r>
        <w:rPr>
          <w:color w:val="292425"/>
          <w:spacing w:val="-12"/>
          <w:w w:val="110"/>
        </w:rPr>
        <w:t> </w:t>
      </w:r>
      <w:r>
        <w:rPr>
          <w:color w:val="292425"/>
          <w:w w:val="110"/>
        </w:rPr>
        <w:t>unusual</w:t>
      </w:r>
      <w:r>
        <w:rPr>
          <w:color w:val="292425"/>
          <w:spacing w:val="-12"/>
          <w:w w:val="110"/>
        </w:rPr>
        <w:t> </w:t>
      </w:r>
      <w:r>
        <w:rPr>
          <w:color w:val="292425"/>
          <w:w w:val="110"/>
        </w:rPr>
        <w:t>for</w:t>
      </w:r>
      <w:r>
        <w:rPr>
          <w:color w:val="292425"/>
          <w:spacing w:val="-12"/>
          <w:w w:val="110"/>
        </w:rPr>
        <w:t> </w:t>
      </w:r>
      <w:r>
        <w:rPr>
          <w:color w:val="292425"/>
          <w:w w:val="110"/>
        </w:rPr>
        <w:t>nominal</w:t>
      </w:r>
      <w:r>
        <w:rPr>
          <w:color w:val="292425"/>
          <w:spacing w:val="-12"/>
          <w:w w:val="110"/>
        </w:rPr>
        <w:t> </w:t>
      </w:r>
      <w:r>
        <w:rPr>
          <w:color w:val="292425"/>
          <w:w w:val="110"/>
        </w:rPr>
        <w:t>house prices </w:t>
      </w:r>
      <w:r>
        <w:rPr>
          <w:color w:val="292425"/>
          <w:spacing w:val="-4"/>
          <w:w w:val="110"/>
        </w:rPr>
        <w:t>to </w:t>
      </w:r>
      <w:r>
        <w:rPr>
          <w:color w:val="292425"/>
          <w:w w:val="110"/>
        </w:rPr>
        <w:t>fall. But at times, real house price falls </w:t>
      </w:r>
      <w:r>
        <w:rPr>
          <w:color w:val="292425"/>
          <w:spacing w:val="-3"/>
          <w:w w:val="110"/>
        </w:rPr>
        <w:t>have </w:t>
      </w:r>
      <w:r>
        <w:rPr>
          <w:color w:val="292425"/>
          <w:w w:val="110"/>
        </w:rPr>
        <w:t>been </w:t>
      </w:r>
      <w:r>
        <w:rPr>
          <w:color w:val="292425"/>
          <w:spacing w:val="-2"/>
          <w:w w:val="110"/>
        </w:rPr>
        <w:t>masked</w:t>
      </w:r>
      <w:r>
        <w:rPr>
          <w:color w:val="292425"/>
          <w:spacing w:val="-20"/>
          <w:w w:val="110"/>
        </w:rPr>
        <w:t> </w:t>
      </w:r>
      <w:r>
        <w:rPr>
          <w:color w:val="292425"/>
          <w:spacing w:val="-3"/>
          <w:w w:val="110"/>
        </w:rPr>
        <w:t>by</w:t>
      </w:r>
      <w:r>
        <w:rPr>
          <w:color w:val="292425"/>
          <w:spacing w:val="-20"/>
          <w:w w:val="110"/>
        </w:rPr>
        <w:t> </w:t>
      </w:r>
      <w:r>
        <w:rPr>
          <w:color w:val="292425"/>
          <w:w w:val="110"/>
        </w:rPr>
        <w:t>periods</w:t>
      </w:r>
      <w:r>
        <w:rPr>
          <w:color w:val="292425"/>
          <w:spacing w:val="-19"/>
          <w:w w:val="110"/>
        </w:rPr>
        <w:t> </w:t>
      </w:r>
      <w:r>
        <w:rPr>
          <w:color w:val="292425"/>
          <w:w w:val="110"/>
        </w:rPr>
        <w:t>of</w:t>
      </w:r>
      <w:r>
        <w:rPr>
          <w:color w:val="292425"/>
          <w:spacing w:val="-20"/>
          <w:w w:val="110"/>
        </w:rPr>
        <w:t> </w:t>
      </w:r>
      <w:r>
        <w:rPr>
          <w:color w:val="292425"/>
          <w:w w:val="110"/>
        </w:rPr>
        <w:t>high</w:t>
      </w:r>
      <w:r>
        <w:rPr>
          <w:color w:val="292425"/>
          <w:spacing w:val="-19"/>
          <w:w w:val="110"/>
        </w:rPr>
        <w:t> </w:t>
      </w:r>
      <w:r>
        <w:rPr>
          <w:color w:val="292425"/>
          <w:spacing w:val="-3"/>
          <w:w w:val="110"/>
        </w:rPr>
        <w:t>overall</w:t>
      </w:r>
      <w:r>
        <w:rPr>
          <w:color w:val="292425"/>
          <w:spacing w:val="-20"/>
          <w:w w:val="110"/>
        </w:rPr>
        <w:t> </w:t>
      </w:r>
      <w:r>
        <w:rPr>
          <w:color w:val="292425"/>
          <w:w w:val="110"/>
        </w:rPr>
        <w:t>inflation.</w:t>
      </w:r>
      <w:r>
        <w:rPr>
          <w:color w:val="292425"/>
          <w:spacing w:val="17"/>
          <w:w w:val="110"/>
        </w:rPr>
        <w:t> </w:t>
      </w:r>
      <w:r>
        <w:rPr>
          <w:color w:val="292425"/>
          <w:w w:val="110"/>
        </w:rPr>
        <w:t>Chart</w:t>
      </w:r>
      <w:r>
        <w:rPr>
          <w:color w:val="292425"/>
          <w:spacing w:val="-20"/>
          <w:w w:val="110"/>
        </w:rPr>
        <w:t> </w:t>
      </w:r>
      <w:r>
        <w:rPr>
          <w:color w:val="292425"/>
          <w:spacing w:val="-7"/>
          <w:w w:val="110"/>
        </w:rPr>
        <w:t>1.10</w:t>
      </w:r>
      <w:r>
        <w:rPr>
          <w:color w:val="292425"/>
          <w:spacing w:val="-20"/>
          <w:w w:val="110"/>
        </w:rPr>
        <w:t> </w:t>
      </w:r>
      <w:r>
        <w:rPr>
          <w:color w:val="292425"/>
          <w:w w:val="110"/>
        </w:rPr>
        <w:t>shows that, since the early </w:t>
      </w:r>
      <w:r>
        <w:rPr>
          <w:color w:val="292425"/>
          <w:spacing w:val="-13"/>
          <w:w w:val="110"/>
        </w:rPr>
        <w:t>1950s, </w:t>
      </w:r>
      <w:r>
        <w:rPr>
          <w:color w:val="292425"/>
          <w:w w:val="110"/>
        </w:rPr>
        <w:t>there </w:t>
      </w:r>
      <w:r>
        <w:rPr>
          <w:color w:val="292425"/>
          <w:spacing w:val="-3"/>
          <w:w w:val="110"/>
        </w:rPr>
        <w:t>have </w:t>
      </w:r>
      <w:r>
        <w:rPr>
          <w:color w:val="292425"/>
          <w:w w:val="110"/>
        </w:rPr>
        <w:t>been three episodes in which real house prices—nominal house prices deflated </w:t>
      </w:r>
      <w:r>
        <w:rPr>
          <w:color w:val="292425"/>
          <w:spacing w:val="-3"/>
          <w:w w:val="110"/>
        </w:rPr>
        <w:t>by </w:t>
      </w:r>
      <w:r>
        <w:rPr>
          <w:color w:val="292425"/>
          <w:w w:val="110"/>
        </w:rPr>
        <w:t>retail prices—have fallen </w:t>
      </w:r>
      <w:r>
        <w:rPr>
          <w:color w:val="292425"/>
          <w:spacing w:val="-4"/>
          <w:w w:val="110"/>
        </w:rPr>
        <w:t>markedly. </w:t>
      </w:r>
      <w:r>
        <w:rPr>
          <w:color w:val="292425"/>
          <w:w w:val="110"/>
        </w:rPr>
        <w:t>In each case, those substantial</w:t>
      </w:r>
      <w:r>
        <w:rPr>
          <w:color w:val="292425"/>
          <w:spacing w:val="-24"/>
          <w:w w:val="110"/>
        </w:rPr>
        <w:t> </w:t>
      </w:r>
      <w:r>
        <w:rPr>
          <w:color w:val="292425"/>
          <w:w w:val="110"/>
        </w:rPr>
        <w:t>declines</w:t>
      </w:r>
      <w:r>
        <w:rPr>
          <w:color w:val="292425"/>
          <w:spacing w:val="-23"/>
          <w:w w:val="110"/>
        </w:rPr>
        <w:t> </w:t>
      </w:r>
      <w:r>
        <w:rPr>
          <w:color w:val="292425"/>
          <w:spacing w:val="-3"/>
          <w:w w:val="110"/>
        </w:rPr>
        <w:t>have</w:t>
      </w:r>
      <w:r>
        <w:rPr>
          <w:color w:val="292425"/>
          <w:spacing w:val="-23"/>
          <w:w w:val="110"/>
        </w:rPr>
        <w:t> </w:t>
      </w:r>
      <w:r>
        <w:rPr>
          <w:color w:val="292425"/>
          <w:w w:val="110"/>
        </w:rPr>
        <w:t>occurred</w:t>
      </w:r>
      <w:r>
        <w:rPr>
          <w:color w:val="292425"/>
          <w:spacing w:val="-23"/>
          <w:w w:val="110"/>
        </w:rPr>
        <w:t> </w:t>
      </w:r>
      <w:r>
        <w:rPr>
          <w:color w:val="292425"/>
          <w:w w:val="110"/>
        </w:rPr>
        <w:t>following</w:t>
      </w:r>
      <w:r>
        <w:rPr>
          <w:color w:val="292425"/>
          <w:spacing w:val="-24"/>
          <w:w w:val="110"/>
        </w:rPr>
        <w:t> </w:t>
      </w:r>
      <w:r>
        <w:rPr>
          <w:color w:val="292425"/>
          <w:w w:val="110"/>
        </w:rPr>
        <w:t>periods</w:t>
      </w:r>
      <w:r>
        <w:rPr>
          <w:color w:val="292425"/>
          <w:spacing w:val="-23"/>
          <w:w w:val="110"/>
        </w:rPr>
        <w:t> </w:t>
      </w:r>
      <w:r>
        <w:rPr>
          <w:color w:val="292425"/>
          <w:w w:val="110"/>
        </w:rPr>
        <w:t>of</w:t>
      </w:r>
      <w:r>
        <w:rPr>
          <w:color w:val="292425"/>
          <w:spacing w:val="-23"/>
          <w:w w:val="110"/>
        </w:rPr>
        <w:t> </w:t>
      </w:r>
      <w:r>
        <w:rPr>
          <w:color w:val="292425"/>
          <w:w w:val="110"/>
        </w:rPr>
        <w:t>sharp </w:t>
      </w:r>
      <w:r>
        <w:rPr>
          <w:color w:val="292425"/>
          <w:spacing w:val="-3"/>
          <w:w w:val="110"/>
        </w:rPr>
        <w:t>interest </w:t>
      </w:r>
      <w:r>
        <w:rPr>
          <w:color w:val="292425"/>
          <w:spacing w:val="-4"/>
          <w:w w:val="110"/>
        </w:rPr>
        <w:t>rate </w:t>
      </w:r>
      <w:r>
        <w:rPr>
          <w:color w:val="292425"/>
          <w:w w:val="110"/>
        </w:rPr>
        <w:t>rises; and they </w:t>
      </w:r>
      <w:r>
        <w:rPr>
          <w:color w:val="292425"/>
          <w:spacing w:val="-3"/>
          <w:w w:val="110"/>
        </w:rPr>
        <w:t>have </w:t>
      </w:r>
      <w:r>
        <w:rPr>
          <w:color w:val="292425"/>
          <w:w w:val="110"/>
        </w:rPr>
        <w:t>broadly coincided with periods</w:t>
      </w:r>
      <w:r>
        <w:rPr>
          <w:color w:val="292425"/>
          <w:spacing w:val="-23"/>
          <w:w w:val="110"/>
        </w:rPr>
        <w:t> </w:t>
      </w:r>
      <w:r>
        <w:rPr>
          <w:color w:val="292425"/>
          <w:w w:val="110"/>
        </w:rPr>
        <w:t>of</w:t>
      </w:r>
      <w:r>
        <w:rPr>
          <w:color w:val="292425"/>
          <w:spacing w:val="-23"/>
          <w:w w:val="110"/>
        </w:rPr>
        <w:t> </w:t>
      </w:r>
      <w:r>
        <w:rPr>
          <w:color w:val="292425"/>
          <w:w w:val="110"/>
        </w:rPr>
        <w:t>very</w:t>
      </w:r>
      <w:r>
        <w:rPr>
          <w:color w:val="292425"/>
          <w:spacing w:val="-22"/>
          <w:w w:val="110"/>
        </w:rPr>
        <w:t> </w:t>
      </w:r>
      <w:r>
        <w:rPr>
          <w:color w:val="292425"/>
          <w:w w:val="110"/>
        </w:rPr>
        <w:t>weak</w:t>
      </w:r>
      <w:r>
        <w:rPr>
          <w:color w:val="292425"/>
          <w:spacing w:val="-23"/>
          <w:w w:val="110"/>
        </w:rPr>
        <w:t> </w:t>
      </w:r>
      <w:r>
        <w:rPr>
          <w:color w:val="292425"/>
          <w:w w:val="110"/>
        </w:rPr>
        <w:t>activity</w:t>
      </w:r>
      <w:r>
        <w:rPr>
          <w:color w:val="292425"/>
          <w:spacing w:val="-22"/>
          <w:w w:val="110"/>
        </w:rPr>
        <w:t> </w:t>
      </w:r>
      <w:r>
        <w:rPr>
          <w:color w:val="292425"/>
          <w:w w:val="110"/>
        </w:rPr>
        <w:t>and</w:t>
      </w:r>
      <w:r>
        <w:rPr>
          <w:color w:val="292425"/>
          <w:spacing w:val="-23"/>
          <w:w w:val="110"/>
        </w:rPr>
        <w:t> </w:t>
      </w:r>
      <w:r>
        <w:rPr>
          <w:color w:val="292425"/>
          <w:w w:val="110"/>
        </w:rPr>
        <w:t>rising</w:t>
      </w:r>
      <w:r>
        <w:rPr>
          <w:color w:val="292425"/>
          <w:spacing w:val="-22"/>
          <w:w w:val="110"/>
        </w:rPr>
        <w:t> </w:t>
      </w:r>
      <w:r>
        <w:rPr>
          <w:color w:val="292425"/>
          <w:w w:val="110"/>
        </w:rPr>
        <w:t>unemployment.</w:t>
      </w:r>
      <w:r>
        <w:rPr>
          <w:color w:val="292425"/>
          <w:spacing w:val="10"/>
          <w:w w:val="110"/>
        </w:rPr>
        <w:t> </w:t>
      </w:r>
      <w:r>
        <w:rPr>
          <w:color w:val="292425"/>
          <w:w w:val="110"/>
        </w:rPr>
        <w:t>The MPC does not judge this </w:t>
      </w:r>
      <w:r>
        <w:rPr>
          <w:color w:val="292425"/>
          <w:spacing w:val="-4"/>
          <w:w w:val="110"/>
        </w:rPr>
        <w:t>to </w:t>
      </w:r>
      <w:r>
        <w:rPr>
          <w:color w:val="292425"/>
          <w:w w:val="110"/>
        </w:rPr>
        <w:t>be the most likely outcome for the macroeconomy </w:t>
      </w:r>
      <w:r>
        <w:rPr>
          <w:color w:val="292425"/>
          <w:spacing w:val="-3"/>
          <w:w w:val="110"/>
        </w:rPr>
        <w:t>over </w:t>
      </w:r>
      <w:r>
        <w:rPr>
          <w:color w:val="292425"/>
          <w:w w:val="110"/>
        </w:rPr>
        <w:t>the forecast period. But there are great uncertainties surrounding the future outlook for house prices.</w:t>
      </w:r>
    </w:p>
    <w:p>
      <w:pPr>
        <w:pStyle w:val="BodyText"/>
        <w:rPr>
          <w:sz w:val="17"/>
        </w:rPr>
      </w:pPr>
    </w:p>
    <w:p>
      <w:pPr>
        <w:pStyle w:val="Heading4"/>
        <w:numPr>
          <w:ilvl w:val="1"/>
          <w:numId w:val="2"/>
        </w:numPr>
        <w:tabs>
          <w:tab w:pos="645" w:val="left" w:leader="none"/>
          <w:tab w:pos="5664" w:val="left" w:leader="none"/>
        </w:tabs>
        <w:spacing w:line="240" w:lineRule="auto" w:before="0" w:after="0"/>
        <w:ind w:left="644" w:right="0" w:hanging="481"/>
        <w:jc w:val="left"/>
      </w:pPr>
      <w:r>
        <w:rPr>
          <w:smallCaps w:val="0"/>
          <w:color w:val="0092C0"/>
          <w:spacing w:val="-3"/>
          <w:u w:val="single" w:color="006BB6"/>
        </w:rPr>
        <w:t>Money,</w:t>
      </w:r>
      <w:r>
        <w:rPr>
          <w:smallCaps w:val="0"/>
          <w:color w:val="0092C0"/>
          <w:spacing w:val="-52"/>
          <w:u w:val="single" w:color="006BB6"/>
        </w:rPr>
        <w:t> </w:t>
      </w:r>
      <w:r>
        <w:rPr>
          <w:smallCaps w:val="0"/>
          <w:color w:val="0092C0"/>
          <w:u w:val="single" w:color="006BB6"/>
        </w:rPr>
        <w:t>credit</w:t>
      </w:r>
      <w:r>
        <w:rPr>
          <w:smallCaps w:val="0"/>
          <w:color w:val="0092C0"/>
          <w:spacing w:val="-54"/>
          <w:u w:val="single" w:color="006BB6"/>
        </w:rPr>
        <w:t> </w:t>
      </w:r>
      <w:r>
        <w:rPr>
          <w:smallCaps w:val="0"/>
          <w:color w:val="0092C0"/>
          <w:u w:val="single" w:color="006BB6"/>
        </w:rPr>
        <w:t>and</w:t>
      </w:r>
      <w:r>
        <w:rPr>
          <w:smallCaps w:val="0"/>
          <w:color w:val="0092C0"/>
          <w:spacing w:val="-51"/>
          <w:u w:val="single" w:color="006BB6"/>
        </w:rPr>
        <w:t> </w:t>
      </w:r>
      <w:r>
        <w:rPr>
          <w:smallCaps w:val="0"/>
          <w:color w:val="0092C0"/>
          <w:u w:val="single" w:color="006BB6"/>
        </w:rPr>
        <w:t>balance</w:t>
      </w:r>
      <w:r>
        <w:rPr>
          <w:smallCaps w:val="0"/>
          <w:color w:val="0092C0"/>
          <w:spacing w:val="-52"/>
          <w:u w:val="single" w:color="006BB6"/>
        </w:rPr>
        <w:t> </w:t>
      </w:r>
      <w:r>
        <w:rPr>
          <w:smallCaps w:val="0"/>
          <w:color w:val="0092C0"/>
          <w:u w:val="single" w:color="006BB6"/>
        </w:rPr>
        <w:t>sheets</w:t>
        <w:tab/>
      </w:r>
    </w:p>
    <w:p>
      <w:pPr>
        <w:pStyle w:val="BodyText"/>
        <w:spacing w:before="270"/>
        <w:ind w:left="164"/>
        <w:rPr>
          <w:rFonts w:ascii="Trebuchet MS"/>
        </w:rPr>
      </w:pPr>
      <w:r>
        <w:rPr>
          <w:rFonts w:ascii="Trebuchet MS"/>
          <w:color w:val="0092C0"/>
        </w:rPr>
        <w:t>Monetary aggregates</w:t>
      </w:r>
    </w:p>
    <w:p>
      <w:pPr>
        <w:pStyle w:val="BodyText"/>
        <w:rPr>
          <w:rFonts w:ascii="Trebuchet MS"/>
          <w:sz w:val="18"/>
        </w:rPr>
      </w:pPr>
    </w:p>
    <w:p>
      <w:pPr>
        <w:pStyle w:val="BodyText"/>
        <w:spacing w:line="292" w:lineRule="auto"/>
        <w:ind w:left="284" w:right="318"/>
      </w:pPr>
      <w:r>
        <w:rPr>
          <w:color w:val="292425"/>
          <w:spacing w:val="-2"/>
          <w:w w:val="105"/>
        </w:rPr>
        <w:t>Narrow </w:t>
      </w:r>
      <w:r>
        <w:rPr>
          <w:color w:val="292425"/>
          <w:w w:val="105"/>
        </w:rPr>
        <w:t>money growth has remained broadly </w:t>
      </w:r>
      <w:r>
        <w:rPr>
          <w:color w:val="292425"/>
          <w:spacing w:val="-3"/>
          <w:w w:val="105"/>
        </w:rPr>
        <w:t>steady </w:t>
      </w:r>
      <w:r>
        <w:rPr>
          <w:color w:val="292425"/>
          <w:w w:val="105"/>
        </w:rPr>
        <w:t>since the </w:t>
      </w:r>
      <w:r>
        <w:rPr>
          <w:color w:val="292425"/>
          <w:spacing w:val="-3"/>
          <w:w w:val="105"/>
        </w:rPr>
        <w:t>May </w:t>
      </w:r>
      <w:r>
        <w:rPr>
          <w:i/>
          <w:color w:val="292425"/>
          <w:w w:val="105"/>
        </w:rPr>
        <w:t>Report</w:t>
      </w:r>
      <w:r>
        <w:rPr>
          <w:color w:val="292425"/>
          <w:w w:val="105"/>
        </w:rPr>
        <w:t>. And broad money growth has also changed little: annual growth in M4—largely consisting of </w:t>
      </w:r>
      <w:r>
        <w:rPr>
          <w:color w:val="292425"/>
          <w:spacing w:val="-3"/>
          <w:w w:val="105"/>
        </w:rPr>
        <w:t>notes </w:t>
      </w:r>
      <w:r>
        <w:rPr>
          <w:color w:val="292425"/>
          <w:w w:val="105"/>
        </w:rPr>
        <w:t>and coin and the sterling deposits of the household </w:t>
      </w:r>
      <w:r>
        <w:rPr>
          <w:color w:val="292425"/>
          <w:spacing w:val="-4"/>
          <w:w w:val="105"/>
        </w:rPr>
        <w:t>sector, </w:t>
      </w:r>
      <w:r>
        <w:rPr>
          <w:color w:val="292425"/>
          <w:spacing w:val="-3"/>
          <w:w w:val="105"/>
        </w:rPr>
        <w:t>private</w:t>
      </w:r>
    </w:p>
    <w:p>
      <w:pPr>
        <w:spacing w:after="0" w:line="292" w:lineRule="auto"/>
        <w:sectPr>
          <w:type w:val="continuous"/>
          <w:pgSz w:w="11900" w:h="16840"/>
          <w:pgMar w:top="1140" w:bottom="0" w:left="640" w:right="620"/>
          <w:cols w:num="2" w:equalWidth="0">
            <w:col w:w="4468" w:space="327"/>
            <w:col w:w="5845"/>
          </w:cols>
        </w:sectPr>
      </w:pPr>
    </w:p>
    <w:p>
      <w:pPr>
        <w:pStyle w:val="BodyText"/>
      </w:pPr>
    </w:p>
    <w:p>
      <w:pPr>
        <w:spacing w:after="0"/>
        <w:sectPr>
          <w:pgSz w:w="11900" w:h="16840"/>
          <w:pgMar w:header="601" w:footer="581" w:top="800" w:bottom="780" w:left="640" w:right="620"/>
        </w:sect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8"/>
        <w:rPr>
          <w:sz w:val="19"/>
        </w:rPr>
      </w:pPr>
    </w:p>
    <w:p>
      <w:pPr>
        <w:pStyle w:val="BodyText"/>
        <w:ind w:left="195"/>
        <w:rPr>
          <w:rFonts w:ascii="Trebuchet MS"/>
        </w:rPr>
      </w:pPr>
      <w:bookmarkStart w:name="Households" w:id="18"/>
      <w:bookmarkEnd w:id="18"/>
      <w:r>
        <w:rPr/>
      </w:r>
      <w:bookmarkStart w:name="_bookmark8" w:id="19"/>
      <w:bookmarkEnd w:id="19"/>
      <w:r>
        <w:rPr/>
      </w:r>
      <w:r>
        <w:rPr>
          <w:rFonts w:ascii="Trebuchet MS"/>
          <w:color w:val="0092C0"/>
          <w:spacing w:val="-17"/>
          <w:w w:val="90"/>
        </w:rPr>
        <w:t>T</w:t>
      </w:r>
      <w:r>
        <w:rPr>
          <w:rFonts w:ascii="Trebuchet MS"/>
          <w:color w:val="0092C0"/>
          <w:w w:val="90"/>
        </w:rPr>
        <w:t>a</w:t>
      </w:r>
      <w:r>
        <w:rPr>
          <w:rFonts w:ascii="Trebuchet MS"/>
          <w:color w:val="0092C0"/>
          <w:spacing w:val="-2"/>
          <w:w w:val="99"/>
        </w:rPr>
        <w:t>b</w:t>
      </w:r>
      <w:r>
        <w:rPr>
          <w:rFonts w:ascii="Trebuchet MS"/>
          <w:color w:val="0092C0"/>
          <w:spacing w:val="-1"/>
          <w:w w:val="95"/>
        </w:rPr>
        <w:t>l</w:t>
      </w:r>
      <w:r>
        <w:rPr>
          <w:rFonts w:ascii="Trebuchet MS"/>
          <w:color w:val="0092C0"/>
          <w:w w:val="92"/>
        </w:rPr>
        <w:t>e</w:t>
      </w:r>
      <w:r>
        <w:rPr>
          <w:rFonts w:ascii="Trebuchet MS"/>
          <w:color w:val="0092C0"/>
          <w:spacing w:val="-16"/>
        </w:rPr>
        <w:t> </w:t>
      </w:r>
      <w:r>
        <w:rPr>
          <w:rFonts w:ascii="Trebuchet MS"/>
          <w:smallCaps/>
          <w:color w:val="0092C0"/>
          <w:w w:val="78"/>
        </w:rPr>
        <w:t>1</w:t>
      </w:r>
      <w:r>
        <w:rPr>
          <w:rFonts w:ascii="Trebuchet MS"/>
          <w:smallCaps/>
          <w:color w:val="0092C0"/>
          <w:spacing w:val="-7"/>
          <w:w w:val="78"/>
        </w:rPr>
        <w:t>.</w:t>
      </w:r>
      <w:r>
        <w:rPr>
          <w:rFonts w:ascii="Trebuchet MS"/>
          <w:smallCaps w:val="0"/>
          <w:color w:val="0092C0"/>
          <w:w w:val="94"/>
        </w:rPr>
        <w:t>C</w:t>
      </w:r>
    </w:p>
    <w:p>
      <w:pPr>
        <w:pStyle w:val="BodyText"/>
        <w:spacing w:before="8"/>
        <w:ind w:left="195"/>
        <w:rPr>
          <w:sz w:val="12"/>
        </w:rPr>
      </w:pPr>
      <w:r>
        <w:rPr>
          <w:rFonts w:ascii="Trebuchet MS"/>
          <w:color w:val="0092C0"/>
        </w:rPr>
        <w:t>Monetary aggregates</w:t>
      </w:r>
      <w:r>
        <w:rPr>
          <w:color w:val="292425"/>
          <w:position w:val="4"/>
          <w:sz w:val="12"/>
        </w:rPr>
        <w:t>(a)</w:t>
      </w:r>
    </w:p>
    <w:p>
      <w:pPr>
        <w:spacing w:before="105"/>
        <w:ind w:left="195" w:right="0" w:firstLine="0"/>
        <w:jc w:val="left"/>
        <w:rPr>
          <w:sz w:val="14"/>
        </w:rPr>
      </w:pPr>
      <w:r>
        <w:rPr>
          <w:color w:val="292425"/>
          <w:w w:val="110"/>
          <w:sz w:val="14"/>
        </w:rPr>
        <w:t>Percentage changes on a year earlier</w:t>
      </w:r>
    </w:p>
    <w:p>
      <w:pPr>
        <w:pStyle w:val="BodyText"/>
        <w:spacing w:before="6"/>
        <w:rPr>
          <w:sz w:val="12"/>
        </w:rPr>
      </w:pPr>
    </w:p>
    <w:tbl>
      <w:tblPr>
        <w:tblW w:w="0" w:type="auto"/>
        <w:jc w:val="left"/>
        <w:tblInd w:w="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35"/>
        <w:gridCol w:w="470"/>
        <w:gridCol w:w="310"/>
        <w:gridCol w:w="270"/>
        <w:gridCol w:w="170"/>
        <w:gridCol w:w="1555"/>
      </w:tblGrid>
      <w:tr>
        <w:trPr>
          <w:trHeight w:val="296" w:hRule="atLeast"/>
        </w:trPr>
        <w:tc>
          <w:tcPr>
            <w:tcW w:w="2005" w:type="dxa"/>
            <w:gridSpan w:val="2"/>
          </w:tcPr>
          <w:p>
            <w:pPr>
              <w:pStyle w:val="TableParagraph"/>
              <w:spacing w:line="125" w:lineRule="exact"/>
              <w:ind w:right="-15"/>
              <w:jc w:val="right"/>
              <w:rPr>
                <w:rFonts w:ascii="Times New Roman"/>
                <w:sz w:val="14"/>
              </w:rPr>
            </w:pPr>
            <w:r>
              <w:rPr>
                <w:rFonts w:ascii="Times New Roman"/>
                <w:color w:val="292425"/>
                <w:w w:val="120"/>
                <w:sz w:val="14"/>
                <w:u w:val="single" w:color="292425"/>
              </w:rPr>
              <w:t>2003</w:t>
            </w:r>
            <w:r>
              <w:rPr>
                <w:rFonts w:ascii="Times New Roman"/>
                <w:color w:val="292425"/>
                <w:sz w:val="14"/>
                <w:u w:val="single" w:color="292425"/>
              </w:rPr>
              <w:t> </w:t>
            </w:r>
          </w:p>
          <w:p>
            <w:pPr>
              <w:pStyle w:val="TableParagraph"/>
              <w:spacing w:line="150" w:lineRule="exact"/>
              <w:ind w:right="40"/>
              <w:jc w:val="right"/>
              <w:rPr>
                <w:rFonts w:ascii="Times New Roman"/>
                <w:sz w:val="14"/>
              </w:rPr>
            </w:pPr>
            <w:r>
              <w:rPr>
                <w:rFonts w:ascii="Times New Roman"/>
                <w:color w:val="292425"/>
                <w:sz w:val="14"/>
              </w:rPr>
              <w:t>Average</w:t>
            </w:r>
          </w:p>
        </w:tc>
        <w:tc>
          <w:tcPr>
            <w:tcW w:w="2305" w:type="dxa"/>
            <w:gridSpan w:val="4"/>
          </w:tcPr>
          <w:p>
            <w:pPr>
              <w:pStyle w:val="TableParagraph"/>
              <w:tabs>
                <w:tab w:pos="2229" w:val="left" w:leader="none"/>
              </w:tabs>
              <w:spacing w:line="125" w:lineRule="exact"/>
              <w:ind w:left="264"/>
              <w:rPr>
                <w:rFonts w:ascii="Times New Roman"/>
                <w:sz w:val="14"/>
              </w:rPr>
            </w:pPr>
            <w:r>
              <w:rPr>
                <w:rFonts w:ascii="Times New Roman"/>
                <w:color w:val="292425"/>
                <w:spacing w:val="-4"/>
                <w:w w:val="120"/>
                <w:sz w:val="14"/>
                <w:u w:val="single" w:color="292425"/>
              </w:rPr>
              <w:t>2004</w:t>
            </w:r>
            <w:r>
              <w:rPr>
                <w:rFonts w:ascii="Times New Roman"/>
                <w:color w:val="292425"/>
                <w:spacing w:val="-4"/>
                <w:sz w:val="14"/>
                <w:u w:val="single" w:color="292425"/>
              </w:rPr>
              <w:tab/>
            </w:r>
          </w:p>
          <w:p>
            <w:pPr>
              <w:pStyle w:val="TableParagraph"/>
              <w:tabs>
                <w:tab w:pos="714" w:val="left" w:leader="none"/>
              </w:tabs>
              <w:spacing w:line="150" w:lineRule="exact"/>
              <w:ind w:left="264"/>
              <w:rPr>
                <w:rFonts w:ascii="Times New Roman"/>
                <w:sz w:val="14"/>
              </w:rPr>
            </w:pPr>
            <w:r>
              <w:rPr>
                <w:rFonts w:ascii="Times New Roman"/>
                <w:color w:val="292425"/>
                <w:sz w:val="14"/>
              </w:rPr>
              <w:t>Q1</w:t>
              <w:tab/>
              <w:t>April     May    June   </w:t>
            </w:r>
            <w:r>
              <w:rPr>
                <w:rFonts w:ascii="Times New Roman"/>
                <w:color w:val="292425"/>
                <w:spacing w:val="6"/>
                <w:sz w:val="14"/>
              </w:rPr>
              <w:t> </w:t>
            </w:r>
            <w:r>
              <w:rPr>
                <w:rFonts w:ascii="Times New Roman"/>
                <w:color w:val="292425"/>
                <w:sz w:val="14"/>
              </w:rPr>
              <w:t>July</w:t>
            </w:r>
          </w:p>
        </w:tc>
      </w:tr>
      <w:tr>
        <w:trPr>
          <w:trHeight w:val="258" w:hRule="atLeast"/>
        </w:trPr>
        <w:tc>
          <w:tcPr>
            <w:tcW w:w="1535" w:type="dxa"/>
          </w:tcPr>
          <w:p>
            <w:pPr>
              <w:pStyle w:val="TableParagraph"/>
              <w:spacing w:line="145" w:lineRule="exact" w:before="94"/>
              <w:ind w:left="50"/>
              <w:rPr>
                <w:rFonts w:ascii="Times New Roman"/>
                <w:sz w:val="14"/>
              </w:rPr>
            </w:pPr>
            <w:r>
              <w:rPr>
                <w:rFonts w:ascii="Times New Roman"/>
                <w:color w:val="292425"/>
                <w:w w:val="110"/>
                <w:sz w:val="14"/>
              </w:rPr>
              <w:t>Notes and coin</w:t>
            </w:r>
          </w:p>
        </w:tc>
        <w:tc>
          <w:tcPr>
            <w:tcW w:w="470" w:type="dxa"/>
            <w:tcBorders>
              <w:top w:val="single" w:sz="2" w:space="0" w:color="292425"/>
            </w:tcBorders>
          </w:tcPr>
          <w:p>
            <w:pPr>
              <w:pStyle w:val="TableParagraph"/>
              <w:spacing w:line="145" w:lineRule="exact" w:before="94"/>
              <w:ind w:left="89"/>
              <w:rPr>
                <w:rFonts w:ascii="Times New Roman"/>
                <w:sz w:val="14"/>
              </w:rPr>
            </w:pPr>
            <w:r>
              <w:rPr>
                <w:rFonts w:ascii="Times New Roman"/>
                <w:color w:val="292425"/>
                <w:w w:val="110"/>
                <w:sz w:val="14"/>
              </w:rPr>
              <w:t>7.0</w:t>
            </w:r>
          </w:p>
        </w:tc>
        <w:tc>
          <w:tcPr>
            <w:tcW w:w="310" w:type="dxa"/>
          </w:tcPr>
          <w:p>
            <w:pPr>
              <w:pStyle w:val="TableParagraph"/>
              <w:rPr>
                <w:rFonts w:ascii="Times New Roman"/>
                <w:sz w:val="16"/>
              </w:rPr>
            </w:pPr>
          </w:p>
        </w:tc>
        <w:tc>
          <w:tcPr>
            <w:tcW w:w="270" w:type="dxa"/>
            <w:tcBorders>
              <w:top w:val="single" w:sz="2" w:space="0" w:color="292425"/>
            </w:tcBorders>
          </w:tcPr>
          <w:p>
            <w:pPr>
              <w:pStyle w:val="TableParagraph"/>
              <w:spacing w:line="145" w:lineRule="exact" w:before="94"/>
              <w:ind w:left="19"/>
              <w:rPr>
                <w:rFonts w:ascii="Times New Roman"/>
                <w:sz w:val="14"/>
              </w:rPr>
            </w:pPr>
            <w:r>
              <w:rPr>
                <w:rFonts w:ascii="Times New Roman"/>
                <w:color w:val="292425"/>
                <w:w w:val="115"/>
                <w:sz w:val="14"/>
              </w:rPr>
              <w:t>7.0</w:t>
            </w:r>
          </w:p>
        </w:tc>
        <w:tc>
          <w:tcPr>
            <w:tcW w:w="170" w:type="dxa"/>
          </w:tcPr>
          <w:p>
            <w:pPr>
              <w:pStyle w:val="TableParagraph"/>
              <w:rPr>
                <w:rFonts w:ascii="Times New Roman"/>
                <w:sz w:val="16"/>
              </w:rPr>
            </w:pPr>
          </w:p>
        </w:tc>
        <w:tc>
          <w:tcPr>
            <w:tcW w:w="1555" w:type="dxa"/>
          </w:tcPr>
          <w:p>
            <w:pPr>
              <w:pStyle w:val="TableParagraph"/>
              <w:spacing w:line="20" w:lineRule="exact"/>
              <w:ind w:left="-2"/>
              <w:rPr>
                <w:rFonts w:ascii="Times New Roman"/>
                <w:sz w:val="2"/>
              </w:rPr>
            </w:pPr>
            <w:r>
              <w:rPr>
                <w:rFonts w:ascii="Times New Roman"/>
                <w:sz w:val="2"/>
              </w:rPr>
              <w:pict>
                <v:group style="width:13.5pt;height:.15pt;mso-position-horizontal-relative:char;mso-position-vertical-relative:line" coordorigin="0,0" coordsize="270,3">
                  <v:line style="position:absolute" from="0,1" to="270,1" stroked="true" strokeweight=".125pt" strokecolor="#292425">
                    <v:stroke dashstyle="solid"/>
                  </v:line>
                </v:group>
              </w:pict>
            </w:r>
            <w:r>
              <w:rPr>
                <w:rFonts w:ascii="Times New Roman"/>
                <w:sz w:val="2"/>
              </w:rPr>
            </w:r>
            <w:r>
              <w:rPr>
                <w:rFonts w:ascii="Times New Roman"/>
                <w:spacing w:val="137"/>
                <w:sz w:val="2"/>
              </w:rPr>
              <w:t> </w:t>
            </w:r>
            <w:r>
              <w:rPr>
                <w:rFonts w:ascii="Times New Roman"/>
                <w:spacing w:val="137"/>
                <w:sz w:val="2"/>
              </w:rPr>
              <w:pict>
                <v:group style="width:13.5pt;height:.15pt;mso-position-horizontal-relative:char;mso-position-vertical-relative:line" coordorigin="0,0" coordsize="270,3">
                  <v:line style="position:absolute" from="0,1" to="270,1" stroked="true" strokeweight=".125pt" strokecolor="#292425">
                    <v:stroke dashstyle="solid"/>
                  </v:line>
                </v:group>
              </w:pict>
            </w:r>
            <w:r>
              <w:rPr>
                <w:rFonts w:ascii="Times New Roman"/>
                <w:spacing w:val="137"/>
                <w:sz w:val="2"/>
              </w:rPr>
            </w:r>
            <w:r>
              <w:rPr>
                <w:rFonts w:ascii="Times New Roman"/>
                <w:spacing w:val="117"/>
                <w:sz w:val="2"/>
              </w:rPr>
              <w:t> </w:t>
            </w:r>
            <w:r>
              <w:rPr>
                <w:rFonts w:ascii="Times New Roman"/>
                <w:spacing w:val="117"/>
                <w:sz w:val="2"/>
              </w:rPr>
              <w:pict>
                <v:group style="width:13.5pt;height:.15pt;mso-position-horizontal-relative:char;mso-position-vertical-relative:line" coordorigin="0,0" coordsize="270,3">
                  <v:line style="position:absolute" from="0,1" to="270,1" stroked="true" strokeweight=".125pt" strokecolor="#292425">
                    <v:stroke dashstyle="solid"/>
                  </v:line>
                </v:group>
              </w:pict>
            </w:r>
            <w:r>
              <w:rPr>
                <w:rFonts w:ascii="Times New Roman"/>
                <w:spacing w:val="117"/>
                <w:sz w:val="2"/>
              </w:rPr>
            </w:r>
          </w:p>
          <w:p>
            <w:pPr>
              <w:pStyle w:val="TableParagraph"/>
              <w:tabs>
                <w:tab w:pos="474" w:val="left" w:leader="none"/>
              </w:tabs>
              <w:spacing w:line="145" w:lineRule="exact" w:before="74"/>
              <w:ind w:left="44"/>
              <w:rPr>
                <w:rFonts w:ascii="Times New Roman"/>
                <w:sz w:val="14"/>
              </w:rPr>
            </w:pPr>
            <w:r>
              <w:rPr>
                <w:rFonts w:ascii="Times New Roman"/>
                <w:color w:val="292425"/>
                <w:w w:val="115"/>
                <w:sz w:val="14"/>
              </w:rPr>
              <w:t>5.6</w:t>
              <w:tab/>
              <w:t>5.3 6.3</w:t>
            </w:r>
            <w:r>
              <w:rPr>
                <w:rFonts w:ascii="Times New Roman"/>
                <w:color w:val="292425"/>
                <w:spacing w:val="28"/>
                <w:w w:val="115"/>
                <w:sz w:val="14"/>
              </w:rPr>
              <w:t> </w:t>
            </w:r>
            <w:r>
              <w:rPr>
                <w:rFonts w:ascii="Times New Roman"/>
                <w:color w:val="292425"/>
                <w:w w:val="115"/>
                <w:sz w:val="14"/>
              </w:rPr>
              <w:t>6.0</w:t>
            </w:r>
          </w:p>
        </w:tc>
      </w:tr>
      <w:tr>
        <w:trPr>
          <w:trHeight w:val="140" w:hRule="atLeast"/>
        </w:trPr>
        <w:tc>
          <w:tcPr>
            <w:tcW w:w="1535" w:type="dxa"/>
          </w:tcPr>
          <w:p>
            <w:pPr>
              <w:pStyle w:val="TableParagraph"/>
              <w:spacing w:line="120" w:lineRule="exact"/>
              <w:ind w:left="50"/>
              <w:rPr>
                <w:rFonts w:ascii="Times New Roman"/>
                <w:sz w:val="12"/>
              </w:rPr>
            </w:pPr>
            <w:r>
              <w:rPr>
                <w:rFonts w:ascii="Times New Roman"/>
                <w:color w:val="292425"/>
                <w:w w:val="105"/>
                <w:sz w:val="14"/>
              </w:rPr>
              <w:t>M0 </w:t>
            </w:r>
            <w:r>
              <w:rPr>
                <w:rFonts w:ascii="Times New Roman"/>
                <w:color w:val="292425"/>
                <w:w w:val="105"/>
                <w:sz w:val="12"/>
              </w:rPr>
              <w:t>(b)</w:t>
            </w:r>
          </w:p>
        </w:tc>
        <w:tc>
          <w:tcPr>
            <w:tcW w:w="470" w:type="dxa"/>
          </w:tcPr>
          <w:p>
            <w:pPr>
              <w:pStyle w:val="TableParagraph"/>
              <w:spacing w:line="120" w:lineRule="exact"/>
              <w:ind w:left="64"/>
              <w:rPr>
                <w:rFonts w:ascii="Times New Roman"/>
                <w:sz w:val="14"/>
              </w:rPr>
            </w:pPr>
            <w:r>
              <w:rPr>
                <w:rFonts w:ascii="Times New Roman"/>
                <w:color w:val="292425"/>
                <w:w w:val="115"/>
                <w:sz w:val="14"/>
              </w:rPr>
              <w:t>6.9</w:t>
            </w:r>
          </w:p>
        </w:tc>
        <w:tc>
          <w:tcPr>
            <w:tcW w:w="310" w:type="dxa"/>
          </w:tcPr>
          <w:p>
            <w:pPr>
              <w:pStyle w:val="TableParagraph"/>
              <w:rPr>
                <w:rFonts w:ascii="Times New Roman"/>
                <w:sz w:val="8"/>
              </w:rPr>
            </w:pPr>
          </w:p>
        </w:tc>
        <w:tc>
          <w:tcPr>
            <w:tcW w:w="270" w:type="dxa"/>
          </w:tcPr>
          <w:p>
            <w:pPr>
              <w:pStyle w:val="TableParagraph"/>
              <w:spacing w:line="120" w:lineRule="exact"/>
              <w:ind w:left="20"/>
              <w:rPr>
                <w:rFonts w:ascii="Times New Roman"/>
                <w:sz w:val="14"/>
              </w:rPr>
            </w:pPr>
            <w:r>
              <w:rPr>
                <w:rFonts w:ascii="Times New Roman"/>
                <w:color w:val="292425"/>
                <w:w w:val="110"/>
                <w:sz w:val="14"/>
              </w:rPr>
              <w:t>7.1</w:t>
            </w:r>
          </w:p>
        </w:tc>
        <w:tc>
          <w:tcPr>
            <w:tcW w:w="170" w:type="dxa"/>
          </w:tcPr>
          <w:p>
            <w:pPr>
              <w:pStyle w:val="TableParagraph"/>
              <w:rPr>
                <w:rFonts w:ascii="Times New Roman"/>
                <w:sz w:val="8"/>
              </w:rPr>
            </w:pPr>
          </w:p>
        </w:tc>
        <w:tc>
          <w:tcPr>
            <w:tcW w:w="1555" w:type="dxa"/>
          </w:tcPr>
          <w:p>
            <w:pPr>
              <w:pStyle w:val="TableParagraph"/>
              <w:tabs>
                <w:tab w:pos="474" w:val="left" w:leader="none"/>
              </w:tabs>
              <w:spacing w:line="120" w:lineRule="exact"/>
              <w:ind w:left="44"/>
              <w:rPr>
                <w:rFonts w:ascii="Times New Roman"/>
                <w:sz w:val="14"/>
              </w:rPr>
            </w:pPr>
            <w:r>
              <w:rPr>
                <w:rFonts w:ascii="Times New Roman"/>
                <w:color w:val="292425"/>
                <w:w w:val="115"/>
                <w:sz w:val="14"/>
              </w:rPr>
              <w:t>5.7</w:t>
              <w:tab/>
              <w:t>5.3 6.4</w:t>
            </w:r>
            <w:r>
              <w:rPr>
                <w:rFonts w:ascii="Times New Roman"/>
                <w:color w:val="292425"/>
                <w:spacing w:val="28"/>
                <w:w w:val="115"/>
                <w:sz w:val="14"/>
              </w:rPr>
              <w:t> </w:t>
            </w:r>
            <w:r>
              <w:rPr>
                <w:rFonts w:ascii="Times New Roman"/>
                <w:color w:val="292425"/>
                <w:w w:val="115"/>
                <w:sz w:val="14"/>
              </w:rPr>
              <w:t>5.6</w:t>
            </w:r>
          </w:p>
        </w:tc>
      </w:tr>
      <w:tr>
        <w:trPr>
          <w:trHeight w:val="140" w:hRule="atLeast"/>
        </w:trPr>
        <w:tc>
          <w:tcPr>
            <w:tcW w:w="1535" w:type="dxa"/>
          </w:tcPr>
          <w:p>
            <w:pPr>
              <w:pStyle w:val="TableParagraph"/>
              <w:spacing w:line="120" w:lineRule="exact"/>
              <w:ind w:left="50"/>
              <w:rPr>
                <w:rFonts w:ascii="Times New Roman"/>
                <w:sz w:val="12"/>
              </w:rPr>
            </w:pPr>
            <w:r>
              <w:rPr>
                <w:rFonts w:ascii="Times New Roman"/>
                <w:color w:val="292425"/>
                <w:w w:val="105"/>
                <w:sz w:val="14"/>
              </w:rPr>
              <w:t>M4 </w:t>
            </w:r>
            <w:r>
              <w:rPr>
                <w:rFonts w:ascii="Times New Roman"/>
                <w:color w:val="292425"/>
                <w:w w:val="105"/>
                <w:sz w:val="12"/>
              </w:rPr>
              <w:t>(c)</w:t>
            </w:r>
          </w:p>
        </w:tc>
        <w:tc>
          <w:tcPr>
            <w:tcW w:w="470" w:type="dxa"/>
          </w:tcPr>
          <w:p>
            <w:pPr>
              <w:pStyle w:val="TableParagraph"/>
              <w:spacing w:line="120" w:lineRule="exact"/>
              <w:ind w:left="90"/>
              <w:rPr>
                <w:rFonts w:ascii="Times New Roman"/>
                <w:sz w:val="14"/>
              </w:rPr>
            </w:pPr>
            <w:r>
              <w:rPr>
                <w:rFonts w:ascii="Times New Roman"/>
                <w:color w:val="292425"/>
                <w:w w:val="115"/>
                <w:sz w:val="14"/>
              </w:rPr>
              <w:t>7.3</w:t>
            </w:r>
          </w:p>
        </w:tc>
        <w:tc>
          <w:tcPr>
            <w:tcW w:w="310" w:type="dxa"/>
          </w:tcPr>
          <w:p>
            <w:pPr>
              <w:pStyle w:val="TableParagraph"/>
              <w:rPr>
                <w:rFonts w:ascii="Times New Roman"/>
                <w:sz w:val="8"/>
              </w:rPr>
            </w:pPr>
          </w:p>
        </w:tc>
        <w:tc>
          <w:tcPr>
            <w:tcW w:w="270" w:type="dxa"/>
          </w:tcPr>
          <w:p>
            <w:pPr>
              <w:pStyle w:val="TableParagraph"/>
              <w:spacing w:line="120" w:lineRule="exact"/>
              <w:ind w:left="19"/>
              <w:rPr>
                <w:rFonts w:ascii="Times New Roman"/>
                <w:sz w:val="14"/>
              </w:rPr>
            </w:pPr>
            <w:r>
              <w:rPr>
                <w:rFonts w:ascii="Times New Roman"/>
                <w:color w:val="292425"/>
                <w:w w:val="115"/>
                <w:sz w:val="14"/>
              </w:rPr>
              <w:t>7.7</w:t>
            </w:r>
          </w:p>
        </w:tc>
        <w:tc>
          <w:tcPr>
            <w:tcW w:w="170" w:type="dxa"/>
          </w:tcPr>
          <w:p>
            <w:pPr>
              <w:pStyle w:val="TableParagraph"/>
              <w:rPr>
                <w:rFonts w:ascii="Times New Roman"/>
                <w:sz w:val="8"/>
              </w:rPr>
            </w:pPr>
          </w:p>
        </w:tc>
        <w:tc>
          <w:tcPr>
            <w:tcW w:w="1555" w:type="dxa"/>
          </w:tcPr>
          <w:p>
            <w:pPr>
              <w:pStyle w:val="TableParagraph"/>
              <w:tabs>
                <w:tab w:pos="474" w:val="left" w:leader="none"/>
                <w:tab w:pos="879" w:val="left" w:leader="none"/>
              </w:tabs>
              <w:spacing w:line="120" w:lineRule="exact"/>
              <w:ind w:left="70"/>
              <w:rPr>
                <w:rFonts w:ascii="Times New Roman"/>
                <w:sz w:val="14"/>
              </w:rPr>
            </w:pPr>
            <w:r>
              <w:rPr>
                <w:rFonts w:ascii="Times New Roman"/>
                <w:color w:val="292425"/>
                <w:spacing w:val="-9"/>
                <w:w w:val="110"/>
                <w:sz w:val="14"/>
              </w:rPr>
              <w:t>7.1</w:t>
              <w:tab/>
            </w:r>
            <w:r>
              <w:rPr>
                <w:rFonts w:ascii="Times New Roman"/>
                <w:color w:val="292425"/>
                <w:w w:val="110"/>
                <w:sz w:val="14"/>
              </w:rPr>
              <w:t>8.0</w:t>
              <w:tab/>
            </w:r>
            <w:r>
              <w:rPr>
                <w:rFonts w:ascii="Times New Roman"/>
                <w:color w:val="292425"/>
                <w:spacing w:val="-9"/>
                <w:w w:val="110"/>
                <w:sz w:val="14"/>
              </w:rPr>
              <w:t>7.8</w:t>
            </w:r>
            <w:r>
              <w:rPr>
                <w:rFonts w:ascii="Times New Roman"/>
                <w:color w:val="292425"/>
                <w:spacing w:val="8"/>
                <w:w w:val="110"/>
                <w:sz w:val="14"/>
              </w:rPr>
              <w:t> </w:t>
            </w:r>
            <w:r>
              <w:rPr>
                <w:rFonts w:ascii="Times New Roman"/>
                <w:color w:val="292425"/>
                <w:w w:val="110"/>
                <w:sz w:val="14"/>
              </w:rPr>
              <w:t>n.a.</w:t>
            </w:r>
          </w:p>
        </w:tc>
      </w:tr>
    </w:tbl>
    <w:p>
      <w:pPr>
        <w:pStyle w:val="ListParagraph"/>
        <w:numPr>
          <w:ilvl w:val="0"/>
          <w:numId w:val="10"/>
        </w:numPr>
        <w:tabs>
          <w:tab w:pos="435" w:val="left" w:leader="none"/>
        </w:tabs>
        <w:spacing w:line="129" w:lineRule="exact" w:before="113" w:after="0"/>
        <w:ind w:left="434" w:right="0" w:hanging="240"/>
        <w:jc w:val="left"/>
        <w:rPr>
          <w:sz w:val="12"/>
        </w:rPr>
      </w:pPr>
      <w:r>
        <w:rPr>
          <w:color w:val="292425"/>
          <w:w w:val="110"/>
          <w:sz w:val="12"/>
        </w:rPr>
        <w:t>Seasonally adjusted. </w:t>
      </w:r>
      <w:r>
        <w:rPr>
          <w:color w:val="292425"/>
          <w:spacing w:val="-5"/>
          <w:w w:val="110"/>
          <w:sz w:val="12"/>
        </w:rPr>
        <w:t>2003 </w:t>
      </w:r>
      <w:r>
        <w:rPr>
          <w:color w:val="292425"/>
          <w:w w:val="110"/>
          <w:sz w:val="12"/>
        </w:rPr>
        <w:t>figures are averages of quarterly</w:t>
      </w:r>
      <w:r>
        <w:rPr>
          <w:color w:val="292425"/>
          <w:spacing w:val="-24"/>
          <w:w w:val="110"/>
          <w:sz w:val="12"/>
        </w:rPr>
        <w:t> </w:t>
      </w:r>
      <w:r>
        <w:rPr>
          <w:color w:val="292425"/>
          <w:w w:val="110"/>
          <w:sz w:val="12"/>
        </w:rPr>
        <w:t>data.</w:t>
      </w:r>
    </w:p>
    <w:p>
      <w:pPr>
        <w:pStyle w:val="ListParagraph"/>
        <w:numPr>
          <w:ilvl w:val="0"/>
          <w:numId w:val="10"/>
        </w:numPr>
        <w:tabs>
          <w:tab w:pos="435" w:val="left" w:leader="none"/>
        </w:tabs>
        <w:spacing w:line="208" w:lineRule="auto" w:before="6" w:after="0"/>
        <w:ind w:left="435" w:right="87" w:hanging="240"/>
        <w:jc w:val="left"/>
        <w:rPr>
          <w:sz w:val="12"/>
        </w:rPr>
      </w:pPr>
      <w:r>
        <w:rPr>
          <w:color w:val="292425"/>
          <w:w w:val="110"/>
          <w:sz w:val="12"/>
        </w:rPr>
        <w:t>M0</w:t>
      </w:r>
      <w:r>
        <w:rPr>
          <w:color w:val="292425"/>
          <w:spacing w:val="-14"/>
          <w:w w:val="110"/>
          <w:sz w:val="12"/>
        </w:rPr>
        <w:t> </w:t>
      </w:r>
      <w:r>
        <w:rPr>
          <w:color w:val="292425"/>
          <w:w w:val="110"/>
          <w:sz w:val="12"/>
        </w:rPr>
        <w:t>is</w:t>
      </w:r>
      <w:r>
        <w:rPr>
          <w:color w:val="292425"/>
          <w:spacing w:val="-14"/>
          <w:w w:val="110"/>
          <w:sz w:val="12"/>
        </w:rPr>
        <w:t> </w:t>
      </w:r>
      <w:r>
        <w:rPr>
          <w:color w:val="292425"/>
          <w:w w:val="110"/>
          <w:sz w:val="12"/>
        </w:rPr>
        <w:t>a</w:t>
      </w:r>
      <w:r>
        <w:rPr>
          <w:color w:val="292425"/>
          <w:spacing w:val="-14"/>
          <w:w w:val="110"/>
          <w:sz w:val="12"/>
        </w:rPr>
        <w:t> </w:t>
      </w:r>
      <w:r>
        <w:rPr>
          <w:color w:val="292425"/>
          <w:w w:val="110"/>
          <w:sz w:val="12"/>
        </w:rPr>
        <w:t>narrow</w:t>
      </w:r>
      <w:r>
        <w:rPr>
          <w:color w:val="292425"/>
          <w:spacing w:val="-14"/>
          <w:w w:val="110"/>
          <w:sz w:val="12"/>
        </w:rPr>
        <w:t> </w:t>
      </w:r>
      <w:r>
        <w:rPr>
          <w:color w:val="292425"/>
          <w:w w:val="110"/>
          <w:sz w:val="12"/>
        </w:rPr>
        <w:t>measure</w:t>
      </w:r>
      <w:r>
        <w:rPr>
          <w:color w:val="292425"/>
          <w:spacing w:val="-13"/>
          <w:w w:val="110"/>
          <w:sz w:val="12"/>
        </w:rPr>
        <w:t> </w:t>
      </w:r>
      <w:r>
        <w:rPr>
          <w:color w:val="292425"/>
          <w:w w:val="110"/>
          <w:sz w:val="12"/>
        </w:rPr>
        <w:t>of</w:t>
      </w:r>
      <w:r>
        <w:rPr>
          <w:color w:val="292425"/>
          <w:spacing w:val="-14"/>
          <w:w w:val="110"/>
          <w:sz w:val="12"/>
        </w:rPr>
        <w:t> </w:t>
      </w:r>
      <w:r>
        <w:rPr>
          <w:color w:val="292425"/>
          <w:spacing w:val="-3"/>
          <w:w w:val="110"/>
          <w:sz w:val="12"/>
        </w:rPr>
        <w:t>money,</w:t>
      </w:r>
      <w:r>
        <w:rPr>
          <w:color w:val="292425"/>
          <w:spacing w:val="-14"/>
          <w:w w:val="110"/>
          <w:sz w:val="12"/>
        </w:rPr>
        <w:t> </w:t>
      </w:r>
      <w:r>
        <w:rPr>
          <w:color w:val="292425"/>
          <w:w w:val="110"/>
          <w:sz w:val="12"/>
        </w:rPr>
        <w:t>consisting</w:t>
      </w:r>
      <w:r>
        <w:rPr>
          <w:color w:val="292425"/>
          <w:spacing w:val="-14"/>
          <w:w w:val="110"/>
          <w:sz w:val="12"/>
        </w:rPr>
        <w:t> </w:t>
      </w:r>
      <w:r>
        <w:rPr>
          <w:color w:val="292425"/>
          <w:w w:val="110"/>
          <w:sz w:val="12"/>
        </w:rPr>
        <w:t>of</w:t>
      </w:r>
      <w:r>
        <w:rPr>
          <w:color w:val="292425"/>
          <w:spacing w:val="-14"/>
          <w:w w:val="110"/>
          <w:sz w:val="12"/>
        </w:rPr>
        <w:t> </w:t>
      </w:r>
      <w:r>
        <w:rPr>
          <w:color w:val="292425"/>
          <w:w w:val="110"/>
          <w:sz w:val="12"/>
        </w:rPr>
        <w:t>notes</w:t>
      </w:r>
      <w:r>
        <w:rPr>
          <w:color w:val="292425"/>
          <w:spacing w:val="-13"/>
          <w:w w:val="110"/>
          <w:sz w:val="12"/>
        </w:rPr>
        <w:t> </w:t>
      </w:r>
      <w:r>
        <w:rPr>
          <w:color w:val="292425"/>
          <w:w w:val="110"/>
          <w:sz w:val="12"/>
        </w:rPr>
        <w:t>and</w:t>
      </w:r>
      <w:r>
        <w:rPr>
          <w:color w:val="292425"/>
          <w:spacing w:val="-14"/>
          <w:w w:val="110"/>
          <w:sz w:val="12"/>
        </w:rPr>
        <w:t> </w:t>
      </w:r>
      <w:r>
        <w:rPr>
          <w:color w:val="292425"/>
          <w:w w:val="110"/>
          <w:sz w:val="12"/>
        </w:rPr>
        <w:t>coin</w:t>
      </w:r>
      <w:r>
        <w:rPr>
          <w:color w:val="292425"/>
          <w:spacing w:val="-14"/>
          <w:w w:val="110"/>
          <w:sz w:val="12"/>
        </w:rPr>
        <w:t> </w:t>
      </w:r>
      <w:r>
        <w:rPr>
          <w:color w:val="292425"/>
          <w:w w:val="110"/>
          <w:sz w:val="12"/>
        </w:rPr>
        <w:t>and</w:t>
      </w:r>
      <w:r>
        <w:rPr>
          <w:color w:val="292425"/>
          <w:spacing w:val="-14"/>
          <w:w w:val="110"/>
          <w:sz w:val="12"/>
        </w:rPr>
        <w:t> </w:t>
      </w:r>
      <w:r>
        <w:rPr>
          <w:color w:val="292425"/>
          <w:w w:val="110"/>
          <w:sz w:val="12"/>
        </w:rPr>
        <w:t>bankers’ operational</w:t>
      </w:r>
      <w:r>
        <w:rPr>
          <w:color w:val="292425"/>
          <w:spacing w:val="-5"/>
          <w:w w:val="110"/>
          <w:sz w:val="12"/>
        </w:rPr>
        <w:t> </w:t>
      </w:r>
      <w:r>
        <w:rPr>
          <w:color w:val="292425"/>
          <w:w w:val="110"/>
          <w:sz w:val="12"/>
        </w:rPr>
        <w:t>balances</w:t>
      </w:r>
      <w:r>
        <w:rPr>
          <w:color w:val="292425"/>
          <w:spacing w:val="-5"/>
          <w:w w:val="110"/>
          <w:sz w:val="12"/>
        </w:rPr>
        <w:t> </w:t>
      </w:r>
      <w:r>
        <w:rPr>
          <w:color w:val="292425"/>
          <w:w w:val="110"/>
          <w:sz w:val="12"/>
        </w:rPr>
        <w:t>held</w:t>
      </w:r>
      <w:r>
        <w:rPr>
          <w:color w:val="292425"/>
          <w:spacing w:val="-4"/>
          <w:w w:val="110"/>
          <w:sz w:val="12"/>
        </w:rPr>
        <w:t> </w:t>
      </w:r>
      <w:r>
        <w:rPr>
          <w:color w:val="292425"/>
          <w:w w:val="110"/>
          <w:sz w:val="12"/>
        </w:rPr>
        <w:t>at</w:t>
      </w:r>
      <w:r>
        <w:rPr>
          <w:color w:val="292425"/>
          <w:spacing w:val="-5"/>
          <w:w w:val="110"/>
          <w:sz w:val="12"/>
        </w:rPr>
        <w:t> </w:t>
      </w:r>
      <w:r>
        <w:rPr>
          <w:color w:val="292425"/>
          <w:w w:val="110"/>
          <w:sz w:val="12"/>
        </w:rPr>
        <w:t>the</w:t>
      </w:r>
      <w:r>
        <w:rPr>
          <w:color w:val="292425"/>
          <w:spacing w:val="-5"/>
          <w:w w:val="110"/>
          <w:sz w:val="12"/>
        </w:rPr>
        <w:t> </w:t>
      </w:r>
      <w:r>
        <w:rPr>
          <w:color w:val="292425"/>
          <w:w w:val="110"/>
          <w:sz w:val="12"/>
        </w:rPr>
        <w:t>Bank</w:t>
      </w:r>
      <w:r>
        <w:rPr>
          <w:color w:val="292425"/>
          <w:spacing w:val="-4"/>
          <w:w w:val="110"/>
          <w:sz w:val="12"/>
        </w:rPr>
        <w:t> </w:t>
      </w:r>
      <w:r>
        <w:rPr>
          <w:color w:val="292425"/>
          <w:w w:val="110"/>
          <w:sz w:val="12"/>
        </w:rPr>
        <w:t>of</w:t>
      </w:r>
      <w:r>
        <w:rPr>
          <w:color w:val="292425"/>
          <w:spacing w:val="-5"/>
          <w:w w:val="110"/>
          <w:sz w:val="12"/>
        </w:rPr>
        <w:t> </w:t>
      </w:r>
      <w:r>
        <w:rPr>
          <w:color w:val="292425"/>
          <w:w w:val="110"/>
          <w:sz w:val="12"/>
        </w:rPr>
        <w:t>England.</w:t>
      </w:r>
    </w:p>
    <w:p>
      <w:pPr>
        <w:pStyle w:val="ListParagraph"/>
        <w:numPr>
          <w:ilvl w:val="0"/>
          <w:numId w:val="10"/>
        </w:numPr>
        <w:tabs>
          <w:tab w:pos="435" w:val="left" w:leader="none"/>
        </w:tabs>
        <w:spacing w:line="208" w:lineRule="auto" w:before="0" w:after="0"/>
        <w:ind w:left="435" w:right="38" w:hanging="240"/>
        <w:jc w:val="left"/>
        <w:rPr>
          <w:sz w:val="12"/>
        </w:rPr>
      </w:pPr>
      <w:r>
        <w:rPr>
          <w:color w:val="292425"/>
          <w:w w:val="110"/>
          <w:sz w:val="12"/>
        </w:rPr>
        <w:t>M4</w:t>
      </w:r>
      <w:r>
        <w:rPr>
          <w:color w:val="292425"/>
          <w:spacing w:val="-14"/>
          <w:w w:val="110"/>
          <w:sz w:val="12"/>
        </w:rPr>
        <w:t> </w:t>
      </w:r>
      <w:r>
        <w:rPr>
          <w:color w:val="292425"/>
          <w:w w:val="110"/>
          <w:sz w:val="12"/>
        </w:rPr>
        <w:t>is</w:t>
      </w:r>
      <w:r>
        <w:rPr>
          <w:color w:val="292425"/>
          <w:spacing w:val="-13"/>
          <w:w w:val="110"/>
          <w:sz w:val="12"/>
        </w:rPr>
        <w:t> </w:t>
      </w:r>
      <w:r>
        <w:rPr>
          <w:color w:val="292425"/>
          <w:w w:val="110"/>
          <w:sz w:val="12"/>
        </w:rPr>
        <w:t>a</w:t>
      </w:r>
      <w:r>
        <w:rPr>
          <w:color w:val="292425"/>
          <w:spacing w:val="-13"/>
          <w:w w:val="110"/>
          <w:sz w:val="12"/>
        </w:rPr>
        <w:t> </w:t>
      </w:r>
      <w:r>
        <w:rPr>
          <w:color w:val="292425"/>
          <w:w w:val="110"/>
          <w:sz w:val="12"/>
        </w:rPr>
        <w:t>broad</w:t>
      </w:r>
      <w:r>
        <w:rPr>
          <w:color w:val="292425"/>
          <w:spacing w:val="-13"/>
          <w:w w:val="110"/>
          <w:sz w:val="12"/>
        </w:rPr>
        <w:t> </w:t>
      </w:r>
      <w:r>
        <w:rPr>
          <w:color w:val="292425"/>
          <w:w w:val="110"/>
          <w:sz w:val="12"/>
        </w:rPr>
        <w:t>money</w:t>
      </w:r>
      <w:r>
        <w:rPr>
          <w:color w:val="292425"/>
          <w:spacing w:val="-13"/>
          <w:w w:val="110"/>
          <w:sz w:val="12"/>
        </w:rPr>
        <w:t> </w:t>
      </w:r>
      <w:r>
        <w:rPr>
          <w:color w:val="292425"/>
          <w:w w:val="110"/>
          <w:sz w:val="12"/>
        </w:rPr>
        <w:t>aggregate.</w:t>
      </w:r>
      <w:r>
        <w:rPr>
          <w:color w:val="292425"/>
          <w:spacing w:val="6"/>
          <w:w w:val="110"/>
          <w:sz w:val="12"/>
        </w:rPr>
        <w:t> </w:t>
      </w:r>
      <w:r>
        <w:rPr>
          <w:color w:val="292425"/>
          <w:w w:val="110"/>
          <w:sz w:val="12"/>
        </w:rPr>
        <w:t>Its</w:t>
      </w:r>
      <w:r>
        <w:rPr>
          <w:color w:val="292425"/>
          <w:spacing w:val="-13"/>
          <w:w w:val="110"/>
          <w:sz w:val="12"/>
        </w:rPr>
        <w:t> </w:t>
      </w:r>
      <w:r>
        <w:rPr>
          <w:color w:val="292425"/>
          <w:w w:val="110"/>
          <w:sz w:val="12"/>
        </w:rPr>
        <w:t>principal</w:t>
      </w:r>
      <w:r>
        <w:rPr>
          <w:color w:val="292425"/>
          <w:spacing w:val="-13"/>
          <w:w w:val="110"/>
          <w:sz w:val="12"/>
        </w:rPr>
        <w:t> </w:t>
      </w:r>
      <w:r>
        <w:rPr>
          <w:color w:val="292425"/>
          <w:w w:val="110"/>
          <w:sz w:val="12"/>
        </w:rPr>
        <w:t>components</w:t>
      </w:r>
      <w:r>
        <w:rPr>
          <w:color w:val="292425"/>
          <w:spacing w:val="-13"/>
          <w:w w:val="110"/>
          <w:sz w:val="12"/>
        </w:rPr>
        <w:t> </w:t>
      </w:r>
      <w:r>
        <w:rPr>
          <w:color w:val="292425"/>
          <w:w w:val="110"/>
          <w:sz w:val="12"/>
        </w:rPr>
        <w:t>are</w:t>
      </w:r>
      <w:r>
        <w:rPr>
          <w:color w:val="292425"/>
          <w:spacing w:val="-13"/>
          <w:w w:val="110"/>
          <w:sz w:val="12"/>
        </w:rPr>
        <w:t> </w:t>
      </w:r>
      <w:r>
        <w:rPr>
          <w:color w:val="292425"/>
          <w:w w:val="110"/>
          <w:sz w:val="12"/>
        </w:rPr>
        <w:t>the</w:t>
      </w:r>
      <w:r>
        <w:rPr>
          <w:color w:val="292425"/>
          <w:spacing w:val="-14"/>
          <w:w w:val="110"/>
          <w:sz w:val="12"/>
        </w:rPr>
        <w:t> </w:t>
      </w:r>
      <w:r>
        <w:rPr>
          <w:color w:val="292425"/>
          <w:w w:val="110"/>
          <w:sz w:val="12"/>
        </w:rPr>
        <w:t>UK</w:t>
      </w:r>
      <w:r>
        <w:rPr>
          <w:color w:val="292425"/>
          <w:spacing w:val="-13"/>
          <w:w w:val="110"/>
          <w:sz w:val="12"/>
        </w:rPr>
        <w:t> </w:t>
      </w:r>
      <w:r>
        <w:rPr>
          <w:color w:val="292425"/>
          <w:w w:val="110"/>
          <w:sz w:val="12"/>
        </w:rPr>
        <w:t>private </w:t>
      </w:r>
      <w:r>
        <w:rPr>
          <w:color w:val="292425"/>
          <w:spacing w:val="-3"/>
          <w:w w:val="110"/>
          <w:sz w:val="12"/>
        </w:rPr>
        <w:t>sector’s </w:t>
      </w:r>
      <w:r>
        <w:rPr>
          <w:color w:val="292425"/>
          <w:w w:val="110"/>
          <w:sz w:val="12"/>
        </w:rPr>
        <w:t>holdings of sterling notes and coin, and its holdings of sterling deposits</w:t>
      </w:r>
      <w:r>
        <w:rPr>
          <w:color w:val="292425"/>
          <w:spacing w:val="-9"/>
          <w:w w:val="110"/>
          <w:sz w:val="12"/>
        </w:rPr>
        <w:t> </w:t>
      </w:r>
      <w:r>
        <w:rPr>
          <w:color w:val="292425"/>
          <w:w w:val="110"/>
          <w:sz w:val="12"/>
        </w:rPr>
        <w:t>(including</w:t>
      </w:r>
      <w:r>
        <w:rPr>
          <w:color w:val="292425"/>
          <w:spacing w:val="-8"/>
          <w:w w:val="110"/>
          <w:sz w:val="12"/>
        </w:rPr>
        <w:t> </w:t>
      </w:r>
      <w:r>
        <w:rPr>
          <w:color w:val="292425"/>
          <w:w w:val="110"/>
          <w:sz w:val="12"/>
        </w:rPr>
        <w:t>repos)</w:t>
      </w:r>
      <w:r>
        <w:rPr>
          <w:color w:val="292425"/>
          <w:spacing w:val="-9"/>
          <w:w w:val="110"/>
          <w:sz w:val="12"/>
        </w:rPr>
        <w:t> </w:t>
      </w:r>
      <w:r>
        <w:rPr>
          <w:color w:val="292425"/>
          <w:w w:val="110"/>
          <w:sz w:val="12"/>
        </w:rPr>
        <w:t>with</w:t>
      </w:r>
      <w:r>
        <w:rPr>
          <w:color w:val="292425"/>
          <w:spacing w:val="-8"/>
          <w:w w:val="110"/>
          <w:sz w:val="12"/>
        </w:rPr>
        <w:t> </w:t>
      </w:r>
      <w:r>
        <w:rPr>
          <w:color w:val="292425"/>
          <w:w w:val="110"/>
          <w:sz w:val="12"/>
        </w:rPr>
        <w:t>UK</w:t>
      </w:r>
      <w:r>
        <w:rPr>
          <w:color w:val="292425"/>
          <w:spacing w:val="-8"/>
          <w:w w:val="110"/>
          <w:sz w:val="12"/>
        </w:rPr>
        <w:t> </w:t>
      </w:r>
      <w:r>
        <w:rPr>
          <w:color w:val="292425"/>
          <w:w w:val="110"/>
          <w:sz w:val="12"/>
        </w:rPr>
        <w:t>monetary</w:t>
      </w:r>
      <w:r>
        <w:rPr>
          <w:color w:val="292425"/>
          <w:spacing w:val="-9"/>
          <w:w w:val="110"/>
          <w:sz w:val="12"/>
        </w:rPr>
        <w:t> </w:t>
      </w:r>
      <w:r>
        <w:rPr>
          <w:color w:val="292425"/>
          <w:w w:val="110"/>
          <w:sz w:val="12"/>
        </w:rPr>
        <w:t>financial</w:t>
      </w:r>
      <w:r>
        <w:rPr>
          <w:color w:val="292425"/>
          <w:spacing w:val="-8"/>
          <w:w w:val="110"/>
          <w:sz w:val="12"/>
        </w:rPr>
        <w:t> </w:t>
      </w:r>
      <w:r>
        <w:rPr>
          <w:color w:val="292425"/>
          <w:w w:val="110"/>
          <w:sz w:val="12"/>
        </w:rPr>
        <w:t>institutions.</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93"/>
        <w:ind w:left="155"/>
        <w:rPr>
          <w:rFonts w:ascii="Trebuchet MS"/>
        </w:rPr>
      </w:pPr>
      <w:r>
        <w:rPr>
          <w:rFonts w:ascii="Trebuchet MS"/>
          <w:color w:val="0092C0"/>
          <w:spacing w:val="-17"/>
          <w:w w:val="90"/>
        </w:rPr>
        <w:t>T</w:t>
      </w:r>
      <w:r>
        <w:rPr>
          <w:rFonts w:ascii="Trebuchet MS"/>
          <w:color w:val="0092C0"/>
          <w:w w:val="90"/>
        </w:rPr>
        <w:t>a</w:t>
      </w:r>
      <w:r>
        <w:rPr>
          <w:rFonts w:ascii="Trebuchet MS"/>
          <w:color w:val="0092C0"/>
          <w:spacing w:val="-2"/>
          <w:w w:val="99"/>
        </w:rPr>
        <w:t>b</w:t>
      </w:r>
      <w:r>
        <w:rPr>
          <w:rFonts w:ascii="Trebuchet MS"/>
          <w:color w:val="0092C0"/>
          <w:spacing w:val="-1"/>
          <w:w w:val="95"/>
        </w:rPr>
        <w:t>l</w:t>
      </w:r>
      <w:r>
        <w:rPr>
          <w:rFonts w:ascii="Trebuchet MS"/>
          <w:color w:val="0092C0"/>
          <w:w w:val="92"/>
        </w:rPr>
        <w:t>e</w:t>
      </w:r>
      <w:r>
        <w:rPr>
          <w:rFonts w:ascii="Trebuchet MS"/>
          <w:color w:val="0092C0"/>
          <w:spacing w:val="-16"/>
        </w:rPr>
        <w:t> </w:t>
      </w:r>
      <w:r>
        <w:rPr>
          <w:rFonts w:ascii="Trebuchet MS"/>
          <w:smallCaps/>
          <w:color w:val="0092C0"/>
          <w:w w:val="87"/>
        </w:rPr>
        <w:t>1.D</w:t>
      </w:r>
    </w:p>
    <w:p>
      <w:pPr>
        <w:pStyle w:val="BodyText"/>
        <w:spacing w:before="8"/>
        <w:ind w:left="155"/>
        <w:rPr>
          <w:rFonts w:ascii="Trebuchet MS"/>
        </w:rPr>
      </w:pPr>
      <w:r>
        <w:rPr>
          <w:rFonts w:ascii="Trebuchet MS"/>
          <w:color w:val="0092C0"/>
        </w:rPr>
        <w:t>Lending to individuals</w:t>
      </w:r>
    </w:p>
    <w:p>
      <w:pPr>
        <w:tabs>
          <w:tab w:pos="3569" w:val="left" w:leader="none"/>
          <w:tab w:pos="4269" w:val="left" w:leader="none"/>
        </w:tabs>
        <w:spacing w:line="150" w:lineRule="exact" w:before="105"/>
        <w:ind w:left="1895" w:right="0" w:firstLine="0"/>
        <w:jc w:val="left"/>
        <w:rPr>
          <w:sz w:val="14"/>
        </w:rPr>
      </w:pPr>
      <w:r>
        <w:rPr>
          <w:color w:val="292425"/>
          <w:spacing w:val="-5"/>
          <w:w w:val="120"/>
          <w:sz w:val="14"/>
          <w:u w:val="single" w:color="292425"/>
        </w:rPr>
        <w:t>2003</w:t>
        <w:tab/>
      </w:r>
      <w:r>
        <w:rPr>
          <w:color w:val="292425"/>
          <w:spacing w:val="-4"/>
          <w:w w:val="120"/>
          <w:sz w:val="14"/>
          <w:u w:val="single" w:color="292425"/>
        </w:rPr>
        <w:t>2004</w:t>
      </w:r>
      <w:r>
        <w:rPr>
          <w:color w:val="292425"/>
          <w:spacing w:val="-4"/>
          <w:sz w:val="14"/>
          <w:u w:val="single" w:color="292425"/>
        </w:rPr>
        <w:tab/>
      </w:r>
    </w:p>
    <w:p>
      <w:pPr>
        <w:spacing w:line="150" w:lineRule="exact" w:before="0"/>
        <w:ind w:left="1895" w:right="0" w:firstLine="0"/>
        <w:jc w:val="left"/>
        <w:rPr>
          <w:sz w:val="14"/>
        </w:rPr>
      </w:pPr>
      <w:r>
        <w:rPr>
          <w:color w:val="292425"/>
          <w:w w:val="115"/>
          <w:sz w:val="14"/>
          <w:u w:val="single" w:color="292425"/>
        </w:rPr>
        <w:t>Q1</w:t>
      </w:r>
      <w:r>
        <w:rPr>
          <w:color w:val="292425"/>
          <w:w w:val="115"/>
          <w:sz w:val="14"/>
        </w:rPr>
        <w:t> Q</w:t>
      </w:r>
      <w:r>
        <w:rPr>
          <w:color w:val="292425"/>
          <w:w w:val="115"/>
          <w:sz w:val="14"/>
          <w:u w:val="single" w:color="292425"/>
        </w:rPr>
        <w:t>2</w:t>
      </w:r>
      <w:r>
        <w:rPr>
          <w:color w:val="292425"/>
          <w:w w:val="115"/>
          <w:sz w:val="14"/>
        </w:rPr>
        <w:t> </w:t>
      </w:r>
      <w:r>
        <w:rPr>
          <w:color w:val="292425"/>
          <w:w w:val="115"/>
          <w:sz w:val="14"/>
          <w:u w:val="single" w:color="292425"/>
        </w:rPr>
        <w:t>Q3</w:t>
      </w:r>
      <w:r>
        <w:rPr>
          <w:color w:val="292425"/>
          <w:w w:val="115"/>
          <w:sz w:val="14"/>
        </w:rPr>
        <w:t> </w:t>
      </w:r>
      <w:r>
        <w:rPr>
          <w:color w:val="292425"/>
          <w:w w:val="115"/>
          <w:sz w:val="14"/>
          <w:u w:val="single" w:color="292425"/>
        </w:rPr>
        <w:t>Q4</w:t>
      </w:r>
      <w:r>
        <w:rPr>
          <w:color w:val="292425"/>
          <w:w w:val="115"/>
          <w:sz w:val="14"/>
        </w:rPr>
        <w:t> </w:t>
      </w:r>
      <w:r>
        <w:rPr>
          <w:color w:val="292425"/>
          <w:w w:val="115"/>
          <w:sz w:val="14"/>
          <w:u w:val="single" w:color="292425"/>
        </w:rPr>
        <w:t>Q1</w:t>
      </w:r>
      <w:r>
        <w:rPr>
          <w:color w:val="292425"/>
          <w:w w:val="115"/>
          <w:sz w:val="14"/>
        </w:rPr>
        <w:t> </w:t>
      </w:r>
      <w:r>
        <w:rPr>
          <w:color w:val="292425"/>
          <w:w w:val="115"/>
          <w:sz w:val="14"/>
          <w:u w:val="single" w:color="292425"/>
        </w:rPr>
        <w:t>Q2</w:t>
      </w:r>
      <w:r>
        <w:rPr>
          <w:color w:val="292425"/>
          <w:sz w:val="14"/>
          <w:u w:val="single" w:color="292425"/>
        </w:rPr>
        <w:t> </w:t>
      </w:r>
    </w:p>
    <w:p>
      <w:pPr>
        <w:spacing w:before="119"/>
        <w:ind w:left="155" w:right="0" w:firstLine="0"/>
        <w:jc w:val="left"/>
        <w:rPr>
          <w:sz w:val="14"/>
        </w:rPr>
      </w:pPr>
      <w:r>
        <w:rPr>
          <w:color w:val="292425"/>
          <w:w w:val="110"/>
          <w:sz w:val="14"/>
        </w:rPr>
        <w:t>Percentage changes on a year earlier</w:t>
      </w:r>
    </w:p>
    <w:p>
      <w:pPr>
        <w:tabs>
          <w:tab w:pos="1972" w:val="left" w:leader="none"/>
        </w:tabs>
        <w:spacing w:line="150" w:lineRule="exact" w:before="119"/>
        <w:ind w:left="275" w:right="0" w:firstLine="0"/>
        <w:jc w:val="left"/>
        <w:rPr>
          <w:sz w:val="14"/>
        </w:rPr>
      </w:pPr>
      <w:r>
        <w:rPr>
          <w:color w:val="292425"/>
          <w:w w:val="110"/>
          <w:sz w:val="14"/>
        </w:rPr>
        <w:t>Unsecured</w:t>
      </w:r>
      <w:r>
        <w:rPr>
          <w:color w:val="292425"/>
          <w:spacing w:val="-14"/>
          <w:w w:val="110"/>
          <w:sz w:val="14"/>
        </w:rPr>
        <w:t> </w:t>
      </w:r>
      <w:r>
        <w:rPr>
          <w:color w:val="292425"/>
          <w:w w:val="110"/>
          <w:sz w:val="14"/>
        </w:rPr>
        <w:t>lending</w:t>
        <w:tab/>
      </w:r>
      <w:r>
        <w:rPr>
          <w:color w:val="292425"/>
          <w:spacing w:val="-7"/>
          <w:w w:val="110"/>
          <w:sz w:val="14"/>
        </w:rPr>
        <w:t>14.5      14.4      </w:t>
      </w:r>
      <w:r>
        <w:rPr>
          <w:color w:val="292425"/>
          <w:spacing w:val="-8"/>
          <w:w w:val="110"/>
          <w:sz w:val="14"/>
        </w:rPr>
        <w:t>13.3    </w:t>
      </w:r>
      <w:r>
        <w:rPr>
          <w:color w:val="292425"/>
          <w:spacing w:val="-5"/>
          <w:w w:val="110"/>
          <w:sz w:val="14"/>
        </w:rPr>
        <w:t>12.1     12.2   </w:t>
      </w:r>
      <w:r>
        <w:rPr>
          <w:color w:val="292425"/>
          <w:spacing w:val="16"/>
          <w:w w:val="110"/>
          <w:sz w:val="14"/>
        </w:rPr>
        <w:t> </w:t>
      </w:r>
      <w:r>
        <w:rPr>
          <w:color w:val="292425"/>
          <w:spacing w:val="-9"/>
          <w:w w:val="110"/>
          <w:sz w:val="14"/>
        </w:rPr>
        <w:t>11.8</w:t>
      </w:r>
    </w:p>
    <w:p>
      <w:pPr>
        <w:tabs>
          <w:tab w:pos="1972" w:val="left" w:leader="none"/>
        </w:tabs>
        <w:spacing w:line="150" w:lineRule="exact" w:before="0"/>
        <w:ind w:left="275" w:right="0" w:firstLine="0"/>
        <w:jc w:val="left"/>
        <w:rPr>
          <w:sz w:val="14"/>
        </w:rPr>
      </w:pPr>
      <w:r>
        <w:rPr>
          <w:color w:val="292425"/>
          <w:w w:val="115"/>
          <w:sz w:val="14"/>
        </w:rPr>
        <w:t>Secured</w:t>
      </w:r>
      <w:r>
        <w:rPr>
          <w:color w:val="292425"/>
          <w:spacing w:val="-28"/>
          <w:w w:val="115"/>
          <w:sz w:val="14"/>
        </w:rPr>
        <w:t> </w:t>
      </w:r>
      <w:r>
        <w:rPr>
          <w:color w:val="292425"/>
          <w:w w:val="115"/>
          <w:sz w:val="14"/>
        </w:rPr>
        <w:t>lending</w:t>
        <w:tab/>
      </w:r>
      <w:r>
        <w:rPr>
          <w:color w:val="292425"/>
          <w:spacing w:val="-7"/>
          <w:w w:val="115"/>
          <w:sz w:val="14"/>
        </w:rPr>
        <w:t>14.0     14.2     14.7    15.0     15.2  </w:t>
      </w:r>
      <w:r>
        <w:rPr>
          <w:color w:val="292425"/>
          <w:spacing w:val="19"/>
          <w:w w:val="115"/>
          <w:sz w:val="14"/>
        </w:rPr>
        <w:t> </w:t>
      </w:r>
      <w:r>
        <w:rPr>
          <w:color w:val="292425"/>
          <w:spacing w:val="-8"/>
          <w:w w:val="115"/>
          <w:sz w:val="14"/>
        </w:rPr>
        <w:t>15.3</w:t>
      </w:r>
    </w:p>
    <w:p>
      <w:pPr>
        <w:spacing w:before="119"/>
        <w:ind w:left="155" w:right="0" w:firstLine="0"/>
        <w:jc w:val="left"/>
        <w:rPr>
          <w:sz w:val="14"/>
        </w:rPr>
      </w:pPr>
      <w:r>
        <w:rPr>
          <w:color w:val="292425"/>
          <w:w w:val="110"/>
          <w:sz w:val="14"/>
        </w:rPr>
        <w:t>Flow as a percentage of household income</w:t>
      </w:r>
    </w:p>
    <w:p>
      <w:pPr>
        <w:tabs>
          <w:tab w:pos="2465" w:val="left" w:leader="none"/>
          <w:tab w:pos="2910" w:val="left" w:leader="none"/>
          <w:tab w:pos="3675" w:val="left" w:leader="none"/>
        </w:tabs>
        <w:spacing w:before="119"/>
        <w:ind w:left="275" w:right="0" w:firstLine="0"/>
        <w:jc w:val="left"/>
        <w:rPr>
          <w:sz w:val="14"/>
        </w:rPr>
      </w:pPr>
      <w:r>
        <w:rPr>
          <w:color w:val="292425"/>
          <w:w w:val="105"/>
          <w:sz w:val="14"/>
        </w:rPr>
        <w:t>Mortgage equity</w:t>
      </w:r>
      <w:r>
        <w:rPr>
          <w:color w:val="292425"/>
          <w:spacing w:val="-6"/>
          <w:w w:val="105"/>
          <w:sz w:val="14"/>
        </w:rPr>
        <w:t> </w:t>
      </w:r>
      <w:r>
        <w:rPr>
          <w:color w:val="292425"/>
          <w:w w:val="105"/>
          <w:sz w:val="14"/>
        </w:rPr>
        <w:t>withdrawal </w:t>
      </w:r>
      <w:r>
        <w:rPr>
          <w:color w:val="292425"/>
          <w:spacing w:val="17"/>
          <w:w w:val="105"/>
          <w:sz w:val="14"/>
        </w:rPr>
        <w:t> </w:t>
      </w:r>
      <w:r>
        <w:rPr>
          <w:color w:val="292425"/>
          <w:w w:val="105"/>
          <w:sz w:val="14"/>
        </w:rPr>
        <w:t>6.8</w:t>
        <w:tab/>
        <w:t>6.5</w:t>
        <w:tab/>
      </w:r>
      <w:r>
        <w:rPr>
          <w:color w:val="292425"/>
          <w:spacing w:val="-9"/>
          <w:w w:val="105"/>
          <w:sz w:val="14"/>
        </w:rPr>
        <w:t>7.5      </w:t>
      </w:r>
      <w:r>
        <w:rPr>
          <w:color w:val="292425"/>
          <w:spacing w:val="-3"/>
          <w:w w:val="105"/>
          <w:sz w:val="14"/>
        </w:rPr>
        <w:t> </w:t>
      </w:r>
      <w:r>
        <w:rPr>
          <w:color w:val="292425"/>
          <w:w w:val="105"/>
          <w:sz w:val="14"/>
        </w:rPr>
        <w:t>8.9</w:t>
        <w:tab/>
        <w:t>8.0</w:t>
      </w:r>
      <w:r>
        <w:rPr>
          <w:color w:val="292425"/>
          <w:spacing w:val="1"/>
          <w:w w:val="105"/>
          <w:sz w:val="14"/>
        </w:rPr>
        <w:t> </w:t>
      </w:r>
      <w:r>
        <w:rPr>
          <w:color w:val="292425"/>
          <w:w w:val="105"/>
          <w:sz w:val="14"/>
        </w:rPr>
        <w:t>n.a.</w:t>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11"/>
        <w:rPr>
          <w:sz w:val="15"/>
        </w:rPr>
      </w:pPr>
    </w:p>
    <w:p>
      <w:pPr>
        <w:pStyle w:val="BodyText"/>
        <w:ind w:left="175"/>
        <w:rPr>
          <w:rFonts w:ascii="Trebuchet MS"/>
        </w:rPr>
      </w:pPr>
      <w:r>
        <w:rPr>
          <w:rFonts w:ascii="Trebuchet MS"/>
          <w:color w:val="0092C0"/>
          <w:w w:val="98"/>
        </w:rPr>
        <w:t>C</w:t>
      </w:r>
      <w:r>
        <w:rPr>
          <w:rFonts w:ascii="Trebuchet MS"/>
          <w:color w:val="0092C0"/>
          <w:spacing w:val="-3"/>
          <w:w w:val="98"/>
        </w:rPr>
        <w:t>h</w:t>
      </w:r>
      <w:r>
        <w:rPr>
          <w:rFonts w:ascii="Trebuchet MS"/>
          <w:color w:val="0092C0"/>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w w:val="79"/>
        </w:rPr>
        <w:t>1.11</w:t>
      </w:r>
    </w:p>
    <w:p>
      <w:pPr>
        <w:pStyle w:val="BodyText"/>
        <w:spacing w:before="8"/>
        <w:ind w:left="175"/>
        <w:rPr>
          <w:sz w:val="12"/>
        </w:rPr>
      </w:pPr>
      <w:r>
        <w:rPr>
          <w:rFonts w:ascii="Trebuchet MS" w:hAnsi="Trebuchet MS"/>
          <w:color w:val="0092C0"/>
        </w:rPr>
        <w:t>Households’ financial balance</w:t>
      </w:r>
      <w:r>
        <w:rPr>
          <w:color w:val="292425"/>
          <w:position w:val="4"/>
          <w:sz w:val="12"/>
        </w:rPr>
        <w:t>(a)</w:t>
      </w:r>
    </w:p>
    <w:p>
      <w:pPr>
        <w:pStyle w:val="BodyText"/>
        <w:spacing w:before="6"/>
        <w:rPr>
          <w:sz w:val="19"/>
        </w:rPr>
      </w:pPr>
      <w:r>
        <w:rPr/>
        <w:br w:type="column"/>
      </w:r>
      <w:r>
        <w:rPr>
          <w:sz w:val="19"/>
        </w:rPr>
      </w:r>
    </w:p>
    <w:p>
      <w:pPr>
        <w:pStyle w:val="BodyText"/>
        <w:spacing w:line="292" w:lineRule="auto" w:before="1"/>
        <w:ind w:left="275" w:right="121"/>
      </w:pPr>
      <w:r>
        <w:rPr>
          <w:color w:val="292425"/>
          <w:w w:val="105"/>
        </w:rPr>
        <w:t>non-financial corporations (PNFCs) and other financial corporations (OFCs)—remained close to 8% in 2004 Q2 (see Table 1.C).</w:t>
      </w:r>
    </w:p>
    <w:p>
      <w:pPr>
        <w:pStyle w:val="BodyText"/>
        <w:spacing w:before="2"/>
        <w:rPr>
          <w:sz w:val="24"/>
        </w:rPr>
      </w:pPr>
    </w:p>
    <w:p>
      <w:pPr>
        <w:pStyle w:val="BodyText"/>
        <w:spacing w:line="292" w:lineRule="auto"/>
        <w:ind w:left="275" w:right="121"/>
      </w:pPr>
      <w:r>
        <w:rPr>
          <w:color w:val="292425"/>
          <w:spacing w:val="-3"/>
          <w:w w:val="110"/>
        </w:rPr>
        <w:t>Historically,</w:t>
      </w:r>
      <w:r>
        <w:rPr>
          <w:color w:val="292425"/>
          <w:spacing w:val="-21"/>
          <w:w w:val="110"/>
        </w:rPr>
        <w:t> </w:t>
      </w:r>
      <w:r>
        <w:rPr>
          <w:color w:val="292425"/>
          <w:w w:val="110"/>
        </w:rPr>
        <w:t>there</w:t>
      </w:r>
      <w:r>
        <w:rPr>
          <w:color w:val="292425"/>
          <w:spacing w:val="-21"/>
          <w:w w:val="110"/>
        </w:rPr>
        <w:t> </w:t>
      </w:r>
      <w:r>
        <w:rPr>
          <w:color w:val="292425"/>
          <w:w w:val="110"/>
        </w:rPr>
        <w:t>has</w:t>
      </w:r>
      <w:r>
        <w:rPr>
          <w:color w:val="292425"/>
          <w:spacing w:val="-21"/>
          <w:w w:val="110"/>
        </w:rPr>
        <w:t> </w:t>
      </w:r>
      <w:r>
        <w:rPr>
          <w:color w:val="292425"/>
          <w:w w:val="110"/>
        </w:rPr>
        <w:t>been</w:t>
      </w:r>
      <w:r>
        <w:rPr>
          <w:color w:val="292425"/>
          <w:spacing w:val="-21"/>
          <w:w w:val="110"/>
        </w:rPr>
        <w:t> </w:t>
      </w:r>
      <w:r>
        <w:rPr>
          <w:color w:val="292425"/>
          <w:w w:val="110"/>
        </w:rPr>
        <w:t>a</w:t>
      </w:r>
      <w:r>
        <w:rPr>
          <w:color w:val="292425"/>
          <w:spacing w:val="-21"/>
          <w:w w:val="110"/>
        </w:rPr>
        <w:t> </w:t>
      </w:r>
      <w:r>
        <w:rPr>
          <w:color w:val="292425"/>
          <w:w w:val="110"/>
        </w:rPr>
        <w:t>reasonably</w:t>
      </w:r>
      <w:r>
        <w:rPr>
          <w:color w:val="292425"/>
          <w:spacing w:val="-20"/>
          <w:w w:val="110"/>
        </w:rPr>
        <w:t> </w:t>
      </w:r>
      <w:r>
        <w:rPr>
          <w:color w:val="292425"/>
          <w:w w:val="110"/>
        </w:rPr>
        <w:t>close</w:t>
      </w:r>
      <w:r>
        <w:rPr>
          <w:color w:val="292425"/>
          <w:spacing w:val="-21"/>
          <w:w w:val="110"/>
        </w:rPr>
        <w:t> </w:t>
      </w:r>
      <w:r>
        <w:rPr>
          <w:color w:val="292425"/>
          <w:w w:val="110"/>
        </w:rPr>
        <w:t>relationship </w:t>
      </w:r>
      <w:r>
        <w:rPr>
          <w:color w:val="292425"/>
          <w:spacing w:val="-3"/>
          <w:w w:val="110"/>
        </w:rPr>
        <w:t>between </w:t>
      </w:r>
      <w:r>
        <w:rPr>
          <w:color w:val="292425"/>
          <w:w w:val="110"/>
        </w:rPr>
        <w:t>M4 and nominal demand. But at times, M4 has provided misleading signals of demand </w:t>
      </w:r>
      <w:r>
        <w:rPr>
          <w:color w:val="292425"/>
          <w:spacing w:val="-3"/>
          <w:w w:val="110"/>
        </w:rPr>
        <w:t>pressures </w:t>
      </w:r>
      <w:r>
        <w:rPr>
          <w:color w:val="292425"/>
          <w:w w:val="110"/>
        </w:rPr>
        <w:t>in the </w:t>
      </w:r>
      <w:r>
        <w:rPr>
          <w:color w:val="292425"/>
          <w:spacing w:val="-3"/>
          <w:w w:val="110"/>
        </w:rPr>
        <w:t>economy. </w:t>
      </w:r>
      <w:r>
        <w:rPr>
          <w:color w:val="292425"/>
          <w:w w:val="110"/>
        </w:rPr>
        <w:t>In part, that reflects volatile movements in the broad</w:t>
      </w:r>
      <w:r>
        <w:rPr>
          <w:color w:val="292425"/>
          <w:spacing w:val="-23"/>
          <w:w w:val="110"/>
        </w:rPr>
        <w:t> </w:t>
      </w:r>
      <w:r>
        <w:rPr>
          <w:color w:val="292425"/>
          <w:w w:val="110"/>
        </w:rPr>
        <w:t>money</w:t>
      </w:r>
      <w:r>
        <w:rPr>
          <w:color w:val="292425"/>
          <w:spacing w:val="-23"/>
          <w:w w:val="110"/>
        </w:rPr>
        <w:t> </w:t>
      </w:r>
      <w:r>
        <w:rPr>
          <w:color w:val="292425"/>
          <w:w w:val="110"/>
        </w:rPr>
        <w:t>holdings</w:t>
      </w:r>
      <w:r>
        <w:rPr>
          <w:color w:val="292425"/>
          <w:spacing w:val="-23"/>
          <w:w w:val="110"/>
        </w:rPr>
        <w:t> </w:t>
      </w:r>
      <w:r>
        <w:rPr>
          <w:color w:val="292425"/>
          <w:w w:val="110"/>
        </w:rPr>
        <w:t>of</w:t>
      </w:r>
      <w:r>
        <w:rPr>
          <w:color w:val="292425"/>
          <w:spacing w:val="-23"/>
          <w:w w:val="110"/>
        </w:rPr>
        <w:t> </w:t>
      </w:r>
      <w:r>
        <w:rPr>
          <w:color w:val="292425"/>
          <w:w w:val="110"/>
        </w:rPr>
        <w:t>OFCs.</w:t>
      </w:r>
      <w:r>
        <w:rPr>
          <w:color w:val="292425"/>
          <w:spacing w:val="11"/>
          <w:w w:val="110"/>
        </w:rPr>
        <w:t> </w:t>
      </w:r>
      <w:r>
        <w:rPr>
          <w:color w:val="292425"/>
          <w:w w:val="110"/>
        </w:rPr>
        <w:t>These</w:t>
      </w:r>
      <w:r>
        <w:rPr>
          <w:color w:val="292425"/>
          <w:spacing w:val="-23"/>
          <w:w w:val="110"/>
        </w:rPr>
        <w:t> </w:t>
      </w:r>
      <w:r>
        <w:rPr>
          <w:color w:val="292425"/>
          <w:w w:val="110"/>
        </w:rPr>
        <w:t>sometimes</w:t>
      </w:r>
      <w:r>
        <w:rPr>
          <w:color w:val="292425"/>
          <w:spacing w:val="-23"/>
          <w:w w:val="110"/>
        </w:rPr>
        <w:t> </w:t>
      </w:r>
      <w:r>
        <w:rPr>
          <w:color w:val="292425"/>
          <w:w w:val="110"/>
        </w:rPr>
        <w:t>reflect portfolio</w:t>
      </w:r>
      <w:r>
        <w:rPr>
          <w:color w:val="292425"/>
          <w:spacing w:val="-19"/>
          <w:w w:val="110"/>
        </w:rPr>
        <w:t> </w:t>
      </w:r>
      <w:r>
        <w:rPr>
          <w:color w:val="292425"/>
          <w:w w:val="110"/>
        </w:rPr>
        <w:t>allocation</w:t>
      </w:r>
      <w:r>
        <w:rPr>
          <w:color w:val="292425"/>
          <w:spacing w:val="-18"/>
          <w:w w:val="110"/>
        </w:rPr>
        <w:t> </w:t>
      </w:r>
      <w:r>
        <w:rPr>
          <w:color w:val="292425"/>
          <w:w w:val="110"/>
        </w:rPr>
        <w:t>decisions</w:t>
      </w:r>
      <w:r>
        <w:rPr>
          <w:color w:val="292425"/>
          <w:spacing w:val="-18"/>
          <w:w w:val="110"/>
        </w:rPr>
        <w:t> </w:t>
      </w:r>
      <w:r>
        <w:rPr>
          <w:color w:val="292425"/>
          <w:w w:val="110"/>
        </w:rPr>
        <w:t>that</w:t>
      </w:r>
      <w:r>
        <w:rPr>
          <w:color w:val="292425"/>
          <w:spacing w:val="-18"/>
          <w:w w:val="110"/>
        </w:rPr>
        <w:t> </w:t>
      </w:r>
      <w:r>
        <w:rPr>
          <w:color w:val="292425"/>
          <w:spacing w:val="-3"/>
          <w:w w:val="110"/>
        </w:rPr>
        <w:t>have</w:t>
      </w:r>
      <w:r>
        <w:rPr>
          <w:color w:val="292425"/>
          <w:spacing w:val="-18"/>
          <w:w w:val="110"/>
        </w:rPr>
        <w:t> </w:t>
      </w:r>
      <w:r>
        <w:rPr>
          <w:color w:val="292425"/>
          <w:w w:val="110"/>
        </w:rPr>
        <w:t>only</w:t>
      </w:r>
      <w:r>
        <w:rPr>
          <w:color w:val="292425"/>
          <w:spacing w:val="-19"/>
          <w:w w:val="110"/>
        </w:rPr>
        <w:t> </w:t>
      </w:r>
      <w:r>
        <w:rPr>
          <w:color w:val="292425"/>
          <w:w w:val="110"/>
        </w:rPr>
        <w:t>very</w:t>
      </w:r>
      <w:r>
        <w:rPr>
          <w:color w:val="292425"/>
          <w:spacing w:val="-18"/>
          <w:w w:val="110"/>
        </w:rPr>
        <w:t> </w:t>
      </w:r>
      <w:r>
        <w:rPr>
          <w:color w:val="292425"/>
          <w:w w:val="110"/>
        </w:rPr>
        <w:t>indirect effects on demand in the</w:t>
      </w:r>
      <w:r>
        <w:rPr>
          <w:color w:val="292425"/>
          <w:spacing w:val="-32"/>
          <w:w w:val="110"/>
        </w:rPr>
        <w:t> </w:t>
      </w:r>
      <w:r>
        <w:rPr>
          <w:color w:val="292425"/>
          <w:spacing w:val="-3"/>
          <w:w w:val="110"/>
        </w:rPr>
        <w:t>economy.</w:t>
      </w:r>
    </w:p>
    <w:p>
      <w:pPr>
        <w:pStyle w:val="BodyText"/>
        <w:spacing w:before="6"/>
      </w:pPr>
    </w:p>
    <w:p>
      <w:pPr>
        <w:pStyle w:val="BodyText"/>
        <w:spacing w:line="292" w:lineRule="auto"/>
        <w:ind w:left="275" w:right="121"/>
      </w:pPr>
      <w:r>
        <w:rPr>
          <w:color w:val="292425"/>
          <w:w w:val="110"/>
        </w:rPr>
        <w:t>Excluding OFCs, M4 growth rose in </w:t>
      </w:r>
      <w:r>
        <w:rPr>
          <w:color w:val="292425"/>
          <w:spacing w:val="-6"/>
          <w:w w:val="110"/>
        </w:rPr>
        <w:t>2004 </w:t>
      </w:r>
      <w:r>
        <w:rPr>
          <w:color w:val="292425"/>
          <w:w w:val="110"/>
        </w:rPr>
        <w:t>Q2 </w:t>
      </w:r>
      <w:r>
        <w:rPr>
          <w:color w:val="292425"/>
          <w:spacing w:val="-4"/>
          <w:w w:val="110"/>
        </w:rPr>
        <w:t>to </w:t>
      </w:r>
      <w:r>
        <w:rPr>
          <w:color w:val="292425"/>
          <w:w w:val="110"/>
        </w:rPr>
        <w:t>9.2%, its highest </w:t>
      </w:r>
      <w:r>
        <w:rPr>
          <w:color w:val="292425"/>
          <w:spacing w:val="-4"/>
          <w:w w:val="110"/>
        </w:rPr>
        <w:t>rate </w:t>
      </w:r>
      <w:r>
        <w:rPr>
          <w:color w:val="292425"/>
          <w:w w:val="110"/>
        </w:rPr>
        <w:t>since the early </w:t>
      </w:r>
      <w:r>
        <w:rPr>
          <w:color w:val="292425"/>
          <w:spacing w:val="-10"/>
          <w:w w:val="110"/>
        </w:rPr>
        <w:t>1990s. </w:t>
      </w:r>
      <w:r>
        <w:rPr>
          <w:color w:val="292425"/>
          <w:w w:val="110"/>
        </w:rPr>
        <w:t>That could indicate that households or non-financial companies are </w:t>
      </w:r>
      <w:r>
        <w:rPr>
          <w:color w:val="292425"/>
          <w:spacing w:val="-3"/>
          <w:w w:val="110"/>
        </w:rPr>
        <w:t>temporarily </w:t>
      </w:r>
      <w:r>
        <w:rPr>
          <w:color w:val="292425"/>
          <w:w w:val="110"/>
        </w:rPr>
        <w:t>holding</w:t>
      </w:r>
      <w:r>
        <w:rPr>
          <w:color w:val="292425"/>
          <w:spacing w:val="-25"/>
          <w:w w:val="110"/>
        </w:rPr>
        <w:t> </w:t>
      </w:r>
      <w:r>
        <w:rPr>
          <w:color w:val="292425"/>
          <w:spacing w:val="-3"/>
          <w:w w:val="110"/>
        </w:rPr>
        <w:t>greater</w:t>
      </w:r>
      <w:r>
        <w:rPr>
          <w:color w:val="292425"/>
          <w:spacing w:val="-25"/>
          <w:w w:val="110"/>
        </w:rPr>
        <w:t> </w:t>
      </w:r>
      <w:r>
        <w:rPr>
          <w:color w:val="292425"/>
          <w:w w:val="110"/>
        </w:rPr>
        <w:t>money</w:t>
      </w:r>
      <w:r>
        <w:rPr>
          <w:color w:val="292425"/>
          <w:spacing w:val="-24"/>
          <w:w w:val="110"/>
        </w:rPr>
        <w:t> </w:t>
      </w:r>
      <w:r>
        <w:rPr>
          <w:color w:val="292425"/>
          <w:w w:val="110"/>
        </w:rPr>
        <w:t>balances</w:t>
      </w:r>
      <w:r>
        <w:rPr>
          <w:color w:val="292425"/>
          <w:spacing w:val="-25"/>
          <w:w w:val="110"/>
        </w:rPr>
        <w:t> </w:t>
      </w:r>
      <w:r>
        <w:rPr>
          <w:color w:val="292425"/>
          <w:w w:val="110"/>
        </w:rPr>
        <w:t>than</w:t>
      </w:r>
      <w:r>
        <w:rPr>
          <w:color w:val="292425"/>
          <w:spacing w:val="-24"/>
          <w:w w:val="110"/>
        </w:rPr>
        <w:t> </w:t>
      </w:r>
      <w:r>
        <w:rPr>
          <w:color w:val="292425"/>
          <w:w w:val="110"/>
        </w:rPr>
        <w:t>they</w:t>
      </w:r>
      <w:r>
        <w:rPr>
          <w:color w:val="292425"/>
          <w:spacing w:val="-25"/>
          <w:w w:val="110"/>
        </w:rPr>
        <w:t> </w:t>
      </w:r>
      <w:r>
        <w:rPr>
          <w:color w:val="292425"/>
          <w:w w:val="110"/>
        </w:rPr>
        <w:t>would</w:t>
      </w:r>
      <w:r>
        <w:rPr>
          <w:color w:val="292425"/>
          <w:spacing w:val="-24"/>
          <w:w w:val="110"/>
        </w:rPr>
        <w:t> </w:t>
      </w:r>
      <w:r>
        <w:rPr>
          <w:color w:val="292425"/>
          <w:w w:val="110"/>
        </w:rPr>
        <w:t>ideally</w:t>
      </w:r>
      <w:r>
        <w:rPr>
          <w:color w:val="292425"/>
          <w:spacing w:val="-25"/>
          <w:w w:val="110"/>
        </w:rPr>
        <w:t> </w:t>
      </w:r>
      <w:r>
        <w:rPr>
          <w:color w:val="292425"/>
          <w:w w:val="110"/>
        </w:rPr>
        <w:t>like— and they </w:t>
      </w:r>
      <w:r>
        <w:rPr>
          <w:color w:val="292425"/>
          <w:spacing w:val="-3"/>
          <w:w w:val="110"/>
        </w:rPr>
        <w:t>may </w:t>
      </w:r>
      <w:r>
        <w:rPr>
          <w:color w:val="292425"/>
          <w:w w:val="110"/>
        </w:rPr>
        <w:t>run down some of those </w:t>
      </w:r>
      <w:r>
        <w:rPr>
          <w:color w:val="292425"/>
          <w:spacing w:val="-3"/>
          <w:w w:val="110"/>
        </w:rPr>
        <w:t>excess </w:t>
      </w:r>
      <w:r>
        <w:rPr>
          <w:color w:val="292425"/>
          <w:w w:val="110"/>
        </w:rPr>
        <w:t>holdings </w:t>
      </w:r>
      <w:r>
        <w:rPr>
          <w:color w:val="292425"/>
          <w:spacing w:val="-3"/>
          <w:w w:val="110"/>
        </w:rPr>
        <w:t>by </w:t>
      </w:r>
      <w:r>
        <w:rPr>
          <w:color w:val="292425"/>
          <w:w w:val="110"/>
        </w:rPr>
        <w:t>purchasing goods or assets. But the rise could also reflect desired portfolio adjustments </w:t>
      </w:r>
      <w:r>
        <w:rPr>
          <w:color w:val="292425"/>
          <w:spacing w:val="-4"/>
          <w:w w:val="110"/>
        </w:rPr>
        <w:t>to </w:t>
      </w:r>
      <w:r>
        <w:rPr>
          <w:color w:val="292425"/>
          <w:w w:val="110"/>
        </w:rPr>
        <w:t>balance sheets in either </w:t>
      </w:r>
      <w:r>
        <w:rPr>
          <w:color w:val="292425"/>
          <w:spacing w:val="-4"/>
          <w:w w:val="110"/>
        </w:rPr>
        <w:t>sector,</w:t>
      </w:r>
      <w:r>
        <w:rPr>
          <w:color w:val="292425"/>
          <w:spacing w:val="-12"/>
          <w:w w:val="110"/>
        </w:rPr>
        <w:t> </w:t>
      </w:r>
      <w:r>
        <w:rPr>
          <w:color w:val="292425"/>
          <w:w w:val="110"/>
        </w:rPr>
        <w:t>with</w:t>
      </w:r>
      <w:r>
        <w:rPr>
          <w:color w:val="292425"/>
          <w:spacing w:val="-12"/>
          <w:w w:val="110"/>
        </w:rPr>
        <w:t> </w:t>
      </w:r>
      <w:r>
        <w:rPr>
          <w:color w:val="292425"/>
          <w:w w:val="110"/>
        </w:rPr>
        <w:t>limited</w:t>
      </w:r>
      <w:r>
        <w:rPr>
          <w:color w:val="292425"/>
          <w:spacing w:val="-12"/>
          <w:w w:val="110"/>
        </w:rPr>
        <w:t> </w:t>
      </w:r>
      <w:r>
        <w:rPr>
          <w:color w:val="292425"/>
          <w:w w:val="110"/>
        </w:rPr>
        <w:t>implications</w:t>
      </w:r>
      <w:r>
        <w:rPr>
          <w:color w:val="292425"/>
          <w:spacing w:val="-12"/>
          <w:w w:val="110"/>
        </w:rPr>
        <w:t> </w:t>
      </w:r>
      <w:r>
        <w:rPr>
          <w:color w:val="292425"/>
          <w:w w:val="110"/>
        </w:rPr>
        <w:t>for</w:t>
      </w:r>
      <w:r>
        <w:rPr>
          <w:color w:val="292425"/>
          <w:spacing w:val="-12"/>
          <w:w w:val="110"/>
        </w:rPr>
        <w:t> </w:t>
      </w:r>
      <w:r>
        <w:rPr>
          <w:color w:val="292425"/>
          <w:spacing w:val="-5"/>
          <w:w w:val="110"/>
        </w:rPr>
        <w:t>near-term</w:t>
      </w:r>
      <w:r>
        <w:rPr>
          <w:color w:val="292425"/>
          <w:spacing w:val="-12"/>
          <w:w w:val="110"/>
        </w:rPr>
        <w:t> </w:t>
      </w:r>
      <w:r>
        <w:rPr>
          <w:color w:val="292425"/>
          <w:w w:val="110"/>
        </w:rPr>
        <w:t>spending.</w:t>
      </w:r>
    </w:p>
    <w:p>
      <w:pPr>
        <w:pStyle w:val="BodyText"/>
        <w:spacing w:before="4"/>
      </w:pPr>
    </w:p>
    <w:p>
      <w:pPr>
        <w:pStyle w:val="BodyText"/>
        <w:ind w:left="155"/>
        <w:rPr>
          <w:rFonts w:ascii="Trebuchet MS"/>
        </w:rPr>
      </w:pPr>
      <w:r>
        <w:rPr>
          <w:rFonts w:ascii="Trebuchet MS"/>
          <w:color w:val="0092C0"/>
        </w:rPr>
        <w:t>Households</w:t>
      </w:r>
    </w:p>
    <w:p>
      <w:pPr>
        <w:pStyle w:val="BodyText"/>
        <w:rPr>
          <w:rFonts w:ascii="Trebuchet MS"/>
          <w:sz w:val="18"/>
        </w:rPr>
      </w:pPr>
    </w:p>
    <w:p>
      <w:pPr>
        <w:pStyle w:val="BodyText"/>
        <w:spacing w:line="292" w:lineRule="auto"/>
        <w:ind w:left="275" w:right="366"/>
      </w:pPr>
      <w:r>
        <w:rPr/>
        <w:pict>
          <v:line style="position:absolute;mso-position-horizontal-relative:page;mso-position-vertical-relative:paragraph;z-index:15868928" from="463.727814pt,38.474453pt" to="528.745214pt,38.474453pt" stroked="true" strokeweight=".6081pt" strokecolor="#0070ff">
            <v:stroke dashstyle="solid"/>
            <w10:wrap type="none"/>
          </v:line>
        </w:pict>
      </w:r>
      <w:r>
        <w:rPr/>
        <w:pict>
          <v:line style="position:absolute;mso-position-horizontal-relative:page;mso-position-vertical-relative:paragraph;z-index:15869440" from="287.259186pt,52.474453pt" to="343.917186pt,52.474453pt" stroked="true" strokeweight=".6081pt" strokecolor="#0070ff">
            <v:stroke dashstyle="solid"/>
            <w10:wrap type="none"/>
          </v:line>
        </w:pict>
      </w:r>
      <w:r>
        <w:rPr/>
        <w:pict>
          <v:shape style="position:absolute;margin-left:287.259003pt;margin-top:418.964996pt;width:200pt;height:200pt;mso-position-horizontal-relative:page;mso-position-vertical-relative:page;z-index:15873024" type="#_x0000_t202" fillcolor="#4c9aff" stroked="true" strokeweight="1pt" strokecolor="#000000">
            <v:textbox inset="0,0,0,0">
              <w:txbxContent>
                <w:p>
                  <w:pPr>
                    <w:spacing w:before="90"/>
                    <w:ind w:left="40" w:right="0" w:firstLine="0"/>
                    <w:jc w:val="left"/>
                    <w:rPr>
                      <w:rFonts w:ascii="Arial"/>
                      <w:b/>
                      <w:i/>
                      <w:sz w:val="16"/>
                    </w:rPr>
                  </w:pPr>
                  <w:hyperlink w:history="true" w:anchor="_bookmark10">
                    <w:r>
                      <w:rPr>
                        <w:rFonts w:ascii="Arial"/>
                        <w:b/>
                        <w:i/>
                        <w:sz w:val="16"/>
                      </w:rPr>
                      <w:t>Lindsey Fowler</w:t>
                    </w:r>
                  </w:hyperlink>
                </w:p>
                <w:p>
                  <w:pPr>
                    <w:spacing w:before="16"/>
                    <w:ind w:left="40" w:right="0" w:firstLine="0"/>
                    <w:jc w:val="left"/>
                    <w:rPr>
                      <w:rFonts w:ascii="Arial"/>
                      <w:i/>
                      <w:sz w:val="16"/>
                    </w:rPr>
                  </w:pPr>
                  <w:r>
                    <w:rPr>
                      <w:rFonts w:ascii="Arial"/>
                      <w:i/>
                      <w:sz w:val="16"/>
                    </w:rPr>
                    <w:t>2004-08-10 12:03:14</w:t>
                  </w:r>
                </w:p>
                <w:p>
                  <w:pPr>
                    <w:pStyle w:val="BodyText"/>
                    <w:spacing w:before="18"/>
                    <w:ind w:left="40"/>
                    <w:rPr>
                      <w:rFonts w:ascii="Arial"/>
                    </w:rPr>
                  </w:pPr>
                  <w:r>
                    <w:rPr>
                      <w:rFonts w:ascii="Arial"/>
                    </w:rPr>
                    <w:t>--------------------------------------------</w:t>
                  </w:r>
                </w:p>
                <w:p>
                  <w:pPr>
                    <w:pStyle w:val="BodyText"/>
                    <w:spacing w:before="10"/>
                    <w:ind w:left="40"/>
                    <w:rPr>
                      <w:rFonts w:ascii="Arial" w:hAnsi="Arial"/>
                    </w:rPr>
                  </w:pPr>
                  <w:r>
                    <w:rPr>
                      <w:rFonts w:ascii="Arial" w:hAnsi="Arial"/>
                      <w:w w:val="110"/>
                    </w:rPr>
                    <w:t>pages 10–11)</w:t>
                  </w:r>
                </w:p>
              </w:txbxContent>
            </v:textbox>
            <v:fill opacity="45875f" type="gradient"/>
            <v:stroke dashstyle="dash"/>
            <w10:wrap type="none"/>
          </v:shape>
        </w:pict>
      </w:r>
      <w:r>
        <w:rPr>
          <w:color w:val="292425"/>
          <w:w w:val="110"/>
        </w:rPr>
        <w:t>Individuals’ borrowing has risen rapidly since the </w:t>
      </w:r>
      <w:r>
        <w:rPr>
          <w:color w:val="292425"/>
          <w:spacing w:val="-3"/>
          <w:w w:val="110"/>
        </w:rPr>
        <w:t>late </w:t>
      </w:r>
      <w:r>
        <w:rPr>
          <w:color w:val="292425"/>
          <w:spacing w:val="-10"/>
          <w:w w:val="110"/>
        </w:rPr>
        <w:t>1990s. </w:t>
      </w:r>
      <w:r>
        <w:rPr>
          <w:color w:val="292425"/>
          <w:w w:val="110"/>
        </w:rPr>
        <w:t>The stock of borrowing secured on housing—which </w:t>
      </w:r>
      <w:hyperlink w:history="true" w:anchor="_bookmark10">
        <w:r>
          <w:rPr>
            <w:color w:val="292425"/>
            <w:w w:val="110"/>
          </w:rPr>
          <w:t>includes some </w:t>
        </w:r>
        <w:r>
          <w:rPr>
            <w:color w:val="292425"/>
            <w:spacing w:val="-3"/>
            <w:w w:val="110"/>
          </w:rPr>
          <w:t>types </w:t>
        </w:r>
        <w:r>
          <w:rPr>
            <w:color w:val="292425"/>
            <w:w w:val="110"/>
          </w:rPr>
          <w:t>of </w:t>
        </w:r>
        <w:r>
          <w:rPr>
            <w:color w:val="292425"/>
            <w:spacing w:val="-3"/>
            <w:w w:val="110"/>
          </w:rPr>
          <w:t>equity </w:t>
        </w:r>
        <w:r>
          <w:rPr>
            <w:color w:val="292425"/>
            <w:w w:val="110"/>
          </w:rPr>
          <w:t>withdrawal (see the </w:t>
        </w:r>
        <w:r>
          <w:rPr>
            <w:color w:val="292425"/>
            <w:spacing w:val="-3"/>
            <w:w w:val="110"/>
          </w:rPr>
          <w:t>box </w:t>
        </w:r>
        <w:r>
          <w:rPr>
            <w:color w:val="292425"/>
            <w:w w:val="110"/>
          </w:rPr>
          <w:t>on pages </w:t>
        </w:r>
        <w:r>
          <w:rPr>
            <w:color w:val="292425"/>
            <w:spacing w:val="-8"/>
            <w:w w:val="110"/>
          </w:rPr>
          <w:t>10–11)—has </w:t>
        </w:r>
        <w:r>
          <w:rPr>
            <w:color w:val="292425"/>
            <w:w w:val="110"/>
          </w:rPr>
          <w:t>risen by around three quarters </w:t>
        </w:r>
        <w:r>
          <w:rPr>
            <w:color w:val="292425"/>
            <w:spacing w:val="-3"/>
            <w:w w:val="110"/>
          </w:rPr>
          <w:t>over</w:t>
        </w:r>
      </w:hyperlink>
    </w:p>
    <w:p>
      <w:pPr>
        <w:pStyle w:val="BodyText"/>
        <w:spacing w:line="292" w:lineRule="auto"/>
        <w:ind w:left="275" w:right="583"/>
      </w:pPr>
      <w:r>
        <w:rPr>
          <w:color w:val="292425"/>
          <w:w w:val="105"/>
        </w:rPr>
        <w:t>the past five </w:t>
      </w:r>
      <w:r>
        <w:rPr>
          <w:color w:val="292425"/>
          <w:spacing w:val="-3"/>
          <w:w w:val="105"/>
        </w:rPr>
        <w:t>years. </w:t>
      </w:r>
      <w:r>
        <w:rPr>
          <w:color w:val="292425"/>
          <w:w w:val="105"/>
        </w:rPr>
        <w:t>And secured borrowing growth has remained strong: the annual </w:t>
      </w:r>
      <w:r>
        <w:rPr>
          <w:color w:val="292425"/>
          <w:spacing w:val="-4"/>
          <w:w w:val="105"/>
        </w:rPr>
        <w:t>rate </w:t>
      </w:r>
      <w:r>
        <w:rPr>
          <w:color w:val="292425"/>
          <w:w w:val="105"/>
        </w:rPr>
        <w:t>rose </w:t>
      </w:r>
      <w:r>
        <w:rPr>
          <w:color w:val="292425"/>
          <w:spacing w:val="-4"/>
          <w:w w:val="105"/>
        </w:rPr>
        <w:t>to </w:t>
      </w:r>
      <w:r>
        <w:rPr>
          <w:color w:val="292425"/>
          <w:spacing w:val="-3"/>
          <w:w w:val="105"/>
        </w:rPr>
        <w:t>over </w:t>
      </w:r>
      <w:r>
        <w:rPr>
          <w:color w:val="292425"/>
          <w:spacing w:val="-13"/>
          <w:w w:val="105"/>
        </w:rPr>
        <w:t>15% </w:t>
      </w:r>
      <w:r>
        <w:rPr>
          <w:color w:val="292425"/>
          <w:w w:val="105"/>
        </w:rPr>
        <w:t>in the  first half of </w:t>
      </w:r>
      <w:r>
        <w:rPr>
          <w:color w:val="292425"/>
          <w:spacing w:val="-6"/>
          <w:w w:val="105"/>
        </w:rPr>
        <w:t>2004 </w:t>
      </w:r>
      <w:r>
        <w:rPr>
          <w:color w:val="292425"/>
          <w:w w:val="105"/>
        </w:rPr>
        <w:t>(see </w:t>
      </w:r>
      <w:r>
        <w:rPr>
          <w:color w:val="292425"/>
          <w:spacing w:val="-5"/>
          <w:w w:val="105"/>
        </w:rPr>
        <w:t>Table </w:t>
      </w:r>
      <w:r>
        <w:rPr>
          <w:color w:val="292425"/>
          <w:w w:val="105"/>
        </w:rPr>
        <w:t>1.D).  Unsecured borrowing  has also risen </w:t>
      </w:r>
      <w:r>
        <w:rPr>
          <w:color w:val="292425"/>
          <w:spacing w:val="-3"/>
          <w:w w:val="105"/>
        </w:rPr>
        <w:t>rapidly—by </w:t>
      </w:r>
      <w:r>
        <w:rPr>
          <w:color w:val="292425"/>
          <w:w w:val="105"/>
        </w:rPr>
        <w:t>almost </w:t>
      </w:r>
      <w:r>
        <w:rPr>
          <w:color w:val="292425"/>
          <w:spacing w:val="-4"/>
          <w:w w:val="105"/>
        </w:rPr>
        <w:t>90% </w:t>
      </w:r>
      <w:r>
        <w:rPr>
          <w:color w:val="292425"/>
          <w:w w:val="105"/>
        </w:rPr>
        <w:t>since </w:t>
      </w:r>
      <w:r>
        <w:rPr>
          <w:color w:val="292425"/>
          <w:spacing w:val="-12"/>
          <w:w w:val="105"/>
        </w:rPr>
        <w:t>1999. </w:t>
      </w:r>
      <w:r>
        <w:rPr>
          <w:color w:val="292425"/>
          <w:w w:val="105"/>
        </w:rPr>
        <w:t>But growth has fallen back more </w:t>
      </w:r>
      <w:r>
        <w:rPr>
          <w:color w:val="292425"/>
          <w:spacing w:val="-4"/>
          <w:w w:val="105"/>
        </w:rPr>
        <w:t>recently. </w:t>
      </w:r>
      <w:r>
        <w:rPr>
          <w:color w:val="292425"/>
          <w:w w:val="105"/>
        </w:rPr>
        <w:t>Annual growth fell below </w:t>
      </w:r>
      <w:r>
        <w:rPr>
          <w:color w:val="292425"/>
          <w:spacing w:val="-9"/>
          <w:w w:val="105"/>
        </w:rPr>
        <w:t>12% </w:t>
      </w:r>
      <w:r>
        <w:rPr>
          <w:color w:val="292425"/>
          <w:w w:val="105"/>
        </w:rPr>
        <w:t>in </w:t>
      </w:r>
      <w:r>
        <w:rPr>
          <w:color w:val="292425"/>
          <w:spacing w:val="-6"/>
          <w:w w:val="105"/>
        </w:rPr>
        <w:t>2004 </w:t>
      </w:r>
      <w:r>
        <w:rPr>
          <w:color w:val="292425"/>
          <w:w w:val="105"/>
        </w:rPr>
        <w:t>Q2, the </w:t>
      </w:r>
      <w:r>
        <w:rPr>
          <w:color w:val="292425"/>
          <w:spacing w:val="-3"/>
          <w:w w:val="105"/>
        </w:rPr>
        <w:t>lowest </w:t>
      </w:r>
      <w:r>
        <w:rPr>
          <w:color w:val="292425"/>
          <w:spacing w:val="-4"/>
          <w:w w:val="105"/>
        </w:rPr>
        <w:t>rate </w:t>
      </w:r>
      <w:r>
        <w:rPr>
          <w:color w:val="292425"/>
          <w:w w:val="105"/>
        </w:rPr>
        <w:t>for more than three </w:t>
      </w:r>
      <w:r>
        <w:rPr>
          <w:color w:val="292425"/>
          <w:spacing w:val="-3"/>
          <w:w w:val="105"/>
        </w:rPr>
        <w:t>years.</w:t>
      </w:r>
    </w:p>
    <w:p>
      <w:pPr>
        <w:pStyle w:val="BodyText"/>
        <w:spacing w:before="1"/>
        <w:rPr>
          <w:sz w:val="22"/>
        </w:rPr>
      </w:pPr>
    </w:p>
    <w:p>
      <w:pPr>
        <w:pStyle w:val="BodyText"/>
        <w:spacing w:line="206" w:lineRule="exact"/>
        <w:ind w:left="275"/>
      </w:pPr>
      <w:r>
        <w:rPr>
          <w:color w:val="292425"/>
          <w:w w:val="105"/>
        </w:rPr>
        <w:t>In aggregate, the rise in debt over the past five years has not,</w:t>
      </w:r>
    </w:p>
    <w:p>
      <w:pPr>
        <w:spacing w:after="0" w:line="206" w:lineRule="exact"/>
        <w:sectPr>
          <w:type w:val="continuous"/>
          <w:pgSz w:w="11900" w:h="16840"/>
          <w:pgMar w:top="1140" w:bottom="0" w:left="640" w:right="620"/>
          <w:cols w:num="2" w:equalWidth="0">
            <w:col w:w="4418" w:space="412"/>
            <w:col w:w="5810"/>
          </w:cols>
        </w:sectPr>
      </w:pPr>
    </w:p>
    <w:p>
      <w:pPr>
        <w:spacing w:line="116" w:lineRule="exact" w:before="0"/>
        <w:ind w:left="0" w:right="5" w:firstLine="0"/>
        <w:jc w:val="right"/>
        <w:rPr>
          <w:sz w:val="12"/>
        </w:rPr>
      </w:pPr>
      <w:r>
        <w:rPr/>
        <w:pict>
          <v:group style="position:absolute;margin-left:54.393002pt;margin-top:17.641079pt;width:145.050pt;height:123.85pt;mso-position-horizontal-relative:page;mso-position-vertical-relative:paragraph;z-index:-22208000" coordorigin="1088,353" coordsize="2901,2477">
            <v:rect style="position:absolute;left:1110;top:2121;width:102;height:345" filled="true" fillcolor="#43ac4a" stroked="false">
              <v:fill type="solid"/>
            </v:rect>
            <v:rect style="position:absolute;left:1110;top:2121;width:102;height:345" filled="false" stroked="true" strokeweight=".5pt" strokecolor="#292425">
              <v:stroke dashstyle="solid"/>
            </v:rect>
            <v:rect style="position:absolute;left:1369;top:2022;width:113;height:444" filled="true" fillcolor="#43ac4a" stroked="false">
              <v:fill type="solid"/>
            </v:rect>
            <v:rect style="position:absolute;left:1369;top:2022;width:113;height:444" filled="false" stroked="true" strokeweight=".5pt" strokecolor="#292425">
              <v:stroke dashstyle="solid"/>
            </v:rect>
            <v:rect style="position:absolute;left:1212;top:2151;width:105;height:315" filled="true" fillcolor="#dfedcc" stroked="false">
              <v:fill type="solid"/>
            </v:rect>
            <v:rect style="position:absolute;left:1212;top:2151;width:105;height:315" filled="false" stroked="true" strokeweight=".5pt" strokecolor="#292425">
              <v:stroke dashstyle="solid"/>
            </v:rect>
            <v:rect style="position:absolute;left:1636;top:2064;width:105;height:402" filled="true" fillcolor="#43ac4a" stroked="false">
              <v:fill type="solid"/>
            </v:rect>
            <v:rect style="position:absolute;left:1636;top:2064;width:105;height:402" filled="false" stroked="true" strokeweight=".5pt" strokecolor="#292425">
              <v:stroke dashstyle="solid"/>
            </v:rect>
            <v:rect style="position:absolute;left:1481;top:2094;width:105;height:372" filled="true" fillcolor="#dfedcc" stroked="false">
              <v:fill type="solid"/>
            </v:rect>
            <v:rect style="position:absolute;left:1481;top:2094;width:105;height:372" filled="false" stroked="true" strokeweight=".5pt" strokecolor="#292425">
              <v:stroke dashstyle="solid"/>
            </v:rect>
            <v:rect style="position:absolute;left:1896;top:2037;width:105;height:429" filled="true" fillcolor="#43ac4a" stroked="false">
              <v:fill type="solid"/>
            </v:rect>
            <v:rect style="position:absolute;left:1896;top:2037;width:105;height:429" filled="false" stroked="true" strokeweight=".5pt" strokecolor="#292425">
              <v:stroke dashstyle="solid"/>
            </v:rect>
            <v:rect style="position:absolute;left:1740;top:2151;width:103;height:315" filled="true" fillcolor="#dfedcc" stroked="false">
              <v:fill type="solid"/>
            </v:rect>
            <v:rect style="position:absolute;left:1740;top:2151;width:103;height:315" filled="false" stroked="true" strokeweight=".5pt" strokecolor="#292425">
              <v:stroke dashstyle="solid"/>
            </v:rect>
            <v:rect style="position:absolute;left:2155;top:2453;width:102;height:13" filled="true" fillcolor="#43ac4a" stroked="false">
              <v:fill type="solid"/>
            </v:rect>
            <v:rect style="position:absolute;left:2155;top:2453;width:102;height:13" filled="false" stroked="true" strokeweight=".5pt" strokecolor="#292425">
              <v:stroke dashstyle="solid"/>
            </v:rect>
            <v:rect style="position:absolute;left:2001;top:2121;width:102;height:345" filled="true" fillcolor="#dfedcc" stroked="false">
              <v:fill type="solid"/>
            </v:rect>
            <v:rect style="position:absolute;left:2001;top:2121;width:102;height:345" filled="false" stroked="true" strokeweight=".5pt" strokecolor="#292425">
              <v:stroke dashstyle="solid"/>
            </v:rect>
            <v:rect style="position:absolute;left:2257;top:2396;width:105;height:70" filled="true" fillcolor="#dfedcc" stroked="false">
              <v:fill type="solid"/>
            </v:rect>
            <v:rect style="position:absolute;left:2257;top:2396;width:105;height:70" filled="false" stroked="true" strokeweight=".5pt" strokecolor="#292425">
              <v:stroke dashstyle="solid"/>
            </v:rect>
            <v:rect style="position:absolute;left:2682;top:2466;width:105;height:103" filled="true" fillcolor="#43ac4a" stroked="false">
              <v:fill type="solid"/>
            </v:rect>
            <v:rect style="position:absolute;left:2682;top:2466;width:105;height:103" filled="false" stroked="true" strokeweight=".5pt" strokecolor="#292425">
              <v:stroke dashstyle="solid"/>
            </v:rect>
            <v:rect style="position:absolute;left:2526;top:2466;width:105;height:45" filled="true" fillcolor="#dfedcc" stroked="false">
              <v:fill type="solid"/>
            </v:rect>
            <v:rect style="position:absolute;left:2526;top:2466;width:105;height:45" filled="false" stroked="true" strokeweight=".5pt" strokecolor="#292425">
              <v:stroke dashstyle="solid"/>
            </v:rect>
            <v:rect style="position:absolute;left:3200;top:2466;width:103;height:146" filled="true" fillcolor="#43ac4a" stroked="false">
              <v:fill type="solid"/>
            </v:rect>
            <v:rect style="position:absolute;left:3200;top:2466;width:103;height:146" filled="false" stroked="true" strokeweight=".5pt" strokecolor="#292425">
              <v:stroke dashstyle="solid"/>
            </v:rect>
            <v:rect style="position:absolute;left:3046;top:2338;width:102;height:128" filled="true" fillcolor="#dfedcc" stroked="false">
              <v:fill type="solid"/>
            </v:rect>
            <v:rect style="position:absolute;left:3046;top:2338;width:102;height:128" filled="false" stroked="true" strokeweight=".5pt" strokecolor="#292425">
              <v:stroke dashstyle="solid"/>
            </v:rect>
            <v:rect style="position:absolute;left:3460;top:2466;width:113;height:231" filled="true" fillcolor="#43ac4a" stroked="false">
              <v:fill type="solid"/>
            </v:rect>
            <v:rect style="position:absolute;left:3460;top:2466;width:113;height:231" filled="false" stroked="true" strokeweight=".5pt" strokecolor="#292425">
              <v:stroke dashstyle="solid"/>
            </v:rect>
            <v:rect style="position:absolute;left:3303;top:2466;width:105;height:59" filled="true" fillcolor="#dfedcc" stroked="false">
              <v:fill type="solid"/>
            </v:rect>
            <v:rect style="position:absolute;left:3303;top:2466;width:105;height:59" filled="false" stroked="true" strokeweight=".5pt" strokecolor="#292425">
              <v:stroke dashstyle="solid"/>
            </v:rect>
            <v:rect style="position:absolute;left:3730;top:2409;width:102;height:58" filled="true" fillcolor="#43ac4a" stroked="false">
              <v:fill type="solid"/>
            </v:rect>
            <v:rect style="position:absolute;left:3730;top:2409;width:102;height:58" filled="false" stroked="true" strokeweight=".5pt" strokecolor="#292425">
              <v:stroke dashstyle="solid"/>
            </v:rect>
            <v:rect style="position:absolute;left:3573;top:2466;width:105;height:74" filled="true" fillcolor="#dfedcc" stroked="false">
              <v:fill type="solid"/>
            </v:rect>
            <v:rect style="position:absolute;left:3573;top:2466;width:105;height:74" filled="false" stroked="true" strokeweight=".5pt" strokecolor="#292425">
              <v:stroke dashstyle="solid"/>
            </v:rect>
            <v:rect style="position:absolute;left:3832;top:2466;width:102;height:116" filled="true" fillcolor="#dfedcc" stroked="false">
              <v:fill type="solid"/>
            </v:rect>
            <v:rect style="position:absolute;left:3832;top:2466;width:102;height:116" filled="false" stroked="true" strokeweight=".5pt" strokecolor="#292425">
              <v:stroke dashstyle="solid"/>
            </v:rect>
            <v:line style="position:absolute" from="1088,2468" to="3967,2468" stroked="true" strokeweight=".5pt" strokecolor="#292425">
              <v:stroke dashstyle="solid"/>
            </v:line>
            <v:shape style="position:absolute;left:1222;top:484;width:2610;height:1308" coordorigin="1223,484" coordsize="2610,1308" path="m1223,1764l1482,1606,1740,1591,1999,1448,2269,1792,2527,1520,2786,1606,3056,1246,3315,901,3573,787,3832,484e" filled="false" stroked="true" strokeweight="1pt" strokecolor="#523391">
              <v:path arrowok="t"/>
              <v:stroke dashstyle="solid"/>
            </v:shape>
            <v:shape style="position:absolute;left:1222;top:526;width:2610;height:1568" coordorigin="1223,527" coordsize="2610,1568" path="m1223,2094l1482,2051,1740,1994,1999,1879,2269,1807,2527,1534,2786,1505,3056,1260,3315,757,3573,556,3832,527e" filled="false" stroked="true" strokeweight="1pt" strokecolor="#ec2131">
              <v:path arrowok="t"/>
              <v:stroke dashstyle="solid"/>
            </v:shape>
            <v:line style="position:absolute" from="3789,2004" to="3789,2304" stroked="true" strokeweight=".5pt" strokecolor="#292425">
              <v:stroke dashstyle="solid"/>
            </v:line>
            <v:shape style="position:absolute;left:3764;top:2287;width:51;height:85" coordorigin="3764,2287" coordsize="51,85" path="m3815,2287l3764,2287,3771,2303,3775,2315,3789,2372,3791,2363,3793,2353,3796,2341,3800,2328,3803,2316,3815,2287xe" filled="true" fillcolor="#292425" stroked="false">
              <v:path arrowok="t"/>
              <v:fill type="solid"/>
            </v:shape>
            <v:shape style="position:absolute;left:3764;top:2610;width:117;height:219" type="#_x0000_t75" stroked="false">
              <v:imagedata r:id="rId46" o:title=""/>
            </v:shape>
            <v:shape style="position:absolute;left:2424;top:352;width:1020;height:279" type="#_x0000_t202" filled="false" stroked="false">
              <v:textbox inset="0,0,0,0">
                <w:txbxContent>
                  <w:p>
                    <w:pPr>
                      <w:spacing w:line="116" w:lineRule="exact" w:before="0"/>
                      <w:ind w:left="0" w:right="0" w:firstLine="0"/>
                      <w:jc w:val="left"/>
                      <w:rPr>
                        <w:sz w:val="12"/>
                      </w:rPr>
                    </w:pPr>
                    <w:r>
                      <w:rPr>
                        <w:color w:val="292425"/>
                        <w:w w:val="110"/>
                        <w:sz w:val="12"/>
                      </w:rPr>
                      <w:t>Net acquisition of</w:t>
                    </w:r>
                  </w:p>
                  <w:p>
                    <w:pPr>
                      <w:spacing w:before="20"/>
                      <w:ind w:left="45" w:right="0" w:firstLine="0"/>
                      <w:jc w:val="left"/>
                      <w:rPr>
                        <w:sz w:val="12"/>
                      </w:rPr>
                    </w:pPr>
                    <w:r>
                      <w:rPr>
                        <w:color w:val="292425"/>
                        <w:w w:val="105"/>
                        <w:sz w:val="12"/>
                      </w:rPr>
                      <w:t>financial liabilities</w:t>
                    </w:r>
                  </w:p>
                </w:txbxContent>
              </v:textbox>
              <w10:wrap type="none"/>
            </v:shape>
            <v:shape style="position:absolute;left:1216;top:1095;width:947;height:260" type="#_x0000_t202" filled="false" stroked="false">
              <v:textbox inset="0,0,0,0">
                <w:txbxContent>
                  <w:p>
                    <w:pPr>
                      <w:spacing w:line="116" w:lineRule="exact" w:before="0"/>
                      <w:ind w:left="0" w:right="0" w:firstLine="0"/>
                      <w:jc w:val="left"/>
                      <w:rPr>
                        <w:sz w:val="12"/>
                      </w:rPr>
                    </w:pPr>
                    <w:r>
                      <w:rPr>
                        <w:color w:val="292425"/>
                        <w:w w:val="110"/>
                        <w:sz w:val="12"/>
                      </w:rPr>
                      <w:t>Net acquisition of</w:t>
                    </w:r>
                  </w:p>
                  <w:p>
                    <w:pPr>
                      <w:spacing w:before="1"/>
                      <w:ind w:left="64" w:right="0" w:firstLine="0"/>
                      <w:jc w:val="left"/>
                      <w:rPr>
                        <w:sz w:val="12"/>
                      </w:rPr>
                    </w:pPr>
                    <w:r>
                      <w:rPr>
                        <w:color w:val="292425"/>
                        <w:w w:val="105"/>
                        <w:sz w:val="12"/>
                      </w:rPr>
                      <w:t>financial assets</w:t>
                    </w:r>
                  </w:p>
                </w:txbxContent>
              </v:textbox>
              <w10:wrap type="none"/>
            </v:shape>
            <v:shape style="position:absolute;left:2531;top:1734;width:1457;height:265" type="#_x0000_t202" filled="false" stroked="false">
              <v:textbox inset="0,0,0,0">
                <w:txbxContent>
                  <w:p>
                    <w:pPr>
                      <w:spacing w:line="116" w:lineRule="exact" w:before="0"/>
                      <w:ind w:left="0" w:right="0" w:firstLine="0"/>
                      <w:jc w:val="left"/>
                      <w:rPr>
                        <w:sz w:val="12"/>
                      </w:rPr>
                    </w:pPr>
                    <w:r>
                      <w:rPr>
                        <w:color w:val="292425"/>
                        <w:w w:val="105"/>
                        <w:sz w:val="12"/>
                      </w:rPr>
                      <w:t>Financial balance</w:t>
                    </w:r>
                  </w:p>
                  <w:p>
                    <w:pPr>
                      <w:spacing w:before="6"/>
                      <w:ind w:left="2" w:right="0" w:firstLine="0"/>
                      <w:jc w:val="left"/>
                      <w:rPr>
                        <w:sz w:val="12"/>
                      </w:rPr>
                    </w:pPr>
                    <w:r>
                      <w:rPr>
                        <w:color w:val="292425"/>
                        <w:w w:val="110"/>
                        <w:sz w:val="12"/>
                      </w:rPr>
                      <w:t>(financial account</w:t>
                    </w:r>
                    <w:r>
                      <w:rPr>
                        <w:color w:val="292425"/>
                        <w:spacing w:val="-26"/>
                        <w:w w:val="110"/>
                        <w:sz w:val="12"/>
                      </w:rPr>
                      <w:t> </w:t>
                    </w:r>
                    <w:r>
                      <w:rPr>
                        <w:color w:val="292425"/>
                        <w:w w:val="110"/>
                        <w:sz w:val="12"/>
                      </w:rPr>
                      <w:t>measure)</w:t>
                    </w:r>
                  </w:p>
                </w:txbxContent>
              </v:textbox>
              <w10:wrap type="none"/>
            </v:shape>
            <w10:wrap type="none"/>
          </v:group>
        </w:pict>
      </w:r>
      <w:r>
        <w:rPr>
          <w:color w:val="292425"/>
          <w:w w:val="110"/>
          <w:sz w:val="12"/>
        </w:rPr>
        <w:t>£ billions</w:t>
      </w:r>
    </w:p>
    <w:p>
      <w:pPr>
        <w:pStyle w:val="BodyText"/>
        <w:spacing w:before="10"/>
        <w:rPr>
          <w:sz w:val="3"/>
        </w:rPr>
      </w:pPr>
    </w:p>
    <w:p>
      <w:pPr>
        <w:tabs>
          <w:tab w:pos="3453" w:val="left" w:leader="none"/>
        </w:tabs>
        <w:spacing w:line="20" w:lineRule="exact"/>
        <w:ind w:left="210" w:right="-58" w:firstLine="0"/>
        <w:rPr>
          <w:sz w:val="2"/>
        </w:rPr>
      </w:pPr>
      <w:r>
        <w:rPr>
          <w:sz w:val="2"/>
        </w:rPr>
        <w:pict>
          <v:group style="width:6.5pt;height:.5pt;mso-position-horizontal-relative:char;mso-position-vertical-relative:line" coordorigin="0,0" coordsize="130,10">
            <v:line style="position:absolute" from="0,5" to="129,5" stroked="true" strokeweight=".5pt" strokecolor="#292425">
              <v:stroke dashstyle="solid"/>
            </v:line>
          </v:group>
        </w:pict>
      </w:r>
      <w:r>
        <w:rPr>
          <w:sz w:val="2"/>
        </w:rPr>
      </w:r>
      <w:r>
        <w:rPr>
          <w:sz w:val="2"/>
        </w:rPr>
        <w:tab/>
      </w:r>
      <w:r>
        <w:rPr>
          <w:sz w:val="2"/>
        </w:rPr>
        <w:pict>
          <v:group style="width:6.55pt;height:.5pt;mso-position-horizontal-relative:char;mso-position-vertical-relative:line" coordorigin="0,0" coordsize="131,10">
            <v:line style="position:absolute" from="0,5" to="130,5" stroked="true" strokeweight=".5pt" strokecolor="#292425">
              <v:stroke dashstyle="solid"/>
            </v:line>
          </v:group>
        </w:pict>
      </w:r>
      <w:r>
        <w:rPr>
          <w:sz w:val="2"/>
        </w:rPr>
      </w:r>
    </w:p>
    <w:p>
      <w:pPr>
        <w:pStyle w:val="BodyText"/>
        <w:spacing w:before="9"/>
        <w:rPr>
          <w:sz w:val="19"/>
        </w:rPr>
      </w:pPr>
      <w:r>
        <w:rPr/>
        <w:pict>
          <v:shape style="position:absolute;margin-left:42.790001pt;margin-top:13.601703pt;width:6.5pt;height:.1pt;mso-position-horizontal-relative:page;mso-position-vertical-relative:paragraph;z-index:-15599616;mso-wrap-distance-left:0;mso-wrap-distance-right:0" coordorigin="856,272" coordsize="130,0" path="m856,272l985,272e" filled="false" stroked="true" strokeweight=".5pt" strokecolor="#292425">
            <v:path arrowok="t"/>
            <v:stroke dashstyle="solid"/>
            <w10:wrap type="topAndBottom"/>
          </v:shape>
        </w:pict>
      </w:r>
      <w:r>
        <w:rPr/>
        <w:pict>
          <v:shape style="position:absolute;margin-left:204.947006pt;margin-top:13.741703pt;width:6.55pt;height:.1pt;mso-position-horizontal-relative:page;mso-position-vertical-relative:paragraph;z-index:-15599104;mso-wrap-distance-left:0;mso-wrap-distance-right:0" coordorigin="4099,275" coordsize="131,0" path="m4099,275l4229,275e" filled="false" stroked="true" strokeweight=".5pt" strokecolor="#292425">
            <v:path arrowok="t"/>
            <v:stroke dashstyle="solid"/>
            <w10:wrap type="topAndBottom"/>
          </v:shape>
        </w:pict>
      </w:r>
      <w:r>
        <w:rPr/>
        <w:pict>
          <v:shape style="position:absolute;margin-left:42.790001pt;margin-top:27.970703pt;width:6.5pt;height:.1pt;mso-position-horizontal-relative:page;mso-position-vertical-relative:paragraph;z-index:-15598592;mso-wrap-distance-left:0;mso-wrap-distance-right:0" coordorigin="856,559" coordsize="130,0" path="m856,559l985,559e" filled="false" stroked="true" strokeweight=".5pt" strokecolor="#292425">
            <v:path arrowok="t"/>
            <v:stroke dashstyle="solid"/>
            <w10:wrap type="topAndBottom"/>
          </v:shape>
        </w:pict>
      </w:r>
      <w:r>
        <w:rPr/>
        <w:pict>
          <v:shape style="position:absolute;margin-left:204.947006pt;margin-top:28.087702pt;width:6.55pt;height:.1pt;mso-position-horizontal-relative:page;mso-position-vertical-relative:paragraph;z-index:-15598080;mso-wrap-distance-left:0;mso-wrap-distance-right:0" coordorigin="4099,562" coordsize="131,0" path="m4099,562l4229,562e" filled="false" stroked="true" strokeweight=".5pt" strokecolor="#292425">
            <v:path arrowok="t"/>
            <v:stroke dashstyle="solid"/>
            <w10:wrap type="topAndBottom"/>
          </v:shape>
        </w:pict>
      </w:r>
      <w:r>
        <w:rPr/>
        <w:pict>
          <v:shape style="position:absolute;margin-left:42.790001pt;margin-top:42.433704pt;width:6.5pt;height:.1pt;mso-position-horizontal-relative:page;mso-position-vertical-relative:paragraph;z-index:-15597568;mso-wrap-distance-left:0;mso-wrap-distance-right:0" coordorigin="856,849" coordsize="130,0" path="m856,849l985,849e" filled="false" stroked="true" strokeweight=".5pt" strokecolor="#292425">
            <v:path arrowok="t"/>
            <v:stroke dashstyle="solid"/>
            <w10:wrap type="topAndBottom"/>
          </v:shape>
        </w:pict>
      </w:r>
      <w:r>
        <w:rPr/>
        <w:pict>
          <v:shape style="position:absolute;margin-left:204.947006pt;margin-top:42.573704pt;width:6.55pt;height:.1pt;mso-position-horizontal-relative:page;mso-position-vertical-relative:paragraph;z-index:-15597056;mso-wrap-distance-left:0;mso-wrap-distance-right:0" coordorigin="4099,851" coordsize="131,0" path="m4099,851l4229,851e" filled="false" stroked="true" strokeweight=".5pt" strokecolor="#292425">
            <v:path arrowok="t"/>
            <v:stroke dashstyle="solid"/>
            <w10:wrap type="topAndBottom"/>
          </v:shape>
        </w:pict>
      </w:r>
      <w:r>
        <w:rPr/>
        <w:pict>
          <v:shape style="position:absolute;margin-left:42.790001pt;margin-top:56.802704pt;width:6.5pt;height:.1pt;mso-position-horizontal-relative:page;mso-position-vertical-relative:paragraph;z-index:-15596544;mso-wrap-distance-left:0;mso-wrap-distance-right:0" coordorigin="856,1136" coordsize="130,0" path="m856,1136l985,1136e" filled="false" stroked="true" strokeweight=".5pt" strokecolor="#292425">
            <v:path arrowok="t"/>
            <v:stroke dashstyle="solid"/>
            <w10:wrap type="topAndBottom"/>
          </v:shape>
        </w:pict>
      </w:r>
      <w:r>
        <w:rPr/>
        <w:pict>
          <v:shape style="position:absolute;margin-left:204.947006pt;margin-top:56.919704pt;width:6.55pt;height:.1pt;mso-position-horizontal-relative:page;mso-position-vertical-relative:paragraph;z-index:-15596032;mso-wrap-distance-left:0;mso-wrap-distance-right:0" coordorigin="4099,1138" coordsize="131,0" path="m4099,1138l4229,1138e" filled="false" stroked="true" strokeweight=".5pt" strokecolor="#292425">
            <v:path arrowok="t"/>
            <v:stroke dashstyle="solid"/>
            <w10:wrap type="topAndBottom"/>
          </v:shape>
        </w:pict>
      </w:r>
      <w:r>
        <w:rPr/>
        <w:pict>
          <v:shape style="position:absolute;margin-left:42.790001pt;margin-top:71.147705pt;width:6.5pt;height:.1pt;mso-position-horizontal-relative:page;mso-position-vertical-relative:paragraph;z-index:-15595520;mso-wrap-distance-left:0;mso-wrap-distance-right:0" coordorigin="856,1423" coordsize="130,0" path="m856,1423l985,1423e" filled="false" stroked="true" strokeweight=".5pt" strokecolor="#292425">
            <v:path arrowok="t"/>
            <v:stroke dashstyle="solid"/>
            <w10:wrap type="topAndBottom"/>
          </v:shape>
        </w:pict>
      </w:r>
      <w:r>
        <w:rPr/>
        <w:pict>
          <v:shape style="position:absolute;margin-left:204.947006pt;margin-top:71.265701pt;width:6.55pt;height:.1pt;mso-position-horizontal-relative:page;mso-position-vertical-relative:paragraph;z-index:-15595008;mso-wrap-distance-left:0;mso-wrap-distance-right:0" coordorigin="4099,1425" coordsize="131,0" path="m4099,1425l4229,1425e" filled="false" stroked="true" strokeweight=".5pt" strokecolor="#292425">
            <v:path arrowok="t"/>
            <v:stroke dashstyle="solid"/>
            <w10:wrap type="topAndBottom"/>
          </v:shape>
        </w:pict>
      </w:r>
      <w:r>
        <w:rPr/>
        <w:pict>
          <v:shape style="position:absolute;margin-left:42.790001pt;margin-top:85.493706pt;width:6.5pt;height:.1pt;mso-position-horizontal-relative:page;mso-position-vertical-relative:paragraph;z-index:-15594496;mso-wrap-distance-left:0;mso-wrap-distance-right:0" coordorigin="856,1710" coordsize="130,0" path="m856,1710l985,1710e" filled="false" stroked="true" strokeweight=".5pt" strokecolor="#292425">
            <v:path arrowok="t"/>
            <v:stroke dashstyle="solid"/>
            <w10:wrap type="topAndBottom"/>
          </v:shape>
        </w:pict>
      </w:r>
      <w:r>
        <w:rPr/>
        <w:pict>
          <v:shape style="position:absolute;margin-left:204.947006pt;margin-top:85.634705pt;width:6.55pt;height:.1pt;mso-position-horizontal-relative:page;mso-position-vertical-relative:paragraph;z-index:-15593984;mso-wrap-distance-left:0;mso-wrap-distance-right:0" coordorigin="4099,1713" coordsize="131,0" path="m4099,1713l4229,1713e" filled="false" stroked="true" strokeweight=".5pt" strokecolor="#292425">
            <v:path arrowok="t"/>
            <v:stroke dashstyle="solid"/>
            <w10:wrap type="topAndBottom"/>
          </v:shape>
        </w:pict>
      </w:r>
      <w:r>
        <w:rPr/>
        <w:pict>
          <v:shape style="position:absolute;margin-left:42.790001pt;margin-top:99.863701pt;width:6.5pt;height:.1pt;mso-position-horizontal-relative:page;mso-position-vertical-relative:paragraph;z-index:-15593472;mso-wrap-distance-left:0;mso-wrap-distance-right:0" coordorigin="856,1997" coordsize="130,0" path="m856,1997l985,1997e" filled="false" stroked="true" strokeweight=".5pt" strokecolor="#292425">
            <v:path arrowok="t"/>
            <v:stroke dashstyle="solid"/>
            <w10:wrap type="topAndBottom"/>
          </v:shape>
        </w:pict>
      </w:r>
      <w:r>
        <w:rPr/>
        <w:pict>
          <v:shape style="position:absolute;margin-left:204.947006pt;margin-top:99.980705pt;width:6.55pt;height:.1pt;mso-position-horizontal-relative:page;mso-position-vertical-relative:paragraph;z-index:-15592960;mso-wrap-distance-left:0;mso-wrap-distance-right:0" coordorigin="4099,2000" coordsize="131,0" path="m4099,2000l4229,2000e" filled="false" stroked="true" strokeweight=".5pt" strokecolor="#292425">
            <v:path arrowok="t"/>
            <v:stroke dashstyle="solid"/>
            <w10:wrap type="topAndBottom"/>
          </v:shape>
        </w:pict>
      </w:r>
    </w:p>
    <w:p>
      <w:pPr>
        <w:pStyle w:val="BodyText"/>
        <w:spacing w:before="11"/>
        <w:rPr>
          <w:sz w:val="17"/>
        </w:rPr>
      </w:pPr>
    </w:p>
    <w:p>
      <w:pPr>
        <w:pStyle w:val="BodyText"/>
        <w:spacing w:before="1"/>
        <w:rPr>
          <w:sz w:val="18"/>
        </w:rPr>
      </w:pPr>
    </w:p>
    <w:p>
      <w:pPr>
        <w:pStyle w:val="BodyText"/>
        <w:spacing w:before="11"/>
        <w:rPr>
          <w:sz w:val="17"/>
        </w:rPr>
      </w:pPr>
    </w:p>
    <w:p>
      <w:pPr>
        <w:pStyle w:val="BodyText"/>
        <w:spacing w:before="11"/>
        <w:rPr>
          <w:sz w:val="17"/>
        </w:rPr>
      </w:pPr>
    </w:p>
    <w:p>
      <w:pPr>
        <w:pStyle w:val="BodyText"/>
        <w:spacing w:before="11"/>
        <w:rPr>
          <w:sz w:val="17"/>
        </w:rPr>
      </w:pPr>
    </w:p>
    <w:p>
      <w:pPr>
        <w:pStyle w:val="BodyText"/>
        <w:spacing w:before="11"/>
        <w:rPr>
          <w:sz w:val="17"/>
        </w:rPr>
      </w:pPr>
    </w:p>
    <w:p>
      <w:pPr>
        <w:spacing w:before="19"/>
        <w:ind w:left="3511" w:right="0" w:firstLine="0"/>
        <w:jc w:val="left"/>
        <w:rPr>
          <w:sz w:val="16"/>
        </w:rPr>
      </w:pPr>
      <w:r>
        <w:rPr>
          <w:color w:val="292425"/>
          <w:w w:val="107"/>
          <w:sz w:val="16"/>
        </w:rPr>
        <w:t>+</w:t>
      </w:r>
    </w:p>
    <w:p>
      <w:pPr>
        <w:pStyle w:val="BodyText"/>
        <w:spacing w:before="8"/>
        <w:rPr>
          <w:sz w:val="3"/>
        </w:rPr>
      </w:pPr>
    </w:p>
    <w:p>
      <w:pPr>
        <w:tabs>
          <w:tab w:pos="3453" w:val="left" w:leader="none"/>
        </w:tabs>
        <w:spacing w:line="20" w:lineRule="exact"/>
        <w:ind w:left="210" w:right="-58" w:firstLine="0"/>
        <w:rPr>
          <w:sz w:val="2"/>
        </w:rPr>
      </w:pPr>
      <w:r>
        <w:rPr>
          <w:sz w:val="2"/>
        </w:rPr>
        <w:pict>
          <v:group style="width:6.5pt;height:.5pt;mso-position-horizontal-relative:char;mso-position-vertical-relative:line" coordorigin="0,0" coordsize="130,10">
            <v:line style="position:absolute" from="0,5" to="129,5" stroked="true" strokeweight=".5pt" strokecolor="#292425">
              <v:stroke dashstyle="solid"/>
            </v:line>
          </v:group>
        </w:pict>
      </w:r>
      <w:r>
        <w:rPr>
          <w:sz w:val="2"/>
        </w:rPr>
      </w:r>
      <w:r>
        <w:rPr>
          <w:sz w:val="2"/>
        </w:rPr>
        <w:tab/>
      </w:r>
      <w:r>
        <w:rPr>
          <w:sz w:val="2"/>
        </w:rPr>
        <w:pict>
          <v:group style="width:6.55pt;height:.5pt;mso-position-horizontal-relative:char;mso-position-vertical-relative:line" coordorigin="0,0" coordsize="131,10">
            <v:line style="position:absolute" from="0,5" to="130,5" stroked="true" strokeweight=".5pt" strokecolor="#292425">
              <v:stroke dashstyle="solid"/>
            </v:line>
          </v:group>
        </w:pict>
      </w:r>
      <w:r>
        <w:rPr>
          <w:sz w:val="2"/>
        </w:rPr>
      </w:r>
    </w:p>
    <w:p>
      <w:pPr>
        <w:spacing w:before="0"/>
        <w:ind w:left="3511" w:right="0" w:firstLine="0"/>
        <w:jc w:val="left"/>
        <w:rPr>
          <w:sz w:val="16"/>
        </w:rPr>
      </w:pPr>
      <w:r>
        <w:rPr>
          <w:color w:val="292425"/>
          <w:w w:val="87"/>
          <w:sz w:val="16"/>
        </w:rPr>
        <w:t>_</w:t>
      </w:r>
    </w:p>
    <w:p>
      <w:pPr>
        <w:pStyle w:val="BodyText"/>
        <w:spacing w:before="6"/>
        <w:rPr>
          <w:sz w:val="10"/>
        </w:rPr>
      </w:pPr>
    </w:p>
    <w:p>
      <w:pPr>
        <w:tabs>
          <w:tab w:pos="3453" w:val="left" w:leader="none"/>
        </w:tabs>
        <w:spacing w:line="20" w:lineRule="exact"/>
        <w:ind w:left="210" w:right="-58" w:firstLine="0"/>
        <w:rPr>
          <w:sz w:val="2"/>
        </w:rPr>
      </w:pPr>
      <w:r>
        <w:rPr>
          <w:sz w:val="2"/>
        </w:rPr>
        <w:pict>
          <v:group style="width:6.5pt;height:.5pt;mso-position-horizontal-relative:char;mso-position-vertical-relative:line" coordorigin="0,0" coordsize="130,10">
            <v:line style="position:absolute" from="0,5" to="129,5" stroked="true" strokeweight=".5pt" strokecolor="#292425">
              <v:stroke dashstyle="solid"/>
            </v:line>
          </v:group>
        </w:pict>
      </w:r>
      <w:r>
        <w:rPr>
          <w:sz w:val="2"/>
        </w:rPr>
      </w:r>
      <w:r>
        <w:rPr>
          <w:sz w:val="2"/>
        </w:rPr>
        <w:tab/>
      </w:r>
      <w:r>
        <w:rPr>
          <w:sz w:val="2"/>
        </w:rPr>
        <w:pict>
          <v:group style="width:6.55pt;height:.5pt;mso-position-horizontal-relative:char;mso-position-vertical-relative:line" coordorigin="0,0" coordsize="131,10">
            <v:line style="position:absolute" from="0,5" to="130,5" stroked="true" strokeweight=".5pt" strokecolor="#292425">
              <v:stroke dashstyle="solid"/>
            </v:line>
          </v:group>
        </w:pict>
      </w:r>
      <w:r>
        <w:rPr>
          <w:sz w:val="2"/>
        </w:rPr>
      </w:r>
    </w:p>
    <w:p>
      <w:pPr>
        <w:spacing w:before="15"/>
        <w:ind w:left="0" w:right="249" w:firstLine="0"/>
        <w:jc w:val="right"/>
        <w:rPr>
          <w:sz w:val="12"/>
        </w:rPr>
      </w:pPr>
      <w:r>
        <w:rPr>
          <w:color w:val="292425"/>
          <w:w w:val="110"/>
          <w:sz w:val="12"/>
        </w:rPr>
        <w:t>Financial balance (income account measure)</w:t>
      </w:r>
    </w:p>
    <w:p>
      <w:pPr>
        <w:pStyle w:val="BodyText"/>
        <w:spacing w:before="8"/>
        <w:rPr>
          <w:sz w:val="5"/>
        </w:rPr>
      </w:pPr>
    </w:p>
    <w:p>
      <w:pPr>
        <w:spacing w:line="66" w:lineRule="exact"/>
        <w:ind w:left="210" w:right="-58" w:firstLine="0"/>
        <w:rPr>
          <w:sz w:val="2"/>
        </w:rPr>
      </w:pPr>
      <w:r>
        <w:rPr>
          <w:position w:val="0"/>
          <w:sz w:val="2"/>
        </w:rPr>
        <w:pict>
          <v:group style="width:6.5pt;height:.5pt;mso-position-horizontal-relative:char;mso-position-vertical-relative:line" coordorigin="0,0" coordsize="130,10">
            <v:line style="position:absolute" from="0,5" to="129,5" stroked="true" strokeweight=".5pt" strokecolor="#292425">
              <v:stroke dashstyle="solid"/>
            </v:line>
          </v:group>
        </w:pict>
      </w:r>
      <w:r>
        <w:rPr>
          <w:position w:val="0"/>
          <w:sz w:val="2"/>
        </w:rPr>
      </w:r>
      <w:r>
        <w:rPr>
          <w:spacing w:val="57"/>
          <w:position w:val="0"/>
          <w:sz w:val="6"/>
        </w:rPr>
        <w:t> </w:t>
      </w:r>
      <w:r>
        <w:rPr>
          <w:spacing w:val="57"/>
          <w:position w:val="0"/>
          <w:sz w:val="6"/>
        </w:rPr>
        <w:pict>
          <v:group style="width:144.8pt;height:3.1pt;mso-position-horizontal-relative:char;mso-position-vertical-relative:line" coordorigin="0,0" coordsize="2896,62">
            <v:shape style="position:absolute;left:5;top:0;width:2880;height:43" coordorigin="5,0" coordsize="2880,43" path="m5,42l5,0m265,42l265,0m534,42l534,0m793,42l793,0m1053,42l1053,0m1310,42l1310,0m1579,42l1579,0m1839,42l1839,0m2099,42l2099,0m2355,42l2355,0m2625,42l2625,0m2885,42l2885,0e" filled="false" stroked="true" strokeweight=".5pt" strokecolor="#292425">
              <v:path arrowok="t"/>
              <v:stroke dashstyle="solid"/>
            </v:shape>
            <v:line style="position:absolute" from="16,56" to="2895,56" stroked="true" strokeweight=".5pt" strokecolor="#292425">
              <v:stroke dashstyle="solid"/>
            </v:line>
          </v:group>
        </w:pict>
      </w:r>
      <w:r>
        <w:rPr>
          <w:spacing w:val="57"/>
          <w:position w:val="0"/>
          <w:sz w:val="6"/>
        </w:rPr>
      </w:r>
      <w:r>
        <w:rPr>
          <w:spacing w:val="87"/>
          <w:position w:val="0"/>
          <w:sz w:val="2"/>
        </w:rPr>
        <w:t> </w:t>
      </w:r>
      <w:r>
        <w:rPr>
          <w:spacing w:val="87"/>
          <w:position w:val="0"/>
          <w:sz w:val="2"/>
        </w:rPr>
        <w:pict>
          <v:group style="width:6.55pt;height:.5pt;mso-position-horizontal-relative:char;mso-position-vertical-relative:line" coordorigin="0,0" coordsize="131,10">
            <v:line style="position:absolute" from="0,5" to="130,5" stroked="true" strokeweight=".5pt" strokecolor="#292425">
              <v:stroke dashstyle="solid"/>
            </v:line>
          </v:group>
        </w:pict>
      </w:r>
      <w:r>
        <w:rPr>
          <w:spacing w:val="87"/>
          <w:position w:val="0"/>
          <w:sz w:val="2"/>
        </w:rPr>
      </w:r>
    </w:p>
    <w:p>
      <w:pPr>
        <w:tabs>
          <w:tab w:pos="590" w:val="left" w:leader="none"/>
          <w:tab w:pos="1121" w:val="left" w:leader="none"/>
          <w:tab w:pos="1571" w:val="left" w:leader="none"/>
          <w:tab w:pos="2169" w:val="left" w:leader="none"/>
          <w:tab w:pos="2629" w:val="left" w:leader="none"/>
        </w:tabs>
        <w:spacing w:before="72"/>
        <w:ind w:left="0" w:right="194" w:firstLine="0"/>
        <w:jc w:val="right"/>
        <w:rPr>
          <w:sz w:val="12"/>
        </w:rPr>
      </w:pPr>
      <w:r>
        <w:rPr>
          <w:color w:val="292425"/>
          <w:w w:val="120"/>
          <w:sz w:val="12"/>
        </w:rPr>
        <w:t>1994</w:t>
        <w:tab/>
        <w:t>96</w:t>
        <w:tab/>
        <w:t>98</w:t>
        <w:tab/>
        <w:t>2000</w:t>
        <w:tab/>
        <w:t>02</w:t>
        <w:tab/>
        <w:t>04</w:t>
      </w:r>
      <w:r>
        <w:rPr>
          <w:color w:val="292425"/>
          <w:spacing w:val="-17"/>
          <w:w w:val="120"/>
          <w:sz w:val="12"/>
        </w:rPr>
        <w:t> </w:t>
      </w:r>
      <w:r>
        <w:rPr>
          <w:color w:val="292425"/>
          <w:w w:val="120"/>
          <w:sz w:val="12"/>
        </w:rPr>
        <w:t>Q1</w:t>
      </w:r>
    </w:p>
    <w:p>
      <w:pPr>
        <w:pStyle w:val="BodyText"/>
        <w:spacing w:before="11"/>
        <w:rPr>
          <w:sz w:val="9"/>
        </w:rPr>
      </w:pPr>
      <w:r>
        <w:rPr/>
        <w:br w:type="column"/>
      </w:r>
      <w:r>
        <w:rPr>
          <w:sz w:val="9"/>
        </w:rPr>
      </w:r>
    </w:p>
    <w:p>
      <w:pPr>
        <w:spacing w:before="0"/>
        <w:ind w:left="0" w:right="38" w:firstLine="0"/>
        <w:jc w:val="right"/>
        <w:rPr>
          <w:sz w:val="12"/>
        </w:rPr>
      </w:pPr>
      <w:r>
        <w:rPr>
          <w:color w:val="292425"/>
          <w:spacing w:val="-1"/>
          <w:w w:val="120"/>
          <w:sz w:val="12"/>
        </w:rPr>
        <w:t>160</w:t>
      </w:r>
    </w:p>
    <w:p>
      <w:pPr>
        <w:pStyle w:val="BodyText"/>
        <w:spacing w:before="9"/>
        <w:rPr>
          <w:sz w:val="12"/>
        </w:rPr>
      </w:pPr>
    </w:p>
    <w:p>
      <w:pPr>
        <w:spacing w:before="0"/>
        <w:ind w:left="0" w:right="38" w:firstLine="0"/>
        <w:jc w:val="right"/>
        <w:rPr>
          <w:sz w:val="12"/>
        </w:rPr>
      </w:pPr>
      <w:r>
        <w:rPr>
          <w:color w:val="292425"/>
          <w:spacing w:val="-1"/>
          <w:w w:val="120"/>
          <w:sz w:val="12"/>
        </w:rPr>
        <w:t>140</w:t>
      </w:r>
    </w:p>
    <w:p>
      <w:pPr>
        <w:pStyle w:val="BodyText"/>
        <w:spacing w:before="8"/>
        <w:rPr>
          <w:sz w:val="12"/>
        </w:rPr>
      </w:pPr>
    </w:p>
    <w:p>
      <w:pPr>
        <w:spacing w:before="0"/>
        <w:ind w:left="0" w:right="38" w:firstLine="0"/>
        <w:jc w:val="right"/>
        <w:rPr>
          <w:sz w:val="12"/>
        </w:rPr>
      </w:pPr>
      <w:r>
        <w:rPr>
          <w:color w:val="292425"/>
          <w:spacing w:val="-1"/>
          <w:w w:val="120"/>
          <w:sz w:val="12"/>
        </w:rPr>
        <w:t>120</w:t>
      </w:r>
    </w:p>
    <w:p>
      <w:pPr>
        <w:pStyle w:val="BodyText"/>
        <w:spacing w:before="1"/>
        <w:rPr>
          <w:sz w:val="14"/>
        </w:rPr>
      </w:pPr>
    </w:p>
    <w:p>
      <w:pPr>
        <w:spacing w:before="0"/>
        <w:ind w:left="0" w:right="38" w:firstLine="0"/>
        <w:jc w:val="right"/>
        <w:rPr>
          <w:sz w:val="12"/>
        </w:rPr>
      </w:pPr>
      <w:r>
        <w:rPr>
          <w:color w:val="292425"/>
          <w:spacing w:val="-1"/>
          <w:w w:val="120"/>
          <w:sz w:val="12"/>
        </w:rPr>
        <w:t>100</w:t>
      </w:r>
    </w:p>
    <w:p>
      <w:pPr>
        <w:pStyle w:val="BodyText"/>
        <w:spacing w:before="8"/>
        <w:rPr>
          <w:sz w:val="12"/>
        </w:rPr>
      </w:pPr>
    </w:p>
    <w:p>
      <w:pPr>
        <w:spacing w:before="1"/>
        <w:ind w:left="0" w:right="38" w:firstLine="0"/>
        <w:jc w:val="right"/>
        <w:rPr>
          <w:sz w:val="12"/>
        </w:rPr>
      </w:pPr>
      <w:r>
        <w:rPr>
          <w:color w:val="292425"/>
          <w:w w:val="120"/>
          <w:sz w:val="12"/>
        </w:rPr>
        <w:t>80</w:t>
      </w:r>
    </w:p>
    <w:p>
      <w:pPr>
        <w:pStyle w:val="BodyText"/>
        <w:spacing w:before="8"/>
        <w:rPr>
          <w:sz w:val="12"/>
        </w:rPr>
      </w:pPr>
    </w:p>
    <w:p>
      <w:pPr>
        <w:spacing w:before="0"/>
        <w:ind w:left="0" w:right="38" w:firstLine="0"/>
        <w:jc w:val="right"/>
        <w:rPr>
          <w:sz w:val="12"/>
        </w:rPr>
      </w:pPr>
      <w:r>
        <w:rPr>
          <w:color w:val="292425"/>
          <w:w w:val="120"/>
          <w:sz w:val="12"/>
        </w:rPr>
        <w:t>60</w:t>
      </w:r>
    </w:p>
    <w:p>
      <w:pPr>
        <w:pStyle w:val="BodyText"/>
        <w:spacing w:before="9"/>
        <w:rPr>
          <w:sz w:val="12"/>
        </w:rPr>
      </w:pPr>
    </w:p>
    <w:p>
      <w:pPr>
        <w:spacing w:before="0"/>
        <w:ind w:left="0" w:right="38" w:firstLine="0"/>
        <w:jc w:val="right"/>
        <w:rPr>
          <w:sz w:val="12"/>
        </w:rPr>
      </w:pPr>
      <w:r>
        <w:rPr>
          <w:color w:val="292425"/>
          <w:w w:val="120"/>
          <w:sz w:val="12"/>
        </w:rPr>
        <w:t>40</w:t>
      </w:r>
    </w:p>
    <w:p>
      <w:pPr>
        <w:pStyle w:val="BodyText"/>
        <w:spacing w:before="8"/>
        <w:rPr>
          <w:sz w:val="12"/>
        </w:rPr>
      </w:pPr>
    </w:p>
    <w:p>
      <w:pPr>
        <w:spacing w:before="0"/>
        <w:ind w:left="0" w:right="38" w:firstLine="0"/>
        <w:jc w:val="right"/>
        <w:rPr>
          <w:sz w:val="12"/>
        </w:rPr>
      </w:pPr>
      <w:r>
        <w:rPr>
          <w:color w:val="292425"/>
          <w:w w:val="120"/>
          <w:sz w:val="12"/>
        </w:rPr>
        <w:t>20</w:t>
      </w:r>
    </w:p>
    <w:p>
      <w:pPr>
        <w:pStyle w:val="BodyText"/>
        <w:spacing w:before="1"/>
        <w:rPr>
          <w:sz w:val="14"/>
        </w:rPr>
      </w:pPr>
    </w:p>
    <w:p>
      <w:pPr>
        <w:spacing w:before="0"/>
        <w:ind w:left="0" w:right="38" w:firstLine="0"/>
        <w:jc w:val="right"/>
        <w:rPr>
          <w:sz w:val="12"/>
        </w:rPr>
      </w:pPr>
      <w:r>
        <w:rPr>
          <w:color w:val="292425"/>
          <w:w w:val="121"/>
          <w:sz w:val="12"/>
        </w:rPr>
        <w:t>0</w:t>
      </w:r>
    </w:p>
    <w:p>
      <w:pPr>
        <w:pStyle w:val="BodyText"/>
        <w:spacing w:before="8"/>
        <w:rPr>
          <w:sz w:val="12"/>
        </w:rPr>
      </w:pPr>
    </w:p>
    <w:p>
      <w:pPr>
        <w:spacing w:before="0"/>
        <w:ind w:left="0" w:right="38" w:firstLine="0"/>
        <w:jc w:val="right"/>
        <w:rPr>
          <w:sz w:val="12"/>
        </w:rPr>
      </w:pPr>
      <w:r>
        <w:rPr>
          <w:color w:val="292425"/>
          <w:w w:val="120"/>
          <w:sz w:val="12"/>
        </w:rPr>
        <w:t>20</w:t>
      </w:r>
    </w:p>
    <w:p>
      <w:pPr>
        <w:pStyle w:val="BodyText"/>
        <w:spacing w:before="9"/>
        <w:rPr>
          <w:sz w:val="12"/>
        </w:rPr>
      </w:pPr>
    </w:p>
    <w:p>
      <w:pPr>
        <w:spacing w:before="0"/>
        <w:ind w:left="0" w:right="38" w:firstLine="0"/>
        <w:jc w:val="right"/>
        <w:rPr>
          <w:sz w:val="12"/>
        </w:rPr>
      </w:pPr>
      <w:r>
        <w:rPr>
          <w:color w:val="292425"/>
          <w:w w:val="120"/>
          <w:sz w:val="12"/>
        </w:rPr>
        <w:t>40</w:t>
      </w:r>
    </w:p>
    <w:p>
      <w:pPr>
        <w:pStyle w:val="BodyText"/>
        <w:spacing w:line="292" w:lineRule="auto" w:before="74"/>
        <w:ind w:left="442" w:right="72"/>
      </w:pPr>
      <w:r>
        <w:rPr/>
        <w:br w:type="column"/>
      </w:r>
      <w:r>
        <w:rPr>
          <w:color w:val="292425"/>
          <w:spacing w:val="-3"/>
          <w:w w:val="110"/>
        </w:rPr>
        <w:t>primarily, </w:t>
      </w:r>
      <w:r>
        <w:rPr>
          <w:color w:val="292425"/>
          <w:w w:val="110"/>
        </w:rPr>
        <w:t>been associated with the household </w:t>
      </w:r>
      <w:r>
        <w:rPr>
          <w:color w:val="292425"/>
          <w:spacing w:val="-4"/>
          <w:w w:val="110"/>
        </w:rPr>
        <w:t>sector’s </w:t>
      </w:r>
      <w:r>
        <w:rPr>
          <w:color w:val="292425"/>
          <w:w w:val="110"/>
        </w:rPr>
        <w:t>financing</w:t>
      </w:r>
      <w:r>
        <w:rPr>
          <w:color w:val="292425"/>
          <w:spacing w:val="-21"/>
          <w:w w:val="110"/>
        </w:rPr>
        <w:t> </w:t>
      </w:r>
      <w:r>
        <w:rPr>
          <w:color w:val="292425"/>
          <w:w w:val="110"/>
        </w:rPr>
        <w:t>of</w:t>
      </w:r>
      <w:r>
        <w:rPr>
          <w:color w:val="292425"/>
          <w:spacing w:val="-21"/>
          <w:w w:val="110"/>
        </w:rPr>
        <w:t> </w:t>
      </w:r>
      <w:r>
        <w:rPr>
          <w:color w:val="292425"/>
          <w:w w:val="110"/>
        </w:rPr>
        <w:t>current</w:t>
      </w:r>
      <w:r>
        <w:rPr>
          <w:color w:val="292425"/>
          <w:spacing w:val="-21"/>
          <w:w w:val="110"/>
        </w:rPr>
        <w:t> </w:t>
      </w:r>
      <w:r>
        <w:rPr>
          <w:color w:val="292425"/>
          <w:w w:val="110"/>
        </w:rPr>
        <w:t>consumption.</w:t>
      </w:r>
      <w:r>
        <w:rPr>
          <w:color w:val="292425"/>
          <w:spacing w:val="14"/>
          <w:w w:val="110"/>
        </w:rPr>
        <w:t> </w:t>
      </w:r>
      <w:r>
        <w:rPr>
          <w:color w:val="292425"/>
          <w:w w:val="110"/>
        </w:rPr>
        <w:t>As</w:t>
      </w:r>
      <w:r>
        <w:rPr>
          <w:color w:val="292425"/>
          <w:spacing w:val="-21"/>
          <w:w w:val="110"/>
        </w:rPr>
        <w:t> </w:t>
      </w:r>
      <w:r>
        <w:rPr>
          <w:color w:val="292425"/>
          <w:w w:val="110"/>
        </w:rPr>
        <w:t>indicated</w:t>
      </w:r>
      <w:r>
        <w:rPr>
          <w:color w:val="292425"/>
          <w:spacing w:val="-21"/>
          <w:w w:val="110"/>
        </w:rPr>
        <w:t> </w:t>
      </w:r>
      <w:r>
        <w:rPr>
          <w:color w:val="292425"/>
          <w:spacing w:val="-3"/>
          <w:w w:val="110"/>
        </w:rPr>
        <w:t>by</w:t>
      </w:r>
      <w:r>
        <w:rPr>
          <w:color w:val="292425"/>
          <w:spacing w:val="-21"/>
          <w:w w:val="110"/>
        </w:rPr>
        <w:t> </w:t>
      </w:r>
      <w:r>
        <w:rPr>
          <w:color w:val="292425"/>
          <w:w w:val="110"/>
        </w:rPr>
        <w:t>the</w:t>
      </w:r>
      <w:r>
        <w:rPr>
          <w:color w:val="292425"/>
          <w:spacing w:val="-21"/>
          <w:w w:val="110"/>
        </w:rPr>
        <w:t> </w:t>
      </w:r>
      <w:r>
        <w:rPr>
          <w:color w:val="292425"/>
          <w:w w:val="110"/>
        </w:rPr>
        <w:t>relative flatness of the saving ratio </w:t>
      </w:r>
      <w:r>
        <w:rPr>
          <w:color w:val="292425"/>
          <w:spacing w:val="-3"/>
          <w:w w:val="110"/>
        </w:rPr>
        <w:t>over </w:t>
      </w:r>
      <w:r>
        <w:rPr>
          <w:color w:val="292425"/>
          <w:w w:val="110"/>
        </w:rPr>
        <w:t>that period, increased spending</w:t>
      </w:r>
      <w:r>
        <w:rPr>
          <w:color w:val="292425"/>
          <w:spacing w:val="-16"/>
          <w:w w:val="110"/>
        </w:rPr>
        <w:t> </w:t>
      </w:r>
      <w:r>
        <w:rPr>
          <w:color w:val="292425"/>
          <w:w w:val="110"/>
        </w:rPr>
        <w:t>on</w:t>
      </w:r>
      <w:r>
        <w:rPr>
          <w:color w:val="292425"/>
          <w:spacing w:val="-16"/>
          <w:w w:val="110"/>
        </w:rPr>
        <w:t> </w:t>
      </w:r>
      <w:r>
        <w:rPr>
          <w:color w:val="292425"/>
          <w:w w:val="110"/>
        </w:rPr>
        <w:t>goods</w:t>
      </w:r>
      <w:r>
        <w:rPr>
          <w:color w:val="292425"/>
          <w:spacing w:val="-16"/>
          <w:w w:val="110"/>
        </w:rPr>
        <w:t> </w:t>
      </w:r>
      <w:r>
        <w:rPr>
          <w:color w:val="292425"/>
          <w:w w:val="110"/>
        </w:rPr>
        <w:t>and</w:t>
      </w:r>
      <w:r>
        <w:rPr>
          <w:color w:val="292425"/>
          <w:spacing w:val="-16"/>
          <w:w w:val="110"/>
        </w:rPr>
        <w:t> </w:t>
      </w:r>
      <w:r>
        <w:rPr>
          <w:color w:val="292425"/>
          <w:w w:val="110"/>
        </w:rPr>
        <w:t>services</w:t>
      </w:r>
      <w:r>
        <w:rPr>
          <w:color w:val="292425"/>
          <w:spacing w:val="-16"/>
          <w:w w:val="110"/>
        </w:rPr>
        <w:t> </w:t>
      </w:r>
      <w:r>
        <w:rPr>
          <w:color w:val="292425"/>
          <w:w w:val="110"/>
        </w:rPr>
        <w:t>has</w:t>
      </w:r>
      <w:r>
        <w:rPr>
          <w:color w:val="292425"/>
          <w:spacing w:val="-16"/>
          <w:w w:val="110"/>
        </w:rPr>
        <w:t> </w:t>
      </w:r>
      <w:r>
        <w:rPr>
          <w:color w:val="292425"/>
          <w:w w:val="110"/>
        </w:rPr>
        <w:t>been</w:t>
      </w:r>
      <w:r>
        <w:rPr>
          <w:color w:val="292425"/>
          <w:spacing w:val="-16"/>
          <w:w w:val="110"/>
        </w:rPr>
        <w:t> </w:t>
      </w:r>
      <w:r>
        <w:rPr>
          <w:color w:val="292425"/>
          <w:w w:val="110"/>
        </w:rPr>
        <w:t>broadly</w:t>
      </w:r>
      <w:r>
        <w:rPr>
          <w:color w:val="292425"/>
          <w:spacing w:val="-16"/>
          <w:w w:val="110"/>
        </w:rPr>
        <w:t> </w:t>
      </w:r>
      <w:r>
        <w:rPr>
          <w:color w:val="292425"/>
          <w:w w:val="110"/>
        </w:rPr>
        <w:t>matched</w:t>
      </w:r>
      <w:r>
        <w:rPr>
          <w:color w:val="292425"/>
          <w:spacing w:val="-16"/>
          <w:w w:val="110"/>
        </w:rPr>
        <w:t> </w:t>
      </w:r>
      <w:r>
        <w:rPr>
          <w:color w:val="292425"/>
          <w:spacing w:val="-3"/>
          <w:w w:val="110"/>
        </w:rPr>
        <w:t>by </w:t>
      </w:r>
      <w:r>
        <w:rPr>
          <w:color w:val="292425"/>
          <w:w w:val="110"/>
        </w:rPr>
        <w:t>increases</w:t>
      </w:r>
      <w:r>
        <w:rPr>
          <w:color w:val="292425"/>
          <w:spacing w:val="-16"/>
          <w:w w:val="110"/>
        </w:rPr>
        <w:t> </w:t>
      </w:r>
      <w:r>
        <w:rPr>
          <w:color w:val="292425"/>
          <w:w w:val="110"/>
        </w:rPr>
        <w:t>in</w:t>
      </w:r>
      <w:r>
        <w:rPr>
          <w:color w:val="292425"/>
          <w:spacing w:val="-16"/>
          <w:w w:val="110"/>
        </w:rPr>
        <w:t> </w:t>
      </w:r>
      <w:r>
        <w:rPr>
          <w:color w:val="292425"/>
          <w:w w:val="110"/>
        </w:rPr>
        <w:t>the</w:t>
      </w:r>
      <w:r>
        <w:rPr>
          <w:color w:val="292425"/>
          <w:spacing w:val="-16"/>
          <w:w w:val="110"/>
        </w:rPr>
        <w:t> </w:t>
      </w:r>
      <w:r>
        <w:rPr>
          <w:color w:val="292425"/>
          <w:w w:val="110"/>
        </w:rPr>
        <w:t>disposable</w:t>
      </w:r>
      <w:r>
        <w:rPr>
          <w:color w:val="292425"/>
          <w:spacing w:val="-16"/>
          <w:w w:val="110"/>
        </w:rPr>
        <w:t> </w:t>
      </w:r>
      <w:r>
        <w:rPr>
          <w:color w:val="292425"/>
          <w:w w:val="110"/>
        </w:rPr>
        <w:t>income</w:t>
      </w:r>
      <w:r>
        <w:rPr>
          <w:color w:val="292425"/>
          <w:spacing w:val="-15"/>
          <w:w w:val="110"/>
        </w:rPr>
        <w:t> </w:t>
      </w:r>
      <w:r>
        <w:rPr>
          <w:color w:val="292425"/>
          <w:w w:val="110"/>
        </w:rPr>
        <w:t>available</w:t>
      </w:r>
      <w:r>
        <w:rPr>
          <w:color w:val="292425"/>
          <w:spacing w:val="-16"/>
          <w:w w:val="110"/>
        </w:rPr>
        <w:t> </w:t>
      </w:r>
      <w:r>
        <w:rPr>
          <w:color w:val="292425"/>
          <w:spacing w:val="-4"/>
          <w:w w:val="110"/>
        </w:rPr>
        <w:t>to</w:t>
      </w:r>
      <w:r>
        <w:rPr>
          <w:color w:val="292425"/>
          <w:spacing w:val="-16"/>
          <w:w w:val="110"/>
        </w:rPr>
        <w:t> </w:t>
      </w:r>
      <w:r>
        <w:rPr>
          <w:color w:val="292425"/>
          <w:w w:val="110"/>
        </w:rPr>
        <w:t>households.</w:t>
      </w:r>
    </w:p>
    <w:p>
      <w:pPr>
        <w:pStyle w:val="BodyText"/>
        <w:spacing w:line="292" w:lineRule="auto"/>
        <w:ind w:left="442" w:right="72"/>
      </w:pPr>
      <w:r>
        <w:rPr>
          <w:color w:val="292425"/>
          <w:w w:val="110"/>
        </w:rPr>
        <w:t>Instead, the rise in aggregate debt </w:t>
      </w:r>
      <w:r>
        <w:rPr>
          <w:color w:val="292425"/>
          <w:spacing w:val="-3"/>
          <w:w w:val="110"/>
        </w:rPr>
        <w:t>levels </w:t>
      </w:r>
      <w:r>
        <w:rPr>
          <w:color w:val="292425"/>
          <w:w w:val="110"/>
        </w:rPr>
        <w:t>has been accompanied by increased acquisitions of financial assets. Households’</w:t>
      </w:r>
      <w:r>
        <w:rPr>
          <w:color w:val="292425"/>
          <w:spacing w:val="-27"/>
          <w:w w:val="110"/>
        </w:rPr>
        <w:t> </w:t>
      </w:r>
      <w:r>
        <w:rPr>
          <w:color w:val="292425"/>
          <w:w w:val="110"/>
        </w:rPr>
        <w:t>holdings</w:t>
      </w:r>
      <w:r>
        <w:rPr>
          <w:color w:val="292425"/>
          <w:spacing w:val="-26"/>
          <w:w w:val="110"/>
        </w:rPr>
        <w:t> </w:t>
      </w:r>
      <w:r>
        <w:rPr>
          <w:color w:val="292425"/>
          <w:w w:val="110"/>
        </w:rPr>
        <w:t>of</w:t>
      </w:r>
      <w:r>
        <w:rPr>
          <w:color w:val="292425"/>
          <w:spacing w:val="-26"/>
          <w:w w:val="110"/>
        </w:rPr>
        <w:t> </w:t>
      </w:r>
      <w:r>
        <w:rPr>
          <w:color w:val="292425"/>
          <w:w w:val="110"/>
        </w:rPr>
        <w:t>cash</w:t>
      </w:r>
      <w:r>
        <w:rPr>
          <w:color w:val="292425"/>
          <w:spacing w:val="-26"/>
          <w:w w:val="110"/>
        </w:rPr>
        <w:t> </w:t>
      </w:r>
      <w:r>
        <w:rPr>
          <w:color w:val="292425"/>
          <w:w w:val="110"/>
        </w:rPr>
        <w:t>and</w:t>
      </w:r>
      <w:r>
        <w:rPr>
          <w:color w:val="292425"/>
          <w:spacing w:val="-26"/>
          <w:w w:val="110"/>
        </w:rPr>
        <w:t> </w:t>
      </w:r>
      <w:r>
        <w:rPr>
          <w:color w:val="292425"/>
          <w:w w:val="110"/>
        </w:rPr>
        <w:t>sterling</w:t>
      </w:r>
      <w:r>
        <w:rPr>
          <w:color w:val="292425"/>
          <w:spacing w:val="-26"/>
          <w:w w:val="110"/>
        </w:rPr>
        <w:t> </w:t>
      </w:r>
      <w:r>
        <w:rPr>
          <w:color w:val="292425"/>
          <w:w w:val="110"/>
        </w:rPr>
        <w:t>deposits</w:t>
      </w:r>
      <w:r>
        <w:rPr>
          <w:color w:val="292425"/>
          <w:spacing w:val="-26"/>
          <w:w w:val="110"/>
        </w:rPr>
        <w:t> </w:t>
      </w:r>
      <w:r>
        <w:rPr>
          <w:color w:val="292425"/>
          <w:spacing w:val="-3"/>
          <w:w w:val="110"/>
        </w:rPr>
        <w:t>have</w:t>
      </w:r>
      <w:r>
        <w:rPr>
          <w:color w:val="292425"/>
          <w:spacing w:val="-26"/>
          <w:w w:val="110"/>
        </w:rPr>
        <w:t> </w:t>
      </w:r>
      <w:r>
        <w:rPr>
          <w:color w:val="292425"/>
          <w:spacing w:val="-3"/>
          <w:w w:val="110"/>
        </w:rPr>
        <w:t>grown </w:t>
      </w:r>
      <w:r>
        <w:rPr>
          <w:color w:val="292425"/>
          <w:spacing w:val="-4"/>
          <w:w w:val="110"/>
        </w:rPr>
        <w:t>strongly,</w:t>
      </w:r>
      <w:r>
        <w:rPr>
          <w:color w:val="292425"/>
          <w:spacing w:val="-22"/>
          <w:w w:val="110"/>
        </w:rPr>
        <w:t> </w:t>
      </w:r>
      <w:r>
        <w:rPr>
          <w:color w:val="292425"/>
          <w:w w:val="110"/>
        </w:rPr>
        <w:t>for</w:t>
      </w:r>
      <w:r>
        <w:rPr>
          <w:color w:val="292425"/>
          <w:spacing w:val="-22"/>
          <w:w w:val="110"/>
        </w:rPr>
        <w:t> </w:t>
      </w:r>
      <w:r>
        <w:rPr>
          <w:color w:val="292425"/>
          <w:w w:val="110"/>
        </w:rPr>
        <w:t>example.</w:t>
      </w:r>
      <w:r>
        <w:rPr>
          <w:color w:val="292425"/>
          <w:spacing w:val="13"/>
          <w:w w:val="110"/>
        </w:rPr>
        <w:t> </w:t>
      </w:r>
      <w:r>
        <w:rPr>
          <w:color w:val="292425"/>
          <w:w w:val="110"/>
        </w:rPr>
        <w:t>And</w:t>
      </w:r>
      <w:r>
        <w:rPr>
          <w:color w:val="292425"/>
          <w:spacing w:val="-22"/>
          <w:w w:val="110"/>
        </w:rPr>
        <w:t> </w:t>
      </w:r>
      <w:r>
        <w:rPr>
          <w:color w:val="292425"/>
          <w:w w:val="110"/>
        </w:rPr>
        <w:t>as</w:t>
      </w:r>
      <w:r>
        <w:rPr>
          <w:color w:val="292425"/>
          <w:spacing w:val="-21"/>
          <w:w w:val="110"/>
        </w:rPr>
        <w:t> </w:t>
      </w:r>
      <w:r>
        <w:rPr>
          <w:color w:val="292425"/>
          <w:w w:val="110"/>
        </w:rPr>
        <w:t>a</w:t>
      </w:r>
      <w:r>
        <w:rPr>
          <w:color w:val="292425"/>
          <w:spacing w:val="-22"/>
          <w:w w:val="110"/>
        </w:rPr>
        <w:t> </w:t>
      </w:r>
      <w:r>
        <w:rPr>
          <w:color w:val="292425"/>
          <w:w w:val="110"/>
        </w:rPr>
        <w:t>result,</w:t>
      </w:r>
      <w:r>
        <w:rPr>
          <w:color w:val="292425"/>
          <w:spacing w:val="-21"/>
          <w:w w:val="110"/>
        </w:rPr>
        <w:t> </w:t>
      </w:r>
      <w:r>
        <w:rPr>
          <w:color w:val="292425"/>
          <w:w w:val="110"/>
        </w:rPr>
        <w:t>the</w:t>
      </w:r>
      <w:r>
        <w:rPr>
          <w:color w:val="292425"/>
          <w:spacing w:val="-22"/>
          <w:w w:val="110"/>
        </w:rPr>
        <w:t> </w:t>
      </w:r>
      <w:r>
        <w:rPr>
          <w:color w:val="292425"/>
          <w:w w:val="110"/>
        </w:rPr>
        <w:t>financial</w:t>
      </w:r>
      <w:r>
        <w:rPr>
          <w:color w:val="292425"/>
          <w:spacing w:val="-21"/>
          <w:w w:val="110"/>
        </w:rPr>
        <w:t> </w:t>
      </w:r>
      <w:r>
        <w:rPr>
          <w:color w:val="292425"/>
          <w:w w:val="110"/>
        </w:rPr>
        <w:t>balance</w:t>
      </w:r>
      <w:r>
        <w:rPr>
          <w:color w:val="292425"/>
          <w:spacing w:val="-22"/>
          <w:w w:val="110"/>
        </w:rPr>
        <w:t> </w:t>
      </w:r>
      <w:r>
        <w:rPr>
          <w:color w:val="292425"/>
          <w:w w:val="110"/>
        </w:rPr>
        <w:t>of the</w:t>
      </w:r>
      <w:r>
        <w:rPr>
          <w:color w:val="292425"/>
          <w:spacing w:val="-20"/>
          <w:w w:val="110"/>
        </w:rPr>
        <w:t> </w:t>
      </w:r>
      <w:r>
        <w:rPr>
          <w:color w:val="292425"/>
          <w:w w:val="110"/>
        </w:rPr>
        <w:t>household</w:t>
      </w:r>
      <w:r>
        <w:rPr>
          <w:color w:val="292425"/>
          <w:spacing w:val="-19"/>
          <w:w w:val="110"/>
        </w:rPr>
        <w:t> </w:t>
      </w:r>
      <w:r>
        <w:rPr>
          <w:color w:val="292425"/>
          <w:w w:val="110"/>
        </w:rPr>
        <w:t>sector—a</w:t>
      </w:r>
      <w:r>
        <w:rPr>
          <w:color w:val="292425"/>
          <w:spacing w:val="-19"/>
          <w:w w:val="110"/>
        </w:rPr>
        <w:t> </w:t>
      </w:r>
      <w:r>
        <w:rPr>
          <w:color w:val="292425"/>
          <w:w w:val="110"/>
        </w:rPr>
        <w:t>measure</w:t>
      </w:r>
      <w:r>
        <w:rPr>
          <w:color w:val="292425"/>
          <w:spacing w:val="-19"/>
          <w:w w:val="110"/>
        </w:rPr>
        <w:t> </w:t>
      </w:r>
      <w:r>
        <w:rPr>
          <w:color w:val="292425"/>
          <w:w w:val="110"/>
        </w:rPr>
        <w:t>of</w:t>
      </w:r>
      <w:r>
        <w:rPr>
          <w:color w:val="292425"/>
          <w:spacing w:val="-19"/>
          <w:w w:val="110"/>
        </w:rPr>
        <w:t> </w:t>
      </w:r>
      <w:r>
        <w:rPr>
          <w:color w:val="292425"/>
          <w:w w:val="110"/>
        </w:rPr>
        <w:t>household</w:t>
      </w:r>
      <w:r>
        <w:rPr>
          <w:color w:val="292425"/>
          <w:spacing w:val="-20"/>
          <w:w w:val="110"/>
        </w:rPr>
        <w:t> </w:t>
      </w:r>
      <w:r>
        <w:rPr>
          <w:color w:val="292425"/>
          <w:w w:val="110"/>
        </w:rPr>
        <w:t>acquisitions</w:t>
      </w:r>
      <w:r>
        <w:rPr>
          <w:color w:val="292425"/>
          <w:spacing w:val="-19"/>
          <w:w w:val="110"/>
        </w:rPr>
        <w:t> </w:t>
      </w:r>
      <w:r>
        <w:rPr>
          <w:color w:val="292425"/>
          <w:w w:val="110"/>
        </w:rPr>
        <w:t>of assets</w:t>
      </w:r>
      <w:r>
        <w:rPr>
          <w:color w:val="292425"/>
          <w:spacing w:val="-32"/>
          <w:w w:val="110"/>
        </w:rPr>
        <w:t> </w:t>
      </w:r>
      <w:r>
        <w:rPr>
          <w:color w:val="292425"/>
          <w:w w:val="110"/>
        </w:rPr>
        <w:t>less</w:t>
      </w:r>
      <w:r>
        <w:rPr>
          <w:color w:val="292425"/>
          <w:spacing w:val="-32"/>
          <w:w w:val="110"/>
        </w:rPr>
        <w:t> </w:t>
      </w:r>
      <w:r>
        <w:rPr>
          <w:color w:val="292425"/>
          <w:w w:val="110"/>
        </w:rPr>
        <w:t>their</w:t>
      </w:r>
      <w:r>
        <w:rPr>
          <w:color w:val="292425"/>
          <w:spacing w:val="-31"/>
          <w:w w:val="110"/>
        </w:rPr>
        <w:t> </w:t>
      </w:r>
      <w:r>
        <w:rPr>
          <w:color w:val="292425"/>
          <w:w w:val="110"/>
        </w:rPr>
        <w:t>borrowing—has</w:t>
      </w:r>
      <w:r>
        <w:rPr>
          <w:color w:val="292425"/>
          <w:spacing w:val="-32"/>
          <w:w w:val="110"/>
        </w:rPr>
        <w:t> </w:t>
      </w:r>
      <w:r>
        <w:rPr>
          <w:color w:val="292425"/>
          <w:w w:val="110"/>
        </w:rPr>
        <w:t>remained</w:t>
      </w:r>
      <w:r>
        <w:rPr>
          <w:color w:val="292425"/>
          <w:spacing w:val="-31"/>
          <w:w w:val="110"/>
        </w:rPr>
        <w:t> </w:t>
      </w:r>
      <w:r>
        <w:rPr>
          <w:color w:val="292425"/>
          <w:w w:val="110"/>
        </w:rPr>
        <w:t>relatively</w:t>
      </w:r>
      <w:r>
        <w:rPr>
          <w:color w:val="292425"/>
          <w:spacing w:val="-32"/>
          <w:w w:val="110"/>
        </w:rPr>
        <w:t> </w:t>
      </w:r>
      <w:r>
        <w:rPr>
          <w:color w:val="292425"/>
          <w:w w:val="110"/>
        </w:rPr>
        <w:t>small</w:t>
      </w:r>
      <w:r>
        <w:rPr>
          <w:color w:val="292425"/>
          <w:spacing w:val="-31"/>
          <w:w w:val="110"/>
        </w:rPr>
        <w:t> </w:t>
      </w:r>
      <w:r>
        <w:rPr>
          <w:color w:val="292425"/>
          <w:w w:val="110"/>
        </w:rPr>
        <w:t>(see</w:t>
      </w:r>
    </w:p>
    <w:p>
      <w:pPr>
        <w:pStyle w:val="BodyText"/>
        <w:spacing w:line="215" w:lineRule="exact"/>
        <w:ind w:left="442"/>
      </w:pPr>
      <w:r>
        <w:rPr>
          <w:color w:val="292425"/>
          <w:w w:val="110"/>
        </w:rPr>
        <w:t>Chart 1.11). In other words, the rise in debt levels has been</w:t>
      </w:r>
    </w:p>
    <w:p>
      <w:pPr>
        <w:spacing w:after="0" w:line="215" w:lineRule="exact"/>
        <w:sectPr>
          <w:type w:val="continuous"/>
          <w:pgSz w:w="11900" w:h="16840"/>
          <w:pgMar w:top="1140" w:bottom="0" w:left="640" w:right="620"/>
          <w:cols w:num="3" w:equalWidth="0">
            <w:col w:w="3609" w:space="40"/>
            <w:col w:w="272" w:space="742"/>
            <w:col w:w="5977"/>
          </w:cols>
        </w:sectPr>
      </w:pPr>
    </w:p>
    <w:p>
      <w:pPr>
        <w:pStyle w:val="ListParagraph"/>
        <w:numPr>
          <w:ilvl w:val="0"/>
          <w:numId w:val="11"/>
        </w:numPr>
        <w:tabs>
          <w:tab w:pos="396" w:val="left" w:leader="none"/>
        </w:tabs>
        <w:spacing w:line="105" w:lineRule="exact" w:before="0" w:after="0"/>
        <w:ind w:left="395" w:right="0" w:hanging="241"/>
        <w:jc w:val="left"/>
        <w:rPr>
          <w:sz w:val="12"/>
        </w:rPr>
      </w:pPr>
      <w:r>
        <w:rPr>
          <w:color w:val="292425"/>
          <w:w w:val="110"/>
          <w:sz w:val="12"/>
        </w:rPr>
        <w:t>Data</w:t>
      </w:r>
      <w:r>
        <w:rPr>
          <w:color w:val="292425"/>
          <w:spacing w:val="-13"/>
          <w:w w:val="110"/>
          <w:sz w:val="12"/>
        </w:rPr>
        <w:t> </w:t>
      </w:r>
      <w:r>
        <w:rPr>
          <w:color w:val="292425"/>
          <w:w w:val="110"/>
          <w:sz w:val="12"/>
        </w:rPr>
        <w:t>are</w:t>
      </w:r>
      <w:r>
        <w:rPr>
          <w:color w:val="292425"/>
          <w:spacing w:val="-12"/>
          <w:w w:val="110"/>
          <w:sz w:val="12"/>
        </w:rPr>
        <w:t> </w:t>
      </w:r>
      <w:r>
        <w:rPr>
          <w:color w:val="292425"/>
          <w:w w:val="110"/>
          <w:sz w:val="12"/>
        </w:rPr>
        <w:t>non</w:t>
      </w:r>
      <w:r>
        <w:rPr>
          <w:color w:val="292425"/>
          <w:spacing w:val="-12"/>
          <w:w w:val="110"/>
          <w:sz w:val="12"/>
        </w:rPr>
        <w:t> </w:t>
      </w:r>
      <w:r>
        <w:rPr>
          <w:color w:val="292425"/>
          <w:w w:val="110"/>
          <w:sz w:val="12"/>
        </w:rPr>
        <w:t>seasonally</w:t>
      </w:r>
      <w:r>
        <w:rPr>
          <w:color w:val="292425"/>
          <w:spacing w:val="-12"/>
          <w:w w:val="110"/>
          <w:sz w:val="12"/>
        </w:rPr>
        <w:t> </w:t>
      </w:r>
      <w:r>
        <w:rPr>
          <w:color w:val="292425"/>
          <w:w w:val="110"/>
          <w:sz w:val="12"/>
        </w:rPr>
        <w:t>adjusted,</w:t>
      </w:r>
      <w:r>
        <w:rPr>
          <w:color w:val="292425"/>
          <w:spacing w:val="-12"/>
          <w:w w:val="110"/>
          <w:sz w:val="12"/>
        </w:rPr>
        <w:t> </w:t>
      </w:r>
      <w:r>
        <w:rPr>
          <w:color w:val="292425"/>
          <w:w w:val="110"/>
          <w:sz w:val="12"/>
        </w:rPr>
        <w:t>with</w:t>
      </w:r>
      <w:r>
        <w:rPr>
          <w:color w:val="292425"/>
          <w:spacing w:val="-12"/>
          <w:w w:val="110"/>
          <w:sz w:val="12"/>
        </w:rPr>
        <w:t> </w:t>
      </w:r>
      <w:r>
        <w:rPr>
          <w:color w:val="292425"/>
          <w:w w:val="110"/>
          <w:sz w:val="12"/>
        </w:rPr>
        <w:t>the</w:t>
      </w:r>
      <w:r>
        <w:rPr>
          <w:color w:val="292425"/>
          <w:spacing w:val="-13"/>
          <w:w w:val="110"/>
          <w:sz w:val="12"/>
        </w:rPr>
        <w:t> </w:t>
      </w:r>
      <w:r>
        <w:rPr>
          <w:color w:val="292425"/>
          <w:w w:val="110"/>
          <w:sz w:val="12"/>
        </w:rPr>
        <w:t>exception</w:t>
      </w:r>
      <w:r>
        <w:rPr>
          <w:color w:val="292425"/>
          <w:spacing w:val="-12"/>
          <w:w w:val="110"/>
          <w:sz w:val="12"/>
        </w:rPr>
        <w:t> </w:t>
      </w:r>
      <w:r>
        <w:rPr>
          <w:color w:val="292425"/>
          <w:w w:val="110"/>
          <w:sz w:val="12"/>
        </w:rPr>
        <w:t>of</w:t>
      </w:r>
      <w:r>
        <w:rPr>
          <w:color w:val="292425"/>
          <w:spacing w:val="-12"/>
          <w:w w:val="110"/>
          <w:sz w:val="12"/>
        </w:rPr>
        <w:t> </w:t>
      </w:r>
      <w:r>
        <w:rPr>
          <w:color w:val="292425"/>
          <w:w w:val="110"/>
          <w:sz w:val="12"/>
        </w:rPr>
        <w:t>the</w:t>
      </w:r>
      <w:r>
        <w:rPr>
          <w:color w:val="292425"/>
          <w:spacing w:val="-12"/>
          <w:w w:val="110"/>
          <w:sz w:val="12"/>
        </w:rPr>
        <w:t> </w:t>
      </w:r>
      <w:r>
        <w:rPr>
          <w:color w:val="292425"/>
          <w:w w:val="110"/>
          <w:sz w:val="12"/>
        </w:rPr>
        <w:t>income</w:t>
      </w:r>
    </w:p>
    <w:p>
      <w:pPr>
        <w:spacing w:line="208" w:lineRule="auto" w:before="5"/>
        <w:ind w:left="395" w:right="124" w:firstLine="0"/>
        <w:jc w:val="left"/>
        <w:rPr>
          <w:sz w:val="12"/>
        </w:rPr>
      </w:pPr>
      <w:r>
        <w:rPr>
          <w:color w:val="292425"/>
          <w:w w:val="110"/>
          <w:sz w:val="12"/>
        </w:rPr>
        <w:t>account measure of the financial balance. All 2004 Q1 data are annualised.</w:t>
      </w:r>
    </w:p>
    <w:p>
      <w:pPr>
        <w:pStyle w:val="BodyText"/>
        <w:spacing w:line="292" w:lineRule="auto" w:before="58"/>
        <w:ind w:left="155" w:right="22"/>
        <w:rPr>
          <w:sz w:val="14"/>
        </w:rPr>
      </w:pPr>
      <w:r>
        <w:rPr/>
        <w:br w:type="column"/>
      </w:r>
      <w:r>
        <w:rPr>
          <w:color w:val="292425"/>
          <w:w w:val="110"/>
        </w:rPr>
        <w:t>one</w:t>
      </w:r>
      <w:r>
        <w:rPr>
          <w:color w:val="292425"/>
          <w:spacing w:val="-17"/>
          <w:w w:val="110"/>
        </w:rPr>
        <w:t> </w:t>
      </w:r>
      <w:r>
        <w:rPr>
          <w:color w:val="292425"/>
          <w:w w:val="110"/>
        </w:rPr>
        <w:t>facet</w:t>
      </w:r>
      <w:r>
        <w:rPr>
          <w:color w:val="292425"/>
          <w:spacing w:val="-17"/>
          <w:w w:val="110"/>
        </w:rPr>
        <w:t> </w:t>
      </w:r>
      <w:r>
        <w:rPr>
          <w:color w:val="292425"/>
          <w:w w:val="110"/>
        </w:rPr>
        <w:t>of</w:t>
      </w:r>
      <w:r>
        <w:rPr>
          <w:color w:val="292425"/>
          <w:spacing w:val="-17"/>
          <w:w w:val="110"/>
        </w:rPr>
        <w:t> </w:t>
      </w:r>
      <w:r>
        <w:rPr>
          <w:color w:val="292425"/>
          <w:w w:val="110"/>
        </w:rPr>
        <w:t>an</w:t>
      </w:r>
      <w:r>
        <w:rPr>
          <w:color w:val="292425"/>
          <w:spacing w:val="-17"/>
          <w:w w:val="110"/>
        </w:rPr>
        <w:t> </w:t>
      </w:r>
      <w:r>
        <w:rPr>
          <w:color w:val="292425"/>
          <w:w w:val="110"/>
        </w:rPr>
        <w:t>expansion,</w:t>
      </w:r>
      <w:r>
        <w:rPr>
          <w:color w:val="292425"/>
          <w:spacing w:val="-17"/>
          <w:w w:val="110"/>
        </w:rPr>
        <w:t> </w:t>
      </w:r>
      <w:r>
        <w:rPr>
          <w:color w:val="292425"/>
          <w:w w:val="110"/>
        </w:rPr>
        <w:t>rather</w:t>
      </w:r>
      <w:r>
        <w:rPr>
          <w:color w:val="292425"/>
          <w:spacing w:val="-17"/>
          <w:w w:val="110"/>
        </w:rPr>
        <w:t> </w:t>
      </w:r>
      <w:r>
        <w:rPr>
          <w:color w:val="292425"/>
          <w:w w:val="110"/>
        </w:rPr>
        <w:t>than</w:t>
      </w:r>
      <w:r>
        <w:rPr>
          <w:color w:val="292425"/>
          <w:spacing w:val="-17"/>
          <w:w w:val="110"/>
        </w:rPr>
        <w:t> </w:t>
      </w:r>
      <w:r>
        <w:rPr>
          <w:color w:val="292425"/>
          <w:w w:val="110"/>
        </w:rPr>
        <w:t>necessarily</w:t>
      </w:r>
      <w:r>
        <w:rPr>
          <w:color w:val="292425"/>
          <w:spacing w:val="-17"/>
          <w:w w:val="110"/>
        </w:rPr>
        <w:t> </w:t>
      </w:r>
      <w:r>
        <w:rPr>
          <w:color w:val="292425"/>
          <w:w w:val="110"/>
        </w:rPr>
        <w:t>a deterioration, in household balance</w:t>
      </w:r>
      <w:r>
        <w:rPr>
          <w:color w:val="292425"/>
          <w:spacing w:val="-37"/>
          <w:w w:val="110"/>
        </w:rPr>
        <w:t> </w:t>
      </w:r>
      <w:r>
        <w:rPr>
          <w:color w:val="292425"/>
          <w:w w:val="110"/>
        </w:rPr>
        <w:t>sheets.</w:t>
      </w:r>
      <w:r>
        <w:rPr>
          <w:color w:val="292425"/>
          <w:w w:val="110"/>
          <w:position w:val="5"/>
          <w:sz w:val="14"/>
        </w:rPr>
        <w:t>(1)</w:t>
      </w:r>
    </w:p>
    <w:p>
      <w:pPr>
        <w:spacing w:after="0" w:line="292" w:lineRule="auto"/>
        <w:rPr>
          <w:sz w:val="14"/>
        </w:rPr>
        <w:sectPr>
          <w:type w:val="continuous"/>
          <w:pgSz w:w="11900" w:h="16840"/>
          <w:pgMar w:top="1140" w:bottom="0" w:left="640" w:right="620"/>
          <w:cols w:num="2" w:equalWidth="0">
            <w:col w:w="3864" w:space="1086"/>
            <w:col w:w="5690"/>
          </w:cols>
        </w:sectPr>
      </w:pPr>
    </w:p>
    <w:p>
      <w:pPr>
        <w:pStyle w:val="BodyText"/>
        <w:spacing w:before="5"/>
        <w:rPr>
          <w:sz w:val="4"/>
        </w:rPr>
      </w:pPr>
      <w:r>
        <w:rPr/>
        <w:pict>
          <v:shape style="position:absolute;margin-left:394.999969pt;margin-top:404.964996pt;width:200pt;height:200pt;mso-position-horizontal-relative:page;mso-position-vertical-relative:page;z-index:15872512" type="#_x0000_t202" fillcolor="#4c9aff" stroked="true" strokeweight="1pt" strokecolor="#000000">
            <v:textbox inset="0,0,0,0">
              <w:txbxContent>
                <w:p>
                  <w:pPr>
                    <w:spacing w:before="90"/>
                    <w:ind w:left="40" w:right="0" w:firstLine="0"/>
                    <w:jc w:val="left"/>
                    <w:rPr>
                      <w:rFonts w:ascii="Arial"/>
                      <w:b/>
                      <w:i/>
                      <w:sz w:val="16"/>
                    </w:rPr>
                  </w:pPr>
                  <w:hyperlink w:history="true" w:anchor="_bookmark10">
                    <w:r>
                      <w:rPr>
                        <w:rFonts w:ascii="Arial"/>
                        <w:b/>
                        <w:i/>
                        <w:sz w:val="16"/>
                      </w:rPr>
                      <w:t>Lindsey Fowler</w:t>
                    </w:r>
                  </w:hyperlink>
                </w:p>
                <w:p>
                  <w:pPr>
                    <w:spacing w:before="16"/>
                    <w:ind w:left="40" w:right="0" w:firstLine="0"/>
                    <w:jc w:val="left"/>
                    <w:rPr>
                      <w:rFonts w:ascii="Arial"/>
                      <w:i/>
                      <w:sz w:val="16"/>
                    </w:rPr>
                  </w:pPr>
                  <w:hyperlink w:history="true" w:anchor="_bookmark10">
                    <w:r>
                      <w:rPr>
                        <w:rFonts w:ascii="Arial"/>
                        <w:i/>
                        <w:sz w:val="16"/>
                      </w:rPr>
                      <w:t>2004-08-10 12:03:04</w:t>
                    </w:r>
                  </w:hyperlink>
                </w:p>
                <w:p>
                  <w:pPr>
                    <w:pStyle w:val="BodyText"/>
                    <w:spacing w:before="18"/>
                    <w:ind w:left="40"/>
                    <w:rPr>
                      <w:rFonts w:ascii="Arial"/>
                    </w:rPr>
                  </w:pPr>
                  <w:r>
                    <w:rPr>
                      <w:rFonts w:ascii="Arial"/>
                    </w:rPr>
                    <w:t>--------------------------------------------</w:t>
                  </w:r>
                </w:p>
                <w:p>
                  <w:pPr>
                    <w:pStyle w:val="BodyText"/>
                    <w:spacing w:before="10"/>
                    <w:ind w:left="40"/>
                    <w:rPr>
                      <w:rFonts w:ascii="Arial"/>
                    </w:rPr>
                  </w:pPr>
                  <w:r>
                    <w:rPr>
                      <w:rFonts w:ascii="Arial"/>
                    </w:rPr>
                    <w:t>(see the box on</w:t>
                  </w:r>
                </w:p>
              </w:txbxContent>
            </v:textbox>
            <v:fill opacity="45875f" type="gradient"/>
            <v:stroke dashstyle="dash"/>
            <w10:wrap type="none"/>
          </v:shape>
        </w:pict>
      </w:r>
      <w:r>
        <w:rPr/>
        <w:pict>
          <v:shape style="position:absolute;margin-left:395pt;margin-top:642.000305pt;width:200pt;height:200pt;mso-position-horizontal-relative:page;mso-position-vertical-relative:page;z-index:15873536" type="#_x0000_t202" fillcolor="#4c9aff" stroked="true" strokeweight="1pt" strokecolor="#000000">
            <v:textbox inset="0,0,0,0">
              <w:txbxContent>
                <w:p>
                  <w:pPr>
                    <w:spacing w:before="90"/>
                    <w:ind w:left="40" w:right="0" w:firstLine="0"/>
                    <w:jc w:val="left"/>
                    <w:rPr>
                      <w:rFonts w:ascii="Arial"/>
                      <w:b/>
                      <w:i/>
                      <w:sz w:val="16"/>
                    </w:rPr>
                  </w:pPr>
                  <w:r>
                    <w:rPr>
                      <w:rFonts w:ascii="Arial"/>
                      <w:b/>
                      <w:i/>
                      <w:sz w:val="16"/>
                    </w:rPr>
                    <w:t>Lindsey Fowler</w:t>
                  </w:r>
                </w:p>
                <w:p>
                  <w:pPr>
                    <w:spacing w:before="16"/>
                    <w:ind w:left="40" w:right="0" w:firstLine="0"/>
                    <w:jc w:val="left"/>
                    <w:rPr>
                      <w:rFonts w:ascii="Arial"/>
                      <w:i/>
                      <w:sz w:val="16"/>
                    </w:rPr>
                  </w:pPr>
                  <w:r>
                    <w:rPr>
                      <w:rFonts w:ascii="Arial"/>
                      <w:i/>
                      <w:sz w:val="16"/>
                    </w:rPr>
                    <w:t>2004-08-10 12:06:19</w:t>
                  </w:r>
                </w:p>
                <w:p>
                  <w:pPr>
                    <w:pStyle w:val="BodyText"/>
                    <w:spacing w:before="18"/>
                    <w:ind w:left="40"/>
                    <w:rPr>
                      <w:rFonts w:ascii="Arial"/>
                    </w:rPr>
                  </w:pPr>
                  <w:r>
                    <w:rPr>
                      <w:rFonts w:ascii="Arial"/>
                    </w:rPr>
                    <w:t>--------------------------------------------</w:t>
                  </w:r>
                </w:p>
                <w:p>
                  <w:pPr>
                    <w:pStyle w:val="BodyText"/>
                    <w:spacing w:line="249" w:lineRule="auto" w:before="10"/>
                    <w:ind w:left="40" w:right="991"/>
                    <w:rPr>
                      <w:rFonts w:ascii="Arial"/>
                    </w:rPr>
                  </w:pPr>
                  <w:r>
                    <w:rPr>
                      <w:rFonts w:ascii="Arial"/>
                    </w:rPr>
                    <w:t>speech to the Institute of Economic Affairs on 28 July  </w:t>
                  </w:r>
                  <w:r>
                    <w:rPr>
                      <w:rFonts w:ascii="Arial"/>
                      <w:spacing w:val="-4"/>
                    </w:rPr>
                    <w:t>2004.</w:t>
                  </w:r>
                </w:p>
              </w:txbxContent>
            </v:textbox>
            <v:fill opacity="45875f" type="gradient"/>
            <v:stroke dashstyle="dash"/>
            <w10:wrap type="none"/>
          </v:shape>
        </w:pict>
      </w:r>
    </w:p>
    <w:p>
      <w:pPr>
        <w:pStyle w:val="BodyText"/>
        <w:spacing w:line="20" w:lineRule="exact"/>
        <w:ind w:left="4968"/>
        <w:rPr>
          <w:sz w:val="2"/>
        </w:rPr>
      </w:pPr>
      <w:r>
        <w:rPr>
          <w:sz w:val="2"/>
        </w:rPr>
        <w:pict>
          <v:group style="width:276pt;height:.5pt;mso-position-horizontal-relative:char;mso-position-vertical-relative:line" coordorigin="0,0" coordsize="5520,10">
            <v:line style="position:absolute" from="0,5" to="5520,5" stroked="true" strokeweight=".5pt" strokecolor="#006bb6">
              <v:stroke dashstyle="solid"/>
            </v:line>
          </v:group>
        </w:pict>
      </w:r>
      <w:r>
        <w:rPr>
          <w:sz w:val="2"/>
        </w:rPr>
      </w:r>
    </w:p>
    <w:p>
      <w:pPr>
        <w:pStyle w:val="ListParagraph"/>
        <w:numPr>
          <w:ilvl w:val="1"/>
          <w:numId w:val="11"/>
        </w:numPr>
        <w:tabs>
          <w:tab w:pos="5216" w:val="left" w:leader="none"/>
        </w:tabs>
        <w:spacing w:line="240" w:lineRule="auto" w:before="21" w:after="0"/>
        <w:ind w:left="5215" w:right="649" w:hanging="240"/>
        <w:jc w:val="left"/>
        <w:rPr>
          <w:sz w:val="14"/>
        </w:rPr>
      </w:pPr>
      <w:r>
        <w:rPr/>
        <w:pict>
          <v:shape style="position:absolute;margin-left:292.772095pt;margin-top:16.383356pt;width:233.7pt;height:8pt;mso-position-horizontal-relative:page;mso-position-vertical-relative:paragraph;z-index:15869952" coordorigin="5855,328" coordsize="4674,160" path="m9026,328l10529,328m5855,488l7905,488e" filled="false" stroked="true" strokeweight=".4257pt" strokecolor="#0070ff">
            <v:path arrowok="t"/>
            <v:stroke dashstyle="solid"/>
            <w10:wrap type="none"/>
          </v:shape>
        </w:pict>
      </w:r>
      <w:hyperlink r:id="rId47">
        <w:r>
          <w:rPr>
            <w:color w:val="292425"/>
            <w:w w:val="105"/>
            <w:sz w:val="14"/>
          </w:rPr>
          <w:t>This may be closely related </w:t>
        </w:r>
        <w:r>
          <w:rPr>
            <w:color w:val="292425"/>
            <w:spacing w:val="-3"/>
            <w:w w:val="105"/>
            <w:sz w:val="14"/>
          </w:rPr>
          <w:t>to </w:t>
        </w:r>
        <w:r>
          <w:rPr>
            <w:color w:val="292425"/>
            <w:w w:val="105"/>
            <w:sz w:val="14"/>
          </w:rPr>
          <w:t>developments in the housing market. See Bean, C </w:t>
        </w:r>
        <w:r>
          <w:rPr>
            <w:color w:val="292425"/>
            <w:spacing w:val="-3"/>
            <w:w w:val="105"/>
            <w:sz w:val="14"/>
          </w:rPr>
          <w:t>(2004), </w:t>
        </w:r>
        <w:r>
          <w:rPr>
            <w:color w:val="292425"/>
            <w:w w:val="105"/>
            <w:sz w:val="14"/>
          </w:rPr>
          <w:t>‘Some current issues in UK monetary </w:t>
        </w:r>
        <w:r>
          <w:rPr>
            <w:color w:val="292425"/>
            <w:spacing w:val="-4"/>
            <w:w w:val="105"/>
            <w:sz w:val="14"/>
          </w:rPr>
          <w:t>policy’, </w:t>
        </w:r>
        <w:r>
          <w:rPr>
            <w:color w:val="292425"/>
            <w:w w:val="105"/>
            <w:sz w:val="14"/>
          </w:rPr>
          <w:t>speech </w:t>
        </w:r>
        <w:r>
          <w:rPr>
            <w:color w:val="292425"/>
            <w:spacing w:val="-3"/>
            <w:w w:val="105"/>
            <w:sz w:val="14"/>
          </w:rPr>
          <w:t>to </w:t>
        </w:r>
        <w:r>
          <w:rPr>
            <w:color w:val="292425"/>
            <w:w w:val="105"/>
            <w:sz w:val="14"/>
          </w:rPr>
          <w:t>the Institute of Economic Affairs on </w:t>
        </w:r>
        <w:r>
          <w:rPr>
            <w:color w:val="292425"/>
            <w:spacing w:val="-7"/>
            <w:w w:val="105"/>
            <w:sz w:val="14"/>
          </w:rPr>
          <w:t>28 </w:t>
        </w:r>
        <w:r>
          <w:rPr>
            <w:color w:val="292425"/>
            <w:w w:val="105"/>
            <w:sz w:val="14"/>
          </w:rPr>
          <w:t>July</w:t>
        </w:r>
        <w:r>
          <w:rPr>
            <w:color w:val="292425"/>
            <w:spacing w:val="-2"/>
            <w:w w:val="105"/>
            <w:sz w:val="14"/>
          </w:rPr>
          <w:t> </w:t>
        </w:r>
        <w:r>
          <w:rPr>
            <w:color w:val="292425"/>
            <w:spacing w:val="-4"/>
            <w:w w:val="105"/>
            <w:sz w:val="14"/>
          </w:rPr>
          <w:t>2004.</w:t>
        </w:r>
      </w:hyperlink>
    </w:p>
    <w:p>
      <w:pPr>
        <w:spacing w:after="0" w:line="240" w:lineRule="auto"/>
        <w:jc w:val="left"/>
        <w:rPr>
          <w:sz w:val="14"/>
        </w:rPr>
        <w:sectPr>
          <w:type w:val="continuous"/>
          <w:pgSz w:w="11900" w:h="16840"/>
          <w:pgMar w:top="1140" w:bottom="0" w:left="640" w:right="620"/>
        </w:sectPr>
      </w:pPr>
    </w:p>
    <w:p>
      <w:pPr>
        <w:pStyle w:val="BodyText"/>
      </w:pPr>
    </w:p>
    <w:p>
      <w:pPr>
        <w:spacing w:after="0"/>
        <w:sectPr>
          <w:pgSz w:w="11900" w:h="16840"/>
          <w:pgMar w:header="601" w:footer="581" w:top="800" w:bottom="780" w:left="640" w:right="620"/>
        </w:sectPr>
      </w:pPr>
    </w:p>
    <w:p>
      <w:pPr>
        <w:pStyle w:val="BodyText"/>
        <w:spacing w:before="2"/>
        <w:rPr>
          <w:sz w:val="21"/>
        </w:rPr>
      </w:pPr>
      <w:r>
        <w:rPr/>
        <w:pict>
          <v:shape style="position:absolute;margin-left:320.360992pt;margin-top:641.999695pt;width:200pt;height:200pt;mso-position-horizontal-relative:page;mso-position-vertical-relative:page;z-index:15882240" type="#_x0000_t202" fillcolor="#4c9aff" stroked="true" strokeweight="1pt" strokecolor="#000000">
            <v:textbox inset="0,0,0,0">
              <w:txbxContent>
                <w:p>
                  <w:pPr>
                    <w:spacing w:before="90"/>
                    <w:ind w:left="40" w:right="0" w:firstLine="0"/>
                    <w:jc w:val="left"/>
                    <w:rPr>
                      <w:rFonts w:ascii="Arial"/>
                      <w:b/>
                      <w:i/>
                      <w:sz w:val="16"/>
                    </w:rPr>
                  </w:pPr>
                  <w:r>
                    <w:rPr>
                      <w:rFonts w:ascii="Arial"/>
                      <w:b/>
                      <w:i/>
                      <w:sz w:val="16"/>
                    </w:rPr>
                    <w:t>Lindsey Fowler</w:t>
                  </w:r>
                </w:p>
                <w:p>
                  <w:pPr>
                    <w:spacing w:before="16"/>
                    <w:ind w:left="40" w:right="0" w:firstLine="0"/>
                    <w:jc w:val="left"/>
                    <w:rPr>
                      <w:rFonts w:ascii="Arial"/>
                      <w:i/>
                      <w:sz w:val="16"/>
                    </w:rPr>
                  </w:pPr>
                  <w:r>
                    <w:rPr>
                      <w:rFonts w:ascii="Arial"/>
                      <w:i/>
                      <w:sz w:val="16"/>
                    </w:rPr>
                    <w:t>2004-08-10 12:09:50</w:t>
                  </w:r>
                </w:p>
                <w:p>
                  <w:pPr>
                    <w:pStyle w:val="BodyText"/>
                    <w:spacing w:before="18"/>
                    <w:ind w:left="40"/>
                    <w:rPr>
                      <w:rFonts w:ascii="Arial"/>
                    </w:rPr>
                  </w:pPr>
                  <w:r>
                    <w:rPr>
                      <w:rFonts w:ascii="Arial"/>
                    </w:rPr>
                    <w:t>--------------------------------------------</w:t>
                  </w:r>
                </w:p>
                <w:p>
                  <w:pPr>
                    <w:pStyle w:val="BodyText"/>
                    <w:spacing w:before="10"/>
                    <w:ind w:left="40"/>
                    <w:rPr>
                      <w:rFonts w:ascii="Arial"/>
                    </w:rPr>
                  </w:pPr>
                  <w:r>
                    <w:rPr>
                      <w:rFonts w:ascii="Arial"/>
                    </w:rPr>
                    <w:t>Bank of England</w:t>
                  </w:r>
                </w:p>
                <w:p>
                  <w:pPr>
                    <w:pStyle w:val="BodyText"/>
                    <w:spacing w:before="10"/>
                    <w:ind w:left="40" w:right="176"/>
                    <w:rPr>
                      <w:rFonts w:ascii="Arial" w:hAnsi="Arial"/>
                    </w:rPr>
                  </w:pPr>
                  <w:r>
                    <w:rPr>
                      <w:rFonts w:ascii="Arial" w:hAnsi="Arial"/>
                    </w:rPr>
                    <w:t>Quarterly Bulletin,  Summer,  pages </w:t>
                  </w:r>
                  <w:r>
                    <w:rPr>
                      <w:rFonts w:ascii="Arial" w:hAnsi="Arial"/>
                      <w:spacing w:val="-18"/>
                    </w:rPr>
                    <w:t>194–202.</w:t>
                  </w:r>
                </w:p>
              </w:txbxContent>
            </v:textbox>
            <v:fill opacity="45875f" type="gradient"/>
            <v:stroke dashstyle="dash"/>
            <w10:wrap type="none"/>
          </v:shape>
        </w:pict>
      </w:r>
    </w:p>
    <w:p>
      <w:pPr>
        <w:pStyle w:val="BodyText"/>
        <w:ind w:left="179"/>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86"/>
        </w:rPr>
        <w:t>1.12</w:t>
      </w:r>
    </w:p>
    <w:p>
      <w:pPr>
        <w:pStyle w:val="BodyText"/>
        <w:spacing w:before="8"/>
        <w:ind w:left="179"/>
        <w:rPr>
          <w:sz w:val="12"/>
        </w:rPr>
      </w:pPr>
      <w:r>
        <w:rPr>
          <w:rFonts w:ascii="Trebuchet MS"/>
          <w:color w:val="0092C0"/>
        </w:rPr>
        <w:t>Actual and expected interest rate changes</w:t>
      </w:r>
      <w:r>
        <w:rPr>
          <w:color w:val="292425"/>
          <w:position w:val="4"/>
          <w:sz w:val="12"/>
        </w:rPr>
        <w:t>(a)</w:t>
      </w:r>
    </w:p>
    <w:p>
      <w:pPr>
        <w:tabs>
          <w:tab w:pos="2482" w:val="left" w:leader="none"/>
        </w:tabs>
        <w:spacing w:line="124" w:lineRule="exact" w:before="152"/>
        <w:ind w:left="0" w:right="200" w:firstLine="0"/>
        <w:jc w:val="center"/>
        <w:rPr>
          <w:sz w:val="12"/>
        </w:rPr>
      </w:pPr>
      <w:r>
        <w:rPr>
          <w:color w:val="292425"/>
          <w:w w:val="110"/>
          <w:sz w:val="12"/>
        </w:rPr>
        <w:t>Percentage</w:t>
      </w:r>
      <w:r>
        <w:rPr>
          <w:color w:val="292425"/>
          <w:spacing w:val="-4"/>
          <w:w w:val="110"/>
          <w:sz w:val="12"/>
        </w:rPr>
        <w:t> </w:t>
      </w:r>
      <w:r>
        <w:rPr>
          <w:color w:val="292425"/>
          <w:w w:val="110"/>
          <w:sz w:val="12"/>
        </w:rPr>
        <w:t>points</w:t>
        <w:tab/>
        <w:t>Net</w:t>
      </w:r>
      <w:r>
        <w:rPr>
          <w:color w:val="292425"/>
          <w:spacing w:val="-3"/>
          <w:w w:val="110"/>
          <w:sz w:val="12"/>
        </w:rPr>
        <w:t> </w:t>
      </w:r>
      <w:r>
        <w:rPr>
          <w:color w:val="292425"/>
          <w:w w:val="110"/>
          <w:sz w:val="12"/>
        </w:rPr>
        <w:t>balance</w:t>
      </w:r>
    </w:p>
    <w:p>
      <w:pPr>
        <w:tabs>
          <w:tab w:pos="3289" w:val="left" w:leader="none"/>
        </w:tabs>
        <w:spacing w:line="124" w:lineRule="exact" w:before="0"/>
        <w:ind w:left="0" w:right="174" w:firstLine="0"/>
        <w:jc w:val="center"/>
        <w:rPr>
          <w:sz w:val="12"/>
        </w:rPr>
      </w:pPr>
      <w:r>
        <w:rPr/>
        <w:pict>
          <v:group style="position:absolute;margin-left:52.645pt;margin-top:10.687342pt;width:154pt;height:105.85pt;mso-position-horizontal-relative:page;mso-position-vertical-relative:paragraph;z-index:-22203392" coordorigin="1053,214" coordsize="3080,2117">
            <v:rect style="position:absolute;left:1127;top:1186;width:57;height:230" filled="true" fillcolor="#0067a3" stroked="false">
              <v:fill type="solid"/>
            </v:rect>
            <v:rect style="position:absolute;left:1127;top:1186;width:57;height:230" filled="false" stroked="true" strokeweight=".5pt" strokecolor="#292425">
              <v:stroke dashstyle="solid"/>
            </v:rect>
            <v:rect style="position:absolute;left:1296;top:1071;width:57;height:345" filled="true" fillcolor="#0067a3" stroked="false">
              <v:fill type="solid"/>
            </v:rect>
            <v:rect style="position:absolute;left:1296;top:1071;width:57;height:345" filled="false" stroked="true" strokeweight=".5pt" strokecolor="#292425">
              <v:stroke dashstyle="solid"/>
            </v:rect>
            <v:rect style="position:absolute;left:1464;top:957;width:57;height:460" filled="true" fillcolor="#0067a3" stroked="false">
              <v:fill type="solid"/>
            </v:rect>
            <v:rect style="position:absolute;left:1464;top:957;width:57;height:460" filled="false" stroked="true" strokeweight=".5pt" strokecolor="#292425">
              <v:stroke dashstyle="solid"/>
            </v:rect>
            <v:rect style="position:absolute;left:1636;top:1186;width:57;height:230" filled="true" fillcolor="#0067a3" stroked="false">
              <v:fill type="solid"/>
            </v:rect>
            <v:rect style="position:absolute;left:1636;top:1186;width:57;height:230" filled="false" stroked="true" strokeweight=".5pt" strokecolor="#292425">
              <v:stroke dashstyle="solid"/>
            </v:rect>
            <v:rect style="position:absolute;left:1804;top:1416;width:57;height:110" filled="true" fillcolor="#0067a3" stroked="false">
              <v:fill type="solid"/>
            </v:rect>
            <v:rect style="position:absolute;left:1804;top:1416;width:57;height:110" filled="false" stroked="true" strokeweight=".5pt" strokecolor="#292425">
              <v:stroke dashstyle="solid"/>
            </v:rect>
            <v:rect style="position:absolute;left:1973;top:1416;width:57;height:340" filled="true" fillcolor="#0067a3" stroked="false">
              <v:fill type="solid"/>
            </v:rect>
            <v:rect style="position:absolute;left:1973;top:1416;width:57;height:340" filled="false" stroked="true" strokeweight=".5pt" strokecolor="#292425">
              <v:stroke dashstyle="solid"/>
            </v:rect>
            <v:rect style="position:absolute;left:2141;top:1416;width:57;height:455" filled="true" fillcolor="#0067a3" stroked="false">
              <v:fill type="solid"/>
            </v:rect>
            <v:rect style="position:absolute;left:2141;top:1416;width:57;height:455" filled="false" stroked="true" strokeweight=".5pt" strokecolor="#292425">
              <v:stroke dashstyle="solid"/>
            </v:rect>
            <v:rect style="position:absolute;left:2310;top:1416;width:57;height:909" filled="true" fillcolor="#0067a3" stroked="false">
              <v:fill type="solid"/>
            </v:rect>
            <v:rect style="position:absolute;left:2310;top:1416;width:57;height:909" filled="false" stroked="true" strokeweight=".5pt" strokecolor="#292425">
              <v:stroke dashstyle="solid"/>
            </v:rect>
            <v:rect style="position:absolute;left:2478;top:1416;width:57;height:794" filled="true" fillcolor="#0067a3" stroked="false">
              <v:fill type="solid"/>
            </v:rect>
            <v:rect style="position:absolute;left:2478;top:1416;width:57;height:794" filled="false" stroked="true" strokeweight=".5pt" strokecolor="#292425">
              <v:stroke dashstyle="solid"/>
            </v:rect>
            <v:rect style="position:absolute;left:2650;top:1416;width:57;height:564" filled="true" fillcolor="#0067a3" stroked="false">
              <v:fill type="solid"/>
            </v:rect>
            <v:rect style="position:absolute;left:2650;top:1416;width:57;height:564" filled="false" stroked="true" strokeweight=".5pt" strokecolor="#292425">
              <v:stroke dashstyle="solid"/>
            </v:rect>
            <v:rect style="position:absolute;left:2818;top:1416;width:57;height:455" filled="true" fillcolor="#0067a3" stroked="false">
              <v:fill type="solid"/>
            </v:rect>
            <v:rect style="position:absolute;left:2818;top:1416;width:57;height:455" filled="false" stroked="true" strokeweight=".5pt" strokecolor="#292425">
              <v:stroke dashstyle="solid"/>
            </v:rect>
            <v:rect style="position:absolute;left:3155;top:1416;width:57;height:110" filled="true" fillcolor="#0067a3" stroked="false">
              <v:fill type="solid"/>
            </v:rect>
            <v:rect style="position:absolute;left:3155;top:1416;width:57;height:110" filled="false" stroked="true" strokeweight=".5pt" strokecolor="#292425">
              <v:stroke dashstyle="solid"/>
            </v:rect>
            <v:rect style="position:absolute;left:3324;top:1416;width:57;height:110" filled="true" fillcolor="#0067a3" stroked="false">
              <v:fill type="solid"/>
            </v:rect>
            <v:rect style="position:absolute;left:3324;top:1416;width:57;height:110" filled="false" stroked="true" strokeweight=".5pt" strokecolor="#292425">
              <v:stroke dashstyle="solid"/>
            </v:rect>
            <v:rect style="position:absolute;left:3492;top:1416;width:57;height:225" filled="true" fillcolor="#0067a3" stroked="false">
              <v:fill type="solid"/>
            </v:rect>
            <v:rect style="position:absolute;left:3492;top:1416;width:57;height:225" filled="false" stroked="true" strokeweight=".5pt" strokecolor="#292425">
              <v:stroke dashstyle="solid"/>
            </v:rect>
            <v:rect style="position:absolute;left:3664;top:1416;width:57;height:110" filled="true" fillcolor="#0067a3" stroked="false">
              <v:fill type="solid"/>
            </v:rect>
            <v:rect style="position:absolute;left:3664;top:1416;width:57;height:110" filled="false" stroked="true" strokeweight=".5pt" strokecolor="#292425">
              <v:stroke dashstyle="solid"/>
            </v:rect>
            <v:rect style="position:absolute;left:3832;top:1301;width:57;height:115" filled="true" fillcolor="#0067a3" stroked="false">
              <v:fill type="solid"/>
            </v:rect>
            <v:rect style="position:absolute;left:3832;top:1301;width:57;height:115" filled="false" stroked="true" strokeweight=".5pt" strokecolor="#292425">
              <v:stroke dashstyle="solid"/>
            </v:rect>
            <v:rect style="position:absolute;left:4001;top:1186;width:57;height:230" filled="true" fillcolor="#0067a3" stroked="false">
              <v:fill type="solid"/>
            </v:rect>
            <v:rect style="position:absolute;left:4001;top:1186;width:57;height:230" filled="false" stroked="true" strokeweight=".5pt" strokecolor="#292425">
              <v:stroke dashstyle="solid"/>
            </v:rect>
            <v:shape style="position:absolute;left:1127;top:1416;width:3005;height:2" coordorigin="1128,1417" coordsize="3005,0" path="m4106,1417l4132,1417m1128,1417l4058,1417e" filled="false" stroked="true" strokeweight=".5pt" strokecolor="#292425">
              <v:path arrowok="t"/>
              <v:stroke dashstyle="solid"/>
            </v:shape>
            <v:shape style="position:absolute;left:1488;top:568;width:678;height:799" coordorigin="1488,568" coordsize="678,799" path="m1488,568l1657,804m1657,804l1825,1367m1825,1367l1994,1302m1994,1302l2165,1077e" filled="false" stroked="true" strokeweight="1pt" strokecolor="#0097d6">
              <v:path arrowok="t"/>
              <v:stroke dashstyle="solid"/>
            </v:shape>
            <v:line style="position:absolute" from="2155,1086" to="2344,1086" stroked="true" strokeweight="1.82pt" strokecolor="#0097d6">
              <v:stroke dashstyle="solid"/>
            </v:line>
            <v:shape style="position:absolute;left:2333;top:617;width:846;height:477" coordorigin="2334,618" coordsize="846,477" path="m2334,1094l2502,705m2502,705l2671,618m2671,618l2840,722m2840,722l3008,891m3008,891l3180,924e" filled="false" stroked="true" strokeweight="1pt" strokecolor="#0097d6">
              <v:path arrowok="t"/>
              <v:stroke dashstyle="solid"/>
            </v:shape>
            <v:line style="position:absolute" from="3170,932" to="3358,932" stroked="true" strokeweight="1.822pt" strokecolor="#0097d6">
              <v:stroke dashstyle="solid"/>
            </v:line>
            <v:line style="position:absolute" from="3338,949" to="3527,949" stroked="true" strokeweight="1.82pt" strokecolor="#0097d6">
              <v:stroke dashstyle="solid"/>
            </v:line>
            <v:shape style="position:absolute;left:3516;top:223;width:506;height:734" coordorigin="3517,224" coordsize="506,734" path="m3517,957l3685,224m3685,224l3854,278m3854,278l4022,224e" filled="false" stroked="true" strokeweight="1pt" strokecolor="#0097d6">
              <v:path arrowok="t"/>
              <v:stroke dashstyle="solid"/>
            </v:shape>
            <v:shape style="position:absolute;left:1052;top:957;width:27;height:1368" coordorigin="1053,957" coordsize="27,1368" path="m1053,2325l1080,2325m1053,1871l1080,1871m1053,1417l1080,1417m1053,957l1080,957e" filled="false" stroked="true" strokeweight=".5pt" strokecolor="#292425">
              <v:path arrowok="t"/>
              <v:stroke dashstyle="solid"/>
            </v:shape>
            <v:line style="position:absolute" from="1138,361" to="1320,552" stroked="true" strokeweight="1pt" strokecolor="#0097d6">
              <v:stroke dashstyle="solid"/>
            </v:line>
            <v:line style="position:absolute" from="1053,503" to="1080,503" stroked="true" strokeweight=".5pt" strokecolor="#292425">
              <v:stroke dashstyle="solid"/>
            </v:line>
            <v:shape style="position:absolute;left:1309;top:461;width:209;height:120" type="#_x0000_t202" filled="false" stroked="false">
              <v:textbox inset="0,0,0,0">
                <w:txbxContent>
                  <w:p>
                    <w:pPr>
                      <w:spacing w:line="116" w:lineRule="exact" w:before="0"/>
                      <w:ind w:left="0" w:right="0" w:firstLine="0"/>
                      <w:jc w:val="left"/>
                      <w:rPr>
                        <w:sz w:val="12"/>
                      </w:rPr>
                    </w:pPr>
                    <w:r>
                      <w:rPr>
                        <w:color w:val="292425"/>
                        <w:w w:val="101"/>
                        <w:sz w:val="12"/>
                        <w:u w:val="thick" w:color="0097D6"/>
                      </w:rPr>
                      <w:t> </w:t>
                    </w:r>
                    <w:r>
                      <w:rPr>
                        <w:color w:val="292425"/>
                        <w:spacing w:val="8"/>
                        <w:sz w:val="12"/>
                        <w:u w:val="thick" w:color="0097D6"/>
                      </w:rPr>
                      <w:t> </w:t>
                    </w:r>
                  </w:p>
                </w:txbxContent>
              </v:textbox>
              <w10:wrap type="none"/>
            </v:shape>
            <v:shape style="position:absolute;left:2027;top:432;width:1444;height:120" type="#_x0000_t202" filled="false" stroked="false">
              <v:textbox inset="0,0,0,0">
                <w:txbxContent>
                  <w:p>
                    <w:pPr>
                      <w:spacing w:line="116" w:lineRule="exact" w:before="0"/>
                      <w:ind w:left="0" w:right="0" w:firstLine="0"/>
                      <w:jc w:val="left"/>
                      <w:rPr>
                        <w:sz w:val="12"/>
                      </w:rPr>
                    </w:pPr>
                    <w:r>
                      <w:rPr>
                        <w:color w:val="292425"/>
                        <w:w w:val="105"/>
                        <w:sz w:val="12"/>
                      </w:rPr>
                      <w:t>Expected (right-hand scale)</w:t>
                    </w:r>
                  </w:p>
                </w:txbxContent>
              </v:textbox>
              <w10:wrap type="none"/>
            </v:shape>
            <w10:wrap type="none"/>
          </v:group>
        </w:pict>
      </w:r>
      <w:r>
        <w:rPr/>
        <w:pict>
          <v:line style="position:absolute;mso-position-horizontal-relative:page;mso-position-vertical-relative:paragraph;z-index:-22199296" from="205.285004pt,2.432342pt" to="206.615004pt,2.432342pt" stroked="true" strokeweight=".5pt" strokecolor="#292425">
            <v:stroke dashstyle="solid"/>
            <w10:wrap type="none"/>
          </v:line>
        </w:pict>
      </w:r>
      <w:r>
        <w:rPr/>
        <w:pict>
          <v:line style="position:absolute;mso-position-horizontal-relative:page;mso-position-vertical-relative:paragraph;z-index:-22198784" from="52.645pt,2.432342pt" to="53.976pt,2.432342pt" stroked="true" strokeweight=".5pt" strokecolor="#292425">
            <v:stroke dashstyle="solid"/>
            <w10:wrap type="none"/>
          </v:line>
        </w:pict>
      </w:r>
      <w:r>
        <w:rPr>
          <w:color w:val="292425"/>
          <w:w w:val="120"/>
          <w:sz w:val="12"/>
        </w:rPr>
        <w:t>3</w:t>
        <w:tab/>
        <w:t>80</w:t>
      </w:r>
    </w:p>
    <w:p>
      <w:pPr>
        <w:pStyle w:val="BodyText"/>
        <w:spacing w:before="5"/>
        <w:rPr>
          <w:sz w:val="17"/>
        </w:rPr>
      </w:pPr>
    </w:p>
    <w:p>
      <w:pPr>
        <w:spacing w:line="126" w:lineRule="exact" w:before="0"/>
        <w:ind w:left="3549" w:right="0" w:firstLine="0"/>
        <w:jc w:val="left"/>
        <w:rPr>
          <w:sz w:val="12"/>
        </w:rPr>
      </w:pPr>
      <w:r>
        <w:rPr/>
        <w:pict>
          <v:line style="position:absolute;mso-position-horizontal-relative:page;mso-position-vertical-relative:paragraph;z-index:15880192" from="205.285004pt,3.138384pt" to="206.615004pt,3.138384pt" stroked="true" strokeweight=".5pt" strokecolor="#292425">
            <v:stroke dashstyle="solid"/>
            <w10:wrap type="none"/>
          </v:line>
        </w:pict>
      </w:r>
      <w:r>
        <w:rPr>
          <w:color w:val="292425"/>
          <w:w w:val="120"/>
          <w:sz w:val="12"/>
        </w:rPr>
        <w:t>60</w:t>
      </w:r>
    </w:p>
    <w:p>
      <w:pPr>
        <w:spacing w:line="126" w:lineRule="exact" w:before="0"/>
        <w:ind w:left="260" w:right="0" w:firstLine="0"/>
        <w:jc w:val="left"/>
        <w:rPr>
          <w:sz w:val="12"/>
        </w:rPr>
      </w:pPr>
      <w:r>
        <w:rPr>
          <w:color w:val="292425"/>
          <w:w w:val="121"/>
          <w:sz w:val="12"/>
        </w:rPr>
        <w:t>2</w:t>
      </w:r>
    </w:p>
    <w:p>
      <w:pPr>
        <w:spacing w:before="92"/>
        <w:ind w:left="3549" w:right="0" w:firstLine="0"/>
        <w:jc w:val="left"/>
        <w:rPr>
          <w:sz w:val="12"/>
        </w:rPr>
      </w:pPr>
      <w:r>
        <w:rPr/>
        <w:pict>
          <v:line style="position:absolute;mso-position-horizontal-relative:page;mso-position-vertical-relative:paragraph;z-index:15879680" from="205.285004pt,7.737957pt" to="206.615004pt,7.737957pt" stroked="true" strokeweight=".5pt" strokecolor="#292425">
            <v:stroke dashstyle="solid"/>
            <w10:wrap type="none"/>
          </v:line>
        </w:pict>
      </w:r>
      <w:r>
        <w:rPr>
          <w:color w:val="292425"/>
          <w:w w:val="120"/>
          <w:sz w:val="12"/>
        </w:rPr>
        <w:t>40</w:t>
      </w:r>
    </w:p>
    <w:p>
      <w:pPr>
        <w:spacing w:line="126" w:lineRule="exact" w:before="87"/>
        <w:ind w:left="260" w:right="0" w:firstLine="0"/>
        <w:jc w:val="left"/>
        <w:rPr>
          <w:sz w:val="12"/>
        </w:rPr>
      </w:pPr>
      <w:r>
        <w:rPr>
          <w:color w:val="292425"/>
          <w:w w:val="121"/>
          <w:sz w:val="12"/>
        </w:rPr>
        <w:t>1</w:t>
      </w:r>
    </w:p>
    <w:p>
      <w:pPr>
        <w:spacing w:line="126" w:lineRule="exact" w:before="0"/>
        <w:ind w:left="3549" w:right="0" w:firstLine="0"/>
        <w:jc w:val="left"/>
        <w:rPr>
          <w:sz w:val="12"/>
        </w:rPr>
      </w:pPr>
      <w:r>
        <w:rPr/>
        <w:pict>
          <v:line style="position:absolute;mso-position-horizontal-relative:page;mso-position-vertical-relative:paragraph;z-index:15879168" from="205.285004pt,2.561162pt" to="206.615004pt,2.561162pt" stroked="true" strokeweight=".5pt" strokecolor="#292425">
            <v:stroke dashstyle="solid"/>
            <w10:wrap type="none"/>
          </v:line>
        </w:pict>
      </w:r>
      <w:r>
        <w:rPr>
          <w:color w:val="292425"/>
          <w:w w:val="120"/>
          <w:sz w:val="12"/>
        </w:rPr>
        <w:t>20</w:t>
      </w:r>
    </w:p>
    <w:p>
      <w:pPr>
        <w:tabs>
          <w:tab w:pos="3210" w:val="left" w:leader="none"/>
        </w:tabs>
        <w:spacing w:before="13"/>
        <w:ind w:left="0" w:right="223" w:firstLine="0"/>
        <w:jc w:val="center"/>
        <w:rPr>
          <w:sz w:val="16"/>
        </w:rPr>
      </w:pPr>
      <w:r>
        <w:rPr>
          <w:color w:val="292425"/>
          <w:w w:val="110"/>
          <w:sz w:val="16"/>
        </w:rPr>
        <w:t>+</w:t>
        <w:tab/>
        <w:t>+</w:t>
      </w:r>
    </w:p>
    <w:p>
      <w:pPr>
        <w:tabs>
          <w:tab w:pos="3607" w:val="left" w:leader="none"/>
        </w:tabs>
        <w:spacing w:line="103" w:lineRule="exact" w:before="9"/>
        <w:ind w:left="260" w:right="0" w:firstLine="0"/>
        <w:jc w:val="left"/>
        <w:rPr>
          <w:sz w:val="12"/>
        </w:rPr>
      </w:pPr>
      <w:r>
        <w:rPr>
          <w:color w:val="292425"/>
          <w:w w:val="120"/>
          <w:sz w:val="12"/>
        </w:rPr>
        <w:t>0</w:t>
        <w:tab/>
        <w:t>0</w:t>
      </w:r>
    </w:p>
    <w:p>
      <w:pPr>
        <w:tabs>
          <w:tab w:pos="3205" w:val="left" w:leader="none"/>
        </w:tabs>
        <w:spacing w:line="149" w:lineRule="exact" w:before="0"/>
        <w:ind w:left="0" w:right="224" w:firstLine="0"/>
        <w:jc w:val="center"/>
        <w:rPr>
          <w:sz w:val="16"/>
        </w:rPr>
      </w:pPr>
      <w:r>
        <w:rPr>
          <w:color w:val="292425"/>
          <w:w w:val="95"/>
          <w:sz w:val="16"/>
        </w:rPr>
        <w:t>_</w:t>
        <w:tab/>
        <w:t>_</w:t>
      </w:r>
    </w:p>
    <w:p>
      <w:pPr>
        <w:spacing w:line="126" w:lineRule="exact" w:before="89"/>
        <w:ind w:left="3549" w:right="0" w:firstLine="0"/>
        <w:jc w:val="left"/>
        <w:rPr>
          <w:sz w:val="12"/>
        </w:rPr>
      </w:pPr>
      <w:r>
        <w:rPr/>
        <w:pict>
          <v:line style="position:absolute;mso-position-horizontal-relative:page;mso-position-vertical-relative:paragraph;z-index:15878656" from="205.285004pt,7.58897pt" to="206.615004pt,7.58897pt" stroked="true" strokeweight=".5pt" strokecolor="#292425">
            <v:stroke dashstyle="solid"/>
            <w10:wrap type="none"/>
          </v:line>
        </w:pict>
      </w:r>
      <w:r>
        <w:rPr>
          <w:color w:val="292425"/>
          <w:w w:val="120"/>
          <w:sz w:val="12"/>
        </w:rPr>
        <w:t>20</w:t>
      </w:r>
    </w:p>
    <w:p>
      <w:pPr>
        <w:spacing w:line="126" w:lineRule="exact" w:before="0"/>
        <w:ind w:left="260" w:right="0" w:firstLine="0"/>
        <w:jc w:val="left"/>
        <w:rPr>
          <w:sz w:val="12"/>
        </w:rPr>
      </w:pPr>
      <w:r>
        <w:rPr>
          <w:color w:val="292425"/>
          <w:w w:val="121"/>
          <w:sz w:val="12"/>
        </w:rPr>
        <w:t>1</w:t>
      </w:r>
    </w:p>
    <w:p>
      <w:pPr>
        <w:spacing w:before="86"/>
        <w:ind w:left="3549" w:right="0" w:firstLine="0"/>
        <w:jc w:val="left"/>
        <w:rPr>
          <w:sz w:val="12"/>
        </w:rPr>
      </w:pPr>
      <w:r>
        <w:rPr/>
        <w:pict>
          <v:line style="position:absolute;mso-position-horizontal-relative:page;mso-position-vertical-relative:paragraph;z-index:15878144" from="205.285004pt,7.438774pt" to="206.615004pt,7.438774pt" stroked="true" strokeweight=".5pt" strokecolor="#292425">
            <v:stroke dashstyle="solid"/>
            <w10:wrap type="none"/>
          </v:line>
        </w:pict>
      </w:r>
      <w:r>
        <w:rPr>
          <w:color w:val="292425"/>
          <w:w w:val="120"/>
          <w:sz w:val="12"/>
        </w:rPr>
        <w:t>40</w:t>
      </w:r>
    </w:p>
    <w:p>
      <w:pPr>
        <w:tabs>
          <w:tab w:pos="1804" w:val="left" w:leader="none"/>
        </w:tabs>
        <w:spacing w:line="135" w:lineRule="exact" w:before="95"/>
        <w:ind w:left="260" w:right="0" w:firstLine="0"/>
        <w:jc w:val="left"/>
        <w:rPr>
          <w:sz w:val="12"/>
        </w:rPr>
      </w:pPr>
      <w:r>
        <w:rPr>
          <w:color w:val="292425"/>
          <w:w w:val="110"/>
          <w:position w:val="2"/>
          <w:sz w:val="12"/>
        </w:rPr>
        <w:t>2</w:t>
        <w:tab/>
      </w:r>
      <w:r>
        <w:rPr>
          <w:color w:val="292425"/>
          <w:w w:val="110"/>
          <w:sz w:val="12"/>
        </w:rPr>
        <w:t>Actual (left-hand</w:t>
      </w:r>
      <w:r>
        <w:rPr>
          <w:color w:val="292425"/>
          <w:spacing w:val="-9"/>
          <w:w w:val="110"/>
          <w:sz w:val="12"/>
        </w:rPr>
        <w:t> </w:t>
      </w:r>
      <w:r>
        <w:rPr>
          <w:color w:val="292425"/>
          <w:w w:val="110"/>
          <w:sz w:val="12"/>
        </w:rPr>
        <w:t>scale)</w:t>
      </w:r>
    </w:p>
    <w:p>
      <w:pPr>
        <w:spacing w:line="115" w:lineRule="exact" w:before="0"/>
        <w:ind w:left="3549" w:right="0" w:firstLine="0"/>
        <w:jc w:val="left"/>
        <w:rPr>
          <w:sz w:val="12"/>
        </w:rPr>
      </w:pPr>
      <w:r>
        <w:rPr/>
        <w:pict>
          <v:line style="position:absolute;mso-position-horizontal-relative:page;mso-position-vertical-relative:paragraph;z-index:15877632" from="205.285004pt,1.972545pt" to="206.615004pt,1.972545pt" stroked="true" strokeweight=".5pt" strokecolor="#292425">
            <v:stroke dashstyle="solid"/>
            <w10:wrap type="none"/>
          </v:line>
        </w:pict>
      </w:r>
      <w:r>
        <w:rPr>
          <w:color w:val="292425"/>
          <w:w w:val="120"/>
          <w:sz w:val="12"/>
        </w:rPr>
        <w:t>60</w:t>
      </w:r>
    </w:p>
    <w:p>
      <w:pPr>
        <w:pStyle w:val="BodyText"/>
        <w:spacing w:before="6"/>
        <w:rPr>
          <w:sz w:val="17"/>
        </w:rPr>
      </w:pPr>
    </w:p>
    <w:p>
      <w:pPr>
        <w:tabs>
          <w:tab w:pos="3289" w:val="left" w:leader="none"/>
        </w:tabs>
        <w:spacing w:before="0"/>
        <w:ind w:left="0" w:right="174" w:firstLine="0"/>
        <w:jc w:val="center"/>
        <w:rPr>
          <w:sz w:val="12"/>
        </w:rPr>
      </w:pPr>
      <w:r>
        <w:rPr/>
        <w:pict>
          <v:shape style="position:absolute;margin-left:52.645pt;margin-top:.568381pt;width:154pt;height:2.6pt;mso-position-horizontal-relative:page;mso-position-vertical-relative:paragraph;z-index:-22202880" coordorigin="1053,11" coordsize="3080,52" path="m4106,63l4132,63m1128,61l1128,11m1053,63l1080,63m3833,61l3833,11m1123,61l4054,61m1801,61l1801,11m2475,61l2475,11m3152,61l3152,11e" filled="false" stroked="true" strokeweight=".5pt" strokecolor="#292425">
            <v:path arrowok="t"/>
            <v:stroke dashstyle="solid"/>
            <w10:wrap type="none"/>
          </v:shape>
        </w:pict>
      </w:r>
      <w:r>
        <w:rPr>
          <w:color w:val="292425"/>
          <w:w w:val="120"/>
          <w:sz w:val="12"/>
        </w:rPr>
        <w:t>3</w:t>
        <w:tab/>
        <w:t>80</w:t>
      </w:r>
    </w:p>
    <w:p>
      <w:pPr>
        <w:tabs>
          <w:tab w:pos="759" w:val="left" w:leader="none"/>
          <w:tab w:pos="1463" w:val="left" w:leader="none"/>
          <w:tab w:pos="2108" w:val="left" w:leader="none"/>
          <w:tab w:pos="2617" w:val="left" w:leader="none"/>
        </w:tabs>
        <w:spacing w:before="2"/>
        <w:ind w:left="0" w:right="90" w:firstLine="0"/>
        <w:jc w:val="center"/>
        <w:rPr>
          <w:sz w:val="12"/>
        </w:rPr>
      </w:pPr>
      <w:r>
        <w:rPr>
          <w:color w:val="292425"/>
          <w:w w:val="120"/>
          <w:sz w:val="12"/>
        </w:rPr>
        <w:t>2000</w:t>
        <w:tab/>
        <w:t>01</w:t>
        <w:tab/>
        <w:t>02</w:t>
        <w:tab/>
        <w:t>03</w:t>
        <w:tab/>
        <w:t>04</w:t>
      </w:r>
    </w:p>
    <w:p>
      <w:pPr>
        <w:pStyle w:val="BodyText"/>
        <w:rPr>
          <w:sz w:val="12"/>
        </w:rPr>
      </w:pPr>
    </w:p>
    <w:p>
      <w:pPr>
        <w:spacing w:before="80"/>
        <w:ind w:left="179" w:right="0" w:firstLine="0"/>
        <w:jc w:val="left"/>
        <w:rPr>
          <w:sz w:val="12"/>
        </w:rPr>
      </w:pPr>
      <w:r>
        <w:rPr>
          <w:color w:val="292425"/>
          <w:w w:val="105"/>
          <w:sz w:val="12"/>
        </w:rPr>
        <w:t>Sources: Bank of England and NOP.</w:t>
      </w:r>
    </w:p>
    <w:p>
      <w:pPr>
        <w:spacing w:line="129" w:lineRule="exact" w:before="102"/>
        <w:ind w:left="179" w:right="0" w:firstLine="0"/>
        <w:jc w:val="left"/>
        <w:rPr>
          <w:sz w:val="12"/>
        </w:rPr>
      </w:pPr>
      <w:r>
        <w:rPr>
          <w:color w:val="292425"/>
          <w:w w:val="110"/>
          <w:sz w:val="12"/>
        </w:rPr>
        <w:t>(a) Data to May 2004. Actual change refers to the change in the Bank</w:t>
      </w:r>
    </w:p>
    <w:p>
      <w:pPr>
        <w:spacing w:line="208" w:lineRule="auto" w:before="6"/>
        <w:ind w:left="419" w:right="27" w:firstLine="0"/>
        <w:jc w:val="left"/>
        <w:rPr>
          <w:sz w:val="12"/>
        </w:rPr>
      </w:pPr>
      <w:r>
        <w:rPr>
          <w:color w:val="292425"/>
          <w:w w:val="110"/>
          <w:sz w:val="12"/>
        </w:rPr>
        <w:t>of</w:t>
      </w:r>
      <w:r>
        <w:rPr>
          <w:color w:val="292425"/>
          <w:spacing w:val="-13"/>
          <w:w w:val="110"/>
          <w:sz w:val="12"/>
        </w:rPr>
        <w:t> </w:t>
      </w:r>
      <w:r>
        <w:rPr>
          <w:color w:val="292425"/>
          <w:w w:val="110"/>
          <w:sz w:val="12"/>
        </w:rPr>
        <w:t>England</w:t>
      </w:r>
      <w:r>
        <w:rPr>
          <w:color w:val="292425"/>
          <w:spacing w:val="-12"/>
          <w:w w:val="110"/>
          <w:sz w:val="12"/>
        </w:rPr>
        <w:t> </w:t>
      </w:r>
      <w:r>
        <w:rPr>
          <w:color w:val="292425"/>
          <w:w w:val="110"/>
          <w:sz w:val="12"/>
        </w:rPr>
        <w:t>repo</w:t>
      </w:r>
      <w:r>
        <w:rPr>
          <w:color w:val="292425"/>
          <w:spacing w:val="-13"/>
          <w:w w:val="110"/>
          <w:sz w:val="12"/>
        </w:rPr>
        <w:t> </w:t>
      </w:r>
      <w:r>
        <w:rPr>
          <w:color w:val="292425"/>
          <w:spacing w:val="-3"/>
          <w:w w:val="110"/>
          <w:sz w:val="12"/>
        </w:rPr>
        <w:t>rate</w:t>
      </w:r>
      <w:r>
        <w:rPr>
          <w:color w:val="292425"/>
          <w:spacing w:val="-12"/>
          <w:w w:val="110"/>
          <w:sz w:val="12"/>
        </w:rPr>
        <w:t> </w:t>
      </w:r>
      <w:r>
        <w:rPr>
          <w:color w:val="292425"/>
          <w:w w:val="110"/>
          <w:sz w:val="12"/>
        </w:rPr>
        <w:t>over</w:t>
      </w:r>
      <w:r>
        <w:rPr>
          <w:color w:val="292425"/>
          <w:spacing w:val="-12"/>
          <w:w w:val="110"/>
          <w:sz w:val="12"/>
        </w:rPr>
        <w:t> </w:t>
      </w:r>
      <w:r>
        <w:rPr>
          <w:color w:val="292425"/>
          <w:w w:val="110"/>
          <w:sz w:val="12"/>
        </w:rPr>
        <w:t>the</w:t>
      </w:r>
      <w:r>
        <w:rPr>
          <w:color w:val="292425"/>
          <w:spacing w:val="-13"/>
          <w:w w:val="110"/>
          <w:sz w:val="12"/>
        </w:rPr>
        <w:t> </w:t>
      </w:r>
      <w:r>
        <w:rPr>
          <w:color w:val="292425"/>
          <w:w w:val="110"/>
          <w:sz w:val="12"/>
        </w:rPr>
        <w:t>previous</w:t>
      </w:r>
      <w:r>
        <w:rPr>
          <w:color w:val="292425"/>
          <w:spacing w:val="-12"/>
          <w:w w:val="110"/>
          <w:sz w:val="12"/>
        </w:rPr>
        <w:t> </w:t>
      </w:r>
      <w:r>
        <w:rPr>
          <w:color w:val="292425"/>
          <w:spacing w:val="-3"/>
          <w:w w:val="110"/>
          <w:sz w:val="12"/>
        </w:rPr>
        <w:t>twelve</w:t>
      </w:r>
      <w:r>
        <w:rPr>
          <w:color w:val="292425"/>
          <w:spacing w:val="-13"/>
          <w:w w:val="110"/>
          <w:sz w:val="12"/>
        </w:rPr>
        <w:t> </w:t>
      </w:r>
      <w:r>
        <w:rPr>
          <w:color w:val="292425"/>
          <w:w w:val="110"/>
          <w:sz w:val="12"/>
        </w:rPr>
        <w:t>months.</w:t>
      </w:r>
      <w:r>
        <w:rPr>
          <w:color w:val="292425"/>
          <w:spacing w:val="9"/>
          <w:w w:val="110"/>
          <w:sz w:val="12"/>
        </w:rPr>
        <w:t> </w:t>
      </w:r>
      <w:r>
        <w:rPr>
          <w:color w:val="292425"/>
          <w:w w:val="110"/>
          <w:sz w:val="12"/>
        </w:rPr>
        <w:t>Expected</w:t>
      </w:r>
      <w:r>
        <w:rPr>
          <w:color w:val="292425"/>
          <w:spacing w:val="-13"/>
          <w:w w:val="110"/>
          <w:sz w:val="12"/>
        </w:rPr>
        <w:t> </w:t>
      </w:r>
      <w:r>
        <w:rPr>
          <w:color w:val="292425"/>
          <w:w w:val="110"/>
          <w:sz w:val="12"/>
        </w:rPr>
        <w:t>change is the net balance of survey respondents expecting interest </w:t>
      </w:r>
      <w:r>
        <w:rPr>
          <w:color w:val="292425"/>
          <w:spacing w:val="-3"/>
          <w:w w:val="110"/>
          <w:sz w:val="12"/>
        </w:rPr>
        <w:t>rates </w:t>
      </w:r>
      <w:r>
        <w:rPr>
          <w:color w:val="292425"/>
          <w:w w:val="110"/>
          <w:sz w:val="12"/>
        </w:rPr>
        <w:t>(on things such as mortgages, bank loans and savings) to rise in the next </w:t>
      </w:r>
      <w:r>
        <w:rPr>
          <w:color w:val="292425"/>
          <w:spacing w:val="-3"/>
          <w:w w:val="110"/>
          <w:sz w:val="12"/>
        </w:rPr>
        <w:t>twelve</w:t>
      </w:r>
      <w:r>
        <w:rPr>
          <w:color w:val="292425"/>
          <w:spacing w:val="-4"/>
          <w:w w:val="110"/>
          <w:sz w:val="12"/>
        </w:rPr>
        <w:t> </w:t>
      </w:r>
      <w:r>
        <w:rPr>
          <w:color w:val="292425"/>
          <w:w w:val="110"/>
          <w:sz w:val="12"/>
        </w:rPr>
        <w:t>months.</w:t>
      </w:r>
    </w:p>
    <w:p>
      <w:pPr>
        <w:pStyle w:val="BodyText"/>
        <w:spacing w:before="3"/>
        <w:rPr>
          <w:sz w:val="21"/>
        </w:rPr>
      </w:pPr>
      <w:r>
        <w:rPr/>
        <w:br w:type="column"/>
      </w:r>
      <w:r>
        <w:rPr>
          <w:sz w:val="21"/>
        </w:rPr>
      </w:r>
    </w:p>
    <w:p>
      <w:pPr>
        <w:pStyle w:val="BodyText"/>
        <w:spacing w:line="292" w:lineRule="auto" w:before="1"/>
        <w:ind w:left="309" w:right="187"/>
      </w:pPr>
      <w:r>
        <w:rPr>
          <w:color w:val="292425"/>
          <w:w w:val="110"/>
        </w:rPr>
        <w:t>This</w:t>
      </w:r>
      <w:r>
        <w:rPr>
          <w:color w:val="292425"/>
          <w:spacing w:val="-18"/>
          <w:w w:val="110"/>
        </w:rPr>
        <w:t> </w:t>
      </w:r>
      <w:r>
        <w:rPr>
          <w:color w:val="292425"/>
          <w:w w:val="110"/>
        </w:rPr>
        <w:t>expansion</w:t>
      </w:r>
      <w:r>
        <w:rPr>
          <w:color w:val="292425"/>
          <w:spacing w:val="-18"/>
          <w:w w:val="110"/>
        </w:rPr>
        <w:t> </w:t>
      </w:r>
      <w:r>
        <w:rPr>
          <w:color w:val="292425"/>
          <w:w w:val="110"/>
        </w:rPr>
        <w:t>means</w:t>
      </w:r>
      <w:r>
        <w:rPr>
          <w:color w:val="292425"/>
          <w:spacing w:val="-18"/>
          <w:w w:val="110"/>
        </w:rPr>
        <w:t> </w:t>
      </w:r>
      <w:r>
        <w:rPr>
          <w:color w:val="292425"/>
          <w:w w:val="110"/>
        </w:rPr>
        <w:t>that</w:t>
      </w:r>
      <w:r>
        <w:rPr>
          <w:color w:val="292425"/>
          <w:spacing w:val="-17"/>
          <w:w w:val="110"/>
        </w:rPr>
        <w:t> </w:t>
      </w:r>
      <w:r>
        <w:rPr>
          <w:color w:val="292425"/>
          <w:w w:val="110"/>
        </w:rPr>
        <w:t>a</w:t>
      </w:r>
      <w:r>
        <w:rPr>
          <w:color w:val="292425"/>
          <w:spacing w:val="-18"/>
          <w:w w:val="110"/>
        </w:rPr>
        <w:t> </w:t>
      </w:r>
      <w:r>
        <w:rPr>
          <w:color w:val="292425"/>
          <w:w w:val="110"/>
        </w:rPr>
        <w:t>given</w:t>
      </w:r>
      <w:r>
        <w:rPr>
          <w:color w:val="292425"/>
          <w:spacing w:val="-18"/>
          <w:w w:val="110"/>
        </w:rPr>
        <w:t> </w:t>
      </w:r>
      <w:r>
        <w:rPr>
          <w:color w:val="292425"/>
          <w:w w:val="110"/>
        </w:rPr>
        <w:t>change</w:t>
      </w:r>
      <w:r>
        <w:rPr>
          <w:color w:val="292425"/>
          <w:spacing w:val="-17"/>
          <w:w w:val="110"/>
        </w:rPr>
        <w:t> </w:t>
      </w:r>
      <w:r>
        <w:rPr>
          <w:color w:val="292425"/>
          <w:w w:val="110"/>
        </w:rPr>
        <w:t>in</w:t>
      </w:r>
      <w:r>
        <w:rPr>
          <w:color w:val="292425"/>
          <w:spacing w:val="-18"/>
          <w:w w:val="110"/>
        </w:rPr>
        <w:t> </w:t>
      </w:r>
      <w:r>
        <w:rPr>
          <w:color w:val="292425"/>
          <w:spacing w:val="-3"/>
          <w:w w:val="110"/>
        </w:rPr>
        <w:t>interest</w:t>
      </w:r>
      <w:r>
        <w:rPr>
          <w:color w:val="292425"/>
          <w:spacing w:val="-18"/>
          <w:w w:val="110"/>
        </w:rPr>
        <w:t> </w:t>
      </w:r>
      <w:r>
        <w:rPr>
          <w:color w:val="292425"/>
          <w:spacing w:val="-4"/>
          <w:w w:val="110"/>
        </w:rPr>
        <w:t>rates</w:t>
      </w:r>
      <w:r>
        <w:rPr>
          <w:color w:val="292425"/>
          <w:spacing w:val="-17"/>
          <w:w w:val="110"/>
        </w:rPr>
        <w:t> </w:t>
      </w:r>
      <w:r>
        <w:rPr>
          <w:color w:val="292425"/>
          <w:w w:val="110"/>
        </w:rPr>
        <w:t>will now </w:t>
      </w:r>
      <w:r>
        <w:rPr>
          <w:color w:val="292425"/>
          <w:spacing w:val="-3"/>
          <w:w w:val="110"/>
        </w:rPr>
        <w:t>have </w:t>
      </w:r>
      <w:r>
        <w:rPr>
          <w:color w:val="292425"/>
          <w:w w:val="110"/>
        </w:rPr>
        <w:t>a </w:t>
      </w:r>
      <w:r>
        <w:rPr>
          <w:color w:val="292425"/>
          <w:spacing w:val="-3"/>
          <w:w w:val="110"/>
        </w:rPr>
        <w:t>greater </w:t>
      </w:r>
      <w:r>
        <w:rPr>
          <w:color w:val="292425"/>
          <w:w w:val="110"/>
        </w:rPr>
        <w:t>impact on the costs households face in servicing</w:t>
      </w:r>
      <w:r>
        <w:rPr>
          <w:color w:val="292425"/>
          <w:spacing w:val="-12"/>
          <w:w w:val="110"/>
        </w:rPr>
        <w:t> </w:t>
      </w:r>
      <w:r>
        <w:rPr>
          <w:color w:val="292425"/>
          <w:w w:val="110"/>
        </w:rPr>
        <w:t>debt,</w:t>
      </w:r>
      <w:r>
        <w:rPr>
          <w:color w:val="292425"/>
          <w:spacing w:val="-11"/>
          <w:w w:val="110"/>
        </w:rPr>
        <w:t> </w:t>
      </w:r>
      <w:r>
        <w:rPr>
          <w:color w:val="292425"/>
          <w:w w:val="110"/>
        </w:rPr>
        <w:t>and</w:t>
      </w:r>
      <w:r>
        <w:rPr>
          <w:color w:val="292425"/>
          <w:spacing w:val="-11"/>
          <w:w w:val="110"/>
        </w:rPr>
        <w:t> </w:t>
      </w:r>
      <w:r>
        <w:rPr>
          <w:color w:val="292425"/>
          <w:w w:val="110"/>
        </w:rPr>
        <w:t>a</w:t>
      </w:r>
      <w:r>
        <w:rPr>
          <w:color w:val="292425"/>
          <w:spacing w:val="-11"/>
          <w:w w:val="110"/>
        </w:rPr>
        <w:t> </w:t>
      </w:r>
      <w:r>
        <w:rPr>
          <w:color w:val="292425"/>
          <w:spacing w:val="-3"/>
          <w:w w:val="110"/>
        </w:rPr>
        <w:t>greater</w:t>
      </w:r>
      <w:r>
        <w:rPr>
          <w:color w:val="292425"/>
          <w:spacing w:val="-11"/>
          <w:w w:val="110"/>
        </w:rPr>
        <w:t> </w:t>
      </w:r>
      <w:r>
        <w:rPr>
          <w:color w:val="292425"/>
          <w:w w:val="110"/>
        </w:rPr>
        <w:t>impact</w:t>
      </w:r>
      <w:r>
        <w:rPr>
          <w:color w:val="292425"/>
          <w:spacing w:val="-11"/>
          <w:w w:val="110"/>
        </w:rPr>
        <w:t> </w:t>
      </w:r>
      <w:r>
        <w:rPr>
          <w:color w:val="292425"/>
          <w:w w:val="110"/>
        </w:rPr>
        <w:t>on</w:t>
      </w:r>
      <w:r>
        <w:rPr>
          <w:color w:val="292425"/>
          <w:spacing w:val="-11"/>
          <w:w w:val="110"/>
        </w:rPr>
        <w:t> </w:t>
      </w:r>
      <w:r>
        <w:rPr>
          <w:color w:val="292425"/>
          <w:w w:val="110"/>
        </w:rPr>
        <w:t>the</w:t>
      </w:r>
      <w:r>
        <w:rPr>
          <w:color w:val="292425"/>
          <w:spacing w:val="-11"/>
          <w:w w:val="110"/>
        </w:rPr>
        <w:t> </w:t>
      </w:r>
      <w:r>
        <w:rPr>
          <w:color w:val="292425"/>
          <w:w w:val="110"/>
        </w:rPr>
        <w:t>receipts</w:t>
      </w:r>
      <w:r>
        <w:rPr>
          <w:color w:val="292425"/>
          <w:spacing w:val="-11"/>
          <w:w w:val="110"/>
        </w:rPr>
        <w:t> </w:t>
      </w:r>
      <w:r>
        <w:rPr>
          <w:color w:val="292425"/>
          <w:w w:val="110"/>
        </w:rPr>
        <w:t>they</w:t>
      </w:r>
      <w:r>
        <w:rPr>
          <w:color w:val="292425"/>
          <w:spacing w:val="-11"/>
          <w:w w:val="110"/>
        </w:rPr>
        <w:t> </w:t>
      </w:r>
      <w:r>
        <w:rPr>
          <w:color w:val="292425"/>
          <w:w w:val="110"/>
        </w:rPr>
        <w:t>earn. Those effects could offset each other. But if </w:t>
      </w:r>
      <w:r>
        <w:rPr>
          <w:color w:val="292425"/>
          <w:spacing w:val="-3"/>
          <w:w w:val="110"/>
        </w:rPr>
        <w:t>savers </w:t>
      </w:r>
      <w:r>
        <w:rPr>
          <w:color w:val="292425"/>
          <w:w w:val="110"/>
        </w:rPr>
        <w:t>respond less</w:t>
      </w:r>
      <w:r>
        <w:rPr>
          <w:color w:val="292425"/>
          <w:spacing w:val="-13"/>
          <w:w w:val="110"/>
        </w:rPr>
        <w:t> </w:t>
      </w:r>
      <w:r>
        <w:rPr>
          <w:color w:val="292425"/>
          <w:spacing w:val="-4"/>
          <w:w w:val="110"/>
        </w:rPr>
        <w:t>to</w:t>
      </w:r>
      <w:r>
        <w:rPr>
          <w:color w:val="292425"/>
          <w:spacing w:val="-13"/>
          <w:w w:val="110"/>
        </w:rPr>
        <w:t> </w:t>
      </w:r>
      <w:r>
        <w:rPr>
          <w:color w:val="292425"/>
          <w:w w:val="110"/>
        </w:rPr>
        <w:t>changes</w:t>
      </w:r>
      <w:r>
        <w:rPr>
          <w:color w:val="292425"/>
          <w:spacing w:val="-12"/>
          <w:w w:val="110"/>
        </w:rPr>
        <w:t> </w:t>
      </w:r>
      <w:r>
        <w:rPr>
          <w:color w:val="292425"/>
          <w:w w:val="110"/>
        </w:rPr>
        <w:t>in</w:t>
      </w:r>
      <w:r>
        <w:rPr>
          <w:color w:val="292425"/>
          <w:spacing w:val="-13"/>
          <w:w w:val="110"/>
        </w:rPr>
        <w:t> </w:t>
      </w:r>
      <w:r>
        <w:rPr>
          <w:color w:val="292425"/>
          <w:w w:val="110"/>
        </w:rPr>
        <w:t>disposable</w:t>
      </w:r>
      <w:r>
        <w:rPr>
          <w:color w:val="292425"/>
          <w:spacing w:val="-13"/>
          <w:w w:val="110"/>
        </w:rPr>
        <w:t> </w:t>
      </w:r>
      <w:r>
        <w:rPr>
          <w:color w:val="292425"/>
          <w:w w:val="110"/>
        </w:rPr>
        <w:t>income</w:t>
      </w:r>
      <w:r>
        <w:rPr>
          <w:color w:val="292425"/>
          <w:spacing w:val="-12"/>
          <w:w w:val="110"/>
        </w:rPr>
        <w:t> </w:t>
      </w:r>
      <w:r>
        <w:rPr>
          <w:color w:val="292425"/>
          <w:w w:val="110"/>
        </w:rPr>
        <w:t>than</w:t>
      </w:r>
      <w:r>
        <w:rPr>
          <w:color w:val="292425"/>
          <w:spacing w:val="-13"/>
          <w:w w:val="110"/>
        </w:rPr>
        <w:t> </w:t>
      </w:r>
      <w:r>
        <w:rPr>
          <w:color w:val="292425"/>
          <w:spacing w:val="-3"/>
          <w:w w:val="110"/>
        </w:rPr>
        <w:t>borrowers,</w:t>
      </w:r>
      <w:r>
        <w:rPr>
          <w:color w:val="292425"/>
          <w:spacing w:val="-13"/>
          <w:w w:val="110"/>
        </w:rPr>
        <w:t> </w:t>
      </w:r>
      <w:r>
        <w:rPr>
          <w:color w:val="292425"/>
          <w:w w:val="110"/>
        </w:rPr>
        <w:t>then</w:t>
      </w:r>
      <w:r>
        <w:rPr>
          <w:color w:val="292425"/>
          <w:spacing w:val="-12"/>
          <w:w w:val="110"/>
        </w:rPr>
        <w:t> </w:t>
      </w:r>
      <w:r>
        <w:rPr>
          <w:color w:val="292425"/>
          <w:w w:val="110"/>
        </w:rPr>
        <w:t>the balance sheet expansion could </w:t>
      </w:r>
      <w:r>
        <w:rPr>
          <w:color w:val="292425"/>
          <w:spacing w:val="-3"/>
          <w:w w:val="110"/>
        </w:rPr>
        <w:t>have </w:t>
      </w:r>
      <w:r>
        <w:rPr>
          <w:color w:val="292425"/>
          <w:w w:val="110"/>
        </w:rPr>
        <w:t>implications for how aggregate consumption responds </w:t>
      </w:r>
      <w:r>
        <w:rPr>
          <w:color w:val="292425"/>
          <w:spacing w:val="-4"/>
          <w:w w:val="110"/>
        </w:rPr>
        <w:t>to </w:t>
      </w:r>
      <w:r>
        <w:rPr>
          <w:color w:val="292425"/>
          <w:w w:val="110"/>
        </w:rPr>
        <w:t>rising </w:t>
      </w:r>
      <w:r>
        <w:rPr>
          <w:color w:val="292425"/>
          <w:spacing w:val="-3"/>
          <w:w w:val="110"/>
        </w:rPr>
        <w:t>interest </w:t>
      </w:r>
      <w:r>
        <w:rPr>
          <w:color w:val="292425"/>
          <w:spacing w:val="-4"/>
          <w:w w:val="110"/>
        </w:rPr>
        <w:t>rates </w:t>
      </w:r>
      <w:r>
        <w:rPr>
          <w:color w:val="292425"/>
          <w:w w:val="110"/>
        </w:rPr>
        <w:t>(see </w:t>
      </w:r>
      <w:hyperlink r:id="rId48">
        <w:r>
          <w:rPr>
            <w:color w:val="292425"/>
            <w:w w:val="110"/>
          </w:rPr>
          <w:t>the</w:t>
        </w:r>
        <w:r>
          <w:rPr>
            <w:color w:val="292425"/>
            <w:spacing w:val="-9"/>
            <w:w w:val="110"/>
          </w:rPr>
          <w:t> </w:t>
        </w:r>
        <w:r>
          <w:rPr>
            <w:color w:val="292425"/>
            <w:spacing w:val="-3"/>
            <w:w w:val="110"/>
          </w:rPr>
          <w:t>box</w:t>
        </w:r>
        <w:r>
          <w:rPr>
            <w:color w:val="292425"/>
            <w:spacing w:val="-8"/>
            <w:w w:val="110"/>
          </w:rPr>
          <w:t> </w:t>
        </w:r>
        <w:r>
          <w:rPr>
            <w:color w:val="292425"/>
            <w:w w:val="110"/>
          </w:rPr>
          <w:t>on</w:t>
        </w:r>
        <w:r>
          <w:rPr>
            <w:color w:val="292425"/>
            <w:spacing w:val="-8"/>
            <w:w w:val="110"/>
          </w:rPr>
          <w:t> </w:t>
        </w:r>
        <w:r>
          <w:rPr>
            <w:color w:val="292425"/>
            <w:w w:val="110"/>
          </w:rPr>
          <w:t>pages</w:t>
        </w:r>
        <w:r>
          <w:rPr>
            <w:color w:val="292425"/>
            <w:spacing w:val="-8"/>
            <w:w w:val="110"/>
          </w:rPr>
          <w:t> </w:t>
        </w:r>
        <w:r>
          <w:rPr>
            <w:color w:val="292425"/>
            <w:spacing w:val="-15"/>
            <w:w w:val="110"/>
          </w:rPr>
          <w:t>10–11</w:t>
        </w:r>
        <w:r>
          <w:rPr>
            <w:color w:val="292425"/>
            <w:spacing w:val="-8"/>
            <w:w w:val="110"/>
          </w:rPr>
          <w:t> </w:t>
        </w:r>
        <w:r>
          <w:rPr>
            <w:color w:val="292425"/>
            <w:w w:val="110"/>
          </w:rPr>
          <w:t>of</w:t>
        </w:r>
        <w:r>
          <w:rPr>
            <w:color w:val="292425"/>
            <w:spacing w:val="-8"/>
            <w:w w:val="110"/>
          </w:rPr>
          <w:t> </w:t>
        </w:r>
        <w:r>
          <w:rPr>
            <w:color w:val="292425"/>
            <w:w w:val="110"/>
          </w:rPr>
          <w:t>the</w:t>
        </w:r>
        <w:r>
          <w:rPr>
            <w:color w:val="292425"/>
            <w:spacing w:val="-8"/>
            <w:w w:val="110"/>
          </w:rPr>
          <w:t> </w:t>
        </w:r>
        <w:r>
          <w:rPr>
            <w:color w:val="292425"/>
            <w:w w:val="110"/>
          </w:rPr>
          <w:t>February</w:t>
        </w:r>
        <w:r>
          <w:rPr>
            <w:color w:val="292425"/>
            <w:spacing w:val="-8"/>
            <w:w w:val="110"/>
          </w:rPr>
          <w:t> </w:t>
        </w:r>
        <w:r>
          <w:rPr>
            <w:color w:val="292425"/>
            <w:spacing w:val="-6"/>
            <w:w w:val="110"/>
          </w:rPr>
          <w:t>2004</w:t>
        </w:r>
        <w:r>
          <w:rPr>
            <w:color w:val="292425"/>
            <w:spacing w:val="-8"/>
            <w:w w:val="110"/>
          </w:rPr>
          <w:t> </w:t>
        </w:r>
        <w:r>
          <w:rPr>
            <w:i/>
            <w:color w:val="292425"/>
            <w:w w:val="110"/>
          </w:rPr>
          <w:t>Report</w:t>
        </w:r>
        <w:r>
          <w:rPr>
            <w:color w:val="292425"/>
            <w:w w:val="110"/>
          </w:rPr>
          <w:t>).</w:t>
        </w:r>
      </w:hyperlink>
    </w:p>
    <w:p>
      <w:pPr>
        <w:pStyle w:val="BodyText"/>
        <w:spacing w:before="10"/>
        <w:rPr>
          <w:sz w:val="23"/>
        </w:rPr>
      </w:pPr>
    </w:p>
    <w:p>
      <w:pPr>
        <w:pStyle w:val="BodyText"/>
        <w:spacing w:line="292" w:lineRule="auto"/>
        <w:ind w:left="309" w:right="187"/>
      </w:pPr>
      <w:r>
        <w:rPr/>
        <w:pict>
          <v:line style="position:absolute;mso-position-horizontal-relative:page;mso-position-vertical-relative:paragraph;z-index:15874560" from="287pt,-17.524164pt" to="516.2578pt,-17.524164pt" stroked="true" strokeweight=".6081pt" strokecolor="#0070ff">
            <v:stroke dashstyle="solid"/>
            <w10:wrap type="none"/>
          </v:line>
        </w:pict>
      </w:r>
      <w:r>
        <w:rPr/>
        <w:pict>
          <v:shape style="position:absolute;margin-left:287pt;margin-top:163.963989pt;width:200pt;height:200pt;mso-position-horizontal-relative:page;mso-position-vertical-relative:page;z-index:15881728" type="#_x0000_t202" fillcolor="#4c9aff" stroked="true" strokeweight="1pt" strokecolor="#000000">
            <v:textbox inset="0,0,0,0">
              <w:txbxContent>
                <w:p>
                  <w:pPr>
                    <w:spacing w:before="90"/>
                    <w:ind w:left="40" w:right="0" w:firstLine="0"/>
                    <w:jc w:val="left"/>
                    <w:rPr>
                      <w:rFonts w:ascii="Arial"/>
                      <w:b/>
                      <w:i/>
                      <w:sz w:val="16"/>
                    </w:rPr>
                  </w:pPr>
                  <w:hyperlink r:id="rId48">
                    <w:r>
                      <w:rPr>
                        <w:rFonts w:ascii="Arial"/>
                        <w:b/>
                        <w:i/>
                        <w:sz w:val="16"/>
                      </w:rPr>
                      <w:t>Lindsey Fowler</w:t>
                    </w:r>
                  </w:hyperlink>
                </w:p>
                <w:p>
                  <w:pPr>
                    <w:spacing w:before="16"/>
                    <w:ind w:left="40" w:right="0" w:firstLine="0"/>
                    <w:jc w:val="left"/>
                    <w:rPr>
                      <w:rFonts w:ascii="Arial"/>
                      <w:i/>
                      <w:sz w:val="16"/>
                    </w:rPr>
                  </w:pPr>
                  <w:r>
                    <w:rPr>
                      <w:rFonts w:ascii="Arial"/>
                      <w:i/>
                      <w:sz w:val="16"/>
                    </w:rPr>
                    <w:t>2004-08-10 12:08:12</w:t>
                  </w:r>
                </w:p>
                <w:p>
                  <w:pPr>
                    <w:pStyle w:val="BodyText"/>
                    <w:spacing w:before="18"/>
                    <w:ind w:left="40"/>
                    <w:rPr>
                      <w:rFonts w:ascii="Arial"/>
                    </w:rPr>
                  </w:pPr>
                  <w:r>
                    <w:rPr>
                      <w:rFonts w:ascii="Arial"/>
                    </w:rPr>
                    <w:t>--------------------------------------------</w:t>
                  </w:r>
                </w:p>
                <w:p>
                  <w:pPr>
                    <w:pStyle w:val="BodyText"/>
                    <w:spacing w:before="10"/>
                    <w:ind w:left="40" w:right="176"/>
                    <w:rPr>
                      <w:rFonts w:ascii="Arial" w:hAnsi="Arial"/>
                    </w:rPr>
                  </w:pPr>
                  <w:r>
                    <w:rPr>
                      <w:rFonts w:ascii="Arial" w:hAnsi="Arial"/>
                    </w:rPr>
                    <w:t>the box on pages 10–11 of the February   </w:t>
                  </w:r>
                  <w:r>
                    <w:rPr>
                      <w:rFonts w:ascii="Arial" w:hAnsi="Arial"/>
                      <w:spacing w:val="-60"/>
                    </w:rPr>
                    <w:t>2004</w:t>
                  </w:r>
                  <w:r>
                    <w:rPr>
                      <w:rFonts w:ascii="Arial" w:hAnsi="Arial"/>
                      <w:spacing w:val="1"/>
                    </w:rPr>
                    <w:t> </w:t>
                  </w:r>
                  <w:r>
                    <w:rPr>
                      <w:rFonts w:ascii="Arial" w:hAnsi="Arial"/>
                      <w:spacing w:val="-80"/>
                    </w:rPr>
                    <w:t>Report).</w:t>
                  </w:r>
                </w:p>
              </w:txbxContent>
            </v:textbox>
            <v:fill opacity="45875f" type="gradient"/>
            <v:stroke dashstyle="dash"/>
            <w10:wrap type="none"/>
          </v:shape>
        </w:pict>
      </w:r>
      <w:r>
        <w:rPr>
          <w:color w:val="292425"/>
          <w:w w:val="110"/>
        </w:rPr>
        <w:t>That impact on consumption would </w:t>
      </w:r>
      <w:r>
        <w:rPr>
          <w:color w:val="292425"/>
          <w:spacing w:val="-3"/>
          <w:w w:val="110"/>
        </w:rPr>
        <w:t>tend </w:t>
      </w:r>
      <w:r>
        <w:rPr>
          <w:color w:val="292425"/>
          <w:spacing w:val="-4"/>
          <w:w w:val="110"/>
        </w:rPr>
        <w:t>to </w:t>
      </w:r>
      <w:r>
        <w:rPr>
          <w:color w:val="292425"/>
          <w:w w:val="110"/>
        </w:rPr>
        <w:t>be </w:t>
      </w:r>
      <w:r>
        <w:rPr>
          <w:color w:val="292425"/>
          <w:spacing w:val="-3"/>
          <w:w w:val="110"/>
        </w:rPr>
        <w:t>greater </w:t>
      </w:r>
      <w:r>
        <w:rPr>
          <w:color w:val="292425"/>
          <w:w w:val="110"/>
        </w:rPr>
        <w:t>if, at the time of borrowing, households had </w:t>
      </w:r>
      <w:r>
        <w:rPr>
          <w:color w:val="292425"/>
          <w:spacing w:val="-3"/>
          <w:w w:val="110"/>
        </w:rPr>
        <w:t>expected interest </w:t>
      </w:r>
      <w:r>
        <w:rPr>
          <w:color w:val="292425"/>
          <w:spacing w:val="-4"/>
          <w:w w:val="110"/>
        </w:rPr>
        <w:t>rates to </w:t>
      </w:r>
      <w:r>
        <w:rPr>
          <w:color w:val="292425"/>
          <w:w w:val="110"/>
        </w:rPr>
        <w:t>remain low or </w:t>
      </w:r>
      <w:r>
        <w:rPr>
          <w:color w:val="292425"/>
          <w:spacing w:val="-3"/>
          <w:w w:val="110"/>
        </w:rPr>
        <w:t>even </w:t>
      </w:r>
      <w:r>
        <w:rPr>
          <w:color w:val="292425"/>
          <w:w w:val="110"/>
        </w:rPr>
        <w:t>fall further. But throughout the past four</w:t>
      </w:r>
      <w:r>
        <w:rPr>
          <w:color w:val="292425"/>
          <w:spacing w:val="-20"/>
          <w:w w:val="110"/>
        </w:rPr>
        <w:t> </w:t>
      </w:r>
      <w:r>
        <w:rPr>
          <w:color w:val="292425"/>
          <w:w w:val="110"/>
        </w:rPr>
        <w:t>and</w:t>
      </w:r>
      <w:r>
        <w:rPr>
          <w:color w:val="292425"/>
          <w:spacing w:val="-20"/>
          <w:w w:val="110"/>
        </w:rPr>
        <w:t> </w:t>
      </w:r>
      <w:r>
        <w:rPr>
          <w:color w:val="292425"/>
          <w:w w:val="110"/>
        </w:rPr>
        <w:t>a</w:t>
      </w:r>
      <w:r>
        <w:rPr>
          <w:color w:val="292425"/>
          <w:spacing w:val="-20"/>
          <w:w w:val="110"/>
        </w:rPr>
        <w:t> </w:t>
      </w:r>
      <w:r>
        <w:rPr>
          <w:color w:val="292425"/>
          <w:w w:val="110"/>
        </w:rPr>
        <w:t>half</w:t>
      </w:r>
      <w:r>
        <w:rPr>
          <w:color w:val="292425"/>
          <w:spacing w:val="-19"/>
          <w:w w:val="110"/>
        </w:rPr>
        <w:t> </w:t>
      </w:r>
      <w:r>
        <w:rPr>
          <w:color w:val="292425"/>
          <w:spacing w:val="-3"/>
          <w:w w:val="110"/>
        </w:rPr>
        <w:t>years</w:t>
      </w:r>
      <w:r>
        <w:rPr>
          <w:color w:val="292425"/>
          <w:spacing w:val="-20"/>
          <w:w w:val="110"/>
        </w:rPr>
        <w:t> </w:t>
      </w:r>
      <w:r>
        <w:rPr>
          <w:color w:val="292425"/>
          <w:w w:val="110"/>
        </w:rPr>
        <w:t>of</w:t>
      </w:r>
      <w:r>
        <w:rPr>
          <w:color w:val="292425"/>
          <w:spacing w:val="-20"/>
          <w:w w:val="110"/>
        </w:rPr>
        <w:t> </w:t>
      </w:r>
      <w:r>
        <w:rPr>
          <w:color w:val="292425"/>
          <w:w w:val="110"/>
        </w:rPr>
        <w:t>Bank</w:t>
      </w:r>
      <w:r>
        <w:rPr>
          <w:color w:val="292425"/>
          <w:spacing w:val="-20"/>
          <w:w w:val="110"/>
        </w:rPr>
        <w:t> </w:t>
      </w:r>
      <w:r>
        <w:rPr>
          <w:color w:val="292425"/>
          <w:w w:val="110"/>
        </w:rPr>
        <w:t>of</w:t>
      </w:r>
      <w:r>
        <w:rPr>
          <w:color w:val="292425"/>
          <w:spacing w:val="-19"/>
          <w:w w:val="110"/>
        </w:rPr>
        <w:t> </w:t>
      </w:r>
      <w:r>
        <w:rPr>
          <w:color w:val="292425"/>
          <w:w w:val="110"/>
        </w:rPr>
        <w:t>England/NOP</w:t>
      </w:r>
      <w:r>
        <w:rPr>
          <w:color w:val="292425"/>
          <w:spacing w:val="-20"/>
          <w:w w:val="110"/>
        </w:rPr>
        <w:t> </w:t>
      </w:r>
      <w:r>
        <w:rPr>
          <w:color w:val="292425"/>
          <w:spacing w:val="-3"/>
          <w:w w:val="110"/>
        </w:rPr>
        <w:t>surveys,</w:t>
      </w:r>
      <w:r>
        <w:rPr>
          <w:color w:val="292425"/>
          <w:spacing w:val="-20"/>
          <w:w w:val="110"/>
        </w:rPr>
        <w:t> </w:t>
      </w:r>
      <w:r>
        <w:rPr>
          <w:color w:val="292425"/>
          <w:w w:val="110"/>
        </w:rPr>
        <w:t>more respondents </w:t>
      </w:r>
      <w:r>
        <w:rPr>
          <w:color w:val="292425"/>
          <w:spacing w:val="-3"/>
          <w:w w:val="110"/>
        </w:rPr>
        <w:t>have expected interest </w:t>
      </w:r>
      <w:r>
        <w:rPr>
          <w:color w:val="292425"/>
          <w:spacing w:val="-4"/>
          <w:w w:val="110"/>
        </w:rPr>
        <w:t>rates to </w:t>
      </w:r>
      <w:r>
        <w:rPr>
          <w:color w:val="292425"/>
          <w:w w:val="110"/>
        </w:rPr>
        <w:t>rise </w:t>
      </w:r>
      <w:r>
        <w:rPr>
          <w:color w:val="292425"/>
          <w:spacing w:val="-3"/>
          <w:w w:val="110"/>
        </w:rPr>
        <w:t>over </w:t>
      </w:r>
      <w:r>
        <w:rPr>
          <w:color w:val="292425"/>
          <w:w w:val="110"/>
        </w:rPr>
        <w:t>the coming</w:t>
      </w:r>
      <w:r>
        <w:rPr>
          <w:color w:val="292425"/>
          <w:spacing w:val="-24"/>
          <w:w w:val="110"/>
        </w:rPr>
        <w:t> </w:t>
      </w:r>
      <w:r>
        <w:rPr>
          <w:color w:val="292425"/>
          <w:spacing w:val="-4"/>
          <w:w w:val="110"/>
        </w:rPr>
        <w:t>twelve</w:t>
      </w:r>
      <w:r>
        <w:rPr>
          <w:color w:val="292425"/>
          <w:spacing w:val="-23"/>
          <w:w w:val="110"/>
        </w:rPr>
        <w:t> </w:t>
      </w:r>
      <w:r>
        <w:rPr>
          <w:color w:val="292425"/>
          <w:w w:val="110"/>
        </w:rPr>
        <w:t>months</w:t>
      </w:r>
      <w:r>
        <w:rPr>
          <w:color w:val="292425"/>
          <w:spacing w:val="-23"/>
          <w:w w:val="110"/>
        </w:rPr>
        <w:t> </w:t>
      </w:r>
      <w:r>
        <w:rPr>
          <w:color w:val="292425"/>
          <w:w w:val="110"/>
        </w:rPr>
        <w:t>than</w:t>
      </w:r>
      <w:r>
        <w:rPr>
          <w:color w:val="292425"/>
          <w:spacing w:val="-23"/>
          <w:w w:val="110"/>
        </w:rPr>
        <w:t> </w:t>
      </w:r>
      <w:r>
        <w:rPr>
          <w:color w:val="292425"/>
          <w:spacing w:val="-4"/>
          <w:w w:val="110"/>
        </w:rPr>
        <w:t>to</w:t>
      </w:r>
      <w:r>
        <w:rPr>
          <w:color w:val="292425"/>
          <w:spacing w:val="-23"/>
          <w:w w:val="110"/>
        </w:rPr>
        <w:t> </w:t>
      </w:r>
      <w:r>
        <w:rPr>
          <w:color w:val="292425"/>
          <w:w w:val="110"/>
        </w:rPr>
        <w:t>fall—even</w:t>
      </w:r>
      <w:r>
        <w:rPr>
          <w:color w:val="292425"/>
          <w:spacing w:val="-23"/>
          <w:w w:val="110"/>
        </w:rPr>
        <w:t> </w:t>
      </w:r>
      <w:r>
        <w:rPr>
          <w:color w:val="292425"/>
          <w:w w:val="110"/>
        </w:rPr>
        <w:t>during</w:t>
      </w:r>
      <w:r>
        <w:rPr>
          <w:color w:val="292425"/>
          <w:spacing w:val="-23"/>
          <w:w w:val="110"/>
        </w:rPr>
        <w:t> </w:t>
      </w:r>
      <w:r>
        <w:rPr>
          <w:color w:val="292425"/>
          <w:w w:val="110"/>
        </w:rPr>
        <w:t>periods</w:t>
      </w:r>
      <w:r>
        <w:rPr>
          <w:color w:val="292425"/>
          <w:spacing w:val="-23"/>
          <w:w w:val="110"/>
        </w:rPr>
        <w:t> </w:t>
      </w:r>
      <w:r>
        <w:rPr>
          <w:color w:val="292425"/>
          <w:w w:val="110"/>
        </w:rPr>
        <w:t>when official </w:t>
      </w:r>
      <w:r>
        <w:rPr>
          <w:color w:val="292425"/>
          <w:spacing w:val="-3"/>
          <w:w w:val="110"/>
        </w:rPr>
        <w:t>interest </w:t>
      </w:r>
      <w:r>
        <w:rPr>
          <w:color w:val="292425"/>
          <w:spacing w:val="-4"/>
          <w:w w:val="110"/>
        </w:rPr>
        <w:t>rates </w:t>
      </w:r>
      <w:r>
        <w:rPr>
          <w:color w:val="292425"/>
          <w:spacing w:val="-3"/>
          <w:w w:val="110"/>
        </w:rPr>
        <w:t>were </w:t>
      </w:r>
      <w:r>
        <w:rPr>
          <w:color w:val="292425"/>
          <w:w w:val="110"/>
        </w:rPr>
        <w:t>being cut (see Chart </w:t>
      </w:r>
      <w:r>
        <w:rPr>
          <w:color w:val="292425"/>
          <w:spacing w:val="-5"/>
          <w:w w:val="110"/>
        </w:rPr>
        <w:t>1.12). </w:t>
      </w:r>
      <w:r>
        <w:rPr>
          <w:color w:val="292425"/>
          <w:w w:val="110"/>
        </w:rPr>
        <w:t>And in recent </w:t>
      </w:r>
      <w:r>
        <w:rPr>
          <w:color w:val="292425"/>
          <w:spacing w:val="-3"/>
          <w:w w:val="110"/>
        </w:rPr>
        <w:t>surveys, </w:t>
      </w:r>
      <w:r>
        <w:rPr>
          <w:color w:val="292425"/>
          <w:w w:val="110"/>
        </w:rPr>
        <w:t>the net balance expecting further rises in </w:t>
      </w:r>
      <w:r>
        <w:rPr>
          <w:color w:val="292425"/>
          <w:spacing w:val="-3"/>
          <w:w w:val="110"/>
        </w:rPr>
        <w:t>interest </w:t>
      </w:r>
      <w:r>
        <w:rPr>
          <w:color w:val="292425"/>
          <w:spacing w:val="-4"/>
          <w:w w:val="110"/>
        </w:rPr>
        <w:t>rates </w:t>
      </w:r>
      <w:r>
        <w:rPr>
          <w:color w:val="292425"/>
          <w:w w:val="110"/>
        </w:rPr>
        <w:t>has been at its highest </w:t>
      </w:r>
      <w:r>
        <w:rPr>
          <w:color w:val="292425"/>
          <w:spacing w:val="-3"/>
          <w:w w:val="110"/>
        </w:rPr>
        <w:t>level </w:t>
      </w:r>
      <w:r>
        <w:rPr>
          <w:color w:val="292425"/>
          <w:w w:val="110"/>
        </w:rPr>
        <w:t>since the </w:t>
      </w:r>
      <w:r>
        <w:rPr>
          <w:color w:val="292425"/>
          <w:spacing w:val="-3"/>
          <w:w w:val="110"/>
        </w:rPr>
        <w:t>survey </w:t>
      </w:r>
      <w:r>
        <w:rPr>
          <w:color w:val="292425"/>
          <w:w w:val="110"/>
        </w:rPr>
        <w:t>began in </w:t>
      </w:r>
      <w:r>
        <w:rPr>
          <w:color w:val="292425"/>
          <w:spacing w:val="-8"/>
          <w:w w:val="110"/>
        </w:rPr>
        <w:t>1999.</w:t>
      </w:r>
      <w:r>
        <w:rPr>
          <w:color w:val="292425"/>
          <w:spacing w:val="-8"/>
          <w:w w:val="110"/>
          <w:position w:val="5"/>
          <w:sz w:val="14"/>
        </w:rPr>
        <w:t>(1) </w:t>
      </w:r>
      <w:r>
        <w:rPr>
          <w:color w:val="292425"/>
          <w:w w:val="110"/>
        </w:rPr>
        <w:t>This could indicate that households </w:t>
      </w:r>
      <w:r>
        <w:rPr>
          <w:color w:val="292425"/>
          <w:spacing w:val="-3"/>
          <w:w w:val="110"/>
        </w:rPr>
        <w:t>have typically</w:t>
      </w:r>
      <w:r>
        <w:rPr>
          <w:color w:val="292425"/>
          <w:spacing w:val="-16"/>
          <w:w w:val="110"/>
        </w:rPr>
        <w:t> </w:t>
      </w:r>
      <w:r>
        <w:rPr>
          <w:color w:val="292425"/>
          <w:spacing w:val="-3"/>
          <w:w w:val="110"/>
        </w:rPr>
        <w:t>taken</w:t>
      </w:r>
      <w:r>
        <w:rPr>
          <w:color w:val="292425"/>
          <w:spacing w:val="-16"/>
          <w:w w:val="110"/>
        </w:rPr>
        <w:t> </w:t>
      </w:r>
      <w:r>
        <w:rPr>
          <w:color w:val="292425"/>
          <w:w w:val="110"/>
        </w:rPr>
        <w:t>at</w:t>
      </w:r>
      <w:r>
        <w:rPr>
          <w:color w:val="292425"/>
          <w:spacing w:val="-16"/>
          <w:w w:val="110"/>
        </w:rPr>
        <w:t> </w:t>
      </w:r>
      <w:r>
        <w:rPr>
          <w:color w:val="292425"/>
          <w:w w:val="110"/>
        </w:rPr>
        <w:t>least</w:t>
      </w:r>
      <w:r>
        <w:rPr>
          <w:color w:val="292425"/>
          <w:spacing w:val="-15"/>
          <w:w w:val="110"/>
        </w:rPr>
        <w:t> </w:t>
      </w:r>
      <w:r>
        <w:rPr>
          <w:color w:val="292425"/>
          <w:w w:val="110"/>
        </w:rPr>
        <w:t>some</w:t>
      </w:r>
      <w:r>
        <w:rPr>
          <w:color w:val="292425"/>
          <w:spacing w:val="-16"/>
          <w:w w:val="110"/>
        </w:rPr>
        <w:t> </w:t>
      </w:r>
      <w:r>
        <w:rPr>
          <w:color w:val="292425"/>
          <w:w w:val="110"/>
        </w:rPr>
        <w:t>prospective</w:t>
      </w:r>
      <w:r>
        <w:rPr>
          <w:color w:val="292425"/>
          <w:spacing w:val="-16"/>
          <w:w w:val="110"/>
        </w:rPr>
        <w:t> </w:t>
      </w:r>
      <w:r>
        <w:rPr>
          <w:color w:val="292425"/>
          <w:spacing w:val="-3"/>
          <w:w w:val="110"/>
        </w:rPr>
        <w:t>interest</w:t>
      </w:r>
      <w:r>
        <w:rPr>
          <w:color w:val="292425"/>
          <w:spacing w:val="-16"/>
          <w:w w:val="110"/>
        </w:rPr>
        <w:t> </w:t>
      </w:r>
      <w:r>
        <w:rPr>
          <w:color w:val="292425"/>
          <w:spacing w:val="-4"/>
          <w:w w:val="110"/>
        </w:rPr>
        <w:t>rate</w:t>
      </w:r>
      <w:r>
        <w:rPr>
          <w:color w:val="292425"/>
          <w:spacing w:val="-15"/>
          <w:w w:val="110"/>
        </w:rPr>
        <w:t> </w:t>
      </w:r>
      <w:r>
        <w:rPr>
          <w:color w:val="292425"/>
          <w:w w:val="110"/>
        </w:rPr>
        <w:t>increases </w:t>
      </w:r>
      <w:r>
        <w:rPr>
          <w:color w:val="292425"/>
          <w:spacing w:val="-3"/>
          <w:w w:val="110"/>
        </w:rPr>
        <w:t>into </w:t>
      </w:r>
      <w:r>
        <w:rPr>
          <w:color w:val="292425"/>
          <w:w w:val="110"/>
        </w:rPr>
        <w:t>account when deciding </w:t>
      </w:r>
      <w:r>
        <w:rPr>
          <w:color w:val="292425"/>
          <w:spacing w:val="-4"/>
          <w:w w:val="110"/>
        </w:rPr>
        <w:t>to</w:t>
      </w:r>
      <w:r>
        <w:rPr>
          <w:color w:val="292425"/>
          <w:spacing w:val="-28"/>
          <w:w w:val="110"/>
        </w:rPr>
        <w:t> </w:t>
      </w:r>
      <w:r>
        <w:rPr>
          <w:color w:val="292425"/>
          <w:spacing w:val="-4"/>
          <w:w w:val="110"/>
        </w:rPr>
        <w:t>borrow.</w:t>
      </w:r>
    </w:p>
    <w:p>
      <w:pPr>
        <w:pStyle w:val="BodyText"/>
        <w:spacing w:before="9"/>
        <w:rPr>
          <w:sz w:val="23"/>
        </w:rPr>
      </w:pPr>
    </w:p>
    <w:p>
      <w:pPr>
        <w:pStyle w:val="BodyText"/>
        <w:spacing w:line="292" w:lineRule="auto"/>
        <w:ind w:left="309" w:right="189"/>
      </w:pPr>
      <w:r>
        <w:rPr>
          <w:color w:val="292425"/>
          <w:w w:val="110"/>
        </w:rPr>
        <w:t>The</w:t>
      </w:r>
      <w:r>
        <w:rPr>
          <w:color w:val="292425"/>
          <w:spacing w:val="-21"/>
          <w:w w:val="110"/>
        </w:rPr>
        <w:t> </w:t>
      </w:r>
      <w:r>
        <w:rPr>
          <w:color w:val="292425"/>
          <w:w w:val="110"/>
        </w:rPr>
        <w:t>balance</w:t>
      </w:r>
      <w:r>
        <w:rPr>
          <w:color w:val="292425"/>
          <w:spacing w:val="-20"/>
          <w:w w:val="110"/>
        </w:rPr>
        <w:t> </w:t>
      </w:r>
      <w:r>
        <w:rPr>
          <w:color w:val="292425"/>
          <w:w w:val="110"/>
        </w:rPr>
        <w:t>sheet</w:t>
      </w:r>
      <w:r>
        <w:rPr>
          <w:color w:val="292425"/>
          <w:spacing w:val="-20"/>
          <w:w w:val="110"/>
        </w:rPr>
        <w:t> </w:t>
      </w:r>
      <w:r>
        <w:rPr>
          <w:color w:val="292425"/>
          <w:w w:val="110"/>
        </w:rPr>
        <w:t>expansion</w:t>
      </w:r>
      <w:r>
        <w:rPr>
          <w:color w:val="292425"/>
          <w:spacing w:val="-21"/>
          <w:w w:val="110"/>
        </w:rPr>
        <w:t> </w:t>
      </w:r>
      <w:r>
        <w:rPr>
          <w:color w:val="292425"/>
          <w:w w:val="110"/>
        </w:rPr>
        <w:t>could</w:t>
      </w:r>
      <w:r>
        <w:rPr>
          <w:color w:val="292425"/>
          <w:spacing w:val="-20"/>
          <w:w w:val="110"/>
        </w:rPr>
        <w:t> </w:t>
      </w:r>
      <w:r>
        <w:rPr>
          <w:color w:val="292425"/>
          <w:w w:val="110"/>
        </w:rPr>
        <w:t>also</w:t>
      </w:r>
      <w:r>
        <w:rPr>
          <w:color w:val="292425"/>
          <w:spacing w:val="-20"/>
          <w:w w:val="110"/>
        </w:rPr>
        <w:t> </w:t>
      </w:r>
      <w:r>
        <w:rPr>
          <w:color w:val="292425"/>
          <w:spacing w:val="-3"/>
          <w:w w:val="110"/>
        </w:rPr>
        <w:t>have</w:t>
      </w:r>
      <w:r>
        <w:rPr>
          <w:color w:val="292425"/>
          <w:spacing w:val="-21"/>
          <w:w w:val="110"/>
        </w:rPr>
        <w:t> </w:t>
      </w:r>
      <w:r>
        <w:rPr>
          <w:color w:val="292425"/>
          <w:w w:val="110"/>
        </w:rPr>
        <w:t>implications</w:t>
      </w:r>
      <w:r>
        <w:rPr>
          <w:color w:val="292425"/>
          <w:spacing w:val="-20"/>
          <w:w w:val="110"/>
        </w:rPr>
        <w:t> </w:t>
      </w:r>
      <w:r>
        <w:rPr>
          <w:color w:val="292425"/>
          <w:w w:val="110"/>
        </w:rPr>
        <w:t>for how households’ consumption might respond </w:t>
      </w:r>
      <w:r>
        <w:rPr>
          <w:color w:val="292425"/>
          <w:spacing w:val="-4"/>
          <w:w w:val="110"/>
        </w:rPr>
        <w:t>to </w:t>
      </w:r>
      <w:r>
        <w:rPr>
          <w:color w:val="292425"/>
          <w:w w:val="110"/>
        </w:rPr>
        <w:t>other developments, through its effect on the amount of collateral available </w:t>
      </w:r>
      <w:r>
        <w:rPr>
          <w:color w:val="292425"/>
          <w:spacing w:val="-4"/>
          <w:w w:val="110"/>
        </w:rPr>
        <w:t>to </w:t>
      </w:r>
      <w:r>
        <w:rPr>
          <w:color w:val="292425"/>
          <w:w w:val="110"/>
        </w:rPr>
        <w:t>households. In general, a position of low debt relative</w:t>
      </w:r>
      <w:r>
        <w:rPr>
          <w:color w:val="292425"/>
          <w:spacing w:val="-21"/>
          <w:w w:val="110"/>
        </w:rPr>
        <w:t> </w:t>
      </w:r>
      <w:r>
        <w:rPr>
          <w:color w:val="292425"/>
          <w:spacing w:val="-4"/>
          <w:w w:val="110"/>
        </w:rPr>
        <w:t>to</w:t>
      </w:r>
      <w:r>
        <w:rPr>
          <w:color w:val="292425"/>
          <w:spacing w:val="-20"/>
          <w:w w:val="110"/>
        </w:rPr>
        <w:t> </w:t>
      </w:r>
      <w:r>
        <w:rPr>
          <w:color w:val="292425"/>
          <w:w w:val="110"/>
        </w:rPr>
        <w:t>housing</w:t>
      </w:r>
      <w:r>
        <w:rPr>
          <w:color w:val="292425"/>
          <w:spacing w:val="-20"/>
          <w:w w:val="110"/>
        </w:rPr>
        <w:t> </w:t>
      </w:r>
      <w:r>
        <w:rPr>
          <w:color w:val="292425"/>
          <w:w w:val="110"/>
        </w:rPr>
        <w:t>assets</w:t>
      </w:r>
      <w:r>
        <w:rPr>
          <w:color w:val="292425"/>
          <w:spacing w:val="-20"/>
          <w:w w:val="110"/>
        </w:rPr>
        <w:t> </w:t>
      </w:r>
      <w:r>
        <w:rPr>
          <w:color w:val="292425"/>
          <w:w w:val="110"/>
        </w:rPr>
        <w:t>provides</w:t>
      </w:r>
      <w:r>
        <w:rPr>
          <w:color w:val="292425"/>
          <w:spacing w:val="-20"/>
          <w:w w:val="110"/>
        </w:rPr>
        <w:t> </w:t>
      </w:r>
      <w:r>
        <w:rPr>
          <w:color w:val="292425"/>
          <w:w w:val="110"/>
        </w:rPr>
        <w:t>households</w:t>
      </w:r>
      <w:r>
        <w:rPr>
          <w:color w:val="292425"/>
          <w:spacing w:val="-21"/>
          <w:w w:val="110"/>
        </w:rPr>
        <w:t> </w:t>
      </w:r>
      <w:r>
        <w:rPr>
          <w:color w:val="292425"/>
          <w:w w:val="110"/>
        </w:rPr>
        <w:t>with</w:t>
      </w:r>
      <w:r>
        <w:rPr>
          <w:color w:val="292425"/>
          <w:spacing w:val="-20"/>
          <w:w w:val="110"/>
        </w:rPr>
        <w:t> </w:t>
      </w:r>
      <w:r>
        <w:rPr>
          <w:color w:val="292425"/>
          <w:w w:val="110"/>
        </w:rPr>
        <w:t>a</w:t>
      </w:r>
      <w:r>
        <w:rPr>
          <w:color w:val="292425"/>
          <w:spacing w:val="-20"/>
          <w:w w:val="110"/>
        </w:rPr>
        <w:t> </w:t>
      </w:r>
      <w:r>
        <w:rPr>
          <w:color w:val="292425"/>
          <w:w w:val="110"/>
        </w:rPr>
        <w:t>form</w:t>
      </w:r>
      <w:r>
        <w:rPr>
          <w:color w:val="292425"/>
          <w:spacing w:val="-20"/>
          <w:w w:val="110"/>
        </w:rPr>
        <w:t> </w:t>
      </w:r>
      <w:r>
        <w:rPr>
          <w:color w:val="292425"/>
          <w:w w:val="110"/>
        </w:rPr>
        <w:t>of precautionary savings in case of </w:t>
      </w:r>
      <w:r>
        <w:rPr>
          <w:color w:val="292425"/>
          <w:spacing w:val="-3"/>
          <w:w w:val="110"/>
        </w:rPr>
        <w:t>any </w:t>
      </w:r>
      <w:r>
        <w:rPr>
          <w:color w:val="292425"/>
          <w:w w:val="110"/>
        </w:rPr>
        <w:t>future falls in income, and enables them </w:t>
      </w:r>
      <w:r>
        <w:rPr>
          <w:color w:val="292425"/>
          <w:spacing w:val="-4"/>
          <w:w w:val="110"/>
        </w:rPr>
        <w:t>to </w:t>
      </w:r>
      <w:r>
        <w:rPr>
          <w:color w:val="292425"/>
          <w:spacing w:val="-2"/>
          <w:w w:val="110"/>
        </w:rPr>
        <w:t>borrow </w:t>
      </w:r>
      <w:r>
        <w:rPr>
          <w:color w:val="292425"/>
          <w:w w:val="110"/>
        </w:rPr>
        <w:t>more and at cheaper </w:t>
      </w:r>
      <w:r>
        <w:rPr>
          <w:color w:val="292425"/>
          <w:spacing w:val="-4"/>
          <w:w w:val="110"/>
        </w:rPr>
        <w:t>rates </w:t>
      </w:r>
      <w:r>
        <w:rPr>
          <w:color w:val="292425"/>
          <w:w w:val="110"/>
        </w:rPr>
        <w:t>than would</w:t>
      </w:r>
      <w:r>
        <w:rPr>
          <w:color w:val="292425"/>
          <w:spacing w:val="-18"/>
          <w:w w:val="110"/>
        </w:rPr>
        <w:t> </w:t>
      </w:r>
      <w:r>
        <w:rPr>
          <w:color w:val="292425"/>
          <w:w w:val="110"/>
        </w:rPr>
        <w:t>otherwise</w:t>
      </w:r>
      <w:r>
        <w:rPr>
          <w:color w:val="292425"/>
          <w:spacing w:val="-17"/>
          <w:w w:val="110"/>
        </w:rPr>
        <w:t> </w:t>
      </w:r>
      <w:r>
        <w:rPr>
          <w:color w:val="292425"/>
          <w:w w:val="110"/>
        </w:rPr>
        <w:t>be</w:t>
      </w:r>
      <w:r>
        <w:rPr>
          <w:color w:val="292425"/>
          <w:spacing w:val="-17"/>
          <w:w w:val="110"/>
        </w:rPr>
        <w:t> </w:t>
      </w:r>
      <w:r>
        <w:rPr>
          <w:color w:val="292425"/>
          <w:w w:val="110"/>
        </w:rPr>
        <w:t>the</w:t>
      </w:r>
      <w:r>
        <w:rPr>
          <w:color w:val="292425"/>
          <w:spacing w:val="-17"/>
          <w:w w:val="110"/>
        </w:rPr>
        <w:t> </w:t>
      </w:r>
      <w:r>
        <w:rPr>
          <w:color w:val="292425"/>
          <w:w w:val="110"/>
        </w:rPr>
        <w:t>case.</w:t>
      </w:r>
      <w:r>
        <w:rPr>
          <w:color w:val="292425"/>
          <w:spacing w:val="22"/>
          <w:w w:val="110"/>
        </w:rPr>
        <w:t> </w:t>
      </w:r>
      <w:r>
        <w:rPr>
          <w:color w:val="292425"/>
          <w:w w:val="110"/>
        </w:rPr>
        <w:t>But</w:t>
      </w:r>
      <w:r>
        <w:rPr>
          <w:color w:val="292425"/>
          <w:spacing w:val="-17"/>
          <w:w w:val="110"/>
        </w:rPr>
        <w:t> </w:t>
      </w:r>
      <w:r>
        <w:rPr>
          <w:color w:val="292425"/>
          <w:w w:val="110"/>
        </w:rPr>
        <w:t>if</w:t>
      </w:r>
      <w:r>
        <w:rPr>
          <w:color w:val="292425"/>
          <w:spacing w:val="-17"/>
          <w:w w:val="110"/>
        </w:rPr>
        <w:t> </w:t>
      </w:r>
      <w:r>
        <w:rPr>
          <w:color w:val="292425"/>
          <w:w w:val="110"/>
        </w:rPr>
        <w:t>net</w:t>
      </w:r>
      <w:r>
        <w:rPr>
          <w:color w:val="292425"/>
          <w:spacing w:val="-17"/>
          <w:w w:val="110"/>
        </w:rPr>
        <w:t> </w:t>
      </w:r>
      <w:r>
        <w:rPr>
          <w:color w:val="292425"/>
          <w:w w:val="110"/>
        </w:rPr>
        <w:t>asset</w:t>
      </w:r>
      <w:r>
        <w:rPr>
          <w:color w:val="292425"/>
          <w:spacing w:val="-17"/>
          <w:w w:val="110"/>
        </w:rPr>
        <w:t> </w:t>
      </w:r>
      <w:r>
        <w:rPr>
          <w:color w:val="292425"/>
          <w:w w:val="110"/>
        </w:rPr>
        <w:t>positions</w:t>
      </w:r>
      <w:r>
        <w:rPr>
          <w:color w:val="292425"/>
          <w:spacing w:val="-17"/>
          <w:w w:val="110"/>
        </w:rPr>
        <w:t> </w:t>
      </w:r>
      <w:r>
        <w:rPr>
          <w:color w:val="292425"/>
          <w:spacing w:val="-3"/>
          <w:w w:val="110"/>
        </w:rPr>
        <w:t>were</w:t>
      </w:r>
      <w:r>
        <w:rPr>
          <w:color w:val="292425"/>
          <w:spacing w:val="-17"/>
          <w:w w:val="110"/>
        </w:rPr>
        <w:t> </w:t>
      </w:r>
      <w:r>
        <w:rPr>
          <w:color w:val="292425"/>
          <w:spacing w:val="-4"/>
          <w:w w:val="110"/>
        </w:rPr>
        <w:t>to </w:t>
      </w:r>
      <w:r>
        <w:rPr>
          <w:color w:val="292425"/>
          <w:spacing w:val="-3"/>
          <w:w w:val="110"/>
        </w:rPr>
        <w:t>deteriorate—due </w:t>
      </w:r>
      <w:r>
        <w:rPr>
          <w:color w:val="292425"/>
          <w:spacing w:val="-4"/>
          <w:w w:val="110"/>
        </w:rPr>
        <w:t>to </w:t>
      </w:r>
      <w:r>
        <w:rPr>
          <w:color w:val="292425"/>
          <w:w w:val="110"/>
        </w:rPr>
        <w:t>a fall in house prices, for example—then households might decide </w:t>
      </w:r>
      <w:r>
        <w:rPr>
          <w:color w:val="292425"/>
          <w:spacing w:val="-4"/>
          <w:w w:val="110"/>
        </w:rPr>
        <w:t>to </w:t>
      </w:r>
      <w:r>
        <w:rPr>
          <w:color w:val="292425"/>
          <w:w w:val="110"/>
        </w:rPr>
        <w:t>reduce consumption. Such effects</w:t>
      </w:r>
      <w:r>
        <w:rPr>
          <w:color w:val="292425"/>
          <w:spacing w:val="-25"/>
          <w:w w:val="110"/>
        </w:rPr>
        <w:t> </w:t>
      </w:r>
      <w:r>
        <w:rPr>
          <w:color w:val="292425"/>
          <w:w w:val="110"/>
        </w:rPr>
        <w:t>could</w:t>
      </w:r>
      <w:r>
        <w:rPr>
          <w:color w:val="292425"/>
          <w:spacing w:val="-24"/>
          <w:w w:val="110"/>
        </w:rPr>
        <w:t> </w:t>
      </w:r>
      <w:r>
        <w:rPr>
          <w:color w:val="292425"/>
          <w:w w:val="110"/>
        </w:rPr>
        <w:t>be</w:t>
      </w:r>
      <w:r>
        <w:rPr>
          <w:color w:val="292425"/>
          <w:spacing w:val="-24"/>
          <w:w w:val="110"/>
        </w:rPr>
        <w:t> </w:t>
      </w:r>
      <w:r>
        <w:rPr>
          <w:color w:val="292425"/>
          <w:w w:val="110"/>
        </w:rPr>
        <w:t>particularly</w:t>
      </w:r>
      <w:r>
        <w:rPr>
          <w:color w:val="292425"/>
          <w:spacing w:val="-24"/>
          <w:w w:val="110"/>
        </w:rPr>
        <w:t> </w:t>
      </w:r>
      <w:r>
        <w:rPr>
          <w:color w:val="292425"/>
          <w:spacing w:val="-2"/>
          <w:w w:val="110"/>
        </w:rPr>
        <w:t>marked</w:t>
      </w:r>
      <w:r>
        <w:rPr>
          <w:color w:val="292425"/>
          <w:spacing w:val="-25"/>
          <w:w w:val="110"/>
        </w:rPr>
        <w:t> </w:t>
      </w:r>
      <w:r>
        <w:rPr>
          <w:color w:val="292425"/>
          <w:w w:val="110"/>
        </w:rPr>
        <w:t>if</w:t>
      </w:r>
      <w:r>
        <w:rPr>
          <w:color w:val="292425"/>
          <w:spacing w:val="-24"/>
          <w:w w:val="110"/>
        </w:rPr>
        <w:t> </w:t>
      </w:r>
      <w:r>
        <w:rPr>
          <w:color w:val="292425"/>
          <w:w w:val="110"/>
        </w:rPr>
        <w:t>households</w:t>
      </w:r>
      <w:r>
        <w:rPr>
          <w:color w:val="292425"/>
          <w:spacing w:val="-24"/>
          <w:w w:val="110"/>
        </w:rPr>
        <w:t> </w:t>
      </w:r>
      <w:r>
        <w:rPr>
          <w:color w:val="292425"/>
          <w:w w:val="110"/>
        </w:rPr>
        <w:t>fell</w:t>
      </w:r>
      <w:r>
        <w:rPr>
          <w:color w:val="292425"/>
          <w:spacing w:val="-24"/>
          <w:w w:val="110"/>
        </w:rPr>
        <w:t> </w:t>
      </w:r>
      <w:r>
        <w:rPr>
          <w:color w:val="292425"/>
          <w:spacing w:val="-4"/>
          <w:w w:val="110"/>
        </w:rPr>
        <w:t>towards </w:t>
      </w:r>
      <w:r>
        <w:rPr>
          <w:color w:val="292425"/>
          <w:w w:val="110"/>
        </w:rPr>
        <w:t>or </w:t>
      </w:r>
      <w:r>
        <w:rPr>
          <w:color w:val="292425"/>
          <w:spacing w:val="-3"/>
          <w:w w:val="110"/>
        </w:rPr>
        <w:t>into </w:t>
      </w:r>
      <w:r>
        <w:rPr>
          <w:color w:val="292425"/>
          <w:w w:val="110"/>
        </w:rPr>
        <w:t>negative </w:t>
      </w:r>
      <w:r>
        <w:rPr>
          <w:color w:val="292425"/>
          <w:spacing w:val="-5"/>
          <w:w w:val="110"/>
        </w:rPr>
        <w:t>equity, </w:t>
      </w:r>
      <w:r>
        <w:rPr>
          <w:color w:val="292425"/>
          <w:w w:val="110"/>
        </w:rPr>
        <w:t>where their outstanding debt </w:t>
      </w:r>
      <w:r>
        <w:rPr>
          <w:color w:val="292425"/>
          <w:spacing w:val="-3"/>
          <w:w w:val="110"/>
        </w:rPr>
        <w:t>exceeds </w:t>
      </w:r>
      <w:r>
        <w:rPr>
          <w:color w:val="292425"/>
          <w:w w:val="110"/>
        </w:rPr>
        <w:t>the value of their housing</w:t>
      </w:r>
      <w:r>
        <w:rPr>
          <w:color w:val="292425"/>
          <w:spacing w:val="-33"/>
          <w:w w:val="110"/>
        </w:rPr>
        <w:t> </w:t>
      </w:r>
      <w:r>
        <w:rPr>
          <w:color w:val="292425"/>
          <w:w w:val="110"/>
        </w:rPr>
        <w:t>assets.</w:t>
      </w:r>
    </w:p>
    <w:p>
      <w:pPr>
        <w:pStyle w:val="BodyText"/>
        <w:spacing w:before="8"/>
        <w:rPr>
          <w:sz w:val="23"/>
        </w:rPr>
      </w:pPr>
    </w:p>
    <w:p>
      <w:pPr>
        <w:pStyle w:val="BodyText"/>
        <w:spacing w:line="292" w:lineRule="auto"/>
        <w:ind w:left="309" w:right="187"/>
      </w:pPr>
      <w:r>
        <w:rPr>
          <w:color w:val="292425"/>
          <w:spacing w:val="-3"/>
          <w:w w:val="110"/>
        </w:rPr>
        <w:t>Falls </w:t>
      </w:r>
      <w:r>
        <w:rPr>
          <w:color w:val="292425"/>
          <w:w w:val="110"/>
        </w:rPr>
        <w:t>in </w:t>
      </w:r>
      <w:r>
        <w:rPr>
          <w:color w:val="292425"/>
          <w:spacing w:val="-3"/>
          <w:w w:val="110"/>
        </w:rPr>
        <w:t>collateral </w:t>
      </w:r>
      <w:r>
        <w:rPr>
          <w:color w:val="292425"/>
          <w:w w:val="110"/>
        </w:rPr>
        <w:t>are likely </w:t>
      </w:r>
      <w:r>
        <w:rPr>
          <w:color w:val="292425"/>
          <w:spacing w:val="-4"/>
          <w:w w:val="110"/>
        </w:rPr>
        <w:t>to </w:t>
      </w:r>
      <w:r>
        <w:rPr>
          <w:color w:val="292425"/>
          <w:spacing w:val="-3"/>
          <w:w w:val="110"/>
        </w:rPr>
        <w:t>have </w:t>
      </w:r>
      <w:r>
        <w:rPr>
          <w:color w:val="292425"/>
          <w:w w:val="110"/>
        </w:rPr>
        <w:t>their </w:t>
      </w:r>
      <w:r>
        <w:rPr>
          <w:color w:val="292425"/>
          <w:spacing w:val="-3"/>
          <w:w w:val="110"/>
        </w:rPr>
        <w:t>greatest </w:t>
      </w:r>
      <w:r>
        <w:rPr>
          <w:color w:val="292425"/>
          <w:w w:val="110"/>
        </w:rPr>
        <w:t>effect on households’ spending when they coincide with declines in cash</w:t>
      </w:r>
      <w:r>
        <w:rPr>
          <w:color w:val="292425"/>
          <w:spacing w:val="-22"/>
          <w:w w:val="110"/>
        </w:rPr>
        <w:t> </w:t>
      </w:r>
      <w:r>
        <w:rPr>
          <w:color w:val="292425"/>
          <w:spacing w:val="-5"/>
          <w:w w:val="110"/>
        </w:rPr>
        <w:t>flow.</w:t>
      </w:r>
      <w:r>
        <w:rPr>
          <w:color w:val="292425"/>
          <w:spacing w:val="12"/>
          <w:w w:val="110"/>
        </w:rPr>
        <w:t> </w:t>
      </w:r>
      <w:r>
        <w:rPr>
          <w:color w:val="292425"/>
          <w:w w:val="110"/>
        </w:rPr>
        <w:t>A</w:t>
      </w:r>
      <w:r>
        <w:rPr>
          <w:color w:val="292425"/>
          <w:spacing w:val="-22"/>
          <w:w w:val="110"/>
        </w:rPr>
        <w:t> </w:t>
      </w:r>
      <w:r>
        <w:rPr>
          <w:color w:val="292425"/>
          <w:w w:val="110"/>
        </w:rPr>
        <w:t>decline</w:t>
      </w:r>
      <w:r>
        <w:rPr>
          <w:color w:val="292425"/>
          <w:spacing w:val="-22"/>
          <w:w w:val="110"/>
        </w:rPr>
        <w:t> </w:t>
      </w:r>
      <w:r>
        <w:rPr>
          <w:color w:val="292425"/>
          <w:w w:val="110"/>
        </w:rPr>
        <w:t>in</w:t>
      </w:r>
      <w:r>
        <w:rPr>
          <w:color w:val="292425"/>
          <w:spacing w:val="-21"/>
          <w:w w:val="110"/>
        </w:rPr>
        <w:t> </w:t>
      </w:r>
      <w:r>
        <w:rPr>
          <w:color w:val="292425"/>
          <w:w w:val="110"/>
        </w:rPr>
        <w:t>house</w:t>
      </w:r>
      <w:r>
        <w:rPr>
          <w:color w:val="292425"/>
          <w:spacing w:val="-22"/>
          <w:w w:val="110"/>
        </w:rPr>
        <w:t> </w:t>
      </w:r>
      <w:r>
        <w:rPr>
          <w:color w:val="292425"/>
          <w:w w:val="110"/>
        </w:rPr>
        <w:t>prices</w:t>
      </w:r>
      <w:r>
        <w:rPr>
          <w:color w:val="292425"/>
          <w:spacing w:val="-22"/>
          <w:w w:val="110"/>
        </w:rPr>
        <w:t> </w:t>
      </w:r>
      <w:r>
        <w:rPr>
          <w:color w:val="292425"/>
          <w:w w:val="110"/>
        </w:rPr>
        <w:t>could</w:t>
      </w:r>
      <w:r>
        <w:rPr>
          <w:color w:val="292425"/>
          <w:spacing w:val="-21"/>
          <w:w w:val="110"/>
        </w:rPr>
        <w:t> </w:t>
      </w:r>
      <w:r>
        <w:rPr>
          <w:color w:val="292425"/>
          <w:w w:val="110"/>
        </w:rPr>
        <w:t>cause</w:t>
      </w:r>
      <w:r>
        <w:rPr>
          <w:color w:val="292425"/>
          <w:spacing w:val="-22"/>
          <w:w w:val="110"/>
        </w:rPr>
        <w:t> </w:t>
      </w:r>
      <w:r>
        <w:rPr>
          <w:color w:val="292425"/>
          <w:w w:val="110"/>
        </w:rPr>
        <w:t>a</w:t>
      </w:r>
      <w:r>
        <w:rPr>
          <w:color w:val="292425"/>
          <w:spacing w:val="-22"/>
          <w:w w:val="110"/>
        </w:rPr>
        <w:t> </w:t>
      </w:r>
      <w:r>
        <w:rPr>
          <w:color w:val="292425"/>
          <w:spacing w:val="-3"/>
          <w:w w:val="110"/>
        </w:rPr>
        <w:t>household’s </w:t>
      </w:r>
      <w:r>
        <w:rPr>
          <w:color w:val="292425"/>
          <w:w w:val="110"/>
        </w:rPr>
        <w:t>net worth </w:t>
      </w:r>
      <w:r>
        <w:rPr>
          <w:color w:val="292425"/>
          <w:spacing w:val="-4"/>
          <w:w w:val="110"/>
        </w:rPr>
        <w:t>to </w:t>
      </w:r>
      <w:r>
        <w:rPr>
          <w:color w:val="292425"/>
          <w:w w:val="110"/>
        </w:rPr>
        <w:t>fall—but if there </w:t>
      </w:r>
      <w:r>
        <w:rPr>
          <w:color w:val="292425"/>
          <w:spacing w:val="-3"/>
          <w:w w:val="110"/>
        </w:rPr>
        <w:t>were </w:t>
      </w:r>
      <w:r>
        <w:rPr>
          <w:color w:val="292425"/>
          <w:w w:val="110"/>
        </w:rPr>
        <w:t>no need </w:t>
      </w:r>
      <w:r>
        <w:rPr>
          <w:color w:val="292425"/>
          <w:spacing w:val="-4"/>
          <w:w w:val="110"/>
        </w:rPr>
        <w:t>to </w:t>
      </w:r>
      <w:r>
        <w:rPr>
          <w:color w:val="292425"/>
          <w:w w:val="110"/>
        </w:rPr>
        <w:t>increase borrowing,</w:t>
      </w:r>
      <w:r>
        <w:rPr>
          <w:color w:val="292425"/>
          <w:spacing w:val="-13"/>
          <w:w w:val="110"/>
        </w:rPr>
        <w:t> </w:t>
      </w:r>
      <w:r>
        <w:rPr>
          <w:color w:val="292425"/>
          <w:w w:val="110"/>
        </w:rPr>
        <w:t>the</w:t>
      </w:r>
      <w:r>
        <w:rPr>
          <w:color w:val="292425"/>
          <w:spacing w:val="-13"/>
          <w:w w:val="110"/>
        </w:rPr>
        <w:t> </w:t>
      </w:r>
      <w:r>
        <w:rPr>
          <w:color w:val="292425"/>
          <w:w w:val="110"/>
        </w:rPr>
        <w:t>impact</w:t>
      </w:r>
      <w:r>
        <w:rPr>
          <w:color w:val="292425"/>
          <w:spacing w:val="-13"/>
          <w:w w:val="110"/>
        </w:rPr>
        <w:t> </w:t>
      </w:r>
      <w:r>
        <w:rPr>
          <w:color w:val="292425"/>
          <w:w w:val="110"/>
        </w:rPr>
        <w:t>on</w:t>
      </w:r>
      <w:r>
        <w:rPr>
          <w:color w:val="292425"/>
          <w:spacing w:val="-13"/>
          <w:w w:val="110"/>
        </w:rPr>
        <w:t> </w:t>
      </w:r>
      <w:r>
        <w:rPr>
          <w:color w:val="292425"/>
          <w:w w:val="110"/>
        </w:rPr>
        <w:t>consumption</w:t>
      </w:r>
      <w:r>
        <w:rPr>
          <w:color w:val="292425"/>
          <w:spacing w:val="-13"/>
          <w:w w:val="110"/>
        </w:rPr>
        <w:t> </w:t>
      </w:r>
      <w:r>
        <w:rPr>
          <w:color w:val="292425"/>
          <w:w w:val="110"/>
        </w:rPr>
        <w:t>might</w:t>
      </w:r>
      <w:r>
        <w:rPr>
          <w:color w:val="292425"/>
          <w:spacing w:val="-12"/>
          <w:w w:val="110"/>
        </w:rPr>
        <w:t> </w:t>
      </w:r>
      <w:r>
        <w:rPr>
          <w:color w:val="292425"/>
          <w:w w:val="110"/>
        </w:rPr>
        <w:t>be</w:t>
      </w:r>
      <w:r>
        <w:rPr>
          <w:color w:val="292425"/>
          <w:spacing w:val="-13"/>
          <w:w w:val="110"/>
        </w:rPr>
        <w:t> </w:t>
      </w:r>
      <w:r>
        <w:rPr>
          <w:color w:val="292425"/>
          <w:w w:val="110"/>
        </w:rPr>
        <w:t>limited.</w:t>
      </w:r>
    </w:p>
    <w:p>
      <w:pPr>
        <w:pStyle w:val="BodyText"/>
        <w:spacing w:line="292" w:lineRule="auto"/>
        <w:ind w:left="309" w:right="183"/>
      </w:pPr>
      <w:r>
        <w:rPr/>
        <w:pict>
          <v:group style="position:absolute;margin-left:292.500092pt;margin-top:129.701782pt;width:216.75pt;height:8.5pt;mso-position-horizontal-relative:page;mso-position-vertical-relative:paragraph;z-index:15875072" coordorigin="5850,2594" coordsize="4335,170">
            <v:line style="position:absolute" from="6407,2760" to="8386,2760" stroked="true" strokeweight=".4257pt" strokecolor="#0070ff">
              <v:stroke dashstyle="solid"/>
            </v:line>
            <v:shape style="position:absolute;left:5850;top:2598;width:4335;height:160" coordorigin="5850,2598" coordsize="4335,160" path="m9284,2598l9557,2598m9735,2598l10184,2598m9592,2598l9700,2598m5850,2758l6372,2758e" filled="false" stroked="true" strokeweight=".4187pt" strokecolor="#0070ff">
              <v:path arrowok="t"/>
              <v:stroke dashstyle="solid"/>
            </v:shape>
            <w10:wrap type="none"/>
          </v:group>
        </w:pict>
      </w:r>
      <w:r>
        <w:rPr>
          <w:color w:val="292425"/>
          <w:w w:val="105"/>
        </w:rPr>
        <w:t>Similarly, a healthy collateral position might allow a household to avoid cutting back on expenditure and, instead, borrow to smooth its spending through a temporary period of unemployment. But when collateral and cash-flow positions deteriorate together, households are more likely to make significant revisions to spending plans.</w:t>
      </w:r>
    </w:p>
    <w:p>
      <w:pPr>
        <w:pStyle w:val="BodyText"/>
      </w:pPr>
    </w:p>
    <w:p>
      <w:pPr>
        <w:pStyle w:val="BodyText"/>
        <w:spacing w:before="1"/>
        <w:rPr>
          <w:sz w:val="28"/>
        </w:rPr>
      </w:pPr>
      <w:r>
        <w:rPr/>
        <w:pict>
          <v:shape style="position:absolute;margin-left:281pt;margin-top:18.376270pt;width:274.5pt;height:.1pt;mso-position-horizontal-relative:page;mso-position-vertical-relative:paragraph;z-index:-15583232;mso-wrap-distance-left:0;mso-wrap-distance-right:0" coordorigin="5620,368" coordsize="5490,0" path="m5620,368l11110,368e" filled="false" stroked="true" strokeweight=".5pt" strokecolor="#006bb6">
            <v:path arrowok="t"/>
            <v:stroke dashstyle="solid"/>
            <w10:wrap type="topAndBottom"/>
          </v:shape>
        </w:pict>
      </w:r>
    </w:p>
    <w:p>
      <w:pPr>
        <w:pStyle w:val="ListParagraph"/>
        <w:numPr>
          <w:ilvl w:val="0"/>
          <w:numId w:val="12"/>
        </w:numPr>
        <w:tabs>
          <w:tab w:pos="420" w:val="left" w:leader="none"/>
        </w:tabs>
        <w:spacing w:line="240" w:lineRule="auto" w:before="0" w:after="0"/>
        <w:ind w:left="419" w:right="1093" w:hanging="240"/>
        <w:jc w:val="both"/>
        <w:rPr>
          <w:sz w:val="14"/>
        </w:rPr>
      </w:pPr>
      <w:hyperlink r:id="rId49">
        <w:r>
          <w:rPr>
            <w:color w:val="292425"/>
            <w:w w:val="105"/>
            <w:sz w:val="14"/>
          </w:rPr>
          <w:t>Results from this survey are discussed in the latest of an annual series of articles:</w:t>
        </w:r>
        <w:r>
          <w:rPr>
            <w:color w:val="292425"/>
            <w:spacing w:val="15"/>
            <w:w w:val="105"/>
            <w:sz w:val="14"/>
          </w:rPr>
          <w:t> </w:t>
        </w:r>
        <w:r>
          <w:rPr>
            <w:color w:val="292425"/>
            <w:w w:val="105"/>
            <w:sz w:val="14"/>
          </w:rPr>
          <w:t>Janssen,</w:t>
        </w:r>
        <w:r>
          <w:rPr>
            <w:color w:val="292425"/>
            <w:spacing w:val="-11"/>
            <w:w w:val="105"/>
            <w:sz w:val="14"/>
          </w:rPr>
          <w:t> </w:t>
        </w:r>
        <w:r>
          <w:rPr>
            <w:color w:val="292425"/>
            <w:w w:val="105"/>
            <w:sz w:val="14"/>
          </w:rPr>
          <w:t>N</w:t>
        </w:r>
        <w:r>
          <w:rPr>
            <w:color w:val="292425"/>
            <w:spacing w:val="-10"/>
            <w:w w:val="105"/>
            <w:sz w:val="14"/>
          </w:rPr>
          <w:t> </w:t>
        </w:r>
        <w:r>
          <w:rPr>
            <w:color w:val="292425"/>
            <w:spacing w:val="-3"/>
            <w:w w:val="105"/>
            <w:sz w:val="14"/>
          </w:rPr>
          <w:t>(2004),</w:t>
        </w:r>
        <w:r>
          <w:rPr>
            <w:color w:val="292425"/>
            <w:spacing w:val="-11"/>
            <w:w w:val="105"/>
            <w:sz w:val="14"/>
          </w:rPr>
          <w:t> </w:t>
        </w:r>
        <w:r>
          <w:rPr>
            <w:color w:val="292425"/>
            <w:w w:val="105"/>
            <w:sz w:val="14"/>
          </w:rPr>
          <w:t>‘Public</w:t>
        </w:r>
        <w:r>
          <w:rPr>
            <w:color w:val="292425"/>
            <w:spacing w:val="-10"/>
            <w:w w:val="105"/>
            <w:sz w:val="14"/>
          </w:rPr>
          <w:t> </w:t>
        </w:r>
        <w:r>
          <w:rPr>
            <w:color w:val="292425"/>
            <w:w w:val="105"/>
            <w:sz w:val="14"/>
          </w:rPr>
          <w:t>attitudes</w:t>
        </w:r>
        <w:r>
          <w:rPr>
            <w:color w:val="292425"/>
            <w:spacing w:val="-11"/>
            <w:w w:val="105"/>
            <w:sz w:val="14"/>
          </w:rPr>
          <w:t> </w:t>
        </w:r>
        <w:r>
          <w:rPr>
            <w:color w:val="292425"/>
            <w:spacing w:val="-3"/>
            <w:w w:val="105"/>
            <w:sz w:val="14"/>
          </w:rPr>
          <w:t>to</w:t>
        </w:r>
        <w:r>
          <w:rPr>
            <w:color w:val="292425"/>
            <w:spacing w:val="-10"/>
            <w:w w:val="105"/>
            <w:sz w:val="14"/>
          </w:rPr>
          <w:t> </w:t>
        </w:r>
        <w:r>
          <w:rPr>
            <w:color w:val="292425"/>
            <w:spacing w:val="-3"/>
            <w:w w:val="105"/>
            <w:sz w:val="14"/>
          </w:rPr>
          <w:t>inflation’,</w:t>
        </w:r>
        <w:r>
          <w:rPr>
            <w:color w:val="292425"/>
            <w:spacing w:val="-11"/>
            <w:w w:val="105"/>
            <w:sz w:val="14"/>
          </w:rPr>
          <w:t> </w:t>
        </w:r>
        <w:r>
          <w:rPr>
            <w:i/>
            <w:smallCaps/>
            <w:color w:val="292425"/>
            <w:w w:val="105"/>
            <w:sz w:val="14"/>
          </w:rPr>
          <w:t>Bank</w:t>
        </w:r>
        <w:r>
          <w:rPr>
            <w:i/>
            <w:smallCaps w:val="0"/>
            <w:color w:val="292425"/>
            <w:spacing w:val="-11"/>
            <w:w w:val="105"/>
            <w:sz w:val="14"/>
          </w:rPr>
          <w:t> </w:t>
        </w:r>
        <w:r>
          <w:rPr>
            <w:i/>
            <w:smallCaps w:val="0"/>
            <w:color w:val="292425"/>
            <w:w w:val="105"/>
            <w:sz w:val="14"/>
          </w:rPr>
          <w:t>of</w:t>
        </w:r>
        <w:r>
          <w:rPr>
            <w:i/>
            <w:smallCaps w:val="0"/>
            <w:color w:val="292425"/>
            <w:spacing w:val="-10"/>
            <w:w w:val="105"/>
            <w:sz w:val="14"/>
          </w:rPr>
          <w:t> </w:t>
        </w:r>
        <w:r>
          <w:rPr>
            <w:i/>
            <w:smallCaps/>
            <w:color w:val="292425"/>
            <w:sz w:val="14"/>
          </w:rPr>
          <w:t>England </w:t>
        </w:r>
        <w:r>
          <w:rPr>
            <w:i/>
            <w:smallCaps/>
            <w:color w:val="292425"/>
            <w:sz w:val="14"/>
          </w:rPr>
          <w:t>Quarterl</w:t>
        </w:r>
        <w:r>
          <w:rPr>
            <w:i/>
            <w:smallCaps w:val="0"/>
            <w:color w:val="292425"/>
            <w:sz w:val="14"/>
          </w:rPr>
          <w:t>y </w:t>
        </w:r>
        <w:r>
          <w:rPr>
            <w:i/>
            <w:smallCaps w:val="0"/>
            <w:color w:val="292425"/>
            <w:w w:val="105"/>
            <w:sz w:val="14"/>
          </w:rPr>
          <w:t>Bulletin</w:t>
        </w:r>
        <w:r>
          <w:rPr>
            <w:smallCaps w:val="0"/>
            <w:color w:val="292425"/>
            <w:w w:val="105"/>
            <w:sz w:val="14"/>
          </w:rPr>
          <w:t>, Summer, pages</w:t>
        </w:r>
        <w:r>
          <w:rPr>
            <w:smallCaps w:val="0"/>
            <w:color w:val="292425"/>
            <w:spacing w:val="-16"/>
            <w:w w:val="105"/>
            <w:sz w:val="14"/>
          </w:rPr>
          <w:t> </w:t>
        </w:r>
        <w:r>
          <w:rPr>
            <w:smallCaps w:val="0"/>
            <w:color w:val="292425"/>
            <w:spacing w:val="-7"/>
            <w:w w:val="105"/>
            <w:sz w:val="14"/>
          </w:rPr>
          <w:t>194–202.</w:t>
        </w:r>
      </w:hyperlink>
    </w:p>
    <w:p>
      <w:pPr>
        <w:spacing w:after="0" w:line="240" w:lineRule="auto"/>
        <w:jc w:val="both"/>
        <w:rPr>
          <w:sz w:val="14"/>
        </w:rPr>
        <w:sectPr>
          <w:type w:val="continuous"/>
          <w:pgSz w:w="11900" w:h="16840"/>
          <w:pgMar w:top="1140" w:bottom="0" w:left="640" w:right="620"/>
          <w:cols w:num="2" w:equalWidth="0">
            <w:col w:w="4133" w:space="658"/>
            <w:col w:w="5849"/>
          </w:cols>
        </w:sectPr>
      </w:pPr>
    </w:p>
    <w:p>
      <w:pPr>
        <w:pStyle w:val="BodyText"/>
      </w:pPr>
    </w:p>
    <w:p>
      <w:pPr>
        <w:pStyle w:val="Heading5"/>
        <w:spacing w:before="247"/>
        <w:ind w:left="524" w:right="570"/>
        <w:jc w:val="center"/>
      </w:pPr>
      <w:bookmarkStart w:name="Mortgage equity withdrawal and consumpti" w:id="20"/>
      <w:bookmarkEnd w:id="20"/>
      <w:r>
        <w:rPr/>
      </w:r>
      <w:bookmarkStart w:name="_bookmark9" w:id="21"/>
      <w:bookmarkEnd w:id="21"/>
      <w:r>
        <w:rPr/>
      </w:r>
      <w:bookmarkStart w:name="_bookmark10" w:id="22"/>
      <w:bookmarkEnd w:id="22"/>
      <w:r>
        <w:rPr/>
      </w:r>
      <w:r>
        <w:rPr>
          <w:color w:val="0092C0"/>
        </w:rPr>
        <w:t>Mortgage equity withdrawal and consumption: new survey evidence</w:t>
      </w:r>
    </w:p>
    <w:p>
      <w:pPr>
        <w:pStyle w:val="BodyText"/>
        <w:spacing w:before="5"/>
        <w:rPr>
          <w:rFonts w:ascii="Trebuchet MS"/>
          <w:sz w:val="29"/>
        </w:rPr>
      </w:pPr>
    </w:p>
    <w:p>
      <w:pPr>
        <w:spacing w:after="0"/>
        <w:rPr>
          <w:rFonts w:ascii="Trebuchet MS"/>
          <w:sz w:val="29"/>
        </w:rPr>
        <w:sectPr>
          <w:headerReference w:type="even" r:id="rId50"/>
          <w:headerReference w:type="default" r:id="rId51"/>
          <w:footerReference w:type="even" r:id="rId52"/>
          <w:footerReference w:type="default" r:id="rId53"/>
          <w:pgSz w:w="11900" w:h="16840"/>
          <w:pgMar w:header="575" w:footer="581" w:top="760" w:bottom="780" w:left="640" w:right="620"/>
          <w:pgNumType w:start="10"/>
        </w:sectPr>
      </w:pPr>
    </w:p>
    <w:p>
      <w:pPr>
        <w:pStyle w:val="BodyText"/>
        <w:spacing w:line="249" w:lineRule="auto" w:before="64"/>
        <w:ind w:left="425" w:right="29"/>
      </w:pPr>
      <w:r>
        <w:rPr>
          <w:color w:val="292425"/>
          <w:w w:val="110"/>
        </w:rPr>
        <w:t>Mortgage </w:t>
      </w:r>
      <w:r>
        <w:rPr>
          <w:color w:val="292425"/>
          <w:spacing w:val="-3"/>
          <w:w w:val="110"/>
        </w:rPr>
        <w:t>equity </w:t>
      </w:r>
      <w:r>
        <w:rPr>
          <w:color w:val="292425"/>
          <w:w w:val="110"/>
        </w:rPr>
        <w:t>withdrawal (MEW) is the part of secured</w:t>
      </w:r>
      <w:r>
        <w:rPr>
          <w:color w:val="292425"/>
          <w:spacing w:val="-16"/>
          <w:w w:val="110"/>
        </w:rPr>
        <w:t> </w:t>
      </w:r>
      <w:r>
        <w:rPr>
          <w:color w:val="292425"/>
          <w:w w:val="110"/>
        </w:rPr>
        <w:t>borrowing</w:t>
      </w:r>
      <w:r>
        <w:rPr>
          <w:color w:val="292425"/>
          <w:spacing w:val="-15"/>
          <w:w w:val="110"/>
        </w:rPr>
        <w:t> </w:t>
      </w:r>
      <w:r>
        <w:rPr>
          <w:color w:val="292425"/>
          <w:w w:val="110"/>
        </w:rPr>
        <w:t>not</w:t>
      </w:r>
      <w:r>
        <w:rPr>
          <w:color w:val="292425"/>
          <w:spacing w:val="-15"/>
          <w:w w:val="110"/>
        </w:rPr>
        <w:t> </w:t>
      </w:r>
      <w:r>
        <w:rPr>
          <w:color w:val="292425"/>
          <w:spacing w:val="-4"/>
          <w:w w:val="110"/>
        </w:rPr>
        <w:t>invested</w:t>
      </w:r>
      <w:r>
        <w:rPr>
          <w:color w:val="292425"/>
          <w:spacing w:val="-16"/>
          <w:w w:val="110"/>
        </w:rPr>
        <w:t> </w:t>
      </w:r>
      <w:r>
        <w:rPr>
          <w:color w:val="292425"/>
          <w:w w:val="110"/>
        </w:rPr>
        <w:t>in</w:t>
      </w:r>
      <w:r>
        <w:rPr>
          <w:color w:val="292425"/>
          <w:spacing w:val="-15"/>
          <w:w w:val="110"/>
        </w:rPr>
        <w:t> </w:t>
      </w:r>
      <w:r>
        <w:rPr>
          <w:color w:val="292425"/>
          <w:w w:val="110"/>
        </w:rPr>
        <w:t>the</w:t>
      </w:r>
      <w:r>
        <w:rPr>
          <w:color w:val="292425"/>
          <w:spacing w:val="-15"/>
          <w:w w:val="110"/>
        </w:rPr>
        <w:t> </w:t>
      </w:r>
      <w:r>
        <w:rPr>
          <w:color w:val="292425"/>
          <w:w w:val="110"/>
        </w:rPr>
        <w:t>housing</w:t>
      </w:r>
      <w:r>
        <w:rPr>
          <w:color w:val="292425"/>
          <w:spacing w:val="-15"/>
          <w:w w:val="110"/>
        </w:rPr>
        <w:t> </w:t>
      </w:r>
      <w:r>
        <w:rPr>
          <w:color w:val="292425"/>
          <w:w w:val="110"/>
        </w:rPr>
        <w:t>stock. MEW has risen steadily since </w:t>
      </w:r>
      <w:r>
        <w:rPr>
          <w:color w:val="292425"/>
          <w:spacing w:val="-15"/>
          <w:w w:val="110"/>
        </w:rPr>
        <w:t>1996 </w:t>
      </w:r>
      <w:r>
        <w:rPr>
          <w:color w:val="292425"/>
          <w:w w:val="110"/>
        </w:rPr>
        <w:t>and in </w:t>
      </w:r>
      <w:r>
        <w:rPr>
          <w:color w:val="292425"/>
          <w:spacing w:val="-6"/>
          <w:w w:val="110"/>
        </w:rPr>
        <w:t>2004 </w:t>
      </w:r>
      <w:r>
        <w:rPr>
          <w:color w:val="292425"/>
          <w:w w:val="110"/>
        </w:rPr>
        <w:t>Q1 </w:t>
      </w:r>
      <w:r>
        <w:rPr>
          <w:color w:val="292425"/>
          <w:spacing w:val="-3"/>
          <w:w w:val="110"/>
        </w:rPr>
        <w:t>was</w:t>
      </w:r>
      <w:r>
        <w:rPr>
          <w:color w:val="292425"/>
          <w:spacing w:val="-27"/>
          <w:w w:val="110"/>
        </w:rPr>
        <w:t> </w:t>
      </w:r>
      <w:r>
        <w:rPr>
          <w:color w:val="292425"/>
          <w:w w:val="110"/>
        </w:rPr>
        <w:t>equivalent</w:t>
      </w:r>
      <w:r>
        <w:rPr>
          <w:color w:val="292425"/>
          <w:spacing w:val="-26"/>
          <w:w w:val="110"/>
        </w:rPr>
        <w:t> </w:t>
      </w:r>
      <w:r>
        <w:rPr>
          <w:color w:val="292425"/>
          <w:spacing w:val="-4"/>
          <w:w w:val="110"/>
        </w:rPr>
        <w:t>to</w:t>
      </w:r>
      <w:r>
        <w:rPr>
          <w:color w:val="292425"/>
          <w:spacing w:val="-26"/>
          <w:w w:val="110"/>
        </w:rPr>
        <w:t> </w:t>
      </w:r>
      <w:r>
        <w:rPr>
          <w:color w:val="292425"/>
          <w:w w:val="110"/>
        </w:rPr>
        <w:t>8%</w:t>
      </w:r>
      <w:r>
        <w:rPr>
          <w:color w:val="292425"/>
          <w:spacing w:val="-26"/>
          <w:w w:val="110"/>
        </w:rPr>
        <w:t> </w:t>
      </w:r>
      <w:r>
        <w:rPr>
          <w:color w:val="292425"/>
          <w:w w:val="110"/>
        </w:rPr>
        <w:t>of</w:t>
      </w:r>
      <w:r>
        <w:rPr>
          <w:color w:val="292425"/>
          <w:spacing w:val="-26"/>
          <w:w w:val="110"/>
        </w:rPr>
        <w:t> </w:t>
      </w:r>
      <w:r>
        <w:rPr>
          <w:color w:val="292425"/>
          <w:w w:val="110"/>
        </w:rPr>
        <w:t>households’</w:t>
      </w:r>
      <w:r>
        <w:rPr>
          <w:color w:val="292425"/>
          <w:spacing w:val="-27"/>
          <w:w w:val="110"/>
        </w:rPr>
        <w:t> </w:t>
      </w:r>
      <w:r>
        <w:rPr>
          <w:color w:val="292425"/>
          <w:spacing w:val="-4"/>
          <w:w w:val="110"/>
        </w:rPr>
        <w:t>post-tax</w:t>
      </w:r>
      <w:r>
        <w:rPr>
          <w:color w:val="292425"/>
          <w:spacing w:val="-26"/>
          <w:w w:val="110"/>
        </w:rPr>
        <w:t> </w:t>
      </w:r>
      <w:r>
        <w:rPr>
          <w:color w:val="292425"/>
          <w:w w:val="110"/>
        </w:rPr>
        <w:t>income. MEW</w:t>
      </w:r>
      <w:r>
        <w:rPr>
          <w:color w:val="292425"/>
          <w:spacing w:val="-29"/>
          <w:w w:val="110"/>
        </w:rPr>
        <w:t> </w:t>
      </w:r>
      <w:r>
        <w:rPr>
          <w:color w:val="292425"/>
          <w:w w:val="110"/>
        </w:rPr>
        <w:t>reflects</w:t>
      </w:r>
      <w:r>
        <w:rPr>
          <w:color w:val="292425"/>
          <w:spacing w:val="-28"/>
          <w:w w:val="110"/>
        </w:rPr>
        <w:t> </w:t>
      </w:r>
      <w:r>
        <w:rPr>
          <w:color w:val="292425"/>
          <w:w w:val="110"/>
        </w:rPr>
        <w:t>a</w:t>
      </w:r>
      <w:r>
        <w:rPr>
          <w:color w:val="292425"/>
          <w:spacing w:val="-28"/>
          <w:w w:val="110"/>
        </w:rPr>
        <w:t> </w:t>
      </w:r>
      <w:r>
        <w:rPr>
          <w:color w:val="292425"/>
          <w:w w:val="110"/>
        </w:rPr>
        <w:t>range</w:t>
      </w:r>
      <w:r>
        <w:rPr>
          <w:color w:val="292425"/>
          <w:spacing w:val="-28"/>
          <w:w w:val="110"/>
        </w:rPr>
        <w:t> </w:t>
      </w:r>
      <w:r>
        <w:rPr>
          <w:color w:val="292425"/>
          <w:w w:val="110"/>
        </w:rPr>
        <w:t>of</w:t>
      </w:r>
      <w:r>
        <w:rPr>
          <w:color w:val="292425"/>
          <w:spacing w:val="-28"/>
          <w:w w:val="110"/>
        </w:rPr>
        <w:t> </w:t>
      </w:r>
      <w:r>
        <w:rPr>
          <w:color w:val="292425"/>
          <w:w w:val="110"/>
        </w:rPr>
        <w:t>activities,</w:t>
      </w:r>
      <w:r>
        <w:rPr>
          <w:color w:val="292425"/>
          <w:spacing w:val="-28"/>
          <w:w w:val="110"/>
        </w:rPr>
        <w:t> </w:t>
      </w:r>
      <w:r>
        <w:rPr>
          <w:color w:val="292425"/>
          <w:w w:val="110"/>
        </w:rPr>
        <w:t>which</w:t>
      </w:r>
      <w:r>
        <w:rPr>
          <w:color w:val="292425"/>
          <w:spacing w:val="-28"/>
          <w:w w:val="110"/>
        </w:rPr>
        <w:t> </w:t>
      </w:r>
      <w:r>
        <w:rPr>
          <w:color w:val="292425"/>
          <w:w w:val="110"/>
        </w:rPr>
        <w:t>are</w:t>
      </w:r>
      <w:r>
        <w:rPr>
          <w:color w:val="292425"/>
          <w:spacing w:val="-28"/>
          <w:w w:val="110"/>
        </w:rPr>
        <w:t> </w:t>
      </w:r>
      <w:r>
        <w:rPr>
          <w:color w:val="292425"/>
          <w:w w:val="110"/>
        </w:rPr>
        <w:t>likely</w:t>
      </w:r>
      <w:r>
        <w:rPr>
          <w:color w:val="292425"/>
          <w:spacing w:val="-28"/>
          <w:w w:val="110"/>
        </w:rPr>
        <w:t> </w:t>
      </w:r>
      <w:r>
        <w:rPr>
          <w:color w:val="292425"/>
          <w:spacing w:val="-4"/>
          <w:w w:val="110"/>
        </w:rPr>
        <w:t>to </w:t>
      </w:r>
      <w:r>
        <w:rPr>
          <w:color w:val="292425"/>
          <w:spacing w:val="-3"/>
          <w:w w:val="110"/>
        </w:rPr>
        <w:t>have </w:t>
      </w:r>
      <w:r>
        <w:rPr>
          <w:color w:val="292425"/>
          <w:w w:val="110"/>
        </w:rPr>
        <w:t>very different implications for consumers’ expenditure.</w:t>
      </w:r>
      <w:r>
        <w:rPr>
          <w:color w:val="292425"/>
          <w:w w:val="110"/>
          <w:position w:val="5"/>
          <w:sz w:val="14"/>
        </w:rPr>
        <w:t>(1)</w:t>
      </w:r>
      <w:r>
        <w:rPr>
          <w:color w:val="292425"/>
          <w:spacing w:val="28"/>
          <w:w w:val="110"/>
          <w:position w:val="5"/>
          <w:sz w:val="14"/>
        </w:rPr>
        <w:t> </w:t>
      </w:r>
      <w:r>
        <w:rPr>
          <w:color w:val="292425"/>
          <w:w w:val="110"/>
        </w:rPr>
        <w:t>In</w:t>
      </w:r>
      <w:r>
        <w:rPr>
          <w:color w:val="292425"/>
          <w:spacing w:val="-22"/>
          <w:w w:val="110"/>
        </w:rPr>
        <w:t> </w:t>
      </w:r>
      <w:r>
        <w:rPr>
          <w:color w:val="292425"/>
          <w:w w:val="110"/>
        </w:rPr>
        <w:t>this</w:t>
      </w:r>
      <w:r>
        <w:rPr>
          <w:color w:val="292425"/>
          <w:spacing w:val="-21"/>
          <w:w w:val="110"/>
        </w:rPr>
        <w:t> </w:t>
      </w:r>
      <w:r>
        <w:rPr>
          <w:color w:val="292425"/>
          <w:w w:val="110"/>
        </w:rPr>
        <w:t>box,</w:t>
      </w:r>
      <w:r>
        <w:rPr>
          <w:color w:val="292425"/>
          <w:spacing w:val="-22"/>
          <w:w w:val="110"/>
        </w:rPr>
        <w:t> </w:t>
      </w:r>
      <w:r>
        <w:rPr>
          <w:color w:val="292425"/>
          <w:w w:val="110"/>
        </w:rPr>
        <w:t>some</w:t>
      </w:r>
      <w:r>
        <w:rPr>
          <w:color w:val="292425"/>
          <w:spacing w:val="-22"/>
          <w:w w:val="110"/>
        </w:rPr>
        <w:t> </w:t>
      </w:r>
      <w:r>
        <w:rPr>
          <w:color w:val="292425"/>
          <w:w w:val="110"/>
        </w:rPr>
        <w:t>recent</w:t>
      </w:r>
      <w:r>
        <w:rPr>
          <w:color w:val="292425"/>
          <w:spacing w:val="-22"/>
          <w:w w:val="110"/>
        </w:rPr>
        <w:t> </w:t>
      </w:r>
      <w:r>
        <w:rPr>
          <w:color w:val="292425"/>
          <w:w w:val="110"/>
        </w:rPr>
        <w:t>findings</w:t>
      </w:r>
      <w:r>
        <w:rPr>
          <w:color w:val="292425"/>
          <w:spacing w:val="-21"/>
          <w:w w:val="110"/>
        </w:rPr>
        <w:t> </w:t>
      </w:r>
      <w:r>
        <w:rPr>
          <w:color w:val="292425"/>
          <w:w w:val="110"/>
        </w:rPr>
        <w:t>from data in the </w:t>
      </w:r>
      <w:r>
        <w:rPr>
          <w:color w:val="292425"/>
          <w:spacing w:val="-3"/>
          <w:w w:val="110"/>
        </w:rPr>
        <w:t>Survey </w:t>
      </w:r>
      <w:r>
        <w:rPr>
          <w:color w:val="292425"/>
          <w:w w:val="110"/>
        </w:rPr>
        <w:t>of English Housing (SEH) are outlined.</w:t>
      </w:r>
      <w:r>
        <w:rPr>
          <w:color w:val="292425"/>
          <w:w w:val="110"/>
          <w:position w:val="5"/>
          <w:sz w:val="14"/>
        </w:rPr>
        <w:t>(2) </w:t>
      </w:r>
      <w:r>
        <w:rPr>
          <w:color w:val="292425"/>
          <w:w w:val="110"/>
        </w:rPr>
        <w:t>These provide new information on different </w:t>
      </w:r>
      <w:r>
        <w:rPr>
          <w:color w:val="292425"/>
          <w:spacing w:val="-3"/>
          <w:w w:val="110"/>
        </w:rPr>
        <w:t>types </w:t>
      </w:r>
      <w:r>
        <w:rPr>
          <w:color w:val="292425"/>
          <w:w w:val="110"/>
        </w:rPr>
        <w:t>of MEW and their relation </w:t>
      </w:r>
      <w:r>
        <w:rPr>
          <w:color w:val="292425"/>
          <w:spacing w:val="-4"/>
          <w:w w:val="110"/>
        </w:rPr>
        <w:t>to </w:t>
      </w:r>
      <w:r>
        <w:rPr>
          <w:color w:val="292425"/>
          <w:w w:val="110"/>
        </w:rPr>
        <w:t>consumers’</w:t>
      </w:r>
      <w:r>
        <w:rPr>
          <w:color w:val="292425"/>
          <w:spacing w:val="-7"/>
          <w:w w:val="110"/>
        </w:rPr>
        <w:t> </w:t>
      </w:r>
      <w:r>
        <w:rPr>
          <w:color w:val="292425"/>
          <w:w w:val="110"/>
        </w:rPr>
        <w:t>expenditure.</w:t>
      </w:r>
    </w:p>
    <w:p>
      <w:pPr>
        <w:pStyle w:val="BodyText"/>
        <w:spacing w:before="7"/>
        <w:rPr>
          <w:sz w:val="21"/>
        </w:rPr>
      </w:pPr>
    </w:p>
    <w:p>
      <w:pPr>
        <w:pStyle w:val="BodyText"/>
        <w:spacing w:line="249" w:lineRule="auto" w:before="1"/>
        <w:ind w:left="425" w:right="72"/>
      </w:pPr>
      <w:r>
        <w:rPr>
          <w:color w:val="292425"/>
          <w:spacing w:val="-5"/>
          <w:w w:val="105"/>
        </w:rPr>
        <w:t>Table </w:t>
      </w:r>
      <w:r>
        <w:rPr>
          <w:color w:val="292425"/>
          <w:w w:val="105"/>
        </w:rPr>
        <w:t>1 summarises the </w:t>
      </w:r>
      <w:r>
        <w:rPr>
          <w:color w:val="292425"/>
          <w:spacing w:val="-4"/>
          <w:w w:val="105"/>
        </w:rPr>
        <w:t>ways </w:t>
      </w:r>
      <w:r>
        <w:rPr>
          <w:color w:val="292425"/>
          <w:w w:val="105"/>
        </w:rPr>
        <w:t>in which individuals can withdraw </w:t>
      </w:r>
      <w:r>
        <w:rPr>
          <w:color w:val="292425"/>
          <w:spacing w:val="-5"/>
          <w:w w:val="105"/>
        </w:rPr>
        <w:t>equity. </w:t>
      </w:r>
      <w:r>
        <w:rPr>
          <w:color w:val="292425"/>
          <w:w w:val="105"/>
        </w:rPr>
        <w:t>A distinction can be made </w:t>
      </w:r>
      <w:r>
        <w:rPr>
          <w:color w:val="292425"/>
          <w:spacing w:val="-3"/>
          <w:w w:val="105"/>
        </w:rPr>
        <w:t>between </w:t>
      </w:r>
      <w:r>
        <w:rPr>
          <w:color w:val="292425"/>
          <w:w w:val="105"/>
        </w:rPr>
        <w:t>those methods that increase the indebtedness of the household withdrawing the </w:t>
      </w:r>
      <w:r>
        <w:rPr>
          <w:color w:val="292425"/>
          <w:spacing w:val="-5"/>
          <w:w w:val="105"/>
        </w:rPr>
        <w:t>equity, </w:t>
      </w:r>
      <w:r>
        <w:rPr>
          <w:color w:val="292425"/>
          <w:w w:val="105"/>
        </w:rPr>
        <w:t>such as remortgaging and overmortgaging, and those that do not, namely </w:t>
      </w:r>
      <w:r>
        <w:rPr>
          <w:color w:val="292425"/>
          <w:spacing w:val="-3"/>
          <w:w w:val="105"/>
        </w:rPr>
        <w:t>last-time </w:t>
      </w:r>
      <w:r>
        <w:rPr>
          <w:color w:val="292425"/>
          <w:w w:val="105"/>
        </w:rPr>
        <w:t>sales and trading down. The propensity </w:t>
      </w:r>
      <w:r>
        <w:rPr>
          <w:color w:val="292425"/>
          <w:spacing w:val="-4"/>
          <w:w w:val="105"/>
        </w:rPr>
        <w:t>to </w:t>
      </w:r>
      <w:r>
        <w:rPr>
          <w:color w:val="292425"/>
          <w:w w:val="105"/>
        </w:rPr>
        <w:t>consume the funds is likely </w:t>
      </w:r>
      <w:r>
        <w:rPr>
          <w:color w:val="292425"/>
          <w:spacing w:val="-4"/>
          <w:w w:val="105"/>
        </w:rPr>
        <w:t>to </w:t>
      </w:r>
      <w:r>
        <w:rPr>
          <w:color w:val="292425"/>
          <w:w w:val="105"/>
        </w:rPr>
        <w:t>differ depending on whether the household has </w:t>
      </w:r>
      <w:r>
        <w:rPr>
          <w:color w:val="292425"/>
          <w:spacing w:val="-3"/>
          <w:w w:val="105"/>
        </w:rPr>
        <w:t>borrowed  </w:t>
      </w:r>
      <w:r>
        <w:rPr>
          <w:color w:val="292425"/>
          <w:w w:val="105"/>
        </w:rPr>
        <w:t>the money or</w:t>
      </w:r>
      <w:r>
        <w:rPr>
          <w:color w:val="292425"/>
          <w:spacing w:val="-6"/>
          <w:w w:val="105"/>
        </w:rPr>
        <w:t> </w:t>
      </w:r>
      <w:r>
        <w:rPr>
          <w:color w:val="292425"/>
          <w:w w:val="105"/>
        </w:rPr>
        <w:t>not.</w:t>
      </w:r>
    </w:p>
    <w:p>
      <w:pPr>
        <w:pStyle w:val="BodyText"/>
        <w:spacing w:before="7"/>
        <w:rPr>
          <w:sz w:val="22"/>
        </w:rPr>
      </w:pPr>
    </w:p>
    <w:p>
      <w:pPr>
        <w:pStyle w:val="BodyText"/>
        <w:spacing w:before="1"/>
        <w:ind w:left="445"/>
        <w:rPr>
          <w:rFonts w:ascii="Trebuchet MS"/>
        </w:rPr>
      </w:pPr>
      <w:r>
        <w:rPr>
          <w:rFonts w:ascii="Trebuchet MS"/>
          <w:color w:val="0092C0"/>
          <w:spacing w:val="-17"/>
          <w:w w:val="90"/>
        </w:rPr>
        <w:t>T</w:t>
      </w:r>
      <w:r>
        <w:rPr>
          <w:rFonts w:ascii="Trebuchet MS"/>
          <w:color w:val="0092C0"/>
          <w:w w:val="90"/>
        </w:rPr>
        <w:t>a</w:t>
      </w:r>
      <w:r>
        <w:rPr>
          <w:rFonts w:ascii="Trebuchet MS"/>
          <w:color w:val="0092C0"/>
          <w:spacing w:val="-2"/>
          <w:w w:val="99"/>
        </w:rPr>
        <w:t>b</w:t>
      </w:r>
      <w:r>
        <w:rPr>
          <w:rFonts w:ascii="Trebuchet MS"/>
          <w:color w:val="0092C0"/>
          <w:spacing w:val="-1"/>
          <w:w w:val="95"/>
        </w:rPr>
        <w:t>l</w:t>
      </w:r>
      <w:r>
        <w:rPr>
          <w:rFonts w:ascii="Trebuchet MS"/>
          <w:color w:val="0092C0"/>
          <w:w w:val="92"/>
        </w:rPr>
        <w:t>e</w:t>
      </w:r>
      <w:r>
        <w:rPr>
          <w:rFonts w:ascii="Trebuchet MS"/>
          <w:color w:val="0092C0"/>
          <w:spacing w:val="-16"/>
        </w:rPr>
        <w:t> </w:t>
      </w:r>
      <w:r>
        <w:rPr>
          <w:rFonts w:ascii="Trebuchet MS"/>
          <w:smallCaps/>
          <w:color w:val="0092C0"/>
          <w:w w:val="80"/>
        </w:rPr>
        <w:t>1</w:t>
      </w:r>
    </w:p>
    <w:p>
      <w:pPr>
        <w:pStyle w:val="BodyText"/>
        <w:spacing w:before="7"/>
        <w:ind w:left="445"/>
        <w:rPr>
          <w:sz w:val="12"/>
        </w:rPr>
      </w:pPr>
      <w:r>
        <w:rPr/>
        <w:pict>
          <v:shape style="position:absolute;margin-left:53.779999pt;margin-top:16.343655pt;width:233pt;height:127.5pt;mso-position-horizontal-relative:page;mso-position-vertical-relative:paragraph;z-index:15883776" type="#_x0000_t202" filled="false" stroked="false">
            <v:textbox inset="0,0,0,0">
              <w:txbxContent>
                <w:tbl>
                  <w:tblPr>
                    <w:tblW w:w="0" w:type="auto"/>
                    <w:jc w:val="left"/>
                    <w:tblInd w:w="7" w:type="dxa"/>
                    <w:tblBorders>
                      <w:top w:val="single" w:sz="2" w:space="0" w:color="292425"/>
                      <w:left w:val="single" w:sz="2" w:space="0" w:color="292425"/>
                      <w:bottom w:val="single" w:sz="2" w:space="0" w:color="292425"/>
                      <w:right w:val="single" w:sz="2" w:space="0" w:color="292425"/>
                      <w:insideH w:val="single" w:sz="2" w:space="0" w:color="292425"/>
                      <w:insideV w:val="single" w:sz="2" w:space="0" w:color="292425"/>
                    </w:tblBorders>
                    <w:tblLayout w:type="fixed"/>
                    <w:tblCellMar>
                      <w:top w:w="0" w:type="dxa"/>
                      <w:left w:w="0" w:type="dxa"/>
                      <w:bottom w:w="0" w:type="dxa"/>
                      <w:right w:w="0" w:type="dxa"/>
                    </w:tblCellMar>
                    <w:tblLook w:val="01E0"/>
                  </w:tblPr>
                  <w:tblGrid>
                    <w:gridCol w:w="880"/>
                    <w:gridCol w:w="1230"/>
                    <w:gridCol w:w="2550"/>
                  </w:tblGrid>
                  <w:tr>
                    <w:trPr>
                      <w:trHeight w:val="177" w:hRule="atLeast"/>
                    </w:trPr>
                    <w:tc>
                      <w:tcPr>
                        <w:tcW w:w="2110" w:type="dxa"/>
                        <w:gridSpan w:val="2"/>
                        <w:tcBorders>
                          <w:top w:val="nil"/>
                          <w:left w:val="nil"/>
                        </w:tcBorders>
                        <w:shd w:val="clear" w:color="auto" w:fill="BDDFED"/>
                      </w:tcPr>
                      <w:p>
                        <w:pPr>
                          <w:pStyle w:val="TableParagraph"/>
                          <w:tabs>
                            <w:tab w:pos="969" w:val="left" w:leader="none"/>
                          </w:tabs>
                          <w:spacing w:line="140" w:lineRule="exact" w:before="17"/>
                          <w:ind w:left="9"/>
                          <w:rPr>
                            <w:rFonts w:ascii="Times New Roman"/>
                            <w:sz w:val="14"/>
                          </w:rPr>
                        </w:pPr>
                        <w:r>
                          <w:rPr>
                            <w:rFonts w:ascii="Times New Roman"/>
                            <w:color w:val="292425"/>
                            <w:w w:val="110"/>
                            <w:sz w:val="14"/>
                          </w:rPr>
                          <w:t>Per</w:t>
                        </w:r>
                        <w:r>
                          <w:rPr>
                            <w:rFonts w:ascii="Times New Roman"/>
                            <w:color w:val="292425"/>
                            <w:spacing w:val="-5"/>
                            <w:w w:val="110"/>
                            <w:sz w:val="14"/>
                          </w:rPr>
                          <w:t> </w:t>
                        </w:r>
                        <w:r>
                          <w:rPr>
                            <w:rFonts w:ascii="Times New Roman"/>
                            <w:color w:val="292425"/>
                            <w:w w:val="110"/>
                            <w:sz w:val="14"/>
                          </w:rPr>
                          <w:t>cent</w:t>
                          <w:tab/>
                        </w:r>
                        <w:r>
                          <w:rPr>
                            <w:rFonts w:ascii="Times New Roman"/>
                            <w:color w:val="292425"/>
                            <w:spacing w:val="-5"/>
                            <w:w w:val="110"/>
                            <w:sz w:val="14"/>
                          </w:rPr>
                          <w:t>Type</w:t>
                        </w:r>
                      </w:p>
                    </w:tc>
                    <w:tc>
                      <w:tcPr>
                        <w:tcW w:w="2550" w:type="dxa"/>
                        <w:tcBorders>
                          <w:top w:val="nil"/>
                          <w:right w:val="nil"/>
                        </w:tcBorders>
                        <w:shd w:val="clear" w:color="auto" w:fill="BDDFED"/>
                      </w:tcPr>
                      <w:p>
                        <w:pPr>
                          <w:pStyle w:val="TableParagraph"/>
                          <w:spacing w:line="140" w:lineRule="exact" w:before="17"/>
                          <w:ind w:left="57"/>
                          <w:rPr>
                            <w:rFonts w:ascii="Times New Roman"/>
                            <w:sz w:val="14"/>
                          </w:rPr>
                        </w:pPr>
                        <w:r>
                          <w:rPr>
                            <w:rFonts w:ascii="Times New Roman"/>
                            <w:color w:val="292425"/>
                            <w:w w:val="110"/>
                            <w:sz w:val="14"/>
                          </w:rPr>
                          <w:t>Description</w:t>
                        </w:r>
                      </w:p>
                    </w:tc>
                  </w:tr>
                  <w:tr>
                    <w:trPr>
                      <w:trHeight w:val="415" w:hRule="atLeast"/>
                    </w:trPr>
                    <w:tc>
                      <w:tcPr>
                        <w:tcW w:w="880" w:type="dxa"/>
                        <w:tcBorders>
                          <w:left w:val="nil"/>
                        </w:tcBorders>
                        <w:shd w:val="clear" w:color="auto" w:fill="BDDFED"/>
                      </w:tcPr>
                      <w:p>
                        <w:pPr>
                          <w:pStyle w:val="TableParagraph"/>
                          <w:spacing w:before="114"/>
                          <w:ind w:left="9"/>
                          <w:rPr>
                            <w:rFonts w:ascii="Times New Roman"/>
                            <w:sz w:val="14"/>
                          </w:rPr>
                        </w:pPr>
                        <w:r>
                          <w:rPr>
                            <w:rFonts w:ascii="Times New Roman"/>
                            <w:color w:val="292425"/>
                            <w:w w:val="120"/>
                            <w:sz w:val="14"/>
                          </w:rPr>
                          <w:t>36</w:t>
                        </w:r>
                      </w:p>
                    </w:tc>
                    <w:tc>
                      <w:tcPr>
                        <w:tcW w:w="1230" w:type="dxa"/>
                        <w:shd w:val="clear" w:color="auto" w:fill="BDDFED"/>
                      </w:tcPr>
                      <w:p>
                        <w:pPr>
                          <w:pStyle w:val="TableParagraph"/>
                          <w:spacing w:before="114"/>
                          <w:ind w:left="87"/>
                          <w:rPr>
                            <w:rFonts w:ascii="Times New Roman"/>
                            <w:sz w:val="14"/>
                          </w:rPr>
                        </w:pPr>
                        <w:r>
                          <w:rPr>
                            <w:rFonts w:ascii="Times New Roman"/>
                            <w:color w:val="292425"/>
                            <w:w w:val="105"/>
                            <w:sz w:val="14"/>
                          </w:rPr>
                          <w:t>Last-time sales</w:t>
                        </w:r>
                      </w:p>
                    </w:tc>
                    <w:tc>
                      <w:tcPr>
                        <w:tcW w:w="2550" w:type="dxa"/>
                        <w:tcBorders>
                          <w:right w:val="nil"/>
                        </w:tcBorders>
                        <w:shd w:val="clear" w:color="auto" w:fill="BDDFED"/>
                      </w:tcPr>
                      <w:p>
                        <w:pPr>
                          <w:pStyle w:val="TableParagraph"/>
                          <w:spacing w:before="7"/>
                          <w:rPr>
                            <w:rFonts w:ascii="Times New Roman"/>
                            <w:sz w:val="11"/>
                          </w:rPr>
                        </w:pPr>
                      </w:p>
                      <w:p>
                        <w:pPr>
                          <w:pStyle w:val="TableParagraph"/>
                          <w:spacing w:line="140" w:lineRule="exact"/>
                          <w:ind w:left="57" w:right="103"/>
                          <w:rPr>
                            <w:rFonts w:ascii="Times New Roman"/>
                            <w:sz w:val="14"/>
                          </w:rPr>
                        </w:pPr>
                        <w:r>
                          <w:rPr>
                            <w:rFonts w:ascii="Times New Roman"/>
                            <w:color w:val="292425"/>
                            <w:w w:val="110"/>
                            <w:sz w:val="14"/>
                          </w:rPr>
                          <w:t>Seller does not buy a new </w:t>
                        </w:r>
                        <w:r>
                          <w:rPr>
                            <w:rFonts w:ascii="Times New Roman"/>
                            <w:color w:val="292425"/>
                            <w:spacing w:val="-3"/>
                            <w:w w:val="110"/>
                            <w:sz w:val="14"/>
                          </w:rPr>
                          <w:t>property. </w:t>
                        </w:r>
                        <w:r>
                          <w:rPr>
                            <w:rFonts w:ascii="Times New Roman"/>
                            <w:color w:val="292425"/>
                            <w:w w:val="110"/>
                            <w:sz w:val="14"/>
                          </w:rPr>
                          <w:t>Proceeds</w:t>
                        </w:r>
                        <w:r>
                          <w:rPr>
                            <w:rFonts w:ascii="Times New Roman"/>
                            <w:color w:val="292425"/>
                            <w:spacing w:val="-25"/>
                            <w:w w:val="110"/>
                            <w:sz w:val="14"/>
                          </w:rPr>
                          <w:t> </w:t>
                        </w:r>
                        <w:r>
                          <w:rPr>
                            <w:rFonts w:ascii="Times New Roman"/>
                            <w:color w:val="292425"/>
                            <w:w w:val="110"/>
                            <w:sz w:val="14"/>
                          </w:rPr>
                          <w:t>released</w:t>
                        </w:r>
                        <w:r>
                          <w:rPr>
                            <w:rFonts w:ascii="Times New Roman"/>
                            <w:color w:val="292425"/>
                            <w:spacing w:val="-25"/>
                            <w:w w:val="110"/>
                            <w:sz w:val="14"/>
                          </w:rPr>
                          <w:t> </w:t>
                        </w:r>
                        <w:r>
                          <w:rPr>
                            <w:rFonts w:ascii="Times New Roman"/>
                            <w:color w:val="292425"/>
                            <w:w w:val="110"/>
                            <w:sz w:val="14"/>
                          </w:rPr>
                          <w:t>from</w:t>
                        </w:r>
                        <w:r>
                          <w:rPr>
                            <w:rFonts w:ascii="Times New Roman"/>
                            <w:color w:val="292425"/>
                            <w:spacing w:val="-25"/>
                            <w:w w:val="110"/>
                            <w:sz w:val="14"/>
                          </w:rPr>
                          <w:t> </w:t>
                        </w:r>
                        <w:r>
                          <w:rPr>
                            <w:rFonts w:ascii="Times New Roman"/>
                            <w:color w:val="292425"/>
                            <w:w w:val="110"/>
                            <w:sz w:val="14"/>
                          </w:rPr>
                          <w:t>housing</w:t>
                        </w:r>
                        <w:r>
                          <w:rPr>
                            <w:rFonts w:ascii="Times New Roman"/>
                            <w:color w:val="292425"/>
                            <w:spacing w:val="-25"/>
                            <w:w w:val="110"/>
                            <w:sz w:val="14"/>
                          </w:rPr>
                          <w:t> </w:t>
                        </w:r>
                        <w:r>
                          <w:rPr>
                            <w:rFonts w:ascii="Times New Roman"/>
                            <w:color w:val="292425"/>
                            <w:w w:val="110"/>
                            <w:sz w:val="14"/>
                          </w:rPr>
                          <w:t>market.</w:t>
                        </w:r>
                      </w:p>
                    </w:tc>
                  </w:tr>
                  <w:tr>
                    <w:trPr>
                      <w:trHeight w:val="425" w:hRule="atLeast"/>
                    </w:trPr>
                    <w:tc>
                      <w:tcPr>
                        <w:tcW w:w="880" w:type="dxa"/>
                        <w:tcBorders>
                          <w:left w:val="nil"/>
                        </w:tcBorders>
                        <w:shd w:val="clear" w:color="auto" w:fill="BDDFED"/>
                      </w:tcPr>
                      <w:p>
                        <w:pPr>
                          <w:pStyle w:val="TableParagraph"/>
                          <w:spacing w:before="114"/>
                          <w:ind w:left="9"/>
                          <w:rPr>
                            <w:rFonts w:ascii="Times New Roman"/>
                            <w:sz w:val="14"/>
                          </w:rPr>
                        </w:pPr>
                        <w:r>
                          <w:rPr>
                            <w:rFonts w:ascii="Times New Roman"/>
                            <w:color w:val="292425"/>
                            <w:w w:val="120"/>
                            <w:sz w:val="14"/>
                          </w:rPr>
                          <w:t>25</w:t>
                        </w:r>
                      </w:p>
                    </w:tc>
                    <w:tc>
                      <w:tcPr>
                        <w:tcW w:w="1230" w:type="dxa"/>
                        <w:shd w:val="clear" w:color="auto" w:fill="BDDFED"/>
                      </w:tcPr>
                      <w:p>
                        <w:pPr>
                          <w:pStyle w:val="TableParagraph"/>
                          <w:spacing w:before="114"/>
                          <w:ind w:left="87"/>
                          <w:rPr>
                            <w:rFonts w:ascii="Times New Roman"/>
                            <w:sz w:val="14"/>
                          </w:rPr>
                        </w:pPr>
                        <w:r>
                          <w:rPr>
                            <w:rFonts w:ascii="Times New Roman"/>
                            <w:color w:val="292425"/>
                            <w:w w:val="105"/>
                            <w:sz w:val="14"/>
                          </w:rPr>
                          <w:t>Trading down</w:t>
                        </w:r>
                      </w:p>
                    </w:tc>
                    <w:tc>
                      <w:tcPr>
                        <w:tcW w:w="2550" w:type="dxa"/>
                        <w:tcBorders>
                          <w:right w:val="nil"/>
                        </w:tcBorders>
                        <w:shd w:val="clear" w:color="auto" w:fill="BDDFED"/>
                      </w:tcPr>
                      <w:p>
                        <w:pPr>
                          <w:pStyle w:val="TableParagraph"/>
                          <w:spacing w:before="7"/>
                          <w:rPr>
                            <w:rFonts w:ascii="Times New Roman"/>
                            <w:sz w:val="11"/>
                          </w:rPr>
                        </w:pPr>
                      </w:p>
                      <w:p>
                        <w:pPr>
                          <w:pStyle w:val="TableParagraph"/>
                          <w:spacing w:line="140" w:lineRule="exact"/>
                          <w:ind w:left="57"/>
                          <w:rPr>
                            <w:rFonts w:ascii="Times New Roman"/>
                            <w:sz w:val="14"/>
                          </w:rPr>
                        </w:pPr>
                        <w:r>
                          <w:rPr>
                            <w:rFonts w:ascii="Times New Roman"/>
                            <w:color w:val="292425"/>
                            <w:w w:val="110"/>
                            <w:sz w:val="14"/>
                          </w:rPr>
                          <w:t>Seller moves </w:t>
                        </w:r>
                        <w:r>
                          <w:rPr>
                            <w:rFonts w:ascii="Times New Roman"/>
                            <w:color w:val="292425"/>
                            <w:spacing w:val="-3"/>
                            <w:w w:val="110"/>
                            <w:sz w:val="14"/>
                          </w:rPr>
                          <w:t>to </w:t>
                        </w:r>
                        <w:r>
                          <w:rPr>
                            <w:rFonts w:ascii="Times New Roman"/>
                            <w:color w:val="292425"/>
                            <w:w w:val="110"/>
                            <w:sz w:val="14"/>
                          </w:rPr>
                          <w:t>cheaper </w:t>
                        </w:r>
                        <w:r>
                          <w:rPr>
                            <w:rFonts w:ascii="Times New Roman"/>
                            <w:color w:val="292425"/>
                            <w:spacing w:val="-5"/>
                            <w:w w:val="110"/>
                            <w:sz w:val="14"/>
                          </w:rPr>
                          <w:t>property, </w:t>
                        </w:r>
                        <w:r>
                          <w:rPr>
                            <w:rFonts w:ascii="Times New Roman"/>
                            <w:color w:val="292425"/>
                            <w:w w:val="110"/>
                            <w:sz w:val="14"/>
                          </w:rPr>
                          <w:t>reducing the mortgage by less.</w:t>
                        </w:r>
                      </w:p>
                    </w:tc>
                  </w:tr>
                  <w:tr>
                    <w:trPr>
                      <w:trHeight w:val="555" w:hRule="atLeast"/>
                    </w:trPr>
                    <w:tc>
                      <w:tcPr>
                        <w:tcW w:w="880" w:type="dxa"/>
                        <w:tcBorders>
                          <w:left w:val="nil"/>
                        </w:tcBorders>
                        <w:shd w:val="clear" w:color="auto" w:fill="BDDFED"/>
                      </w:tcPr>
                      <w:p>
                        <w:pPr>
                          <w:pStyle w:val="TableParagraph"/>
                          <w:spacing w:before="104"/>
                          <w:ind w:left="9"/>
                          <w:rPr>
                            <w:rFonts w:ascii="Times New Roman"/>
                            <w:sz w:val="14"/>
                          </w:rPr>
                        </w:pPr>
                        <w:r>
                          <w:rPr>
                            <w:rFonts w:ascii="Times New Roman"/>
                            <w:color w:val="292425"/>
                            <w:w w:val="120"/>
                            <w:sz w:val="14"/>
                          </w:rPr>
                          <w:t>12</w:t>
                        </w:r>
                      </w:p>
                    </w:tc>
                    <w:tc>
                      <w:tcPr>
                        <w:tcW w:w="1230" w:type="dxa"/>
                        <w:shd w:val="clear" w:color="auto" w:fill="BDDFED"/>
                      </w:tcPr>
                      <w:p>
                        <w:pPr>
                          <w:pStyle w:val="TableParagraph"/>
                          <w:spacing w:before="104"/>
                          <w:ind w:left="87"/>
                          <w:rPr>
                            <w:rFonts w:ascii="Times New Roman"/>
                            <w:sz w:val="14"/>
                          </w:rPr>
                        </w:pPr>
                        <w:r>
                          <w:rPr>
                            <w:rFonts w:ascii="Times New Roman"/>
                            <w:color w:val="292425"/>
                            <w:w w:val="105"/>
                            <w:sz w:val="14"/>
                          </w:rPr>
                          <w:t>Overmortgaging</w:t>
                        </w:r>
                      </w:p>
                    </w:tc>
                    <w:tc>
                      <w:tcPr>
                        <w:tcW w:w="2550" w:type="dxa"/>
                        <w:tcBorders>
                          <w:right w:val="nil"/>
                        </w:tcBorders>
                        <w:shd w:val="clear" w:color="auto" w:fill="BDDFED"/>
                      </w:tcPr>
                      <w:p>
                        <w:pPr>
                          <w:pStyle w:val="TableParagraph"/>
                          <w:spacing w:line="140" w:lineRule="exact" w:before="123"/>
                          <w:ind w:left="57" w:right="-10" w:hanging="1"/>
                          <w:rPr>
                            <w:rFonts w:ascii="Times New Roman"/>
                            <w:sz w:val="14"/>
                          </w:rPr>
                        </w:pPr>
                        <w:r>
                          <w:rPr>
                            <w:rFonts w:ascii="Times New Roman"/>
                            <w:color w:val="292425"/>
                            <w:w w:val="110"/>
                            <w:sz w:val="14"/>
                          </w:rPr>
                          <w:t>Moving owner-occupier increases mortgage by more than the difference in house prices.</w:t>
                        </w:r>
                      </w:p>
                    </w:tc>
                  </w:tr>
                  <w:tr>
                    <w:trPr>
                      <w:trHeight w:val="957" w:hRule="atLeast"/>
                    </w:trPr>
                    <w:tc>
                      <w:tcPr>
                        <w:tcW w:w="880" w:type="dxa"/>
                        <w:tcBorders>
                          <w:left w:val="nil"/>
                          <w:bottom w:val="nil"/>
                        </w:tcBorders>
                        <w:shd w:val="clear" w:color="auto" w:fill="BDDFED"/>
                      </w:tcPr>
                      <w:p>
                        <w:pPr>
                          <w:pStyle w:val="TableParagraph"/>
                          <w:tabs>
                            <w:tab w:pos="729" w:val="left" w:leader="none"/>
                          </w:tabs>
                          <w:spacing w:before="142"/>
                          <w:ind w:left="9" w:right="-29"/>
                          <w:rPr>
                            <w:rFonts w:ascii="Times New Roman"/>
                            <w:sz w:val="40"/>
                          </w:rPr>
                        </w:pPr>
                        <w:r>
                          <w:rPr>
                            <w:rFonts w:ascii="Times New Roman"/>
                            <w:color w:val="292425"/>
                            <w:spacing w:val="-9"/>
                            <w:w w:val="110"/>
                            <w:sz w:val="14"/>
                          </w:rPr>
                          <w:t>27</w:t>
                          <w:tab/>
                        </w:r>
                        <w:r>
                          <w:rPr>
                            <w:rFonts w:ascii="Times New Roman"/>
                            <w:color w:val="292425"/>
                            <w:spacing w:val="-15"/>
                            <w:w w:val="95"/>
                            <w:sz w:val="40"/>
                          </w:rPr>
                          <w:t>{</w:t>
                        </w:r>
                      </w:p>
                    </w:tc>
                    <w:tc>
                      <w:tcPr>
                        <w:tcW w:w="1230" w:type="dxa"/>
                        <w:tcBorders>
                          <w:bottom w:val="nil"/>
                        </w:tcBorders>
                        <w:shd w:val="clear" w:color="auto" w:fill="BDDFED"/>
                      </w:tcPr>
                      <w:p>
                        <w:pPr>
                          <w:pStyle w:val="TableParagraph"/>
                          <w:spacing w:before="104"/>
                          <w:ind w:left="87"/>
                          <w:rPr>
                            <w:rFonts w:ascii="Times New Roman"/>
                            <w:sz w:val="14"/>
                          </w:rPr>
                        </w:pPr>
                        <w:r>
                          <w:rPr>
                            <w:rFonts w:ascii="Times New Roman"/>
                            <w:color w:val="292425"/>
                            <w:w w:val="105"/>
                            <w:sz w:val="14"/>
                          </w:rPr>
                          <w:t>Remortgaging</w:t>
                        </w:r>
                      </w:p>
                      <w:p>
                        <w:pPr>
                          <w:pStyle w:val="TableParagraph"/>
                          <w:rPr>
                            <w:rFonts w:ascii="Times New Roman"/>
                            <w:sz w:val="14"/>
                          </w:rPr>
                        </w:pPr>
                      </w:p>
                      <w:p>
                        <w:pPr>
                          <w:pStyle w:val="TableParagraph"/>
                          <w:spacing w:line="208" w:lineRule="auto" w:before="116"/>
                          <w:ind w:left="87" w:right="-9"/>
                          <w:rPr>
                            <w:rFonts w:ascii="Times New Roman"/>
                            <w:sz w:val="14"/>
                          </w:rPr>
                        </w:pPr>
                        <w:r>
                          <w:rPr>
                            <w:rFonts w:ascii="Times New Roman"/>
                            <w:color w:val="292425"/>
                            <w:w w:val="115"/>
                            <w:sz w:val="14"/>
                          </w:rPr>
                          <w:t>Further advance / </w:t>
                        </w:r>
                        <w:r>
                          <w:rPr>
                            <w:rFonts w:ascii="Times New Roman"/>
                            <w:color w:val="292425"/>
                            <w:w w:val="110"/>
                            <w:sz w:val="14"/>
                          </w:rPr>
                          <w:t>second mortgage</w:t>
                        </w:r>
                      </w:p>
                    </w:tc>
                    <w:tc>
                      <w:tcPr>
                        <w:tcW w:w="2550" w:type="dxa"/>
                        <w:tcBorders>
                          <w:bottom w:val="nil"/>
                          <w:right w:val="nil"/>
                        </w:tcBorders>
                        <w:shd w:val="clear" w:color="auto" w:fill="BDDFED"/>
                      </w:tcPr>
                      <w:p>
                        <w:pPr>
                          <w:pStyle w:val="TableParagraph"/>
                          <w:spacing w:line="208" w:lineRule="auto" w:before="121"/>
                          <w:ind w:left="57" w:right="55" w:hanging="1"/>
                          <w:rPr>
                            <w:rFonts w:ascii="Times New Roman"/>
                            <w:sz w:val="14"/>
                          </w:rPr>
                        </w:pPr>
                        <w:r>
                          <w:rPr>
                            <w:rFonts w:ascii="Times New Roman"/>
                            <w:color w:val="292425"/>
                            <w:w w:val="105"/>
                            <w:sz w:val="14"/>
                          </w:rPr>
                          <w:t>Borrower takes new mortgage increasing </w:t>
                        </w:r>
                        <w:r>
                          <w:rPr>
                            <w:rFonts w:ascii="Times New Roman"/>
                            <w:color w:val="292425"/>
                            <w:w w:val="110"/>
                            <w:sz w:val="14"/>
                          </w:rPr>
                          <w:t>debt without moving properties.</w:t>
                        </w:r>
                      </w:p>
                      <w:p>
                        <w:pPr>
                          <w:pStyle w:val="TableParagraph"/>
                          <w:spacing w:before="4"/>
                          <w:rPr>
                            <w:rFonts w:ascii="Times New Roman"/>
                            <w:sz w:val="12"/>
                          </w:rPr>
                        </w:pPr>
                      </w:p>
                      <w:p>
                        <w:pPr>
                          <w:pStyle w:val="TableParagraph"/>
                          <w:spacing w:line="140" w:lineRule="exact"/>
                          <w:ind w:left="57" w:right="115" w:hanging="1"/>
                          <w:rPr>
                            <w:rFonts w:ascii="Times New Roman"/>
                            <w:sz w:val="14"/>
                          </w:rPr>
                        </w:pPr>
                        <w:r>
                          <w:rPr>
                            <w:rFonts w:ascii="Times New Roman"/>
                            <w:color w:val="292425"/>
                            <w:w w:val="110"/>
                            <w:sz w:val="14"/>
                          </w:rPr>
                          <w:t>Borrower raises further advance on an existing mortgage or takes second mortgage.</w:t>
                        </w:r>
                      </w:p>
                    </w:tc>
                  </w:tr>
                </w:tbl>
                <w:p>
                  <w:pPr>
                    <w:pStyle w:val="BodyText"/>
                  </w:pPr>
                </w:p>
              </w:txbxContent>
            </v:textbox>
            <w10:wrap type="none"/>
          </v:shape>
        </w:pict>
      </w:r>
      <w:r>
        <w:rPr>
          <w:rFonts w:ascii="Trebuchet MS"/>
          <w:color w:val="0092C0"/>
        </w:rPr>
        <w:t>Types of gross withdrawals</w:t>
      </w:r>
      <w:r>
        <w:rPr>
          <w:color w:val="292425"/>
          <w:position w:val="4"/>
          <w:sz w:val="12"/>
        </w:rPr>
        <w:t>(a)</w:t>
      </w: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4"/>
      </w:pPr>
    </w:p>
    <w:p>
      <w:pPr>
        <w:pStyle w:val="ListParagraph"/>
        <w:numPr>
          <w:ilvl w:val="1"/>
          <w:numId w:val="12"/>
        </w:numPr>
        <w:tabs>
          <w:tab w:pos="686" w:val="left" w:leader="none"/>
        </w:tabs>
        <w:spacing w:line="127" w:lineRule="exact" w:before="0" w:after="0"/>
        <w:ind w:left="685" w:right="0" w:hanging="241"/>
        <w:jc w:val="left"/>
        <w:rPr>
          <w:sz w:val="12"/>
        </w:rPr>
      </w:pPr>
      <w:r>
        <w:rPr>
          <w:color w:val="292425"/>
          <w:w w:val="110"/>
          <w:sz w:val="12"/>
        </w:rPr>
        <w:t>Remortgages</w:t>
      </w:r>
      <w:r>
        <w:rPr>
          <w:color w:val="292425"/>
          <w:spacing w:val="-5"/>
          <w:w w:val="110"/>
          <w:sz w:val="12"/>
        </w:rPr>
        <w:t> </w:t>
      </w:r>
      <w:r>
        <w:rPr>
          <w:color w:val="292425"/>
          <w:w w:val="110"/>
          <w:sz w:val="12"/>
        </w:rPr>
        <w:t>and</w:t>
      </w:r>
      <w:r>
        <w:rPr>
          <w:color w:val="292425"/>
          <w:spacing w:val="-4"/>
          <w:w w:val="110"/>
          <w:sz w:val="12"/>
        </w:rPr>
        <w:t> </w:t>
      </w:r>
      <w:r>
        <w:rPr>
          <w:color w:val="292425"/>
          <w:w w:val="110"/>
          <w:sz w:val="12"/>
        </w:rPr>
        <w:t>second</w:t>
      </w:r>
      <w:r>
        <w:rPr>
          <w:color w:val="292425"/>
          <w:spacing w:val="-5"/>
          <w:w w:val="110"/>
          <w:sz w:val="12"/>
        </w:rPr>
        <w:t> </w:t>
      </w:r>
      <w:r>
        <w:rPr>
          <w:color w:val="292425"/>
          <w:w w:val="110"/>
          <w:sz w:val="12"/>
        </w:rPr>
        <w:t>advances</w:t>
      </w:r>
      <w:r>
        <w:rPr>
          <w:color w:val="292425"/>
          <w:spacing w:val="-4"/>
          <w:w w:val="110"/>
          <w:sz w:val="12"/>
        </w:rPr>
        <w:t> </w:t>
      </w:r>
      <w:r>
        <w:rPr>
          <w:color w:val="292425"/>
          <w:w w:val="110"/>
          <w:sz w:val="12"/>
        </w:rPr>
        <w:t>are</w:t>
      </w:r>
      <w:r>
        <w:rPr>
          <w:color w:val="292425"/>
          <w:spacing w:val="-5"/>
          <w:w w:val="110"/>
          <w:sz w:val="12"/>
        </w:rPr>
        <w:t> </w:t>
      </w:r>
      <w:r>
        <w:rPr>
          <w:color w:val="292425"/>
          <w:w w:val="110"/>
          <w:sz w:val="12"/>
        </w:rPr>
        <w:t>merged</w:t>
      </w:r>
      <w:r>
        <w:rPr>
          <w:color w:val="292425"/>
          <w:spacing w:val="-4"/>
          <w:w w:val="110"/>
          <w:sz w:val="12"/>
        </w:rPr>
        <w:t> </w:t>
      </w:r>
      <w:r>
        <w:rPr>
          <w:color w:val="292425"/>
          <w:w w:val="110"/>
          <w:sz w:val="12"/>
        </w:rPr>
        <w:t>together.</w:t>
      </w:r>
    </w:p>
    <w:p>
      <w:pPr>
        <w:pStyle w:val="BodyText"/>
        <w:spacing w:line="249" w:lineRule="auto" w:before="64"/>
        <w:ind w:left="425" w:right="395"/>
      </w:pPr>
      <w:r>
        <w:rPr/>
        <w:br w:type="column"/>
      </w:r>
      <w:r>
        <w:rPr>
          <w:color w:val="292425"/>
          <w:w w:val="110"/>
        </w:rPr>
        <w:t>according</w:t>
      </w:r>
      <w:r>
        <w:rPr>
          <w:color w:val="292425"/>
          <w:spacing w:val="-19"/>
          <w:w w:val="110"/>
        </w:rPr>
        <w:t> </w:t>
      </w:r>
      <w:r>
        <w:rPr>
          <w:color w:val="292425"/>
          <w:spacing w:val="-4"/>
          <w:w w:val="110"/>
        </w:rPr>
        <w:t>to</w:t>
      </w:r>
      <w:r>
        <w:rPr>
          <w:color w:val="292425"/>
          <w:spacing w:val="-18"/>
          <w:w w:val="110"/>
        </w:rPr>
        <w:t> </w:t>
      </w:r>
      <w:r>
        <w:rPr>
          <w:color w:val="292425"/>
          <w:w w:val="110"/>
        </w:rPr>
        <w:t>previous</w:t>
      </w:r>
      <w:r>
        <w:rPr>
          <w:color w:val="292425"/>
          <w:spacing w:val="-18"/>
          <w:w w:val="110"/>
        </w:rPr>
        <w:t> </w:t>
      </w:r>
      <w:r>
        <w:rPr>
          <w:color w:val="292425"/>
          <w:w w:val="110"/>
        </w:rPr>
        <w:t>evidence</w:t>
      </w:r>
      <w:r>
        <w:rPr>
          <w:color w:val="292425"/>
          <w:spacing w:val="-18"/>
          <w:w w:val="110"/>
        </w:rPr>
        <w:t> </w:t>
      </w:r>
      <w:r>
        <w:rPr>
          <w:color w:val="292425"/>
          <w:w w:val="110"/>
        </w:rPr>
        <w:t>of</w:t>
      </w:r>
      <w:r>
        <w:rPr>
          <w:color w:val="292425"/>
          <w:spacing w:val="-19"/>
          <w:w w:val="110"/>
        </w:rPr>
        <w:t> </w:t>
      </w:r>
      <w:r>
        <w:rPr>
          <w:color w:val="292425"/>
          <w:w w:val="110"/>
        </w:rPr>
        <w:t>Holmans</w:t>
      </w:r>
      <w:r>
        <w:rPr>
          <w:color w:val="292425"/>
          <w:spacing w:val="-18"/>
          <w:w w:val="110"/>
        </w:rPr>
        <w:t> </w:t>
      </w:r>
      <w:r>
        <w:rPr>
          <w:color w:val="292425"/>
          <w:spacing w:val="-8"/>
          <w:w w:val="110"/>
        </w:rPr>
        <w:t>(2001)</w:t>
      </w:r>
      <w:r>
        <w:rPr>
          <w:color w:val="292425"/>
          <w:spacing w:val="-18"/>
          <w:w w:val="110"/>
        </w:rPr>
        <w:t> </w:t>
      </w:r>
      <w:r>
        <w:rPr>
          <w:color w:val="292425"/>
          <w:w w:val="110"/>
        </w:rPr>
        <w:t>on how such </w:t>
      </w:r>
      <w:r>
        <w:rPr>
          <w:color w:val="292425"/>
          <w:spacing w:val="-3"/>
          <w:w w:val="110"/>
        </w:rPr>
        <w:t>last-time </w:t>
      </w:r>
      <w:r>
        <w:rPr>
          <w:color w:val="292425"/>
          <w:w w:val="110"/>
        </w:rPr>
        <w:t>sales </w:t>
      </w:r>
      <w:r>
        <w:rPr>
          <w:color w:val="292425"/>
          <w:spacing w:val="-3"/>
          <w:w w:val="110"/>
        </w:rPr>
        <w:t>relate </w:t>
      </w:r>
      <w:r>
        <w:rPr>
          <w:color w:val="292425"/>
          <w:spacing w:val="-4"/>
          <w:w w:val="110"/>
        </w:rPr>
        <w:t>to </w:t>
      </w:r>
      <w:r>
        <w:rPr>
          <w:color w:val="292425"/>
          <w:spacing w:val="-3"/>
          <w:w w:val="110"/>
        </w:rPr>
        <w:t>total last-time </w:t>
      </w:r>
      <w:r>
        <w:rPr>
          <w:color w:val="292425"/>
          <w:w w:val="110"/>
        </w:rPr>
        <w:t>sales.</w:t>
      </w:r>
      <w:r>
        <w:rPr>
          <w:color w:val="292425"/>
          <w:w w:val="110"/>
          <w:position w:val="5"/>
          <w:sz w:val="14"/>
        </w:rPr>
        <w:t>(3) </w:t>
      </w:r>
      <w:r>
        <w:rPr>
          <w:color w:val="292425"/>
          <w:w w:val="110"/>
        </w:rPr>
        <w:t>On that basis, </w:t>
      </w:r>
      <w:r>
        <w:rPr>
          <w:color w:val="292425"/>
          <w:spacing w:val="-3"/>
          <w:w w:val="110"/>
        </w:rPr>
        <w:t>last-time </w:t>
      </w:r>
      <w:r>
        <w:rPr>
          <w:color w:val="292425"/>
          <w:w w:val="110"/>
        </w:rPr>
        <w:t>sales is the largest component</w:t>
      </w:r>
      <w:r>
        <w:rPr>
          <w:color w:val="292425"/>
          <w:spacing w:val="-24"/>
          <w:w w:val="110"/>
        </w:rPr>
        <w:t> </w:t>
      </w:r>
      <w:r>
        <w:rPr>
          <w:color w:val="292425"/>
          <w:w w:val="110"/>
        </w:rPr>
        <w:t>of</w:t>
      </w:r>
      <w:r>
        <w:rPr>
          <w:color w:val="292425"/>
          <w:spacing w:val="-23"/>
          <w:w w:val="110"/>
        </w:rPr>
        <w:t> </w:t>
      </w:r>
      <w:r>
        <w:rPr>
          <w:color w:val="292425"/>
          <w:w w:val="110"/>
        </w:rPr>
        <w:t>gross</w:t>
      </w:r>
      <w:r>
        <w:rPr>
          <w:color w:val="292425"/>
          <w:spacing w:val="-23"/>
          <w:w w:val="110"/>
        </w:rPr>
        <w:t> </w:t>
      </w:r>
      <w:r>
        <w:rPr>
          <w:color w:val="292425"/>
          <w:w w:val="110"/>
        </w:rPr>
        <w:t>withdrawals,</w:t>
      </w:r>
      <w:r>
        <w:rPr>
          <w:color w:val="292425"/>
          <w:spacing w:val="-23"/>
          <w:w w:val="110"/>
        </w:rPr>
        <w:t> </w:t>
      </w:r>
      <w:r>
        <w:rPr>
          <w:color w:val="292425"/>
          <w:w w:val="110"/>
        </w:rPr>
        <w:t>accounting</w:t>
      </w:r>
      <w:r>
        <w:rPr>
          <w:color w:val="292425"/>
          <w:spacing w:val="-24"/>
          <w:w w:val="110"/>
        </w:rPr>
        <w:t> </w:t>
      </w:r>
      <w:r>
        <w:rPr>
          <w:color w:val="292425"/>
          <w:w w:val="110"/>
        </w:rPr>
        <w:t>for</w:t>
      </w:r>
      <w:r>
        <w:rPr>
          <w:color w:val="292425"/>
          <w:spacing w:val="-23"/>
          <w:w w:val="110"/>
        </w:rPr>
        <w:t> </w:t>
      </w:r>
      <w:r>
        <w:rPr>
          <w:color w:val="292425"/>
          <w:spacing w:val="-8"/>
          <w:w w:val="110"/>
        </w:rPr>
        <w:t>36% </w:t>
      </w:r>
      <w:r>
        <w:rPr>
          <w:color w:val="292425"/>
          <w:w w:val="110"/>
        </w:rPr>
        <w:t>of the </w:t>
      </w:r>
      <w:r>
        <w:rPr>
          <w:color w:val="292425"/>
          <w:spacing w:val="-3"/>
          <w:w w:val="110"/>
        </w:rPr>
        <w:t>total </w:t>
      </w:r>
      <w:r>
        <w:rPr>
          <w:color w:val="292425"/>
          <w:w w:val="110"/>
        </w:rPr>
        <w:t>sum</w:t>
      </w:r>
      <w:r>
        <w:rPr>
          <w:color w:val="292425"/>
          <w:spacing w:val="-20"/>
          <w:w w:val="110"/>
        </w:rPr>
        <w:t> </w:t>
      </w:r>
      <w:r>
        <w:rPr>
          <w:color w:val="292425"/>
          <w:spacing w:val="-3"/>
          <w:w w:val="110"/>
        </w:rPr>
        <w:t>extracted.</w:t>
      </w:r>
    </w:p>
    <w:p>
      <w:pPr>
        <w:pStyle w:val="BodyText"/>
        <w:spacing w:before="2"/>
        <w:rPr>
          <w:sz w:val="21"/>
        </w:rPr>
      </w:pPr>
    </w:p>
    <w:p>
      <w:pPr>
        <w:pStyle w:val="BodyText"/>
        <w:spacing w:line="249" w:lineRule="auto" w:before="1"/>
        <w:ind w:left="425" w:right="533"/>
      </w:pPr>
      <w:r>
        <w:rPr>
          <w:color w:val="292425"/>
          <w:w w:val="105"/>
        </w:rPr>
        <w:t>Remortgaging and trading down each account for around a quarter of </w:t>
      </w:r>
      <w:r>
        <w:rPr>
          <w:color w:val="292425"/>
          <w:spacing w:val="-3"/>
          <w:w w:val="105"/>
        </w:rPr>
        <w:t>total </w:t>
      </w:r>
      <w:r>
        <w:rPr>
          <w:color w:val="292425"/>
          <w:w w:val="105"/>
        </w:rPr>
        <w:t>gross </w:t>
      </w:r>
      <w:r>
        <w:rPr>
          <w:color w:val="292425"/>
          <w:spacing w:val="-3"/>
          <w:w w:val="105"/>
        </w:rPr>
        <w:t>equity </w:t>
      </w:r>
      <w:r>
        <w:rPr>
          <w:color w:val="292425"/>
          <w:w w:val="105"/>
        </w:rPr>
        <w:t>withdrawal; overmortgaging accounts for </w:t>
      </w:r>
      <w:r>
        <w:rPr>
          <w:color w:val="292425"/>
          <w:spacing w:val="-7"/>
          <w:w w:val="105"/>
        </w:rPr>
        <w:t>12%.   </w:t>
      </w:r>
      <w:r>
        <w:rPr>
          <w:color w:val="292425"/>
          <w:w w:val="105"/>
        </w:rPr>
        <w:t>These data suggest that within gross withdrawals only about </w:t>
      </w:r>
      <w:r>
        <w:rPr>
          <w:color w:val="292425"/>
          <w:spacing w:val="-4"/>
          <w:w w:val="105"/>
        </w:rPr>
        <w:t>40% </w:t>
      </w:r>
      <w:r>
        <w:rPr>
          <w:color w:val="292425"/>
          <w:w w:val="105"/>
        </w:rPr>
        <w:t>of the </w:t>
      </w:r>
      <w:r>
        <w:rPr>
          <w:color w:val="292425"/>
          <w:spacing w:val="-3"/>
          <w:w w:val="105"/>
        </w:rPr>
        <w:t>total </w:t>
      </w:r>
      <w:r>
        <w:rPr>
          <w:color w:val="292425"/>
          <w:w w:val="105"/>
        </w:rPr>
        <w:t>represents funds that </w:t>
      </w:r>
      <w:r>
        <w:rPr>
          <w:color w:val="292425"/>
          <w:spacing w:val="-3"/>
          <w:w w:val="105"/>
        </w:rPr>
        <w:t>have </w:t>
      </w:r>
      <w:r>
        <w:rPr>
          <w:color w:val="292425"/>
          <w:w w:val="105"/>
        </w:rPr>
        <w:t>been </w:t>
      </w:r>
      <w:r>
        <w:rPr>
          <w:color w:val="292425"/>
          <w:spacing w:val="-3"/>
          <w:w w:val="105"/>
        </w:rPr>
        <w:t>borrowed by </w:t>
      </w:r>
      <w:r>
        <w:rPr>
          <w:color w:val="292425"/>
          <w:w w:val="105"/>
        </w:rPr>
        <w:t>the households withdrawing the</w:t>
      </w:r>
      <w:r>
        <w:rPr>
          <w:color w:val="292425"/>
          <w:spacing w:val="2"/>
          <w:w w:val="105"/>
        </w:rPr>
        <w:t> </w:t>
      </w:r>
      <w:r>
        <w:rPr>
          <w:color w:val="292425"/>
          <w:spacing w:val="-5"/>
          <w:w w:val="105"/>
        </w:rPr>
        <w:t>equity.</w:t>
      </w:r>
    </w:p>
    <w:p>
      <w:pPr>
        <w:pStyle w:val="BodyText"/>
        <w:spacing w:before="2"/>
        <w:rPr>
          <w:sz w:val="21"/>
        </w:rPr>
      </w:pPr>
    </w:p>
    <w:p>
      <w:pPr>
        <w:pStyle w:val="BodyText"/>
        <w:ind w:left="425"/>
        <w:rPr>
          <w:rFonts w:ascii="Trebuchet MS"/>
        </w:rPr>
      </w:pPr>
      <w:r>
        <w:rPr>
          <w:rFonts w:ascii="Trebuchet MS"/>
          <w:color w:val="0092C0"/>
        </w:rPr>
        <w:t>Uses of funds raised</w:t>
      </w:r>
    </w:p>
    <w:p>
      <w:pPr>
        <w:pStyle w:val="BodyText"/>
        <w:spacing w:before="5"/>
        <w:rPr>
          <w:rFonts w:ascii="Trebuchet MS"/>
          <w:sz w:val="21"/>
        </w:rPr>
      </w:pPr>
    </w:p>
    <w:p>
      <w:pPr>
        <w:pStyle w:val="BodyText"/>
        <w:spacing w:line="249" w:lineRule="auto"/>
        <w:ind w:left="425" w:right="492"/>
      </w:pPr>
      <w:r>
        <w:rPr>
          <w:color w:val="292425"/>
          <w:w w:val="105"/>
        </w:rPr>
        <w:t>The </w:t>
      </w:r>
      <w:r>
        <w:rPr>
          <w:color w:val="292425"/>
          <w:spacing w:val="-4"/>
          <w:w w:val="105"/>
        </w:rPr>
        <w:t>key </w:t>
      </w:r>
      <w:r>
        <w:rPr>
          <w:color w:val="292425"/>
          <w:w w:val="105"/>
        </w:rPr>
        <w:t>issue for the impact of MEW on the macroeconomy is the </w:t>
      </w:r>
      <w:r>
        <w:rPr>
          <w:color w:val="292425"/>
          <w:spacing w:val="-3"/>
          <w:w w:val="105"/>
        </w:rPr>
        <w:t>extent </w:t>
      </w:r>
      <w:r>
        <w:rPr>
          <w:color w:val="292425"/>
          <w:spacing w:val="-4"/>
          <w:w w:val="105"/>
        </w:rPr>
        <w:t>to </w:t>
      </w:r>
      <w:r>
        <w:rPr>
          <w:color w:val="292425"/>
          <w:w w:val="105"/>
        </w:rPr>
        <w:t>which these funds are spent. SEH respondents indicate what they did with the withdrawn </w:t>
      </w:r>
      <w:r>
        <w:rPr>
          <w:color w:val="292425"/>
          <w:spacing w:val="-5"/>
          <w:w w:val="105"/>
        </w:rPr>
        <w:t>equity. </w:t>
      </w:r>
      <w:r>
        <w:rPr>
          <w:color w:val="292425"/>
          <w:w w:val="105"/>
        </w:rPr>
        <w:t>Chart A shows responses for households </w:t>
      </w:r>
      <w:r>
        <w:rPr>
          <w:color w:val="292425"/>
          <w:spacing w:val="-3"/>
          <w:w w:val="105"/>
        </w:rPr>
        <w:t>involved </w:t>
      </w:r>
      <w:r>
        <w:rPr>
          <w:color w:val="292425"/>
          <w:w w:val="105"/>
        </w:rPr>
        <w:t>in a </w:t>
      </w:r>
      <w:r>
        <w:rPr>
          <w:color w:val="292425"/>
          <w:spacing w:val="-3"/>
          <w:w w:val="105"/>
        </w:rPr>
        <w:t>last-time </w:t>
      </w:r>
      <w:r>
        <w:rPr>
          <w:color w:val="292425"/>
          <w:w w:val="105"/>
        </w:rPr>
        <w:t>sale, trading down or overmortgaging. The following points stand out. </w:t>
      </w:r>
      <w:r>
        <w:rPr>
          <w:color w:val="292425"/>
          <w:spacing w:val="-3"/>
          <w:w w:val="105"/>
        </w:rPr>
        <w:t>First, last-time </w:t>
      </w:r>
      <w:r>
        <w:rPr>
          <w:color w:val="292425"/>
          <w:w w:val="105"/>
        </w:rPr>
        <w:t>sellers are more likely </w:t>
      </w:r>
      <w:r>
        <w:rPr>
          <w:color w:val="292425"/>
          <w:spacing w:val="-4"/>
          <w:w w:val="105"/>
        </w:rPr>
        <w:t>to </w:t>
      </w:r>
      <w:r>
        <w:rPr>
          <w:color w:val="292425"/>
          <w:spacing w:val="-3"/>
          <w:w w:val="105"/>
        </w:rPr>
        <w:t>pay </w:t>
      </w:r>
      <w:r>
        <w:rPr>
          <w:color w:val="292425"/>
          <w:w w:val="105"/>
        </w:rPr>
        <w:t>off debt or </w:t>
      </w:r>
      <w:r>
        <w:rPr>
          <w:color w:val="292425"/>
          <w:spacing w:val="-3"/>
          <w:w w:val="105"/>
        </w:rPr>
        <w:t>save </w:t>
      </w:r>
      <w:r>
        <w:rPr>
          <w:color w:val="292425"/>
          <w:w w:val="105"/>
        </w:rPr>
        <w:t>the </w:t>
      </w:r>
      <w:r>
        <w:rPr>
          <w:color w:val="292425"/>
          <w:spacing w:val="-5"/>
          <w:w w:val="105"/>
        </w:rPr>
        <w:t>equity, </w:t>
      </w:r>
      <w:r>
        <w:rPr>
          <w:color w:val="292425"/>
          <w:w w:val="105"/>
        </w:rPr>
        <w:t>than spend it. Second, those who borrow are more likely </w:t>
      </w:r>
      <w:r>
        <w:rPr>
          <w:color w:val="292425"/>
          <w:spacing w:val="-4"/>
          <w:w w:val="105"/>
        </w:rPr>
        <w:t>to </w:t>
      </w:r>
      <w:r>
        <w:rPr>
          <w:color w:val="292425"/>
          <w:w w:val="105"/>
        </w:rPr>
        <w:t>spend the</w:t>
      </w:r>
      <w:r>
        <w:rPr>
          <w:color w:val="292425"/>
          <w:spacing w:val="-2"/>
          <w:w w:val="105"/>
        </w:rPr>
        <w:t> </w:t>
      </w:r>
      <w:r>
        <w:rPr>
          <w:color w:val="292425"/>
          <w:w w:val="105"/>
        </w:rPr>
        <w:t>funds.</w:t>
      </w:r>
    </w:p>
    <w:p>
      <w:pPr>
        <w:pStyle w:val="BodyText"/>
        <w:spacing w:before="6"/>
        <w:rPr>
          <w:sz w:val="21"/>
        </w:rPr>
      </w:pPr>
    </w:p>
    <w:p>
      <w:pPr>
        <w:pStyle w:val="BodyText"/>
        <w:spacing w:line="249" w:lineRule="auto"/>
        <w:ind w:left="425" w:right="395"/>
      </w:pPr>
      <w:r>
        <w:rPr>
          <w:color w:val="292425"/>
          <w:w w:val="110"/>
        </w:rPr>
        <w:t>The</w:t>
      </w:r>
      <w:r>
        <w:rPr>
          <w:color w:val="292425"/>
          <w:spacing w:val="-16"/>
          <w:w w:val="110"/>
        </w:rPr>
        <w:t> </w:t>
      </w:r>
      <w:r>
        <w:rPr>
          <w:color w:val="292425"/>
          <w:spacing w:val="-3"/>
          <w:w w:val="110"/>
        </w:rPr>
        <w:t>survey</w:t>
      </w:r>
      <w:r>
        <w:rPr>
          <w:color w:val="292425"/>
          <w:spacing w:val="-16"/>
          <w:w w:val="110"/>
        </w:rPr>
        <w:t> </w:t>
      </w:r>
      <w:r>
        <w:rPr>
          <w:color w:val="292425"/>
          <w:spacing w:val="-3"/>
          <w:w w:val="110"/>
        </w:rPr>
        <w:t>asked</w:t>
      </w:r>
      <w:r>
        <w:rPr>
          <w:color w:val="292425"/>
          <w:spacing w:val="-15"/>
          <w:w w:val="110"/>
        </w:rPr>
        <w:t> </w:t>
      </w:r>
      <w:r>
        <w:rPr>
          <w:color w:val="292425"/>
          <w:w w:val="110"/>
        </w:rPr>
        <w:t>respondents</w:t>
      </w:r>
      <w:r>
        <w:rPr>
          <w:color w:val="292425"/>
          <w:spacing w:val="-16"/>
          <w:w w:val="110"/>
        </w:rPr>
        <w:t> </w:t>
      </w:r>
      <w:r>
        <w:rPr>
          <w:color w:val="292425"/>
          <w:spacing w:val="-4"/>
          <w:w w:val="110"/>
        </w:rPr>
        <w:t>to</w:t>
      </w:r>
      <w:r>
        <w:rPr>
          <w:color w:val="292425"/>
          <w:spacing w:val="-15"/>
          <w:w w:val="110"/>
        </w:rPr>
        <w:t> </w:t>
      </w:r>
      <w:r>
        <w:rPr>
          <w:color w:val="292425"/>
          <w:w w:val="110"/>
        </w:rPr>
        <w:t>list</w:t>
      </w:r>
      <w:r>
        <w:rPr>
          <w:color w:val="292425"/>
          <w:spacing w:val="-16"/>
          <w:w w:val="110"/>
        </w:rPr>
        <w:t> </w:t>
      </w:r>
      <w:r>
        <w:rPr>
          <w:color w:val="292425"/>
          <w:w w:val="110"/>
        </w:rPr>
        <w:t>on</w:t>
      </w:r>
      <w:r>
        <w:rPr>
          <w:color w:val="292425"/>
          <w:spacing w:val="-16"/>
          <w:w w:val="110"/>
        </w:rPr>
        <w:t> </w:t>
      </w:r>
      <w:r>
        <w:rPr>
          <w:color w:val="292425"/>
          <w:w w:val="110"/>
        </w:rPr>
        <w:t>what</w:t>
      </w:r>
      <w:r>
        <w:rPr>
          <w:color w:val="292425"/>
          <w:spacing w:val="-15"/>
          <w:w w:val="110"/>
        </w:rPr>
        <w:t> </w:t>
      </w:r>
      <w:r>
        <w:rPr>
          <w:color w:val="292425"/>
          <w:w w:val="110"/>
        </w:rPr>
        <w:t>they</w:t>
      </w:r>
      <w:r>
        <w:rPr>
          <w:color w:val="292425"/>
          <w:spacing w:val="-16"/>
          <w:w w:val="110"/>
        </w:rPr>
        <w:t> </w:t>
      </w:r>
      <w:r>
        <w:rPr>
          <w:color w:val="292425"/>
          <w:w w:val="110"/>
        </w:rPr>
        <w:t>had spent the </w:t>
      </w:r>
      <w:r>
        <w:rPr>
          <w:color w:val="292425"/>
          <w:spacing w:val="-4"/>
          <w:w w:val="110"/>
        </w:rPr>
        <w:t>money. </w:t>
      </w:r>
      <w:r>
        <w:rPr>
          <w:color w:val="292425"/>
          <w:w w:val="110"/>
        </w:rPr>
        <w:t>Responses of </w:t>
      </w:r>
      <w:r>
        <w:rPr>
          <w:color w:val="292425"/>
          <w:spacing w:val="-3"/>
          <w:w w:val="110"/>
        </w:rPr>
        <w:t>last-time</w:t>
      </w:r>
      <w:r>
        <w:rPr>
          <w:color w:val="292425"/>
          <w:spacing w:val="-35"/>
          <w:w w:val="110"/>
        </w:rPr>
        <w:t> </w:t>
      </w:r>
      <w:r>
        <w:rPr>
          <w:color w:val="292425"/>
          <w:w w:val="110"/>
        </w:rPr>
        <w:t>sellers,</w:t>
      </w:r>
    </w:p>
    <w:p>
      <w:pPr>
        <w:pStyle w:val="BodyText"/>
        <w:spacing w:line="249" w:lineRule="auto" w:before="2"/>
        <w:ind w:left="425" w:right="395"/>
      </w:pPr>
      <w:r>
        <w:rPr>
          <w:color w:val="292425"/>
          <w:w w:val="105"/>
        </w:rPr>
        <w:t>over-mortgagors and those who trade down are combined as the blue bars in Chart B. The survey did</w:t>
      </w:r>
    </w:p>
    <w:p>
      <w:pPr>
        <w:pStyle w:val="BodyText"/>
        <w:spacing w:before="6"/>
        <w:rPr>
          <w:sz w:val="19"/>
        </w:rPr>
      </w:pPr>
    </w:p>
    <w:p>
      <w:pPr>
        <w:pStyle w:val="BodyText"/>
        <w:ind w:left="445"/>
        <w:rPr>
          <w:rFonts w:ascii="Trebuchet MS"/>
        </w:rPr>
      </w:pPr>
      <w:r>
        <w:rPr>
          <w:rFonts w:ascii="Trebuchet MS"/>
          <w:color w:val="0092C0"/>
        </w:rPr>
        <w:t>Chart A</w:t>
      </w:r>
    </w:p>
    <w:p>
      <w:pPr>
        <w:pStyle w:val="BodyText"/>
        <w:spacing w:line="247" w:lineRule="auto" w:before="8"/>
        <w:ind w:left="445" w:right="793"/>
        <w:rPr>
          <w:sz w:val="12"/>
        </w:rPr>
      </w:pPr>
      <w:r>
        <w:rPr>
          <w:rFonts w:ascii="Trebuchet MS"/>
          <w:color w:val="0092C0"/>
        </w:rPr>
        <w:t>Uses</w:t>
      </w:r>
      <w:r>
        <w:rPr>
          <w:rFonts w:ascii="Trebuchet MS"/>
          <w:color w:val="0092C0"/>
          <w:spacing w:val="-40"/>
        </w:rPr>
        <w:t> </w:t>
      </w:r>
      <w:r>
        <w:rPr>
          <w:rFonts w:ascii="Trebuchet MS"/>
          <w:color w:val="0092C0"/>
        </w:rPr>
        <w:t>of</w:t>
      </w:r>
      <w:r>
        <w:rPr>
          <w:rFonts w:ascii="Trebuchet MS"/>
          <w:color w:val="0092C0"/>
          <w:spacing w:val="-40"/>
        </w:rPr>
        <w:t> </w:t>
      </w:r>
      <w:r>
        <w:rPr>
          <w:rFonts w:ascii="Trebuchet MS"/>
          <w:color w:val="0092C0"/>
        </w:rPr>
        <w:t>withdrawn</w:t>
      </w:r>
      <w:r>
        <w:rPr>
          <w:rFonts w:ascii="Trebuchet MS"/>
          <w:color w:val="0092C0"/>
          <w:spacing w:val="-40"/>
        </w:rPr>
        <w:t> </w:t>
      </w:r>
      <w:r>
        <w:rPr>
          <w:rFonts w:ascii="Trebuchet MS"/>
          <w:color w:val="0092C0"/>
        </w:rPr>
        <w:t>equity:</w:t>
      </w:r>
      <w:r>
        <w:rPr>
          <w:rFonts w:ascii="Trebuchet MS"/>
          <w:color w:val="0092C0"/>
          <w:spacing w:val="-17"/>
        </w:rPr>
        <w:t> </w:t>
      </w:r>
      <w:r>
        <w:rPr>
          <w:rFonts w:ascii="Trebuchet MS"/>
          <w:color w:val="0092C0"/>
        </w:rPr>
        <w:t>last-time</w:t>
      </w:r>
      <w:r>
        <w:rPr>
          <w:rFonts w:ascii="Trebuchet MS"/>
          <w:color w:val="0092C0"/>
          <w:spacing w:val="-39"/>
        </w:rPr>
        <w:t> </w:t>
      </w:r>
      <w:r>
        <w:rPr>
          <w:rFonts w:ascii="Trebuchet MS"/>
          <w:color w:val="0092C0"/>
        </w:rPr>
        <w:t>sales,</w:t>
      </w:r>
      <w:r>
        <w:rPr>
          <w:rFonts w:ascii="Trebuchet MS"/>
          <w:color w:val="0092C0"/>
          <w:spacing w:val="-39"/>
        </w:rPr>
        <w:t> </w:t>
      </w:r>
      <w:r>
        <w:rPr>
          <w:rFonts w:ascii="Trebuchet MS"/>
          <w:color w:val="0092C0"/>
        </w:rPr>
        <w:t>trading down and</w:t>
      </w:r>
      <w:r>
        <w:rPr>
          <w:rFonts w:ascii="Trebuchet MS"/>
          <w:color w:val="0092C0"/>
          <w:spacing w:val="-35"/>
        </w:rPr>
        <w:t> </w:t>
      </w:r>
      <w:r>
        <w:rPr>
          <w:rFonts w:ascii="Trebuchet MS"/>
          <w:color w:val="0092C0"/>
        </w:rPr>
        <w:t>overmortgaging</w:t>
      </w:r>
      <w:r>
        <w:rPr>
          <w:color w:val="292425"/>
          <w:position w:val="4"/>
          <w:sz w:val="12"/>
        </w:rPr>
        <w:t>(a)</w:t>
      </w:r>
    </w:p>
    <w:p>
      <w:pPr>
        <w:spacing w:before="138"/>
        <w:ind w:left="801" w:right="0" w:firstLine="0"/>
        <w:jc w:val="left"/>
        <w:rPr>
          <w:sz w:val="12"/>
        </w:rPr>
      </w:pPr>
      <w:r>
        <w:rPr>
          <w:color w:val="292425"/>
          <w:w w:val="105"/>
          <w:sz w:val="12"/>
        </w:rPr>
        <w:t>Last-time sales</w:t>
      </w:r>
    </w:p>
    <w:p>
      <w:pPr>
        <w:spacing w:line="160" w:lineRule="atLeast" w:before="19"/>
        <w:ind w:left="801" w:right="3876" w:firstLine="0"/>
        <w:jc w:val="left"/>
        <w:rPr>
          <w:sz w:val="12"/>
        </w:rPr>
      </w:pPr>
      <w:r>
        <w:rPr>
          <w:color w:val="292425"/>
          <w:w w:val="105"/>
          <w:sz w:val="12"/>
        </w:rPr>
        <w:t>Trading down Overmortgaging</w:t>
      </w:r>
    </w:p>
    <w:p>
      <w:pPr>
        <w:spacing w:line="101" w:lineRule="exact" w:before="0"/>
        <w:ind w:left="3316" w:right="0" w:firstLine="0"/>
        <w:jc w:val="left"/>
        <w:rPr>
          <w:sz w:val="12"/>
        </w:rPr>
      </w:pPr>
      <w:r>
        <w:rPr>
          <w:color w:val="292425"/>
          <w:w w:val="110"/>
          <w:sz w:val="12"/>
        </w:rPr>
        <w:t>Percentage of respondents</w:t>
      </w:r>
    </w:p>
    <w:p>
      <w:pPr>
        <w:spacing w:after="0" w:line="101" w:lineRule="exact"/>
        <w:jc w:val="left"/>
        <w:rPr>
          <w:sz w:val="12"/>
        </w:rPr>
        <w:sectPr>
          <w:type w:val="continuous"/>
          <w:pgSz w:w="11900" w:h="16840"/>
          <w:pgMar w:top="1140" w:bottom="0" w:left="640" w:right="620"/>
          <w:cols w:num="2" w:equalWidth="0">
            <w:col w:w="5051" w:space="59"/>
            <w:col w:w="5530"/>
          </w:cols>
        </w:sectPr>
      </w:pPr>
    </w:p>
    <w:p>
      <w:pPr>
        <w:spacing w:line="117" w:lineRule="exact" w:before="0"/>
        <w:ind w:left="0" w:right="580" w:firstLine="0"/>
        <w:jc w:val="right"/>
        <w:rPr>
          <w:sz w:val="12"/>
        </w:rPr>
      </w:pPr>
      <w:r>
        <w:rPr>
          <w:color w:val="292425"/>
          <w:w w:val="120"/>
          <w:sz w:val="12"/>
        </w:rPr>
        <w:t>60</w:t>
      </w:r>
    </w:p>
    <w:p>
      <w:pPr>
        <w:pStyle w:val="BodyText"/>
        <w:spacing w:before="3"/>
        <w:rPr>
          <w:sz w:val="21"/>
        </w:rPr>
      </w:pPr>
    </w:p>
    <w:p>
      <w:pPr>
        <w:pStyle w:val="BodyText"/>
        <w:tabs>
          <w:tab w:pos="10057" w:val="right" w:leader="none"/>
        </w:tabs>
        <w:spacing w:before="101"/>
        <w:ind w:left="425"/>
      </w:pPr>
      <w:r>
        <w:rPr>
          <w:rFonts w:ascii="Trebuchet MS"/>
          <w:color w:val="0092C0"/>
        </w:rPr>
        <w:t>Different</w:t>
      </w:r>
      <w:r>
        <w:rPr>
          <w:rFonts w:ascii="Trebuchet MS"/>
          <w:color w:val="0092C0"/>
          <w:spacing w:val="-19"/>
        </w:rPr>
        <w:t> </w:t>
      </w:r>
      <w:r>
        <w:rPr>
          <w:rFonts w:ascii="Trebuchet MS"/>
          <w:color w:val="0092C0"/>
        </w:rPr>
        <w:t>types</w:t>
      </w:r>
      <w:r>
        <w:rPr>
          <w:rFonts w:ascii="Trebuchet MS"/>
          <w:color w:val="0092C0"/>
          <w:spacing w:val="-19"/>
        </w:rPr>
        <w:t> </w:t>
      </w:r>
      <w:r>
        <w:rPr>
          <w:rFonts w:ascii="Trebuchet MS"/>
          <w:color w:val="0092C0"/>
        </w:rPr>
        <w:t>of</w:t>
      </w:r>
      <w:r>
        <w:rPr>
          <w:rFonts w:ascii="Trebuchet MS"/>
          <w:color w:val="0092C0"/>
          <w:spacing w:val="-18"/>
        </w:rPr>
        <w:t> </w:t>
      </w:r>
      <w:r>
        <w:rPr>
          <w:rFonts w:ascii="Trebuchet MS"/>
          <w:color w:val="0092C0"/>
        </w:rPr>
        <w:t>gross</w:t>
      </w:r>
      <w:r>
        <w:rPr>
          <w:rFonts w:ascii="Trebuchet MS"/>
          <w:color w:val="0092C0"/>
          <w:spacing w:val="-19"/>
        </w:rPr>
        <w:t> </w:t>
      </w:r>
      <w:r>
        <w:rPr>
          <w:rFonts w:ascii="Trebuchet MS"/>
          <w:color w:val="0092C0"/>
        </w:rPr>
        <w:t>withdrawal</w:t>
        <w:tab/>
      </w:r>
      <w:r>
        <w:rPr>
          <w:color w:val="292425"/>
          <w:w w:val="105"/>
          <w:vertAlign w:val="superscript"/>
        </w:rPr>
        <w:t>50</w:t>
      </w:r>
    </w:p>
    <w:p>
      <w:pPr>
        <w:pStyle w:val="BodyText"/>
        <w:tabs>
          <w:tab w:pos="10057" w:val="right" w:leader="none"/>
        </w:tabs>
        <w:spacing w:before="249"/>
        <w:ind w:left="425"/>
      </w:pPr>
      <w:r>
        <w:rPr>
          <w:color w:val="292425"/>
          <w:spacing w:val="-5"/>
          <w:w w:val="115"/>
        </w:rPr>
        <w:t>Table</w:t>
      </w:r>
      <w:r>
        <w:rPr>
          <w:color w:val="292425"/>
          <w:spacing w:val="-10"/>
          <w:w w:val="115"/>
        </w:rPr>
        <w:t> </w:t>
      </w:r>
      <w:r>
        <w:rPr>
          <w:color w:val="292425"/>
          <w:w w:val="115"/>
        </w:rPr>
        <w:t>1</w:t>
      </w:r>
      <w:r>
        <w:rPr>
          <w:color w:val="292425"/>
          <w:spacing w:val="-9"/>
          <w:w w:val="115"/>
        </w:rPr>
        <w:t> </w:t>
      </w:r>
      <w:r>
        <w:rPr>
          <w:color w:val="292425"/>
          <w:w w:val="115"/>
        </w:rPr>
        <w:t>indicates</w:t>
      </w:r>
      <w:r>
        <w:rPr>
          <w:color w:val="292425"/>
          <w:spacing w:val="-10"/>
          <w:w w:val="115"/>
        </w:rPr>
        <w:t> </w:t>
      </w:r>
      <w:r>
        <w:rPr>
          <w:color w:val="292425"/>
          <w:w w:val="115"/>
        </w:rPr>
        <w:t>the</w:t>
      </w:r>
      <w:r>
        <w:rPr>
          <w:color w:val="292425"/>
          <w:spacing w:val="-9"/>
          <w:w w:val="115"/>
        </w:rPr>
        <w:t> </w:t>
      </w:r>
      <w:r>
        <w:rPr>
          <w:color w:val="292425"/>
          <w:w w:val="115"/>
        </w:rPr>
        <w:t>relative</w:t>
      </w:r>
      <w:r>
        <w:rPr>
          <w:color w:val="292425"/>
          <w:spacing w:val="-10"/>
          <w:w w:val="115"/>
        </w:rPr>
        <w:t> </w:t>
      </w:r>
      <w:r>
        <w:rPr>
          <w:color w:val="292425"/>
          <w:w w:val="115"/>
        </w:rPr>
        <w:t>importance</w:t>
      </w:r>
      <w:r>
        <w:rPr>
          <w:color w:val="292425"/>
          <w:spacing w:val="-9"/>
          <w:w w:val="115"/>
        </w:rPr>
        <w:t> </w:t>
      </w:r>
      <w:r>
        <w:rPr>
          <w:color w:val="292425"/>
          <w:w w:val="115"/>
        </w:rPr>
        <w:t>of</w:t>
      </w:r>
      <w:r>
        <w:rPr>
          <w:color w:val="292425"/>
          <w:spacing w:val="-10"/>
          <w:w w:val="115"/>
        </w:rPr>
        <w:t> </w:t>
      </w:r>
      <w:r>
        <w:rPr>
          <w:color w:val="292425"/>
          <w:w w:val="115"/>
        </w:rPr>
        <w:t>the</w:t>
        <w:tab/>
      </w:r>
      <w:r>
        <w:rPr>
          <w:color w:val="292425"/>
          <w:w w:val="115"/>
          <w:vertAlign w:val="superscript"/>
        </w:rPr>
        <w:t>40</w:t>
      </w:r>
    </w:p>
    <w:p>
      <w:pPr>
        <w:pStyle w:val="BodyText"/>
        <w:spacing w:before="10"/>
        <w:ind w:left="425"/>
      </w:pPr>
      <w:r>
        <w:rPr>
          <w:color w:val="292425"/>
          <w:w w:val="105"/>
        </w:rPr>
        <w:t>various ways of withdrawing equity based on data for</w:t>
      </w:r>
    </w:p>
    <w:p>
      <w:pPr>
        <w:pStyle w:val="BodyText"/>
        <w:tabs>
          <w:tab w:pos="10057" w:val="right" w:leader="none"/>
        </w:tabs>
        <w:spacing w:before="10"/>
        <w:ind w:left="425"/>
      </w:pPr>
      <w:r>
        <w:rPr>
          <w:color w:val="292425"/>
          <w:spacing w:val="-6"/>
          <w:w w:val="110"/>
        </w:rPr>
        <w:t>2002. </w:t>
      </w:r>
      <w:r>
        <w:rPr>
          <w:color w:val="292425"/>
          <w:spacing w:val="-3"/>
          <w:w w:val="110"/>
        </w:rPr>
        <w:t>Withdrawals </w:t>
      </w:r>
      <w:r>
        <w:rPr>
          <w:color w:val="292425"/>
          <w:w w:val="110"/>
        </w:rPr>
        <w:t>are considered on a</w:t>
      </w:r>
      <w:r>
        <w:rPr>
          <w:color w:val="292425"/>
          <w:spacing w:val="-24"/>
          <w:w w:val="110"/>
        </w:rPr>
        <w:t> </w:t>
      </w:r>
      <w:r>
        <w:rPr>
          <w:color w:val="292425"/>
          <w:w w:val="110"/>
        </w:rPr>
        <w:t>gross</w:t>
      </w:r>
      <w:r>
        <w:rPr>
          <w:color w:val="292425"/>
          <w:spacing w:val="-5"/>
          <w:w w:val="110"/>
        </w:rPr>
        <w:t> </w:t>
      </w:r>
      <w:r>
        <w:rPr>
          <w:color w:val="292425"/>
          <w:w w:val="110"/>
        </w:rPr>
        <w:t>basis,</w:t>
        <w:tab/>
      </w:r>
      <w:r>
        <w:rPr>
          <w:color w:val="292425"/>
          <w:w w:val="110"/>
          <w:vertAlign w:val="superscript"/>
        </w:rPr>
        <w:t>30</w:t>
      </w:r>
    </w:p>
    <w:p>
      <w:pPr>
        <w:pStyle w:val="BodyText"/>
        <w:spacing w:before="10"/>
        <w:ind w:left="425"/>
      </w:pPr>
      <w:r>
        <w:rPr>
          <w:color w:val="292425"/>
          <w:w w:val="105"/>
        </w:rPr>
        <w:t>whereas the Bank’s measure of MEW referred to above</w:t>
      </w:r>
    </w:p>
    <w:p>
      <w:pPr>
        <w:pStyle w:val="BodyText"/>
        <w:tabs>
          <w:tab w:pos="10057" w:val="right" w:leader="none"/>
        </w:tabs>
        <w:spacing w:before="10"/>
        <w:ind w:left="425"/>
      </w:pPr>
      <w:r>
        <w:rPr>
          <w:color w:val="292425"/>
          <w:w w:val="110"/>
        </w:rPr>
        <w:t>measures funds withdrawn net</w:t>
      </w:r>
      <w:r>
        <w:rPr>
          <w:color w:val="292425"/>
          <w:spacing w:val="-24"/>
          <w:w w:val="110"/>
        </w:rPr>
        <w:t> </w:t>
      </w:r>
      <w:r>
        <w:rPr>
          <w:color w:val="292425"/>
          <w:w w:val="110"/>
        </w:rPr>
        <w:t>of</w:t>
      </w:r>
      <w:r>
        <w:rPr>
          <w:color w:val="292425"/>
          <w:spacing w:val="-6"/>
          <w:w w:val="110"/>
        </w:rPr>
        <w:t> </w:t>
      </w:r>
      <w:r>
        <w:rPr>
          <w:color w:val="292425"/>
          <w:w w:val="110"/>
        </w:rPr>
        <w:t>injections.</w:t>
        <w:tab/>
      </w:r>
      <w:r>
        <w:rPr>
          <w:color w:val="292425"/>
          <w:w w:val="110"/>
          <w:vertAlign w:val="superscript"/>
        </w:rPr>
        <w:t>20</w:t>
      </w:r>
    </w:p>
    <w:p>
      <w:pPr>
        <w:spacing w:after="0"/>
        <w:sectPr>
          <w:type w:val="continuous"/>
          <w:pgSz w:w="11900" w:h="16840"/>
          <w:pgMar w:top="1140" w:bottom="0" w:left="640" w:right="620"/>
        </w:sectPr>
      </w:pPr>
    </w:p>
    <w:p>
      <w:pPr>
        <w:pStyle w:val="BodyText"/>
        <w:spacing w:line="249" w:lineRule="auto" w:before="250"/>
        <w:ind w:left="425"/>
      </w:pPr>
      <w:r>
        <w:rPr>
          <w:color w:val="292425"/>
          <w:w w:val="110"/>
        </w:rPr>
        <w:t>The</w:t>
      </w:r>
      <w:r>
        <w:rPr>
          <w:color w:val="292425"/>
          <w:spacing w:val="-23"/>
          <w:w w:val="110"/>
        </w:rPr>
        <w:t> </w:t>
      </w:r>
      <w:r>
        <w:rPr>
          <w:color w:val="292425"/>
          <w:spacing w:val="-3"/>
          <w:w w:val="110"/>
        </w:rPr>
        <w:t>survey</w:t>
      </w:r>
      <w:r>
        <w:rPr>
          <w:color w:val="292425"/>
          <w:spacing w:val="-22"/>
          <w:w w:val="110"/>
        </w:rPr>
        <w:t> </w:t>
      </w:r>
      <w:r>
        <w:rPr>
          <w:color w:val="292425"/>
          <w:w w:val="110"/>
        </w:rPr>
        <w:t>is</w:t>
      </w:r>
      <w:r>
        <w:rPr>
          <w:color w:val="292425"/>
          <w:spacing w:val="-22"/>
          <w:w w:val="110"/>
        </w:rPr>
        <w:t> </w:t>
      </w:r>
      <w:r>
        <w:rPr>
          <w:color w:val="292425"/>
          <w:w w:val="110"/>
        </w:rPr>
        <w:t>not</w:t>
      </w:r>
      <w:r>
        <w:rPr>
          <w:color w:val="292425"/>
          <w:spacing w:val="-23"/>
          <w:w w:val="110"/>
        </w:rPr>
        <w:t> </w:t>
      </w:r>
      <w:r>
        <w:rPr>
          <w:color w:val="292425"/>
          <w:w w:val="110"/>
        </w:rPr>
        <w:t>ideally</w:t>
      </w:r>
      <w:r>
        <w:rPr>
          <w:color w:val="292425"/>
          <w:spacing w:val="-22"/>
          <w:w w:val="110"/>
        </w:rPr>
        <w:t> </w:t>
      </w:r>
      <w:r>
        <w:rPr>
          <w:color w:val="292425"/>
          <w:w w:val="110"/>
        </w:rPr>
        <w:t>suited</w:t>
      </w:r>
      <w:r>
        <w:rPr>
          <w:color w:val="292425"/>
          <w:spacing w:val="-22"/>
          <w:w w:val="110"/>
        </w:rPr>
        <w:t> </w:t>
      </w:r>
      <w:r>
        <w:rPr>
          <w:color w:val="292425"/>
          <w:spacing w:val="-4"/>
          <w:w w:val="110"/>
        </w:rPr>
        <w:t>to</w:t>
      </w:r>
      <w:r>
        <w:rPr>
          <w:color w:val="292425"/>
          <w:spacing w:val="-23"/>
          <w:w w:val="110"/>
        </w:rPr>
        <w:t> </w:t>
      </w:r>
      <w:r>
        <w:rPr>
          <w:color w:val="292425"/>
          <w:w w:val="110"/>
        </w:rPr>
        <w:t>measuring</w:t>
      </w:r>
      <w:r>
        <w:rPr>
          <w:color w:val="292425"/>
          <w:spacing w:val="-22"/>
          <w:w w:val="110"/>
        </w:rPr>
        <w:t> </w:t>
      </w:r>
      <w:r>
        <w:rPr>
          <w:color w:val="292425"/>
          <w:w w:val="110"/>
        </w:rPr>
        <w:t>some components</w:t>
      </w:r>
      <w:r>
        <w:rPr>
          <w:color w:val="292425"/>
          <w:spacing w:val="-16"/>
          <w:w w:val="110"/>
        </w:rPr>
        <w:t> </w:t>
      </w:r>
      <w:r>
        <w:rPr>
          <w:color w:val="292425"/>
          <w:w w:val="110"/>
        </w:rPr>
        <w:t>of</w:t>
      </w:r>
      <w:r>
        <w:rPr>
          <w:color w:val="292425"/>
          <w:spacing w:val="-16"/>
          <w:w w:val="110"/>
        </w:rPr>
        <w:t> </w:t>
      </w:r>
      <w:r>
        <w:rPr>
          <w:color w:val="292425"/>
          <w:spacing w:val="-3"/>
          <w:w w:val="110"/>
        </w:rPr>
        <w:t>equity</w:t>
      </w:r>
      <w:r>
        <w:rPr>
          <w:color w:val="292425"/>
          <w:spacing w:val="-16"/>
          <w:w w:val="110"/>
        </w:rPr>
        <w:t> </w:t>
      </w:r>
      <w:r>
        <w:rPr>
          <w:color w:val="292425"/>
          <w:w w:val="110"/>
        </w:rPr>
        <w:t>withdrawal,</w:t>
      </w:r>
      <w:r>
        <w:rPr>
          <w:color w:val="292425"/>
          <w:spacing w:val="-16"/>
          <w:w w:val="110"/>
        </w:rPr>
        <w:t> </w:t>
      </w:r>
      <w:r>
        <w:rPr>
          <w:color w:val="292425"/>
          <w:w w:val="110"/>
        </w:rPr>
        <w:t>in</w:t>
      </w:r>
      <w:r>
        <w:rPr>
          <w:color w:val="292425"/>
          <w:spacing w:val="-15"/>
          <w:w w:val="110"/>
        </w:rPr>
        <w:t> </w:t>
      </w:r>
      <w:r>
        <w:rPr>
          <w:color w:val="292425"/>
          <w:w w:val="110"/>
        </w:rPr>
        <w:t>particular</w:t>
      </w:r>
    </w:p>
    <w:p>
      <w:pPr>
        <w:pStyle w:val="BodyText"/>
        <w:spacing w:line="249" w:lineRule="auto" w:before="2"/>
        <w:ind w:left="425"/>
      </w:pPr>
      <w:r>
        <w:rPr>
          <w:color w:val="292425"/>
          <w:spacing w:val="-3"/>
          <w:w w:val="110"/>
        </w:rPr>
        <w:t>last-time</w:t>
      </w:r>
      <w:r>
        <w:rPr>
          <w:color w:val="292425"/>
          <w:spacing w:val="-25"/>
          <w:w w:val="110"/>
        </w:rPr>
        <w:t> </w:t>
      </w:r>
      <w:r>
        <w:rPr>
          <w:color w:val="292425"/>
          <w:w w:val="110"/>
        </w:rPr>
        <w:t>sales.</w:t>
      </w:r>
      <w:r>
        <w:rPr>
          <w:color w:val="292425"/>
          <w:spacing w:val="6"/>
          <w:w w:val="110"/>
        </w:rPr>
        <w:t> </w:t>
      </w:r>
      <w:r>
        <w:rPr>
          <w:color w:val="292425"/>
          <w:spacing w:val="-3"/>
          <w:w w:val="110"/>
        </w:rPr>
        <w:t>Last-time</w:t>
      </w:r>
      <w:r>
        <w:rPr>
          <w:color w:val="292425"/>
          <w:spacing w:val="-25"/>
          <w:w w:val="110"/>
        </w:rPr>
        <w:t> </w:t>
      </w:r>
      <w:r>
        <w:rPr>
          <w:color w:val="292425"/>
          <w:w w:val="110"/>
        </w:rPr>
        <w:t>sales</w:t>
      </w:r>
      <w:r>
        <w:rPr>
          <w:color w:val="292425"/>
          <w:spacing w:val="-25"/>
          <w:w w:val="110"/>
        </w:rPr>
        <w:t> </w:t>
      </w:r>
      <w:r>
        <w:rPr>
          <w:color w:val="292425"/>
          <w:spacing w:val="-3"/>
          <w:w w:val="110"/>
        </w:rPr>
        <w:t>covered</w:t>
      </w:r>
      <w:r>
        <w:rPr>
          <w:color w:val="292425"/>
          <w:spacing w:val="-24"/>
          <w:w w:val="110"/>
        </w:rPr>
        <w:t> </w:t>
      </w:r>
      <w:r>
        <w:rPr>
          <w:color w:val="292425"/>
          <w:w w:val="110"/>
        </w:rPr>
        <w:t>directly</w:t>
      </w:r>
      <w:r>
        <w:rPr>
          <w:color w:val="292425"/>
          <w:spacing w:val="-25"/>
          <w:w w:val="110"/>
        </w:rPr>
        <w:t> </w:t>
      </w:r>
      <w:r>
        <w:rPr>
          <w:color w:val="292425"/>
          <w:w w:val="110"/>
        </w:rPr>
        <w:t>by</w:t>
      </w:r>
      <w:r>
        <w:rPr>
          <w:color w:val="292425"/>
          <w:spacing w:val="-25"/>
          <w:w w:val="110"/>
        </w:rPr>
        <w:t> </w:t>
      </w:r>
      <w:r>
        <w:rPr>
          <w:color w:val="292425"/>
          <w:w w:val="110"/>
        </w:rPr>
        <w:t>the </w:t>
      </w:r>
      <w:r>
        <w:rPr>
          <w:color w:val="292425"/>
          <w:spacing w:val="-3"/>
          <w:w w:val="110"/>
        </w:rPr>
        <w:t>survey</w:t>
      </w:r>
      <w:r>
        <w:rPr>
          <w:color w:val="292425"/>
          <w:spacing w:val="-12"/>
          <w:w w:val="110"/>
        </w:rPr>
        <w:t> </w:t>
      </w:r>
      <w:r>
        <w:rPr>
          <w:color w:val="292425"/>
          <w:w w:val="110"/>
        </w:rPr>
        <w:t>are</w:t>
      </w:r>
      <w:r>
        <w:rPr>
          <w:color w:val="292425"/>
          <w:spacing w:val="-12"/>
          <w:w w:val="110"/>
        </w:rPr>
        <w:t> </w:t>
      </w:r>
      <w:r>
        <w:rPr>
          <w:color w:val="292425"/>
          <w:w w:val="110"/>
        </w:rPr>
        <w:t>based</w:t>
      </w:r>
      <w:r>
        <w:rPr>
          <w:color w:val="292425"/>
          <w:spacing w:val="-12"/>
          <w:w w:val="110"/>
        </w:rPr>
        <w:t> </w:t>
      </w:r>
      <w:r>
        <w:rPr>
          <w:color w:val="292425"/>
          <w:w w:val="110"/>
        </w:rPr>
        <w:t>on</w:t>
      </w:r>
      <w:r>
        <w:rPr>
          <w:color w:val="292425"/>
          <w:spacing w:val="-11"/>
          <w:w w:val="110"/>
        </w:rPr>
        <w:t> </w:t>
      </w:r>
      <w:r>
        <w:rPr>
          <w:color w:val="292425"/>
          <w:w w:val="110"/>
        </w:rPr>
        <w:t>those</w:t>
      </w:r>
      <w:r>
        <w:rPr>
          <w:color w:val="292425"/>
          <w:spacing w:val="-12"/>
          <w:w w:val="110"/>
        </w:rPr>
        <w:t> </w:t>
      </w:r>
      <w:r>
        <w:rPr>
          <w:color w:val="292425"/>
          <w:w w:val="110"/>
        </w:rPr>
        <w:t>who</w:t>
      </w:r>
      <w:r>
        <w:rPr>
          <w:color w:val="292425"/>
          <w:spacing w:val="-12"/>
          <w:w w:val="110"/>
        </w:rPr>
        <w:t> </w:t>
      </w:r>
      <w:r>
        <w:rPr>
          <w:color w:val="292425"/>
          <w:w w:val="110"/>
        </w:rPr>
        <w:t>sell</w:t>
      </w:r>
      <w:r>
        <w:rPr>
          <w:color w:val="292425"/>
          <w:spacing w:val="-11"/>
          <w:w w:val="110"/>
        </w:rPr>
        <w:t> </w:t>
      </w:r>
      <w:r>
        <w:rPr>
          <w:color w:val="292425"/>
          <w:w w:val="110"/>
        </w:rPr>
        <w:t>a</w:t>
      </w:r>
      <w:r>
        <w:rPr>
          <w:color w:val="292425"/>
          <w:spacing w:val="-12"/>
          <w:w w:val="110"/>
        </w:rPr>
        <w:t> </w:t>
      </w:r>
      <w:r>
        <w:rPr>
          <w:color w:val="292425"/>
          <w:w w:val="110"/>
        </w:rPr>
        <w:t>property</w:t>
      </w:r>
      <w:r>
        <w:rPr>
          <w:color w:val="292425"/>
          <w:spacing w:val="-12"/>
          <w:w w:val="110"/>
        </w:rPr>
        <w:t> </w:t>
      </w:r>
      <w:r>
        <w:rPr>
          <w:color w:val="292425"/>
          <w:w w:val="110"/>
        </w:rPr>
        <w:t>and</w:t>
      </w:r>
    </w:p>
    <w:p>
      <w:pPr>
        <w:spacing w:before="876"/>
        <w:ind w:left="425" w:right="0" w:firstLine="0"/>
        <w:jc w:val="left"/>
        <w:rPr>
          <w:sz w:val="12"/>
        </w:rPr>
      </w:pPr>
      <w:r>
        <w:rPr/>
        <w:br w:type="column"/>
      </w:r>
      <w:r>
        <w:rPr>
          <w:color w:val="292425"/>
          <w:w w:val="105"/>
          <w:sz w:val="12"/>
        </w:rPr>
        <w:t>Spent</w:t>
      </w:r>
    </w:p>
    <w:p>
      <w:pPr>
        <w:spacing w:before="867"/>
        <w:ind w:left="351" w:right="0" w:firstLine="0"/>
        <w:jc w:val="left"/>
        <w:rPr>
          <w:sz w:val="12"/>
        </w:rPr>
      </w:pPr>
      <w:r>
        <w:rPr/>
        <w:br w:type="column"/>
      </w:r>
      <w:r>
        <w:rPr>
          <w:color w:val="292425"/>
          <w:sz w:val="12"/>
        </w:rPr>
        <w:t>Saved</w:t>
      </w:r>
    </w:p>
    <w:p>
      <w:pPr>
        <w:spacing w:line="292" w:lineRule="auto" w:before="857"/>
        <w:ind w:left="404" w:right="-8" w:hanging="84"/>
        <w:jc w:val="left"/>
        <w:rPr>
          <w:sz w:val="12"/>
        </w:rPr>
      </w:pPr>
      <w:r>
        <w:rPr/>
        <w:br w:type="column"/>
      </w:r>
      <w:r>
        <w:rPr>
          <w:color w:val="292425"/>
          <w:w w:val="105"/>
          <w:sz w:val="12"/>
        </w:rPr>
        <w:t>Paid </w:t>
      </w:r>
      <w:r>
        <w:rPr>
          <w:color w:val="292425"/>
          <w:spacing w:val="-7"/>
          <w:w w:val="105"/>
          <w:sz w:val="12"/>
        </w:rPr>
        <w:t>off </w:t>
      </w:r>
      <w:r>
        <w:rPr>
          <w:color w:val="292425"/>
          <w:w w:val="105"/>
          <w:sz w:val="12"/>
        </w:rPr>
        <w:t>debt</w:t>
      </w:r>
    </w:p>
    <w:p>
      <w:pPr>
        <w:spacing w:line="295" w:lineRule="auto" w:before="857"/>
        <w:ind w:left="309" w:right="-13" w:hanging="51"/>
        <w:jc w:val="left"/>
        <w:rPr>
          <w:sz w:val="12"/>
        </w:rPr>
      </w:pPr>
      <w:r>
        <w:rPr/>
        <w:br w:type="column"/>
      </w:r>
      <w:r>
        <w:rPr>
          <w:color w:val="292425"/>
          <w:w w:val="110"/>
          <w:sz w:val="12"/>
        </w:rPr>
        <w:t>Invested </w:t>
      </w:r>
      <w:r>
        <w:rPr>
          <w:color w:val="292425"/>
          <w:spacing w:val="-10"/>
          <w:w w:val="110"/>
          <w:sz w:val="12"/>
        </w:rPr>
        <w:t>in </w:t>
      </w:r>
      <w:r>
        <w:rPr>
          <w:color w:val="292425"/>
          <w:w w:val="110"/>
          <w:sz w:val="12"/>
        </w:rPr>
        <w:t>business</w:t>
      </w:r>
    </w:p>
    <w:p>
      <w:pPr>
        <w:pStyle w:val="BodyText"/>
        <w:rPr>
          <w:sz w:val="12"/>
        </w:rPr>
      </w:pPr>
      <w:r>
        <w:rPr/>
        <w:br w:type="column"/>
      </w:r>
      <w:r>
        <w:rPr>
          <w:sz w:val="12"/>
        </w:rPr>
      </w:r>
    </w:p>
    <w:p>
      <w:pPr>
        <w:spacing w:before="94"/>
        <w:ind w:left="1151" w:right="0" w:firstLine="0"/>
        <w:jc w:val="left"/>
        <w:rPr>
          <w:sz w:val="12"/>
        </w:rPr>
      </w:pPr>
      <w:r>
        <w:rPr>
          <w:color w:val="292425"/>
          <w:w w:val="120"/>
          <w:sz w:val="12"/>
        </w:rPr>
        <w:t>10</w:t>
      </w:r>
    </w:p>
    <w:p>
      <w:pPr>
        <w:pStyle w:val="BodyText"/>
        <w:rPr>
          <w:sz w:val="12"/>
        </w:rPr>
      </w:pPr>
    </w:p>
    <w:p>
      <w:pPr>
        <w:pStyle w:val="BodyText"/>
        <w:spacing w:before="10"/>
        <w:rPr>
          <w:sz w:val="17"/>
        </w:rPr>
      </w:pPr>
    </w:p>
    <w:p>
      <w:pPr>
        <w:spacing w:before="0"/>
        <w:ind w:left="1224" w:right="0" w:firstLine="0"/>
        <w:jc w:val="left"/>
        <w:rPr>
          <w:sz w:val="12"/>
        </w:rPr>
      </w:pPr>
      <w:r>
        <w:rPr>
          <w:color w:val="292425"/>
          <w:w w:val="121"/>
          <w:sz w:val="12"/>
        </w:rPr>
        <w:t>0</w:t>
      </w:r>
    </w:p>
    <w:p>
      <w:pPr>
        <w:spacing w:before="18"/>
        <w:ind w:left="202" w:right="0" w:firstLine="0"/>
        <w:jc w:val="left"/>
        <w:rPr>
          <w:sz w:val="12"/>
        </w:rPr>
      </w:pPr>
      <w:r>
        <w:rPr>
          <w:color w:val="292425"/>
          <w:w w:val="110"/>
          <w:sz w:val="12"/>
        </w:rPr>
        <w:t>Other</w:t>
      </w:r>
    </w:p>
    <w:p>
      <w:pPr>
        <w:spacing w:after="0"/>
        <w:jc w:val="left"/>
        <w:rPr>
          <w:sz w:val="12"/>
        </w:rPr>
        <w:sectPr>
          <w:type w:val="continuous"/>
          <w:pgSz w:w="11900" w:h="16840"/>
          <w:pgMar w:top="1140" w:bottom="0" w:left="640" w:right="620"/>
          <w:cols w:num="6" w:equalWidth="0">
            <w:col w:w="5035" w:space="653"/>
            <w:col w:w="723" w:space="40"/>
            <w:col w:w="649" w:space="40"/>
            <w:col w:w="714" w:space="40"/>
            <w:col w:w="828" w:space="39"/>
            <w:col w:w="1879"/>
          </w:cols>
        </w:sectPr>
      </w:pPr>
    </w:p>
    <w:p>
      <w:pPr>
        <w:pStyle w:val="BodyText"/>
        <w:spacing w:line="249" w:lineRule="auto" w:before="1"/>
        <w:ind w:left="425"/>
      </w:pPr>
      <w:r>
        <w:rPr>
          <w:color w:val="292425"/>
          <w:w w:val="105"/>
        </w:rPr>
        <w:t>move into rental accommodation. For the numbers quoted in this box, the raw data have been scaled up</w:t>
      </w:r>
    </w:p>
    <w:p>
      <w:pPr>
        <w:spacing w:before="68"/>
        <w:ind w:left="425" w:right="0" w:firstLine="0"/>
        <w:jc w:val="left"/>
        <w:rPr>
          <w:sz w:val="12"/>
        </w:rPr>
      </w:pPr>
      <w:r>
        <w:rPr/>
        <w:br w:type="column"/>
      </w:r>
      <w:r>
        <w:rPr>
          <w:color w:val="292425"/>
          <w:w w:val="105"/>
          <w:sz w:val="12"/>
        </w:rPr>
        <w:t>Source: Survey of English Housing.</w:t>
      </w:r>
    </w:p>
    <w:p>
      <w:pPr>
        <w:pStyle w:val="ListParagraph"/>
        <w:numPr>
          <w:ilvl w:val="0"/>
          <w:numId w:val="13"/>
        </w:numPr>
        <w:tabs>
          <w:tab w:pos="666" w:val="left" w:leader="none"/>
        </w:tabs>
        <w:spacing w:line="240" w:lineRule="auto" w:before="102" w:after="0"/>
        <w:ind w:left="665" w:right="0" w:hanging="241"/>
        <w:jc w:val="left"/>
        <w:rPr>
          <w:sz w:val="12"/>
        </w:rPr>
      </w:pPr>
      <w:r>
        <w:rPr>
          <w:color w:val="292425"/>
          <w:w w:val="110"/>
          <w:sz w:val="12"/>
        </w:rPr>
        <w:t>Respondents can choose more than one</w:t>
      </w:r>
      <w:r>
        <w:rPr>
          <w:color w:val="292425"/>
          <w:spacing w:val="-22"/>
          <w:w w:val="110"/>
          <w:sz w:val="12"/>
        </w:rPr>
        <w:t> </w:t>
      </w:r>
      <w:r>
        <w:rPr>
          <w:color w:val="292425"/>
          <w:w w:val="110"/>
          <w:sz w:val="12"/>
        </w:rPr>
        <w:t>category.</w:t>
      </w:r>
    </w:p>
    <w:p>
      <w:pPr>
        <w:spacing w:after="0" w:line="240" w:lineRule="auto"/>
        <w:jc w:val="left"/>
        <w:rPr>
          <w:sz w:val="12"/>
        </w:rPr>
        <w:sectPr>
          <w:type w:val="continuous"/>
          <w:pgSz w:w="11900" w:h="16840"/>
          <w:pgMar w:top="1140" w:bottom="0" w:left="640" w:right="620"/>
          <w:cols w:num="2" w:equalWidth="0">
            <w:col w:w="4927" w:space="173"/>
            <w:col w:w="5540"/>
          </w:cols>
        </w:sectPr>
      </w:pPr>
    </w:p>
    <w:p>
      <w:pPr>
        <w:pStyle w:val="BodyText"/>
        <w:spacing w:before="5"/>
        <w:rPr>
          <w:sz w:val="10"/>
        </w:rPr>
      </w:pPr>
      <w:r>
        <w:rPr/>
        <w:pict>
          <v:group style="position:absolute;margin-left:40.270pt;margin-top:41pt;width:516pt;height:739pt;mso-position-horizontal-relative:page;mso-position-vertical-relative:page;z-index:-22196736" coordorigin="805,820" coordsize="10320,14780">
            <v:rect style="position:absolute;left:815;top:830;width:10300;height:14760" filled="true" fillcolor="#bddfed" stroked="false">
              <v:fill type="solid"/>
            </v:rect>
            <v:rect style="position:absolute;left:815;top:830;width:10300;height:14760" filled="false" stroked="true" strokeweight="1pt" strokecolor="#0092c0">
              <v:stroke dashstyle="solid"/>
            </v:rect>
            <v:rect style="position:absolute;left:6673;top:11932;width:159;height:1575" filled="true" fillcolor="#0067a3" stroked="false">
              <v:fill type="solid"/>
            </v:rect>
            <v:rect style="position:absolute;left:6673;top:11932;width:159;height:1575" filled="false" stroked="true" strokeweight=".5pt" strokecolor="#292425">
              <v:stroke dashstyle="solid"/>
            </v:rect>
            <v:rect style="position:absolute;left:7387;top:11418;width:159;height:2090" filled="true" fillcolor="#0067a3" stroked="false">
              <v:fill type="solid"/>
            </v:rect>
            <v:rect style="position:absolute;left:7387;top:11418;width:159;height:2090" filled="false" stroked="true" strokeweight=".5pt" strokecolor="#292425">
              <v:stroke dashstyle="solid"/>
            </v:rect>
            <v:rect style="position:absolute;left:8098;top:11353;width:159;height:2154" filled="true" fillcolor="#0067a3" stroked="false">
              <v:fill type="solid"/>
            </v:rect>
            <v:rect style="position:absolute;left:8098;top:11353;width:159;height:2154" filled="false" stroked="true" strokeweight=".5pt" strokecolor="#292425">
              <v:stroke dashstyle="solid"/>
            </v:rect>
            <v:rect style="position:absolute;left:8809;top:13243;width:162;height:265" filled="true" fillcolor="#0067a3" stroked="false">
              <v:fill type="solid"/>
            </v:rect>
            <v:rect style="position:absolute;left:8809;top:13243;width:162;height:265" filled="false" stroked="true" strokeweight=".5pt" strokecolor="#292425">
              <v:stroke dashstyle="solid"/>
            </v:rect>
            <v:rect style="position:absolute;left:9522;top:12197;width:159;height:1311" filled="true" fillcolor="#0067a3" stroked="false">
              <v:fill type="solid"/>
            </v:rect>
            <v:rect style="position:absolute;left:9522;top:12197;width:159;height:1311" filled="false" stroked="true" strokeweight=".5pt" strokecolor="#292425">
              <v:stroke dashstyle="solid"/>
            </v:rect>
            <v:rect style="position:absolute;left:6832;top:11204;width:163;height:2304" filled="true" fillcolor="#ab6d8f" stroked="false">
              <v:fill type="solid"/>
            </v:rect>
            <v:rect style="position:absolute;left:6832;top:11204;width:163;height:2304" filled="false" stroked="true" strokeweight=".5pt" strokecolor="#292425">
              <v:stroke dashstyle="solid"/>
            </v:rect>
            <v:rect style="position:absolute;left:7546;top:11867;width:159;height:1640" filled="true" fillcolor="#ab6d8f" stroked="false">
              <v:fill type="solid"/>
            </v:rect>
            <v:rect style="position:absolute;left:7546;top:11867;width:159;height:1640" filled="false" stroked="true" strokeweight=".5pt" strokecolor="#292425">
              <v:stroke dashstyle="solid"/>
            </v:rect>
            <v:rect style="position:absolute;left:8257;top:12397;width:159;height:1111" filled="true" fillcolor="#ab6d8f" stroked="false">
              <v:fill type="solid"/>
            </v:rect>
            <v:rect style="position:absolute;left:8257;top:12397;width:159;height:1111" filled="false" stroked="true" strokeweight=".5pt" strokecolor="#292425">
              <v:stroke dashstyle="solid"/>
            </v:rect>
            <v:rect style="position:absolute;left:8971;top:13360;width:159;height:148" filled="true" fillcolor="#ab6d8f" stroked="false">
              <v:fill type="solid"/>
            </v:rect>
            <v:rect style="position:absolute;left:8971;top:13360;width:159;height:148" filled="false" stroked="true" strokeweight=".5pt" strokecolor="#292425">
              <v:stroke dashstyle="solid"/>
            </v:rect>
            <v:rect style="position:absolute;left:9681;top:12065;width:159;height:1443" filled="true" fillcolor="#ab6d8f" stroked="false">
              <v:fill type="solid"/>
            </v:rect>
            <v:rect style="position:absolute;left:9681;top:12065;width:159;height:1443" filled="false" stroked="true" strokeweight=".5pt" strokecolor="#292425">
              <v:stroke dashstyle="solid"/>
            </v:rect>
            <v:rect style="position:absolute;left:6995;top:11021;width:159;height:2487" filled="true" fillcolor="#2fb357" stroked="false">
              <v:fill type="solid"/>
            </v:rect>
            <v:rect style="position:absolute;left:6995;top:11021;width:159;height:2487" filled="false" stroked="true" strokeweight=".5pt" strokecolor="#292425">
              <v:stroke dashstyle="solid"/>
            </v:rect>
            <v:rect style="position:absolute;left:7705;top:12364;width:159;height:1143" filled="true" fillcolor="#2fb357" stroked="false">
              <v:fill type="solid"/>
            </v:rect>
            <v:rect style="position:absolute;left:7705;top:12364;width:159;height:1143" filled="false" stroked="true" strokeweight=".5pt" strokecolor="#292425">
              <v:stroke dashstyle="solid"/>
            </v:rect>
            <v:rect style="position:absolute;left:8416;top:12464;width:162;height:1044" filled="true" fillcolor="#2fb357" stroked="false">
              <v:fill type="solid"/>
            </v:rect>
            <v:rect style="position:absolute;left:8416;top:12464;width:162;height:1044" filled="false" stroked="true" strokeweight=".5pt" strokecolor="#292425">
              <v:stroke dashstyle="solid"/>
            </v:rect>
            <v:rect style="position:absolute;left:9130;top:13425;width:159;height:83" filled="true" fillcolor="#2fb357" stroked="false">
              <v:fill type="solid"/>
            </v:rect>
            <v:rect style="position:absolute;left:9130;top:13425;width:159;height:83" filled="false" stroked="true" strokeweight=".5pt" strokecolor="#292425">
              <v:stroke dashstyle="solid"/>
            </v:rect>
            <v:rect style="position:absolute;left:9840;top:12165;width:159;height:1343" filled="true" fillcolor="#2fb357" stroked="false">
              <v:fill type="solid"/>
            </v:rect>
            <v:rect style="position:absolute;left:9840;top:12165;width:159;height:1343" filled="false" stroked="true" strokeweight=".5pt" strokecolor="#292425">
              <v:stroke dashstyle="solid"/>
            </v:rect>
            <v:shape style="position:absolute;left:6564;top:13458;width:3562;height:52" coordorigin="6565,13458" coordsize="3562,52" path="m6565,13509l10124,13509m6566,13508l6566,13458m7277,13508l7277,13458m7991,13508l7991,13458m8702,13508l8702,13458m9412,13508l9412,13458m10126,13508l10126,13458e" filled="false" stroked="true" strokeweight=".5pt" strokecolor="#292425">
              <v:path arrowok="t"/>
              <v:stroke dashstyle="solid"/>
            </v:shape>
            <v:shape style="position:absolute;left:6240;top:10623;width:4215;height:2883" coordorigin="6241,10624" coordsize="4215,2883" path="m10293,13030l10455,13030m10293,12548l10455,12548m10293,12084l10455,12084m10293,11602l10455,11602m10293,11123l10455,11123m10293,10631l10455,10631m10293,13507l10455,13507m6241,13022l6403,13022m6241,12541l6403,12541m6241,12076l6403,12076m6241,11595l6403,11595m6241,11115l6403,11115m6241,10624l6403,10624m6241,13499l6403,13499e" filled="false" stroked="true" strokeweight=".5pt" strokecolor="#292425">
              <v:path arrowok="t"/>
              <v:stroke dashstyle="solid"/>
            </v:shape>
            <v:shape style="position:absolute;left:6235;top:9986;width:202;height:457" type="#_x0000_t75" stroked="false">
              <v:imagedata r:id="rId54" o:title=""/>
            </v:shape>
            <v:line style="position:absolute" from="1053,14613" to="10840,14613" stroked="true" strokeweight=".5pt" strokecolor="#006bb6">
              <v:stroke dashstyle="solid"/>
            </v:line>
            <w10:wrap type="none"/>
          </v:group>
        </w:pict>
      </w:r>
      <w:r>
        <w:rPr/>
        <w:pict>
          <v:shape style="position:absolute;margin-left:76.456299pt;margin-top:642.000305pt;width:200pt;height:200pt;mso-position-horizontal-relative:page;mso-position-vertical-relative:page;z-index:15884288" type="#_x0000_t202" fillcolor="#4c9aff" stroked="true" strokeweight="1pt" strokecolor="#000000">
            <v:textbox inset="0,0,0,0">
              <w:txbxContent>
                <w:p>
                  <w:pPr>
                    <w:spacing w:before="90"/>
                    <w:ind w:left="40" w:right="0" w:firstLine="0"/>
                    <w:jc w:val="left"/>
                    <w:rPr>
                      <w:rFonts w:ascii="Arial"/>
                      <w:b/>
                      <w:i/>
                      <w:sz w:val="16"/>
                    </w:rPr>
                  </w:pPr>
                  <w:r>
                    <w:rPr>
                      <w:rFonts w:ascii="Arial"/>
                      <w:b/>
                      <w:i/>
                      <w:sz w:val="16"/>
                    </w:rPr>
                    <w:t>Lindsey Fowler</w:t>
                  </w:r>
                </w:p>
                <w:p>
                  <w:pPr>
                    <w:spacing w:before="16"/>
                    <w:ind w:left="40" w:right="0" w:firstLine="0"/>
                    <w:jc w:val="left"/>
                    <w:rPr>
                      <w:rFonts w:ascii="Arial"/>
                      <w:i/>
                      <w:sz w:val="16"/>
                    </w:rPr>
                  </w:pPr>
                  <w:r>
                    <w:rPr>
                      <w:rFonts w:ascii="Arial"/>
                      <w:i/>
                      <w:sz w:val="16"/>
                    </w:rPr>
                    <w:t>2004-08-10 12:11:03</w:t>
                  </w:r>
                </w:p>
                <w:p>
                  <w:pPr>
                    <w:pStyle w:val="BodyText"/>
                    <w:spacing w:before="18"/>
                    <w:ind w:left="40"/>
                    <w:rPr>
                      <w:rFonts w:ascii="Arial"/>
                    </w:rPr>
                  </w:pPr>
                  <w:r>
                    <w:rPr>
                      <w:rFonts w:ascii="Arial"/>
                    </w:rPr>
                    <w:t>--------------------------------------------</w:t>
                  </w:r>
                </w:p>
                <w:p>
                  <w:pPr>
                    <w:pStyle w:val="BodyText"/>
                    <w:spacing w:before="10"/>
                    <w:ind w:left="40" w:right="73"/>
                    <w:rPr>
                      <w:rFonts w:ascii="Arial" w:hAnsi="Arial"/>
                    </w:rPr>
                  </w:pPr>
                  <w:r>
                    <w:rPr>
                      <w:rFonts w:ascii="Arial" w:hAnsi="Arial"/>
                    </w:rPr>
                    <w:t>pages 8–9 of the November 2003 Inflation  </w:t>
                  </w:r>
                  <w:r>
                    <w:rPr>
                      <w:rFonts w:ascii="Arial" w:hAnsi="Arial"/>
                      <w:spacing w:val="-84"/>
                    </w:rPr>
                    <w:t>Report.</w:t>
                  </w:r>
                </w:p>
              </w:txbxContent>
            </v:textbox>
            <v:fill opacity="45875f" type="gradient"/>
            <v:stroke dashstyle="dash"/>
            <w10:wrap type="none"/>
          </v:shape>
        </w:pict>
      </w:r>
    </w:p>
    <w:p>
      <w:pPr>
        <w:pStyle w:val="ListParagraph"/>
        <w:numPr>
          <w:ilvl w:val="1"/>
          <w:numId w:val="13"/>
        </w:numPr>
        <w:tabs>
          <w:tab w:pos="646" w:val="left" w:leader="none"/>
        </w:tabs>
        <w:spacing w:line="160" w:lineRule="exact" w:before="75" w:after="0"/>
        <w:ind w:left="645" w:right="0" w:hanging="241"/>
        <w:jc w:val="left"/>
        <w:rPr>
          <w:sz w:val="14"/>
        </w:rPr>
      </w:pPr>
      <w:r>
        <w:rPr/>
        <w:pict>
          <v:line style="position:absolute;mso-position-horizontal-relative:page;mso-position-vertical-relative:paragraph;z-index:15882752" from="76.456299pt,11.082759pt" to="224.313199pt,11.082759pt" stroked="true" strokeweight=".4257pt" strokecolor="#0070ff">
            <v:stroke dashstyle="solid"/>
            <w10:wrap type="none"/>
          </v:line>
        </w:pict>
      </w:r>
      <w:hyperlink r:id="rId55">
        <w:r>
          <w:rPr>
            <w:color w:val="292425"/>
            <w:sz w:val="14"/>
          </w:rPr>
          <w:t>See pages 8–9 of the November </w:t>
        </w:r>
        <w:r>
          <w:rPr>
            <w:color w:val="292425"/>
            <w:spacing w:val="-5"/>
            <w:w w:val="105"/>
            <w:sz w:val="14"/>
          </w:rPr>
          <w:t>2003 </w:t>
        </w:r>
        <w:r>
          <w:rPr>
            <w:i/>
            <w:smallCaps/>
            <w:color w:val="292425"/>
            <w:sz w:val="14"/>
          </w:rPr>
          <w:t>Inflation</w:t>
        </w:r>
        <w:r>
          <w:rPr>
            <w:i/>
            <w:smallCaps w:val="0"/>
            <w:color w:val="292425"/>
            <w:spacing w:val="4"/>
            <w:sz w:val="14"/>
          </w:rPr>
          <w:t> </w:t>
        </w:r>
        <w:r>
          <w:rPr>
            <w:i/>
            <w:smallCaps w:val="0"/>
            <w:color w:val="292425"/>
            <w:sz w:val="14"/>
          </w:rPr>
          <w:t>Report</w:t>
        </w:r>
        <w:r>
          <w:rPr>
            <w:smallCaps w:val="0"/>
            <w:color w:val="292425"/>
            <w:sz w:val="14"/>
          </w:rPr>
          <w:t>.</w:t>
        </w:r>
      </w:hyperlink>
    </w:p>
    <w:p>
      <w:pPr>
        <w:pStyle w:val="ListParagraph"/>
        <w:numPr>
          <w:ilvl w:val="1"/>
          <w:numId w:val="13"/>
        </w:numPr>
        <w:tabs>
          <w:tab w:pos="646" w:val="left" w:leader="none"/>
        </w:tabs>
        <w:spacing w:line="240" w:lineRule="auto" w:before="0" w:after="0"/>
        <w:ind w:left="645" w:right="935" w:hanging="240"/>
        <w:jc w:val="left"/>
        <w:rPr>
          <w:sz w:val="14"/>
        </w:rPr>
      </w:pPr>
      <w:r>
        <w:rPr>
          <w:color w:val="292425"/>
          <w:w w:val="110"/>
          <w:sz w:val="14"/>
        </w:rPr>
        <w:t>The</w:t>
      </w:r>
      <w:r>
        <w:rPr>
          <w:color w:val="292425"/>
          <w:spacing w:val="-14"/>
          <w:w w:val="110"/>
          <w:sz w:val="14"/>
        </w:rPr>
        <w:t> </w:t>
      </w:r>
      <w:r>
        <w:rPr>
          <w:color w:val="292425"/>
          <w:w w:val="110"/>
          <w:sz w:val="14"/>
        </w:rPr>
        <w:t>SEH</w:t>
      </w:r>
      <w:r>
        <w:rPr>
          <w:color w:val="292425"/>
          <w:spacing w:val="-14"/>
          <w:w w:val="110"/>
          <w:sz w:val="14"/>
        </w:rPr>
        <w:t> </w:t>
      </w:r>
      <w:r>
        <w:rPr>
          <w:color w:val="292425"/>
          <w:w w:val="110"/>
          <w:sz w:val="14"/>
        </w:rPr>
        <w:t>is</w:t>
      </w:r>
      <w:r>
        <w:rPr>
          <w:color w:val="292425"/>
          <w:spacing w:val="-14"/>
          <w:w w:val="110"/>
          <w:sz w:val="14"/>
        </w:rPr>
        <w:t> </w:t>
      </w:r>
      <w:r>
        <w:rPr>
          <w:color w:val="292425"/>
          <w:w w:val="110"/>
          <w:sz w:val="14"/>
        </w:rPr>
        <w:t>an</w:t>
      </w:r>
      <w:r>
        <w:rPr>
          <w:color w:val="292425"/>
          <w:spacing w:val="-14"/>
          <w:w w:val="110"/>
          <w:sz w:val="14"/>
        </w:rPr>
        <w:t> </w:t>
      </w:r>
      <w:r>
        <w:rPr>
          <w:color w:val="292425"/>
          <w:w w:val="110"/>
          <w:sz w:val="14"/>
        </w:rPr>
        <w:t>annual</w:t>
      </w:r>
      <w:r>
        <w:rPr>
          <w:color w:val="292425"/>
          <w:spacing w:val="-13"/>
          <w:w w:val="110"/>
          <w:sz w:val="14"/>
        </w:rPr>
        <w:t> </w:t>
      </w:r>
      <w:r>
        <w:rPr>
          <w:color w:val="292425"/>
          <w:w w:val="110"/>
          <w:sz w:val="14"/>
        </w:rPr>
        <w:t>household</w:t>
      </w:r>
      <w:r>
        <w:rPr>
          <w:color w:val="292425"/>
          <w:spacing w:val="-14"/>
          <w:w w:val="110"/>
          <w:sz w:val="14"/>
        </w:rPr>
        <w:t> </w:t>
      </w:r>
      <w:r>
        <w:rPr>
          <w:color w:val="292425"/>
          <w:w w:val="110"/>
          <w:sz w:val="14"/>
        </w:rPr>
        <w:t>survey</w:t>
      </w:r>
      <w:r>
        <w:rPr>
          <w:color w:val="292425"/>
          <w:spacing w:val="-14"/>
          <w:w w:val="110"/>
          <w:sz w:val="14"/>
        </w:rPr>
        <w:t> </w:t>
      </w:r>
      <w:r>
        <w:rPr>
          <w:color w:val="292425"/>
          <w:w w:val="110"/>
          <w:sz w:val="14"/>
        </w:rPr>
        <w:t>conducted</w:t>
      </w:r>
      <w:r>
        <w:rPr>
          <w:color w:val="292425"/>
          <w:spacing w:val="-14"/>
          <w:w w:val="110"/>
          <w:sz w:val="14"/>
        </w:rPr>
        <w:t> </w:t>
      </w:r>
      <w:r>
        <w:rPr>
          <w:color w:val="292425"/>
          <w:w w:val="110"/>
          <w:sz w:val="14"/>
        </w:rPr>
        <w:t>for</w:t>
      </w:r>
      <w:r>
        <w:rPr>
          <w:color w:val="292425"/>
          <w:spacing w:val="-13"/>
          <w:w w:val="110"/>
          <w:sz w:val="14"/>
        </w:rPr>
        <w:t> </w:t>
      </w:r>
      <w:r>
        <w:rPr>
          <w:color w:val="292425"/>
          <w:w w:val="110"/>
          <w:sz w:val="14"/>
        </w:rPr>
        <w:t>the</w:t>
      </w:r>
      <w:r>
        <w:rPr>
          <w:color w:val="292425"/>
          <w:spacing w:val="-14"/>
          <w:w w:val="110"/>
          <w:sz w:val="14"/>
        </w:rPr>
        <w:t> </w:t>
      </w:r>
      <w:r>
        <w:rPr>
          <w:color w:val="292425"/>
          <w:w w:val="110"/>
          <w:sz w:val="14"/>
        </w:rPr>
        <w:t>ODPM</w:t>
      </w:r>
      <w:r>
        <w:rPr>
          <w:color w:val="292425"/>
          <w:spacing w:val="-14"/>
          <w:w w:val="110"/>
          <w:sz w:val="14"/>
        </w:rPr>
        <w:t> </w:t>
      </w:r>
      <w:r>
        <w:rPr>
          <w:color w:val="292425"/>
          <w:w w:val="110"/>
          <w:sz w:val="14"/>
        </w:rPr>
        <w:t>by</w:t>
      </w:r>
      <w:r>
        <w:rPr>
          <w:color w:val="292425"/>
          <w:spacing w:val="-14"/>
          <w:w w:val="110"/>
          <w:sz w:val="14"/>
        </w:rPr>
        <w:t> </w:t>
      </w:r>
      <w:r>
        <w:rPr>
          <w:color w:val="292425"/>
          <w:w w:val="110"/>
          <w:sz w:val="14"/>
        </w:rPr>
        <w:t>the</w:t>
      </w:r>
      <w:r>
        <w:rPr>
          <w:color w:val="292425"/>
          <w:spacing w:val="-13"/>
          <w:w w:val="110"/>
          <w:sz w:val="14"/>
        </w:rPr>
        <w:t> </w:t>
      </w:r>
      <w:r>
        <w:rPr>
          <w:color w:val="292425"/>
          <w:w w:val="110"/>
          <w:sz w:val="14"/>
        </w:rPr>
        <w:t>National</w:t>
      </w:r>
      <w:r>
        <w:rPr>
          <w:color w:val="292425"/>
          <w:spacing w:val="-14"/>
          <w:w w:val="110"/>
          <w:sz w:val="14"/>
        </w:rPr>
        <w:t> </w:t>
      </w:r>
      <w:r>
        <w:rPr>
          <w:color w:val="292425"/>
          <w:w w:val="110"/>
          <w:sz w:val="14"/>
        </w:rPr>
        <w:t>Centre</w:t>
      </w:r>
      <w:r>
        <w:rPr>
          <w:color w:val="292425"/>
          <w:spacing w:val="-14"/>
          <w:w w:val="110"/>
          <w:sz w:val="14"/>
        </w:rPr>
        <w:t> </w:t>
      </w:r>
      <w:r>
        <w:rPr>
          <w:color w:val="292425"/>
          <w:w w:val="110"/>
          <w:sz w:val="14"/>
        </w:rPr>
        <w:t>for</w:t>
      </w:r>
      <w:r>
        <w:rPr>
          <w:color w:val="292425"/>
          <w:spacing w:val="-14"/>
          <w:w w:val="110"/>
          <w:sz w:val="14"/>
        </w:rPr>
        <w:t> </w:t>
      </w:r>
      <w:r>
        <w:rPr>
          <w:color w:val="292425"/>
          <w:w w:val="110"/>
          <w:sz w:val="14"/>
        </w:rPr>
        <w:t>Social</w:t>
      </w:r>
      <w:r>
        <w:rPr>
          <w:color w:val="292425"/>
          <w:spacing w:val="-13"/>
          <w:w w:val="110"/>
          <w:sz w:val="14"/>
        </w:rPr>
        <w:t> </w:t>
      </w:r>
      <w:r>
        <w:rPr>
          <w:color w:val="292425"/>
          <w:w w:val="110"/>
          <w:sz w:val="14"/>
        </w:rPr>
        <w:t>Research.</w:t>
      </w:r>
      <w:r>
        <w:rPr>
          <w:color w:val="292425"/>
          <w:spacing w:val="11"/>
          <w:w w:val="110"/>
          <w:sz w:val="14"/>
        </w:rPr>
        <w:t> </w:t>
      </w:r>
      <w:r>
        <w:rPr>
          <w:color w:val="292425"/>
          <w:w w:val="110"/>
          <w:sz w:val="14"/>
        </w:rPr>
        <w:t>The</w:t>
      </w:r>
      <w:r>
        <w:rPr>
          <w:color w:val="292425"/>
          <w:spacing w:val="-14"/>
          <w:w w:val="110"/>
          <w:sz w:val="14"/>
        </w:rPr>
        <w:t> </w:t>
      </w:r>
      <w:r>
        <w:rPr>
          <w:color w:val="292425"/>
          <w:spacing w:val="-5"/>
          <w:w w:val="110"/>
          <w:sz w:val="14"/>
        </w:rPr>
        <w:t>2003</w:t>
      </w:r>
      <w:r>
        <w:rPr>
          <w:color w:val="292425"/>
          <w:spacing w:val="-14"/>
          <w:w w:val="110"/>
          <w:sz w:val="14"/>
        </w:rPr>
        <w:t> </w:t>
      </w:r>
      <w:r>
        <w:rPr>
          <w:color w:val="292425"/>
          <w:w w:val="110"/>
          <w:sz w:val="14"/>
        </w:rPr>
        <w:t>survey</w:t>
      </w:r>
      <w:r>
        <w:rPr>
          <w:color w:val="292425"/>
          <w:spacing w:val="-14"/>
          <w:w w:val="110"/>
          <w:sz w:val="14"/>
        </w:rPr>
        <w:t> </w:t>
      </w:r>
      <w:r>
        <w:rPr>
          <w:color w:val="292425"/>
          <w:w w:val="110"/>
          <w:sz w:val="14"/>
        </w:rPr>
        <w:t>carried</w:t>
      </w:r>
      <w:r>
        <w:rPr>
          <w:color w:val="292425"/>
          <w:spacing w:val="-13"/>
          <w:w w:val="110"/>
          <w:sz w:val="14"/>
        </w:rPr>
        <w:t> </w:t>
      </w:r>
      <w:r>
        <w:rPr>
          <w:color w:val="292425"/>
          <w:w w:val="110"/>
          <w:sz w:val="14"/>
        </w:rPr>
        <w:t>out</w:t>
      </w:r>
      <w:r>
        <w:rPr>
          <w:color w:val="292425"/>
          <w:spacing w:val="-14"/>
          <w:w w:val="110"/>
          <w:sz w:val="14"/>
        </w:rPr>
        <w:t> </w:t>
      </w:r>
      <w:r>
        <w:rPr>
          <w:color w:val="292425"/>
          <w:spacing w:val="-3"/>
          <w:w w:val="110"/>
          <w:sz w:val="14"/>
        </w:rPr>
        <w:t>between</w:t>
      </w:r>
      <w:r>
        <w:rPr>
          <w:color w:val="292425"/>
          <w:spacing w:val="-14"/>
          <w:w w:val="110"/>
          <w:sz w:val="14"/>
        </w:rPr>
        <w:t> </w:t>
      </w:r>
      <w:r>
        <w:rPr>
          <w:color w:val="292425"/>
          <w:w w:val="110"/>
          <w:sz w:val="14"/>
        </w:rPr>
        <w:t>Q2 and</w:t>
      </w:r>
      <w:r>
        <w:rPr>
          <w:color w:val="292425"/>
          <w:spacing w:val="-13"/>
          <w:w w:val="110"/>
          <w:sz w:val="14"/>
        </w:rPr>
        <w:t> </w:t>
      </w:r>
      <w:r>
        <w:rPr>
          <w:color w:val="292425"/>
          <w:w w:val="110"/>
          <w:sz w:val="14"/>
        </w:rPr>
        <w:t>Q4</w:t>
      </w:r>
      <w:r>
        <w:rPr>
          <w:color w:val="292425"/>
          <w:spacing w:val="-12"/>
          <w:w w:val="110"/>
          <w:sz w:val="14"/>
        </w:rPr>
        <w:t> </w:t>
      </w:r>
      <w:r>
        <w:rPr>
          <w:color w:val="292425"/>
          <w:w w:val="110"/>
          <w:sz w:val="14"/>
        </w:rPr>
        <w:t>covered</w:t>
      </w:r>
      <w:r>
        <w:rPr>
          <w:color w:val="292425"/>
          <w:spacing w:val="-12"/>
          <w:w w:val="110"/>
          <w:sz w:val="14"/>
        </w:rPr>
        <w:t> </w:t>
      </w:r>
      <w:r>
        <w:rPr>
          <w:color w:val="292425"/>
          <w:w w:val="110"/>
          <w:sz w:val="14"/>
        </w:rPr>
        <w:t>almost</w:t>
      </w:r>
      <w:r>
        <w:rPr>
          <w:color w:val="292425"/>
          <w:spacing w:val="-13"/>
          <w:w w:val="110"/>
          <w:sz w:val="14"/>
        </w:rPr>
        <w:t> </w:t>
      </w:r>
      <w:r>
        <w:rPr>
          <w:color w:val="292425"/>
          <w:spacing w:val="-5"/>
          <w:w w:val="110"/>
          <w:sz w:val="14"/>
        </w:rPr>
        <w:t>15,000</w:t>
      </w:r>
      <w:r>
        <w:rPr>
          <w:color w:val="292425"/>
          <w:spacing w:val="-12"/>
          <w:w w:val="110"/>
          <w:sz w:val="14"/>
        </w:rPr>
        <w:t> </w:t>
      </w:r>
      <w:r>
        <w:rPr>
          <w:color w:val="292425"/>
          <w:w w:val="110"/>
          <w:sz w:val="14"/>
        </w:rPr>
        <w:t>households</w:t>
      </w:r>
      <w:r>
        <w:rPr>
          <w:color w:val="292425"/>
          <w:spacing w:val="-12"/>
          <w:w w:val="110"/>
          <w:sz w:val="14"/>
        </w:rPr>
        <w:t> </w:t>
      </w:r>
      <w:r>
        <w:rPr>
          <w:color w:val="292425"/>
          <w:w w:val="110"/>
          <w:sz w:val="14"/>
        </w:rPr>
        <w:t>in</w:t>
      </w:r>
      <w:r>
        <w:rPr>
          <w:color w:val="292425"/>
          <w:spacing w:val="-13"/>
          <w:w w:val="110"/>
          <w:sz w:val="14"/>
        </w:rPr>
        <w:t> </w:t>
      </w:r>
      <w:r>
        <w:rPr>
          <w:color w:val="292425"/>
          <w:w w:val="110"/>
          <w:sz w:val="14"/>
        </w:rPr>
        <w:t>England.</w:t>
      </w:r>
      <w:r>
        <w:rPr>
          <w:color w:val="292425"/>
          <w:spacing w:val="14"/>
          <w:w w:val="110"/>
          <w:sz w:val="14"/>
        </w:rPr>
        <w:t> </w:t>
      </w:r>
      <w:r>
        <w:rPr>
          <w:color w:val="292425"/>
          <w:w w:val="110"/>
          <w:sz w:val="14"/>
        </w:rPr>
        <w:t>The</w:t>
      </w:r>
      <w:r>
        <w:rPr>
          <w:color w:val="292425"/>
          <w:spacing w:val="-12"/>
          <w:w w:val="110"/>
          <w:sz w:val="14"/>
        </w:rPr>
        <w:t> </w:t>
      </w:r>
      <w:r>
        <w:rPr>
          <w:color w:val="292425"/>
          <w:spacing w:val="-5"/>
          <w:w w:val="110"/>
          <w:sz w:val="14"/>
        </w:rPr>
        <w:t>2003</w:t>
      </w:r>
      <w:r>
        <w:rPr>
          <w:color w:val="292425"/>
          <w:spacing w:val="-13"/>
          <w:w w:val="110"/>
          <w:sz w:val="14"/>
        </w:rPr>
        <w:t> </w:t>
      </w:r>
      <w:r>
        <w:rPr>
          <w:color w:val="292425"/>
          <w:w w:val="110"/>
          <w:sz w:val="14"/>
        </w:rPr>
        <w:t>survey</w:t>
      </w:r>
      <w:r>
        <w:rPr>
          <w:color w:val="292425"/>
          <w:spacing w:val="-12"/>
          <w:w w:val="110"/>
          <w:sz w:val="14"/>
        </w:rPr>
        <w:t> </w:t>
      </w:r>
      <w:r>
        <w:rPr>
          <w:color w:val="292425"/>
          <w:w w:val="110"/>
          <w:sz w:val="14"/>
        </w:rPr>
        <w:t>included</w:t>
      </w:r>
      <w:r>
        <w:rPr>
          <w:color w:val="292425"/>
          <w:spacing w:val="-12"/>
          <w:w w:val="110"/>
          <w:sz w:val="14"/>
        </w:rPr>
        <w:t> </w:t>
      </w:r>
      <w:r>
        <w:rPr>
          <w:color w:val="292425"/>
          <w:w w:val="110"/>
          <w:sz w:val="14"/>
        </w:rPr>
        <w:t>questions</w:t>
      </w:r>
      <w:r>
        <w:rPr>
          <w:color w:val="292425"/>
          <w:spacing w:val="-13"/>
          <w:w w:val="110"/>
          <w:sz w:val="14"/>
        </w:rPr>
        <w:t> </w:t>
      </w:r>
      <w:r>
        <w:rPr>
          <w:color w:val="292425"/>
          <w:w w:val="110"/>
          <w:sz w:val="14"/>
        </w:rPr>
        <w:t>on</w:t>
      </w:r>
      <w:r>
        <w:rPr>
          <w:color w:val="292425"/>
          <w:spacing w:val="-12"/>
          <w:w w:val="110"/>
          <w:sz w:val="14"/>
        </w:rPr>
        <w:t> </w:t>
      </w:r>
      <w:r>
        <w:rPr>
          <w:color w:val="292425"/>
          <w:w w:val="110"/>
          <w:sz w:val="14"/>
        </w:rPr>
        <w:t>MEW</w:t>
      </w:r>
      <w:r>
        <w:rPr>
          <w:color w:val="292425"/>
          <w:spacing w:val="-12"/>
          <w:w w:val="110"/>
          <w:sz w:val="14"/>
        </w:rPr>
        <w:t> </w:t>
      </w:r>
      <w:r>
        <w:rPr>
          <w:color w:val="292425"/>
          <w:w w:val="110"/>
          <w:sz w:val="14"/>
        </w:rPr>
        <w:t>for</w:t>
      </w:r>
      <w:r>
        <w:rPr>
          <w:color w:val="292425"/>
          <w:spacing w:val="-13"/>
          <w:w w:val="110"/>
          <w:sz w:val="14"/>
        </w:rPr>
        <w:t> </w:t>
      </w:r>
      <w:r>
        <w:rPr>
          <w:color w:val="292425"/>
          <w:w w:val="110"/>
          <w:sz w:val="14"/>
        </w:rPr>
        <w:t>the</w:t>
      </w:r>
      <w:r>
        <w:rPr>
          <w:color w:val="292425"/>
          <w:spacing w:val="-12"/>
          <w:w w:val="110"/>
          <w:sz w:val="14"/>
        </w:rPr>
        <w:t> </w:t>
      </w:r>
      <w:r>
        <w:rPr>
          <w:color w:val="292425"/>
          <w:w w:val="110"/>
          <w:sz w:val="14"/>
        </w:rPr>
        <w:t>first</w:t>
      </w:r>
      <w:r>
        <w:rPr>
          <w:color w:val="292425"/>
          <w:spacing w:val="-12"/>
          <w:w w:val="110"/>
          <w:sz w:val="14"/>
        </w:rPr>
        <w:t> </w:t>
      </w:r>
      <w:r>
        <w:rPr>
          <w:color w:val="292425"/>
          <w:w w:val="110"/>
          <w:sz w:val="14"/>
        </w:rPr>
        <w:t>time.</w:t>
      </w:r>
      <w:r>
        <w:rPr>
          <w:color w:val="292425"/>
          <w:spacing w:val="13"/>
          <w:w w:val="110"/>
          <w:sz w:val="14"/>
        </w:rPr>
        <w:t> </w:t>
      </w:r>
      <w:r>
        <w:rPr>
          <w:color w:val="292425"/>
          <w:w w:val="110"/>
          <w:sz w:val="14"/>
        </w:rPr>
        <w:t>Households</w:t>
      </w:r>
      <w:r>
        <w:rPr>
          <w:color w:val="292425"/>
          <w:spacing w:val="-13"/>
          <w:w w:val="110"/>
          <w:sz w:val="14"/>
        </w:rPr>
        <w:t> </w:t>
      </w:r>
      <w:r>
        <w:rPr>
          <w:color w:val="292425"/>
          <w:w w:val="110"/>
          <w:sz w:val="14"/>
        </w:rPr>
        <w:t>were</w:t>
      </w:r>
      <w:r>
        <w:rPr>
          <w:color w:val="292425"/>
          <w:spacing w:val="-12"/>
          <w:w w:val="110"/>
          <w:sz w:val="14"/>
        </w:rPr>
        <w:t> </w:t>
      </w:r>
      <w:r>
        <w:rPr>
          <w:color w:val="292425"/>
          <w:w w:val="110"/>
          <w:sz w:val="14"/>
        </w:rPr>
        <w:t>asked</w:t>
      </w:r>
      <w:r>
        <w:rPr>
          <w:color w:val="292425"/>
          <w:spacing w:val="-12"/>
          <w:w w:val="110"/>
          <w:sz w:val="14"/>
        </w:rPr>
        <w:t> </w:t>
      </w:r>
      <w:r>
        <w:rPr>
          <w:color w:val="292425"/>
          <w:w w:val="110"/>
          <w:sz w:val="14"/>
        </w:rPr>
        <w:t>about MEW</w:t>
      </w:r>
      <w:r>
        <w:rPr>
          <w:color w:val="292425"/>
          <w:spacing w:val="-7"/>
          <w:w w:val="110"/>
          <w:sz w:val="14"/>
        </w:rPr>
        <w:t> </w:t>
      </w:r>
      <w:r>
        <w:rPr>
          <w:color w:val="292425"/>
          <w:w w:val="110"/>
          <w:sz w:val="14"/>
        </w:rPr>
        <w:t>activity</w:t>
      </w:r>
      <w:r>
        <w:rPr>
          <w:color w:val="292425"/>
          <w:spacing w:val="-6"/>
          <w:w w:val="110"/>
          <w:sz w:val="14"/>
        </w:rPr>
        <w:t> </w:t>
      </w:r>
      <w:r>
        <w:rPr>
          <w:color w:val="292425"/>
          <w:w w:val="110"/>
          <w:sz w:val="14"/>
        </w:rPr>
        <w:t>over</w:t>
      </w:r>
      <w:r>
        <w:rPr>
          <w:color w:val="292425"/>
          <w:spacing w:val="-7"/>
          <w:w w:val="110"/>
          <w:sz w:val="14"/>
        </w:rPr>
        <w:t> </w:t>
      </w:r>
      <w:r>
        <w:rPr>
          <w:color w:val="292425"/>
          <w:w w:val="110"/>
          <w:sz w:val="14"/>
        </w:rPr>
        <w:t>the</w:t>
      </w:r>
      <w:r>
        <w:rPr>
          <w:color w:val="292425"/>
          <w:spacing w:val="-6"/>
          <w:w w:val="110"/>
          <w:sz w:val="14"/>
        </w:rPr>
        <w:t> </w:t>
      </w:r>
      <w:r>
        <w:rPr>
          <w:color w:val="292425"/>
          <w:w w:val="110"/>
          <w:sz w:val="14"/>
        </w:rPr>
        <w:t>previous</w:t>
      </w:r>
      <w:r>
        <w:rPr>
          <w:color w:val="292425"/>
          <w:spacing w:val="-6"/>
          <w:w w:val="110"/>
          <w:sz w:val="14"/>
        </w:rPr>
        <w:t> </w:t>
      </w:r>
      <w:r>
        <w:rPr>
          <w:color w:val="292425"/>
          <w:w w:val="110"/>
          <w:sz w:val="14"/>
        </w:rPr>
        <w:t>five</w:t>
      </w:r>
      <w:r>
        <w:rPr>
          <w:color w:val="292425"/>
          <w:spacing w:val="-7"/>
          <w:w w:val="110"/>
          <w:sz w:val="14"/>
        </w:rPr>
        <w:t> </w:t>
      </w:r>
      <w:r>
        <w:rPr>
          <w:color w:val="292425"/>
          <w:w w:val="110"/>
          <w:sz w:val="14"/>
        </w:rPr>
        <w:t>years</w:t>
      </w:r>
      <w:r>
        <w:rPr>
          <w:color w:val="292425"/>
          <w:spacing w:val="-6"/>
          <w:w w:val="110"/>
          <w:sz w:val="14"/>
        </w:rPr>
        <w:t> </w:t>
      </w:r>
      <w:r>
        <w:rPr>
          <w:color w:val="292425"/>
          <w:w w:val="110"/>
          <w:sz w:val="14"/>
        </w:rPr>
        <w:t>with</w:t>
      </w:r>
      <w:r>
        <w:rPr>
          <w:color w:val="292425"/>
          <w:spacing w:val="-6"/>
          <w:w w:val="110"/>
          <w:sz w:val="14"/>
        </w:rPr>
        <w:t> </w:t>
      </w:r>
      <w:r>
        <w:rPr>
          <w:color w:val="292425"/>
          <w:w w:val="110"/>
          <w:sz w:val="14"/>
        </w:rPr>
        <w:t>the</w:t>
      </w:r>
      <w:r>
        <w:rPr>
          <w:color w:val="292425"/>
          <w:spacing w:val="-7"/>
          <w:w w:val="110"/>
          <w:sz w:val="14"/>
        </w:rPr>
        <w:t> </w:t>
      </w:r>
      <w:r>
        <w:rPr>
          <w:color w:val="292425"/>
          <w:w w:val="110"/>
          <w:sz w:val="14"/>
        </w:rPr>
        <w:t>most</w:t>
      </w:r>
      <w:r>
        <w:rPr>
          <w:color w:val="292425"/>
          <w:spacing w:val="-6"/>
          <w:w w:val="110"/>
          <w:sz w:val="14"/>
        </w:rPr>
        <w:t> </w:t>
      </w:r>
      <w:r>
        <w:rPr>
          <w:color w:val="292425"/>
          <w:w w:val="110"/>
          <w:sz w:val="14"/>
        </w:rPr>
        <w:t>recent</w:t>
      </w:r>
      <w:r>
        <w:rPr>
          <w:color w:val="292425"/>
          <w:spacing w:val="-6"/>
          <w:w w:val="110"/>
          <w:sz w:val="14"/>
        </w:rPr>
        <w:t> </w:t>
      </w:r>
      <w:r>
        <w:rPr>
          <w:color w:val="292425"/>
          <w:w w:val="110"/>
          <w:sz w:val="14"/>
        </w:rPr>
        <w:t>complete</w:t>
      </w:r>
      <w:r>
        <w:rPr>
          <w:color w:val="292425"/>
          <w:spacing w:val="-7"/>
          <w:w w:val="110"/>
          <w:sz w:val="14"/>
        </w:rPr>
        <w:t> </w:t>
      </w:r>
      <w:r>
        <w:rPr>
          <w:color w:val="292425"/>
          <w:w w:val="110"/>
          <w:sz w:val="14"/>
        </w:rPr>
        <w:t>calendar</w:t>
      </w:r>
      <w:r>
        <w:rPr>
          <w:color w:val="292425"/>
          <w:spacing w:val="-6"/>
          <w:w w:val="110"/>
          <w:sz w:val="14"/>
        </w:rPr>
        <w:t> </w:t>
      </w:r>
      <w:r>
        <w:rPr>
          <w:color w:val="292425"/>
          <w:w w:val="110"/>
          <w:sz w:val="14"/>
        </w:rPr>
        <w:t>year</w:t>
      </w:r>
      <w:r>
        <w:rPr>
          <w:color w:val="292425"/>
          <w:spacing w:val="-6"/>
          <w:w w:val="110"/>
          <w:sz w:val="14"/>
        </w:rPr>
        <w:t> </w:t>
      </w:r>
      <w:r>
        <w:rPr>
          <w:color w:val="292425"/>
          <w:w w:val="110"/>
          <w:sz w:val="14"/>
        </w:rPr>
        <w:t>of</w:t>
      </w:r>
      <w:r>
        <w:rPr>
          <w:color w:val="292425"/>
          <w:spacing w:val="-7"/>
          <w:w w:val="110"/>
          <w:sz w:val="14"/>
        </w:rPr>
        <w:t> </w:t>
      </w:r>
      <w:r>
        <w:rPr>
          <w:color w:val="292425"/>
          <w:w w:val="110"/>
          <w:sz w:val="14"/>
        </w:rPr>
        <w:t>data</w:t>
      </w:r>
      <w:r>
        <w:rPr>
          <w:color w:val="292425"/>
          <w:spacing w:val="-6"/>
          <w:w w:val="110"/>
          <w:sz w:val="14"/>
        </w:rPr>
        <w:t> </w:t>
      </w:r>
      <w:r>
        <w:rPr>
          <w:color w:val="292425"/>
          <w:w w:val="110"/>
          <w:sz w:val="14"/>
        </w:rPr>
        <w:t>being</w:t>
      </w:r>
      <w:r>
        <w:rPr>
          <w:color w:val="292425"/>
          <w:spacing w:val="-6"/>
          <w:w w:val="110"/>
          <w:sz w:val="14"/>
        </w:rPr>
        <w:t> </w:t>
      </w:r>
      <w:r>
        <w:rPr>
          <w:color w:val="292425"/>
          <w:w w:val="110"/>
          <w:sz w:val="14"/>
        </w:rPr>
        <w:t>for</w:t>
      </w:r>
      <w:r>
        <w:rPr>
          <w:color w:val="292425"/>
          <w:spacing w:val="-7"/>
          <w:w w:val="110"/>
          <w:sz w:val="14"/>
        </w:rPr>
        <w:t> </w:t>
      </w:r>
      <w:r>
        <w:rPr>
          <w:color w:val="292425"/>
          <w:spacing w:val="-4"/>
          <w:w w:val="110"/>
          <w:sz w:val="14"/>
        </w:rPr>
        <w:t>2002.</w:t>
      </w:r>
    </w:p>
    <w:p>
      <w:pPr>
        <w:pStyle w:val="ListParagraph"/>
        <w:numPr>
          <w:ilvl w:val="1"/>
          <w:numId w:val="13"/>
        </w:numPr>
        <w:tabs>
          <w:tab w:pos="646" w:val="left" w:leader="none"/>
        </w:tabs>
        <w:spacing w:line="158" w:lineRule="exact" w:before="0" w:after="0"/>
        <w:ind w:left="645" w:right="0" w:hanging="241"/>
        <w:jc w:val="left"/>
        <w:rPr>
          <w:sz w:val="14"/>
        </w:rPr>
      </w:pPr>
      <w:r>
        <w:rPr>
          <w:color w:val="292425"/>
          <w:w w:val="105"/>
          <w:sz w:val="14"/>
        </w:rPr>
        <w:t>Holmans,</w:t>
      </w:r>
      <w:r>
        <w:rPr>
          <w:color w:val="292425"/>
          <w:spacing w:val="-5"/>
          <w:w w:val="105"/>
          <w:sz w:val="14"/>
        </w:rPr>
        <w:t> </w:t>
      </w:r>
      <w:r>
        <w:rPr>
          <w:color w:val="292425"/>
          <w:w w:val="105"/>
          <w:sz w:val="14"/>
        </w:rPr>
        <w:t>A</w:t>
      </w:r>
      <w:r>
        <w:rPr>
          <w:color w:val="292425"/>
          <w:spacing w:val="-5"/>
          <w:w w:val="105"/>
          <w:sz w:val="14"/>
        </w:rPr>
        <w:t> </w:t>
      </w:r>
      <w:r>
        <w:rPr>
          <w:color w:val="292425"/>
          <w:w w:val="105"/>
          <w:sz w:val="14"/>
        </w:rPr>
        <w:t>E</w:t>
      </w:r>
      <w:r>
        <w:rPr>
          <w:color w:val="292425"/>
          <w:spacing w:val="28"/>
          <w:w w:val="105"/>
          <w:sz w:val="14"/>
        </w:rPr>
        <w:t> </w:t>
      </w:r>
      <w:r>
        <w:rPr>
          <w:color w:val="292425"/>
          <w:spacing w:val="-5"/>
          <w:w w:val="105"/>
          <w:sz w:val="14"/>
        </w:rPr>
        <w:t>(2001), </w:t>
      </w:r>
      <w:r>
        <w:rPr>
          <w:color w:val="292425"/>
          <w:w w:val="105"/>
          <w:sz w:val="14"/>
        </w:rPr>
        <w:t>‘Housing</w:t>
      </w:r>
      <w:r>
        <w:rPr>
          <w:color w:val="292425"/>
          <w:spacing w:val="-4"/>
          <w:w w:val="105"/>
          <w:sz w:val="14"/>
        </w:rPr>
        <w:t> </w:t>
      </w:r>
      <w:r>
        <w:rPr>
          <w:color w:val="292425"/>
          <w:w w:val="105"/>
          <w:sz w:val="14"/>
        </w:rPr>
        <w:t>and</w:t>
      </w:r>
      <w:r>
        <w:rPr>
          <w:color w:val="292425"/>
          <w:spacing w:val="-5"/>
          <w:w w:val="105"/>
          <w:sz w:val="14"/>
        </w:rPr>
        <w:t> </w:t>
      </w:r>
      <w:r>
        <w:rPr>
          <w:color w:val="292425"/>
          <w:w w:val="105"/>
          <w:sz w:val="14"/>
        </w:rPr>
        <w:t>mortgage</w:t>
      </w:r>
      <w:r>
        <w:rPr>
          <w:color w:val="292425"/>
          <w:spacing w:val="-5"/>
          <w:w w:val="105"/>
          <w:sz w:val="14"/>
        </w:rPr>
        <w:t> </w:t>
      </w:r>
      <w:r>
        <w:rPr>
          <w:color w:val="292425"/>
          <w:w w:val="105"/>
          <w:sz w:val="14"/>
        </w:rPr>
        <w:t>equity</w:t>
      </w:r>
      <w:r>
        <w:rPr>
          <w:color w:val="292425"/>
          <w:spacing w:val="-4"/>
          <w:w w:val="105"/>
          <w:sz w:val="14"/>
        </w:rPr>
        <w:t> </w:t>
      </w:r>
      <w:r>
        <w:rPr>
          <w:color w:val="292425"/>
          <w:w w:val="105"/>
          <w:sz w:val="14"/>
        </w:rPr>
        <w:t>withdrawal</w:t>
      </w:r>
      <w:r>
        <w:rPr>
          <w:color w:val="292425"/>
          <w:spacing w:val="-5"/>
          <w:w w:val="105"/>
          <w:sz w:val="14"/>
        </w:rPr>
        <w:t> </w:t>
      </w:r>
      <w:r>
        <w:rPr>
          <w:color w:val="292425"/>
          <w:w w:val="105"/>
          <w:sz w:val="14"/>
        </w:rPr>
        <w:t>and</w:t>
      </w:r>
      <w:r>
        <w:rPr>
          <w:color w:val="292425"/>
          <w:spacing w:val="-5"/>
          <w:w w:val="105"/>
          <w:sz w:val="14"/>
        </w:rPr>
        <w:t> </w:t>
      </w:r>
      <w:r>
        <w:rPr>
          <w:color w:val="292425"/>
          <w:w w:val="105"/>
          <w:sz w:val="14"/>
        </w:rPr>
        <w:t>their</w:t>
      </w:r>
      <w:r>
        <w:rPr>
          <w:color w:val="292425"/>
          <w:spacing w:val="-4"/>
          <w:w w:val="105"/>
          <w:sz w:val="14"/>
        </w:rPr>
        <w:t> </w:t>
      </w:r>
      <w:r>
        <w:rPr>
          <w:color w:val="292425"/>
          <w:w w:val="105"/>
          <w:sz w:val="14"/>
        </w:rPr>
        <w:t>component</w:t>
      </w:r>
      <w:r>
        <w:rPr>
          <w:color w:val="292425"/>
          <w:spacing w:val="-5"/>
          <w:w w:val="105"/>
          <w:sz w:val="14"/>
        </w:rPr>
        <w:t> flows’,</w:t>
      </w:r>
      <w:r>
        <w:rPr>
          <w:color w:val="292425"/>
          <w:spacing w:val="-4"/>
          <w:w w:val="105"/>
          <w:sz w:val="14"/>
        </w:rPr>
        <w:t> </w:t>
      </w:r>
      <w:r>
        <w:rPr>
          <w:i/>
          <w:color w:val="292425"/>
          <w:w w:val="105"/>
          <w:sz w:val="14"/>
        </w:rPr>
        <w:t>A</w:t>
      </w:r>
      <w:r>
        <w:rPr>
          <w:i/>
          <w:color w:val="292425"/>
          <w:spacing w:val="-5"/>
          <w:w w:val="105"/>
          <w:sz w:val="14"/>
        </w:rPr>
        <w:t> </w:t>
      </w:r>
      <w:r>
        <w:rPr>
          <w:i/>
          <w:color w:val="292425"/>
          <w:spacing w:val="-3"/>
          <w:w w:val="105"/>
          <w:sz w:val="14"/>
        </w:rPr>
        <w:t>T</w:t>
      </w:r>
      <w:r>
        <w:rPr>
          <w:i/>
          <w:smallCaps/>
          <w:color w:val="292425"/>
          <w:spacing w:val="-3"/>
          <w:w w:val="105"/>
          <w:sz w:val="14"/>
        </w:rPr>
        <w:t>echnical</w:t>
      </w:r>
      <w:r>
        <w:rPr>
          <w:i/>
          <w:smallCaps w:val="0"/>
          <w:color w:val="292425"/>
          <w:spacing w:val="-5"/>
          <w:w w:val="105"/>
          <w:sz w:val="14"/>
        </w:rPr>
        <w:t> </w:t>
      </w:r>
      <w:r>
        <w:rPr>
          <w:i/>
          <w:smallCaps w:val="0"/>
          <w:color w:val="292425"/>
          <w:w w:val="105"/>
          <w:sz w:val="14"/>
        </w:rPr>
        <w:t>Report</w:t>
      </w:r>
      <w:r>
        <w:rPr>
          <w:smallCaps w:val="0"/>
          <w:color w:val="292425"/>
          <w:w w:val="105"/>
          <w:sz w:val="14"/>
        </w:rPr>
        <w:t>,</w:t>
      </w:r>
      <w:r>
        <w:rPr>
          <w:smallCaps w:val="0"/>
          <w:color w:val="292425"/>
          <w:spacing w:val="-4"/>
          <w:w w:val="105"/>
          <w:sz w:val="14"/>
        </w:rPr>
        <w:t> </w:t>
      </w:r>
      <w:r>
        <w:rPr>
          <w:smallCaps w:val="0"/>
          <w:color w:val="292425"/>
          <w:w w:val="105"/>
          <w:sz w:val="14"/>
        </w:rPr>
        <w:t>Council</w:t>
      </w:r>
      <w:r>
        <w:rPr>
          <w:smallCaps w:val="0"/>
          <w:color w:val="292425"/>
          <w:spacing w:val="-5"/>
          <w:w w:val="105"/>
          <w:sz w:val="14"/>
        </w:rPr>
        <w:t> </w:t>
      </w:r>
      <w:r>
        <w:rPr>
          <w:smallCaps w:val="0"/>
          <w:color w:val="292425"/>
          <w:w w:val="105"/>
          <w:sz w:val="14"/>
        </w:rPr>
        <w:t>of</w:t>
      </w:r>
      <w:r>
        <w:rPr>
          <w:smallCaps w:val="0"/>
          <w:color w:val="292425"/>
          <w:spacing w:val="-4"/>
          <w:w w:val="105"/>
          <w:sz w:val="14"/>
        </w:rPr>
        <w:t> </w:t>
      </w:r>
      <w:r>
        <w:rPr>
          <w:smallCaps w:val="0"/>
          <w:color w:val="292425"/>
          <w:w w:val="105"/>
          <w:sz w:val="14"/>
        </w:rPr>
        <w:t>Mortgage</w:t>
      </w:r>
      <w:r>
        <w:rPr>
          <w:smallCaps w:val="0"/>
          <w:color w:val="292425"/>
          <w:spacing w:val="-5"/>
          <w:w w:val="105"/>
          <w:sz w:val="14"/>
        </w:rPr>
        <w:t> </w:t>
      </w:r>
      <w:r>
        <w:rPr>
          <w:smallCaps w:val="0"/>
          <w:color w:val="292425"/>
          <w:w w:val="105"/>
          <w:sz w:val="14"/>
        </w:rPr>
        <w:t>Lenders.</w:t>
      </w:r>
    </w:p>
    <w:p>
      <w:pPr>
        <w:spacing w:after="0" w:line="158" w:lineRule="exact"/>
        <w:jc w:val="left"/>
        <w:rPr>
          <w:sz w:val="14"/>
        </w:rPr>
        <w:sectPr>
          <w:type w:val="continuous"/>
          <w:pgSz w:w="11900" w:h="16840"/>
          <w:pgMar w:top="1140" w:bottom="0" w:left="640" w:right="620"/>
        </w:sectPr>
      </w:pPr>
    </w:p>
    <w:p>
      <w:pPr>
        <w:pStyle w:val="BodyText"/>
      </w:pPr>
    </w:p>
    <w:p>
      <w:pPr>
        <w:pStyle w:val="BodyText"/>
        <w:spacing w:before="7"/>
        <w:rPr>
          <w:sz w:val="15"/>
        </w:rPr>
      </w:pPr>
    </w:p>
    <w:p>
      <w:pPr>
        <w:spacing w:after="0"/>
        <w:rPr>
          <w:sz w:val="15"/>
        </w:rPr>
        <w:sectPr>
          <w:pgSz w:w="11900" w:h="16840"/>
          <w:pgMar w:header="573" w:footer="581" w:top="760" w:bottom="780" w:left="640" w:right="620"/>
        </w:sectPr>
      </w:pPr>
    </w:p>
    <w:p>
      <w:pPr>
        <w:pStyle w:val="BodyText"/>
        <w:spacing w:line="249" w:lineRule="auto" w:before="87"/>
        <w:ind w:left="410" w:right="34"/>
      </w:pPr>
      <w:r>
        <w:rPr/>
        <w:pict>
          <v:group style="position:absolute;margin-left:39.5pt;margin-top:-19.476032pt;width:517pt;height:555pt;mso-position-horizontal-relative:page;mso-position-vertical-relative:paragraph;z-index:-22195200" coordorigin="790,-390" coordsize="10340,11100">
            <v:rect style="position:absolute;left:800;top:-380;width:10320;height:11080" filled="true" fillcolor="#bddfed" stroked="false">
              <v:fill type="solid"/>
            </v:rect>
            <v:rect style="position:absolute;left:800;top:-380;width:10320;height:11080" filled="false" stroked="true" strokeweight="1pt" strokecolor="#0092c0">
              <v:stroke dashstyle="solid"/>
            </v:rect>
            <v:rect style="position:absolute;left:1564;top:3853;width:128;height:2574" filled="true" fillcolor="#0067a3" stroked="false">
              <v:fill type="solid"/>
            </v:rect>
            <v:rect style="position:absolute;left:1564;top:3853;width:128;height:2574" filled="false" stroked="true" strokeweight=".5pt" strokecolor="#292425">
              <v:stroke dashstyle="solid"/>
            </v:rect>
            <v:rect style="position:absolute;left:2007;top:4008;width:141;height:2419" filled="true" fillcolor="#0067a3" stroked="false">
              <v:fill type="solid"/>
            </v:rect>
            <v:rect style="position:absolute;left:2007;top:4008;width:141;height:2419" filled="false" stroked="true" strokeweight=".5pt" strokecolor="#292425">
              <v:stroke dashstyle="solid"/>
            </v:rect>
            <v:rect style="position:absolute;left:2465;top:5638;width:125;height:789" filled="true" fillcolor="#0067a3" stroked="false">
              <v:fill type="solid"/>
            </v:rect>
            <v:rect style="position:absolute;left:2465;top:5638;width:125;height:789" filled="false" stroked="true" strokeweight=".5pt" strokecolor="#292425">
              <v:stroke dashstyle="solid"/>
            </v:rect>
            <v:rect style="position:absolute;left:2908;top:5888;width:125;height:540" filled="true" fillcolor="#0067a3" stroked="false">
              <v:fill type="solid"/>
            </v:rect>
            <v:rect style="position:absolute;left:2908;top:5888;width:125;height:540" filled="false" stroked="true" strokeweight=".5pt" strokecolor="#292425">
              <v:stroke dashstyle="solid"/>
            </v:rect>
            <v:rect style="position:absolute;left:3351;top:5735;width:128;height:692" filled="true" fillcolor="#0067a3" stroked="false">
              <v:fill type="solid"/>
            </v:rect>
            <v:rect style="position:absolute;left:3351;top:5735;width:128;height:692" filled="false" stroked="true" strokeweight=".5pt" strokecolor="#292425">
              <v:stroke dashstyle="solid"/>
            </v:rect>
            <v:rect style="position:absolute;left:3793;top:5908;width:141;height:520" filled="true" fillcolor="#0067a3" stroked="false">
              <v:fill type="solid"/>
            </v:rect>
            <v:rect style="position:absolute;left:3793;top:5908;width:141;height:520" filled="false" stroked="true" strokeweight=".5pt" strokecolor="#292425">
              <v:stroke dashstyle="solid"/>
            </v:rect>
            <v:rect style="position:absolute;left:4248;top:6195;width:128;height:233" filled="true" fillcolor="#0067a3" stroked="false">
              <v:fill type="solid"/>
            </v:rect>
            <v:rect style="position:absolute;left:4248;top:6195;width:128;height:233" filled="false" stroked="true" strokeweight=".5pt" strokecolor="#292425">
              <v:stroke dashstyle="solid"/>
            </v:rect>
            <v:rect style="position:absolute;left:4694;top:6100;width:125;height:327" filled="true" fillcolor="#0067a3" stroked="false">
              <v:fill type="solid"/>
            </v:rect>
            <v:rect style="position:absolute;left:4694;top:6100;width:125;height:327" filled="false" stroked="true" strokeweight=".5pt" strokecolor="#292425">
              <v:stroke dashstyle="solid"/>
            </v:rect>
            <v:rect style="position:absolute;left:1692;top:4565;width:128;height:1862" filled="true" fillcolor="#2fb357" stroked="false">
              <v:fill type="solid"/>
            </v:rect>
            <v:rect style="position:absolute;left:1692;top:4565;width:128;height:1862" filled="false" stroked="true" strokeweight=".5pt" strokecolor="#292425">
              <v:stroke dashstyle="solid"/>
            </v:rect>
            <v:rect style="position:absolute;left:2147;top:5543;width:128;height:884" filled="true" fillcolor="#2fb357" stroked="false">
              <v:fill type="solid"/>
            </v:rect>
            <v:rect style="position:absolute;left:2147;top:5543;width:128;height:884" filled="false" stroked="true" strokeweight=".5pt" strokecolor="#292425">
              <v:stroke dashstyle="solid"/>
            </v:rect>
            <v:rect style="position:absolute;left:2590;top:6003;width:128;height:425" filled="true" fillcolor="#2fb357" stroked="false">
              <v:fill type="solid"/>
            </v:rect>
            <v:rect style="position:absolute;left:2590;top:6003;width:128;height:425" filled="false" stroked="true" strokeweight=".5pt" strokecolor="#292425">
              <v:stroke dashstyle="solid"/>
            </v:rect>
            <v:rect style="position:absolute;left:3033;top:6310;width:128;height:118" filled="true" fillcolor="#2fb357" stroked="false">
              <v:fill type="solid"/>
            </v:rect>
            <v:rect style="position:absolute;left:3033;top:6310;width:128;height:118" filled="false" stroked="true" strokeweight=".5pt" strokecolor="#292425">
              <v:stroke dashstyle="solid"/>
            </v:rect>
            <v:rect style="position:absolute;left:3479;top:6407;width:125;height:20" filled="true" fillcolor="#2fb357" stroked="false">
              <v:fill type="solid"/>
            </v:rect>
            <v:rect style="position:absolute;left:3479;top:6407;width:125;height:20" filled="false" stroked="true" strokeweight=".5pt" strokecolor="#292425">
              <v:stroke dashstyle="solid"/>
            </v:rect>
            <v:rect style="position:absolute;left:3933;top:6349;width:125;height:78" filled="true" fillcolor="#2fb357" stroked="false">
              <v:fill type="solid"/>
            </v:rect>
            <v:rect style="position:absolute;left:3933;top:6349;width:125;height:78" filled="false" stroked="true" strokeweight=".5pt" strokecolor="#292425">
              <v:stroke dashstyle="solid"/>
            </v:rect>
            <v:rect style="position:absolute;left:4376;top:6235;width:128;height:192" filled="true" fillcolor="#2fb357" stroked="false">
              <v:fill type="solid"/>
            </v:rect>
            <v:rect style="position:absolute;left:4376;top:6235;width:128;height:192" filled="false" stroked="true" strokeweight=".5pt" strokecolor="#292425">
              <v:stroke dashstyle="solid"/>
            </v:rect>
            <v:rect style="position:absolute;left:4819;top:6387;width:128;height:40" filled="true" fillcolor="#2fb357" stroked="false">
              <v:fill type="solid"/>
            </v:rect>
            <v:rect style="position:absolute;left:4819;top:6387;width:128;height:40" filled="false" stroked="true" strokeweight=".5pt" strokecolor="#292425">
              <v:stroke dashstyle="solid"/>
            </v:rect>
            <v:shape style="position:absolute;left:1162;top:3543;width:4215;height:2886" coordorigin="1163,3543" coordsize="4215,2886" path="m1478,6429l5047,6429m1479,6427l1479,6370m1922,6427l1922,6370m2377,6427l2377,6370m2820,6427l2820,6370m3265,6427l3265,6370m3708,6427l3708,6370m4163,6427l4163,6370m4606,6427l4606,6370m5048,6427l5048,6370m5215,6064l5377,6064m5215,5717l5377,5717m5215,5353l5377,5353m5215,4988l5377,4988m5215,4624l5377,4624m5215,4277l5377,4277m5215,3913l5377,3913m5215,3548l5377,3548m5215,6426l5377,6426m1163,6059l1325,6059m1163,5712l1325,5712m1163,5348l1325,5348m1163,4983l1325,4983m1163,4619l1325,4619m1163,4272l1325,4272m1163,3908l1325,3908m1163,3543l1325,3543m1163,6421l1325,6421e" filled="false" stroked="true" strokeweight=".5pt" strokecolor="#292425">
              <v:path arrowok="t"/>
              <v:stroke dashstyle="solid"/>
            </v:shape>
            <v:shape style="position:absolute;left:1149;top:3086;width:202;height:310" type="#_x0000_t75" stroked="false">
              <v:imagedata r:id="rId56" o:title=""/>
            </v:shape>
            <v:rect style="position:absolute;left:6654;top:1835;width:131;height:2461" filled="true" fillcolor="#0067a3" stroked="false">
              <v:fill type="solid"/>
            </v:rect>
            <v:rect style="position:absolute;left:6654;top:1835;width:131;height:2461" filled="false" stroked="true" strokeweight=".5pt" strokecolor="#292425">
              <v:stroke dashstyle="solid"/>
            </v:rect>
            <v:rect style="position:absolute;left:6654;top:1835;width:131;height:2461" filled="false" stroked="true" strokeweight=".494pt" strokecolor="#34378f">
              <v:stroke dashstyle="solid"/>
            </v:rect>
            <v:rect style="position:absolute;left:7106;top:3737;width:131;height:559" filled="true" fillcolor="#0067a3" stroked="false">
              <v:fill type="solid"/>
            </v:rect>
            <v:rect style="position:absolute;left:7106;top:3737;width:131;height:559" filled="false" stroked="true" strokeweight=".5pt" strokecolor="#292425">
              <v:stroke dashstyle="solid"/>
            </v:rect>
            <v:rect style="position:absolute;left:7106;top:3737;width:131;height:559" filled="false" stroked="true" strokeweight=".494pt" strokecolor="#34378f">
              <v:stroke dashstyle="solid"/>
            </v:rect>
            <v:rect style="position:absolute;left:7545;top:2923;width:131;height:1373" filled="true" fillcolor="#0067a3" stroked="false">
              <v:fill type="solid"/>
            </v:rect>
            <v:rect style="position:absolute;left:7545;top:2923;width:131;height:1373" filled="false" stroked="true" strokeweight=".5pt" strokecolor="#292425">
              <v:stroke dashstyle="solid"/>
            </v:rect>
            <v:rect style="position:absolute;left:7545;top:2923;width:131;height:1373" filled="false" stroked="true" strokeweight=".494pt" strokecolor="#34378f">
              <v:stroke dashstyle="solid"/>
            </v:rect>
            <v:rect style="position:absolute;left:7997;top:4154;width:131;height:143" filled="true" fillcolor="#0067a3" stroked="false">
              <v:fill type="solid"/>
            </v:rect>
            <v:rect style="position:absolute;left:7997;top:4154;width:131;height:143" filled="false" stroked="true" strokeweight=".5pt" strokecolor="#292425">
              <v:stroke dashstyle="solid"/>
            </v:rect>
            <v:rect style="position:absolute;left:7997;top:4154;width:131;height:143" filled="false" stroked="true" strokeweight=".494pt" strokecolor="#34378f">
              <v:stroke dashstyle="solid"/>
            </v:rect>
            <v:rect style="position:absolute;left:8449;top:4106;width:131;height:190" filled="true" fillcolor="#0067a3" stroked="false">
              <v:fill type="solid"/>
            </v:rect>
            <v:rect style="position:absolute;left:8449;top:4106;width:131;height:190" filled="false" stroked="true" strokeweight=".5pt" strokecolor="#292425">
              <v:stroke dashstyle="solid"/>
            </v:rect>
            <v:rect style="position:absolute;left:8449;top:4106;width:131;height:190" filled="false" stroked="true" strokeweight=".494pt" strokecolor="#34378f">
              <v:stroke dashstyle="solid"/>
            </v:rect>
            <v:rect style="position:absolute;left:8889;top:4169;width:131;height:128" filled="true" fillcolor="#0067a3" stroked="false">
              <v:fill type="solid"/>
            </v:rect>
            <v:rect style="position:absolute;left:8889;top:4169;width:131;height:128" filled="false" stroked="true" strokeweight=".5pt" strokecolor="#292425">
              <v:stroke dashstyle="solid"/>
            </v:rect>
            <v:rect style="position:absolute;left:8889;top:4169;width:131;height:128" filled="false" stroked="true" strokeweight=".494pt" strokecolor="#34378f">
              <v:stroke dashstyle="solid"/>
            </v:rect>
            <v:rect style="position:absolute;left:9341;top:3737;width:131;height:559" filled="true" fillcolor="#0067a3" stroked="false">
              <v:fill type="solid"/>
            </v:rect>
            <v:rect style="position:absolute;left:9341;top:3737;width:131;height:559" filled="false" stroked="true" strokeweight=".5pt" strokecolor="#292425">
              <v:stroke dashstyle="solid"/>
            </v:rect>
            <v:rect style="position:absolute;left:9341;top:3737;width:131;height:559" filled="false" stroked="true" strokeweight=".494pt" strokecolor="#34378f">
              <v:stroke dashstyle="solid"/>
            </v:rect>
            <v:rect style="position:absolute;left:9780;top:3483;width:131;height:814" filled="true" fillcolor="#0067a3" stroked="false">
              <v:fill type="solid"/>
            </v:rect>
            <v:rect style="position:absolute;left:9780;top:3483;width:131;height:814" filled="false" stroked="true" strokeweight=".5pt" strokecolor="#292425">
              <v:stroke dashstyle="solid"/>
            </v:rect>
            <v:rect style="position:absolute;left:9780;top:3483;width:131;height:814" filled="false" stroked="true" strokeweight=".494pt" strokecolor="#34378f">
              <v:stroke dashstyle="solid"/>
            </v:rect>
            <v:rect style="position:absolute;left:6785;top:1581;width:131;height:2716" filled="true" fillcolor="#ab6d8f" stroked="false">
              <v:fill type="solid"/>
            </v:rect>
            <v:rect style="position:absolute;left:6785;top:1581;width:131;height:2716" filled="false" stroked="true" strokeweight=".5pt" strokecolor="#292425">
              <v:stroke dashstyle="solid"/>
            </v:rect>
            <v:rect style="position:absolute;left:7236;top:3994;width:119;height:302" filled="true" fillcolor="#ab6d8f" stroked="false">
              <v:fill type="solid"/>
            </v:rect>
            <v:rect style="position:absolute;left:7236;top:3994;width:119;height:302" filled="false" stroked="true" strokeweight=".5pt" strokecolor="#292425">
              <v:stroke dashstyle="solid"/>
            </v:rect>
            <v:rect style="position:absolute;left:7676;top:3947;width:131;height:350" filled="true" fillcolor="#ab6d8f" stroked="false">
              <v:fill type="solid"/>
            </v:rect>
            <v:rect style="position:absolute;left:7676;top:3947;width:131;height:350" filled="false" stroked="true" strokeweight=".5pt" strokecolor="#292425">
              <v:stroke dashstyle="solid"/>
            </v:rect>
            <v:rect style="position:absolute;left:8128;top:4121;width:131;height:175" filled="true" fillcolor="#ab6d8f" stroked="false">
              <v:fill type="solid"/>
            </v:rect>
            <v:rect style="position:absolute;left:8128;top:4121;width:131;height:175" filled="false" stroked="true" strokeweight=".5pt" strokecolor="#292425">
              <v:stroke dashstyle="solid"/>
            </v:rect>
            <v:rect style="position:absolute;left:8580;top:4009;width:119;height:287" filled="true" fillcolor="#ab6d8f" stroked="false">
              <v:fill type="solid"/>
            </v:rect>
            <v:rect style="position:absolute;left:8580;top:4009;width:119;height:287" filled="false" stroked="true" strokeweight=".5pt" strokecolor="#292425">
              <v:stroke dashstyle="solid"/>
            </v:rect>
            <v:rect style="position:absolute;left:9020;top:4249;width:131;height:48" filled="true" fillcolor="#ab6d8f" stroked="false">
              <v:fill type="solid"/>
            </v:rect>
            <v:rect style="position:absolute;left:9020;top:4249;width:131;height:48" filled="false" stroked="true" strokeweight=".5pt" strokecolor="#292425">
              <v:stroke dashstyle="solid"/>
            </v:rect>
            <v:rect style="position:absolute;left:9471;top:4186;width:119;height:110" filled="true" fillcolor="#ab6d8f" stroked="false">
              <v:fill type="solid"/>
            </v:rect>
            <v:rect style="position:absolute;left:9471;top:4186;width:119;height:110" filled="false" stroked="true" strokeweight=".5pt" strokecolor="#292425">
              <v:stroke dashstyle="solid"/>
            </v:rect>
            <v:rect style="position:absolute;left:9911;top:3483;width:131;height:814" filled="true" fillcolor="#ab6d8f" stroked="false">
              <v:fill type="solid"/>
            </v:rect>
            <v:rect style="position:absolute;left:9911;top:3483;width:131;height:814" filled="false" stroked="true" strokeweight=".5pt" strokecolor="#292425">
              <v:stroke dashstyle="solid"/>
            </v:rect>
            <v:shape style="position:absolute;left:6255;top:1422;width:4215;height:2876" coordorigin="6255,1423" coordsize="4215,2876" path="m6561,4298l10136,4298m6562,4297l6562,4249m7011,4297l7011,4249m7454,4297l7454,4249m7902,4297l7902,4249m8354,4297l8354,4249m8794,4297l8794,4249m9246,4297l9246,4249m9686,4297l9686,4249m10137,4297l10137,4249m10307,3819l10470,3819m10307,3339l10470,3339m10307,2860l10470,2860m10307,2381l10470,2381m10307,1902l10470,1902m10307,1423l10470,1423m10307,4295l10470,4295m6255,3826l6417,3826m6255,3347l6417,3347m6255,2868l6417,2868m6255,2388l6417,2388m6255,1909l6417,1909m6255,1430l6417,1430e" filled="false" stroked="true" strokeweight=".5pt" strokecolor="#292425">
              <v:path arrowok="t"/>
              <v:stroke dashstyle="solid"/>
            </v:shape>
            <v:shape style="position:absolute;left:6250;top:763;width:227;height:364" type="#_x0000_t75" stroked="false">
              <v:imagedata r:id="rId57" o:title=""/>
            </v:shape>
            <w10:wrap type="none"/>
          </v:group>
        </w:pict>
      </w:r>
      <w:r>
        <w:rPr>
          <w:color w:val="292425"/>
          <w:w w:val="110"/>
        </w:rPr>
        <w:t>not ask how much </w:t>
      </w:r>
      <w:r>
        <w:rPr>
          <w:color w:val="292425"/>
          <w:spacing w:val="-3"/>
          <w:w w:val="110"/>
        </w:rPr>
        <w:t>was </w:t>
      </w:r>
      <w:r>
        <w:rPr>
          <w:color w:val="292425"/>
          <w:w w:val="110"/>
        </w:rPr>
        <w:t>spent in each </w:t>
      </w:r>
      <w:r>
        <w:rPr>
          <w:color w:val="292425"/>
          <w:spacing w:val="-4"/>
          <w:w w:val="110"/>
        </w:rPr>
        <w:t>category. </w:t>
      </w:r>
      <w:r>
        <w:rPr>
          <w:color w:val="292425"/>
          <w:w w:val="110"/>
        </w:rPr>
        <w:t>The green bars present the responses for those who </w:t>
      </w:r>
      <w:r>
        <w:rPr>
          <w:color w:val="292425"/>
          <w:spacing w:val="-3"/>
          <w:w w:val="110"/>
        </w:rPr>
        <w:t>cite </w:t>
      </w:r>
      <w:r>
        <w:rPr>
          <w:color w:val="292425"/>
          <w:w w:val="110"/>
        </w:rPr>
        <w:t>one</w:t>
      </w:r>
      <w:r>
        <w:rPr>
          <w:color w:val="292425"/>
          <w:spacing w:val="-16"/>
          <w:w w:val="110"/>
        </w:rPr>
        <w:t> </w:t>
      </w:r>
      <w:r>
        <w:rPr>
          <w:color w:val="292425"/>
          <w:w w:val="110"/>
        </w:rPr>
        <w:t>item,</w:t>
      </w:r>
      <w:r>
        <w:rPr>
          <w:color w:val="292425"/>
          <w:spacing w:val="-16"/>
          <w:w w:val="110"/>
        </w:rPr>
        <w:t> </w:t>
      </w:r>
      <w:r>
        <w:rPr>
          <w:color w:val="292425"/>
          <w:w w:val="110"/>
        </w:rPr>
        <w:t>or</w:t>
      </w:r>
      <w:r>
        <w:rPr>
          <w:color w:val="292425"/>
          <w:spacing w:val="-15"/>
          <w:w w:val="110"/>
        </w:rPr>
        <w:t> </w:t>
      </w:r>
      <w:r>
        <w:rPr>
          <w:color w:val="292425"/>
          <w:w w:val="110"/>
        </w:rPr>
        <w:t>the</w:t>
      </w:r>
      <w:r>
        <w:rPr>
          <w:color w:val="292425"/>
          <w:spacing w:val="-16"/>
          <w:w w:val="110"/>
        </w:rPr>
        <w:t> </w:t>
      </w:r>
      <w:r>
        <w:rPr>
          <w:color w:val="292425"/>
          <w:w w:val="110"/>
        </w:rPr>
        <w:t>most</w:t>
      </w:r>
      <w:r>
        <w:rPr>
          <w:color w:val="292425"/>
          <w:spacing w:val="-16"/>
          <w:w w:val="110"/>
        </w:rPr>
        <w:t> </w:t>
      </w:r>
      <w:r>
        <w:rPr>
          <w:color w:val="292425"/>
          <w:w w:val="110"/>
        </w:rPr>
        <w:t>expensive</w:t>
      </w:r>
      <w:r>
        <w:rPr>
          <w:color w:val="292425"/>
          <w:spacing w:val="-15"/>
          <w:w w:val="110"/>
        </w:rPr>
        <w:t> </w:t>
      </w:r>
      <w:r>
        <w:rPr>
          <w:color w:val="292425"/>
          <w:w w:val="110"/>
        </w:rPr>
        <w:t>item</w:t>
      </w:r>
      <w:r>
        <w:rPr>
          <w:color w:val="292425"/>
          <w:spacing w:val="-16"/>
          <w:w w:val="110"/>
        </w:rPr>
        <w:t> </w:t>
      </w:r>
      <w:r>
        <w:rPr>
          <w:color w:val="292425"/>
          <w:w w:val="110"/>
        </w:rPr>
        <w:t>if</w:t>
      </w:r>
      <w:r>
        <w:rPr>
          <w:color w:val="292425"/>
          <w:spacing w:val="-16"/>
          <w:w w:val="110"/>
        </w:rPr>
        <w:t> </w:t>
      </w:r>
      <w:r>
        <w:rPr>
          <w:color w:val="292425"/>
          <w:w w:val="110"/>
        </w:rPr>
        <w:t>more</w:t>
      </w:r>
      <w:r>
        <w:rPr>
          <w:color w:val="292425"/>
          <w:spacing w:val="-15"/>
          <w:w w:val="110"/>
        </w:rPr>
        <w:t> </w:t>
      </w:r>
      <w:r>
        <w:rPr>
          <w:color w:val="292425"/>
          <w:w w:val="110"/>
        </w:rPr>
        <w:t>than</w:t>
      </w:r>
      <w:r>
        <w:rPr>
          <w:color w:val="292425"/>
          <w:spacing w:val="-16"/>
          <w:w w:val="110"/>
        </w:rPr>
        <w:t> </w:t>
      </w:r>
      <w:r>
        <w:rPr>
          <w:color w:val="292425"/>
          <w:spacing w:val="-4"/>
          <w:w w:val="110"/>
        </w:rPr>
        <w:t>one </w:t>
      </w:r>
      <w:r>
        <w:rPr>
          <w:color w:val="292425"/>
          <w:w w:val="110"/>
        </w:rPr>
        <w:t>response is given. That should give a </w:t>
      </w:r>
      <w:r>
        <w:rPr>
          <w:color w:val="292425"/>
          <w:spacing w:val="-3"/>
          <w:w w:val="110"/>
        </w:rPr>
        <w:t>better </w:t>
      </w:r>
      <w:r>
        <w:rPr>
          <w:color w:val="292425"/>
          <w:w w:val="110"/>
        </w:rPr>
        <w:t>feel for the</w:t>
      </w:r>
      <w:r>
        <w:rPr>
          <w:color w:val="292425"/>
          <w:spacing w:val="-20"/>
          <w:w w:val="110"/>
        </w:rPr>
        <w:t> </w:t>
      </w:r>
      <w:r>
        <w:rPr>
          <w:color w:val="292425"/>
          <w:w w:val="110"/>
        </w:rPr>
        <w:t>most</w:t>
      </w:r>
      <w:r>
        <w:rPr>
          <w:color w:val="292425"/>
          <w:spacing w:val="-20"/>
          <w:w w:val="110"/>
        </w:rPr>
        <w:t> </w:t>
      </w:r>
      <w:r>
        <w:rPr>
          <w:color w:val="292425"/>
          <w:w w:val="110"/>
        </w:rPr>
        <w:t>important</w:t>
      </w:r>
      <w:r>
        <w:rPr>
          <w:color w:val="292425"/>
          <w:spacing w:val="-19"/>
          <w:w w:val="110"/>
        </w:rPr>
        <w:t> </w:t>
      </w:r>
      <w:r>
        <w:rPr>
          <w:color w:val="292425"/>
          <w:w w:val="110"/>
        </w:rPr>
        <w:t>forms</w:t>
      </w:r>
      <w:r>
        <w:rPr>
          <w:color w:val="292425"/>
          <w:spacing w:val="-20"/>
          <w:w w:val="110"/>
        </w:rPr>
        <w:t> </w:t>
      </w:r>
      <w:r>
        <w:rPr>
          <w:color w:val="292425"/>
          <w:w w:val="110"/>
        </w:rPr>
        <w:t>of</w:t>
      </w:r>
      <w:r>
        <w:rPr>
          <w:color w:val="292425"/>
          <w:spacing w:val="-19"/>
          <w:w w:val="110"/>
        </w:rPr>
        <w:t> </w:t>
      </w:r>
      <w:r>
        <w:rPr>
          <w:color w:val="292425"/>
          <w:w w:val="110"/>
        </w:rPr>
        <w:t>expenditure.</w:t>
      </w:r>
      <w:r>
        <w:rPr>
          <w:color w:val="292425"/>
          <w:spacing w:val="16"/>
          <w:w w:val="110"/>
        </w:rPr>
        <w:t> </w:t>
      </w:r>
      <w:r>
        <w:rPr>
          <w:color w:val="292425"/>
          <w:w w:val="110"/>
        </w:rPr>
        <w:t>About</w:t>
      </w:r>
      <w:r>
        <w:rPr>
          <w:color w:val="292425"/>
          <w:spacing w:val="-19"/>
          <w:w w:val="110"/>
        </w:rPr>
        <w:t> </w:t>
      </w:r>
      <w:r>
        <w:rPr>
          <w:color w:val="292425"/>
          <w:spacing w:val="-6"/>
          <w:w w:val="110"/>
        </w:rPr>
        <w:t>50% </w:t>
      </w:r>
      <w:r>
        <w:rPr>
          <w:color w:val="292425"/>
          <w:w w:val="110"/>
        </w:rPr>
        <w:t>of</w:t>
      </w:r>
      <w:r>
        <w:rPr>
          <w:color w:val="292425"/>
          <w:spacing w:val="-12"/>
          <w:w w:val="110"/>
        </w:rPr>
        <w:t> </w:t>
      </w:r>
      <w:r>
        <w:rPr>
          <w:color w:val="292425"/>
          <w:w w:val="110"/>
        </w:rPr>
        <w:t>respondents</w:t>
      </w:r>
      <w:r>
        <w:rPr>
          <w:color w:val="292425"/>
          <w:spacing w:val="-11"/>
          <w:w w:val="110"/>
        </w:rPr>
        <w:t> </w:t>
      </w:r>
      <w:r>
        <w:rPr>
          <w:color w:val="292425"/>
          <w:w w:val="110"/>
        </w:rPr>
        <w:t>said</w:t>
      </w:r>
      <w:r>
        <w:rPr>
          <w:color w:val="292425"/>
          <w:spacing w:val="-12"/>
          <w:w w:val="110"/>
        </w:rPr>
        <w:t> </w:t>
      </w:r>
      <w:r>
        <w:rPr>
          <w:color w:val="292425"/>
          <w:w w:val="110"/>
        </w:rPr>
        <w:t>they</w:t>
      </w:r>
      <w:r>
        <w:rPr>
          <w:color w:val="292425"/>
          <w:spacing w:val="-11"/>
          <w:w w:val="110"/>
        </w:rPr>
        <w:t> </w:t>
      </w:r>
      <w:r>
        <w:rPr>
          <w:color w:val="292425"/>
          <w:w w:val="110"/>
        </w:rPr>
        <w:t>either</w:t>
      </w:r>
      <w:r>
        <w:rPr>
          <w:color w:val="292425"/>
          <w:spacing w:val="-12"/>
          <w:w w:val="110"/>
        </w:rPr>
        <w:t> </w:t>
      </w:r>
      <w:r>
        <w:rPr>
          <w:color w:val="292425"/>
          <w:w w:val="110"/>
        </w:rPr>
        <w:t>spent</w:t>
      </w:r>
      <w:r>
        <w:rPr>
          <w:color w:val="292425"/>
          <w:spacing w:val="-11"/>
          <w:w w:val="110"/>
        </w:rPr>
        <w:t> </w:t>
      </w:r>
      <w:r>
        <w:rPr>
          <w:color w:val="292425"/>
          <w:w w:val="110"/>
        </w:rPr>
        <w:t>all</w:t>
      </w:r>
      <w:r>
        <w:rPr>
          <w:color w:val="292425"/>
          <w:spacing w:val="-12"/>
          <w:w w:val="110"/>
        </w:rPr>
        <w:t> </w:t>
      </w:r>
      <w:r>
        <w:rPr>
          <w:color w:val="292425"/>
          <w:w w:val="110"/>
        </w:rPr>
        <w:t>the</w:t>
      </w:r>
      <w:r>
        <w:rPr>
          <w:color w:val="292425"/>
          <w:spacing w:val="-11"/>
          <w:w w:val="110"/>
        </w:rPr>
        <w:t> </w:t>
      </w:r>
      <w:r>
        <w:rPr>
          <w:color w:val="292425"/>
          <w:w w:val="110"/>
        </w:rPr>
        <w:t>proceeds on</w:t>
      </w:r>
      <w:r>
        <w:rPr>
          <w:color w:val="292425"/>
          <w:spacing w:val="-16"/>
          <w:w w:val="110"/>
        </w:rPr>
        <w:t> </w:t>
      </w:r>
      <w:r>
        <w:rPr>
          <w:color w:val="292425"/>
          <w:w w:val="110"/>
        </w:rPr>
        <w:t>home</w:t>
      </w:r>
      <w:r>
        <w:rPr>
          <w:color w:val="292425"/>
          <w:spacing w:val="-15"/>
          <w:w w:val="110"/>
        </w:rPr>
        <w:t> </w:t>
      </w:r>
      <w:r>
        <w:rPr>
          <w:color w:val="292425"/>
          <w:w w:val="110"/>
        </w:rPr>
        <w:t>improvements,</w:t>
      </w:r>
      <w:r>
        <w:rPr>
          <w:color w:val="292425"/>
          <w:spacing w:val="-15"/>
          <w:w w:val="110"/>
        </w:rPr>
        <w:t> </w:t>
      </w:r>
      <w:r>
        <w:rPr>
          <w:color w:val="292425"/>
          <w:w w:val="110"/>
        </w:rPr>
        <w:t>or</w:t>
      </w:r>
      <w:r>
        <w:rPr>
          <w:color w:val="292425"/>
          <w:spacing w:val="-15"/>
          <w:w w:val="110"/>
        </w:rPr>
        <w:t> </w:t>
      </w:r>
      <w:r>
        <w:rPr>
          <w:color w:val="292425"/>
          <w:w w:val="110"/>
        </w:rPr>
        <w:t>mentioned</w:t>
      </w:r>
      <w:r>
        <w:rPr>
          <w:color w:val="292425"/>
          <w:spacing w:val="-15"/>
          <w:w w:val="110"/>
        </w:rPr>
        <w:t> </w:t>
      </w:r>
      <w:r>
        <w:rPr>
          <w:color w:val="292425"/>
          <w:w w:val="110"/>
        </w:rPr>
        <w:t>that</w:t>
      </w:r>
      <w:r>
        <w:rPr>
          <w:color w:val="292425"/>
          <w:spacing w:val="-16"/>
          <w:w w:val="110"/>
        </w:rPr>
        <w:t> </w:t>
      </w:r>
      <w:r>
        <w:rPr>
          <w:color w:val="292425"/>
          <w:w w:val="110"/>
        </w:rPr>
        <w:t>it</w:t>
      </w:r>
      <w:r>
        <w:rPr>
          <w:color w:val="292425"/>
          <w:spacing w:val="-15"/>
          <w:w w:val="110"/>
        </w:rPr>
        <w:t> </w:t>
      </w:r>
      <w:r>
        <w:rPr>
          <w:color w:val="292425"/>
          <w:spacing w:val="-3"/>
          <w:w w:val="110"/>
        </w:rPr>
        <w:t>was</w:t>
      </w:r>
      <w:r>
        <w:rPr>
          <w:color w:val="292425"/>
          <w:spacing w:val="-15"/>
          <w:w w:val="110"/>
        </w:rPr>
        <w:t> </w:t>
      </w:r>
      <w:r>
        <w:rPr>
          <w:color w:val="292425"/>
          <w:w w:val="110"/>
        </w:rPr>
        <w:t>the most expensive</w:t>
      </w:r>
      <w:r>
        <w:rPr>
          <w:color w:val="292425"/>
          <w:spacing w:val="-14"/>
          <w:w w:val="110"/>
        </w:rPr>
        <w:t> </w:t>
      </w:r>
      <w:r>
        <w:rPr>
          <w:color w:val="292425"/>
          <w:spacing w:val="-3"/>
          <w:w w:val="110"/>
        </w:rPr>
        <w:t>item.</w:t>
      </w:r>
    </w:p>
    <w:p>
      <w:pPr>
        <w:pStyle w:val="BodyText"/>
        <w:spacing w:before="101"/>
        <w:ind w:left="410"/>
        <w:rPr>
          <w:rFonts w:ascii="Trebuchet MS"/>
        </w:rPr>
      </w:pPr>
      <w:r>
        <w:rPr/>
        <w:br w:type="column"/>
      </w:r>
      <w:r>
        <w:rPr>
          <w:rFonts w:ascii="Trebuchet MS"/>
          <w:color w:val="0092C0"/>
        </w:rPr>
        <w:t>Chart C</w:t>
      </w:r>
    </w:p>
    <w:p>
      <w:pPr>
        <w:pStyle w:val="BodyText"/>
        <w:spacing w:before="8"/>
        <w:ind w:left="410"/>
        <w:rPr>
          <w:rFonts w:ascii="Trebuchet MS"/>
        </w:rPr>
      </w:pPr>
      <w:r>
        <w:rPr>
          <w:rFonts w:ascii="Trebuchet MS"/>
          <w:color w:val="0092C0"/>
        </w:rPr>
        <w:t>Motivation for remortgaging</w:t>
      </w:r>
    </w:p>
    <w:p>
      <w:pPr>
        <w:spacing w:line="230" w:lineRule="auto" w:before="138"/>
        <w:ind w:left="806" w:right="-8" w:firstLine="0"/>
        <w:jc w:val="left"/>
        <w:rPr>
          <w:sz w:val="12"/>
        </w:rPr>
      </w:pPr>
      <w:r>
        <w:rPr>
          <w:color w:val="292425"/>
          <w:w w:val="110"/>
          <w:sz w:val="12"/>
        </w:rPr>
        <w:t>All</w:t>
      </w:r>
      <w:r>
        <w:rPr>
          <w:color w:val="292425"/>
          <w:spacing w:val="-15"/>
          <w:w w:val="110"/>
          <w:sz w:val="12"/>
        </w:rPr>
        <w:t> </w:t>
      </w:r>
      <w:r>
        <w:rPr>
          <w:color w:val="292425"/>
          <w:w w:val="110"/>
          <w:sz w:val="12"/>
        </w:rPr>
        <w:t>remortgagors</w:t>
      </w:r>
      <w:r>
        <w:rPr>
          <w:color w:val="292425"/>
          <w:spacing w:val="-14"/>
          <w:w w:val="110"/>
          <w:sz w:val="12"/>
        </w:rPr>
        <w:t> </w:t>
      </w:r>
      <w:r>
        <w:rPr>
          <w:color w:val="292425"/>
          <w:w w:val="110"/>
          <w:sz w:val="12"/>
        </w:rPr>
        <w:t>who</w:t>
      </w:r>
      <w:r>
        <w:rPr>
          <w:color w:val="292425"/>
          <w:spacing w:val="-15"/>
          <w:w w:val="110"/>
          <w:sz w:val="12"/>
        </w:rPr>
        <w:t> </w:t>
      </w:r>
      <w:r>
        <w:rPr>
          <w:color w:val="292425"/>
          <w:w w:val="110"/>
          <w:sz w:val="12"/>
        </w:rPr>
        <w:t>have</w:t>
      </w:r>
      <w:r>
        <w:rPr>
          <w:color w:val="292425"/>
          <w:spacing w:val="-14"/>
          <w:w w:val="110"/>
          <w:sz w:val="12"/>
        </w:rPr>
        <w:t> </w:t>
      </w:r>
      <w:r>
        <w:rPr>
          <w:color w:val="292425"/>
          <w:w w:val="110"/>
          <w:sz w:val="12"/>
        </w:rPr>
        <w:t>extracted</w:t>
      </w:r>
      <w:r>
        <w:rPr>
          <w:color w:val="292425"/>
          <w:spacing w:val="-15"/>
          <w:w w:val="110"/>
          <w:sz w:val="12"/>
        </w:rPr>
        <w:t> </w:t>
      </w:r>
      <w:r>
        <w:rPr>
          <w:color w:val="292425"/>
          <w:w w:val="110"/>
          <w:sz w:val="12"/>
        </w:rPr>
        <w:t>equity</w:t>
      </w:r>
      <w:r>
        <w:rPr>
          <w:color w:val="292425"/>
          <w:spacing w:val="-14"/>
          <w:w w:val="110"/>
          <w:sz w:val="12"/>
        </w:rPr>
        <w:t> </w:t>
      </w:r>
      <w:r>
        <w:rPr>
          <w:color w:val="292425"/>
          <w:spacing w:val="-6"/>
          <w:w w:val="110"/>
          <w:sz w:val="12"/>
        </w:rPr>
        <w:t>and </w:t>
      </w:r>
      <w:r>
        <w:rPr>
          <w:color w:val="292425"/>
          <w:w w:val="110"/>
          <w:sz w:val="12"/>
        </w:rPr>
        <w:t>who have only given one</w:t>
      </w:r>
      <w:r>
        <w:rPr>
          <w:color w:val="292425"/>
          <w:spacing w:val="-24"/>
          <w:w w:val="110"/>
          <w:sz w:val="12"/>
        </w:rPr>
        <w:t> </w:t>
      </w:r>
      <w:r>
        <w:rPr>
          <w:color w:val="292425"/>
          <w:w w:val="110"/>
          <w:sz w:val="12"/>
        </w:rPr>
        <w:t>reason</w:t>
      </w:r>
    </w:p>
    <w:p>
      <w:pPr>
        <w:spacing w:before="26"/>
        <w:ind w:left="798" w:right="0" w:firstLine="0"/>
        <w:jc w:val="left"/>
        <w:rPr>
          <w:sz w:val="12"/>
        </w:rPr>
      </w:pPr>
      <w:r>
        <w:rPr>
          <w:color w:val="292425"/>
          <w:sz w:val="12"/>
        </w:rPr>
        <w:t>All remortgagors</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0"/>
        <w:rPr>
          <w:sz w:val="10"/>
        </w:rPr>
      </w:pPr>
    </w:p>
    <w:p>
      <w:pPr>
        <w:spacing w:line="136" w:lineRule="exact" w:before="0"/>
        <w:ind w:left="4" w:right="0" w:firstLine="0"/>
        <w:jc w:val="left"/>
        <w:rPr>
          <w:sz w:val="12"/>
        </w:rPr>
      </w:pPr>
      <w:r>
        <w:rPr>
          <w:color w:val="292425"/>
          <w:w w:val="110"/>
          <w:sz w:val="12"/>
        </w:rPr>
        <w:t>Percentage of respondents</w:t>
      </w:r>
    </w:p>
    <w:p>
      <w:pPr>
        <w:spacing w:line="136" w:lineRule="exact" w:before="0"/>
        <w:ind w:left="1465" w:right="0" w:firstLine="0"/>
        <w:jc w:val="left"/>
        <w:rPr>
          <w:sz w:val="12"/>
        </w:rPr>
      </w:pPr>
      <w:r>
        <w:rPr>
          <w:color w:val="292425"/>
          <w:w w:val="120"/>
          <w:sz w:val="12"/>
        </w:rPr>
        <w:t>60</w:t>
      </w:r>
    </w:p>
    <w:p>
      <w:pPr>
        <w:pStyle w:val="BodyText"/>
        <w:rPr>
          <w:sz w:val="12"/>
        </w:rPr>
      </w:pPr>
    </w:p>
    <w:p>
      <w:pPr>
        <w:pStyle w:val="BodyText"/>
        <w:spacing w:before="3"/>
        <w:rPr>
          <w:sz w:val="17"/>
        </w:rPr>
      </w:pPr>
    </w:p>
    <w:p>
      <w:pPr>
        <w:spacing w:before="0"/>
        <w:ind w:left="1465" w:right="0" w:firstLine="0"/>
        <w:jc w:val="left"/>
        <w:rPr>
          <w:sz w:val="12"/>
        </w:rPr>
      </w:pPr>
      <w:r>
        <w:rPr>
          <w:color w:val="292425"/>
          <w:w w:val="120"/>
          <w:sz w:val="12"/>
        </w:rPr>
        <w:t>50</w:t>
      </w:r>
    </w:p>
    <w:p>
      <w:pPr>
        <w:spacing w:after="0"/>
        <w:jc w:val="left"/>
        <w:rPr>
          <w:sz w:val="12"/>
        </w:rPr>
        <w:sectPr>
          <w:type w:val="continuous"/>
          <w:pgSz w:w="11900" w:h="16840"/>
          <w:pgMar w:top="1140" w:bottom="0" w:left="640" w:right="620"/>
          <w:cols w:num="3" w:equalWidth="0">
            <w:col w:w="5043" w:space="93"/>
            <w:col w:w="3265" w:space="39"/>
            <w:col w:w="2200"/>
          </w:cols>
        </w:sectPr>
      </w:pPr>
    </w:p>
    <w:p>
      <w:pPr>
        <w:pStyle w:val="BodyText"/>
        <w:spacing w:before="2"/>
        <w:rPr>
          <w:sz w:val="12"/>
        </w:rPr>
      </w:pPr>
    </w:p>
    <w:p>
      <w:pPr>
        <w:pStyle w:val="BodyText"/>
        <w:tabs>
          <w:tab w:pos="10050" w:val="right" w:leader="none"/>
        </w:tabs>
        <w:spacing w:before="101"/>
        <w:ind w:left="435"/>
        <w:rPr>
          <w:sz w:val="12"/>
        </w:rPr>
      </w:pPr>
      <w:r>
        <w:rPr>
          <w:rFonts w:ascii="Trebuchet MS"/>
          <w:color w:val="0092C0"/>
          <w:w w:val="105"/>
        </w:rPr>
        <w:t>Chart</w:t>
      </w:r>
      <w:r>
        <w:rPr>
          <w:rFonts w:ascii="Trebuchet MS"/>
          <w:color w:val="0092C0"/>
          <w:spacing w:val="-22"/>
          <w:w w:val="105"/>
        </w:rPr>
        <w:t> </w:t>
      </w:r>
      <w:r>
        <w:rPr>
          <w:rFonts w:ascii="Trebuchet MS"/>
          <w:color w:val="0092C0"/>
          <w:w w:val="105"/>
        </w:rPr>
        <w:t>B</w:t>
        <w:tab/>
      </w:r>
      <w:r>
        <w:rPr>
          <w:color w:val="292425"/>
          <w:w w:val="105"/>
          <w:sz w:val="12"/>
        </w:rPr>
        <w:t>40</w:t>
      </w:r>
    </w:p>
    <w:p>
      <w:pPr>
        <w:pStyle w:val="BodyText"/>
        <w:spacing w:before="7"/>
        <w:ind w:left="435"/>
        <w:rPr>
          <w:rFonts w:ascii="Trebuchet MS"/>
        </w:rPr>
      </w:pPr>
      <w:r>
        <w:rPr>
          <w:rFonts w:ascii="Trebuchet MS"/>
          <w:color w:val="0092C0"/>
        </w:rPr>
        <w:t>How the proceeds were spent</w:t>
      </w:r>
    </w:p>
    <w:p>
      <w:pPr>
        <w:spacing w:before="84"/>
        <w:ind w:left="0" w:right="587" w:firstLine="0"/>
        <w:jc w:val="right"/>
        <w:rPr>
          <w:sz w:val="12"/>
        </w:rPr>
      </w:pPr>
      <w:r>
        <w:rPr>
          <w:color w:val="292425"/>
          <w:w w:val="120"/>
          <w:sz w:val="12"/>
        </w:rPr>
        <w:t>30</w:t>
      </w:r>
    </w:p>
    <w:p>
      <w:pPr>
        <w:pStyle w:val="BodyText"/>
        <w:spacing w:before="4"/>
        <w:rPr>
          <w:sz w:val="14"/>
        </w:rPr>
      </w:pPr>
    </w:p>
    <w:p>
      <w:pPr>
        <w:spacing w:before="0"/>
        <w:ind w:left="823" w:right="0" w:firstLine="0"/>
        <w:jc w:val="left"/>
        <w:rPr>
          <w:sz w:val="12"/>
        </w:rPr>
      </w:pPr>
      <w:r>
        <w:rPr>
          <w:color w:val="292425"/>
          <w:w w:val="105"/>
          <w:sz w:val="12"/>
        </w:rPr>
        <w:t>Single (or most expensive) item responses</w:t>
      </w:r>
    </w:p>
    <w:p>
      <w:pPr>
        <w:tabs>
          <w:tab w:pos="10050" w:val="right" w:leader="none"/>
        </w:tabs>
        <w:spacing w:line="124" w:lineRule="exact" w:before="18"/>
        <w:ind w:left="823" w:right="0" w:firstLine="0"/>
        <w:jc w:val="left"/>
        <w:rPr>
          <w:sz w:val="12"/>
        </w:rPr>
      </w:pPr>
      <w:r>
        <w:rPr>
          <w:color w:val="292425"/>
          <w:w w:val="115"/>
          <w:position w:val="2"/>
          <w:sz w:val="12"/>
        </w:rPr>
        <w:t>Total</w:t>
        <w:tab/>
      </w:r>
      <w:r>
        <w:rPr>
          <w:color w:val="292425"/>
          <w:w w:val="115"/>
          <w:sz w:val="12"/>
        </w:rPr>
        <w:t>20</w:t>
      </w:r>
    </w:p>
    <w:p>
      <w:pPr>
        <w:spacing w:line="102" w:lineRule="exact" w:before="0"/>
        <w:ind w:left="3363" w:right="0" w:firstLine="0"/>
        <w:jc w:val="left"/>
        <w:rPr>
          <w:sz w:val="12"/>
        </w:rPr>
      </w:pPr>
      <w:r>
        <w:rPr>
          <w:color w:val="292425"/>
          <w:w w:val="110"/>
          <w:sz w:val="12"/>
        </w:rPr>
        <w:t>Percentage of respondents</w:t>
      </w:r>
    </w:p>
    <w:p>
      <w:pPr>
        <w:spacing w:line="136" w:lineRule="exact" w:before="0"/>
        <w:ind w:left="4827" w:right="0" w:firstLine="0"/>
        <w:jc w:val="left"/>
        <w:rPr>
          <w:sz w:val="12"/>
        </w:rPr>
      </w:pPr>
      <w:r>
        <w:rPr>
          <w:color w:val="292425"/>
          <w:w w:val="120"/>
          <w:sz w:val="12"/>
        </w:rPr>
        <w:t>80</w:t>
      </w:r>
    </w:p>
    <w:p>
      <w:pPr>
        <w:spacing w:line="112" w:lineRule="exact" w:before="140"/>
        <w:ind w:left="9885" w:right="570" w:firstLine="0"/>
        <w:jc w:val="center"/>
        <w:rPr>
          <w:sz w:val="12"/>
        </w:rPr>
      </w:pPr>
      <w:r>
        <w:rPr>
          <w:color w:val="292425"/>
          <w:w w:val="120"/>
          <w:sz w:val="12"/>
        </w:rPr>
        <w:t>10</w:t>
      </w:r>
    </w:p>
    <w:p>
      <w:pPr>
        <w:spacing w:line="112" w:lineRule="exact" w:before="0"/>
        <w:ind w:left="1289" w:right="2125" w:firstLine="0"/>
        <w:jc w:val="center"/>
        <w:rPr>
          <w:sz w:val="12"/>
        </w:rPr>
      </w:pPr>
      <w:r>
        <w:rPr>
          <w:color w:val="292425"/>
          <w:w w:val="120"/>
          <w:sz w:val="12"/>
        </w:rPr>
        <w:t>70</w:t>
      </w:r>
    </w:p>
    <w:p>
      <w:pPr>
        <w:tabs>
          <w:tab w:pos="5614" w:val="left" w:leader="none"/>
          <w:tab w:pos="9996" w:val="left" w:leader="none"/>
        </w:tabs>
        <w:spacing w:before="226"/>
        <w:ind w:left="4827" w:right="0" w:firstLine="0"/>
        <w:jc w:val="left"/>
        <w:rPr>
          <w:sz w:val="12"/>
        </w:rPr>
      </w:pPr>
      <w:r>
        <w:rPr/>
        <w:pict>
          <v:shape style="position:absolute;margin-left:457.061584pt;margin-top:23.523726pt;width:19.6pt;height:6pt;mso-position-horizontal-relative:page;mso-position-vertical-relative:paragraph;z-index:15896064;rotation:320" type="#_x0000_t136" fillcolor="#292425" stroked="f">
            <o:extrusion v:ext="view" autorotationcenter="t"/>
            <v:textpath style="font-family:&quot;Times New Roman&quot;;font-size:6pt;v-text-kern:t;mso-text-shadow:auto" string="Flexible"/>
            <w10:wrap type="none"/>
          </v:shape>
        </w:pict>
      </w:r>
      <w:r>
        <w:rPr/>
        <w:pict>
          <v:shape style="position:absolute;margin-left:489.233429pt;margin-top:23.239208pt;width:15.3pt;height:6pt;mso-position-horizontal-relative:page;mso-position-vertical-relative:paragraph;z-index:15897088;rotation:320" type="#_x0000_t136" fillcolor="#292425" stroked="f">
            <o:extrusion v:ext="view" autorotationcenter="t"/>
            <v:textpath style="font-family:&quot;Times New Roman&quot;;font-size:6pt;v-text-kern:t;mso-text-shadow:auto" string="Other"/>
            <w10:wrap type="none"/>
          </v:shape>
        </w:pict>
      </w:r>
      <w:r>
        <w:rPr>
          <w:color w:val="292425"/>
          <w:w w:val="120"/>
          <w:sz w:val="12"/>
        </w:rPr>
        <w:t>60</w:t>
        <w:tab/>
      </w:r>
      <w:r>
        <w:rPr>
          <w:color w:val="292425"/>
          <w:w w:val="120"/>
          <w:sz w:val="12"/>
          <w:u w:val="single" w:color="292425"/>
        </w:rPr>
        <w:t> </w:t>
      </w:r>
      <w:r>
        <w:rPr>
          <w:color w:val="292425"/>
          <w:w w:val="120"/>
          <w:sz w:val="12"/>
        </w:rPr>
        <w:tab/>
      </w:r>
      <w:r>
        <w:rPr>
          <w:color w:val="292425"/>
          <w:w w:val="120"/>
          <w:position w:val="-2"/>
          <w:sz w:val="12"/>
        </w:rPr>
        <w:t>0</w:t>
      </w:r>
    </w:p>
    <w:p>
      <w:pPr>
        <w:spacing w:before="180"/>
        <w:ind w:left="1289" w:right="2125" w:firstLine="0"/>
        <w:jc w:val="center"/>
        <w:rPr>
          <w:sz w:val="12"/>
        </w:rPr>
      </w:pPr>
      <w:r>
        <w:rPr/>
        <w:pict>
          <v:shape style="position:absolute;margin-left:309.884064pt;margin-top:10.868587pt;width:15.4pt;height:6pt;mso-position-horizontal-relative:page;mso-position-vertical-relative:paragraph;z-index:15889920;rotation:320" type="#_x0000_t136" fillcolor="#292425" stroked="f">
            <o:extrusion v:ext="view" autorotationcenter="t"/>
            <v:textpath style="font-family:&quot;Times New Roman&quot;;font-size:6pt;v-text-kern:t;mso-text-shadow:auto" string="Home"/>
            <w10:wrap type="none"/>
          </v:shape>
        </w:pict>
      </w:r>
      <w:r>
        <w:rPr/>
        <w:pict>
          <v:shape style="position:absolute;margin-left:311.973572pt;margin-top:9.608707pt;width:36.050pt;height:6pt;mso-position-horizontal-relative:page;mso-position-vertical-relative:paragraph;z-index:15890432;rotation:320" type="#_x0000_t136" fillcolor="#292425" stroked="f">
            <o:extrusion v:ext="view" autorotationcenter="t"/>
            <v:textpath style="font-family:&quot;Times New Roman&quot;;font-size:6pt;v-text-kern:t;mso-text-shadow:auto" string="improvements"/>
            <w10:wrap type="none"/>
          </v:shape>
        </w:pict>
      </w:r>
      <w:r>
        <w:rPr/>
        <w:pict>
          <v:shape style="position:absolute;margin-left:341.241058pt;margin-top:4.598062pt;width:15.25pt;height:6pt;mso-position-horizontal-relative:page;mso-position-vertical-relative:paragraph;z-index:15890944;rotation:320" type="#_x0000_t136" fillcolor="#292425" stroked="f">
            <o:extrusion v:ext="view" autorotationcenter="t"/>
            <v:textpath style="font-family:&quot;Times New Roman&quot;;font-size:6pt;v-text-kern:t;mso-text-shadow:auto" string="Major"/>
            <w10:wrap type="none"/>
          </v:shape>
        </w:pict>
      </w:r>
      <w:r>
        <w:rPr/>
        <w:pict>
          <v:shape style="position:absolute;margin-left:344.52533pt;margin-top:6.622015pt;width:25.6pt;height:6pt;mso-position-horizontal-relative:page;mso-position-vertical-relative:paragraph;z-index:15891456;rotation:320" type="#_x0000_t136" fillcolor="#292425" stroked="f">
            <o:extrusion v:ext="view" autorotationcenter="t"/>
            <v:textpath style="font-family:&quot;Times New Roman&quot;;font-size:6pt;v-text-kern:t;mso-text-shadow:auto" string="purchases"/>
            <w10:wrap type="none"/>
          </v:shape>
        </w:pict>
      </w:r>
      <w:r>
        <w:rPr/>
        <w:pict>
          <v:shape style="position:absolute;margin-left:363.873993pt;margin-top:6.175415pt;width:26.9pt;height:6pt;mso-position-horizontal-relative:page;mso-position-vertical-relative:paragraph;z-index:15892992;rotation:320" type="#_x0000_t136" fillcolor="#292425" stroked="f">
            <o:extrusion v:ext="view" autorotationcenter="t"/>
            <v:textpath style="font-family:&quot;Times New Roman&quot;;font-size:6pt;v-text-kern:t;mso-text-shadow:auto" string="Better rate"/>
            <w10:wrap type="none"/>
          </v:shape>
        </w:pict>
      </w:r>
      <w:r>
        <w:rPr/>
        <w:pict>
          <v:shape style="position:absolute;margin-left:382.694153pt;margin-top:7.76215pt;width:19.9pt;height:6pt;mso-position-horizontal-relative:page;mso-position-vertical-relative:paragraph;z-index:15893504;rotation:320" type="#_x0000_t136" fillcolor="#292425" stroked="f">
            <o:extrusion v:ext="view" autorotationcenter="t"/>
            <v:textpath style="font-family:&quot;Times New Roman&quot;;font-size:6pt;v-text-kern:t;mso-text-shadow:auto" string="Buy out"/>
            <w10:wrap type="none"/>
          </v:shape>
        </w:pict>
      </w:r>
      <w:r>
        <w:rPr/>
        <w:pict>
          <v:shape style="position:absolute;margin-left:385.512695pt;margin-top:8.50421pt;width:34.3pt;height:6pt;mso-position-horizontal-relative:page;mso-position-vertical-relative:paragraph;z-index:15894016;rotation:320" type="#_x0000_t136" fillcolor="#292425" stroked="f">
            <o:extrusion v:ext="view" autorotationcenter="t"/>
            <v:textpath style="font-family:&quot;Times New Roman&quot;;font-size:6pt;v-text-kern:t;mso-text-shadow:auto" string="someone else"/>
            <w10:wrap type="none"/>
          </v:shape>
        </w:pict>
      </w:r>
      <w:r>
        <w:rPr/>
        <w:pict>
          <v:shape style="position:absolute;margin-left:412.431641pt;margin-top:4.704035pt;width:22.15pt;height:6pt;mso-position-horizontal-relative:page;mso-position-vertical-relative:paragraph;z-index:15894528;rotation:320" type="#_x0000_t136" fillcolor="#292425" stroked="f">
            <o:extrusion v:ext="view" autorotationcenter="t"/>
            <v:textpath style="font-family:&quot;Times New Roman&quot;;font-size:6pt;v-text-kern:t;mso-text-shadow:auto" string="Business"/>
            <w10:wrap type="none"/>
          </v:shape>
        </w:pict>
      </w:r>
      <w:r>
        <w:rPr/>
        <w:pict>
          <v:shape style="position:absolute;margin-left:429.667206pt;margin-top:5.435788pt;width:23pt;height:6pt;mso-position-horizontal-relative:page;mso-position-vertical-relative:paragraph;z-index:15895040;rotation:320" type="#_x0000_t136" fillcolor="#292425" stroked="f">
            <o:extrusion v:ext="view" autorotationcenter="t"/>
            <v:textpath style="font-family:&quot;Times New Roman&quot;;font-size:6pt;v-text-kern:t;mso-text-shadow:auto" string="Essential"/>
            <w10:wrap type="none"/>
          </v:shape>
        </w:pict>
      </w:r>
      <w:r>
        <w:rPr/>
        <w:pict>
          <v:shape style="position:absolute;margin-left:434.79306pt;margin-top:12.518998pt;width:17.650pt;height:6pt;mso-position-horizontal-relative:page;mso-position-vertical-relative:paragraph;z-index:15895552;rotation:320" type="#_x0000_t136" fillcolor="#292425" stroked="f">
            <o:extrusion v:ext="view" autorotationcenter="t"/>
            <v:textpath style="font-family:&quot;Times New Roman&quot;;font-size:6pt;v-text-kern:t;mso-text-shadow:auto" string="repairs"/>
            <w10:wrap type="none"/>
          </v:shape>
        </w:pict>
      </w:r>
      <w:r>
        <w:rPr/>
        <w:pict>
          <v:shape style="position:absolute;margin-left:460.995087pt;margin-top:7.659638pt;width:24.45pt;height:6pt;mso-position-horizontal-relative:page;mso-position-vertical-relative:paragraph;z-index:15896576;rotation:320" type="#_x0000_t136" fillcolor="#292425" stroked="f">
            <o:extrusion v:ext="view" autorotationcenter="t"/>
            <v:textpath style="font-family:&quot;Times New Roman&quot;;font-size:6pt;v-text-kern:t;mso-text-shadow:auto" string="mortgage"/>
            <w10:wrap type="none"/>
          </v:shape>
        </w:pict>
      </w:r>
      <w:r>
        <w:rPr>
          <w:color w:val="292425"/>
          <w:w w:val="120"/>
          <w:sz w:val="12"/>
        </w:rPr>
        <w:t>50</w:t>
      </w:r>
    </w:p>
    <w:p>
      <w:pPr>
        <w:spacing w:after="0"/>
        <w:jc w:val="center"/>
        <w:rPr>
          <w:sz w:val="12"/>
        </w:rPr>
        <w:sectPr>
          <w:type w:val="continuous"/>
          <w:pgSz w:w="11900" w:h="16840"/>
          <w:pgMar w:top="1140" w:bottom="0" w:left="640" w:right="620"/>
        </w:sectPr>
      </w:pPr>
    </w:p>
    <w:p>
      <w:pPr>
        <w:pStyle w:val="BodyText"/>
        <w:rPr>
          <w:sz w:val="12"/>
        </w:rPr>
      </w:pPr>
    </w:p>
    <w:p>
      <w:pPr>
        <w:spacing w:before="88"/>
        <w:ind w:left="0" w:right="84" w:firstLine="0"/>
        <w:jc w:val="right"/>
        <w:rPr>
          <w:sz w:val="12"/>
        </w:rPr>
      </w:pPr>
      <w:r>
        <w:rPr>
          <w:color w:val="292425"/>
          <w:w w:val="120"/>
          <w:sz w:val="12"/>
        </w:rPr>
        <w:t>40</w:t>
      </w:r>
    </w:p>
    <w:p>
      <w:pPr>
        <w:pStyle w:val="BodyText"/>
        <w:rPr>
          <w:sz w:val="12"/>
        </w:rPr>
      </w:pPr>
    </w:p>
    <w:p>
      <w:pPr>
        <w:spacing w:before="88"/>
        <w:ind w:left="0" w:right="84" w:firstLine="0"/>
        <w:jc w:val="right"/>
        <w:rPr>
          <w:sz w:val="12"/>
        </w:rPr>
      </w:pPr>
      <w:r>
        <w:rPr>
          <w:color w:val="292425"/>
          <w:w w:val="120"/>
          <w:sz w:val="12"/>
        </w:rPr>
        <w:t>30</w:t>
      </w:r>
    </w:p>
    <w:p>
      <w:pPr>
        <w:pStyle w:val="BodyText"/>
        <w:rPr>
          <w:sz w:val="12"/>
        </w:rPr>
      </w:pPr>
    </w:p>
    <w:p>
      <w:pPr>
        <w:spacing w:before="88"/>
        <w:ind w:left="0" w:right="84" w:firstLine="0"/>
        <w:jc w:val="right"/>
        <w:rPr>
          <w:sz w:val="12"/>
        </w:rPr>
      </w:pPr>
      <w:r>
        <w:rPr>
          <w:color w:val="292425"/>
          <w:w w:val="120"/>
          <w:sz w:val="12"/>
        </w:rPr>
        <w:t>20</w:t>
      </w:r>
    </w:p>
    <w:p>
      <w:pPr>
        <w:pStyle w:val="BodyText"/>
        <w:rPr>
          <w:sz w:val="12"/>
        </w:rPr>
      </w:pPr>
    </w:p>
    <w:p>
      <w:pPr>
        <w:spacing w:before="72"/>
        <w:ind w:left="0" w:right="84" w:firstLine="0"/>
        <w:jc w:val="right"/>
        <w:rPr>
          <w:sz w:val="12"/>
        </w:rPr>
      </w:pPr>
      <w:r>
        <w:rPr>
          <w:color w:val="292425"/>
          <w:w w:val="120"/>
          <w:sz w:val="12"/>
        </w:rPr>
        <w:t>10</w:t>
      </w:r>
    </w:p>
    <w:p>
      <w:pPr>
        <w:pStyle w:val="BodyText"/>
        <w:rPr>
          <w:sz w:val="12"/>
        </w:rPr>
      </w:pPr>
    </w:p>
    <w:p>
      <w:pPr>
        <w:spacing w:before="88"/>
        <w:ind w:left="0" w:right="84" w:firstLine="0"/>
        <w:jc w:val="right"/>
        <w:rPr>
          <w:sz w:val="12"/>
        </w:rPr>
      </w:pPr>
      <w:r>
        <w:rPr/>
        <w:pict>
          <v:shape style="position:absolute;margin-left:53.884258pt;margin-top:22.539761pt;width:15.4pt;height:6pt;mso-position-horizontal-relative:page;mso-position-vertical-relative:paragraph;z-index:15885312;rotation:320" type="#_x0000_t136" fillcolor="#292425" stroked="f">
            <o:extrusion v:ext="view" autorotationcenter="t"/>
            <v:textpath style="font-family:&quot;Times New Roman&quot;;font-size:6pt;v-text-kern:t;mso-text-shadow:auto" string="Home"/>
            <w10:wrap type="none"/>
          </v:shape>
        </w:pict>
      </w:r>
      <w:r>
        <w:rPr/>
        <w:pict>
          <v:shape style="position:absolute;margin-left:55.973766pt;margin-top:21.279881pt;width:36.050pt;height:6pt;mso-position-horizontal-relative:page;mso-position-vertical-relative:paragraph;z-index:15885824;rotation:320" type="#_x0000_t136" fillcolor="#292425" stroked="f">
            <o:extrusion v:ext="view" autorotationcenter="t"/>
            <v:textpath style="font-family:&quot;Times New Roman&quot;;font-size:6pt;v-text-kern:t;mso-text-shadow:auto" string="improvements"/>
            <w10:wrap type="none"/>
          </v:shape>
        </w:pict>
      </w:r>
      <w:r>
        <w:rPr/>
        <w:pict>
          <v:shape style="position:absolute;margin-left:75.040512pt;margin-top:21.642235pt;width:36.9pt;height:6pt;mso-position-horizontal-relative:page;mso-position-vertical-relative:paragraph;z-index:15886336;rotation:320" type="#_x0000_t136" fillcolor="#292425" stroked="f">
            <o:extrusion v:ext="view" autorotationcenter="t"/>
            <v:textpath style="font-family:&quot;Times New Roman&quot;;font-size:6pt;v-text-kern:t;mso-text-shadow:auto" string="New goods for"/>
            <w10:wrap type="none"/>
          </v:shape>
        </w:pict>
      </w:r>
      <w:r>
        <w:rPr/>
        <w:pict>
          <v:shape style="position:absolute;margin-left:81.015129pt;margin-top:31.056545pt;width:24.3pt;height:6pt;mso-position-horizontal-relative:page;mso-position-vertical-relative:paragraph;z-index:15886848;rotation:320" type="#_x0000_t136" fillcolor="#292425" stroked="f">
            <o:extrusion v:ext="view" autorotationcenter="t"/>
            <v:textpath style="font-family:&quot;Times New Roman&quot;;font-size:6pt;v-text-kern:t;mso-text-shadow:auto" string="the home"/>
            <w10:wrap type="none"/>
          </v:shape>
        </w:pict>
      </w:r>
      <w:r>
        <w:rPr/>
        <w:pict>
          <v:shape style="position:absolute;margin-left:113.239304pt;margin-top:16.099152pt;width:20.95pt;height:6pt;mso-position-horizontal-relative:page;mso-position-vertical-relative:paragraph;z-index:15887360;rotation:320" type="#_x0000_t136" fillcolor="#292425" stroked="f">
            <o:extrusion v:ext="view" autorotationcenter="t"/>
            <v:textpath style="font-family:&quot;Times New Roman&quot;;font-size:6pt;v-text-kern:t;mso-text-shadow:auto" string="Vehicles"/>
            <w10:wrap type="none"/>
          </v:shape>
        </w:pict>
      </w:r>
      <w:r>
        <w:rPr/>
        <w:pict>
          <v:shape style="position:absolute;margin-left:135.349442pt;margin-top:16.399481pt;width:20pt;height:6pt;mso-position-horizontal-relative:page;mso-position-vertical-relative:paragraph;z-index:15887872;rotation:320" type="#_x0000_t136" fillcolor="#292425" stroked="f">
            <o:extrusion v:ext="view" autorotationcenter="t"/>
            <v:textpath style="font-family:&quot;Times New Roman&quot;;font-size:6pt;v-text-kern:t;mso-text-shadow:auto" string="Holiday"/>
            <w10:wrap type="none"/>
          </v:shape>
        </w:pict>
      </w:r>
      <w:r>
        <w:rPr/>
        <w:pict>
          <v:shape style="position:absolute;margin-left:149.598267pt;margin-top:19.838394pt;width:32.1pt;height:6pt;mso-position-horizontal-relative:page;mso-position-vertical-relative:paragraph;z-index:15888384;rotation:320" type="#_x0000_t136" fillcolor="#292425" stroked="f">
            <o:extrusion v:ext="view" autorotationcenter="t"/>
            <v:textpath style="font-family:&quot;Times New Roman&quot;;font-size:6pt;v-text-kern:t;mso-text-shadow:auto" string="Other goods"/>
            <w10:wrap type="none"/>
          </v:shape>
        </w:pict>
      </w:r>
      <w:r>
        <w:rPr/>
        <w:pict>
          <v:shape style="position:absolute;margin-left:175.629745pt;margin-top:16.920765pt;width:20.45pt;height:6pt;mso-position-horizontal-relative:page;mso-position-vertical-relative:paragraph;z-index:15888896;rotation:320" type="#_x0000_t136" fillcolor="#292425" stroked="f">
            <o:extrusion v:ext="view" autorotationcenter="t"/>
            <v:textpath style="font-family:&quot;Times New Roman&quot;;font-size:6pt;v-text-kern:t;mso-text-shadow:auto" string="General"/>
            <w10:wrap type="none"/>
          </v:shape>
        </w:pict>
      </w:r>
      <w:r>
        <w:rPr/>
        <w:pict>
          <v:shape style="position:absolute;margin-left:178.954269pt;margin-top:19.043612pt;width:30.55pt;height:6pt;mso-position-horizontal-relative:page;mso-position-vertical-relative:paragraph;z-index:15889408;rotation:320" type="#_x0000_t136" fillcolor="#292425" stroked="f">
            <o:extrusion v:ext="view" autorotationcenter="t"/>
            <v:textpath style="font-family:&quot;Times New Roman&quot;;font-size:6pt;v-text-kern:t;mso-text-shadow:auto" string="expenditure"/>
            <w10:wrap type="none"/>
          </v:shape>
        </w:pict>
      </w:r>
      <w:r>
        <w:rPr/>
        <w:pict>
          <v:shape style="position:absolute;margin-left:213.078232pt;margin-top:13.316803pt;width:10.95pt;height:6pt;mso-position-horizontal-relative:page;mso-position-vertical-relative:paragraph;z-index:15891968;rotation:320" type="#_x0000_t136" fillcolor="#292425" stroked="f">
            <o:extrusion v:ext="view" autorotationcenter="t"/>
            <v:textpath style="font-family:&quot;Times New Roman&quot;;font-size:6pt;v-text-kern:t;mso-text-shadow:auto" string="Fees"/>
            <w10:wrap type="none"/>
          </v:shape>
        </w:pict>
      </w:r>
      <w:r>
        <w:rPr/>
        <w:pict>
          <v:shape style="position:absolute;margin-left:231.897491pt;margin-top:14.904524pt;width:15.3pt;height:6pt;mso-position-horizontal-relative:page;mso-position-vertical-relative:paragraph;z-index:15892480;rotation:320" type="#_x0000_t136" fillcolor="#292425" stroked="f">
            <o:extrusion v:ext="view" autorotationcenter="t"/>
            <v:textpath style="font-family:&quot;Times New Roman&quot;;font-size:6pt;v-text-kern:t;mso-text-shadow:auto" string="Other"/>
            <w10:wrap type="none"/>
          </v:shape>
        </w:pict>
      </w:r>
      <w:r>
        <w:rPr>
          <w:color w:val="292425"/>
          <w:w w:val="121"/>
          <w:sz w:val="12"/>
        </w:rPr>
        <w:t>0</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6"/>
        <w:rPr>
          <w:sz w:val="12"/>
        </w:rPr>
      </w:pPr>
    </w:p>
    <w:p>
      <w:pPr>
        <w:pStyle w:val="BodyText"/>
        <w:spacing w:line="249" w:lineRule="auto"/>
        <w:ind w:left="410" w:right="68"/>
      </w:pPr>
      <w:r>
        <w:rPr>
          <w:color w:val="292425"/>
          <w:w w:val="105"/>
        </w:rPr>
        <w:t>Those who have remortgaged or taken out further advances </w:t>
      </w:r>
      <w:r>
        <w:rPr>
          <w:color w:val="292425"/>
          <w:spacing w:val="-3"/>
          <w:w w:val="105"/>
        </w:rPr>
        <w:t>were </w:t>
      </w:r>
      <w:r>
        <w:rPr>
          <w:color w:val="292425"/>
          <w:w w:val="105"/>
        </w:rPr>
        <w:t>also </w:t>
      </w:r>
      <w:r>
        <w:rPr>
          <w:color w:val="292425"/>
          <w:spacing w:val="-3"/>
          <w:w w:val="105"/>
        </w:rPr>
        <w:t>asked </w:t>
      </w:r>
      <w:r>
        <w:rPr>
          <w:color w:val="292425"/>
          <w:w w:val="105"/>
        </w:rPr>
        <w:t>their reason for doing so  (see Chart C). The responses for the sample who </w:t>
      </w:r>
      <w:r>
        <w:rPr>
          <w:color w:val="292425"/>
          <w:spacing w:val="-3"/>
          <w:w w:val="105"/>
        </w:rPr>
        <w:t>cite </w:t>
      </w:r>
      <w:r>
        <w:rPr>
          <w:color w:val="292425"/>
          <w:w w:val="105"/>
        </w:rPr>
        <w:t>only one reason are also shown. Borrowing in order </w:t>
      </w:r>
      <w:r>
        <w:rPr>
          <w:color w:val="292425"/>
          <w:spacing w:val="-11"/>
          <w:w w:val="105"/>
        </w:rPr>
        <w:t>to </w:t>
      </w:r>
      <w:r>
        <w:rPr>
          <w:color w:val="292425"/>
          <w:w w:val="105"/>
        </w:rPr>
        <w:t>finance home </w:t>
      </w:r>
      <w:r>
        <w:rPr>
          <w:color w:val="292425"/>
          <w:spacing w:val="-3"/>
          <w:w w:val="105"/>
        </w:rPr>
        <w:t>improvements was </w:t>
      </w:r>
      <w:r>
        <w:rPr>
          <w:color w:val="292425"/>
          <w:w w:val="105"/>
        </w:rPr>
        <w:t>the single most important motivation, mentioned </w:t>
      </w:r>
      <w:r>
        <w:rPr>
          <w:color w:val="292425"/>
          <w:spacing w:val="-3"/>
          <w:w w:val="105"/>
        </w:rPr>
        <w:t>by over </w:t>
      </w:r>
      <w:r>
        <w:rPr>
          <w:color w:val="292425"/>
          <w:w w:val="105"/>
        </w:rPr>
        <w:t>half</w:t>
      </w:r>
      <w:r>
        <w:rPr>
          <w:color w:val="292425"/>
          <w:spacing w:val="8"/>
          <w:w w:val="105"/>
        </w:rPr>
        <w:t> </w:t>
      </w:r>
      <w:r>
        <w:rPr>
          <w:color w:val="292425"/>
          <w:w w:val="105"/>
        </w:rPr>
        <w:t>of</w:t>
      </w:r>
    </w:p>
    <w:p>
      <w:pPr>
        <w:pStyle w:val="BodyText"/>
        <w:spacing w:line="249" w:lineRule="auto" w:before="5"/>
        <w:ind w:left="410" w:right="78"/>
      </w:pPr>
      <w:r>
        <w:rPr>
          <w:color w:val="292425"/>
          <w:w w:val="110"/>
        </w:rPr>
        <w:t>those who remortgaged. Securing a better mortgage rate was the next most common motivation.</w:t>
      </w:r>
    </w:p>
    <w:p>
      <w:pPr>
        <w:pStyle w:val="BodyText"/>
        <w:spacing w:line="249" w:lineRule="auto" w:before="1"/>
        <w:ind w:left="409"/>
      </w:pPr>
      <w:r>
        <w:rPr>
          <w:color w:val="292425"/>
          <w:w w:val="110"/>
        </w:rPr>
        <w:t>Unfortunately the present </w:t>
      </w:r>
      <w:r>
        <w:rPr>
          <w:color w:val="292425"/>
          <w:spacing w:val="-3"/>
          <w:w w:val="110"/>
        </w:rPr>
        <w:t>survey </w:t>
      </w:r>
      <w:r>
        <w:rPr>
          <w:color w:val="292425"/>
          <w:w w:val="110"/>
        </w:rPr>
        <w:t>design </w:t>
      </w:r>
      <w:r>
        <w:rPr>
          <w:color w:val="292425"/>
          <w:spacing w:val="-3"/>
          <w:w w:val="110"/>
        </w:rPr>
        <w:t>makes </w:t>
      </w:r>
      <w:r>
        <w:rPr>
          <w:color w:val="292425"/>
          <w:w w:val="110"/>
        </w:rPr>
        <w:t>it difficult</w:t>
      </w:r>
      <w:r>
        <w:rPr>
          <w:color w:val="292425"/>
          <w:spacing w:val="-14"/>
          <w:w w:val="110"/>
        </w:rPr>
        <w:t> </w:t>
      </w:r>
      <w:r>
        <w:rPr>
          <w:color w:val="292425"/>
          <w:spacing w:val="-4"/>
          <w:w w:val="110"/>
        </w:rPr>
        <w:t>to</w:t>
      </w:r>
      <w:r>
        <w:rPr>
          <w:color w:val="292425"/>
          <w:spacing w:val="-13"/>
          <w:w w:val="110"/>
        </w:rPr>
        <w:t> </w:t>
      </w:r>
      <w:r>
        <w:rPr>
          <w:color w:val="292425"/>
          <w:w w:val="110"/>
        </w:rPr>
        <w:t>obtain</w:t>
      </w:r>
      <w:r>
        <w:rPr>
          <w:color w:val="292425"/>
          <w:spacing w:val="-13"/>
          <w:w w:val="110"/>
        </w:rPr>
        <w:t> </w:t>
      </w:r>
      <w:r>
        <w:rPr>
          <w:color w:val="292425"/>
          <w:w w:val="110"/>
        </w:rPr>
        <w:t>a</w:t>
      </w:r>
      <w:r>
        <w:rPr>
          <w:color w:val="292425"/>
          <w:spacing w:val="-13"/>
          <w:w w:val="110"/>
        </w:rPr>
        <w:t> </w:t>
      </w:r>
      <w:r>
        <w:rPr>
          <w:color w:val="292425"/>
          <w:w w:val="110"/>
        </w:rPr>
        <w:t>precise</w:t>
      </w:r>
      <w:r>
        <w:rPr>
          <w:color w:val="292425"/>
          <w:spacing w:val="-13"/>
          <w:w w:val="110"/>
        </w:rPr>
        <w:t> </w:t>
      </w:r>
      <w:r>
        <w:rPr>
          <w:color w:val="292425"/>
          <w:w w:val="110"/>
        </w:rPr>
        <w:t>estimate</w:t>
      </w:r>
      <w:r>
        <w:rPr>
          <w:color w:val="292425"/>
          <w:spacing w:val="-13"/>
          <w:w w:val="110"/>
        </w:rPr>
        <w:t> </w:t>
      </w:r>
      <w:r>
        <w:rPr>
          <w:color w:val="292425"/>
          <w:w w:val="110"/>
        </w:rPr>
        <w:t>of</w:t>
      </w:r>
      <w:r>
        <w:rPr>
          <w:color w:val="292425"/>
          <w:spacing w:val="-13"/>
          <w:w w:val="110"/>
        </w:rPr>
        <w:t> </w:t>
      </w:r>
      <w:r>
        <w:rPr>
          <w:color w:val="292425"/>
          <w:w w:val="110"/>
        </w:rPr>
        <w:t>the</w:t>
      </w:r>
      <w:r>
        <w:rPr>
          <w:color w:val="292425"/>
          <w:spacing w:val="-13"/>
          <w:w w:val="110"/>
        </w:rPr>
        <w:t> </w:t>
      </w:r>
      <w:r>
        <w:rPr>
          <w:color w:val="292425"/>
          <w:w w:val="110"/>
        </w:rPr>
        <w:t>proportion of funds that is</w:t>
      </w:r>
      <w:r>
        <w:rPr>
          <w:color w:val="292425"/>
          <w:spacing w:val="-23"/>
          <w:w w:val="110"/>
        </w:rPr>
        <w:t> </w:t>
      </w:r>
      <w:r>
        <w:rPr>
          <w:color w:val="292425"/>
          <w:w w:val="110"/>
        </w:rPr>
        <w:t>spent.</w:t>
      </w:r>
    </w:p>
    <w:p>
      <w:pPr>
        <w:pStyle w:val="BodyText"/>
        <w:spacing w:before="2"/>
        <w:rPr>
          <w:sz w:val="30"/>
        </w:rPr>
      </w:pPr>
      <w:r>
        <w:rPr/>
        <w:br w:type="column"/>
      </w:r>
      <w:r>
        <w:rPr>
          <w:sz w:val="30"/>
        </w:rPr>
      </w:r>
    </w:p>
    <w:p>
      <w:pPr>
        <w:pStyle w:val="BodyText"/>
        <w:ind w:left="410"/>
        <w:rPr>
          <w:rFonts w:ascii="Trebuchet MS"/>
        </w:rPr>
      </w:pPr>
      <w:r>
        <w:rPr>
          <w:rFonts w:ascii="Trebuchet MS"/>
          <w:color w:val="0092C0"/>
        </w:rPr>
        <w:t>Conclusion</w:t>
      </w:r>
    </w:p>
    <w:p>
      <w:pPr>
        <w:pStyle w:val="BodyText"/>
        <w:spacing w:line="249" w:lineRule="auto" w:before="169"/>
        <w:ind w:left="410" w:right="508"/>
      </w:pPr>
      <w:r>
        <w:rPr>
          <w:color w:val="292425"/>
          <w:w w:val="105"/>
        </w:rPr>
        <w:t>The </w:t>
      </w:r>
      <w:r>
        <w:rPr>
          <w:color w:val="292425"/>
          <w:spacing w:val="-3"/>
          <w:w w:val="105"/>
        </w:rPr>
        <w:t>survey </w:t>
      </w:r>
      <w:r>
        <w:rPr>
          <w:color w:val="292425"/>
          <w:w w:val="105"/>
        </w:rPr>
        <w:t>suggests that, in the short </w:t>
      </w:r>
      <w:r>
        <w:rPr>
          <w:color w:val="292425"/>
          <w:spacing w:val="-3"/>
          <w:w w:val="105"/>
        </w:rPr>
        <w:t>term </w:t>
      </w:r>
      <w:r>
        <w:rPr>
          <w:color w:val="292425"/>
          <w:w w:val="105"/>
        </w:rPr>
        <w:t>at least, a substantial proportion of funds released from housing </w:t>
      </w:r>
      <w:r>
        <w:rPr>
          <w:color w:val="292425"/>
          <w:spacing w:val="-3"/>
          <w:w w:val="105"/>
        </w:rPr>
        <w:t>equity </w:t>
      </w:r>
      <w:r>
        <w:rPr>
          <w:color w:val="292425"/>
          <w:w w:val="105"/>
        </w:rPr>
        <w:t>is unlikely </w:t>
      </w:r>
      <w:r>
        <w:rPr>
          <w:color w:val="292425"/>
          <w:spacing w:val="-4"/>
          <w:w w:val="105"/>
        </w:rPr>
        <w:t>to </w:t>
      </w:r>
      <w:r>
        <w:rPr>
          <w:color w:val="292425"/>
          <w:w w:val="105"/>
        </w:rPr>
        <w:t>be spent. Where funds are spent, the </w:t>
      </w:r>
      <w:r>
        <w:rPr>
          <w:color w:val="292425"/>
          <w:spacing w:val="-3"/>
          <w:w w:val="105"/>
        </w:rPr>
        <w:t>survey </w:t>
      </w:r>
      <w:r>
        <w:rPr>
          <w:color w:val="292425"/>
          <w:w w:val="105"/>
        </w:rPr>
        <w:t>data suggest that home </w:t>
      </w:r>
      <w:r>
        <w:rPr>
          <w:color w:val="292425"/>
          <w:spacing w:val="-3"/>
          <w:w w:val="105"/>
        </w:rPr>
        <w:t>improvements </w:t>
      </w:r>
      <w:r>
        <w:rPr>
          <w:color w:val="292425"/>
          <w:w w:val="105"/>
        </w:rPr>
        <w:t>are the most important item of spending. </w:t>
      </w:r>
      <w:r>
        <w:rPr>
          <w:color w:val="292425"/>
          <w:spacing w:val="-3"/>
          <w:w w:val="105"/>
        </w:rPr>
        <w:t>Formally, </w:t>
      </w:r>
      <w:r>
        <w:rPr>
          <w:color w:val="292425"/>
          <w:w w:val="105"/>
        </w:rPr>
        <w:t>home improvements are not consumer spending. They instead form part of housing </w:t>
      </w:r>
      <w:r>
        <w:rPr>
          <w:color w:val="292425"/>
          <w:spacing w:val="-3"/>
          <w:w w:val="105"/>
        </w:rPr>
        <w:t>investment </w:t>
      </w:r>
      <w:r>
        <w:rPr>
          <w:color w:val="292425"/>
          <w:w w:val="105"/>
        </w:rPr>
        <w:t>in the  National Accounts, although in practice some home </w:t>
      </w:r>
      <w:r>
        <w:rPr>
          <w:color w:val="292425"/>
          <w:spacing w:val="-3"/>
          <w:w w:val="105"/>
        </w:rPr>
        <w:t>improvements </w:t>
      </w:r>
      <w:r>
        <w:rPr>
          <w:color w:val="292425"/>
          <w:w w:val="105"/>
        </w:rPr>
        <w:t>(eg a self-installed new kitchen) </w:t>
      </w:r>
      <w:r>
        <w:rPr>
          <w:color w:val="292425"/>
          <w:spacing w:val="-3"/>
          <w:w w:val="105"/>
        </w:rPr>
        <w:t>may </w:t>
      </w:r>
      <w:r>
        <w:rPr>
          <w:color w:val="292425"/>
          <w:w w:val="105"/>
        </w:rPr>
        <w:t>be picked up in consumption.  When comparing the </w:t>
      </w:r>
      <w:r>
        <w:rPr>
          <w:color w:val="292425"/>
          <w:spacing w:val="-3"/>
          <w:w w:val="105"/>
        </w:rPr>
        <w:t>survey </w:t>
      </w:r>
      <w:r>
        <w:rPr>
          <w:color w:val="292425"/>
          <w:w w:val="105"/>
        </w:rPr>
        <w:t>results with the MEW figures regularly published </w:t>
      </w:r>
      <w:r>
        <w:rPr>
          <w:color w:val="292425"/>
          <w:spacing w:val="-3"/>
          <w:w w:val="105"/>
        </w:rPr>
        <w:t>by </w:t>
      </w:r>
      <w:r>
        <w:rPr>
          <w:color w:val="292425"/>
          <w:w w:val="105"/>
        </w:rPr>
        <w:t>the Bank of England, it is important </w:t>
      </w:r>
      <w:r>
        <w:rPr>
          <w:color w:val="292425"/>
          <w:spacing w:val="-4"/>
          <w:w w:val="105"/>
        </w:rPr>
        <w:t>to </w:t>
      </w:r>
      <w:r>
        <w:rPr>
          <w:color w:val="292425"/>
          <w:w w:val="105"/>
        </w:rPr>
        <w:t>keep in mind that the </w:t>
      </w:r>
      <w:r>
        <w:rPr>
          <w:color w:val="292425"/>
          <w:spacing w:val="-3"/>
          <w:w w:val="105"/>
        </w:rPr>
        <w:t>survey asked </w:t>
      </w:r>
      <w:r>
        <w:rPr>
          <w:color w:val="292425"/>
          <w:w w:val="105"/>
        </w:rPr>
        <w:t>people about gross withdrawals, whereas the </w:t>
      </w:r>
      <w:r>
        <w:rPr>
          <w:color w:val="292425"/>
          <w:spacing w:val="-3"/>
          <w:w w:val="105"/>
        </w:rPr>
        <w:t>Bank’s </w:t>
      </w:r>
      <w:r>
        <w:rPr>
          <w:color w:val="292425"/>
          <w:w w:val="105"/>
        </w:rPr>
        <w:t>MEW data measure withdrawals net of injections of </w:t>
      </w:r>
      <w:r>
        <w:rPr>
          <w:color w:val="292425"/>
          <w:spacing w:val="-5"/>
          <w:w w:val="105"/>
        </w:rPr>
        <w:t>equity, </w:t>
      </w:r>
      <w:r>
        <w:rPr>
          <w:color w:val="292425"/>
          <w:w w:val="105"/>
        </w:rPr>
        <w:t>such as home improvements.  So by definition net </w:t>
      </w:r>
      <w:r>
        <w:rPr>
          <w:color w:val="292425"/>
          <w:spacing w:val="-5"/>
          <w:w w:val="105"/>
        </w:rPr>
        <w:t>MEW, </w:t>
      </w:r>
      <w:r>
        <w:rPr>
          <w:color w:val="292425"/>
          <w:w w:val="105"/>
        </w:rPr>
        <w:t>if </w:t>
      </w:r>
      <w:r>
        <w:rPr>
          <w:color w:val="292425"/>
          <w:spacing w:val="-3"/>
          <w:w w:val="105"/>
        </w:rPr>
        <w:t>accurately </w:t>
      </w:r>
      <w:r>
        <w:rPr>
          <w:color w:val="292425"/>
          <w:w w:val="105"/>
        </w:rPr>
        <w:t>measured, cannot be spent on home improvements. This </w:t>
      </w:r>
      <w:r>
        <w:rPr>
          <w:color w:val="292425"/>
          <w:spacing w:val="-3"/>
          <w:w w:val="105"/>
        </w:rPr>
        <w:t>survey </w:t>
      </w:r>
      <w:r>
        <w:rPr>
          <w:color w:val="292425"/>
          <w:w w:val="105"/>
        </w:rPr>
        <w:t>suggests, </w:t>
      </w:r>
      <w:r>
        <w:rPr>
          <w:color w:val="292425"/>
          <w:spacing w:val="-5"/>
          <w:w w:val="105"/>
        </w:rPr>
        <w:t>however, </w:t>
      </w:r>
      <w:r>
        <w:rPr>
          <w:color w:val="292425"/>
          <w:w w:val="105"/>
        </w:rPr>
        <w:t>that a substantial proportion of MEW is not spent on consumption.</w:t>
      </w:r>
    </w:p>
    <w:p>
      <w:pPr>
        <w:spacing w:after="0" w:line="249" w:lineRule="auto"/>
        <w:sectPr>
          <w:type w:val="continuous"/>
          <w:pgSz w:w="11900" w:h="16840"/>
          <w:pgMar w:top="1140" w:bottom="0" w:left="640" w:right="620"/>
          <w:cols w:num="2" w:equalWidth="0">
            <w:col w:w="5060" w:space="73"/>
            <w:col w:w="5507"/>
          </w:cols>
        </w:sectPr>
      </w:pPr>
    </w:p>
    <w:p>
      <w:pPr>
        <w:pStyle w:val="BodyText"/>
      </w:pPr>
    </w:p>
    <w:p>
      <w:pPr>
        <w:pStyle w:val="BodyText"/>
      </w:pPr>
    </w:p>
    <w:p>
      <w:pPr>
        <w:pStyle w:val="BodyText"/>
      </w:pPr>
    </w:p>
    <w:p>
      <w:pPr>
        <w:pStyle w:val="BodyText"/>
        <w:spacing w:before="5"/>
        <w:rPr>
          <w:sz w:val="27"/>
        </w:rPr>
      </w:pPr>
    </w:p>
    <w:p>
      <w:pPr>
        <w:pStyle w:val="BodyText"/>
        <w:spacing w:line="292" w:lineRule="auto" w:before="64"/>
        <w:ind w:left="5094" w:right="216"/>
      </w:pPr>
      <w:r>
        <w:rPr>
          <w:color w:val="292425"/>
          <w:w w:val="110"/>
        </w:rPr>
        <w:t>That occurred in the early </w:t>
      </w:r>
      <w:r>
        <w:rPr>
          <w:color w:val="292425"/>
          <w:spacing w:val="-10"/>
          <w:w w:val="110"/>
        </w:rPr>
        <w:t>1990s, </w:t>
      </w:r>
      <w:r>
        <w:rPr>
          <w:color w:val="292425"/>
          <w:w w:val="110"/>
        </w:rPr>
        <w:t>as sharp </w:t>
      </w:r>
      <w:r>
        <w:rPr>
          <w:color w:val="292425"/>
          <w:spacing w:val="-3"/>
          <w:w w:val="110"/>
        </w:rPr>
        <w:t>interest </w:t>
      </w:r>
      <w:r>
        <w:rPr>
          <w:color w:val="292425"/>
          <w:spacing w:val="-4"/>
          <w:w w:val="110"/>
        </w:rPr>
        <w:t>rate </w:t>
      </w:r>
      <w:r>
        <w:rPr>
          <w:color w:val="292425"/>
          <w:w w:val="110"/>
        </w:rPr>
        <w:t>rises preceded marked increases in unemployment and falls in house prices (see Chart </w:t>
      </w:r>
      <w:r>
        <w:rPr>
          <w:color w:val="292425"/>
          <w:spacing w:val="-5"/>
          <w:w w:val="110"/>
        </w:rPr>
        <w:t>1.10). </w:t>
      </w:r>
      <w:r>
        <w:rPr>
          <w:color w:val="292425"/>
          <w:w w:val="110"/>
        </w:rPr>
        <w:t>But </w:t>
      </w:r>
      <w:r>
        <w:rPr>
          <w:color w:val="292425"/>
          <w:spacing w:val="-3"/>
          <w:w w:val="110"/>
        </w:rPr>
        <w:t>collateral </w:t>
      </w:r>
      <w:r>
        <w:rPr>
          <w:color w:val="292425"/>
          <w:w w:val="110"/>
        </w:rPr>
        <w:t>appears </w:t>
      </w:r>
      <w:r>
        <w:rPr>
          <w:color w:val="292425"/>
          <w:spacing w:val="-4"/>
          <w:w w:val="110"/>
        </w:rPr>
        <w:t>to </w:t>
      </w:r>
      <w:r>
        <w:rPr>
          <w:color w:val="292425"/>
          <w:w w:val="110"/>
        </w:rPr>
        <w:t>be rather stronger </w:t>
      </w:r>
      <w:r>
        <w:rPr>
          <w:color w:val="292425"/>
          <w:spacing w:val="-6"/>
          <w:w w:val="110"/>
        </w:rPr>
        <w:t>now, </w:t>
      </w:r>
      <w:r>
        <w:rPr>
          <w:color w:val="292425"/>
          <w:w w:val="110"/>
        </w:rPr>
        <w:t>and households are perhaps </w:t>
      </w:r>
      <w:r>
        <w:rPr>
          <w:color w:val="292425"/>
          <w:spacing w:val="-3"/>
          <w:w w:val="110"/>
        </w:rPr>
        <w:t>better </w:t>
      </w:r>
      <w:r>
        <w:rPr>
          <w:color w:val="292425"/>
          <w:w w:val="110"/>
        </w:rPr>
        <w:t>able </w:t>
      </w:r>
      <w:r>
        <w:rPr>
          <w:color w:val="292425"/>
          <w:spacing w:val="-4"/>
          <w:w w:val="110"/>
        </w:rPr>
        <w:t>to </w:t>
      </w:r>
      <w:r>
        <w:rPr>
          <w:color w:val="292425"/>
          <w:w w:val="110"/>
        </w:rPr>
        <w:t>withstand </w:t>
      </w:r>
      <w:r>
        <w:rPr>
          <w:color w:val="292425"/>
          <w:spacing w:val="-3"/>
          <w:w w:val="110"/>
        </w:rPr>
        <w:t>any </w:t>
      </w:r>
      <w:r>
        <w:rPr>
          <w:color w:val="292425"/>
          <w:w w:val="110"/>
        </w:rPr>
        <w:t>potential cash-flow problems. Among new mortgage borrowers—a potentially vulnerable group, given the sharp rise in their loan </w:t>
      </w:r>
      <w:r>
        <w:rPr>
          <w:color w:val="292425"/>
          <w:spacing w:val="-4"/>
          <w:w w:val="110"/>
        </w:rPr>
        <w:t>to </w:t>
      </w:r>
      <w:r>
        <w:rPr>
          <w:color w:val="292425"/>
          <w:w w:val="110"/>
        </w:rPr>
        <w:t>income ratios in recent </w:t>
      </w:r>
      <w:r>
        <w:rPr>
          <w:color w:val="292425"/>
          <w:spacing w:val="-3"/>
          <w:w w:val="110"/>
        </w:rPr>
        <w:t>years— </w:t>
      </w:r>
      <w:r>
        <w:rPr>
          <w:color w:val="292425"/>
          <w:w w:val="110"/>
        </w:rPr>
        <w:t>there</w:t>
      </w:r>
      <w:r>
        <w:rPr>
          <w:color w:val="292425"/>
          <w:spacing w:val="-12"/>
          <w:w w:val="110"/>
        </w:rPr>
        <w:t> </w:t>
      </w:r>
      <w:r>
        <w:rPr>
          <w:color w:val="292425"/>
          <w:w w:val="110"/>
        </w:rPr>
        <w:t>has</w:t>
      </w:r>
      <w:r>
        <w:rPr>
          <w:color w:val="292425"/>
          <w:spacing w:val="-12"/>
          <w:w w:val="110"/>
        </w:rPr>
        <w:t> </w:t>
      </w:r>
      <w:r>
        <w:rPr>
          <w:color w:val="292425"/>
          <w:w w:val="110"/>
        </w:rPr>
        <w:t>been</w:t>
      </w:r>
      <w:r>
        <w:rPr>
          <w:color w:val="292425"/>
          <w:spacing w:val="-11"/>
          <w:w w:val="110"/>
        </w:rPr>
        <w:t> </w:t>
      </w:r>
      <w:r>
        <w:rPr>
          <w:color w:val="292425"/>
          <w:w w:val="110"/>
        </w:rPr>
        <w:t>a</w:t>
      </w:r>
      <w:r>
        <w:rPr>
          <w:color w:val="292425"/>
          <w:spacing w:val="-12"/>
          <w:w w:val="110"/>
        </w:rPr>
        <w:t> </w:t>
      </w:r>
      <w:r>
        <w:rPr>
          <w:color w:val="292425"/>
          <w:spacing w:val="-2"/>
          <w:w w:val="110"/>
        </w:rPr>
        <w:t>marked</w:t>
      </w:r>
      <w:r>
        <w:rPr>
          <w:color w:val="292425"/>
          <w:spacing w:val="-12"/>
          <w:w w:val="110"/>
        </w:rPr>
        <w:t> </w:t>
      </w:r>
      <w:r>
        <w:rPr>
          <w:color w:val="292425"/>
          <w:w w:val="110"/>
        </w:rPr>
        <w:t>fall</w:t>
      </w:r>
      <w:r>
        <w:rPr>
          <w:color w:val="292425"/>
          <w:spacing w:val="-11"/>
          <w:w w:val="110"/>
        </w:rPr>
        <w:t> </w:t>
      </w:r>
      <w:r>
        <w:rPr>
          <w:color w:val="292425"/>
          <w:w w:val="110"/>
        </w:rPr>
        <w:t>in</w:t>
      </w:r>
      <w:r>
        <w:rPr>
          <w:color w:val="292425"/>
          <w:spacing w:val="-12"/>
          <w:w w:val="110"/>
        </w:rPr>
        <w:t> </w:t>
      </w:r>
      <w:r>
        <w:rPr>
          <w:color w:val="292425"/>
          <w:w w:val="110"/>
        </w:rPr>
        <w:t>the</w:t>
      </w:r>
      <w:r>
        <w:rPr>
          <w:color w:val="292425"/>
          <w:spacing w:val="-11"/>
          <w:w w:val="110"/>
        </w:rPr>
        <w:t> </w:t>
      </w:r>
      <w:r>
        <w:rPr>
          <w:color w:val="292425"/>
          <w:w w:val="110"/>
        </w:rPr>
        <w:t>proportion</w:t>
      </w:r>
      <w:r>
        <w:rPr>
          <w:color w:val="292425"/>
          <w:spacing w:val="-12"/>
          <w:w w:val="110"/>
        </w:rPr>
        <w:t> </w:t>
      </w:r>
      <w:r>
        <w:rPr>
          <w:color w:val="292425"/>
          <w:w w:val="110"/>
        </w:rPr>
        <w:t>of</w:t>
      </w:r>
      <w:r>
        <w:rPr>
          <w:color w:val="292425"/>
          <w:spacing w:val="-12"/>
          <w:w w:val="110"/>
        </w:rPr>
        <w:t> </w:t>
      </w:r>
      <w:r>
        <w:rPr>
          <w:color w:val="292425"/>
          <w:w w:val="110"/>
        </w:rPr>
        <w:t>mortgages</w:t>
      </w:r>
      <w:r>
        <w:rPr>
          <w:color w:val="292425"/>
          <w:spacing w:val="-11"/>
          <w:w w:val="110"/>
        </w:rPr>
        <w:t> </w:t>
      </w:r>
      <w:r>
        <w:rPr>
          <w:color w:val="292425"/>
          <w:w w:val="110"/>
        </w:rPr>
        <w:t>at high loan </w:t>
      </w:r>
      <w:r>
        <w:rPr>
          <w:color w:val="292425"/>
          <w:spacing w:val="-4"/>
          <w:w w:val="110"/>
        </w:rPr>
        <w:t>to </w:t>
      </w:r>
      <w:r>
        <w:rPr>
          <w:color w:val="292425"/>
          <w:w w:val="110"/>
        </w:rPr>
        <w:t>value ratios. That implies such households possess a </w:t>
      </w:r>
      <w:r>
        <w:rPr>
          <w:color w:val="292425"/>
          <w:spacing w:val="-3"/>
          <w:w w:val="110"/>
        </w:rPr>
        <w:t>greater </w:t>
      </w:r>
      <w:r>
        <w:rPr>
          <w:color w:val="292425"/>
          <w:w w:val="110"/>
        </w:rPr>
        <w:t>amount of housing </w:t>
      </w:r>
      <w:r>
        <w:rPr>
          <w:color w:val="292425"/>
          <w:spacing w:val="-3"/>
          <w:w w:val="110"/>
        </w:rPr>
        <w:t>collateral </w:t>
      </w:r>
      <w:r>
        <w:rPr>
          <w:color w:val="292425"/>
          <w:w w:val="110"/>
        </w:rPr>
        <w:t>than in the past.</w:t>
      </w:r>
      <w:r>
        <w:rPr>
          <w:color w:val="292425"/>
          <w:spacing w:val="25"/>
          <w:w w:val="110"/>
        </w:rPr>
        <w:t> </w:t>
      </w:r>
      <w:r>
        <w:rPr>
          <w:color w:val="292425"/>
          <w:w w:val="110"/>
        </w:rPr>
        <w:t>And</w:t>
      </w:r>
      <w:r>
        <w:rPr>
          <w:color w:val="292425"/>
          <w:spacing w:val="-15"/>
          <w:w w:val="110"/>
        </w:rPr>
        <w:t> </w:t>
      </w:r>
      <w:r>
        <w:rPr>
          <w:color w:val="292425"/>
          <w:w w:val="110"/>
        </w:rPr>
        <w:t>this</w:t>
      </w:r>
      <w:r>
        <w:rPr>
          <w:color w:val="292425"/>
          <w:spacing w:val="-16"/>
          <w:w w:val="110"/>
        </w:rPr>
        <w:t> </w:t>
      </w:r>
      <w:r>
        <w:rPr>
          <w:color w:val="292425"/>
          <w:w w:val="110"/>
        </w:rPr>
        <w:t>is</w:t>
      </w:r>
      <w:r>
        <w:rPr>
          <w:color w:val="292425"/>
          <w:spacing w:val="-15"/>
          <w:w w:val="110"/>
        </w:rPr>
        <w:t> </w:t>
      </w:r>
      <w:r>
        <w:rPr>
          <w:color w:val="292425"/>
          <w:w w:val="110"/>
        </w:rPr>
        <w:t>also</w:t>
      </w:r>
      <w:r>
        <w:rPr>
          <w:color w:val="292425"/>
          <w:spacing w:val="-15"/>
          <w:w w:val="110"/>
        </w:rPr>
        <w:t> </w:t>
      </w:r>
      <w:r>
        <w:rPr>
          <w:color w:val="292425"/>
          <w:w w:val="110"/>
        </w:rPr>
        <w:t>the</w:t>
      </w:r>
      <w:r>
        <w:rPr>
          <w:color w:val="292425"/>
          <w:spacing w:val="-15"/>
          <w:w w:val="110"/>
        </w:rPr>
        <w:t> </w:t>
      </w:r>
      <w:r>
        <w:rPr>
          <w:color w:val="292425"/>
          <w:w w:val="110"/>
        </w:rPr>
        <w:t>case</w:t>
      </w:r>
      <w:r>
        <w:rPr>
          <w:color w:val="292425"/>
          <w:spacing w:val="-16"/>
          <w:w w:val="110"/>
        </w:rPr>
        <w:t> </w:t>
      </w:r>
      <w:r>
        <w:rPr>
          <w:color w:val="292425"/>
          <w:w w:val="110"/>
        </w:rPr>
        <w:t>for</w:t>
      </w:r>
      <w:r>
        <w:rPr>
          <w:color w:val="292425"/>
          <w:spacing w:val="-15"/>
          <w:w w:val="110"/>
        </w:rPr>
        <w:t> </w:t>
      </w:r>
      <w:r>
        <w:rPr>
          <w:color w:val="292425"/>
          <w:w w:val="110"/>
        </w:rPr>
        <w:t>those</w:t>
      </w:r>
      <w:r>
        <w:rPr>
          <w:color w:val="292425"/>
          <w:spacing w:val="-15"/>
          <w:w w:val="110"/>
        </w:rPr>
        <w:t> </w:t>
      </w:r>
      <w:r>
        <w:rPr>
          <w:color w:val="292425"/>
          <w:w w:val="110"/>
        </w:rPr>
        <w:t>whose</w:t>
      </w:r>
      <w:r>
        <w:rPr>
          <w:color w:val="292425"/>
          <w:spacing w:val="-15"/>
          <w:w w:val="110"/>
        </w:rPr>
        <w:t> </w:t>
      </w:r>
      <w:r>
        <w:rPr>
          <w:color w:val="292425"/>
          <w:spacing w:val="-3"/>
          <w:w w:val="110"/>
        </w:rPr>
        <w:t>debt-servicing</w:t>
      </w:r>
    </w:p>
    <w:p>
      <w:pPr>
        <w:spacing w:after="0" w:line="292" w:lineRule="auto"/>
        <w:sectPr>
          <w:type w:val="continuous"/>
          <w:pgSz w:w="11900" w:h="16840"/>
          <w:pgMar w:top="1140" w:bottom="0" w:left="640" w:right="620"/>
        </w:sectPr>
      </w:pPr>
    </w:p>
    <w:p>
      <w:pPr>
        <w:pStyle w:val="BodyText"/>
      </w:pPr>
    </w:p>
    <w:p>
      <w:pPr>
        <w:spacing w:after="0"/>
        <w:sectPr>
          <w:headerReference w:type="even" r:id="rId58"/>
          <w:footerReference w:type="even" r:id="rId59"/>
          <w:footerReference w:type="default" r:id="rId60"/>
          <w:pgSz w:w="11900" w:h="16840"/>
          <w:pgMar w:header="601" w:footer="581" w:top="800" w:bottom="780" w:left="640" w:right="620"/>
          <w:pgNumType w:start="12"/>
        </w:sectPr>
      </w:pPr>
    </w:p>
    <w:p>
      <w:pPr>
        <w:pStyle w:val="BodyText"/>
        <w:spacing w:before="9"/>
      </w:pPr>
    </w:p>
    <w:p>
      <w:pPr>
        <w:pStyle w:val="BodyText"/>
        <w:ind w:left="175"/>
        <w:rPr>
          <w:rFonts w:ascii="Trebuchet MS"/>
        </w:rPr>
      </w:pPr>
      <w:bookmarkStart w:name="Companies" w:id="23"/>
      <w:bookmarkEnd w:id="23"/>
      <w:r>
        <w:rPr/>
      </w:r>
      <w:bookmarkStart w:name="_bookmark11" w:id="24"/>
      <w:bookmarkEnd w:id="24"/>
      <w:r>
        <w:rPr/>
      </w:r>
      <w:bookmarkStart w:name="_bookmark12" w:id="25"/>
      <w:bookmarkEnd w:id="25"/>
      <w:r>
        <w:rPr/>
      </w:r>
      <w:r>
        <w:rPr>
          <w:rFonts w:ascii="Trebuchet MS"/>
          <w:color w:val="0092C0"/>
          <w:w w:val="98"/>
        </w:rPr>
        <w:t>C</w:t>
      </w:r>
      <w:r>
        <w:rPr>
          <w:rFonts w:ascii="Trebuchet MS"/>
          <w:color w:val="0092C0"/>
          <w:spacing w:val="-3"/>
          <w:w w:val="98"/>
        </w:rPr>
        <w:t>h</w:t>
      </w:r>
      <w:r>
        <w:rPr>
          <w:rFonts w:ascii="Trebuchet MS"/>
          <w:color w:val="0092C0"/>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w w:val="80"/>
        </w:rPr>
        <w:t>1</w:t>
      </w:r>
      <w:r>
        <w:rPr>
          <w:rFonts w:ascii="Trebuchet MS"/>
          <w:smallCaps/>
          <w:color w:val="0092C0"/>
          <w:w w:val="78"/>
        </w:rPr>
        <w:t>.</w:t>
      </w:r>
      <w:r>
        <w:rPr>
          <w:rFonts w:ascii="Trebuchet MS"/>
          <w:smallCaps/>
          <w:color w:val="0092C0"/>
          <w:spacing w:val="-7"/>
          <w:w w:val="78"/>
        </w:rPr>
        <w:t>1</w:t>
      </w:r>
      <w:r>
        <w:rPr>
          <w:rFonts w:ascii="Trebuchet MS"/>
          <w:smallCaps w:val="0"/>
          <w:color w:val="0092C0"/>
          <w:w w:val="102"/>
        </w:rPr>
        <w:t>3</w:t>
      </w:r>
    </w:p>
    <w:p>
      <w:pPr>
        <w:pStyle w:val="BodyText"/>
        <w:spacing w:line="247" w:lineRule="auto" w:before="7"/>
        <w:ind w:left="175" w:right="29"/>
        <w:rPr>
          <w:sz w:val="12"/>
        </w:rPr>
      </w:pPr>
      <w:r>
        <w:rPr>
          <w:rFonts w:ascii="Trebuchet MS"/>
          <w:color w:val="0092C0"/>
        </w:rPr>
        <w:t>Loan</w:t>
      </w:r>
      <w:r>
        <w:rPr>
          <w:rFonts w:ascii="Trebuchet MS"/>
          <w:color w:val="0092C0"/>
          <w:spacing w:val="-33"/>
        </w:rPr>
        <w:t> </w:t>
      </w:r>
      <w:r>
        <w:rPr>
          <w:rFonts w:ascii="Trebuchet MS"/>
          <w:color w:val="0092C0"/>
        </w:rPr>
        <w:t>to</w:t>
      </w:r>
      <w:r>
        <w:rPr>
          <w:rFonts w:ascii="Trebuchet MS"/>
          <w:color w:val="0092C0"/>
          <w:spacing w:val="-33"/>
        </w:rPr>
        <w:t> </w:t>
      </w:r>
      <w:r>
        <w:rPr>
          <w:rFonts w:ascii="Trebuchet MS"/>
          <w:color w:val="0092C0"/>
        </w:rPr>
        <w:t>value</w:t>
      </w:r>
      <w:r>
        <w:rPr>
          <w:rFonts w:ascii="Trebuchet MS"/>
          <w:color w:val="0092C0"/>
          <w:spacing w:val="-32"/>
        </w:rPr>
        <w:t> </w:t>
      </w:r>
      <w:r>
        <w:rPr>
          <w:rFonts w:ascii="Trebuchet MS"/>
          <w:color w:val="0092C0"/>
          <w:spacing w:val="-5"/>
        </w:rPr>
        <w:t>(LTV)</w:t>
      </w:r>
      <w:r>
        <w:rPr>
          <w:rFonts w:ascii="Trebuchet MS"/>
          <w:color w:val="0092C0"/>
          <w:spacing w:val="-33"/>
        </w:rPr>
        <w:t> </w:t>
      </w:r>
      <w:r>
        <w:rPr>
          <w:rFonts w:ascii="Trebuchet MS"/>
          <w:color w:val="0092C0"/>
        </w:rPr>
        <w:t>ratios</w:t>
      </w:r>
      <w:r>
        <w:rPr>
          <w:rFonts w:ascii="Trebuchet MS"/>
          <w:color w:val="0092C0"/>
          <w:spacing w:val="-33"/>
        </w:rPr>
        <w:t> </w:t>
      </w:r>
      <w:r>
        <w:rPr>
          <w:rFonts w:ascii="Trebuchet MS"/>
          <w:color w:val="0092C0"/>
        </w:rPr>
        <w:t>of</w:t>
      </w:r>
      <w:r>
        <w:rPr>
          <w:rFonts w:ascii="Trebuchet MS"/>
          <w:color w:val="0092C0"/>
          <w:spacing w:val="-33"/>
        </w:rPr>
        <w:t> </w:t>
      </w:r>
      <w:r>
        <w:rPr>
          <w:rFonts w:ascii="Trebuchet MS"/>
          <w:color w:val="0092C0"/>
        </w:rPr>
        <w:t>new</w:t>
      </w:r>
      <w:r>
        <w:rPr>
          <w:rFonts w:ascii="Trebuchet MS"/>
          <w:color w:val="0092C0"/>
          <w:spacing w:val="-33"/>
        </w:rPr>
        <w:t> </w:t>
      </w:r>
      <w:r>
        <w:rPr>
          <w:rFonts w:ascii="Trebuchet MS"/>
          <w:color w:val="0092C0"/>
        </w:rPr>
        <w:t>secured borrowers</w:t>
      </w:r>
      <w:r>
        <w:rPr>
          <w:rFonts w:ascii="Trebuchet MS"/>
          <w:color w:val="0092C0"/>
          <w:spacing w:val="-39"/>
        </w:rPr>
        <w:t> </w:t>
      </w:r>
      <w:r>
        <w:rPr>
          <w:rFonts w:ascii="Trebuchet MS"/>
          <w:color w:val="0092C0"/>
        </w:rPr>
        <w:t>with</w:t>
      </w:r>
      <w:r>
        <w:rPr>
          <w:rFonts w:ascii="Trebuchet MS"/>
          <w:color w:val="0092C0"/>
          <w:spacing w:val="-37"/>
        </w:rPr>
        <w:t> </w:t>
      </w:r>
      <w:r>
        <w:rPr>
          <w:rFonts w:ascii="Trebuchet MS"/>
          <w:color w:val="0092C0"/>
        </w:rPr>
        <w:t>high</w:t>
      </w:r>
      <w:r>
        <w:rPr>
          <w:rFonts w:ascii="Trebuchet MS"/>
          <w:color w:val="0092C0"/>
          <w:spacing w:val="-37"/>
        </w:rPr>
        <w:t> </w:t>
      </w:r>
      <w:r>
        <w:rPr>
          <w:rFonts w:ascii="Trebuchet MS"/>
          <w:color w:val="0092C0"/>
        </w:rPr>
        <w:t>debt-servicing</w:t>
      </w:r>
      <w:r>
        <w:rPr>
          <w:rFonts w:ascii="Trebuchet MS"/>
          <w:color w:val="0092C0"/>
          <w:spacing w:val="-38"/>
        </w:rPr>
        <w:t> </w:t>
      </w:r>
      <w:r>
        <w:rPr>
          <w:rFonts w:ascii="Trebuchet MS"/>
          <w:color w:val="0092C0"/>
        </w:rPr>
        <w:t>costs</w:t>
      </w:r>
      <w:r>
        <w:rPr>
          <w:color w:val="292425"/>
          <w:position w:val="4"/>
          <w:sz w:val="12"/>
        </w:rPr>
        <w:t>(a)</w:t>
      </w:r>
    </w:p>
    <w:p>
      <w:pPr>
        <w:spacing w:before="114"/>
        <w:ind w:left="2233" w:right="0" w:firstLine="0"/>
        <w:jc w:val="left"/>
        <w:rPr>
          <w:sz w:val="11"/>
        </w:rPr>
      </w:pPr>
      <w:r>
        <w:rPr>
          <w:color w:val="292425"/>
          <w:w w:val="110"/>
          <w:sz w:val="11"/>
        </w:rPr>
        <w:t>Percentage of borrowers</w:t>
      </w:r>
    </w:p>
    <w:p>
      <w:pPr>
        <w:spacing w:before="11"/>
        <w:ind w:left="3489" w:right="0" w:firstLine="0"/>
        <w:jc w:val="left"/>
        <w:rPr>
          <w:sz w:val="11"/>
        </w:rPr>
      </w:pPr>
      <w:r>
        <w:rPr/>
        <w:pict>
          <v:group style="position:absolute;margin-left:54.865002pt;margin-top:9.833583pt;width:137.3pt;height:133.85pt;mso-position-horizontal-relative:page;mso-position-vertical-relative:paragraph;z-index:15917568" coordorigin="1097,197" coordsize="2746,2677">
            <v:shape style="position:absolute;left:1106;top:2822;width:2727;height:47" coordorigin="1107,2822" coordsize="2727,47" path="m1107,2869l3833,2869m1108,2867l1108,2822m1393,2867l1393,2822m1675,2867l1675,2822m1959,2867l1959,2822m2242,2867l2242,2822m2514,2867l2514,2822m2798,2867l2798,2822m3081,2867l3081,2822m3362,2867l3362,2822m3647,2867l3647,2822e" filled="false" stroked="true" strokeweight=".475pt" strokecolor="#292425">
              <v:path arrowok="t"/>
              <v:stroke dashstyle="solid"/>
            </v:shape>
            <v:shape style="position:absolute;left:1106;top:206;width:2727;height:1277" coordorigin="1107,206" coordsize="2727,1277" path="m1107,852l1128,764,1149,750,1181,705,1202,646,1222,558,1244,661,1275,720,1296,705,1317,720,1338,734,1369,676,1390,750,1412,822,1432,881,1463,954,1485,1028,1506,1130,1526,1409,1558,1321,1579,1468,1600,1409,1621,1482,1653,1306,1673,1087,1694,1042,1716,910,1747,691,1768,588,1789,500,1810,485,1830,382,1862,368,1883,353,1904,515,1925,515,1957,339,1977,368,1998,339,2020,353,2051,265,2072,294,2093,324,2114,251,2145,309,2166,309,2187,412,2208,353,2239,339,2261,573,2281,573,2302,544,2334,588,2355,691,2376,691,2397,720,2429,603,2449,617,2470,544,2491,470,2512,382,2543,412,2565,324,2586,368,2606,456,2638,441,2659,441,2680,529,2701,470,2733,412,2753,368,2774,309,2795,515,2827,558,2847,529,2869,470,2890,470,2921,485,2942,470,2963,368,2984,251,3015,251,3037,397,3057,382,3078,368,3110,382,3131,397,3151,206,3173,412,3194,397,3225,427,3246,485,3267,412,3288,456,3319,617,3341,441,3361,529,3382,573,3414,705,3435,764,3456,705,3477,793,3508,910,3529,838,3550,838,3571,881,3603,969,3623,954,3645,764,3665,1057,3697,1159,3718,969,3739,1145,3760,1101,3791,838,3813,896,3833,867e" filled="false" stroked="true" strokeweight=".95pt" strokecolor="#523391">
              <v:path arrowok="t"/>
              <v:stroke dashstyle="solid"/>
            </v:shape>
            <v:shape style="position:absolute;left:1106;top:823;width:2727;height:1570" coordorigin="1107,823" coordsize="2727,1570" path="m1107,2041l1128,1939,1149,1909,1181,1909,1202,1850,1222,1645,1244,1733,1275,1762,1296,1821,1317,1850,1338,1821,1369,1733,1390,1792,1412,1835,1432,1880,1463,1939,1485,1982,1506,2099,1526,2246,1558,2261,1579,2364,1600,2349,1621,2393,1653,2261,1673,2115,1694,2041,1716,1909,1747,1630,1768,1483,1789,1219,1810,1205,1830,1087,1862,1043,1883,1058,1904,1264,1925,1381,1957,1190,1977,1175,1998,1160,2020,1131,2051,984,2072,1072,2093,1029,2114,911,2145,955,2166,970,2187,1029,2208,941,2239,999,2261,1219,2281,1234,2302,1146,2334,1219,2355,1322,2376,1307,2397,1322,2429,1160,2449,1175,2470,1087,2491,1043,2512,911,2543,970,2565,970,2586,1087,2606,1131,2659,1131,2680,1190,2701,1175,2733,1160,2753,1146,2774,1131,2795,1146,2827,1205,2847,1264,2869,1146,2890,1175,2921,1146,2942,1102,2963,1043,2984,911,3015,896,3037,1072,3057,999,3078,1087,3110,1043,3131,1087,3151,823,3173,1087,3194,1087,3225,1131,3246,1160,3267,1146,3288,1293,3319,1352,3341,1307,3361,1366,3382,1454,3414,1557,3456,1557,3477,1689,3508,1659,3529,1542,3550,1601,3571,1586,3603,1762,3623,1645,3645,1454,3665,1659,3697,1792,3718,1601,3739,1659,3760,1601,3791,1469,3813,1616,3833,1630e" filled="false" stroked="true" strokeweight=".95pt" strokecolor="#ab6d8f">
              <v:path arrowok="t"/>
              <v:stroke dashstyle="solid"/>
            </v:shape>
            <v:shape style="position:absolute;left:1106;top:1863;width:2727;height:911" coordorigin="1107,1864" coordsize="2727,911" path="m1107,2774l1128,2774,1149,2745,1181,2760,1202,2774,1222,2760,1244,2745,1275,2760,1296,2774,1317,2760,1558,2760,1579,2774,1600,2760,1621,2774,1653,2760,1716,2760,1747,2731,1768,2672,1789,2467,1810,2364,1830,2202,1862,2129,1883,2334,1904,2467,1925,2584,1957,2540,1977,2452,1998,2437,2020,2334,2051,2246,2072,2290,2093,2202,2114,2129,2145,2143,2166,2084,2187,2129,2208,2158,2239,2290,2261,2364,2281,2437,2302,2481,2334,2452,2355,2467,2376,2437,2397,2422,2429,2231,2449,2143,2470,2084,2491,1967,2512,1864,2543,1894,2565,1982,2586,2143,2606,2217,2638,2260,2659,2349,2680,2393,2701,2467,2733,2525,2753,2598,2774,2672,2795,2584,2827,2672,2847,2686,2869,2657,2890,2628,2921,2657,2942,2613,2963,2643,2984,2657,3015,2686,3037,2686,3057,2702,3078,2686,3110,2686,3131,2672,3173,2672,3194,2686,3225,2657,3246,2657,3267,2643,3288,2686,3319,2702,3341,2702,3361,2672,3382,2686,3414,2702,3435,2716,3456,2672,3477,2716,3508,2686,3529,2686,3550,2628,3571,2657,3603,2686,3623,2613,3645,2657,3665,2702,3697,2657,3718,2628,3739,2569,3760,2584,3791,2643,3813,2672,3833,2569e" filled="false" stroked="true" strokeweight=".95pt" strokecolor="#97c83e">
              <v:path arrowok="t"/>
              <v:stroke dashstyle="solid"/>
            </v:shape>
            <v:shape style="position:absolute;left:1231;top:392;width:445;height:114" type="#_x0000_t202" filled="false" stroked="false">
              <v:textbox inset="0,0,0,0">
                <w:txbxContent>
                  <w:p>
                    <w:pPr>
                      <w:spacing w:line="110" w:lineRule="exact" w:before="0"/>
                      <w:ind w:left="0" w:right="0" w:firstLine="0"/>
                      <w:jc w:val="left"/>
                      <w:rPr>
                        <w:sz w:val="11"/>
                      </w:rPr>
                    </w:pPr>
                    <w:r>
                      <w:rPr>
                        <w:color w:val="292425"/>
                        <w:sz w:val="11"/>
                      </w:rPr>
                      <w:t>LTV &gt;0.8</w:t>
                    </w:r>
                  </w:p>
                </w:txbxContent>
              </v:textbox>
              <w10:wrap type="none"/>
            </v:shape>
            <v:shape style="position:absolute;left:2181;top:1374;width:535;height:488" type="#_x0000_t202" filled="false" stroked="false">
              <v:textbox inset="0,0,0,0">
                <w:txbxContent>
                  <w:p>
                    <w:pPr>
                      <w:spacing w:line="110" w:lineRule="exact" w:before="0"/>
                      <w:ind w:left="0" w:right="0" w:firstLine="0"/>
                      <w:jc w:val="left"/>
                      <w:rPr>
                        <w:sz w:val="11"/>
                      </w:rPr>
                    </w:pPr>
                    <w:r>
                      <w:rPr>
                        <w:color w:val="292425"/>
                        <w:sz w:val="11"/>
                      </w:rPr>
                      <w:t>LTV &gt;0.9</w:t>
                    </w:r>
                  </w:p>
                  <w:p>
                    <w:pPr>
                      <w:spacing w:line="240" w:lineRule="auto" w:before="0"/>
                      <w:rPr>
                        <w:sz w:val="10"/>
                      </w:rPr>
                    </w:pPr>
                  </w:p>
                  <w:p>
                    <w:pPr>
                      <w:spacing w:line="240" w:lineRule="auto" w:before="5"/>
                      <w:rPr>
                        <w:sz w:val="11"/>
                      </w:rPr>
                    </w:pPr>
                  </w:p>
                  <w:p>
                    <w:pPr>
                      <w:spacing w:before="0"/>
                      <w:ind w:left="183" w:right="0" w:firstLine="0"/>
                      <w:jc w:val="left"/>
                      <w:rPr>
                        <w:sz w:val="11"/>
                      </w:rPr>
                    </w:pPr>
                    <w:r>
                      <w:rPr>
                        <w:color w:val="292425"/>
                        <w:sz w:val="11"/>
                      </w:rPr>
                      <w:t>LTV</w:t>
                    </w:r>
                    <w:r>
                      <w:rPr>
                        <w:color w:val="292425"/>
                        <w:spacing w:val="-16"/>
                        <w:sz w:val="11"/>
                      </w:rPr>
                      <w:t> </w:t>
                    </w:r>
                    <w:r>
                      <w:rPr>
                        <w:color w:val="292425"/>
                        <w:sz w:val="11"/>
                      </w:rPr>
                      <w:t>&gt;1</w:t>
                    </w:r>
                  </w:p>
                </w:txbxContent>
              </v:textbox>
              <w10:wrap type="none"/>
            </v:shape>
            <w10:wrap type="none"/>
          </v:group>
        </w:pict>
      </w:r>
      <w:r>
        <w:rPr/>
        <w:pict>
          <v:line style="position:absolute;mso-position-horizontal-relative:page;mso-position-vertical-relative:paragraph;z-index:15921152" from="197.567001pt,3.038583pt" to="203.744001pt,3.038583pt" stroked="true" strokeweight=".475pt" strokecolor="#292425">
            <v:stroke dashstyle="solid"/>
            <w10:wrap type="none"/>
          </v:line>
        </w:pict>
      </w:r>
      <w:r>
        <w:rPr/>
        <w:pict>
          <v:line style="position:absolute;mso-position-horizontal-relative:page;mso-position-vertical-relative:paragraph;z-index:15925248" from="43.516998pt,3.038583pt" to="49.650998pt,3.038583pt" stroked="true" strokeweight=".475pt" strokecolor="#292425">
            <v:stroke dashstyle="solid"/>
            <w10:wrap type="none"/>
          </v:line>
        </w:pict>
      </w:r>
      <w:r>
        <w:rPr>
          <w:color w:val="292425"/>
          <w:w w:val="125"/>
          <w:sz w:val="11"/>
        </w:rPr>
        <w:t>70</w:t>
      </w:r>
    </w:p>
    <w:p>
      <w:pPr>
        <w:pStyle w:val="BodyText"/>
        <w:rPr>
          <w:sz w:val="10"/>
        </w:rPr>
      </w:pPr>
    </w:p>
    <w:p>
      <w:pPr>
        <w:pStyle w:val="BodyText"/>
        <w:spacing w:before="7"/>
        <w:rPr>
          <w:sz w:val="13"/>
        </w:rPr>
      </w:pPr>
    </w:p>
    <w:p>
      <w:pPr>
        <w:spacing w:before="0"/>
        <w:ind w:left="3489" w:right="0" w:firstLine="0"/>
        <w:jc w:val="left"/>
        <w:rPr>
          <w:sz w:val="11"/>
        </w:rPr>
      </w:pPr>
      <w:r>
        <w:rPr/>
        <w:pict>
          <v:line style="position:absolute;mso-position-horizontal-relative:page;mso-position-vertical-relative:paragraph;z-index:15920640" from="197.567001pt,2.355783pt" to="203.744001pt,2.355783pt" stroked="true" strokeweight=".475pt" strokecolor="#292425">
            <v:stroke dashstyle="solid"/>
            <w10:wrap type="none"/>
          </v:line>
        </w:pict>
      </w:r>
      <w:r>
        <w:rPr/>
        <w:pict>
          <v:line style="position:absolute;mso-position-horizontal-relative:page;mso-position-vertical-relative:paragraph;z-index:15924736" from="43.516998pt,2.355783pt" to="49.650998pt,2.355783pt" stroked="true" strokeweight=".475pt" strokecolor="#292425">
            <v:stroke dashstyle="solid"/>
            <w10:wrap type="none"/>
          </v:line>
        </w:pict>
      </w:r>
      <w:r>
        <w:rPr>
          <w:color w:val="292425"/>
          <w:w w:val="125"/>
          <w:sz w:val="11"/>
        </w:rPr>
        <w:t>60</w:t>
      </w:r>
    </w:p>
    <w:p>
      <w:pPr>
        <w:pStyle w:val="BodyText"/>
        <w:rPr>
          <w:sz w:val="10"/>
        </w:rPr>
      </w:pPr>
    </w:p>
    <w:p>
      <w:pPr>
        <w:pStyle w:val="BodyText"/>
        <w:spacing w:before="5"/>
        <w:rPr>
          <w:sz w:val="12"/>
        </w:rPr>
      </w:pPr>
    </w:p>
    <w:p>
      <w:pPr>
        <w:spacing w:before="0"/>
        <w:ind w:left="3489" w:right="0" w:firstLine="0"/>
        <w:jc w:val="left"/>
        <w:rPr>
          <w:sz w:val="11"/>
        </w:rPr>
      </w:pPr>
      <w:r>
        <w:rPr/>
        <w:pict>
          <v:line style="position:absolute;mso-position-horizontal-relative:page;mso-position-vertical-relative:paragraph;z-index:15920128" from="197.567001pt,2.244348pt" to="203.744001pt,2.244348pt" stroked="true" strokeweight=".475pt" strokecolor="#292425">
            <v:stroke dashstyle="solid"/>
            <w10:wrap type="none"/>
          </v:line>
        </w:pict>
      </w:r>
      <w:r>
        <w:rPr/>
        <w:pict>
          <v:line style="position:absolute;mso-position-horizontal-relative:page;mso-position-vertical-relative:paragraph;z-index:15924224" from="43.516998pt,2.244348pt" to="49.650998pt,2.244348pt" stroked="true" strokeweight=".475pt" strokecolor="#292425">
            <v:stroke dashstyle="solid"/>
            <w10:wrap type="none"/>
          </v:line>
        </w:pict>
      </w:r>
      <w:r>
        <w:rPr>
          <w:color w:val="292425"/>
          <w:w w:val="125"/>
          <w:sz w:val="11"/>
        </w:rPr>
        <w:t>50</w:t>
      </w:r>
    </w:p>
    <w:p>
      <w:pPr>
        <w:pStyle w:val="BodyText"/>
        <w:rPr>
          <w:sz w:val="10"/>
        </w:rPr>
      </w:pPr>
    </w:p>
    <w:p>
      <w:pPr>
        <w:pStyle w:val="BodyText"/>
        <w:spacing w:before="5"/>
        <w:rPr>
          <w:sz w:val="12"/>
        </w:rPr>
      </w:pPr>
    </w:p>
    <w:p>
      <w:pPr>
        <w:spacing w:before="0"/>
        <w:ind w:left="3489" w:right="0" w:firstLine="0"/>
        <w:jc w:val="left"/>
        <w:rPr>
          <w:sz w:val="11"/>
        </w:rPr>
      </w:pPr>
      <w:r>
        <w:rPr/>
        <w:pict>
          <v:line style="position:absolute;mso-position-horizontal-relative:page;mso-position-vertical-relative:paragraph;z-index:15919616" from="197.567001pt,2.844913pt" to="203.744001pt,2.844913pt" stroked="true" strokeweight=".475pt" strokecolor="#292425">
            <v:stroke dashstyle="solid"/>
            <w10:wrap type="none"/>
          </v:line>
        </w:pict>
      </w:r>
      <w:r>
        <w:rPr/>
        <w:pict>
          <v:line style="position:absolute;mso-position-horizontal-relative:page;mso-position-vertical-relative:paragraph;z-index:15923712" from="43.516998pt,2.844913pt" to="49.650998pt,2.844913pt" stroked="true" strokeweight=".475pt" strokecolor="#292425">
            <v:stroke dashstyle="solid"/>
            <w10:wrap type="none"/>
          </v:line>
        </w:pict>
      </w:r>
      <w:r>
        <w:rPr>
          <w:color w:val="292425"/>
          <w:w w:val="125"/>
          <w:sz w:val="11"/>
        </w:rPr>
        <w:t>40</w:t>
      </w:r>
    </w:p>
    <w:p>
      <w:pPr>
        <w:pStyle w:val="BodyText"/>
        <w:rPr>
          <w:sz w:val="10"/>
        </w:rPr>
      </w:pPr>
    </w:p>
    <w:p>
      <w:pPr>
        <w:pStyle w:val="BodyText"/>
        <w:spacing w:before="4"/>
        <w:rPr>
          <w:sz w:val="12"/>
        </w:rPr>
      </w:pPr>
    </w:p>
    <w:p>
      <w:pPr>
        <w:spacing w:before="0"/>
        <w:ind w:left="3489" w:right="0" w:firstLine="0"/>
        <w:jc w:val="left"/>
        <w:rPr>
          <w:sz w:val="11"/>
        </w:rPr>
      </w:pPr>
      <w:r>
        <w:rPr/>
        <w:pict>
          <v:line style="position:absolute;mso-position-horizontal-relative:page;mso-position-vertical-relative:paragraph;z-index:15919104" from="197.567001pt,2.711478pt" to="203.744001pt,2.711478pt" stroked="true" strokeweight=".475pt" strokecolor="#292425">
            <v:stroke dashstyle="solid"/>
            <w10:wrap type="none"/>
          </v:line>
        </w:pict>
      </w:r>
      <w:r>
        <w:rPr/>
        <w:pict>
          <v:line style="position:absolute;mso-position-horizontal-relative:page;mso-position-vertical-relative:paragraph;z-index:15923200" from="43.516998pt,2.711478pt" to="49.650998pt,2.711478pt" stroked="true" strokeweight=".475pt" strokecolor="#292425">
            <v:stroke dashstyle="solid"/>
            <w10:wrap type="none"/>
          </v:line>
        </w:pict>
      </w:r>
      <w:r>
        <w:rPr>
          <w:color w:val="292425"/>
          <w:w w:val="125"/>
          <w:sz w:val="11"/>
        </w:rPr>
        <w:t>30</w:t>
      </w:r>
    </w:p>
    <w:p>
      <w:pPr>
        <w:pStyle w:val="BodyText"/>
        <w:rPr>
          <w:sz w:val="10"/>
        </w:rPr>
      </w:pPr>
    </w:p>
    <w:p>
      <w:pPr>
        <w:pStyle w:val="BodyText"/>
        <w:spacing w:before="8"/>
        <w:rPr>
          <w:sz w:val="13"/>
        </w:rPr>
      </w:pPr>
    </w:p>
    <w:p>
      <w:pPr>
        <w:spacing w:before="0"/>
        <w:ind w:left="3489" w:right="0" w:firstLine="0"/>
        <w:jc w:val="left"/>
        <w:rPr>
          <w:sz w:val="11"/>
        </w:rPr>
      </w:pPr>
      <w:r>
        <w:rPr/>
        <w:pict>
          <v:line style="position:absolute;mso-position-horizontal-relative:page;mso-position-vertical-relative:paragraph;z-index:15918592" from="197.567001pt,2.601129pt" to="203.744001pt,2.601129pt" stroked="true" strokeweight=".475pt" strokecolor="#292425">
            <v:stroke dashstyle="solid"/>
            <w10:wrap type="none"/>
          </v:line>
        </w:pict>
      </w:r>
      <w:r>
        <w:rPr/>
        <w:pict>
          <v:line style="position:absolute;mso-position-horizontal-relative:page;mso-position-vertical-relative:paragraph;z-index:15922688" from="43.516998pt,2.601129pt" to="49.650998pt,2.601129pt" stroked="true" strokeweight=".475pt" strokecolor="#292425">
            <v:stroke dashstyle="solid"/>
            <w10:wrap type="none"/>
          </v:line>
        </w:pict>
      </w:r>
      <w:r>
        <w:rPr>
          <w:color w:val="292425"/>
          <w:w w:val="125"/>
          <w:sz w:val="11"/>
        </w:rPr>
        <w:t>20</w:t>
      </w:r>
    </w:p>
    <w:p>
      <w:pPr>
        <w:pStyle w:val="BodyText"/>
        <w:rPr>
          <w:sz w:val="10"/>
        </w:rPr>
      </w:pPr>
    </w:p>
    <w:p>
      <w:pPr>
        <w:pStyle w:val="BodyText"/>
        <w:spacing w:before="4"/>
        <w:rPr>
          <w:sz w:val="12"/>
        </w:rPr>
      </w:pPr>
    </w:p>
    <w:p>
      <w:pPr>
        <w:spacing w:before="1"/>
        <w:ind w:left="3489" w:right="0" w:firstLine="0"/>
        <w:jc w:val="left"/>
        <w:rPr>
          <w:sz w:val="11"/>
        </w:rPr>
      </w:pPr>
      <w:r>
        <w:rPr/>
        <w:pict>
          <v:line style="position:absolute;mso-position-horizontal-relative:page;mso-position-vertical-relative:paragraph;z-index:15918080" from="197.567001pt,2.539145pt" to="203.744001pt,2.539145pt" stroked="true" strokeweight=".475pt" strokecolor="#292425">
            <v:stroke dashstyle="solid"/>
            <w10:wrap type="none"/>
          </v:line>
        </w:pict>
      </w:r>
      <w:r>
        <w:rPr/>
        <w:pict>
          <v:line style="position:absolute;mso-position-horizontal-relative:page;mso-position-vertical-relative:paragraph;z-index:15922176" from="43.516998pt,2.539145pt" to="49.650998pt,2.539145pt" stroked="true" strokeweight=".475pt" strokecolor="#292425">
            <v:stroke dashstyle="solid"/>
            <w10:wrap type="none"/>
          </v:line>
        </w:pict>
      </w:r>
      <w:r>
        <w:rPr>
          <w:color w:val="292425"/>
          <w:w w:val="125"/>
          <w:sz w:val="11"/>
        </w:rPr>
        <w:t>10</w:t>
      </w:r>
    </w:p>
    <w:p>
      <w:pPr>
        <w:pStyle w:val="BodyText"/>
        <w:rPr>
          <w:sz w:val="10"/>
        </w:rPr>
      </w:pPr>
    </w:p>
    <w:p>
      <w:pPr>
        <w:pStyle w:val="BodyText"/>
        <w:spacing w:before="7"/>
        <w:rPr>
          <w:sz w:val="13"/>
        </w:rPr>
      </w:pPr>
    </w:p>
    <w:p>
      <w:pPr>
        <w:spacing w:before="0"/>
        <w:ind w:left="3558" w:right="0" w:firstLine="0"/>
        <w:jc w:val="left"/>
        <w:rPr>
          <w:sz w:val="11"/>
        </w:rPr>
      </w:pPr>
      <w:r>
        <w:rPr/>
        <w:pict>
          <v:line style="position:absolute;mso-position-horizontal-relative:page;mso-position-vertical-relative:paragraph;z-index:15921664" from="197.567001pt,2.599795pt" to="203.744001pt,2.599795pt" stroked="true" strokeweight=".475pt" strokecolor="#292425">
            <v:stroke dashstyle="solid"/>
            <w10:wrap type="none"/>
          </v:line>
        </w:pict>
      </w:r>
      <w:r>
        <w:rPr/>
        <w:pict>
          <v:line style="position:absolute;mso-position-horizontal-relative:page;mso-position-vertical-relative:paragraph;z-index:15925760" from="43.516998pt,2.599795pt" to="49.650998pt,2.599795pt" stroked="true" strokeweight=".475pt" strokecolor="#292425">
            <v:stroke dashstyle="solid"/>
            <w10:wrap type="none"/>
          </v:line>
        </w:pict>
      </w:r>
      <w:r>
        <w:rPr>
          <w:color w:val="292425"/>
          <w:w w:val="125"/>
          <w:sz w:val="11"/>
        </w:rPr>
        <w:t>0</w:t>
      </w:r>
    </w:p>
    <w:p>
      <w:pPr>
        <w:pStyle w:val="BodyText"/>
        <w:spacing w:before="3"/>
        <w:rPr>
          <w:sz w:val="21"/>
        </w:rPr>
      </w:pPr>
      <w:r>
        <w:rPr/>
        <w:br w:type="column"/>
      </w:r>
      <w:r>
        <w:rPr>
          <w:sz w:val="21"/>
        </w:rPr>
      </w:r>
    </w:p>
    <w:p>
      <w:pPr>
        <w:pStyle w:val="BodyText"/>
        <w:spacing w:line="292" w:lineRule="auto" w:before="1"/>
        <w:ind w:left="295"/>
      </w:pPr>
      <w:r>
        <w:rPr>
          <w:color w:val="292425"/>
          <w:w w:val="110"/>
        </w:rPr>
        <w:t>costs</w:t>
      </w:r>
      <w:r>
        <w:rPr>
          <w:color w:val="292425"/>
          <w:spacing w:val="-17"/>
          <w:w w:val="110"/>
        </w:rPr>
        <w:t> </w:t>
      </w:r>
      <w:r>
        <w:rPr>
          <w:color w:val="292425"/>
          <w:spacing w:val="-3"/>
          <w:w w:val="110"/>
        </w:rPr>
        <w:t>have</w:t>
      </w:r>
      <w:r>
        <w:rPr>
          <w:color w:val="292425"/>
          <w:spacing w:val="-17"/>
          <w:w w:val="110"/>
        </w:rPr>
        <w:t> </w:t>
      </w:r>
      <w:r>
        <w:rPr>
          <w:color w:val="292425"/>
          <w:w w:val="110"/>
        </w:rPr>
        <w:t>been</w:t>
      </w:r>
      <w:r>
        <w:rPr>
          <w:color w:val="292425"/>
          <w:spacing w:val="-17"/>
          <w:w w:val="110"/>
        </w:rPr>
        <w:t> </w:t>
      </w:r>
      <w:r>
        <w:rPr>
          <w:color w:val="292425"/>
          <w:w w:val="110"/>
        </w:rPr>
        <w:t>relatively</w:t>
      </w:r>
      <w:r>
        <w:rPr>
          <w:color w:val="292425"/>
          <w:spacing w:val="-17"/>
          <w:w w:val="110"/>
        </w:rPr>
        <w:t> </w:t>
      </w:r>
      <w:r>
        <w:rPr>
          <w:color w:val="292425"/>
          <w:w w:val="110"/>
        </w:rPr>
        <w:t>high</w:t>
      </w:r>
      <w:r>
        <w:rPr>
          <w:color w:val="292425"/>
          <w:spacing w:val="-17"/>
          <w:w w:val="110"/>
        </w:rPr>
        <w:t> </w:t>
      </w:r>
      <w:r>
        <w:rPr>
          <w:color w:val="292425"/>
          <w:w w:val="110"/>
        </w:rPr>
        <w:t>as</w:t>
      </w:r>
      <w:r>
        <w:rPr>
          <w:color w:val="292425"/>
          <w:spacing w:val="-17"/>
          <w:w w:val="110"/>
        </w:rPr>
        <w:t> </w:t>
      </w:r>
      <w:r>
        <w:rPr>
          <w:color w:val="292425"/>
          <w:w w:val="110"/>
        </w:rPr>
        <w:t>a</w:t>
      </w:r>
      <w:r>
        <w:rPr>
          <w:color w:val="292425"/>
          <w:spacing w:val="-17"/>
          <w:w w:val="110"/>
        </w:rPr>
        <w:t> </w:t>
      </w:r>
      <w:r>
        <w:rPr>
          <w:color w:val="292425"/>
          <w:w w:val="110"/>
        </w:rPr>
        <w:t>proportion</w:t>
      </w:r>
      <w:r>
        <w:rPr>
          <w:color w:val="292425"/>
          <w:spacing w:val="-17"/>
          <w:w w:val="110"/>
        </w:rPr>
        <w:t> </w:t>
      </w:r>
      <w:r>
        <w:rPr>
          <w:color w:val="292425"/>
          <w:w w:val="110"/>
        </w:rPr>
        <w:t>of</w:t>
      </w:r>
      <w:r>
        <w:rPr>
          <w:color w:val="292425"/>
          <w:spacing w:val="-17"/>
          <w:w w:val="110"/>
        </w:rPr>
        <w:t> </w:t>
      </w:r>
      <w:r>
        <w:rPr>
          <w:color w:val="292425"/>
          <w:w w:val="110"/>
        </w:rPr>
        <w:t>their</w:t>
      </w:r>
      <w:r>
        <w:rPr>
          <w:color w:val="292425"/>
          <w:spacing w:val="-17"/>
          <w:w w:val="110"/>
        </w:rPr>
        <w:t> </w:t>
      </w:r>
      <w:r>
        <w:rPr>
          <w:color w:val="292425"/>
          <w:w w:val="110"/>
        </w:rPr>
        <w:t>income (see Chart</w:t>
      </w:r>
      <w:r>
        <w:rPr>
          <w:color w:val="292425"/>
          <w:spacing w:val="-11"/>
          <w:w w:val="110"/>
        </w:rPr>
        <w:t> </w:t>
      </w:r>
      <w:r>
        <w:rPr>
          <w:color w:val="292425"/>
          <w:spacing w:val="-8"/>
          <w:w w:val="110"/>
        </w:rPr>
        <w:t>1.13).</w:t>
      </w:r>
    </w:p>
    <w:p>
      <w:pPr>
        <w:pStyle w:val="BodyText"/>
        <w:spacing w:before="2"/>
        <w:rPr>
          <w:sz w:val="24"/>
        </w:rPr>
      </w:pPr>
    </w:p>
    <w:p>
      <w:pPr>
        <w:pStyle w:val="BodyText"/>
        <w:spacing w:line="292" w:lineRule="auto"/>
        <w:ind w:left="295" w:right="348"/>
        <w:rPr>
          <w:sz w:val="14"/>
        </w:rPr>
      </w:pPr>
      <w:r>
        <w:rPr/>
        <w:pict>
          <v:line style="position:absolute;mso-position-horizontal-relative:page;mso-position-vertical-relative:paragraph;z-index:15902208" from="308.764801pt,38.368122pt" to="411.596601pt,38.475222pt" stroked="true" strokeweight=".6081pt" strokecolor="#0070ff">
            <v:stroke dashstyle="solid"/>
            <w10:wrap type="none"/>
          </v:line>
        </w:pict>
      </w:r>
      <w:r>
        <w:rPr/>
        <w:pict>
          <v:shape style="position:absolute;margin-left:308.765015pt;margin-top:135.994995pt;width:200pt;height:200pt;mso-position-horizontal-relative:page;mso-position-vertical-relative:page;z-index:15926272" type="#_x0000_t202" fillcolor="#4c9aff" stroked="true" strokeweight="1pt" strokecolor="#000000">
            <v:textbox inset="0,0,0,0">
              <w:txbxContent>
                <w:p>
                  <w:pPr>
                    <w:spacing w:before="90"/>
                    <w:ind w:left="40" w:right="0" w:firstLine="0"/>
                    <w:jc w:val="left"/>
                    <w:rPr>
                      <w:rFonts w:ascii="Arial"/>
                      <w:b/>
                      <w:i/>
                      <w:sz w:val="16"/>
                    </w:rPr>
                  </w:pPr>
                  <w:hyperlink r:id="rId45">
                    <w:r>
                      <w:rPr>
                        <w:rFonts w:ascii="Arial"/>
                        <w:b/>
                        <w:i/>
                        <w:sz w:val="16"/>
                      </w:rPr>
                      <w:t>Lindsey Fowler</w:t>
                    </w:r>
                  </w:hyperlink>
                </w:p>
                <w:p>
                  <w:pPr>
                    <w:spacing w:before="16"/>
                    <w:ind w:left="40" w:right="0" w:firstLine="0"/>
                    <w:jc w:val="left"/>
                    <w:rPr>
                      <w:rFonts w:ascii="Arial"/>
                      <w:i/>
                      <w:sz w:val="16"/>
                    </w:rPr>
                  </w:pPr>
                  <w:r>
                    <w:rPr>
                      <w:rFonts w:ascii="Arial"/>
                      <w:i/>
                      <w:sz w:val="16"/>
                    </w:rPr>
                    <w:t>2004-08-10 12:12:22</w:t>
                  </w:r>
                </w:p>
                <w:p>
                  <w:pPr>
                    <w:pStyle w:val="BodyText"/>
                    <w:spacing w:before="18"/>
                    <w:ind w:left="40"/>
                    <w:rPr>
                      <w:rFonts w:ascii="Arial"/>
                    </w:rPr>
                  </w:pPr>
                  <w:r>
                    <w:rPr>
                      <w:rFonts w:ascii="Arial"/>
                    </w:rPr>
                    <w:t>--------------------------------------------</w:t>
                  </w:r>
                </w:p>
                <w:p>
                  <w:pPr>
                    <w:pStyle w:val="BodyText"/>
                    <w:spacing w:before="10"/>
                    <w:ind w:left="40"/>
                    <w:rPr>
                      <w:rFonts w:ascii="Arial"/>
                    </w:rPr>
                  </w:pPr>
                  <w:r>
                    <w:rPr>
                      <w:rFonts w:ascii="Arial"/>
                    </w:rPr>
                    <w:t>Financial Stability Review.</w:t>
                  </w:r>
                </w:p>
              </w:txbxContent>
            </v:textbox>
            <v:fill opacity="45875f" type="gradient"/>
            <v:stroke dashstyle="dash"/>
            <w10:wrap type="none"/>
          </v:shape>
        </w:pict>
      </w:r>
      <w:r>
        <w:rPr>
          <w:color w:val="292425"/>
          <w:spacing w:val="-1"/>
          <w:w w:val="109"/>
        </w:rPr>
        <w:t>Ins</w:t>
      </w:r>
      <w:r>
        <w:rPr>
          <w:color w:val="292425"/>
          <w:spacing w:val="-7"/>
          <w:w w:val="109"/>
        </w:rPr>
        <w:t>t</w:t>
      </w:r>
      <w:r>
        <w:rPr>
          <w:color w:val="292425"/>
          <w:spacing w:val="-1"/>
          <w:w w:val="106"/>
        </w:rPr>
        <w:t>ead</w:t>
      </w:r>
      <w:r>
        <w:rPr>
          <w:color w:val="292425"/>
          <w:w w:val="106"/>
        </w:rPr>
        <w:t>,</w:t>
      </w:r>
      <w:r>
        <w:rPr>
          <w:color w:val="292425"/>
        </w:rPr>
        <w:t> </w:t>
      </w:r>
      <w:r>
        <w:rPr>
          <w:color w:val="292425"/>
          <w:spacing w:val="-1"/>
          <w:w w:val="111"/>
        </w:rPr>
        <w:t>a</w:t>
      </w:r>
      <w:r>
        <w:rPr>
          <w:color w:val="292425"/>
          <w:spacing w:val="-7"/>
          <w:w w:val="111"/>
        </w:rPr>
        <w:t>n</w:t>
      </w:r>
      <w:r>
        <w:rPr>
          <w:color w:val="292425"/>
          <w:w w:val="94"/>
        </w:rPr>
        <w:t>y</w:t>
      </w:r>
      <w:r>
        <w:rPr>
          <w:color w:val="292425"/>
        </w:rPr>
        <w:t> </w:t>
      </w:r>
      <w:r>
        <w:rPr>
          <w:color w:val="292425"/>
          <w:spacing w:val="-1"/>
          <w:w w:val="106"/>
        </w:rPr>
        <w:t>financia</w:t>
      </w:r>
      <w:r>
        <w:rPr>
          <w:color w:val="292425"/>
          <w:w w:val="106"/>
        </w:rPr>
        <w:t>l</w:t>
      </w:r>
      <w:r>
        <w:rPr>
          <w:color w:val="292425"/>
        </w:rPr>
        <w:t> </w:t>
      </w:r>
      <w:r>
        <w:rPr>
          <w:color w:val="292425"/>
          <w:spacing w:val="-1"/>
          <w:w w:val="112"/>
        </w:rPr>
        <w:t>p</w:t>
      </w:r>
      <w:r>
        <w:rPr>
          <w:color w:val="292425"/>
          <w:spacing w:val="-5"/>
          <w:w w:val="112"/>
        </w:rPr>
        <w:t>r</w:t>
      </w:r>
      <w:r>
        <w:rPr>
          <w:color w:val="292425"/>
          <w:spacing w:val="-1"/>
          <w:w w:val="105"/>
        </w:rPr>
        <w:t>oblem</w:t>
      </w:r>
      <w:r>
        <w:rPr>
          <w:color w:val="292425"/>
          <w:w w:val="105"/>
        </w:rPr>
        <w:t>s</w:t>
      </w:r>
      <w:r>
        <w:rPr>
          <w:color w:val="292425"/>
        </w:rPr>
        <w:t> </w:t>
      </w:r>
      <w:r>
        <w:rPr>
          <w:color w:val="292425"/>
          <w:spacing w:val="-1"/>
          <w:w w:val="105"/>
        </w:rPr>
        <w:t>see</w:t>
      </w:r>
      <w:r>
        <w:rPr>
          <w:color w:val="292425"/>
          <w:w w:val="105"/>
        </w:rPr>
        <w:t>m</w:t>
      </w:r>
      <w:r>
        <w:rPr>
          <w:color w:val="292425"/>
        </w:rPr>
        <w:t> </w:t>
      </w:r>
      <w:r>
        <w:rPr>
          <w:color w:val="292425"/>
          <w:spacing w:val="-1"/>
          <w:w w:val="106"/>
        </w:rPr>
        <w:t>mo</w:t>
      </w:r>
      <w:r>
        <w:rPr>
          <w:color w:val="292425"/>
          <w:spacing w:val="-5"/>
          <w:w w:val="106"/>
        </w:rPr>
        <w:t>r</w:t>
      </w:r>
      <w:r>
        <w:rPr>
          <w:color w:val="292425"/>
          <w:w w:val="109"/>
        </w:rPr>
        <w:t>e</w:t>
      </w:r>
      <w:r>
        <w:rPr>
          <w:color w:val="292425"/>
        </w:rPr>
        <w:t> </w:t>
      </w:r>
      <w:r>
        <w:rPr>
          <w:color w:val="292425"/>
          <w:spacing w:val="-1"/>
          <w:w w:val="99"/>
        </w:rPr>
        <w:t>li</w:t>
      </w:r>
      <w:r>
        <w:rPr>
          <w:color w:val="292425"/>
          <w:spacing w:val="-6"/>
          <w:w w:val="99"/>
        </w:rPr>
        <w:t>k</w:t>
      </w:r>
      <w:r>
        <w:rPr>
          <w:color w:val="292425"/>
          <w:spacing w:val="-1"/>
          <w:w w:val="104"/>
        </w:rPr>
        <w:t>e</w:t>
      </w:r>
      <w:r>
        <w:rPr>
          <w:color w:val="292425"/>
          <w:spacing w:val="-3"/>
          <w:w w:val="104"/>
        </w:rPr>
        <w:t>l</w:t>
      </w:r>
      <w:r>
        <w:rPr>
          <w:color w:val="292425"/>
          <w:w w:val="94"/>
        </w:rPr>
        <w:t>y</w:t>
      </w:r>
      <w:r>
        <w:rPr>
          <w:color w:val="292425"/>
        </w:rPr>
        <w:t> </w:t>
      </w:r>
      <w:r>
        <w:rPr>
          <w:color w:val="292425"/>
          <w:spacing w:val="-7"/>
          <w:w w:val="125"/>
        </w:rPr>
        <w:t>t</w:t>
      </w:r>
      <w:r>
        <w:rPr>
          <w:color w:val="292425"/>
          <w:w w:val="108"/>
        </w:rPr>
        <w:t>o</w:t>
      </w:r>
      <w:r>
        <w:rPr>
          <w:color w:val="292425"/>
        </w:rPr>
        <w:t> </w:t>
      </w:r>
      <w:r>
        <w:rPr>
          <w:color w:val="292425"/>
          <w:spacing w:val="-1"/>
          <w:w w:val="111"/>
        </w:rPr>
        <w:t>be </w:t>
      </w:r>
      <w:r>
        <w:rPr>
          <w:color w:val="292425"/>
          <w:spacing w:val="-1"/>
          <w:w w:val="112"/>
        </w:rPr>
        <w:t>concent</w:t>
      </w:r>
      <w:r>
        <w:rPr>
          <w:color w:val="292425"/>
          <w:spacing w:val="-7"/>
          <w:w w:val="112"/>
        </w:rPr>
        <w:t>r</w:t>
      </w:r>
      <w:r>
        <w:rPr>
          <w:color w:val="292425"/>
          <w:spacing w:val="-1"/>
          <w:w w:val="114"/>
        </w:rPr>
        <w:t>a</w:t>
      </w:r>
      <w:r>
        <w:rPr>
          <w:color w:val="292425"/>
          <w:spacing w:val="-7"/>
          <w:w w:val="114"/>
        </w:rPr>
        <w:t>t</w:t>
      </w:r>
      <w:r>
        <w:rPr>
          <w:color w:val="292425"/>
          <w:spacing w:val="-1"/>
          <w:w w:val="110"/>
        </w:rPr>
        <w:t>e</w:t>
      </w:r>
      <w:r>
        <w:rPr>
          <w:color w:val="292425"/>
          <w:w w:val="110"/>
        </w:rPr>
        <w:t>d</w:t>
      </w:r>
      <w:r>
        <w:rPr>
          <w:color w:val="292425"/>
        </w:rPr>
        <w:t> </w:t>
      </w:r>
      <w:r>
        <w:rPr>
          <w:color w:val="292425"/>
          <w:spacing w:val="-1"/>
          <w:w w:val="106"/>
        </w:rPr>
        <w:t>amon</w:t>
      </w:r>
      <w:r>
        <w:rPr>
          <w:color w:val="292425"/>
          <w:w w:val="106"/>
        </w:rPr>
        <w:t>g</w:t>
      </w:r>
      <w:r>
        <w:rPr>
          <w:color w:val="292425"/>
        </w:rPr>
        <w:t> </w:t>
      </w:r>
      <w:r>
        <w:rPr>
          <w:color w:val="292425"/>
          <w:spacing w:val="-1"/>
          <w:w w:val="109"/>
        </w:rPr>
        <w:t>non-home</w:t>
      </w:r>
      <w:r>
        <w:rPr>
          <w:color w:val="292425"/>
          <w:spacing w:val="-5"/>
          <w:w w:val="109"/>
        </w:rPr>
        <w:t>o</w:t>
      </w:r>
      <w:r>
        <w:rPr>
          <w:color w:val="292425"/>
          <w:spacing w:val="-1"/>
          <w:w w:val="105"/>
        </w:rPr>
        <w:t>wne</w:t>
      </w:r>
      <w:r>
        <w:rPr>
          <w:color w:val="292425"/>
          <w:spacing w:val="-6"/>
          <w:w w:val="105"/>
        </w:rPr>
        <w:t>r</w:t>
      </w:r>
      <w:r>
        <w:rPr>
          <w:color w:val="292425"/>
          <w:spacing w:val="-1"/>
          <w:w w:val="96"/>
        </w:rPr>
        <w:t>s</w:t>
      </w:r>
      <w:r>
        <w:rPr>
          <w:color w:val="292425"/>
          <w:w w:val="96"/>
        </w:rPr>
        <w:t>,</w:t>
      </w:r>
      <w:r>
        <w:rPr>
          <w:color w:val="292425"/>
        </w:rPr>
        <w:t> </w:t>
      </w:r>
      <w:r>
        <w:rPr>
          <w:color w:val="292425"/>
          <w:spacing w:val="-3"/>
          <w:w w:val="108"/>
        </w:rPr>
        <w:t>a</w:t>
      </w:r>
      <w:r>
        <w:rPr>
          <w:color w:val="292425"/>
          <w:w w:val="102"/>
        </w:rPr>
        <w:t>s</w:t>
      </w:r>
      <w:r>
        <w:rPr>
          <w:color w:val="292425"/>
        </w:rPr>
        <w:t> </w:t>
      </w:r>
      <w:r>
        <w:rPr>
          <w:color w:val="292425"/>
          <w:spacing w:val="-1"/>
          <w:w w:val="107"/>
        </w:rPr>
        <w:t>discusse</w:t>
      </w:r>
      <w:r>
        <w:rPr>
          <w:color w:val="292425"/>
          <w:w w:val="107"/>
        </w:rPr>
        <w:t>d</w:t>
      </w:r>
      <w:r>
        <w:rPr>
          <w:color w:val="292425"/>
        </w:rPr>
        <w:t> </w:t>
      </w:r>
      <w:r>
        <w:rPr>
          <w:color w:val="292425"/>
          <w:spacing w:val="-1"/>
          <w:w w:val="110"/>
        </w:rPr>
        <w:t>i</w:t>
      </w:r>
      <w:r>
        <w:rPr>
          <w:color w:val="292425"/>
          <w:w w:val="110"/>
        </w:rPr>
        <w:t>n</w:t>
      </w:r>
      <w:r>
        <w:rPr>
          <w:color w:val="292425"/>
        </w:rPr>
        <w:t> </w:t>
      </w:r>
      <w:r>
        <w:rPr>
          <w:color w:val="292425"/>
          <w:spacing w:val="-1"/>
          <w:w w:val="115"/>
        </w:rPr>
        <w:t>the </w:t>
      </w:r>
      <w:hyperlink r:id="rId45">
        <w:r>
          <w:rPr>
            <w:color w:val="292425"/>
            <w:w w:val="106"/>
          </w:rPr>
          <w:t>June</w:t>
        </w:r>
        <w:r>
          <w:rPr>
            <w:color w:val="292425"/>
          </w:rPr>
          <w:t> </w:t>
        </w:r>
        <w:r>
          <w:rPr>
            <w:i/>
            <w:smallCaps/>
            <w:color w:val="292425"/>
            <w:spacing w:val="-1"/>
            <w:w w:val="87"/>
          </w:rPr>
          <w:t>Financia</w:t>
        </w:r>
        <w:r>
          <w:rPr>
            <w:i/>
            <w:smallCaps/>
            <w:color w:val="292425"/>
            <w:w w:val="87"/>
          </w:rPr>
          <w:t>l</w:t>
        </w:r>
        <w:r>
          <w:rPr>
            <w:i/>
            <w:smallCaps w:val="0"/>
            <w:color w:val="292425"/>
          </w:rPr>
          <w:t> </w:t>
        </w:r>
        <w:r>
          <w:rPr>
            <w:i/>
            <w:smallCaps w:val="0"/>
            <w:color w:val="292425"/>
            <w:spacing w:val="-1"/>
            <w:w w:val="107"/>
          </w:rPr>
          <w:t>S</w:t>
        </w:r>
        <w:r>
          <w:rPr>
            <w:i/>
            <w:smallCaps w:val="0"/>
            <w:color w:val="292425"/>
            <w:spacing w:val="-2"/>
            <w:w w:val="107"/>
          </w:rPr>
          <w:t>t</w:t>
        </w:r>
        <w:r>
          <w:rPr>
            <w:i/>
            <w:smallCaps/>
            <w:color w:val="292425"/>
            <w:spacing w:val="-1"/>
            <w:w w:val="84"/>
          </w:rPr>
          <w:t>abili</w:t>
        </w:r>
        <w:r>
          <w:rPr>
            <w:i/>
            <w:smallCaps/>
            <w:color w:val="292425"/>
            <w:spacing w:val="-2"/>
            <w:w w:val="84"/>
          </w:rPr>
          <w:t>t</w:t>
        </w:r>
        <w:r>
          <w:rPr>
            <w:i/>
            <w:smallCaps w:val="0"/>
            <w:color w:val="292425"/>
            <w:w w:val="96"/>
          </w:rPr>
          <w:t>y</w:t>
        </w:r>
        <w:r>
          <w:rPr>
            <w:i/>
            <w:smallCaps w:val="0"/>
            <w:color w:val="292425"/>
          </w:rPr>
          <w:t> </w:t>
        </w:r>
        <w:r>
          <w:rPr>
            <w:i/>
            <w:smallCaps w:val="0"/>
            <w:color w:val="292425"/>
            <w:spacing w:val="-5"/>
            <w:w w:val="96"/>
          </w:rPr>
          <w:t>R</w:t>
        </w:r>
        <w:r>
          <w:rPr>
            <w:i/>
            <w:smallCaps w:val="0"/>
            <w:color w:val="292425"/>
            <w:spacing w:val="-1"/>
            <w:w w:val="91"/>
          </w:rPr>
          <w:t>evie</w:t>
        </w:r>
        <w:r>
          <w:rPr>
            <w:i/>
            <w:smallCaps w:val="0"/>
            <w:color w:val="292425"/>
            <w:w w:val="91"/>
          </w:rPr>
          <w:t>w</w:t>
        </w:r>
        <w:r>
          <w:rPr>
            <w:smallCaps w:val="0"/>
            <w:color w:val="292425"/>
            <w:w w:val="86"/>
          </w:rPr>
          <w:t>.</w:t>
        </w:r>
        <w:r>
          <w:rPr>
            <w:smallCaps w:val="0"/>
            <w:color w:val="292425"/>
          </w:rPr>
          <w:t> </w:t>
        </w:r>
        <w:r>
          <w:rPr>
            <w:smallCaps w:val="0"/>
            <w:color w:val="292425"/>
            <w:spacing w:val="1"/>
          </w:rPr>
          <w:t> </w:t>
        </w:r>
        <w:r>
          <w:rPr>
            <w:smallCaps w:val="0"/>
            <w:color w:val="292425"/>
            <w:w w:val="105"/>
          </w:rPr>
          <w:t>Those</w:t>
        </w:r>
        <w:r>
          <w:rPr>
            <w:smallCaps w:val="0"/>
            <w:color w:val="292425"/>
          </w:rPr>
          <w:t> </w:t>
        </w:r>
        <w:r>
          <w:rPr>
            <w:smallCaps w:val="0"/>
            <w:color w:val="292425"/>
            <w:w w:val="110"/>
          </w:rPr>
          <w:t>in</w:t>
        </w:r>
        <w:r>
          <w:rPr>
            <w:smallCaps w:val="0"/>
            <w:color w:val="292425"/>
          </w:rPr>
          <w:t> </w:t>
        </w:r>
        <w:r>
          <w:rPr>
            <w:smallCaps w:val="0"/>
            <w:color w:val="292425"/>
            <w:spacing w:val="-5"/>
            <w:w w:val="116"/>
          </w:rPr>
          <w:t>r</w:t>
        </w:r>
        <w:r>
          <w:rPr>
            <w:smallCaps w:val="0"/>
            <w:color w:val="292425"/>
            <w:w w:val="115"/>
          </w:rPr>
          <w:t>en</w:t>
        </w:r>
        <w:r>
          <w:rPr>
            <w:smallCaps w:val="0"/>
            <w:color w:val="292425"/>
            <w:spacing w:val="-7"/>
            <w:w w:val="115"/>
          </w:rPr>
          <w:t>t</w:t>
        </w:r>
        <w:r>
          <w:rPr>
            <w:smallCaps w:val="0"/>
            <w:color w:val="292425"/>
            <w:w w:val="110"/>
          </w:rPr>
          <w:t>ed</w:t>
        </w:r>
      </w:hyperlink>
      <w:r>
        <w:rPr>
          <w:smallCaps w:val="0"/>
          <w:color w:val="292425"/>
          <w:w w:val="110"/>
        </w:rPr>
        <w:t> </w:t>
      </w:r>
      <w:r>
        <w:rPr>
          <w:smallCaps w:val="0"/>
          <w:color w:val="292425"/>
          <w:spacing w:val="-1"/>
          <w:w w:val="107"/>
        </w:rPr>
        <w:t>accommodation—whic</w:t>
      </w:r>
      <w:r>
        <w:rPr>
          <w:smallCaps w:val="0"/>
          <w:color w:val="292425"/>
          <w:w w:val="107"/>
        </w:rPr>
        <w:t>h</w:t>
      </w:r>
      <w:r>
        <w:rPr>
          <w:smallCaps w:val="0"/>
          <w:color w:val="292425"/>
        </w:rPr>
        <w:t> </w:t>
      </w:r>
      <w:r>
        <w:rPr>
          <w:smallCaps w:val="0"/>
          <w:color w:val="292425"/>
          <w:spacing w:val="-1"/>
          <w:w w:val="111"/>
        </w:rPr>
        <w:t>accoun</w:t>
      </w:r>
      <w:r>
        <w:rPr>
          <w:smallCaps w:val="0"/>
          <w:color w:val="292425"/>
          <w:spacing w:val="-3"/>
          <w:w w:val="111"/>
        </w:rPr>
        <w:t>t</w:t>
      </w:r>
      <w:r>
        <w:rPr>
          <w:smallCaps w:val="0"/>
          <w:color w:val="292425"/>
          <w:w w:val="102"/>
        </w:rPr>
        <w:t>s</w:t>
      </w:r>
      <w:r>
        <w:rPr>
          <w:smallCaps w:val="0"/>
          <w:color w:val="292425"/>
        </w:rPr>
        <w:t> </w:t>
      </w:r>
      <w:r>
        <w:rPr>
          <w:smallCaps w:val="0"/>
          <w:color w:val="292425"/>
          <w:spacing w:val="-1"/>
          <w:w w:val="105"/>
        </w:rPr>
        <w:t>fo</w:t>
      </w:r>
      <w:r>
        <w:rPr>
          <w:smallCaps w:val="0"/>
          <w:color w:val="292425"/>
          <w:w w:val="105"/>
        </w:rPr>
        <w:t>r</w:t>
      </w:r>
      <w:r>
        <w:rPr>
          <w:smallCaps w:val="0"/>
          <w:color w:val="292425"/>
        </w:rPr>
        <w:t> </w:t>
      </w:r>
      <w:r>
        <w:rPr>
          <w:smallCaps w:val="0"/>
          <w:color w:val="292425"/>
          <w:spacing w:val="-1"/>
          <w:w w:val="111"/>
        </w:rPr>
        <w:t>a</w:t>
      </w:r>
      <w:r>
        <w:rPr>
          <w:smallCaps w:val="0"/>
          <w:color w:val="292425"/>
          <w:spacing w:val="-5"/>
          <w:w w:val="111"/>
        </w:rPr>
        <w:t>r</w:t>
      </w:r>
      <w:r>
        <w:rPr>
          <w:smallCaps w:val="0"/>
          <w:color w:val="292425"/>
          <w:spacing w:val="-1"/>
          <w:w w:val="111"/>
        </w:rPr>
        <w:t>oun</w:t>
      </w:r>
      <w:r>
        <w:rPr>
          <w:smallCaps w:val="0"/>
          <w:color w:val="292425"/>
          <w:w w:val="111"/>
        </w:rPr>
        <w:t>d</w:t>
      </w:r>
      <w:r>
        <w:rPr>
          <w:smallCaps w:val="0"/>
          <w:color w:val="292425"/>
        </w:rPr>
        <w:t> </w:t>
      </w:r>
      <w:r>
        <w:rPr>
          <w:smallCaps w:val="0"/>
          <w:color w:val="292425"/>
          <w:spacing w:val="-19"/>
          <w:w w:val="121"/>
        </w:rPr>
        <w:t>3</w:t>
      </w:r>
      <w:r>
        <w:rPr>
          <w:smallCaps w:val="0"/>
          <w:color w:val="292425"/>
          <w:spacing w:val="-1"/>
          <w:w w:val="103"/>
        </w:rPr>
        <w:t>0</w:t>
      </w:r>
      <w:r>
        <w:rPr>
          <w:smallCaps w:val="0"/>
          <w:color w:val="292425"/>
          <w:w w:val="103"/>
        </w:rPr>
        <w:t>%</w:t>
      </w:r>
      <w:r>
        <w:rPr>
          <w:smallCaps w:val="0"/>
          <w:color w:val="292425"/>
        </w:rPr>
        <w:t> </w:t>
      </w:r>
      <w:r>
        <w:rPr>
          <w:smallCaps w:val="0"/>
          <w:color w:val="292425"/>
          <w:spacing w:val="-1"/>
          <w:w w:val="100"/>
        </w:rPr>
        <w:t>o</w:t>
      </w:r>
      <w:r>
        <w:rPr>
          <w:smallCaps w:val="0"/>
          <w:color w:val="292425"/>
          <w:w w:val="100"/>
        </w:rPr>
        <w:t>f</w:t>
      </w:r>
      <w:r>
        <w:rPr>
          <w:smallCaps w:val="0"/>
          <w:color w:val="292425"/>
        </w:rPr>
        <w:t> </w:t>
      </w:r>
      <w:r>
        <w:rPr>
          <w:smallCaps w:val="0"/>
          <w:color w:val="292425"/>
          <w:spacing w:val="-1"/>
          <w:w w:val="101"/>
        </w:rPr>
        <w:t>all </w:t>
      </w:r>
      <w:r>
        <w:rPr>
          <w:smallCaps w:val="0"/>
          <w:color w:val="292425"/>
          <w:spacing w:val="-3"/>
          <w:w w:val="99"/>
        </w:rPr>
        <w:t>d</w:t>
      </w:r>
      <w:r>
        <w:rPr>
          <w:smallCaps w:val="0"/>
          <w:color w:val="292425"/>
          <w:spacing w:val="-5"/>
          <w:w w:val="99"/>
        </w:rPr>
        <w:t>w</w:t>
      </w:r>
      <w:r>
        <w:rPr>
          <w:smallCaps w:val="0"/>
          <w:color w:val="292425"/>
          <w:spacing w:val="-1"/>
          <w:w w:val="107"/>
        </w:rPr>
        <w:t>ellings—appea</w:t>
      </w:r>
      <w:r>
        <w:rPr>
          <w:smallCaps w:val="0"/>
          <w:color w:val="292425"/>
          <w:w w:val="107"/>
        </w:rPr>
        <w:t>r</w:t>
      </w:r>
      <w:r>
        <w:rPr>
          <w:smallCaps w:val="0"/>
          <w:color w:val="292425"/>
        </w:rPr>
        <w:t> </w:t>
      </w:r>
      <w:r>
        <w:rPr>
          <w:smallCaps w:val="0"/>
          <w:color w:val="292425"/>
          <w:spacing w:val="-2"/>
          <w:w w:val="101"/>
        </w:rPr>
        <w:t>m</w:t>
      </w:r>
      <w:r>
        <w:rPr>
          <w:smallCaps w:val="0"/>
          <w:color w:val="292425"/>
          <w:spacing w:val="-1"/>
          <w:w w:val="111"/>
        </w:rPr>
        <w:t>uc</w:t>
      </w:r>
      <w:r>
        <w:rPr>
          <w:smallCaps w:val="0"/>
          <w:color w:val="292425"/>
          <w:w w:val="111"/>
        </w:rPr>
        <w:t>h</w:t>
      </w:r>
      <w:r>
        <w:rPr>
          <w:smallCaps w:val="0"/>
          <w:color w:val="292425"/>
        </w:rPr>
        <w:t> </w:t>
      </w:r>
      <w:r>
        <w:rPr>
          <w:smallCaps w:val="0"/>
          <w:color w:val="292425"/>
          <w:spacing w:val="-1"/>
          <w:w w:val="106"/>
        </w:rPr>
        <w:t>mo</w:t>
      </w:r>
      <w:r>
        <w:rPr>
          <w:smallCaps w:val="0"/>
          <w:color w:val="292425"/>
          <w:spacing w:val="-5"/>
          <w:w w:val="106"/>
        </w:rPr>
        <w:t>r</w:t>
      </w:r>
      <w:r>
        <w:rPr>
          <w:smallCaps w:val="0"/>
          <w:color w:val="292425"/>
          <w:w w:val="109"/>
        </w:rPr>
        <w:t>e</w:t>
      </w:r>
      <w:r>
        <w:rPr>
          <w:smallCaps w:val="0"/>
          <w:color w:val="292425"/>
        </w:rPr>
        <w:t> </w:t>
      </w:r>
      <w:r>
        <w:rPr>
          <w:smallCaps w:val="0"/>
          <w:color w:val="292425"/>
          <w:spacing w:val="-1"/>
          <w:w w:val="99"/>
        </w:rPr>
        <w:t>li</w:t>
      </w:r>
      <w:r>
        <w:rPr>
          <w:smallCaps w:val="0"/>
          <w:color w:val="292425"/>
          <w:spacing w:val="-6"/>
          <w:w w:val="99"/>
        </w:rPr>
        <w:t>k</w:t>
      </w:r>
      <w:r>
        <w:rPr>
          <w:smallCaps w:val="0"/>
          <w:color w:val="292425"/>
          <w:spacing w:val="-1"/>
          <w:w w:val="104"/>
        </w:rPr>
        <w:t>e</w:t>
      </w:r>
      <w:r>
        <w:rPr>
          <w:smallCaps w:val="0"/>
          <w:color w:val="292425"/>
          <w:spacing w:val="-3"/>
          <w:w w:val="104"/>
        </w:rPr>
        <w:t>l</w:t>
      </w:r>
      <w:r>
        <w:rPr>
          <w:smallCaps w:val="0"/>
          <w:color w:val="292425"/>
          <w:w w:val="94"/>
        </w:rPr>
        <w:t>y</w:t>
      </w:r>
      <w:r>
        <w:rPr>
          <w:smallCaps w:val="0"/>
          <w:color w:val="292425"/>
        </w:rPr>
        <w:t> </w:t>
      </w:r>
      <w:r>
        <w:rPr>
          <w:smallCaps w:val="0"/>
          <w:color w:val="292425"/>
          <w:spacing w:val="-1"/>
          <w:w w:val="114"/>
        </w:rPr>
        <w:t>tha</w:t>
      </w:r>
      <w:r>
        <w:rPr>
          <w:smallCaps w:val="0"/>
          <w:color w:val="292425"/>
          <w:w w:val="114"/>
        </w:rPr>
        <w:t>n</w:t>
      </w:r>
      <w:r>
        <w:rPr>
          <w:smallCaps w:val="0"/>
          <w:color w:val="292425"/>
        </w:rPr>
        <w:t> </w:t>
      </w:r>
      <w:r>
        <w:rPr>
          <w:smallCaps w:val="0"/>
          <w:color w:val="292425"/>
          <w:spacing w:val="-1"/>
          <w:w w:val="107"/>
        </w:rPr>
        <w:t>home</w:t>
      </w:r>
      <w:r>
        <w:rPr>
          <w:smallCaps w:val="0"/>
          <w:color w:val="292425"/>
          <w:spacing w:val="-5"/>
          <w:w w:val="107"/>
        </w:rPr>
        <w:t>o</w:t>
      </w:r>
      <w:r>
        <w:rPr>
          <w:smallCaps w:val="0"/>
          <w:color w:val="292425"/>
          <w:spacing w:val="-1"/>
          <w:w w:val="105"/>
        </w:rPr>
        <w:t>wne</w:t>
      </w:r>
      <w:r>
        <w:rPr>
          <w:smallCaps w:val="0"/>
          <w:color w:val="292425"/>
          <w:spacing w:val="-6"/>
          <w:w w:val="105"/>
        </w:rPr>
        <w:t>r</w:t>
      </w:r>
      <w:r>
        <w:rPr>
          <w:smallCaps w:val="0"/>
          <w:color w:val="292425"/>
          <w:w w:val="102"/>
        </w:rPr>
        <w:t>s</w:t>
      </w:r>
      <w:r>
        <w:rPr>
          <w:smallCaps w:val="0"/>
          <w:color w:val="292425"/>
        </w:rPr>
        <w:t> </w:t>
      </w:r>
      <w:r>
        <w:rPr>
          <w:smallCaps w:val="0"/>
          <w:color w:val="292425"/>
          <w:spacing w:val="-7"/>
          <w:w w:val="125"/>
        </w:rPr>
        <w:t>t</w:t>
      </w:r>
      <w:r>
        <w:rPr>
          <w:smallCaps w:val="0"/>
          <w:color w:val="292425"/>
          <w:w w:val="108"/>
        </w:rPr>
        <w:t>o</w:t>
      </w:r>
      <w:r>
        <w:rPr>
          <w:smallCaps w:val="0"/>
          <w:color w:val="292425"/>
        </w:rPr>
        <w:t> </w:t>
      </w:r>
      <w:r>
        <w:rPr>
          <w:smallCaps w:val="0"/>
          <w:color w:val="292425"/>
          <w:spacing w:val="-1"/>
          <w:w w:val="111"/>
        </w:rPr>
        <w:t>be </w:t>
      </w:r>
      <w:r>
        <w:rPr>
          <w:smallCaps w:val="0"/>
          <w:color w:val="292425"/>
          <w:spacing w:val="-1"/>
          <w:w w:val="110"/>
        </w:rPr>
        <w:t>i</w:t>
      </w:r>
      <w:r>
        <w:rPr>
          <w:smallCaps w:val="0"/>
          <w:color w:val="292425"/>
          <w:w w:val="110"/>
        </w:rPr>
        <w:t>n</w:t>
      </w:r>
      <w:r>
        <w:rPr>
          <w:smallCaps w:val="0"/>
          <w:color w:val="292425"/>
        </w:rPr>
        <w:t> </w:t>
      </w:r>
      <w:r>
        <w:rPr>
          <w:smallCaps w:val="0"/>
          <w:color w:val="292425"/>
          <w:spacing w:val="-1"/>
          <w:w w:val="113"/>
        </w:rPr>
        <w:t>ar</w:t>
      </w:r>
      <w:r>
        <w:rPr>
          <w:smallCaps w:val="0"/>
          <w:color w:val="292425"/>
          <w:spacing w:val="-5"/>
          <w:w w:val="113"/>
        </w:rPr>
        <w:t>r</w:t>
      </w:r>
      <w:r>
        <w:rPr>
          <w:smallCaps w:val="0"/>
          <w:color w:val="292425"/>
          <w:spacing w:val="-1"/>
          <w:w w:val="111"/>
        </w:rPr>
        <w:t>ea</w:t>
      </w:r>
      <w:r>
        <w:rPr>
          <w:smallCaps w:val="0"/>
          <w:color w:val="292425"/>
          <w:spacing w:val="-6"/>
          <w:w w:val="111"/>
        </w:rPr>
        <w:t>r</w:t>
      </w:r>
      <w:r>
        <w:rPr>
          <w:smallCaps w:val="0"/>
          <w:color w:val="292425"/>
          <w:w w:val="102"/>
        </w:rPr>
        <w:t>s</w:t>
      </w:r>
      <w:r>
        <w:rPr>
          <w:smallCaps w:val="0"/>
          <w:color w:val="292425"/>
        </w:rPr>
        <w:t> </w:t>
      </w:r>
      <w:r>
        <w:rPr>
          <w:smallCaps w:val="0"/>
          <w:color w:val="292425"/>
          <w:spacing w:val="-1"/>
          <w:w w:val="111"/>
        </w:rPr>
        <w:t>o</w:t>
      </w:r>
      <w:r>
        <w:rPr>
          <w:smallCaps w:val="0"/>
          <w:color w:val="292425"/>
          <w:w w:val="111"/>
        </w:rPr>
        <w:t>r</w:t>
      </w:r>
      <w:r>
        <w:rPr>
          <w:smallCaps w:val="0"/>
          <w:color w:val="292425"/>
        </w:rPr>
        <w:t> </w:t>
      </w:r>
      <w:r>
        <w:rPr>
          <w:smallCaps w:val="0"/>
          <w:color w:val="292425"/>
          <w:spacing w:val="-1"/>
          <w:w w:val="107"/>
        </w:rPr>
        <w:t>strugglin</w:t>
      </w:r>
      <w:r>
        <w:rPr>
          <w:smallCaps w:val="0"/>
          <w:color w:val="292425"/>
          <w:w w:val="107"/>
        </w:rPr>
        <w:t>g</w:t>
      </w:r>
      <w:r>
        <w:rPr>
          <w:smallCaps w:val="0"/>
          <w:color w:val="292425"/>
        </w:rPr>
        <w:t> </w:t>
      </w:r>
      <w:r>
        <w:rPr>
          <w:smallCaps w:val="0"/>
          <w:color w:val="292425"/>
          <w:spacing w:val="-1"/>
          <w:w w:val="104"/>
        </w:rPr>
        <w:t>wit</w:t>
      </w:r>
      <w:r>
        <w:rPr>
          <w:smallCaps w:val="0"/>
          <w:color w:val="292425"/>
          <w:w w:val="104"/>
        </w:rPr>
        <w:t>h</w:t>
      </w:r>
      <w:r>
        <w:rPr>
          <w:smallCaps w:val="0"/>
          <w:color w:val="292425"/>
        </w:rPr>
        <w:t> </w:t>
      </w:r>
      <w:r>
        <w:rPr>
          <w:smallCaps w:val="0"/>
          <w:color w:val="292425"/>
          <w:spacing w:val="-1"/>
          <w:w w:val="113"/>
        </w:rPr>
        <w:t>thei</w:t>
      </w:r>
      <w:r>
        <w:rPr>
          <w:smallCaps w:val="0"/>
          <w:color w:val="292425"/>
          <w:w w:val="113"/>
        </w:rPr>
        <w:t>r</w:t>
      </w:r>
      <w:r>
        <w:rPr>
          <w:smallCaps w:val="0"/>
          <w:color w:val="292425"/>
        </w:rPr>
        <w:t> </w:t>
      </w:r>
      <w:r>
        <w:rPr>
          <w:smallCaps w:val="0"/>
          <w:color w:val="292425"/>
          <w:spacing w:val="-1"/>
          <w:w w:val="112"/>
        </w:rPr>
        <w:t>bor</w:t>
      </w:r>
      <w:r>
        <w:rPr>
          <w:smallCaps w:val="0"/>
          <w:color w:val="292425"/>
          <w:spacing w:val="-5"/>
          <w:w w:val="112"/>
        </w:rPr>
        <w:t>r</w:t>
      </w:r>
      <w:r>
        <w:rPr>
          <w:smallCaps w:val="0"/>
          <w:color w:val="292425"/>
          <w:spacing w:val="-4"/>
          <w:w w:val="108"/>
        </w:rPr>
        <w:t>o</w:t>
      </w:r>
      <w:r>
        <w:rPr>
          <w:smallCaps w:val="0"/>
          <w:color w:val="292425"/>
          <w:spacing w:val="-1"/>
          <w:w w:val="90"/>
        </w:rPr>
        <w:t>w</w:t>
      </w:r>
      <w:r>
        <w:rPr>
          <w:smallCaps w:val="0"/>
          <w:color w:val="292425"/>
          <w:spacing w:val="-1"/>
          <w:w w:val="107"/>
        </w:rPr>
        <w:t>in</w:t>
      </w:r>
      <w:r>
        <w:rPr>
          <w:smallCaps w:val="0"/>
          <w:color w:val="292425"/>
          <w:w w:val="107"/>
        </w:rPr>
        <w:t>g</w:t>
      </w:r>
      <w:r>
        <w:rPr>
          <w:smallCaps w:val="0"/>
          <w:color w:val="292425"/>
        </w:rPr>
        <w:t> </w:t>
      </w:r>
      <w:r>
        <w:rPr>
          <w:smallCaps w:val="0"/>
          <w:color w:val="292425"/>
          <w:spacing w:val="-1"/>
          <w:w w:val="107"/>
        </w:rPr>
        <w:t>commitmen</w:t>
      </w:r>
      <w:r>
        <w:rPr>
          <w:smallCaps w:val="0"/>
          <w:color w:val="292425"/>
          <w:spacing w:val="-3"/>
          <w:w w:val="107"/>
        </w:rPr>
        <w:t>t</w:t>
      </w:r>
      <w:r>
        <w:rPr>
          <w:smallCaps w:val="0"/>
          <w:color w:val="292425"/>
          <w:w w:val="102"/>
        </w:rPr>
        <w:t>s </w:t>
      </w:r>
      <w:r>
        <w:rPr>
          <w:smallCaps w:val="0"/>
          <w:color w:val="292425"/>
          <w:spacing w:val="-1"/>
          <w:w w:val="105"/>
        </w:rPr>
        <w:t>(se</w:t>
      </w:r>
      <w:r>
        <w:rPr>
          <w:smallCaps w:val="0"/>
          <w:color w:val="292425"/>
          <w:w w:val="105"/>
        </w:rPr>
        <w:t>e</w:t>
      </w:r>
      <w:r>
        <w:rPr>
          <w:smallCaps w:val="0"/>
          <w:color w:val="292425"/>
        </w:rPr>
        <w:t> </w:t>
      </w:r>
      <w:r>
        <w:rPr>
          <w:smallCaps w:val="0"/>
          <w:color w:val="292425"/>
          <w:spacing w:val="-1"/>
          <w:w w:val="108"/>
        </w:rPr>
        <w:t>Cha</w:t>
      </w:r>
      <w:r>
        <w:rPr>
          <w:smallCaps w:val="0"/>
          <w:color w:val="292425"/>
          <w:spacing w:val="4"/>
          <w:w w:val="108"/>
        </w:rPr>
        <w:t>r</w:t>
      </w:r>
      <w:r>
        <w:rPr>
          <w:smallCaps w:val="0"/>
          <w:color w:val="292425"/>
          <w:w w:val="125"/>
        </w:rPr>
        <w:t>t</w:t>
      </w:r>
      <w:r>
        <w:rPr>
          <w:smallCaps w:val="0"/>
          <w:color w:val="292425"/>
        </w:rPr>
        <w:t> </w:t>
      </w:r>
      <w:r>
        <w:rPr>
          <w:smallCaps w:val="0"/>
          <w:color w:val="292425"/>
          <w:spacing w:val="-1"/>
          <w:w w:val="109"/>
        </w:rPr>
        <w:t>1.</w:t>
      </w:r>
      <w:r>
        <w:rPr>
          <w:smallCaps w:val="0"/>
          <w:color w:val="292425"/>
          <w:spacing w:val="-33"/>
          <w:w w:val="121"/>
        </w:rPr>
        <w:t>1</w:t>
      </w:r>
      <w:r>
        <w:rPr>
          <w:smallCaps w:val="0"/>
          <w:color w:val="292425"/>
          <w:spacing w:val="-1"/>
          <w:w w:val="106"/>
        </w:rPr>
        <w:t>4)</w:t>
      </w:r>
      <w:r>
        <w:rPr>
          <w:smallCaps w:val="0"/>
          <w:color w:val="292425"/>
          <w:w w:val="106"/>
        </w:rPr>
        <w:t>.</w:t>
      </w:r>
      <w:r>
        <w:rPr>
          <w:smallCaps w:val="0"/>
          <w:color w:val="292425"/>
        </w:rPr>
        <w:t> </w:t>
      </w:r>
      <w:r>
        <w:rPr>
          <w:smallCaps w:val="0"/>
          <w:color w:val="292425"/>
          <w:spacing w:val="1"/>
        </w:rPr>
        <w:t> </w:t>
      </w:r>
      <w:r>
        <w:rPr>
          <w:smallCaps w:val="0"/>
          <w:color w:val="292425"/>
          <w:spacing w:val="-1"/>
          <w:w w:val="107"/>
        </w:rPr>
        <w:t>Tha</w:t>
      </w:r>
      <w:r>
        <w:rPr>
          <w:smallCaps w:val="0"/>
          <w:color w:val="292425"/>
          <w:w w:val="107"/>
        </w:rPr>
        <w:t>t</w:t>
      </w:r>
      <w:r>
        <w:rPr>
          <w:smallCaps w:val="0"/>
          <w:color w:val="292425"/>
        </w:rPr>
        <w:t> </w:t>
      </w:r>
      <w:r>
        <w:rPr>
          <w:smallCaps w:val="0"/>
          <w:color w:val="292425"/>
          <w:spacing w:val="-1"/>
          <w:w w:val="112"/>
        </w:rPr>
        <w:t>poin</w:t>
      </w:r>
      <w:r>
        <w:rPr>
          <w:smallCaps w:val="0"/>
          <w:color w:val="292425"/>
          <w:spacing w:val="-3"/>
          <w:w w:val="112"/>
        </w:rPr>
        <w:t>t</w:t>
      </w:r>
      <w:r>
        <w:rPr>
          <w:smallCaps w:val="0"/>
          <w:color w:val="292425"/>
          <w:w w:val="102"/>
        </w:rPr>
        <w:t>s</w:t>
      </w:r>
      <w:r>
        <w:rPr>
          <w:smallCaps w:val="0"/>
          <w:color w:val="292425"/>
        </w:rPr>
        <w:t> </w:t>
      </w:r>
      <w:r>
        <w:rPr>
          <w:smallCaps w:val="0"/>
          <w:color w:val="292425"/>
          <w:spacing w:val="-7"/>
          <w:w w:val="125"/>
        </w:rPr>
        <w:t>t</w:t>
      </w:r>
      <w:r>
        <w:rPr>
          <w:smallCaps w:val="0"/>
          <w:color w:val="292425"/>
          <w:w w:val="108"/>
        </w:rPr>
        <w:t>o</w:t>
      </w:r>
      <w:r>
        <w:rPr>
          <w:smallCaps w:val="0"/>
          <w:color w:val="292425"/>
        </w:rPr>
        <w:t> </w:t>
      </w:r>
      <w:r>
        <w:rPr>
          <w:smallCaps w:val="0"/>
          <w:color w:val="292425"/>
          <w:w w:val="108"/>
        </w:rPr>
        <w:t>a</w:t>
      </w:r>
      <w:r>
        <w:rPr>
          <w:smallCaps w:val="0"/>
          <w:color w:val="292425"/>
        </w:rPr>
        <w:t> </w:t>
      </w:r>
      <w:r>
        <w:rPr>
          <w:smallCaps w:val="0"/>
          <w:color w:val="292425"/>
          <w:spacing w:val="-1"/>
          <w:w w:val="109"/>
        </w:rPr>
        <w:t>minori</w:t>
      </w:r>
      <w:r>
        <w:rPr>
          <w:smallCaps w:val="0"/>
          <w:color w:val="292425"/>
          <w:spacing w:val="-10"/>
          <w:w w:val="109"/>
        </w:rPr>
        <w:t>t</w:t>
      </w:r>
      <w:r>
        <w:rPr>
          <w:smallCaps w:val="0"/>
          <w:color w:val="292425"/>
          <w:w w:val="94"/>
        </w:rPr>
        <w:t>y</w:t>
      </w:r>
      <w:r>
        <w:rPr>
          <w:smallCaps w:val="0"/>
          <w:color w:val="292425"/>
        </w:rPr>
        <w:t> </w:t>
      </w:r>
      <w:r>
        <w:rPr>
          <w:smallCaps w:val="0"/>
          <w:color w:val="292425"/>
          <w:spacing w:val="-1"/>
          <w:w w:val="100"/>
        </w:rPr>
        <w:t>o</w:t>
      </w:r>
      <w:r>
        <w:rPr>
          <w:smallCaps w:val="0"/>
          <w:color w:val="292425"/>
          <w:w w:val="100"/>
        </w:rPr>
        <w:t>f</w:t>
      </w:r>
      <w:r>
        <w:rPr>
          <w:smallCaps w:val="0"/>
          <w:color w:val="292425"/>
        </w:rPr>
        <w:t> </w:t>
      </w:r>
      <w:r>
        <w:rPr>
          <w:smallCaps w:val="0"/>
          <w:color w:val="292425"/>
          <w:spacing w:val="-1"/>
          <w:w w:val="108"/>
        </w:rPr>
        <w:t>household</w:t>
      </w:r>
      <w:r>
        <w:rPr>
          <w:smallCaps w:val="0"/>
          <w:color w:val="292425"/>
          <w:w w:val="108"/>
        </w:rPr>
        <w:t>s</w:t>
      </w:r>
      <w:r>
        <w:rPr>
          <w:smallCaps w:val="0"/>
          <w:color w:val="292425"/>
        </w:rPr>
        <w:t> </w:t>
      </w:r>
      <w:r>
        <w:rPr>
          <w:smallCaps w:val="0"/>
          <w:color w:val="292425"/>
          <w:spacing w:val="-1"/>
          <w:w w:val="110"/>
        </w:rPr>
        <w:t>in </w:t>
      </w:r>
      <w:r>
        <w:rPr>
          <w:smallCaps w:val="0"/>
          <w:color w:val="292425"/>
          <w:spacing w:val="-1"/>
          <w:w w:val="105"/>
        </w:rPr>
        <w:t>difficul</w:t>
      </w:r>
      <w:r>
        <w:rPr>
          <w:smallCaps w:val="0"/>
          <w:color w:val="292425"/>
          <w:spacing w:val="-10"/>
          <w:w w:val="105"/>
        </w:rPr>
        <w:t>t</w:t>
      </w:r>
      <w:r>
        <w:rPr>
          <w:smallCaps w:val="0"/>
          <w:color w:val="292425"/>
          <w:spacing w:val="-16"/>
          <w:w w:val="94"/>
        </w:rPr>
        <w:t>y</w:t>
      </w:r>
      <w:r>
        <w:rPr>
          <w:smallCaps w:val="0"/>
          <w:color w:val="292425"/>
          <w:w w:val="86"/>
        </w:rPr>
        <w:t>.</w:t>
      </w:r>
      <w:r>
        <w:rPr>
          <w:smallCaps w:val="0"/>
          <w:color w:val="292425"/>
        </w:rPr>
        <w:t> </w:t>
      </w:r>
      <w:r>
        <w:rPr>
          <w:smallCaps w:val="0"/>
          <w:color w:val="292425"/>
          <w:spacing w:val="1"/>
        </w:rPr>
        <w:t> </w:t>
      </w:r>
      <w:r>
        <w:rPr>
          <w:smallCaps w:val="0"/>
          <w:color w:val="292425"/>
          <w:spacing w:val="-1"/>
          <w:w w:val="104"/>
        </w:rPr>
        <w:t>Bu</w:t>
      </w:r>
      <w:r>
        <w:rPr>
          <w:smallCaps w:val="0"/>
          <w:color w:val="292425"/>
          <w:w w:val="104"/>
        </w:rPr>
        <w:t>t</w:t>
      </w:r>
      <w:r>
        <w:rPr>
          <w:smallCaps w:val="0"/>
          <w:color w:val="292425"/>
        </w:rPr>
        <w:t> </w:t>
      </w:r>
      <w:r>
        <w:rPr>
          <w:smallCaps w:val="0"/>
          <w:color w:val="292425"/>
          <w:spacing w:val="-5"/>
          <w:w w:val="109"/>
        </w:rPr>
        <w:t>e</w:t>
      </w:r>
      <w:r>
        <w:rPr>
          <w:smallCaps w:val="0"/>
          <w:color w:val="292425"/>
          <w:spacing w:val="-1"/>
          <w:w w:val="106"/>
        </w:rPr>
        <w:t>videnc</w:t>
      </w:r>
      <w:r>
        <w:rPr>
          <w:smallCaps w:val="0"/>
          <w:color w:val="292425"/>
          <w:w w:val="106"/>
        </w:rPr>
        <w:t>e</w:t>
      </w:r>
      <w:r>
        <w:rPr>
          <w:smallCaps w:val="0"/>
          <w:color w:val="292425"/>
        </w:rPr>
        <w:t> </w:t>
      </w:r>
      <w:r>
        <w:rPr>
          <w:smallCaps w:val="0"/>
          <w:color w:val="292425"/>
          <w:spacing w:val="-1"/>
          <w:w w:val="105"/>
        </w:rPr>
        <w:t>sugg</w:t>
      </w:r>
      <w:r>
        <w:rPr>
          <w:smallCaps w:val="0"/>
          <w:color w:val="292425"/>
          <w:spacing w:val="-3"/>
          <w:w w:val="105"/>
        </w:rPr>
        <w:t>e</w:t>
      </w:r>
      <w:r>
        <w:rPr>
          <w:smallCaps w:val="0"/>
          <w:color w:val="292425"/>
          <w:spacing w:val="-1"/>
          <w:w w:val="112"/>
        </w:rPr>
        <w:t>s</w:t>
      </w:r>
      <w:r>
        <w:rPr>
          <w:smallCaps w:val="0"/>
          <w:color w:val="292425"/>
          <w:spacing w:val="-3"/>
          <w:w w:val="112"/>
        </w:rPr>
        <w:t>t</w:t>
      </w:r>
      <w:r>
        <w:rPr>
          <w:smallCaps w:val="0"/>
          <w:color w:val="292425"/>
          <w:w w:val="102"/>
        </w:rPr>
        <w:t>s</w:t>
      </w:r>
      <w:r>
        <w:rPr>
          <w:smallCaps w:val="0"/>
          <w:color w:val="292425"/>
        </w:rPr>
        <w:t> </w:t>
      </w:r>
      <w:r>
        <w:rPr>
          <w:smallCaps w:val="0"/>
          <w:color w:val="292425"/>
          <w:spacing w:val="-1"/>
          <w:w w:val="116"/>
        </w:rPr>
        <w:t>tha</w:t>
      </w:r>
      <w:r>
        <w:rPr>
          <w:smallCaps w:val="0"/>
          <w:color w:val="292425"/>
          <w:w w:val="116"/>
        </w:rPr>
        <w:t>t</w:t>
      </w:r>
      <w:r>
        <w:rPr>
          <w:smallCaps w:val="0"/>
          <w:color w:val="292425"/>
        </w:rPr>
        <w:t> </w:t>
      </w:r>
      <w:r>
        <w:rPr>
          <w:smallCaps w:val="0"/>
          <w:color w:val="292425"/>
          <w:spacing w:val="-1"/>
          <w:w w:val="115"/>
        </w:rPr>
        <w:t>th</w:t>
      </w:r>
      <w:r>
        <w:rPr>
          <w:smallCaps w:val="0"/>
          <w:color w:val="292425"/>
          <w:w w:val="115"/>
        </w:rPr>
        <w:t>e</w:t>
      </w:r>
      <w:r>
        <w:rPr>
          <w:smallCaps w:val="0"/>
          <w:color w:val="292425"/>
        </w:rPr>
        <w:t> </w:t>
      </w:r>
      <w:r>
        <w:rPr>
          <w:smallCaps w:val="0"/>
          <w:color w:val="292425"/>
          <w:spacing w:val="-2"/>
          <w:w w:val="114"/>
        </w:rPr>
        <w:t>n</w:t>
      </w:r>
      <w:r>
        <w:rPr>
          <w:smallCaps w:val="0"/>
          <w:color w:val="292425"/>
          <w:spacing w:val="-1"/>
          <w:w w:val="108"/>
        </w:rPr>
        <w:t>umbe</w:t>
      </w:r>
      <w:r>
        <w:rPr>
          <w:smallCaps w:val="0"/>
          <w:color w:val="292425"/>
          <w:spacing w:val="-6"/>
          <w:w w:val="108"/>
        </w:rPr>
        <w:t>r</w:t>
      </w:r>
      <w:r>
        <w:rPr>
          <w:smallCaps w:val="0"/>
          <w:color w:val="292425"/>
          <w:w w:val="102"/>
        </w:rPr>
        <w:t>s</w:t>
      </w:r>
      <w:r>
        <w:rPr>
          <w:smallCaps w:val="0"/>
          <w:color w:val="292425"/>
        </w:rPr>
        <w:t> </w:t>
      </w:r>
      <w:r>
        <w:rPr>
          <w:smallCaps w:val="0"/>
          <w:color w:val="292425"/>
          <w:spacing w:val="-1"/>
          <w:w w:val="110"/>
        </w:rPr>
        <w:t>i</w:t>
      </w:r>
      <w:r>
        <w:rPr>
          <w:smallCaps w:val="0"/>
          <w:color w:val="292425"/>
          <w:spacing w:val="-7"/>
          <w:w w:val="110"/>
        </w:rPr>
        <w:t>n</w:t>
      </w:r>
      <w:r>
        <w:rPr>
          <w:smallCaps w:val="0"/>
          <w:color w:val="292425"/>
          <w:spacing w:val="-5"/>
          <w:w w:val="88"/>
        </w:rPr>
        <w:t>v</w:t>
      </w:r>
      <w:r>
        <w:rPr>
          <w:smallCaps w:val="0"/>
          <w:color w:val="292425"/>
          <w:spacing w:val="-1"/>
          <w:w w:val="108"/>
        </w:rPr>
        <w:t>o</w:t>
      </w:r>
      <w:r>
        <w:rPr>
          <w:smallCaps w:val="0"/>
          <w:color w:val="292425"/>
          <w:spacing w:val="-3"/>
          <w:w w:val="96"/>
        </w:rPr>
        <w:t>l</w:t>
      </w:r>
      <w:r>
        <w:rPr>
          <w:smallCaps w:val="0"/>
          <w:color w:val="292425"/>
          <w:spacing w:val="-5"/>
          <w:w w:val="88"/>
        </w:rPr>
        <w:t>v</w:t>
      </w:r>
      <w:r>
        <w:rPr>
          <w:smallCaps w:val="0"/>
          <w:color w:val="292425"/>
          <w:spacing w:val="-1"/>
          <w:w w:val="110"/>
        </w:rPr>
        <w:t>ed </w:t>
      </w:r>
      <w:r>
        <w:rPr>
          <w:smallCaps w:val="0"/>
          <w:color w:val="292425"/>
          <w:spacing w:val="-1"/>
          <w:w w:val="111"/>
        </w:rPr>
        <w:t>h</w:t>
      </w:r>
      <w:r>
        <w:rPr>
          <w:smallCaps w:val="0"/>
          <w:color w:val="292425"/>
          <w:spacing w:val="-3"/>
          <w:w w:val="111"/>
        </w:rPr>
        <w:t>a</w:t>
      </w:r>
      <w:r>
        <w:rPr>
          <w:smallCaps w:val="0"/>
          <w:color w:val="292425"/>
          <w:spacing w:val="-5"/>
          <w:w w:val="88"/>
        </w:rPr>
        <w:t>v</w:t>
      </w:r>
      <w:r>
        <w:rPr>
          <w:smallCaps w:val="0"/>
          <w:color w:val="292425"/>
          <w:w w:val="109"/>
        </w:rPr>
        <w:t>e</w:t>
      </w:r>
      <w:r>
        <w:rPr>
          <w:smallCaps w:val="0"/>
          <w:color w:val="292425"/>
        </w:rPr>
        <w:t> </w:t>
      </w:r>
      <w:r>
        <w:rPr>
          <w:smallCaps w:val="0"/>
          <w:color w:val="292425"/>
          <w:spacing w:val="-1"/>
          <w:w w:val="114"/>
        </w:rPr>
        <w:t>no</w:t>
      </w:r>
      <w:r>
        <w:rPr>
          <w:smallCaps w:val="0"/>
          <w:color w:val="292425"/>
          <w:w w:val="114"/>
        </w:rPr>
        <w:t>t</w:t>
      </w:r>
      <w:r>
        <w:rPr>
          <w:smallCaps w:val="0"/>
          <w:color w:val="292425"/>
        </w:rPr>
        <w:t> </w:t>
      </w:r>
      <w:r>
        <w:rPr>
          <w:smallCaps w:val="0"/>
          <w:color w:val="292425"/>
          <w:spacing w:val="-1"/>
          <w:w w:val="109"/>
        </w:rPr>
        <w:t>change</w:t>
      </w:r>
      <w:r>
        <w:rPr>
          <w:smallCaps w:val="0"/>
          <w:color w:val="292425"/>
          <w:w w:val="109"/>
        </w:rPr>
        <w:t>d</w:t>
      </w:r>
      <w:r>
        <w:rPr>
          <w:smallCaps w:val="0"/>
          <w:color w:val="292425"/>
        </w:rPr>
        <w:t> </w:t>
      </w:r>
      <w:r>
        <w:rPr>
          <w:smallCaps w:val="0"/>
          <w:color w:val="292425"/>
          <w:spacing w:val="-1"/>
          <w:w w:val="106"/>
        </w:rPr>
        <w:t>ma</w:t>
      </w:r>
      <w:r>
        <w:rPr>
          <w:smallCaps w:val="0"/>
          <w:color w:val="292425"/>
          <w:spacing w:val="-3"/>
          <w:w w:val="106"/>
        </w:rPr>
        <w:t>r</w:t>
      </w:r>
      <w:r>
        <w:rPr>
          <w:smallCaps w:val="0"/>
          <w:color w:val="292425"/>
          <w:spacing w:val="-6"/>
          <w:w w:val="97"/>
        </w:rPr>
        <w:t>k</w:t>
      </w:r>
      <w:r>
        <w:rPr>
          <w:smallCaps w:val="0"/>
          <w:color w:val="292425"/>
          <w:spacing w:val="-1"/>
          <w:w w:val="107"/>
        </w:rPr>
        <w:t>ed</w:t>
      </w:r>
      <w:r>
        <w:rPr>
          <w:smallCaps w:val="0"/>
          <w:color w:val="292425"/>
          <w:spacing w:val="-3"/>
          <w:w w:val="107"/>
        </w:rPr>
        <w:t>l</w:t>
      </w:r>
      <w:r>
        <w:rPr>
          <w:smallCaps w:val="0"/>
          <w:color w:val="292425"/>
          <w:w w:val="94"/>
        </w:rPr>
        <w:t>y</w:t>
      </w:r>
      <w:r>
        <w:rPr>
          <w:smallCaps w:val="0"/>
          <w:color w:val="292425"/>
        </w:rPr>
        <w:t> </w:t>
      </w:r>
      <w:r>
        <w:rPr>
          <w:smallCaps w:val="0"/>
          <w:color w:val="292425"/>
          <w:spacing w:val="-1"/>
          <w:w w:val="108"/>
        </w:rPr>
        <w:t>sinc</w:t>
      </w:r>
      <w:r>
        <w:rPr>
          <w:smallCaps w:val="0"/>
          <w:color w:val="292425"/>
          <w:w w:val="108"/>
        </w:rPr>
        <w:t>e</w:t>
      </w:r>
      <w:r>
        <w:rPr>
          <w:smallCaps w:val="0"/>
          <w:color w:val="292425"/>
        </w:rPr>
        <w:t> </w:t>
      </w:r>
      <w:r>
        <w:rPr>
          <w:smallCaps w:val="0"/>
          <w:color w:val="292425"/>
          <w:spacing w:val="-1"/>
          <w:w w:val="115"/>
        </w:rPr>
        <w:t>th</w:t>
      </w:r>
      <w:r>
        <w:rPr>
          <w:smallCaps w:val="0"/>
          <w:color w:val="292425"/>
          <w:w w:val="115"/>
        </w:rPr>
        <w:t>e</w:t>
      </w:r>
      <w:r>
        <w:rPr>
          <w:smallCaps w:val="0"/>
          <w:color w:val="292425"/>
        </w:rPr>
        <w:t> </w:t>
      </w:r>
      <w:r>
        <w:rPr>
          <w:smallCaps w:val="0"/>
          <w:color w:val="292425"/>
          <w:spacing w:val="-1"/>
          <w:w w:val="105"/>
        </w:rPr>
        <w:t>mid-</w:t>
      </w:r>
      <w:r>
        <w:rPr>
          <w:smallCaps w:val="0"/>
          <w:color w:val="292425"/>
          <w:spacing w:val="-33"/>
          <w:w w:val="121"/>
        </w:rPr>
        <w:t>1</w:t>
      </w:r>
      <w:r>
        <w:rPr>
          <w:smallCaps w:val="0"/>
          <w:color w:val="292425"/>
          <w:spacing w:val="-13"/>
          <w:w w:val="121"/>
        </w:rPr>
        <w:t>9</w:t>
      </w:r>
      <w:r>
        <w:rPr>
          <w:smallCaps w:val="0"/>
          <w:color w:val="292425"/>
          <w:spacing w:val="-9"/>
          <w:w w:val="121"/>
        </w:rPr>
        <w:t>9</w:t>
      </w:r>
      <w:r>
        <w:rPr>
          <w:smallCaps w:val="0"/>
          <w:color w:val="292425"/>
          <w:spacing w:val="-1"/>
          <w:w w:val="107"/>
        </w:rPr>
        <w:t>0s.</w:t>
      </w:r>
      <w:r>
        <w:rPr>
          <w:smallCaps w:val="0"/>
          <w:color w:val="292425"/>
          <w:w w:val="109"/>
          <w:position w:val="5"/>
          <w:sz w:val="14"/>
        </w:rPr>
        <w:t>(1)</w:t>
      </w:r>
    </w:p>
    <w:p>
      <w:pPr>
        <w:pStyle w:val="BodyText"/>
        <w:spacing w:before="4"/>
      </w:pPr>
    </w:p>
    <w:p>
      <w:pPr>
        <w:pStyle w:val="BodyText"/>
        <w:ind w:left="175"/>
        <w:rPr>
          <w:rFonts w:ascii="Trebuchet MS"/>
        </w:rPr>
      </w:pPr>
      <w:r>
        <w:rPr>
          <w:rFonts w:ascii="Trebuchet MS"/>
          <w:color w:val="0092C0"/>
        </w:rPr>
        <w:t>Companies</w:t>
      </w:r>
    </w:p>
    <w:p>
      <w:pPr>
        <w:spacing w:after="0"/>
        <w:rPr>
          <w:rFonts w:ascii="Trebuchet MS"/>
        </w:rPr>
        <w:sectPr>
          <w:type w:val="continuous"/>
          <w:pgSz w:w="11900" w:h="16840"/>
          <w:pgMar w:top="1140" w:bottom="0" w:left="640" w:right="620"/>
          <w:cols w:num="2" w:equalWidth="0">
            <w:col w:w="3837" w:space="962"/>
            <w:col w:w="5841"/>
          </w:cols>
        </w:sectPr>
      </w:pPr>
    </w:p>
    <w:p>
      <w:pPr>
        <w:spacing w:before="58"/>
        <w:ind w:left="428" w:right="0" w:firstLine="0"/>
        <w:jc w:val="left"/>
        <w:rPr>
          <w:sz w:val="11"/>
        </w:rPr>
      </w:pPr>
      <w:r>
        <w:rPr>
          <w:color w:val="292425"/>
          <w:w w:val="125"/>
          <w:position w:val="1"/>
          <w:sz w:val="11"/>
        </w:rPr>
        <w:t>1975 </w:t>
      </w:r>
      <w:r>
        <w:rPr>
          <w:color w:val="292425"/>
          <w:w w:val="125"/>
          <w:sz w:val="11"/>
        </w:rPr>
        <w:t>78 81 84 87 90 93 96 99 2002</w:t>
      </w:r>
    </w:p>
    <w:p>
      <w:pPr>
        <w:spacing w:before="102"/>
        <w:ind w:left="175" w:right="0" w:firstLine="0"/>
        <w:jc w:val="left"/>
        <w:rPr>
          <w:sz w:val="12"/>
        </w:rPr>
      </w:pPr>
      <w:r>
        <w:rPr>
          <w:color w:val="292425"/>
          <w:w w:val="105"/>
          <w:sz w:val="12"/>
        </w:rPr>
        <w:t>Sources: Bank of England and CML.</w:t>
      </w:r>
    </w:p>
    <w:p>
      <w:pPr>
        <w:spacing w:line="129" w:lineRule="exact" w:before="102"/>
        <w:ind w:left="175" w:right="0" w:firstLine="0"/>
        <w:jc w:val="left"/>
        <w:rPr>
          <w:sz w:val="12"/>
        </w:rPr>
      </w:pPr>
      <w:r>
        <w:rPr>
          <w:color w:val="292425"/>
          <w:w w:val="110"/>
          <w:sz w:val="12"/>
        </w:rPr>
        <w:t>(a) Defined as the 25% of new secured borrowers with the highest</w:t>
      </w:r>
    </w:p>
    <w:p>
      <w:pPr>
        <w:spacing w:line="208" w:lineRule="auto" w:before="6"/>
        <w:ind w:left="415" w:right="0" w:firstLine="0"/>
        <w:jc w:val="left"/>
        <w:rPr>
          <w:sz w:val="12"/>
        </w:rPr>
      </w:pPr>
      <w:r>
        <w:rPr>
          <w:color w:val="292425"/>
          <w:w w:val="110"/>
          <w:sz w:val="12"/>
        </w:rPr>
        <w:t>debt-servicing</w:t>
      </w:r>
      <w:r>
        <w:rPr>
          <w:color w:val="292425"/>
          <w:spacing w:val="-17"/>
          <w:w w:val="110"/>
          <w:sz w:val="12"/>
        </w:rPr>
        <w:t> </w:t>
      </w:r>
      <w:r>
        <w:rPr>
          <w:color w:val="292425"/>
          <w:w w:val="110"/>
          <w:sz w:val="12"/>
        </w:rPr>
        <w:t>costs</w:t>
      </w:r>
      <w:r>
        <w:rPr>
          <w:color w:val="292425"/>
          <w:spacing w:val="-17"/>
          <w:w w:val="110"/>
          <w:sz w:val="12"/>
        </w:rPr>
        <w:t> </w:t>
      </w:r>
      <w:r>
        <w:rPr>
          <w:color w:val="292425"/>
          <w:w w:val="110"/>
          <w:sz w:val="12"/>
        </w:rPr>
        <w:t>(calculated</w:t>
      </w:r>
      <w:r>
        <w:rPr>
          <w:color w:val="292425"/>
          <w:spacing w:val="-17"/>
          <w:w w:val="110"/>
          <w:sz w:val="12"/>
        </w:rPr>
        <w:t> </w:t>
      </w:r>
      <w:r>
        <w:rPr>
          <w:color w:val="292425"/>
          <w:w w:val="110"/>
          <w:sz w:val="12"/>
        </w:rPr>
        <w:t>as</w:t>
      </w:r>
      <w:r>
        <w:rPr>
          <w:color w:val="292425"/>
          <w:spacing w:val="-17"/>
          <w:w w:val="110"/>
          <w:sz w:val="12"/>
        </w:rPr>
        <w:t> </w:t>
      </w:r>
      <w:r>
        <w:rPr>
          <w:color w:val="292425"/>
          <w:w w:val="110"/>
          <w:sz w:val="12"/>
        </w:rPr>
        <w:t>mortgage</w:t>
      </w:r>
      <w:r>
        <w:rPr>
          <w:color w:val="292425"/>
          <w:spacing w:val="-17"/>
          <w:w w:val="110"/>
          <w:sz w:val="12"/>
        </w:rPr>
        <w:t> </w:t>
      </w:r>
      <w:r>
        <w:rPr>
          <w:color w:val="292425"/>
          <w:w w:val="110"/>
          <w:sz w:val="12"/>
        </w:rPr>
        <w:t>payments</w:t>
      </w:r>
      <w:r>
        <w:rPr>
          <w:color w:val="292425"/>
          <w:spacing w:val="-17"/>
          <w:w w:val="110"/>
          <w:sz w:val="12"/>
        </w:rPr>
        <w:t> </w:t>
      </w:r>
      <w:r>
        <w:rPr>
          <w:color w:val="292425"/>
          <w:w w:val="110"/>
          <w:sz w:val="12"/>
        </w:rPr>
        <w:t>as</w:t>
      </w:r>
      <w:r>
        <w:rPr>
          <w:color w:val="292425"/>
          <w:spacing w:val="-16"/>
          <w:w w:val="110"/>
          <w:sz w:val="12"/>
        </w:rPr>
        <w:t> </w:t>
      </w:r>
      <w:r>
        <w:rPr>
          <w:color w:val="292425"/>
          <w:w w:val="110"/>
          <w:sz w:val="12"/>
        </w:rPr>
        <w:t>a</w:t>
      </w:r>
      <w:r>
        <w:rPr>
          <w:color w:val="292425"/>
          <w:spacing w:val="-17"/>
          <w:w w:val="110"/>
          <w:sz w:val="12"/>
        </w:rPr>
        <w:t> </w:t>
      </w:r>
      <w:r>
        <w:rPr>
          <w:color w:val="292425"/>
          <w:w w:val="110"/>
          <w:sz w:val="12"/>
        </w:rPr>
        <w:t>percentage of household income). Data are interpolated between </w:t>
      </w:r>
      <w:r>
        <w:rPr>
          <w:color w:val="292425"/>
          <w:spacing w:val="-11"/>
          <w:w w:val="110"/>
          <w:sz w:val="12"/>
        </w:rPr>
        <w:t>1977 </w:t>
      </w:r>
      <w:r>
        <w:rPr>
          <w:color w:val="292425"/>
          <w:w w:val="110"/>
          <w:sz w:val="12"/>
        </w:rPr>
        <w:t>Q4 and </w:t>
      </w:r>
      <w:r>
        <w:rPr>
          <w:color w:val="292425"/>
          <w:spacing w:val="-11"/>
          <w:w w:val="110"/>
          <w:sz w:val="12"/>
        </w:rPr>
        <w:t>1979 </w:t>
      </w:r>
      <w:r>
        <w:rPr>
          <w:color w:val="292425"/>
          <w:w w:val="110"/>
          <w:sz w:val="12"/>
        </w:rPr>
        <w:t>Q1, and between </w:t>
      </w:r>
      <w:r>
        <w:rPr>
          <w:color w:val="292425"/>
          <w:spacing w:val="-12"/>
          <w:w w:val="110"/>
          <w:sz w:val="12"/>
        </w:rPr>
        <w:t>1991 </w:t>
      </w:r>
      <w:r>
        <w:rPr>
          <w:color w:val="292425"/>
          <w:w w:val="110"/>
          <w:sz w:val="12"/>
        </w:rPr>
        <w:t>Q4 and </w:t>
      </w:r>
      <w:r>
        <w:rPr>
          <w:color w:val="292425"/>
          <w:spacing w:val="-10"/>
          <w:w w:val="110"/>
          <w:sz w:val="12"/>
        </w:rPr>
        <w:t>1992</w:t>
      </w:r>
      <w:r>
        <w:rPr>
          <w:color w:val="292425"/>
          <w:spacing w:val="8"/>
          <w:w w:val="110"/>
          <w:sz w:val="12"/>
        </w:rPr>
        <w:t> </w:t>
      </w:r>
      <w:r>
        <w:rPr>
          <w:color w:val="292425"/>
          <w:w w:val="110"/>
          <w:sz w:val="12"/>
        </w:rPr>
        <w:t>Q4.</w:t>
      </w:r>
    </w:p>
    <w:p>
      <w:pPr>
        <w:pStyle w:val="BodyText"/>
        <w:rPr>
          <w:sz w:val="14"/>
        </w:rPr>
      </w:pPr>
    </w:p>
    <w:p>
      <w:pPr>
        <w:pStyle w:val="BodyText"/>
        <w:ind w:left="185"/>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85"/>
        </w:rPr>
        <w:t>1.14</w:t>
      </w:r>
    </w:p>
    <w:p>
      <w:pPr>
        <w:pStyle w:val="BodyText"/>
        <w:spacing w:before="8"/>
        <w:ind w:left="185"/>
        <w:rPr>
          <w:rFonts w:ascii="Trebuchet MS"/>
        </w:rPr>
      </w:pPr>
      <w:r>
        <w:rPr>
          <w:rFonts w:ascii="Trebuchet MS"/>
          <w:color w:val="0092C0"/>
        </w:rPr>
        <w:t>Housing tenure and debt</w:t>
      </w:r>
    </w:p>
    <w:p>
      <w:pPr>
        <w:spacing w:line="123" w:lineRule="exact" w:before="136"/>
        <w:ind w:left="0" w:right="666" w:firstLine="0"/>
        <w:jc w:val="right"/>
        <w:rPr>
          <w:sz w:val="11"/>
        </w:rPr>
      </w:pPr>
      <w:r>
        <w:rPr>
          <w:color w:val="292425"/>
          <w:w w:val="115"/>
          <w:sz w:val="11"/>
        </w:rPr>
        <w:t>Per cent</w:t>
      </w:r>
    </w:p>
    <w:p>
      <w:pPr>
        <w:pStyle w:val="BodyText"/>
        <w:spacing w:before="2"/>
        <w:rPr>
          <w:sz w:val="18"/>
        </w:rPr>
      </w:pPr>
      <w:r>
        <w:rPr/>
        <w:br w:type="column"/>
      </w:r>
      <w:r>
        <w:rPr>
          <w:sz w:val="18"/>
        </w:rPr>
      </w:r>
    </w:p>
    <w:p>
      <w:pPr>
        <w:pStyle w:val="BodyText"/>
        <w:spacing w:line="292" w:lineRule="auto"/>
        <w:ind w:left="175" w:right="238"/>
      </w:pPr>
      <w:r>
        <w:rPr>
          <w:color w:val="292425"/>
          <w:spacing w:val="-3"/>
          <w:w w:val="110"/>
        </w:rPr>
        <w:t>Corporate </w:t>
      </w:r>
      <w:r>
        <w:rPr>
          <w:color w:val="292425"/>
          <w:w w:val="110"/>
        </w:rPr>
        <w:t>balance sheets </w:t>
      </w:r>
      <w:r>
        <w:rPr>
          <w:color w:val="292425"/>
          <w:spacing w:val="-3"/>
          <w:w w:val="110"/>
        </w:rPr>
        <w:t>have </w:t>
      </w:r>
      <w:r>
        <w:rPr>
          <w:color w:val="292425"/>
          <w:w w:val="110"/>
        </w:rPr>
        <w:t>strengthened further since the </w:t>
      </w:r>
      <w:r>
        <w:rPr>
          <w:color w:val="292425"/>
          <w:spacing w:val="-3"/>
          <w:w w:val="110"/>
        </w:rPr>
        <w:t>May </w:t>
      </w:r>
      <w:r>
        <w:rPr>
          <w:i/>
          <w:color w:val="292425"/>
          <w:w w:val="110"/>
        </w:rPr>
        <w:t>Report</w:t>
      </w:r>
      <w:r>
        <w:rPr>
          <w:color w:val="292425"/>
          <w:w w:val="110"/>
        </w:rPr>
        <w:t>, as companies </w:t>
      </w:r>
      <w:r>
        <w:rPr>
          <w:color w:val="292425"/>
          <w:spacing w:val="-3"/>
          <w:w w:val="110"/>
        </w:rPr>
        <w:t>have </w:t>
      </w:r>
      <w:r>
        <w:rPr>
          <w:color w:val="292425"/>
          <w:w w:val="110"/>
        </w:rPr>
        <w:t>increasingly spent less than their income. PNFCs’ financial balance—the income, less expenditure, of </w:t>
      </w:r>
      <w:r>
        <w:rPr>
          <w:color w:val="292425"/>
          <w:spacing w:val="-3"/>
          <w:w w:val="110"/>
        </w:rPr>
        <w:t>private </w:t>
      </w:r>
      <w:r>
        <w:rPr>
          <w:color w:val="292425"/>
          <w:w w:val="110"/>
        </w:rPr>
        <w:t>non-financial corporations—rose in </w:t>
      </w:r>
      <w:r>
        <w:rPr>
          <w:color w:val="292425"/>
          <w:spacing w:val="-6"/>
          <w:w w:val="110"/>
        </w:rPr>
        <w:t>2004</w:t>
      </w:r>
      <w:r>
        <w:rPr>
          <w:color w:val="292425"/>
          <w:spacing w:val="-13"/>
          <w:w w:val="110"/>
        </w:rPr>
        <w:t> </w:t>
      </w:r>
      <w:r>
        <w:rPr>
          <w:color w:val="292425"/>
          <w:w w:val="110"/>
        </w:rPr>
        <w:t>Q1</w:t>
      </w:r>
      <w:r>
        <w:rPr>
          <w:color w:val="292425"/>
          <w:spacing w:val="-12"/>
          <w:w w:val="110"/>
        </w:rPr>
        <w:t> </w:t>
      </w:r>
      <w:r>
        <w:rPr>
          <w:color w:val="292425"/>
          <w:spacing w:val="-4"/>
          <w:w w:val="110"/>
        </w:rPr>
        <w:t>to</w:t>
      </w:r>
      <w:r>
        <w:rPr>
          <w:color w:val="292425"/>
          <w:spacing w:val="-13"/>
          <w:w w:val="110"/>
        </w:rPr>
        <w:t> </w:t>
      </w:r>
      <w:r>
        <w:rPr>
          <w:color w:val="292425"/>
          <w:w w:val="110"/>
        </w:rPr>
        <w:t>its</w:t>
      </w:r>
      <w:r>
        <w:rPr>
          <w:color w:val="292425"/>
          <w:spacing w:val="-12"/>
          <w:w w:val="110"/>
        </w:rPr>
        <w:t> </w:t>
      </w:r>
      <w:r>
        <w:rPr>
          <w:color w:val="292425"/>
          <w:w w:val="110"/>
        </w:rPr>
        <w:t>highest</w:t>
      </w:r>
      <w:r>
        <w:rPr>
          <w:color w:val="292425"/>
          <w:spacing w:val="-13"/>
          <w:w w:val="110"/>
        </w:rPr>
        <w:t> </w:t>
      </w:r>
      <w:r>
        <w:rPr>
          <w:color w:val="292425"/>
          <w:spacing w:val="-3"/>
          <w:w w:val="110"/>
        </w:rPr>
        <w:t>level</w:t>
      </w:r>
      <w:r>
        <w:rPr>
          <w:color w:val="292425"/>
          <w:spacing w:val="-12"/>
          <w:w w:val="110"/>
        </w:rPr>
        <w:t> </w:t>
      </w:r>
      <w:r>
        <w:rPr>
          <w:color w:val="292425"/>
          <w:w w:val="110"/>
        </w:rPr>
        <w:t>(as</w:t>
      </w:r>
      <w:r>
        <w:rPr>
          <w:color w:val="292425"/>
          <w:spacing w:val="-12"/>
          <w:w w:val="110"/>
        </w:rPr>
        <w:t> </w:t>
      </w:r>
      <w:r>
        <w:rPr>
          <w:color w:val="292425"/>
          <w:w w:val="110"/>
        </w:rPr>
        <w:t>a</w:t>
      </w:r>
      <w:r>
        <w:rPr>
          <w:color w:val="292425"/>
          <w:spacing w:val="-13"/>
          <w:w w:val="110"/>
        </w:rPr>
        <w:t> </w:t>
      </w:r>
      <w:r>
        <w:rPr>
          <w:color w:val="292425"/>
          <w:w w:val="110"/>
        </w:rPr>
        <w:t>share</w:t>
      </w:r>
      <w:r>
        <w:rPr>
          <w:color w:val="292425"/>
          <w:spacing w:val="-12"/>
          <w:w w:val="110"/>
        </w:rPr>
        <w:t> </w:t>
      </w:r>
      <w:r>
        <w:rPr>
          <w:color w:val="292425"/>
          <w:w w:val="110"/>
        </w:rPr>
        <w:t>of</w:t>
      </w:r>
      <w:r>
        <w:rPr>
          <w:color w:val="292425"/>
          <w:spacing w:val="-13"/>
          <w:w w:val="110"/>
        </w:rPr>
        <w:t> </w:t>
      </w:r>
      <w:r>
        <w:rPr>
          <w:color w:val="292425"/>
          <w:w w:val="110"/>
        </w:rPr>
        <w:t>GDP)</w:t>
      </w:r>
      <w:r>
        <w:rPr>
          <w:color w:val="292425"/>
          <w:spacing w:val="-12"/>
          <w:w w:val="110"/>
        </w:rPr>
        <w:t> </w:t>
      </w:r>
      <w:r>
        <w:rPr>
          <w:color w:val="292425"/>
          <w:w w:val="110"/>
        </w:rPr>
        <w:t>in</w:t>
      </w:r>
      <w:r>
        <w:rPr>
          <w:color w:val="292425"/>
          <w:spacing w:val="-12"/>
          <w:w w:val="110"/>
        </w:rPr>
        <w:t> </w:t>
      </w:r>
      <w:r>
        <w:rPr>
          <w:color w:val="292425"/>
          <w:w w:val="110"/>
        </w:rPr>
        <w:t>a</w:t>
      </w:r>
      <w:r>
        <w:rPr>
          <w:color w:val="292425"/>
          <w:spacing w:val="-13"/>
          <w:w w:val="110"/>
        </w:rPr>
        <w:t> </w:t>
      </w:r>
      <w:r>
        <w:rPr>
          <w:color w:val="292425"/>
          <w:w w:val="110"/>
        </w:rPr>
        <w:t>little</w:t>
      </w:r>
      <w:r>
        <w:rPr>
          <w:color w:val="292425"/>
          <w:spacing w:val="-12"/>
          <w:w w:val="110"/>
        </w:rPr>
        <w:t> </w:t>
      </w:r>
      <w:r>
        <w:rPr>
          <w:color w:val="292425"/>
          <w:spacing w:val="-3"/>
          <w:w w:val="110"/>
        </w:rPr>
        <w:t>over </w:t>
      </w:r>
      <w:r>
        <w:rPr>
          <w:color w:val="292425"/>
          <w:w w:val="110"/>
        </w:rPr>
        <w:t>a</w:t>
      </w:r>
      <w:r>
        <w:rPr>
          <w:color w:val="292425"/>
          <w:spacing w:val="-14"/>
          <w:w w:val="110"/>
        </w:rPr>
        <w:t> </w:t>
      </w:r>
      <w:r>
        <w:rPr>
          <w:color w:val="292425"/>
          <w:w w:val="110"/>
        </w:rPr>
        <w:t>decade.</w:t>
      </w:r>
      <w:r>
        <w:rPr>
          <w:color w:val="292425"/>
          <w:spacing w:val="30"/>
          <w:w w:val="110"/>
        </w:rPr>
        <w:t> </w:t>
      </w:r>
      <w:r>
        <w:rPr>
          <w:color w:val="292425"/>
          <w:spacing w:val="-9"/>
          <w:w w:val="110"/>
        </w:rPr>
        <w:t>To</w:t>
      </w:r>
      <w:r>
        <w:rPr>
          <w:color w:val="292425"/>
          <w:spacing w:val="-13"/>
          <w:w w:val="110"/>
        </w:rPr>
        <w:t> </w:t>
      </w:r>
      <w:r>
        <w:rPr>
          <w:color w:val="292425"/>
          <w:w w:val="110"/>
        </w:rPr>
        <w:t>secure</w:t>
      </w:r>
      <w:r>
        <w:rPr>
          <w:color w:val="292425"/>
          <w:spacing w:val="-13"/>
          <w:w w:val="110"/>
        </w:rPr>
        <w:t> </w:t>
      </w:r>
      <w:r>
        <w:rPr>
          <w:color w:val="292425"/>
          <w:w w:val="110"/>
        </w:rPr>
        <w:t>that</w:t>
      </w:r>
      <w:r>
        <w:rPr>
          <w:color w:val="292425"/>
          <w:spacing w:val="-13"/>
          <w:w w:val="110"/>
        </w:rPr>
        <w:t> </w:t>
      </w:r>
      <w:r>
        <w:rPr>
          <w:color w:val="292425"/>
          <w:w w:val="110"/>
        </w:rPr>
        <w:t>more</w:t>
      </w:r>
      <w:r>
        <w:rPr>
          <w:color w:val="292425"/>
          <w:spacing w:val="-13"/>
          <w:w w:val="110"/>
        </w:rPr>
        <w:t> </w:t>
      </w:r>
      <w:r>
        <w:rPr>
          <w:color w:val="292425"/>
          <w:w w:val="110"/>
        </w:rPr>
        <w:t>positive</w:t>
      </w:r>
      <w:r>
        <w:rPr>
          <w:color w:val="292425"/>
          <w:spacing w:val="-13"/>
          <w:w w:val="110"/>
        </w:rPr>
        <w:t> </w:t>
      </w:r>
      <w:r>
        <w:rPr>
          <w:color w:val="292425"/>
          <w:w w:val="110"/>
        </w:rPr>
        <w:t>financial</w:t>
      </w:r>
      <w:r>
        <w:rPr>
          <w:color w:val="292425"/>
          <w:spacing w:val="-13"/>
          <w:w w:val="110"/>
        </w:rPr>
        <w:t> </w:t>
      </w:r>
      <w:r>
        <w:rPr>
          <w:color w:val="292425"/>
          <w:w w:val="110"/>
        </w:rPr>
        <w:t>balance,</w:t>
      </w:r>
    </w:p>
    <w:p>
      <w:pPr>
        <w:spacing w:after="0" w:line="292" w:lineRule="auto"/>
        <w:sectPr>
          <w:type w:val="continuous"/>
          <w:pgSz w:w="11900" w:h="16840"/>
          <w:pgMar w:top="1140" w:bottom="0" w:left="640" w:right="620"/>
          <w:cols w:num="2" w:equalWidth="0">
            <w:col w:w="4063" w:space="856"/>
            <w:col w:w="5721"/>
          </w:cols>
        </w:sectPr>
      </w:pPr>
    </w:p>
    <w:p>
      <w:pPr>
        <w:pStyle w:val="BodyText"/>
        <w:spacing w:before="6"/>
        <w:rPr>
          <w:sz w:val="10"/>
        </w:rPr>
      </w:pPr>
    </w:p>
    <w:p>
      <w:pPr>
        <w:spacing w:line="324" w:lineRule="auto" w:before="0"/>
        <w:ind w:left="642" w:right="-1" w:firstLine="0"/>
        <w:jc w:val="left"/>
        <w:rPr>
          <w:sz w:val="11"/>
        </w:rPr>
      </w:pPr>
      <w:r>
        <w:rPr/>
        <w:pict>
          <v:group style="position:absolute;margin-left:41.016998pt;margin-top:-4.125321pt;width:17.7pt;height:20.05pt;mso-position-horizontal-relative:page;mso-position-vertical-relative:paragraph;z-index:15908352" coordorigin="820,-83" coordsize="354,401">
            <v:line style="position:absolute" from="820,-78" to="943,-78" stroked="true" strokeweight=".475pt" strokecolor="#292425">
              <v:stroke dashstyle="solid"/>
            </v:line>
            <v:shape style="position:absolute;left:999;top:-15;width:175;height:333" type="#_x0000_t75" stroked="false">
              <v:imagedata r:id="rId61" o:title=""/>
            </v:shape>
            <w10:wrap type="none"/>
          </v:group>
        </w:pict>
      </w:r>
      <w:r>
        <w:rPr>
          <w:color w:val="292425"/>
          <w:w w:val="110"/>
          <w:sz w:val="11"/>
        </w:rPr>
        <w:t>Falling behind with at least one form of</w:t>
      </w:r>
      <w:r>
        <w:rPr>
          <w:color w:val="292425"/>
          <w:spacing w:val="-20"/>
          <w:w w:val="110"/>
          <w:sz w:val="11"/>
        </w:rPr>
        <w:t> </w:t>
      </w:r>
      <w:r>
        <w:rPr>
          <w:color w:val="292425"/>
          <w:w w:val="110"/>
          <w:sz w:val="11"/>
        </w:rPr>
        <w:t>borrowing Struggling with at least one form of</w:t>
      </w:r>
      <w:r>
        <w:rPr>
          <w:color w:val="292425"/>
          <w:spacing w:val="-10"/>
          <w:w w:val="110"/>
          <w:sz w:val="11"/>
        </w:rPr>
        <w:t> </w:t>
      </w:r>
      <w:r>
        <w:rPr>
          <w:color w:val="292425"/>
          <w:w w:val="110"/>
          <w:sz w:val="11"/>
        </w:rPr>
        <w:t>borrowing</w:t>
      </w:r>
    </w:p>
    <w:p>
      <w:pPr>
        <w:pStyle w:val="BodyText"/>
        <w:rPr>
          <w:sz w:val="11"/>
        </w:rPr>
      </w:pPr>
    </w:p>
    <w:p>
      <w:pPr>
        <w:pStyle w:val="BodyText"/>
        <w:spacing w:line="20" w:lineRule="exact"/>
        <w:ind w:left="175"/>
        <w:rPr>
          <w:sz w:val="2"/>
        </w:rPr>
      </w:pPr>
      <w:r>
        <w:rPr>
          <w:sz w:val="2"/>
        </w:rPr>
        <w:pict>
          <v:group style="width:6.15pt;height:.5pt;mso-position-horizontal-relative:char;mso-position-vertical-relative:line" coordorigin="0,0" coordsize="123,10">
            <v:line style="position:absolute" from="0,5" to="123,5" stroked="true" strokeweight=".475pt" strokecolor="#292425">
              <v:stroke dashstyle="solid"/>
            </v:line>
          </v:group>
        </w:pict>
      </w:r>
      <w:r>
        <w:rPr>
          <w:sz w:val="2"/>
        </w:rPr>
      </w:r>
    </w:p>
    <w:p>
      <w:pPr>
        <w:spacing w:line="126" w:lineRule="exact" w:before="0"/>
        <w:ind w:left="318" w:right="0" w:firstLine="0"/>
        <w:jc w:val="left"/>
        <w:rPr>
          <w:sz w:val="11"/>
        </w:rPr>
      </w:pPr>
      <w:r>
        <w:rPr/>
        <w:br w:type="column"/>
      </w:r>
      <w:r>
        <w:rPr>
          <w:color w:val="292425"/>
          <w:w w:val="125"/>
          <w:sz w:val="11"/>
        </w:rPr>
        <w:t>100</w:t>
      </w:r>
    </w:p>
    <w:p>
      <w:pPr>
        <w:pStyle w:val="BodyText"/>
        <w:rPr>
          <w:sz w:val="10"/>
        </w:rPr>
      </w:pPr>
    </w:p>
    <w:p>
      <w:pPr>
        <w:pStyle w:val="BodyText"/>
        <w:rPr>
          <w:sz w:val="10"/>
        </w:rPr>
      </w:pPr>
    </w:p>
    <w:p>
      <w:pPr>
        <w:pStyle w:val="BodyText"/>
        <w:rPr>
          <w:sz w:val="10"/>
        </w:rPr>
      </w:pPr>
    </w:p>
    <w:p>
      <w:pPr>
        <w:spacing w:before="69"/>
        <w:ind w:left="387" w:right="0" w:firstLine="0"/>
        <w:jc w:val="left"/>
        <w:rPr>
          <w:sz w:val="11"/>
        </w:rPr>
      </w:pPr>
      <w:r>
        <w:rPr/>
        <w:pict>
          <v:line style="position:absolute;mso-position-horizontal-relative:page;mso-position-vertical-relative:paragraph;z-index:15906816" from="195.067001pt,6.162605pt" to="201.244001pt,6.162605pt" stroked="true" strokeweight=".475pt" strokecolor="#292425">
            <v:stroke dashstyle="solid"/>
            <w10:wrap type="none"/>
          </v:line>
        </w:pict>
      </w:r>
      <w:r>
        <w:rPr/>
        <w:pict>
          <v:line style="position:absolute;mso-position-horizontal-relative:page;mso-position-vertical-relative:paragraph;z-index:15907328" from="195.067001pt,-21.338394pt" to="201.244001pt,-21.338394pt" stroked="true" strokeweight=".475pt" strokecolor="#292425">
            <v:stroke dashstyle="solid"/>
            <w10:wrap type="none"/>
          </v:line>
        </w:pict>
      </w:r>
      <w:r>
        <w:rPr>
          <w:color w:val="292425"/>
          <w:w w:val="125"/>
          <w:sz w:val="11"/>
        </w:rPr>
        <w:t>80</w:t>
      </w:r>
    </w:p>
    <w:p>
      <w:pPr>
        <w:pStyle w:val="BodyText"/>
        <w:spacing w:line="195" w:lineRule="exact"/>
        <w:ind w:left="642"/>
      </w:pPr>
      <w:r>
        <w:rPr/>
        <w:br w:type="column"/>
      </w:r>
      <w:r>
        <w:rPr>
          <w:color w:val="292425"/>
          <w:w w:val="110"/>
        </w:rPr>
        <w:t>investment expenditure and dividend payments were initially</w:t>
      </w:r>
    </w:p>
    <w:p>
      <w:pPr>
        <w:pStyle w:val="BodyText"/>
        <w:spacing w:line="292" w:lineRule="auto" w:before="50"/>
        <w:ind w:left="642" w:right="675"/>
      </w:pPr>
      <w:r>
        <w:rPr>
          <w:color w:val="292425"/>
          <w:w w:val="110"/>
        </w:rPr>
        <w:t>pared back; but, more </w:t>
      </w:r>
      <w:r>
        <w:rPr>
          <w:color w:val="292425"/>
          <w:spacing w:val="-4"/>
          <w:w w:val="110"/>
        </w:rPr>
        <w:t>recently, </w:t>
      </w:r>
      <w:r>
        <w:rPr>
          <w:color w:val="292425"/>
          <w:w w:val="110"/>
        </w:rPr>
        <w:t>it has been boosted </w:t>
      </w:r>
      <w:r>
        <w:rPr>
          <w:color w:val="292425"/>
          <w:spacing w:val="-3"/>
          <w:w w:val="110"/>
        </w:rPr>
        <w:t>by </w:t>
      </w:r>
      <w:r>
        <w:rPr>
          <w:color w:val="292425"/>
          <w:w w:val="110"/>
        </w:rPr>
        <w:t>a pickup in trading profits (see Chart</w:t>
      </w:r>
      <w:r>
        <w:rPr>
          <w:color w:val="292425"/>
          <w:spacing w:val="-7"/>
          <w:w w:val="110"/>
        </w:rPr>
        <w:t> 1.15).</w:t>
      </w:r>
    </w:p>
    <w:p>
      <w:pPr>
        <w:spacing w:after="0" w:line="292" w:lineRule="auto"/>
        <w:sectPr>
          <w:type w:val="continuous"/>
          <w:pgSz w:w="11900" w:h="16840"/>
          <w:pgMar w:top="1140" w:bottom="0" w:left="640" w:right="620"/>
          <w:cols w:num="3" w:equalWidth="0">
            <w:col w:w="3095" w:space="40"/>
            <w:col w:w="566" w:space="751"/>
            <w:col w:w="6188"/>
          </w:cols>
        </w:sectPr>
      </w:pPr>
    </w:p>
    <w:p>
      <w:pPr>
        <w:pStyle w:val="BodyText"/>
        <w:spacing w:before="9"/>
        <w:rPr>
          <w:sz w:val="17"/>
        </w:rPr>
      </w:pPr>
    </w:p>
    <w:p>
      <w:pPr>
        <w:spacing w:after="0"/>
        <w:rPr>
          <w:sz w:val="17"/>
        </w:rPr>
        <w:sectPr>
          <w:type w:val="continuous"/>
          <w:pgSz w:w="11900" w:h="16840"/>
          <w:pgMar w:top="1140" w:bottom="0" w:left="640" w:right="620"/>
        </w:sectPr>
      </w:pPr>
    </w:p>
    <w:p>
      <w:pPr>
        <w:pStyle w:val="BodyText"/>
        <w:spacing w:before="11"/>
        <w:rPr>
          <w:sz w:val="10"/>
        </w:rPr>
      </w:pPr>
    </w:p>
    <w:p>
      <w:pPr>
        <w:pStyle w:val="BodyText"/>
        <w:spacing w:line="20" w:lineRule="exact"/>
        <w:ind w:left="175"/>
        <w:rPr>
          <w:sz w:val="2"/>
        </w:rPr>
      </w:pPr>
      <w:r>
        <w:rPr>
          <w:sz w:val="2"/>
        </w:rPr>
        <w:pict>
          <v:group style="width:6.15pt;height:.5pt;mso-position-horizontal-relative:char;mso-position-vertical-relative:line" coordorigin="0,0" coordsize="123,10">
            <v:line style="position:absolute" from="0,5" to="123,5" stroked="true" strokeweight=".475pt" strokecolor="#292425">
              <v:stroke dashstyle="solid"/>
            </v:line>
          </v:group>
        </w:pict>
      </w:r>
      <w:r>
        <w:rPr>
          <w:sz w:val="2"/>
        </w:rPr>
      </w:r>
    </w:p>
    <w:p>
      <w:pPr>
        <w:pStyle w:val="BodyText"/>
      </w:pPr>
    </w:p>
    <w:p>
      <w:pPr>
        <w:pStyle w:val="BodyText"/>
        <w:spacing w:before="5"/>
        <w:rPr>
          <w:sz w:val="21"/>
        </w:rPr>
      </w:pPr>
      <w:r>
        <w:rPr/>
        <w:pict>
          <v:shape style="position:absolute;margin-left:41.016998pt;margin-top:14.562977pt;width:6.15pt;height:.1pt;mso-position-horizontal-relative:page;mso-position-vertical-relative:paragraph;z-index:-15558656;mso-wrap-distance-left:0;mso-wrap-distance-right:0" coordorigin="820,291" coordsize="123,0" path="m820,291l943,291e" filled="false" stroked="true" strokeweight=".475pt" strokecolor="#292425">
            <v:path arrowok="t"/>
            <v:stroke dashstyle="solid"/>
            <w10:wrap type="topAndBottom"/>
          </v:shape>
        </w:pict>
      </w:r>
    </w:p>
    <w:p>
      <w:pPr>
        <w:pStyle w:val="BodyText"/>
      </w:pPr>
    </w:p>
    <w:p>
      <w:pPr>
        <w:pStyle w:val="BodyText"/>
        <w:spacing w:before="9"/>
      </w:pPr>
      <w:r>
        <w:rPr/>
        <w:pict>
          <v:shape style="position:absolute;margin-left:41.016998pt;margin-top:14.191977pt;width:6.15pt;height:.1pt;mso-position-horizontal-relative:page;mso-position-vertical-relative:paragraph;z-index:-15558144;mso-wrap-distance-left:0;mso-wrap-distance-right:0" coordorigin="820,284" coordsize="123,0" path="m820,284l943,284e" filled="false" stroked="true" strokeweight=".475pt" strokecolor="#292425">
            <v:path arrowok="t"/>
            <v:stroke dashstyle="solid"/>
            <w10:wrap type="topAndBottom"/>
          </v:shape>
        </w:pict>
      </w:r>
    </w:p>
    <w:p>
      <w:pPr>
        <w:pStyle w:val="BodyText"/>
      </w:pPr>
    </w:p>
    <w:p>
      <w:pPr>
        <w:pStyle w:val="BodyText"/>
        <w:spacing w:before="7"/>
        <w:rPr>
          <w:sz w:val="21"/>
        </w:rPr>
      </w:pPr>
      <w:r>
        <w:rPr/>
        <w:pict>
          <v:shape style="position:absolute;margin-left:41.016998pt;margin-top:14.657976pt;width:6.15pt;height:.1pt;mso-position-horizontal-relative:page;mso-position-vertical-relative:paragraph;z-index:-15557632;mso-wrap-distance-left:0;mso-wrap-distance-right:0" coordorigin="820,293" coordsize="123,0" path="m820,293l943,293e" filled="false" stroked="true" strokeweight=".475pt" strokecolor="#292425">
            <v:path arrowok="t"/>
            <v:stroke dashstyle="solid"/>
            <w10:wrap type="topAndBottom"/>
          </v:shape>
        </w:pict>
      </w:r>
    </w:p>
    <w:p>
      <w:pPr>
        <w:spacing w:before="0"/>
        <w:ind w:left="0" w:right="0" w:firstLine="0"/>
        <w:jc w:val="right"/>
        <w:rPr>
          <w:sz w:val="11"/>
        </w:rPr>
      </w:pPr>
      <w:r>
        <w:rPr>
          <w:color w:val="292425"/>
          <w:w w:val="110"/>
          <w:sz w:val="11"/>
        </w:rPr>
        <w:t>Own outright   Own with</w:t>
      </w:r>
      <w:r>
        <w:rPr>
          <w:color w:val="292425"/>
          <w:spacing w:val="-16"/>
          <w:w w:val="110"/>
          <w:sz w:val="11"/>
        </w:rPr>
        <w:t> </w:t>
      </w:r>
      <w:r>
        <w:rPr>
          <w:color w:val="292425"/>
          <w:w w:val="110"/>
          <w:sz w:val="11"/>
        </w:rPr>
        <w:t>a</w:t>
      </w:r>
    </w:p>
    <w:p>
      <w:pPr>
        <w:spacing w:before="6"/>
        <w:ind w:left="0" w:right="29" w:firstLine="0"/>
        <w:jc w:val="right"/>
        <w:rPr>
          <w:sz w:val="11"/>
        </w:rPr>
      </w:pPr>
      <w:r>
        <w:rPr>
          <w:color w:val="292425"/>
          <w:spacing w:val="-1"/>
          <w:w w:val="110"/>
          <w:sz w:val="11"/>
        </w:rPr>
        <w:t>mortgage</w:t>
      </w:r>
    </w:p>
    <w:p>
      <w:pPr>
        <w:pStyle w:val="BodyText"/>
        <w:rPr>
          <w:sz w:val="10"/>
        </w:rPr>
      </w:pPr>
      <w:r>
        <w:rPr/>
        <w:br w:type="column"/>
      </w:r>
      <w:r>
        <w:rPr>
          <w:sz w:val="10"/>
        </w:rPr>
      </w:r>
    </w:p>
    <w:p>
      <w:pPr>
        <w:pStyle w:val="BodyText"/>
        <w:rPr>
          <w:sz w:val="10"/>
        </w:rPr>
      </w:pPr>
    </w:p>
    <w:p>
      <w:pPr>
        <w:pStyle w:val="BodyText"/>
        <w:rPr>
          <w:sz w:val="10"/>
        </w:rPr>
      </w:pPr>
    </w:p>
    <w:p>
      <w:pPr>
        <w:pStyle w:val="BodyText"/>
        <w:rPr>
          <w:sz w:val="10"/>
        </w:rPr>
      </w:pPr>
    </w:p>
    <w:p>
      <w:pPr>
        <w:pStyle w:val="BodyText"/>
        <w:rPr>
          <w:sz w:val="10"/>
        </w:rPr>
      </w:pPr>
    </w:p>
    <w:p>
      <w:pPr>
        <w:pStyle w:val="BodyText"/>
        <w:rPr>
          <w:sz w:val="10"/>
        </w:rPr>
      </w:pPr>
    </w:p>
    <w:p>
      <w:pPr>
        <w:pStyle w:val="BodyText"/>
        <w:rPr>
          <w:sz w:val="10"/>
        </w:rPr>
      </w:pPr>
    </w:p>
    <w:p>
      <w:pPr>
        <w:pStyle w:val="BodyText"/>
        <w:rPr>
          <w:sz w:val="10"/>
        </w:rPr>
      </w:pPr>
    </w:p>
    <w:p>
      <w:pPr>
        <w:pStyle w:val="BodyText"/>
        <w:rPr>
          <w:sz w:val="10"/>
        </w:rPr>
      </w:pPr>
    </w:p>
    <w:p>
      <w:pPr>
        <w:pStyle w:val="BodyText"/>
        <w:rPr>
          <w:sz w:val="10"/>
        </w:rPr>
      </w:pPr>
    </w:p>
    <w:p>
      <w:pPr>
        <w:pStyle w:val="BodyText"/>
        <w:rPr>
          <w:sz w:val="10"/>
        </w:rPr>
      </w:pPr>
    </w:p>
    <w:p>
      <w:pPr>
        <w:pStyle w:val="BodyText"/>
        <w:rPr>
          <w:sz w:val="10"/>
        </w:rPr>
      </w:pPr>
    </w:p>
    <w:p>
      <w:pPr>
        <w:pStyle w:val="BodyText"/>
        <w:rPr>
          <w:sz w:val="10"/>
        </w:rPr>
      </w:pPr>
    </w:p>
    <w:p>
      <w:pPr>
        <w:pStyle w:val="BodyText"/>
        <w:rPr>
          <w:sz w:val="10"/>
        </w:rPr>
      </w:pPr>
    </w:p>
    <w:p>
      <w:pPr>
        <w:pStyle w:val="BodyText"/>
        <w:rPr>
          <w:sz w:val="10"/>
        </w:rPr>
      </w:pPr>
    </w:p>
    <w:p>
      <w:pPr>
        <w:spacing w:line="252" w:lineRule="auto" w:before="66"/>
        <w:ind w:left="239" w:right="-16" w:hanging="48"/>
        <w:jc w:val="left"/>
        <w:rPr>
          <w:sz w:val="11"/>
        </w:rPr>
      </w:pPr>
      <w:r>
        <w:rPr>
          <w:color w:val="292425"/>
          <w:w w:val="110"/>
          <w:sz w:val="11"/>
        </w:rPr>
        <w:t>Renting </w:t>
      </w:r>
      <w:r>
        <w:rPr>
          <w:color w:val="292425"/>
          <w:spacing w:val="-1"/>
          <w:w w:val="110"/>
          <w:sz w:val="11"/>
        </w:rPr>
        <w:t>privately</w:t>
      </w:r>
    </w:p>
    <w:p>
      <w:pPr>
        <w:spacing w:before="84"/>
        <w:ind w:left="0" w:right="38" w:firstLine="0"/>
        <w:jc w:val="right"/>
        <w:rPr>
          <w:sz w:val="11"/>
        </w:rPr>
      </w:pPr>
      <w:r>
        <w:rPr/>
        <w:br w:type="column"/>
      </w:r>
      <w:r>
        <w:rPr>
          <w:color w:val="292425"/>
          <w:spacing w:val="-1"/>
          <w:w w:val="125"/>
          <w:sz w:val="11"/>
        </w:rPr>
        <w:t>60</w:t>
      </w:r>
    </w:p>
    <w:p>
      <w:pPr>
        <w:pStyle w:val="BodyText"/>
        <w:rPr>
          <w:sz w:val="10"/>
        </w:rPr>
      </w:pPr>
    </w:p>
    <w:p>
      <w:pPr>
        <w:pStyle w:val="BodyText"/>
        <w:rPr>
          <w:sz w:val="10"/>
        </w:rPr>
      </w:pPr>
    </w:p>
    <w:p>
      <w:pPr>
        <w:pStyle w:val="BodyText"/>
        <w:rPr>
          <w:sz w:val="10"/>
        </w:rPr>
      </w:pPr>
    </w:p>
    <w:p>
      <w:pPr>
        <w:spacing w:before="69"/>
        <w:ind w:left="0" w:right="38" w:firstLine="0"/>
        <w:jc w:val="right"/>
        <w:rPr>
          <w:sz w:val="11"/>
        </w:rPr>
      </w:pPr>
      <w:r>
        <w:rPr/>
        <w:pict>
          <v:group style="position:absolute;margin-left:52.558498pt;margin-top:-3.612321pt;width:136.35pt;height:64.3500pt;mso-position-horizontal-relative:page;mso-position-vertical-relative:paragraph;z-index:-22175232" coordorigin="1051,-72" coordsize="2727,1287">
            <v:rect style="position:absolute;left:1194;top:1177;width:200;height:32" filled="true" fillcolor="#f89e6d" stroked="false">
              <v:fill type="solid"/>
            </v:rect>
            <v:rect style="position:absolute;left:1194;top:1177;width:200;height:32" filled="false" stroked="true" strokeweight=".475pt" strokecolor="#292425">
              <v:stroke dashstyle="solid"/>
            </v:rect>
            <v:rect style="position:absolute;left:1393;top:689;width:190;height:520" filled="true" fillcolor="#00a894" stroked="false">
              <v:fill type="solid"/>
            </v:rect>
            <v:rect style="position:absolute;left:1393;top:689;width:190;height:520" filled="false" stroked="true" strokeweight=".475pt" strokecolor="#292425">
              <v:stroke dashstyle="solid"/>
            </v:rect>
            <v:rect style="position:absolute;left:1870;top:1073;width:200;height:136" filled="true" fillcolor="#f89e6d" stroked="false">
              <v:fill type="solid"/>
            </v:rect>
            <v:rect style="position:absolute;left:1870;top:1073;width:200;height:136" filled="false" stroked="true" strokeweight=".475pt" strokecolor="#292425">
              <v:stroke dashstyle="solid"/>
            </v:rect>
            <v:rect style="position:absolute;left:2069;top:434;width:200;height:774" filled="true" fillcolor="#00a894" stroked="false">
              <v:fill type="solid"/>
            </v:rect>
            <v:rect style="position:absolute;left:2069;top:434;width:200;height:774" filled="false" stroked="true" strokeweight=".475pt" strokecolor="#292425">
              <v:stroke dashstyle="solid"/>
            </v:rect>
            <v:rect style="position:absolute;left:2557;top:1045;width:200;height:164" filled="true" fillcolor="#f89e6d" stroked="false">
              <v:fill type="solid"/>
            </v:rect>
            <v:rect style="position:absolute;left:2557;top:1045;width:200;height:164" filled="false" stroked="true" strokeweight=".475pt" strokecolor="#292425">
              <v:stroke dashstyle="solid"/>
            </v:rect>
            <v:rect style="position:absolute;left:2756;top:65;width:191;height:1144" filled="true" fillcolor="#00a894" stroked="false">
              <v:fill type="solid"/>
            </v:rect>
            <v:rect style="position:absolute;left:2756;top:65;width:191;height:1144" filled="false" stroked="true" strokeweight=".475pt" strokecolor="#292425">
              <v:stroke dashstyle="solid"/>
            </v:rect>
            <v:rect style="position:absolute;left:3235;top:911;width:197;height:298" filled="true" fillcolor="#f89e6d" stroked="false">
              <v:fill type="solid"/>
            </v:rect>
            <v:rect style="position:absolute;left:3235;top:911;width:197;height:298" filled="false" stroked="true" strokeweight=".475pt" strokecolor="#292425">
              <v:stroke dashstyle="solid"/>
            </v:rect>
            <v:rect style="position:absolute;left:3432;top:-68;width:191;height:1277" filled="true" fillcolor="#00a894" stroked="false">
              <v:fill type="solid"/>
            </v:rect>
            <v:rect style="position:absolute;left:3432;top:-68;width:191;height:1277" filled="false" stroked="true" strokeweight=".475pt" strokecolor="#292425">
              <v:stroke dashstyle="solid"/>
            </v:rect>
            <v:shape style="position:absolute;left:1055;top:1163;width:2718;height:47" coordorigin="1055,1163" coordsize="2718,47" path="m1055,1210l3772,1210m1056,1209l1056,1163m1731,1209l1731,1163m2419,1209l2419,1163m3097,1209l3097,1163m3772,1209l3772,1163e" filled="false" stroked="true" strokeweight=".475pt" strokecolor="#292425">
              <v:path arrowok="t"/>
              <v:stroke dashstyle="solid"/>
            </v:shape>
            <w10:wrap type="none"/>
          </v:group>
        </w:pict>
      </w:r>
      <w:r>
        <w:rPr/>
        <w:pict>
          <v:line style="position:absolute;mso-position-horizontal-relative:page;mso-position-vertical-relative:paragraph;z-index:15905792" from="195.067001pt,5.584179pt" to="201.244001pt,5.584179pt" stroked="true" strokeweight=".475pt" strokecolor="#292425">
            <v:stroke dashstyle="solid"/>
            <w10:wrap type="none"/>
          </v:line>
        </w:pict>
      </w:r>
      <w:r>
        <w:rPr/>
        <w:pict>
          <v:line style="position:absolute;mso-position-horizontal-relative:page;mso-position-vertical-relative:paragraph;z-index:15906304" from="195.067001pt,-21.227821pt" to="201.244001pt,-21.227821pt" stroked="true" strokeweight=".475pt" strokecolor="#292425">
            <v:stroke dashstyle="solid"/>
            <w10:wrap type="none"/>
          </v:line>
        </w:pict>
      </w:r>
      <w:r>
        <w:rPr>
          <w:color w:val="292425"/>
          <w:spacing w:val="-1"/>
          <w:w w:val="125"/>
          <w:sz w:val="11"/>
        </w:rPr>
        <w:t>40</w:t>
      </w:r>
    </w:p>
    <w:p>
      <w:pPr>
        <w:pStyle w:val="BodyText"/>
        <w:rPr>
          <w:sz w:val="10"/>
        </w:rPr>
      </w:pPr>
    </w:p>
    <w:p>
      <w:pPr>
        <w:pStyle w:val="BodyText"/>
        <w:rPr>
          <w:sz w:val="10"/>
        </w:rPr>
      </w:pPr>
    </w:p>
    <w:p>
      <w:pPr>
        <w:pStyle w:val="BodyText"/>
        <w:rPr>
          <w:sz w:val="10"/>
        </w:rPr>
      </w:pPr>
    </w:p>
    <w:p>
      <w:pPr>
        <w:spacing w:before="69"/>
        <w:ind w:left="0" w:right="38" w:firstLine="0"/>
        <w:jc w:val="right"/>
        <w:rPr>
          <w:sz w:val="11"/>
        </w:rPr>
      </w:pPr>
      <w:r>
        <w:rPr/>
        <w:pict>
          <v:line style="position:absolute;mso-position-horizontal-relative:page;mso-position-vertical-relative:paragraph;z-index:15905280" from="195.067001pt,5.940664pt" to="201.244001pt,5.940664pt" stroked="true" strokeweight=".475pt" strokecolor="#292425">
            <v:stroke dashstyle="solid"/>
            <w10:wrap type="none"/>
          </v:line>
        </w:pict>
      </w:r>
      <w:r>
        <w:rPr>
          <w:color w:val="292425"/>
          <w:spacing w:val="-1"/>
          <w:w w:val="125"/>
          <w:sz w:val="11"/>
        </w:rPr>
        <w:t>20</w:t>
      </w:r>
    </w:p>
    <w:p>
      <w:pPr>
        <w:pStyle w:val="BodyText"/>
        <w:rPr>
          <w:sz w:val="10"/>
        </w:rPr>
      </w:pPr>
    </w:p>
    <w:p>
      <w:pPr>
        <w:pStyle w:val="BodyText"/>
        <w:rPr>
          <w:sz w:val="10"/>
        </w:rPr>
      </w:pPr>
    </w:p>
    <w:p>
      <w:pPr>
        <w:pStyle w:val="BodyText"/>
        <w:rPr>
          <w:sz w:val="10"/>
        </w:rPr>
      </w:pPr>
    </w:p>
    <w:p>
      <w:pPr>
        <w:tabs>
          <w:tab w:pos="1119" w:val="left" w:leader="none"/>
        </w:tabs>
        <w:spacing w:before="85"/>
        <w:ind w:left="13" w:right="0" w:firstLine="0"/>
        <w:jc w:val="left"/>
        <w:rPr>
          <w:sz w:val="11"/>
        </w:rPr>
      </w:pPr>
      <w:r>
        <w:rPr/>
        <w:pict>
          <v:line style="position:absolute;mso-position-horizontal-relative:page;mso-position-vertical-relative:paragraph;z-index:-22172160" from="195.067001pt,6.798775pt" to="201.244001pt,6.798775pt" stroked="true" strokeweight=".475pt" strokecolor="#292425">
            <v:stroke dashstyle="solid"/>
            <w10:wrap type="none"/>
          </v:line>
        </w:pict>
      </w:r>
      <w:r>
        <w:rPr>
          <w:color w:val="292425"/>
          <w:w w:val="115"/>
          <w:sz w:val="11"/>
        </w:rPr>
        <w:t>Social</w:t>
      </w:r>
      <w:r>
        <w:rPr>
          <w:color w:val="292425"/>
          <w:spacing w:val="-8"/>
          <w:w w:val="115"/>
          <w:sz w:val="11"/>
        </w:rPr>
        <w:t> </w:t>
      </w:r>
      <w:r>
        <w:rPr>
          <w:color w:val="292425"/>
          <w:w w:val="115"/>
          <w:sz w:val="11"/>
        </w:rPr>
        <w:t>renting</w:t>
        <w:tab/>
      </w:r>
      <w:r>
        <w:rPr>
          <w:color w:val="292425"/>
          <w:w w:val="115"/>
          <w:position w:val="7"/>
          <w:sz w:val="11"/>
        </w:rPr>
        <w:t>0</w:t>
      </w:r>
    </w:p>
    <w:p>
      <w:pPr>
        <w:pStyle w:val="BodyText"/>
        <w:spacing w:line="292" w:lineRule="auto" w:before="74"/>
        <w:ind w:left="438" w:right="205"/>
      </w:pPr>
      <w:r>
        <w:rPr/>
        <w:br w:type="column"/>
      </w:r>
      <w:r>
        <w:rPr>
          <w:color w:val="292425"/>
          <w:w w:val="110"/>
        </w:rPr>
        <w:t>In part, companies </w:t>
      </w:r>
      <w:r>
        <w:rPr>
          <w:color w:val="292425"/>
          <w:spacing w:val="-3"/>
          <w:w w:val="110"/>
        </w:rPr>
        <w:t>have </w:t>
      </w:r>
      <w:r>
        <w:rPr>
          <w:color w:val="292425"/>
          <w:w w:val="110"/>
        </w:rPr>
        <w:t>used that money </w:t>
      </w:r>
      <w:r>
        <w:rPr>
          <w:color w:val="292425"/>
          <w:spacing w:val="-4"/>
          <w:w w:val="110"/>
        </w:rPr>
        <w:t>to </w:t>
      </w:r>
      <w:r>
        <w:rPr>
          <w:color w:val="292425"/>
          <w:w w:val="110"/>
        </w:rPr>
        <w:t>build up liquid assets. PNFCs’ holdings of M4 money—largely cash and sterling deposits—rose </w:t>
      </w:r>
      <w:r>
        <w:rPr>
          <w:color w:val="292425"/>
          <w:spacing w:val="-3"/>
          <w:w w:val="110"/>
        </w:rPr>
        <w:t>by </w:t>
      </w:r>
      <w:r>
        <w:rPr>
          <w:color w:val="292425"/>
          <w:spacing w:val="-6"/>
          <w:w w:val="110"/>
        </w:rPr>
        <w:t>12.5% </w:t>
      </w:r>
      <w:r>
        <w:rPr>
          <w:color w:val="292425"/>
          <w:w w:val="110"/>
        </w:rPr>
        <w:t>in the year </w:t>
      </w:r>
      <w:r>
        <w:rPr>
          <w:color w:val="292425"/>
          <w:spacing w:val="-4"/>
          <w:w w:val="110"/>
        </w:rPr>
        <w:t>to </w:t>
      </w:r>
      <w:r>
        <w:rPr>
          <w:color w:val="292425"/>
          <w:spacing w:val="-6"/>
          <w:w w:val="110"/>
        </w:rPr>
        <w:t>2004 </w:t>
      </w:r>
      <w:r>
        <w:rPr>
          <w:color w:val="292425"/>
          <w:w w:val="110"/>
        </w:rPr>
        <w:t>Q2, compared</w:t>
      </w:r>
      <w:r>
        <w:rPr>
          <w:color w:val="292425"/>
          <w:spacing w:val="-21"/>
          <w:w w:val="110"/>
        </w:rPr>
        <w:t> </w:t>
      </w:r>
      <w:r>
        <w:rPr>
          <w:color w:val="292425"/>
          <w:w w:val="110"/>
        </w:rPr>
        <w:t>with</w:t>
      </w:r>
      <w:r>
        <w:rPr>
          <w:color w:val="292425"/>
          <w:spacing w:val="-21"/>
          <w:w w:val="110"/>
        </w:rPr>
        <w:t> </w:t>
      </w:r>
      <w:r>
        <w:rPr>
          <w:color w:val="292425"/>
          <w:w w:val="110"/>
        </w:rPr>
        <w:t>annual</w:t>
      </w:r>
      <w:r>
        <w:rPr>
          <w:color w:val="292425"/>
          <w:spacing w:val="-20"/>
          <w:w w:val="110"/>
        </w:rPr>
        <w:t> </w:t>
      </w:r>
      <w:r>
        <w:rPr>
          <w:color w:val="292425"/>
          <w:spacing w:val="-2"/>
          <w:w w:val="110"/>
        </w:rPr>
        <w:t>growth</w:t>
      </w:r>
      <w:r>
        <w:rPr>
          <w:color w:val="292425"/>
          <w:spacing w:val="-21"/>
          <w:w w:val="110"/>
        </w:rPr>
        <w:t> </w:t>
      </w:r>
      <w:r>
        <w:rPr>
          <w:color w:val="292425"/>
          <w:w w:val="110"/>
        </w:rPr>
        <w:t>of</w:t>
      </w:r>
      <w:r>
        <w:rPr>
          <w:color w:val="292425"/>
          <w:spacing w:val="-21"/>
          <w:w w:val="110"/>
        </w:rPr>
        <w:t> </w:t>
      </w:r>
      <w:r>
        <w:rPr>
          <w:color w:val="292425"/>
          <w:w w:val="110"/>
        </w:rPr>
        <w:t>close</w:t>
      </w:r>
      <w:r>
        <w:rPr>
          <w:color w:val="292425"/>
          <w:spacing w:val="-20"/>
          <w:w w:val="110"/>
        </w:rPr>
        <w:t> </w:t>
      </w:r>
      <w:r>
        <w:rPr>
          <w:color w:val="292425"/>
          <w:spacing w:val="-4"/>
          <w:w w:val="110"/>
        </w:rPr>
        <w:t>to</w:t>
      </w:r>
      <w:r>
        <w:rPr>
          <w:color w:val="292425"/>
          <w:spacing w:val="-21"/>
          <w:w w:val="110"/>
        </w:rPr>
        <w:t> </w:t>
      </w:r>
      <w:r>
        <w:rPr>
          <w:color w:val="292425"/>
          <w:w w:val="110"/>
        </w:rPr>
        <w:t>4%</w:t>
      </w:r>
      <w:r>
        <w:rPr>
          <w:color w:val="292425"/>
          <w:spacing w:val="-20"/>
          <w:w w:val="110"/>
        </w:rPr>
        <w:t> </w:t>
      </w:r>
      <w:r>
        <w:rPr>
          <w:color w:val="292425"/>
          <w:spacing w:val="-5"/>
          <w:w w:val="110"/>
        </w:rPr>
        <w:t>two</w:t>
      </w:r>
      <w:r>
        <w:rPr>
          <w:color w:val="292425"/>
          <w:spacing w:val="-21"/>
          <w:w w:val="110"/>
        </w:rPr>
        <w:t> </w:t>
      </w:r>
      <w:r>
        <w:rPr>
          <w:color w:val="292425"/>
          <w:spacing w:val="-3"/>
          <w:w w:val="110"/>
        </w:rPr>
        <w:t>years</w:t>
      </w:r>
      <w:r>
        <w:rPr>
          <w:color w:val="292425"/>
          <w:spacing w:val="-21"/>
          <w:w w:val="110"/>
        </w:rPr>
        <w:t> </w:t>
      </w:r>
      <w:r>
        <w:rPr>
          <w:color w:val="292425"/>
          <w:spacing w:val="-3"/>
          <w:w w:val="110"/>
        </w:rPr>
        <w:t>earlier. </w:t>
      </w:r>
      <w:r>
        <w:rPr>
          <w:color w:val="292425"/>
          <w:w w:val="110"/>
        </w:rPr>
        <w:t>And</w:t>
      </w:r>
      <w:r>
        <w:rPr>
          <w:color w:val="292425"/>
          <w:spacing w:val="-25"/>
          <w:w w:val="110"/>
        </w:rPr>
        <w:t> </w:t>
      </w:r>
      <w:r>
        <w:rPr>
          <w:color w:val="292425"/>
          <w:w w:val="110"/>
        </w:rPr>
        <w:t>companies</w:t>
      </w:r>
      <w:r>
        <w:rPr>
          <w:color w:val="292425"/>
          <w:spacing w:val="-25"/>
          <w:w w:val="110"/>
        </w:rPr>
        <w:t> </w:t>
      </w:r>
      <w:r>
        <w:rPr>
          <w:color w:val="292425"/>
          <w:spacing w:val="-3"/>
          <w:w w:val="110"/>
        </w:rPr>
        <w:t>have</w:t>
      </w:r>
      <w:r>
        <w:rPr>
          <w:color w:val="292425"/>
          <w:spacing w:val="-24"/>
          <w:w w:val="110"/>
        </w:rPr>
        <w:t> </w:t>
      </w:r>
      <w:r>
        <w:rPr>
          <w:color w:val="292425"/>
          <w:w w:val="110"/>
        </w:rPr>
        <w:t>also</w:t>
      </w:r>
      <w:r>
        <w:rPr>
          <w:color w:val="292425"/>
          <w:spacing w:val="-25"/>
          <w:w w:val="110"/>
        </w:rPr>
        <w:t> </w:t>
      </w:r>
      <w:r>
        <w:rPr>
          <w:color w:val="292425"/>
          <w:w w:val="110"/>
        </w:rPr>
        <w:t>cut</w:t>
      </w:r>
      <w:r>
        <w:rPr>
          <w:color w:val="292425"/>
          <w:spacing w:val="-25"/>
          <w:w w:val="110"/>
        </w:rPr>
        <w:t> </w:t>
      </w:r>
      <w:r>
        <w:rPr>
          <w:color w:val="292425"/>
          <w:w w:val="110"/>
        </w:rPr>
        <w:t>their</w:t>
      </w:r>
      <w:r>
        <w:rPr>
          <w:color w:val="292425"/>
          <w:spacing w:val="-24"/>
          <w:w w:val="110"/>
        </w:rPr>
        <w:t> </w:t>
      </w:r>
      <w:r>
        <w:rPr>
          <w:color w:val="292425"/>
          <w:w w:val="110"/>
        </w:rPr>
        <w:t>levels</w:t>
      </w:r>
      <w:r>
        <w:rPr>
          <w:color w:val="292425"/>
          <w:spacing w:val="-25"/>
          <w:w w:val="110"/>
        </w:rPr>
        <w:t> </w:t>
      </w:r>
      <w:r>
        <w:rPr>
          <w:color w:val="292425"/>
          <w:w w:val="110"/>
        </w:rPr>
        <w:t>of</w:t>
      </w:r>
      <w:r>
        <w:rPr>
          <w:color w:val="292425"/>
          <w:spacing w:val="-24"/>
          <w:w w:val="110"/>
        </w:rPr>
        <w:t> </w:t>
      </w:r>
      <w:r>
        <w:rPr>
          <w:color w:val="292425"/>
          <w:w w:val="110"/>
        </w:rPr>
        <w:t>gross</w:t>
      </w:r>
      <w:r>
        <w:rPr>
          <w:color w:val="292425"/>
          <w:spacing w:val="-25"/>
          <w:w w:val="110"/>
        </w:rPr>
        <w:t> </w:t>
      </w:r>
      <w:r>
        <w:rPr>
          <w:color w:val="292425"/>
          <w:w w:val="110"/>
        </w:rPr>
        <w:t>debt</w:t>
      </w:r>
      <w:r>
        <w:rPr>
          <w:color w:val="292425"/>
          <w:spacing w:val="-25"/>
          <w:w w:val="110"/>
        </w:rPr>
        <w:t> </w:t>
      </w:r>
      <w:r>
        <w:rPr>
          <w:color w:val="292425"/>
          <w:w w:val="110"/>
        </w:rPr>
        <w:t>relative </w:t>
      </w:r>
      <w:r>
        <w:rPr>
          <w:color w:val="292425"/>
          <w:spacing w:val="-4"/>
          <w:w w:val="110"/>
        </w:rPr>
        <w:t>to</w:t>
      </w:r>
      <w:r>
        <w:rPr>
          <w:color w:val="292425"/>
          <w:spacing w:val="-25"/>
          <w:w w:val="110"/>
        </w:rPr>
        <w:t> </w:t>
      </w:r>
      <w:r>
        <w:rPr>
          <w:color w:val="292425"/>
          <w:w w:val="110"/>
        </w:rPr>
        <w:t>their</w:t>
      </w:r>
      <w:r>
        <w:rPr>
          <w:color w:val="292425"/>
          <w:spacing w:val="-25"/>
          <w:w w:val="110"/>
        </w:rPr>
        <w:t> </w:t>
      </w:r>
      <w:r>
        <w:rPr>
          <w:color w:val="292425"/>
          <w:w w:val="110"/>
        </w:rPr>
        <w:t>assets.</w:t>
      </w:r>
      <w:r>
        <w:rPr>
          <w:color w:val="292425"/>
          <w:spacing w:val="6"/>
          <w:w w:val="110"/>
        </w:rPr>
        <w:t> </w:t>
      </w:r>
      <w:r>
        <w:rPr>
          <w:color w:val="292425"/>
          <w:w w:val="110"/>
        </w:rPr>
        <w:t>As</w:t>
      </w:r>
      <w:r>
        <w:rPr>
          <w:color w:val="292425"/>
          <w:spacing w:val="-25"/>
          <w:w w:val="110"/>
        </w:rPr>
        <w:t> </w:t>
      </w:r>
      <w:r>
        <w:rPr>
          <w:color w:val="292425"/>
          <w:w w:val="110"/>
        </w:rPr>
        <w:t>a</w:t>
      </w:r>
      <w:r>
        <w:rPr>
          <w:color w:val="292425"/>
          <w:spacing w:val="-24"/>
          <w:w w:val="110"/>
        </w:rPr>
        <w:t> </w:t>
      </w:r>
      <w:r>
        <w:rPr>
          <w:color w:val="292425"/>
          <w:w w:val="110"/>
        </w:rPr>
        <w:t>result,</w:t>
      </w:r>
      <w:r>
        <w:rPr>
          <w:color w:val="292425"/>
          <w:spacing w:val="-25"/>
          <w:w w:val="110"/>
        </w:rPr>
        <w:t> </w:t>
      </w:r>
      <w:r>
        <w:rPr>
          <w:color w:val="292425"/>
          <w:w w:val="110"/>
        </w:rPr>
        <w:t>PNFCs’</w:t>
      </w:r>
      <w:r>
        <w:rPr>
          <w:color w:val="292425"/>
          <w:spacing w:val="-25"/>
          <w:w w:val="110"/>
        </w:rPr>
        <w:t> </w:t>
      </w:r>
      <w:r>
        <w:rPr>
          <w:color w:val="292425"/>
          <w:w w:val="110"/>
        </w:rPr>
        <w:t>capital</w:t>
      </w:r>
      <w:r>
        <w:rPr>
          <w:color w:val="292425"/>
          <w:spacing w:val="-25"/>
          <w:w w:val="110"/>
        </w:rPr>
        <w:t> </w:t>
      </w:r>
      <w:r>
        <w:rPr>
          <w:color w:val="292425"/>
          <w:w w:val="110"/>
        </w:rPr>
        <w:t>gearing,</w:t>
      </w:r>
      <w:r>
        <w:rPr>
          <w:color w:val="292425"/>
          <w:spacing w:val="-24"/>
          <w:w w:val="110"/>
        </w:rPr>
        <w:t> </w:t>
      </w:r>
      <w:r>
        <w:rPr>
          <w:color w:val="292425"/>
          <w:w w:val="110"/>
        </w:rPr>
        <w:t>measured as</w:t>
      </w:r>
      <w:r>
        <w:rPr>
          <w:color w:val="292425"/>
          <w:spacing w:val="-9"/>
          <w:w w:val="110"/>
        </w:rPr>
        <w:t> </w:t>
      </w:r>
      <w:r>
        <w:rPr>
          <w:color w:val="292425"/>
          <w:w w:val="110"/>
        </w:rPr>
        <w:t>net</w:t>
      </w:r>
      <w:r>
        <w:rPr>
          <w:color w:val="292425"/>
          <w:spacing w:val="-9"/>
          <w:w w:val="110"/>
        </w:rPr>
        <w:t> </w:t>
      </w:r>
      <w:r>
        <w:rPr>
          <w:color w:val="292425"/>
          <w:w w:val="110"/>
        </w:rPr>
        <w:t>debt</w:t>
      </w:r>
      <w:r>
        <w:rPr>
          <w:color w:val="292425"/>
          <w:spacing w:val="-8"/>
          <w:w w:val="110"/>
        </w:rPr>
        <w:t> </w:t>
      </w:r>
      <w:r>
        <w:rPr>
          <w:color w:val="292425"/>
          <w:w w:val="110"/>
        </w:rPr>
        <w:t>as</w:t>
      </w:r>
      <w:r>
        <w:rPr>
          <w:color w:val="292425"/>
          <w:spacing w:val="-9"/>
          <w:w w:val="110"/>
        </w:rPr>
        <w:t> </w:t>
      </w:r>
      <w:r>
        <w:rPr>
          <w:color w:val="292425"/>
          <w:w w:val="110"/>
        </w:rPr>
        <w:t>a</w:t>
      </w:r>
      <w:r>
        <w:rPr>
          <w:color w:val="292425"/>
          <w:spacing w:val="-8"/>
          <w:w w:val="110"/>
        </w:rPr>
        <w:t> </w:t>
      </w:r>
      <w:r>
        <w:rPr>
          <w:color w:val="292425"/>
          <w:w w:val="110"/>
        </w:rPr>
        <w:t>proportion</w:t>
      </w:r>
      <w:r>
        <w:rPr>
          <w:color w:val="292425"/>
          <w:spacing w:val="-9"/>
          <w:w w:val="110"/>
        </w:rPr>
        <w:t> </w:t>
      </w:r>
      <w:r>
        <w:rPr>
          <w:color w:val="292425"/>
          <w:w w:val="110"/>
        </w:rPr>
        <w:t>of</w:t>
      </w:r>
      <w:r>
        <w:rPr>
          <w:color w:val="292425"/>
          <w:spacing w:val="-9"/>
          <w:w w:val="110"/>
        </w:rPr>
        <w:t> </w:t>
      </w:r>
      <w:r>
        <w:rPr>
          <w:color w:val="292425"/>
          <w:w w:val="110"/>
        </w:rPr>
        <w:t>the</w:t>
      </w:r>
      <w:r>
        <w:rPr>
          <w:color w:val="292425"/>
          <w:spacing w:val="-8"/>
          <w:w w:val="110"/>
        </w:rPr>
        <w:t> </w:t>
      </w:r>
      <w:r>
        <w:rPr>
          <w:color w:val="292425"/>
          <w:w w:val="110"/>
        </w:rPr>
        <w:t>market</w:t>
      </w:r>
      <w:r>
        <w:rPr>
          <w:color w:val="292425"/>
          <w:spacing w:val="-9"/>
          <w:w w:val="110"/>
        </w:rPr>
        <w:t> </w:t>
      </w:r>
      <w:r>
        <w:rPr>
          <w:color w:val="292425"/>
          <w:w w:val="110"/>
        </w:rPr>
        <w:t>value</w:t>
      </w:r>
      <w:r>
        <w:rPr>
          <w:color w:val="292425"/>
          <w:spacing w:val="-8"/>
          <w:w w:val="110"/>
        </w:rPr>
        <w:t> </w:t>
      </w:r>
      <w:r>
        <w:rPr>
          <w:color w:val="292425"/>
          <w:w w:val="110"/>
        </w:rPr>
        <w:t>of</w:t>
      </w:r>
      <w:r>
        <w:rPr>
          <w:color w:val="292425"/>
          <w:spacing w:val="-9"/>
          <w:w w:val="110"/>
        </w:rPr>
        <w:t> </w:t>
      </w:r>
      <w:r>
        <w:rPr>
          <w:color w:val="292425"/>
          <w:w w:val="110"/>
        </w:rPr>
        <w:t>the</w:t>
      </w:r>
      <w:r>
        <w:rPr>
          <w:color w:val="292425"/>
          <w:spacing w:val="-9"/>
          <w:w w:val="110"/>
        </w:rPr>
        <w:t> </w:t>
      </w:r>
      <w:r>
        <w:rPr>
          <w:color w:val="292425"/>
          <w:spacing w:val="-3"/>
          <w:w w:val="110"/>
        </w:rPr>
        <w:t>sector,</w:t>
      </w:r>
    </w:p>
    <w:p>
      <w:pPr>
        <w:spacing w:after="0" w:line="292" w:lineRule="auto"/>
        <w:sectPr>
          <w:type w:val="continuous"/>
          <w:pgSz w:w="11900" w:h="16840"/>
          <w:pgMar w:top="1140" w:bottom="0" w:left="640" w:right="620"/>
          <w:cols w:num="4" w:equalWidth="0">
            <w:col w:w="1729" w:space="40"/>
            <w:col w:w="665" w:space="39"/>
            <w:col w:w="1229" w:space="955"/>
            <w:col w:w="5983"/>
          </w:cols>
        </w:sectPr>
      </w:pPr>
    </w:p>
    <w:p>
      <w:pPr>
        <w:pStyle w:val="BodyText"/>
        <w:spacing w:before="4"/>
        <w:rPr>
          <w:sz w:val="10"/>
        </w:rPr>
      </w:pPr>
    </w:p>
    <w:p>
      <w:pPr>
        <w:spacing w:line="208" w:lineRule="auto" w:before="1"/>
        <w:ind w:left="650" w:right="0" w:hanging="480"/>
        <w:jc w:val="left"/>
        <w:rPr>
          <w:sz w:val="12"/>
        </w:rPr>
      </w:pPr>
      <w:r>
        <w:rPr>
          <w:color w:val="292425"/>
          <w:spacing w:val="-1"/>
          <w:w w:val="105"/>
          <w:sz w:val="12"/>
        </w:rPr>
        <w:t>Sou</w:t>
      </w:r>
      <w:r>
        <w:rPr>
          <w:color w:val="292425"/>
          <w:spacing w:val="-3"/>
          <w:w w:val="105"/>
          <w:sz w:val="12"/>
        </w:rPr>
        <w:t>r</w:t>
      </w:r>
      <w:r>
        <w:rPr>
          <w:color w:val="292425"/>
          <w:spacing w:val="-1"/>
          <w:w w:val="101"/>
          <w:sz w:val="12"/>
        </w:rPr>
        <w:t>ce</w:t>
      </w:r>
      <w:r>
        <w:rPr>
          <w:color w:val="292425"/>
          <w:w w:val="101"/>
          <w:sz w:val="12"/>
        </w:rPr>
        <w:t>:</w:t>
      </w:r>
      <w:r>
        <w:rPr>
          <w:color w:val="292425"/>
          <w:sz w:val="12"/>
        </w:rPr>
        <w:t>  </w:t>
      </w:r>
      <w:r>
        <w:rPr>
          <w:color w:val="292425"/>
          <w:spacing w:val="10"/>
          <w:sz w:val="12"/>
        </w:rPr>
        <w:t> </w:t>
      </w:r>
      <w:r>
        <w:rPr>
          <w:color w:val="292425"/>
          <w:spacing w:val="-1"/>
          <w:w w:val="110"/>
          <w:sz w:val="12"/>
        </w:rPr>
        <w:t>Nu</w:t>
      </w:r>
      <w:r>
        <w:rPr>
          <w:color w:val="292425"/>
          <w:spacing w:val="-4"/>
          <w:w w:val="110"/>
          <w:sz w:val="12"/>
        </w:rPr>
        <w:t>t</w:t>
      </w:r>
      <w:r>
        <w:rPr>
          <w:color w:val="292425"/>
          <w:spacing w:val="-3"/>
          <w:w w:val="125"/>
          <w:sz w:val="12"/>
        </w:rPr>
        <w:t>t</w:t>
      </w:r>
      <w:r>
        <w:rPr>
          <w:color w:val="292425"/>
          <w:spacing w:val="-1"/>
          <w:w w:val="98"/>
          <w:sz w:val="12"/>
        </w:rPr>
        <w:t>all</w:t>
      </w:r>
      <w:r>
        <w:rPr>
          <w:color w:val="292425"/>
          <w:w w:val="98"/>
          <w:sz w:val="12"/>
        </w:rPr>
        <w:t>,</w:t>
      </w:r>
      <w:r>
        <w:rPr>
          <w:color w:val="292425"/>
          <w:sz w:val="12"/>
        </w:rPr>
        <w:t> </w:t>
      </w:r>
      <w:r>
        <w:rPr>
          <w:color w:val="292425"/>
          <w:w w:val="92"/>
          <w:sz w:val="12"/>
        </w:rPr>
        <w:t>S</w:t>
      </w:r>
      <w:r>
        <w:rPr>
          <w:color w:val="292425"/>
          <w:sz w:val="12"/>
        </w:rPr>
        <w:t> </w:t>
      </w:r>
      <w:r>
        <w:rPr>
          <w:color w:val="292425"/>
          <w:spacing w:val="-1"/>
          <w:w w:val="112"/>
          <w:sz w:val="12"/>
        </w:rPr>
        <w:t>(</w:t>
      </w:r>
      <w:r>
        <w:rPr>
          <w:color w:val="292425"/>
          <w:spacing w:val="-8"/>
          <w:w w:val="112"/>
          <w:sz w:val="12"/>
        </w:rPr>
        <w:t>2</w:t>
      </w:r>
      <w:r>
        <w:rPr>
          <w:color w:val="292425"/>
          <w:spacing w:val="-1"/>
          <w:w w:val="121"/>
          <w:sz w:val="12"/>
        </w:rPr>
        <w:t>0</w:t>
      </w:r>
      <w:r>
        <w:rPr>
          <w:color w:val="292425"/>
          <w:spacing w:val="-5"/>
          <w:w w:val="121"/>
          <w:sz w:val="12"/>
        </w:rPr>
        <w:t>0</w:t>
      </w:r>
      <w:r>
        <w:rPr>
          <w:color w:val="292425"/>
          <w:spacing w:val="-1"/>
          <w:w w:val="106"/>
          <w:sz w:val="12"/>
        </w:rPr>
        <w:t>4)</w:t>
      </w:r>
      <w:r>
        <w:rPr>
          <w:color w:val="292425"/>
          <w:w w:val="106"/>
          <w:sz w:val="12"/>
        </w:rPr>
        <w:t>,</w:t>
      </w:r>
      <w:r>
        <w:rPr>
          <w:color w:val="292425"/>
          <w:sz w:val="12"/>
        </w:rPr>
        <w:t> </w:t>
      </w:r>
      <w:r>
        <w:rPr>
          <w:color w:val="292425"/>
          <w:spacing w:val="-1"/>
          <w:w w:val="104"/>
          <w:sz w:val="12"/>
        </w:rPr>
        <w:t>‘Househol</w:t>
      </w:r>
      <w:r>
        <w:rPr>
          <w:color w:val="292425"/>
          <w:w w:val="104"/>
          <w:sz w:val="12"/>
        </w:rPr>
        <w:t>d</w:t>
      </w:r>
      <w:r>
        <w:rPr>
          <w:color w:val="292425"/>
          <w:sz w:val="12"/>
        </w:rPr>
        <w:t> </w:t>
      </w:r>
      <w:r>
        <w:rPr>
          <w:color w:val="292425"/>
          <w:spacing w:val="-1"/>
          <w:w w:val="112"/>
          <w:sz w:val="12"/>
        </w:rPr>
        <w:t>bor</w:t>
      </w:r>
      <w:r>
        <w:rPr>
          <w:color w:val="292425"/>
          <w:spacing w:val="-3"/>
          <w:w w:val="112"/>
          <w:sz w:val="12"/>
        </w:rPr>
        <w:t>r</w:t>
      </w:r>
      <w:r>
        <w:rPr>
          <w:color w:val="292425"/>
          <w:spacing w:val="-3"/>
          <w:w w:val="108"/>
          <w:sz w:val="12"/>
        </w:rPr>
        <w:t>o</w:t>
      </w:r>
      <w:r>
        <w:rPr>
          <w:color w:val="292425"/>
          <w:spacing w:val="-1"/>
          <w:w w:val="90"/>
          <w:sz w:val="12"/>
        </w:rPr>
        <w:t>w</w:t>
      </w:r>
      <w:r>
        <w:rPr>
          <w:color w:val="292425"/>
          <w:spacing w:val="-1"/>
          <w:w w:val="107"/>
          <w:sz w:val="12"/>
        </w:rPr>
        <w:t>in</w:t>
      </w:r>
      <w:r>
        <w:rPr>
          <w:color w:val="292425"/>
          <w:w w:val="107"/>
          <w:sz w:val="12"/>
        </w:rPr>
        <w:t>g</w:t>
      </w:r>
      <w:r>
        <w:rPr>
          <w:color w:val="292425"/>
          <w:sz w:val="12"/>
        </w:rPr>
        <w:t> </w:t>
      </w:r>
      <w:r>
        <w:rPr>
          <w:color w:val="292425"/>
          <w:spacing w:val="-1"/>
          <w:w w:val="110"/>
          <w:sz w:val="12"/>
        </w:rPr>
        <w:t>i</w:t>
      </w:r>
      <w:r>
        <w:rPr>
          <w:color w:val="292425"/>
          <w:w w:val="110"/>
          <w:sz w:val="12"/>
        </w:rPr>
        <w:t>n</w:t>
      </w:r>
      <w:r>
        <w:rPr>
          <w:color w:val="292425"/>
          <w:sz w:val="12"/>
        </w:rPr>
        <w:t> </w:t>
      </w:r>
      <w:r>
        <w:rPr>
          <w:color w:val="292425"/>
          <w:spacing w:val="-1"/>
          <w:w w:val="104"/>
          <w:sz w:val="12"/>
        </w:rPr>
        <w:t>Bri</w:t>
      </w:r>
      <w:r>
        <w:rPr>
          <w:color w:val="292425"/>
          <w:spacing w:val="-3"/>
          <w:w w:val="104"/>
          <w:sz w:val="12"/>
        </w:rPr>
        <w:t>t</w:t>
      </w:r>
      <w:r>
        <w:rPr>
          <w:color w:val="292425"/>
          <w:spacing w:val="-1"/>
          <w:w w:val="109"/>
          <w:sz w:val="12"/>
        </w:rPr>
        <w:t>ai</w:t>
      </w:r>
      <w:r>
        <w:rPr>
          <w:color w:val="292425"/>
          <w:spacing w:val="-4"/>
          <w:w w:val="109"/>
          <w:sz w:val="12"/>
        </w:rPr>
        <w:t>n</w:t>
      </w:r>
      <w:r>
        <w:rPr>
          <w:color w:val="292425"/>
          <w:spacing w:val="-18"/>
          <w:w w:val="65"/>
          <w:sz w:val="12"/>
        </w:rPr>
        <w:t>’</w:t>
      </w:r>
      <w:r>
        <w:rPr>
          <w:color w:val="292425"/>
          <w:w w:val="86"/>
          <w:sz w:val="12"/>
        </w:rPr>
        <w:t>,</w:t>
      </w:r>
      <w:r>
        <w:rPr>
          <w:color w:val="292425"/>
          <w:sz w:val="12"/>
        </w:rPr>
        <w:t> </w:t>
      </w:r>
      <w:r>
        <w:rPr>
          <w:i/>
          <w:smallCaps/>
          <w:color w:val="292425"/>
          <w:spacing w:val="-1"/>
          <w:w w:val="87"/>
          <w:sz w:val="12"/>
        </w:rPr>
        <w:t>Financia</w:t>
      </w:r>
      <w:r>
        <w:rPr>
          <w:i/>
          <w:smallCaps/>
          <w:color w:val="292425"/>
          <w:w w:val="87"/>
          <w:sz w:val="12"/>
        </w:rPr>
        <w:t>l</w:t>
      </w:r>
      <w:r>
        <w:rPr>
          <w:i/>
          <w:smallCaps w:val="0"/>
          <w:color w:val="292425"/>
          <w:sz w:val="12"/>
        </w:rPr>
        <w:t> </w:t>
      </w:r>
      <w:r>
        <w:rPr>
          <w:i/>
          <w:smallCaps w:val="0"/>
          <w:color w:val="292425"/>
          <w:spacing w:val="-1"/>
          <w:w w:val="95"/>
          <w:sz w:val="12"/>
        </w:rPr>
        <w:t>Se</w:t>
      </w:r>
      <w:r>
        <w:rPr>
          <w:i/>
          <w:smallCaps w:val="0"/>
          <w:color w:val="292425"/>
          <w:spacing w:val="3"/>
          <w:w w:val="95"/>
          <w:sz w:val="12"/>
        </w:rPr>
        <w:t>r</w:t>
      </w:r>
      <w:r>
        <w:rPr>
          <w:i/>
          <w:smallCaps w:val="0"/>
          <w:color w:val="292425"/>
          <w:spacing w:val="-1"/>
          <w:w w:val="93"/>
          <w:sz w:val="12"/>
        </w:rPr>
        <w:t>vic</w:t>
      </w:r>
      <w:r>
        <w:rPr>
          <w:i/>
          <w:smallCaps w:val="0"/>
          <w:color w:val="292425"/>
          <w:spacing w:val="-3"/>
          <w:w w:val="93"/>
          <w:sz w:val="12"/>
        </w:rPr>
        <w:t>e</w:t>
      </w:r>
      <w:r>
        <w:rPr>
          <w:i/>
          <w:smallCaps w:val="0"/>
          <w:color w:val="292425"/>
          <w:w w:val="93"/>
          <w:sz w:val="12"/>
        </w:rPr>
        <w:t>s</w:t>
      </w:r>
      <w:r>
        <w:rPr>
          <w:i/>
          <w:smallCaps w:val="0"/>
          <w:color w:val="292425"/>
          <w:w w:val="93"/>
          <w:sz w:val="12"/>
        </w:rPr>
        <w:t> </w:t>
      </w:r>
      <w:r>
        <w:rPr>
          <w:i/>
          <w:smallCaps w:val="0"/>
          <w:color w:val="292425"/>
          <w:spacing w:val="-2"/>
          <w:w w:val="92"/>
          <w:sz w:val="12"/>
        </w:rPr>
        <w:t>A</w:t>
      </w:r>
      <w:r>
        <w:rPr>
          <w:i/>
          <w:smallCaps w:val="0"/>
          <w:color w:val="292425"/>
          <w:spacing w:val="-1"/>
          <w:w w:val="97"/>
          <w:sz w:val="12"/>
        </w:rPr>
        <w:t>uthori</w:t>
      </w:r>
      <w:r>
        <w:rPr>
          <w:i/>
          <w:smallCaps w:val="0"/>
          <w:color w:val="292425"/>
          <w:spacing w:val="-2"/>
          <w:w w:val="97"/>
          <w:sz w:val="12"/>
        </w:rPr>
        <w:t>t</w:t>
      </w:r>
      <w:r>
        <w:rPr>
          <w:i/>
          <w:smallCaps w:val="0"/>
          <w:color w:val="292425"/>
          <w:w w:val="96"/>
          <w:sz w:val="12"/>
        </w:rPr>
        <w:t>y</w:t>
      </w:r>
      <w:r>
        <w:rPr>
          <w:i/>
          <w:smallCaps w:val="0"/>
          <w:color w:val="292425"/>
          <w:sz w:val="12"/>
        </w:rPr>
        <w:t> </w:t>
      </w:r>
      <w:r>
        <w:rPr>
          <w:i/>
          <w:smallCaps w:val="0"/>
          <w:color w:val="292425"/>
          <w:spacing w:val="-1"/>
          <w:w w:val="94"/>
          <w:sz w:val="12"/>
        </w:rPr>
        <w:t>Consume</w:t>
      </w:r>
      <w:r>
        <w:rPr>
          <w:i/>
          <w:smallCaps w:val="0"/>
          <w:color w:val="292425"/>
          <w:w w:val="94"/>
          <w:sz w:val="12"/>
        </w:rPr>
        <w:t>r</w:t>
      </w:r>
      <w:r>
        <w:rPr>
          <w:i/>
          <w:smallCaps w:val="0"/>
          <w:color w:val="292425"/>
          <w:sz w:val="12"/>
        </w:rPr>
        <w:t> </w:t>
      </w:r>
      <w:r>
        <w:rPr>
          <w:i/>
          <w:smallCaps w:val="0"/>
          <w:color w:val="292425"/>
          <w:spacing w:val="-3"/>
          <w:w w:val="96"/>
          <w:sz w:val="12"/>
        </w:rPr>
        <w:t>R</w:t>
      </w:r>
      <w:r>
        <w:rPr>
          <w:i/>
          <w:smallCaps w:val="0"/>
          <w:color w:val="292425"/>
          <w:spacing w:val="-3"/>
          <w:w w:val="91"/>
          <w:sz w:val="12"/>
        </w:rPr>
        <w:t>e</w:t>
      </w:r>
      <w:r>
        <w:rPr>
          <w:i/>
          <w:smallCaps/>
          <w:color w:val="292425"/>
          <w:spacing w:val="-1"/>
          <w:w w:val="83"/>
          <w:sz w:val="12"/>
        </w:rPr>
        <w:t>searc</w:t>
      </w:r>
      <w:r>
        <w:rPr>
          <w:i/>
          <w:smallCaps/>
          <w:color w:val="292425"/>
          <w:w w:val="83"/>
          <w:sz w:val="12"/>
        </w:rPr>
        <w:t>h</w:t>
      </w:r>
      <w:r>
        <w:rPr>
          <w:i/>
          <w:smallCaps w:val="0"/>
          <w:color w:val="292425"/>
          <w:sz w:val="12"/>
        </w:rPr>
        <w:t> </w:t>
      </w:r>
      <w:r>
        <w:rPr>
          <w:i/>
          <w:smallCaps w:val="0"/>
          <w:color w:val="292425"/>
          <w:spacing w:val="-6"/>
          <w:w w:val="85"/>
          <w:sz w:val="12"/>
        </w:rPr>
        <w:t>P</w:t>
      </w:r>
      <w:r>
        <w:rPr>
          <w:i/>
          <w:smallCaps/>
          <w:color w:val="292425"/>
          <w:spacing w:val="-1"/>
          <w:w w:val="88"/>
          <w:sz w:val="12"/>
        </w:rPr>
        <w:t>aper</w:t>
      </w:r>
      <w:r>
        <w:rPr>
          <w:smallCaps w:val="0"/>
          <w:color w:val="292425"/>
          <w:w w:val="86"/>
          <w:sz w:val="12"/>
        </w:rPr>
        <w:t>,</w:t>
      </w:r>
      <w:r>
        <w:rPr>
          <w:smallCaps w:val="0"/>
          <w:color w:val="292425"/>
          <w:sz w:val="12"/>
        </w:rPr>
        <w:t> </w:t>
      </w:r>
      <w:r>
        <w:rPr>
          <w:smallCaps w:val="0"/>
          <w:color w:val="292425"/>
          <w:w w:val="105"/>
          <w:sz w:val="12"/>
        </w:rPr>
        <w:t>fo</w:t>
      </w:r>
      <w:r>
        <w:rPr>
          <w:smallCaps w:val="0"/>
          <w:color w:val="292425"/>
          <w:spacing w:val="2"/>
          <w:w w:val="105"/>
          <w:sz w:val="12"/>
        </w:rPr>
        <w:t>r</w:t>
      </w:r>
      <w:r>
        <w:rPr>
          <w:smallCaps w:val="0"/>
          <w:color w:val="292425"/>
          <w:w w:val="107"/>
          <w:sz w:val="12"/>
        </w:rPr>
        <w:t>thcoming.</w:t>
      </w:r>
    </w:p>
    <w:p>
      <w:pPr>
        <w:pStyle w:val="BodyText"/>
        <w:spacing w:before="81"/>
        <w:ind w:left="185"/>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79"/>
        </w:rPr>
        <w:t>1.</w:t>
      </w:r>
      <w:r>
        <w:rPr>
          <w:rFonts w:ascii="Trebuchet MS"/>
          <w:smallCaps/>
          <w:color w:val="0092C0"/>
          <w:spacing w:val="-2"/>
          <w:w w:val="79"/>
        </w:rPr>
        <w:t>1</w:t>
      </w:r>
      <w:r>
        <w:rPr>
          <w:rFonts w:ascii="Trebuchet MS"/>
          <w:smallCaps w:val="0"/>
          <w:color w:val="0092C0"/>
          <w:w w:val="97"/>
        </w:rPr>
        <w:t>5</w:t>
      </w:r>
    </w:p>
    <w:p>
      <w:pPr>
        <w:pStyle w:val="BodyText"/>
        <w:spacing w:line="247" w:lineRule="auto" w:before="8"/>
        <w:ind w:left="185"/>
        <w:rPr>
          <w:sz w:val="12"/>
        </w:rPr>
      </w:pPr>
      <w:r>
        <w:rPr>
          <w:rFonts w:ascii="Trebuchet MS" w:hAnsi="Trebuchet MS"/>
          <w:color w:val="0092C0"/>
          <w:spacing w:val="-9"/>
          <w:w w:val="94"/>
        </w:rPr>
        <w:t>C</w:t>
      </w:r>
      <w:r>
        <w:rPr>
          <w:rFonts w:ascii="Trebuchet MS" w:hAnsi="Trebuchet MS"/>
          <w:color w:val="0092C0"/>
          <w:spacing w:val="-1"/>
          <w:w w:val="95"/>
        </w:rPr>
        <w:t>ontributio</w:t>
      </w:r>
      <w:r>
        <w:rPr>
          <w:rFonts w:ascii="Trebuchet MS" w:hAnsi="Trebuchet MS"/>
          <w:color w:val="0092C0"/>
          <w:spacing w:val="-2"/>
          <w:w w:val="95"/>
        </w:rPr>
        <w:t>n</w:t>
      </w:r>
      <w:r>
        <w:rPr>
          <w:rFonts w:ascii="Trebuchet MS" w:hAnsi="Trebuchet MS"/>
          <w:color w:val="0092C0"/>
          <w:w w:val="118"/>
        </w:rPr>
        <w:t>s</w:t>
      </w:r>
      <w:r>
        <w:rPr>
          <w:rFonts w:ascii="Trebuchet MS" w:hAnsi="Trebuchet MS"/>
          <w:color w:val="0092C0"/>
          <w:spacing w:val="-18"/>
        </w:rPr>
        <w:t> </w:t>
      </w:r>
      <w:r>
        <w:rPr>
          <w:rFonts w:ascii="Trebuchet MS" w:hAnsi="Trebuchet MS"/>
          <w:color w:val="0092C0"/>
          <w:spacing w:val="-1"/>
          <w:w w:val="93"/>
        </w:rPr>
        <w:t>t</w:t>
      </w:r>
      <w:r>
        <w:rPr>
          <w:rFonts w:ascii="Trebuchet MS" w:hAnsi="Trebuchet MS"/>
          <w:color w:val="0092C0"/>
          <w:w w:val="93"/>
        </w:rPr>
        <w:t>o</w:t>
      </w:r>
      <w:r>
        <w:rPr>
          <w:rFonts w:ascii="Trebuchet MS" w:hAnsi="Trebuchet MS"/>
          <w:color w:val="0092C0"/>
          <w:spacing w:val="-16"/>
        </w:rPr>
        <w:t> </w:t>
      </w:r>
      <w:r>
        <w:rPr>
          <w:rFonts w:ascii="Trebuchet MS" w:hAnsi="Trebuchet MS"/>
          <w:color w:val="0092C0"/>
          <w:spacing w:val="-1"/>
          <w:w w:val="94"/>
        </w:rPr>
        <w:t>th</w:t>
      </w:r>
      <w:r>
        <w:rPr>
          <w:rFonts w:ascii="Trebuchet MS" w:hAnsi="Trebuchet MS"/>
          <w:color w:val="0092C0"/>
          <w:w w:val="94"/>
        </w:rPr>
        <w:t>e</w:t>
      </w:r>
      <w:r>
        <w:rPr>
          <w:rFonts w:ascii="Trebuchet MS" w:hAnsi="Trebuchet MS"/>
          <w:color w:val="0092C0"/>
          <w:spacing w:val="-16"/>
        </w:rPr>
        <w:t> </w:t>
      </w:r>
      <w:r>
        <w:rPr>
          <w:rFonts w:ascii="Trebuchet MS" w:hAnsi="Trebuchet MS"/>
          <w:color w:val="0092C0"/>
          <w:spacing w:val="-1"/>
          <w:w w:val="95"/>
        </w:rPr>
        <w:t>imp</w:t>
      </w:r>
      <w:r>
        <w:rPr>
          <w:rFonts w:ascii="Trebuchet MS" w:hAnsi="Trebuchet MS"/>
          <w:color w:val="0092C0"/>
          <w:spacing w:val="-4"/>
          <w:w w:val="95"/>
        </w:rPr>
        <w:t>r</w:t>
      </w:r>
      <w:r>
        <w:rPr>
          <w:rFonts w:ascii="Trebuchet MS" w:hAnsi="Trebuchet MS"/>
          <w:color w:val="0092C0"/>
          <w:spacing w:val="-3"/>
          <w:w w:val="99"/>
        </w:rPr>
        <w:t>o</w:t>
      </w:r>
      <w:r>
        <w:rPr>
          <w:rFonts w:ascii="Trebuchet MS" w:hAnsi="Trebuchet MS"/>
          <w:color w:val="0092C0"/>
          <w:spacing w:val="-1"/>
          <w:w w:val="94"/>
        </w:rPr>
        <w:t>v</w:t>
      </w:r>
      <w:r>
        <w:rPr>
          <w:rFonts w:ascii="Trebuchet MS" w:hAnsi="Trebuchet MS"/>
          <w:color w:val="0092C0"/>
          <w:spacing w:val="-1"/>
          <w:w w:val="93"/>
        </w:rPr>
        <w:t>emen</w:t>
      </w:r>
      <w:r>
        <w:rPr>
          <w:rFonts w:ascii="Trebuchet MS" w:hAnsi="Trebuchet MS"/>
          <w:color w:val="0092C0"/>
          <w:w w:val="93"/>
        </w:rPr>
        <w:t>t</w:t>
      </w:r>
      <w:r>
        <w:rPr>
          <w:rFonts w:ascii="Trebuchet MS" w:hAnsi="Trebuchet MS"/>
          <w:color w:val="0092C0"/>
          <w:spacing w:val="-18"/>
        </w:rPr>
        <w:t> </w:t>
      </w:r>
      <w:r>
        <w:rPr>
          <w:rFonts w:ascii="Trebuchet MS" w:hAnsi="Trebuchet MS"/>
          <w:color w:val="0092C0"/>
          <w:spacing w:val="-1"/>
          <w:w w:val="98"/>
        </w:rPr>
        <w:t>i</w:t>
      </w:r>
      <w:r>
        <w:rPr>
          <w:rFonts w:ascii="Trebuchet MS" w:hAnsi="Trebuchet MS"/>
          <w:color w:val="0092C0"/>
          <w:w w:val="98"/>
        </w:rPr>
        <w:t>n</w:t>
      </w:r>
      <w:r>
        <w:rPr>
          <w:rFonts w:ascii="Trebuchet MS" w:hAnsi="Trebuchet MS"/>
          <w:color w:val="0092C0"/>
          <w:spacing w:val="-16"/>
        </w:rPr>
        <w:t> </w:t>
      </w:r>
      <w:r>
        <w:rPr>
          <w:rFonts w:ascii="Trebuchet MS" w:hAnsi="Trebuchet MS"/>
          <w:color w:val="0092C0"/>
          <w:spacing w:val="-1"/>
          <w:w w:val="94"/>
        </w:rPr>
        <w:t>PNF</w:t>
      </w:r>
      <w:r>
        <w:rPr>
          <w:rFonts w:ascii="Trebuchet MS" w:hAnsi="Trebuchet MS"/>
          <w:color w:val="0092C0"/>
          <w:spacing w:val="-2"/>
          <w:w w:val="94"/>
        </w:rPr>
        <w:t>C</w:t>
      </w:r>
      <w:r>
        <w:rPr>
          <w:rFonts w:ascii="Trebuchet MS" w:hAnsi="Trebuchet MS"/>
          <w:color w:val="0092C0"/>
          <w:spacing w:val="-1"/>
          <w:w w:val="95"/>
        </w:rPr>
        <w:t>s’ </w:t>
      </w:r>
      <w:r>
        <w:rPr>
          <w:rFonts w:ascii="Trebuchet MS" w:hAnsi="Trebuchet MS"/>
          <w:color w:val="0092C0"/>
          <w:spacing w:val="-1"/>
          <w:w w:val="93"/>
        </w:rPr>
        <w:t>fi</w:t>
      </w:r>
      <w:r>
        <w:rPr>
          <w:rFonts w:ascii="Trebuchet MS" w:hAnsi="Trebuchet MS"/>
          <w:color w:val="0092C0"/>
          <w:spacing w:val="-2"/>
          <w:w w:val="93"/>
        </w:rPr>
        <w:t>n</w:t>
      </w:r>
      <w:r>
        <w:rPr>
          <w:rFonts w:ascii="Trebuchet MS" w:hAnsi="Trebuchet MS"/>
          <w:color w:val="0092C0"/>
          <w:spacing w:val="-1"/>
          <w:w w:val="96"/>
        </w:rPr>
        <w:t>an</w:t>
      </w:r>
      <w:r>
        <w:rPr>
          <w:rFonts w:ascii="Trebuchet MS" w:hAnsi="Trebuchet MS"/>
          <w:color w:val="0092C0"/>
          <w:spacing w:val="-2"/>
          <w:w w:val="96"/>
        </w:rPr>
        <w:t>c</w:t>
      </w:r>
      <w:r>
        <w:rPr>
          <w:rFonts w:ascii="Trebuchet MS" w:hAnsi="Trebuchet MS"/>
          <w:color w:val="0092C0"/>
          <w:spacing w:val="-1"/>
          <w:w w:val="96"/>
        </w:rPr>
        <w:t>i</w:t>
      </w:r>
      <w:r>
        <w:rPr>
          <w:rFonts w:ascii="Trebuchet MS" w:hAnsi="Trebuchet MS"/>
          <w:color w:val="0092C0"/>
          <w:spacing w:val="-2"/>
          <w:w w:val="96"/>
        </w:rPr>
        <w:t>a</w:t>
      </w:r>
      <w:r>
        <w:rPr>
          <w:rFonts w:ascii="Trebuchet MS" w:hAnsi="Trebuchet MS"/>
          <w:color w:val="0092C0"/>
          <w:w w:val="95"/>
        </w:rPr>
        <w:t>l</w:t>
      </w:r>
      <w:r>
        <w:rPr>
          <w:rFonts w:ascii="Trebuchet MS" w:hAnsi="Trebuchet MS"/>
          <w:color w:val="0092C0"/>
          <w:spacing w:val="-18"/>
        </w:rPr>
        <w:t> </w:t>
      </w:r>
      <w:r>
        <w:rPr>
          <w:rFonts w:ascii="Trebuchet MS" w:hAnsi="Trebuchet MS"/>
          <w:color w:val="0092C0"/>
          <w:spacing w:val="-1"/>
          <w:w w:val="99"/>
        </w:rPr>
        <w:t>b</w:t>
      </w:r>
      <w:r>
        <w:rPr>
          <w:rFonts w:ascii="Trebuchet MS" w:hAnsi="Trebuchet MS"/>
          <w:color w:val="0092C0"/>
          <w:spacing w:val="-2"/>
          <w:w w:val="97"/>
        </w:rPr>
        <w:t>a</w:t>
      </w:r>
      <w:r>
        <w:rPr>
          <w:rFonts w:ascii="Trebuchet MS" w:hAnsi="Trebuchet MS"/>
          <w:color w:val="0092C0"/>
          <w:spacing w:val="-1"/>
          <w:w w:val="95"/>
        </w:rPr>
        <w:t>l</w:t>
      </w:r>
      <w:r>
        <w:rPr>
          <w:rFonts w:ascii="Trebuchet MS" w:hAnsi="Trebuchet MS"/>
          <w:color w:val="0092C0"/>
          <w:spacing w:val="-1"/>
          <w:w w:val="96"/>
        </w:rPr>
        <w:t>an</w:t>
      </w:r>
      <w:r>
        <w:rPr>
          <w:rFonts w:ascii="Trebuchet MS" w:hAnsi="Trebuchet MS"/>
          <w:color w:val="0092C0"/>
          <w:spacing w:val="-4"/>
          <w:w w:val="96"/>
        </w:rPr>
        <w:t>c</w:t>
      </w:r>
      <w:r>
        <w:rPr>
          <w:rFonts w:ascii="Trebuchet MS" w:hAnsi="Trebuchet MS"/>
          <w:color w:val="0092C0"/>
          <w:w w:val="92"/>
        </w:rPr>
        <w:t>e</w:t>
      </w:r>
      <w:r>
        <w:rPr>
          <w:rFonts w:ascii="Trebuchet MS" w:hAnsi="Trebuchet MS"/>
          <w:color w:val="0092C0"/>
          <w:spacing w:val="-16"/>
        </w:rPr>
        <w:t> </w:t>
      </w:r>
      <w:r>
        <w:rPr>
          <w:rFonts w:ascii="Trebuchet MS" w:hAnsi="Trebuchet MS"/>
          <w:color w:val="0092C0"/>
          <w:spacing w:val="-2"/>
          <w:w w:val="118"/>
        </w:rPr>
        <w:t>s</w:t>
      </w:r>
      <w:r>
        <w:rPr>
          <w:rFonts w:ascii="Trebuchet MS" w:hAnsi="Trebuchet MS"/>
          <w:color w:val="0092C0"/>
          <w:spacing w:val="-1"/>
          <w:w w:val="95"/>
        </w:rPr>
        <w:t>in</w:t>
      </w:r>
      <w:r>
        <w:rPr>
          <w:rFonts w:ascii="Trebuchet MS" w:hAnsi="Trebuchet MS"/>
          <w:color w:val="0092C0"/>
          <w:spacing w:val="-4"/>
          <w:w w:val="95"/>
        </w:rPr>
        <w:t>c</w:t>
      </w:r>
      <w:r>
        <w:rPr>
          <w:rFonts w:ascii="Trebuchet MS" w:hAnsi="Trebuchet MS"/>
          <w:color w:val="0092C0"/>
          <w:w w:val="92"/>
        </w:rPr>
        <w:t>e</w:t>
      </w:r>
      <w:r>
        <w:rPr>
          <w:rFonts w:ascii="Trebuchet MS" w:hAnsi="Trebuchet MS"/>
          <w:color w:val="0092C0"/>
          <w:spacing w:val="-16"/>
        </w:rPr>
        <w:t> </w:t>
      </w:r>
      <w:r>
        <w:rPr>
          <w:rFonts w:ascii="Trebuchet MS" w:hAnsi="Trebuchet MS"/>
          <w:smallCaps/>
          <w:color w:val="0092C0"/>
          <w:spacing w:val="-1"/>
          <w:w w:val="99"/>
        </w:rPr>
        <w:t>200</w:t>
      </w:r>
      <w:r>
        <w:rPr>
          <w:rFonts w:ascii="Trebuchet MS" w:hAnsi="Trebuchet MS"/>
          <w:smallCaps/>
          <w:color w:val="0092C0"/>
          <w:w w:val="99"/>
        </w:rPr>
        <w:t>1</w:t>
      </w:r>
      <w:r>
        <w:rPr>
          <w:smallCaps w:val="0"/>
          <w:color w:val="292425"/>
          <w:w w:val="103"/>
          <w:position w:val="4"/>
          <w:sz w:val="12"/>
        </w:rPr>
        <w:t>(a)</w:t>
      </w:r>
    </w:p>
    <w:p>
      <w:pPr>
        <w:spacing w:before="27"/>
        <w:ind w:left="2436" w:right="0" w:firstLine="0"/>
        <w:jc w:val="left"/>
        <w:rPr>
          <w:sz w:val="11"/>
        </w:rPr>
      </w:pPr>
      <w:r>
        <w:rPr>
          <w:color w:val="292425"/>
          <w:w w:val="115"/>
          <w:sz w:val="11"/>
        </w:rPr>
        <w:t>Percentage points</w:t>
      </w:r>
    </w:p>
    <w:p>
      <w:pPr>
        <w:spacing w:before="6"/>
        <w:ind w:left="3378" w:right="0" w:firstLine="0"/>
        <w:jc w:val="left"/>
        <w:rPr>
          <w:sz w:val="11"/>
        </w:rPr>
      </w:pPr>
      <w:r>
        <w:rPr/>
        <w:pict>
          <v:group style="position:absolute;margin-left:49.456501pt;margin-top:1.661996pt;width:136.3pt;height:159.35pt;mso-position-horizontal-relative:page;mso-position-vertical-relative:paragraph;z-index:15909888" coordorigin="989,33" coordsize="2726,3187">
            <v:rect style="position:absolute;left:1108;top:2402;width:152;height:43" filled="true" fillcolor="#a68fc3" stroked="false">
              <v:fill type="solid"/>
            </v:rect>
            <v:rect style="position:absolute;left:1108;top:2402;width:152;height:43" filled="false" stroked="true" strokeweight=".475pt" strokecolor="#292425">
              <v:stroke dashstyle="solid"/>
            </v:rect>
            <v:rect style="position:absolute;left:1259;top:2262;width:152;height:140" filled="true" fillcolor="#b4dfdf" stroked="false">
              <v:fill type="solid"/>
            </v:rect>
            <v:rect style="position:absolute;left:1259;top:2262;width:152;height:140" filled="false" stroked="true" strokeweight=".475pt" strokecolor="#292425">
              <v:stroke dashstyle="solid"/>
            </v:rect>
            <v:rect style="position:absolute;left:1411;top:1996;width:152;height:406" filled="true" fillcolor="#0067a3" stroked="false">
              <v:fill type="solid"/>
            </v:rect>
            <v:rect style="position:absolute;left:1411;top:1996;width:152;height:406" filled="false" stroked="true" strokeweight=".475pt" strokecolor="#000000">
              <v:stroke dashstyle="solid"/>
            </v:rect>
            <v:rect style="position:absolute;left:1785;top:2150;width:152;height:252" filled="true" fillcolor="#a68fc3" stroked="false">
              <v:fill type="solid"/>
            </v:rect>
            <v:rect style="position:absolute;left:1785;top:2150;width:152;height:252" filled="false" stroked="true" strokeweight=".475pt" strokecolor="#292425">
              <v:stroke dashstyle="solid"/>
            </v:rect>
            <v:rect style="position:absolute;left:1937;top:1913;width:152;height:489" filled="true" fillcolor="#b4dfdf" stroked="false">
              <v:fill type="solid"/>
            </v:rect>
            <v:rect style="position:absolute;left:1937;top:1913;width:152;height:489" filled="false" stroked="true" strokeweight=".475pt" strokecolor="#292425">
              <v:stroke dashstyle="solid"/>
            </v:rect>
            <v:rect style="position:absolute;left:2089;top:2010;width:152;height:392" filled="true" fillcolor="#0067a3" stroked="false">
              <v:fill type="solid"/>
            </v:rect>
            <v:rect style="position:absolute;left:2089;top:2010;width:152;height:392" filled="false" stroked="true" strokeweight=".475pt" strokecolor="#000000">
              <v:stroke dashstyle="solid"/>
            </v:rect>
            <v:rect style="position:absolute;left:2463;top:1591;width:152;height:812" filled="true" fillcolor="#a68fc3" stroked="false">
              <v:fill type="solid"/>
            </v:rect>
            <v:rect style="position:absolute;left:2463;top:1591;width:152;height:812" filled="false" stroked="true" strokeweight=".475pt" strokecolor="#292425">
              <v:stroke dashstyle="solid"/>
            </v:rect>
            <v:rect style="position:absolute;left:2615;top:1773;width:152;height:629" filled="true" fillcolor="#b4dfdf" stroked="false">
              <v:fill type="solid"/>
            </v:rect>
            <v:rect style="position:absolute;left:2615;top:1773;width:152;height:629" filled="false" stroked="true" strokeweight=".475pt" strokecolor="#292425">
              <v:stroke dashstyle="solid"/>
            </v:rect>
            <v:rect style="position:absolute;left:2766;top:1579;width:152;height:823" filled="true" fillcolor="#0067a3" stroked="false">
              <v:fill type="solid"/>
            </v:rect>
            <v:rect style="position:absolute;left:2766;top:1579;width:152;height:823" filled="false" stroked="true" strokeweight=".475pt" strokecolor="#000000">
              <v:stroke dashstyle="solid"/>
            </v:rect>
            <v:rect style="position:absolute;left:3141;top:1619;width:152;height:783" filled="true" fillcolor="#a68fc3" stroked="false">
              <v:fill type="solid"/>
            </v:rect>
            <v:rect style="position:absolute;left:3141;top:1619;width:152;height:783" filled="false" stroked="true" strokeweight=".475pt" strokecolor="#292425">
              <v:stroke dashstyle="solid"/>
            </v:rect>
            <v:rect style="position:absolute;left:3292;top:1060;width:152;height:1342" filled="true" fillcolor="#b4dfdf" stroked="false">
              <v:fill type="solid"/>
            </v:rect>
            <v:rect style="position:absolute;left:3292;top:1060;width:152;height:1342" filled="false" stroked="true" strokeweight=".475pt" strokecolor="#292425">
              <v:stroke dashstyle="solid"/>
            </v:rect>
            <v:rect style="position:absolute;left:3444;top:377;width:153;height:2025" filled="true" fillcolor="#0067a3" stroked="false">
              <v:fill type="solid"/>
            </v:rect>
            <v:rect style="position:absolute;left:3444;top:377;width:153;height:2025" filled="false" stroked="true" strokeweight=".475pt" strokecolor="#000000">
              <v:stroke dashstyle="solid"/>
            </v:rect>
            <v:line style="position:absolute" from="996,2404" to="3708,2404" stroked="true" strokeweight=".475pt" strokecolor="#292425">
              <v:stroke dashstyle="solid"/>
            </v:line>
            <v:line style="position:absolute" from="3031,2746" to="3031,2803" stroked="true" strokeweight=".844pt" strokecolor="#292425">
              <v:stroke dashstyle="solid"/>
            </v:line>
            <v:line style="position:absolute" from="3031,40" to="3031,3156" stroked="true" strokeweight=".475pt" strokecolor="#292425">
              <v:stroke dashstyle="shortdot"/>
            </v:line>
            <v:shape style="position:absolute;left:997;top:2753;width:2713;height:43" coordorigin="997,2753" coordsize="2713,43" path="m997,2796l997,2753m1676,2796l1676,2753m2353,2796l2353,2753m3709,2796l3709,2753e" filled="false" stroked="true" strokeweight=".475pt" strokecolor="#292425">
              <v:path arrowok="t"/>
              <v:stroke dashstyle="solid"/>
            </v:shape>
            <v:line style="position:absolute" from="996,2804" to="3708,2804" stroked="true" strokeweight=".475pt" strokecolor="#292425">
              <v:stroke dashstyle="solid"/>
            </v:line>
            <v:shape style="position:absolute;left:989;top:33;width:143;height:409" type="#_x0000_t75" stroked="false">
              <v:imagedata r:id="rId62" o:title=""/>
            </v:shape>
            <v:shape style="position:absolute;left:1247;top:47;width:481;height:405" type="#_x0000_t202" filled="false" stroked="false">
              <v:textbox inset="0,0,0,0">
                <w:txbxContent>
                  <w:p>
                    <w:pPr>
                      <w:spacing w:line="110" w:lineRule="exact" w:before="0"/>
                      <w:ind w:left="0" w:right="0" w:firstLine="0"/>
                      <w:jc w:val="left"/>
                      <w:rPr>
                        <w:sz w:val="11"/>
                      </w:rPr>
                    </w:pPr>
                    <w:r>
                      <w:rPr>
                        <w:color w:val="292425"/>
                        <w:w w:val="120"/>
                        <w:sz w:val="11"/>
                      </w:rPr>
                      <w:t>2004 Q1</w:t>
                    </w:r>
                  </w:p>
                  <w:p>
                    <w:pPr>
                      <w:spacing w:before="15"/>
                      <w:ind w:left="0" w:right="0" w:firstLine="0"/>
                      <w:jc w:val="left"/>
                      <w:rPr>
                        <w:sz w:val="11"/>
                      </w:rPr>
                    </w:pPr>
                    <w:r>
                      <w:rPr>
                        <w:color w:val="292425"/>
                        <w:w w:val="125"/>
                        <w:sz w:val="11"/>
                      </w:rPr>
                      <w:t>2003</w:t>
                    </w:r>
                  </w:p>
                  <w:p>
                    <w:pPr>
                      <w:spacing w:before="22"/>
                      <w:ind w:left="0" w:right="0" w:firstLine="0"/>
                      <w:jc w:val="left"/>
                      <w:rPr>
                        <w:sz w:val="11"/>
                      </w:rPr>
                    </w:pPr>
                    <w:r>
                      <w:rPr>
                        <w:color w:val="292425"/>
                        <w:w w:val="125"/>
                        <w:sz w:val="11"/>
                      </w:rPr>
                      <w:t>2002</w:t>
                    </w:r>
                  </w:p>
                </w:txbxContent>
              </v:textbox>
              <w10:wrap type="none"/>
            </v:shape>
            <v:shape style="position:absolute;left:1159;top:2839;width:2473;height:380" type="#_x0000_t202" filled="false" stroked="false">
              <v:textbox inset="0,0,0,0">
                <w:txbxContent>
                  <w:p>
                    <w:pPr>
                      <w:tabs>
                        <w:tab w:pos="597" w:val="left" w:leader="none"/>
                        <w:tab w:pos="1322" w:val="left" w:leader="none"/>
                        <w:tab w:pos="2005" w:val="left" w:leader="none"/>
                      </w:tabs>
                      <w:spacing w:line="110" w:lineRule="exact" w:before="0"/>
                      <w:ind w:left="0" w:right="0" w:firstLine="0"/>
                      <w:jc w:val="left"/>
                      <w:rPr>
                        <w:sz w:val="11"/>
                      </w:rPr>
                    </w:pPr>
                    <w:r>
                      <w:rPr>
                        <w:color w:val="292425"/>
                        <w:w w:val="110"/>
                        <w:sz w:val="11"/>
                      </w:rPr>
                      <w:t>Higher</w:t>
                      <w:tab/>
                      <w:t>Lower</w:t>
                      <w:tab/>
                      <w:t>Lower</w:t>
                      <w:tab/>
                      <w:t>Financial</w:t>
                    </w:r>
                  </w:p>
                  <w:p>
                    <w:pPr>
                      <w:tabs>
                        <w:tab w:pos="597" w:val="left" w:leader="none"/>
                        <w:tab w:pos="2005" w:val="left" w:leader="none"/>
                      </w:tabs>
                      <w:spacing w:line="252" w:lineRule="auto" w:before="6"/>
                      <w:ind w:left="0" w:right="85" w:firstLine="0"/>
                      <w:jc w:val="left"/>
                      <w:rPr>
                        <w:sz w:val="11"/>
                      </w:rPr>
                    </w:pPr>
                    <w:r>
                      <w:rPr>
                        <w:color w:val="292425"/>
                        <w:w w:val="110"/>
                        <w:sz w:val="11"/>
                      </w:rPr>
                      <w:t>trading</w:t>
                      <w:tab/>
                      <w:t>investment     </w:t>
                    </w:r>
                    <w:r>
                      <w:rPr>
                        <w:color w:val="292425"/>
                        <w:spacing w:val="12"/>
                        <w:w w:val="110"/>
                        <w:sz w:val="11"/>
                      </w:rPr>
                      <w:t> </w:t>
                    </w:r>
                    <w:r>
                      <w:rPr>
                        <w:color w:val="292425"/>
                        <w:w w:val="110"/>
                        <w:sz w:val="11"/>
                      </w:rPr>
                      <w:t>dividends</w:t>
                      <w:tab/>
                    </w:r>
                    <w:r>
                      <w:rPr>
                        <w:color w:val="292425"/>
                        <w:spacing w:val="-3"/>
                        <w:w w:val="110"/>
                        <w:sz w:val="11"/>
                      </w:rPr>
                      <w:t>balance </w:t>
                    </w:r>
                    <w:r>
                      <w:rPr>
                        <w:color w:val="292425"/>
                        <w:w w:val="110"/>
                        <w:sz w:val="11"/>
                      </w:rPr>
                      <w:t>profits</w:t>
                    </w:r>
                  </w:p>
                </w:txbxContent>
              </v:textbox>
              <w10:wrap type="none"/>
            </v:shape>
            <w10:wrap type="none"/>
          </v:group>
        </w:pict>
      </w:r>
      <w:r>
        <w:rPr/>
        <w:pict>
          <v:line style="position:absolute;mso-position-horizontal-relative:page;mso-position-vertical-relative:paragraph;z-index:15912448" from="192.026993pt,22.353497pt" to="198.203993pt,22.353497pt" stroked="true" strokeweight=".475pt" strokecolor="#292425">
            <v:stroke dashstyle="solid"/>
            <w10:wrap type="none"/>
          </v:line>
        </w:pict>
      </w:r>
      <w:r>
        <w:rPr/>
        <w:pict>
          <v:line style="position:absolute;mso-position-horizontal-relative:page;mso-position-vertical-relative:paragraph;z-index:15912960" from="192.026993pt,2.789496pt" to="198.203993pt,2.789496pt" stroked="true" strokeweight=".475pt" strokecolor="#292425">
            <v:stroke dashstyle="solid"/>
            <w10:wrap type="none"/>
          </v:line>
        </w:pict>
      </w:r>
      <w:r>
        <w:rPr/>
        <w:pict>
          <v:line style="position:absolute;mso-position-horizontal-relative:page;mso-position-vertical-relative:paragraph;z-index:15915520" from="39.779999pt,2.299496pt" to="44.110999pt,2.299496pt" stroked="true" strokeweight=".475pt" strokecolor="#292425">
            <v:stroke dashstyle="solid"/>
            <w10:wrap type="none"/>
          </v:line>
        </w:pict>
      </w:r>
      <w:r>
        <w:rPr>
          <w:color w:val="292425"/>
          <w:w w:val="125"/>
          <w:sz w:val="11"/>
        </w:rPr>
        <w:t>6</w:t>
      </w:r>
    </w:p>
    <w:p>
      <w:pPr>
        <w:pStyle w:val="BodyText"/>
        <w:spacing w:before="8"/>
        <w:rPr>
          <w:sz w:val="22"/>
        </w:rPr>
      </w:pPr>
      <w:r>
        <w:rPr/>
        <w:pict>
          <v:shape style="position:absolute;margin-left:39.779999pt;margin-top:15.275012pt;width:4.350pt;height:.1pt;mso-position-horizontal-relative:page;mso-position-vertical-relative:paragraph;z-index:-15557120;mso-wrap-distance-left:0;mso-wrap-distance-right:0" coordorigin="796,306" coordsize="87,0" path="m796,306l882,306e" filled="false" stroked="true" strokeweight=".475pt" strokecolor="#292425">
            <v:path arrowok="t"/>
            <v:stroke dashstyle="solid"/>
            <w10:wrap type="topAndBottom"/>
          </v:shape>
        </w:pict>
      </w:r>
    </w:p>
    <w:p>
      <w:pPr>
        <w:spacing w:before="0"/>
        <w:ind w:left="3378" w:right="0" w:firstLine="0"/>
        <w:jc w:val="left"/>
        <w:rPr>
          <w:sz w:val="11"/>
        </w:rPr>
      </w:pPr>
      <w:r>
        <w:rPr>
          <w:color w:val="292425"/>
          <w:w w:val="125"/>
          <w:sz w:val="11"/>
        </w:rPr>
        <w:t>5</w:t>
      </w:r>
    </w:p>
    <w:p>
      <w:pPr>
        <w:pStyle w:val="BodyText"/>
        <w:rPr>
          <w:sz w:val="10"/>
        </w:rPr>
      </w:pPr>
    </w:p>
    <w:p>
      <w:pPr>
        <w:pStyle w:val="BodyText"/>
        <w:spacing w:before="4"/>
        <w:rPr>
          <w:sz w:val="12"/>
        </w:rPr>
      </w:pPr>
    </w:p>
    <w:p>
      <w:pPr>
        <w:spacing w:before="0"/>
        <w:ind w:left="3378" w:right="0" w:firstLine="0"/>
        <w:jc w:val="left"/>
        <w:rPr>
          <w:sz w:val="11"/>
        </w:rPr>
      </w:pPr>
      <w:r>
        <w:rPr/>
        <w:pict>
          <v:line style="position:absolute;mso-position-horizontal-relative:page;mso-position-vertical-relative:paragraph;z-index:15911424" from="192.026993pt,22.053711pt" to="198.203993pt,22.053711pt" stroked="true" strokeweight=".475pt" strokecolor="#292425">
            <v:stroke dashstyle="solid"/>
            <w10:wrap type="none"/>
          </v:line>
        </w:pict>
      </w:r>
      <w:r>
        <w:rPr/>
        <w:pict>
          <v:line style="position:absolute;mso-position-horizontal-relative:page;mso-position-vertical-relative:paragraph;z-index:15911936" from="192.026993pt,2.489712pt" to="198.203993pt,2.489712pt" stroked="true" strokeweight=".475pt" strokecolor="#292425">
            <v:stroke dashstyle="solid"/>
            <w10:wrap type="none"/>
          </v:line>
        </w:pict>
      </w:r>
      <w:r>
        <w:rPr/>
        <w:pict>
          <v:line style="position:absolute;mso-position-horizontal-relative:page;mso-position-vertical-relative:paragraph;z-index:15915008" from="39.779999pt,2.000711pt" to="44.110999pt,2.000711pt" stroked="true" strokeweight=".475pt" strokecolor="#292425">
            <v:stroke dashstyle="solid"/>
            <w10:wrap type="none"/>
          </v:line>
        </w:pict>
      </w:r>
      <w:r>
        <w:rPr>
          <w:color w:val="292425"/>
          <w:w w:val="125"/>
          <w:sz w:val="11"/>
        </w:rPr>
        <w:t>4</w:t>
      </w:r>
    </w:p>
    <w:p>
      <w:pPr>
        <w:pStyle w:val="BodyText"/>
        <w:spacing w:before="8"/>
        <w:rPr>
          <w:sz w:val="22"/>
        </w:rPr>
      </w:pPr>
      <w:r>
        <w:rPr/>
        <w:pict>
          <v:shape style="position:absolute;margin-left:39.779999pt;margin-top:15.27528pt;width:4.350pt;height:.1pt;mso-position-horizontal-relative:page;mso-position-vertical-relative:paragraph;z-index:-15556608;mso-wrap-distance-left:0;mso-wrap-distance-right:0" coordorigin="796,306" coordsize="87,0" path="m796,306l882,306e" filled="false" stroked="true" strokeweight=".475pt" strokecolor="#292425">
            <v:path arrowok="t"/>
            <v:stroke dashstyle="solid"/>
            <w10:wrap type="topAndBottom"/>
          </v:shape>
        </w:pict>
      </w:r>
    </w:p>
    <w:p>
      <w:pPr>
        <w:spacing w:before="0"/>
        <w:ind w:left="3378" w:right="0" w:firstLine="0"/>
        <w:jc w:val="left"/>
        <w:rPr>
          <w:sz w:val="11"/>
        </w:rPr>
      </w:pPr>
      <w:r>
        <w:rPr>
          <w:color w:val="292425"/>
          <w:w w:val="125"/>
          <w:sz w:val="11"/>
        </w:rPr>
        <w:t>3</w:t>
      </w:r>
    </w:p>
    <w:p>
      <w:pPr>
        <w:pStyle w:val="BodyText"/>
        <w:rPr>
          <w:sz w:val="10"/>
        </w:rPr>
      </w:pPr>
    </w:p>
    <w:p>
      <w:pPr>
        <w:pStyle w:val="BodyText"/>
        <w:spacing w:before="4"/>
        <w:rPr>
          <w:sz w:val="12"/>
        </w:rPr>
      </w:pPr>
    </w:p>
    <w:p>
      <w:pPr>
        <w:spacing w:before="0"/>
        <w:ind w:left="3378" w:right="0" w:firstLine="0"/>
        <w:jc w:val="left"/>
        <w:rPr>
          <w:sz w:val="11"/>
        </w:rPr>
      </w:pPr>
      <w:r>
        <w:rPr/>
        <w:pict>
          <v:line style="position:absolute;mso-position-horizontal-relative:page;mso-position-vertical-relative:paragraph;z-index:15910912" from="192.026993pt,2.488912pt" to="198.203993pt,2.488912pt" stroked="true" strokeweight=".475pt" strokecolor="#292425">
            <v:stroke dashstyle="solid"/>
            <w10:wrap type="none"/>
          </v:line>
        </w:pict>
      </w:r>
      <w:r>
        <w:rPr/>
        <w:pict>
          <v:line style="position:absolute;mso-position-horizontal-relative:page;mso-position-vertical-relative:paragraph;z-index:15914496" from="39.779999pt,1.999912pt" to="44.110999pt,1.999912pt" stroked="true" strokeweight=".475pt" strokecolor="#292425">
            <v:stroke dashstyle="solid"/>
            <w10:wrap type="none"/>
          </v:line>
        </w:pict>
      </w:r>
      <w:r>
        <w:rPr>
          <w:color w:val="292425"/>
          <w:w w:val="125"/>
          <w:sz w:val="11"/>
        </w:rPr>
        <w:t>2</w:t>
      </w:r>
    </w:p>
    <w:p>
      <w:pPr>
        <w:pStyle w:val="BodyText"/>
        <w:spacing w:before="8"/>
        <w:rPr>
          <w:sz w:val="22"/>
        </w:rPr>
      </w:pPr>
      <w:r>
        <w:rPr/>
        <w:pict>
          <v:shape style="position:absolute;margin-left:39.779999pt;margin-top:15.27606pt;width:4.350pt;height:.1pt;mso-position-horizontal-relative:page;mso-position-vertical-relative:paragraph;z-index:-15556096;mso-wrap-distance-left:0;mso-wrap-distance-right:0" coordorigin="796,306" coordsize="87,0" path="m796,306l882,306e" filled="false" stroked="true" strokeweight=".475pt" strokecolor="#292425">
            <v:path arrowok="t"/>
            <v:stroke dashstyle="solid"/>
            <w10:wrap type="topAndBottom"/>
          </v:shape>
        </w:pict>
      </w:r>
    </w:p>
    <w:p>
      <w:pPr>
        <w:spacing w:before="0"/>
        <w:ind w:left="3378" w:right="0" w:firstLine="0"/>
        <w:jc w:val="left"/>
        <w:rPr>
          <w:sz w:val="11"/>
        </w:rPr>
      </w:pPr>
      <w:r>
        <w:rPr>
          <w:color w:val="292425"/>
          <w:w w:val="125"/>
          <w:sz w:val="11"/>
        </w:rPr>
        <w:t>1</w:t>
      </w:r>
    </w:p>
    <w:p>
      <w:pPr>
        <w:spacing w:before="21"/>
        <w:ind w:left="0" w:right="832" w:firstLine="0"/>
        <w:jc w:val="right"/>
        <w:rPr>
          <w:sz w:val="15"/>
        </w:rPr>
      </w:pPr>
      <w:r>
        <w:rPr/>
        <w:pict>
          <v:line style="position:absolute;mso-position-horizontal-relative:page;mso-position-vertical-relative:paragraph;z-index:15910400" from="192.026993pt,-4.197052pt" to="198.203993pt,-4.197052pt" stroked="true" strokeweight=".475pt" strokecolor="#292425">
            <v:stroke dashstyle="solid"/>
            <w10:wrap type="none"/>
          </v:line>
        </w:pict>
      </w:r>
      <w:r>
        <w:rPr>
          <w:color w:val="292425"/>
          <w:w w:val="109"/>
          <w:sz w:val="15"/>
        </w:rPr>
        <w:t>+</w:t>
      </w:r>
    </w:p>
    <w:p>
      <w:pPr>
        <w:pStyle w:val="BodyText"/>
        <w:spacing w:before="4"/>
        <w:rPr>
          <w:sz w:val="8"/>
        </w:rPr>
      </w:pPr>
    </w:p>
    <w:p>
      <w:pPr>
        <w:pStyle w:val="BodyText"/>
        <w:spacing w:line="20" w:lineRule="exact"/>
        <w:ind w:left="150"/>
        <w:rPr>
          <w:sz w:val="2"/>
        </w:rPr>
      </w:pPr>
      <w:r>
        <w:rPr>
          <w:sz w:val="2"/>
        </w:rPr>
        <w:pict>
          <v:group style="width:4.350pt;height:.5pt;mso-position-horizontal-relative:char;mso-position-vertical-relative:line" coordorigin="0,0" coordsize="87,10">
            <v:line style="position:absolute" from="0,5" to="87,5" stroked="true" strokeweight=".475pt" strokecolor="#292425">
              <v:stroke dashstyle="solid"/>
            </v:line>
          </v:group>
        </w:pict>
      </w:r>
      <w:r>
        <w:rPr>
          <w:sz w:val="2"/>
        </w:rPr>
      </w:r>
    </w:p>
    <w:p>
      <w:pPr>
        <w:spacing w:line="64" w:lineRule="exact" w:before="0"/>
        <w:ind w:left="3378" w:right="0" w:firstLine="0"/>
        <w:jc w:val="left"/>
        <w:rPr>
          <w:sz w:val="11"/>
        </w:rPr>
      </w:pPr>
      <w:r>
        <w:rPr>
          <w:color w:val="292425"/>
          <w:w w:val="125"/>
          <w:sz w:val="11"/>
        </w:rPr>
        <w:t>0</w:t>
      </w:r>
    </w:p>
    <w:p>
      <w:pPr>
        <w:pStyle w:val="BodyText"/>
        <w:spacing w:line="208" w:lineRule="exact"/>
        <w:ind w:left="170"/>
      </w:pPr>
      <w:r>
        <w:rPr/>
        <w:br w:type="column"/>
      </w:r>
      <w:r>
        <w:rPr>
          <w:color w:val="292425"/>
          <w:w w:val="110"/>
        </w:rPr>
        <w:t>declined in 2004 Q1 to its lowest level in two years. But it</w:t>
      </w:r>
    </w:p>
    <w:p>
      <w:pPr>
        <w:pStyle w:val="BodyText"/>
        <w:spacing w:before="50"/>
        <w:ind w:left="170"/>
      </w:pPr>
      <w:r>
        <w:rPr>
          <w:color w:val="292425"/>
          <w:w w:val="105"/>
        </w:rPr>
        <w:t>remains at an historically high level.</w:t>
      </w:r>
    </w:p>
    <w:p>
      <w:pPr>
        <w:pStyle w:val="BodyText"/>
        <w:spacing w:before="8"/>
        <w:rPr>
          <w:sz w:val="28"/>
        </w:rPr>
      </w:pPr>
    </w:p>
    <w:p>
      <w:pPr>
        <w:pStyle w:val="BodyText"/>
        <w:spacing w:line="292" w:lineRule="auto"/>
        <w:ind w:left="170" w:right="284"/>
      </w:pPr>
      <w:r>
        <w:rPr/>
        <w:pict>
          <v:line style="position:absolute;mso-position-horizontal-relative:page;mso-position-vertical-relative:paragraph;z-index:15902720" from="356.055695pt,52.474354pt" to="509.303495pt,52.474354pt" stroked="true" strokeweight=".6081pt" strokecolor="#0070ff">
            <v:stroke dashstyle="solid"/>
            <w10:wrap type="none"/>
          </v:line>
        </w:pict>
      </w:r>
      <w:r>
        <w:rPr/>
        <w:pict>
          <v:line style="position:absolute;mso-position-horizontal-relative:page;mso-position-vertical-relative:paragraph;z-index:15903232" from="437.008789pt,136.473953pt" to="502.994789pt,136.473953pt" stroked="true" strokeweight=".6081pt" strokecolor="#0070ff">
            <v:stroke dashstyle="solid"/>
            <w10:wrap type="none"/>
          </v:line>
        </w:pict>
      </w:r>
      <w:r>
        <w:rPr/>
        <w:pict>
          <v:shape style="position:absolute;margin-left:356.056pt;margin-top:589.964966pt;width:200pt;height:200pt;mso-position-horizontal-relative:page;mso-position-vertical-relative:page;z-index:15926784" type="#_x0000_t202" fillcolor="#4c9aff" stroked="true" strokeweight="1pt" strokecolor="#000000">
            <v:textbox inset="0,0,0,0">
              <w:txbxContent>
                <w:p>
                  <w:pPr>
                    <w:spacing w:before="90"/>
                    <w:ind w:left="40" w:right="0" w:firstLine="0"/>
                    <w:jc w:val="left"/>
                    <w:rPr>
                      <w:rFonts w:ascii="Arial"/>
                      <w:b/>
                      <w:i/>
                      <w:sz w:val="16"/>
                    </w:rPr>
                  </w:pPr>
                  <w:hyperlink r:id="rId45">
                    <w:r>
                      <w:rPr>
                        <w:rFonts w:ascii="Arial"/>
                        <w:b/>
                        <w:i/>
                        <w:sz w:val="16"/>
                      </w:rPr>
                      <w:t>Lindsey Fowler</w:t>
                    </w:r>
                  </w:hyperlink>
                </w:p>
                <w:p>
                  <w:pPr>
                    <w:spacing w:before="16"/>
                    <w:ind w:left="40" w:right="0" w:firstLine="0"/>
                    <w:jc w:val="left"/>
                    <w:rPr>
                      <w:rFonts w:ascii="Arial"/>
                      <w:i/>
                      <w:sz w:val="16"/>
                    </w:rPr>
                  </w:pPr>
                  <w:r>
                    <w:rPr>
                      <w:rFonts w:ascii="Arial"/>
                      <w:i/>
                      <w:sz w:val="16"/>
                    </w:rPr>
                    <w:t>2004-08-10 12:13:21</w:t>
                  </w:r>
                </w:p>
                <w:p>
                  <w:pPr>
                    <w:pStyle w:val="BodyText"/>
                    <w:spacing w:before="18"/>
                    <w:ind w:left="40"/>
                    <w:rPr>
                      <w:rFonts w:ascii="Arial"/>
                    </w:rPr>
                  </w:pPr>
                  <w:r>
                    <w:rPr>
                      <w:rFonts w:ascii="Arial"/>
                    </w:rPr>
                    <w:t>--------------------------------------------</w:t>
                  </w:r>
                </w:p>
                <w:p>
                  <w:pPr>
                    <w:pStyle w:val="BodyText"/>
                    <w:spacing w:before="10"/>
                    <w:ind w:left="40"/>
                    <w:rPr>
                      <w:rFonts w:ascii="Arial" w:hAnsi="Arial"/>
                    </w:rPr>
                  </w:pPr>
                  <w:r>
                    <w:rPr>
                      <w:rFonts w:ascii="Arial" w:hAnsi="Arial"/>
                      <w:w w:val="105"/>
                    </w:rPr>
                    <w:t>(see June’s Financial Stability Review).</w:t>
                  </w:r>
                </w:p>
              </w:txbxContent>
            </v:textbox>
            <v:fill opacity="45875f" type="gradient"/>
            <v:stroke dashstyle="dash"/>
            <w10:wrap type="none"/>
          </v:shape>
        </w:pict>
      </w:r>
      <w:r>
        <w:rPr>
          <w:color w:val="292425"/>
          <w:spacing w:val="-1"/>
          <w:w w:val="101"/>
        </w:rPr>
        <w:t>Ban</w:t>
      </w:r>
      <w:r>
        <w:rPr>
          <w:color w:val="292425"/>
          <w:w w:val="101"/>
        </w:rPr>
        <w:t>k</w:t>
      </w:r>
      <w:r>
        <w:rPr>
          <w:color w:val="292425"/>
        </w:rPr>
        <w:t> </w:t>
      </w:r>
      <w:r>
        <w:rPr>
          <w:color w:val="292425"/>
          <w:spacing w:val="-1"/>
          <w:w w:val="107"/>
        </w:rPr>
        <w:t>discussion</w:t>
      </w:r>
      <w:r>
        <w:rPr>
          <w:color w:val="292425"/>
          <w:w w:val="107"/>
        </w:rPr>
        <w:t>s</w:t>
      </w:r>
      <w:r>
        <w:rPr>
          <w:color w:val="292425"/>
        </w:rPr>
        <w:t> </w:t>
      </w:r>
      <w:r>
        <w:rPr>
          <w:color w:val="292425"/>
          <w:spacing w:val="-1"/>
          <w:w w:val="104"/>
        </w:rPr>
        <w:t>wit</w:t>
      </w:r>
      <w:r>
        <w:rPr>
          <w:color w:val="292425"/>
          <w:w w:val="104"/>
        </w:rPr>
        <w:t>h</w:t>
      </w:r>
      <w:r>
        <w:rPr>
          <w:color w:val="292425"/>
        </w:rPr>
        <w:t> </w:t>
      </w:r>
      <w:r>
        <w:rPr>
          <w:color w:val="292425"/>
          <w:spacing w:val="-1"/>
          <w:w w:val="107"/>
        </w:rPr>
        <w:t>compani</w:t>
      </w:r>
      <w:r>
        <w:rPr>
          <w:color w:val="292425"/>
          <w:spacing w:val="-3"/>
          <w:w w:val="107"/>
        </w:rPr>
        <w:t>e</w:t>
      </w:r>
      <w:r>
        <w:rPr>
          <w:color w:val="292425"/>
          <w:w w:val="102"/>
        </w:rPr>
        <w:t>s</w:t>
      </w:r>
      <w:r>
        <w:rPr>
          <w:color w:val="292425"/>
        </w:rPr>
        <w:t> </w:t>
      </w:r>
      <w:r>
        <w:rPr>
          <w:color w:val="292425"/>
          <w:spacing w:val="-1"/>
          <w:w w:val="105"/>
        </w:rPr>
        <w:t>sugg</w:t>
      </w:r>
      <w:r>
        <w:rPr>
          <w:color w:val="292425"/>
          <w:spacing w:val="-3"/>
          <w:w w:val="105"/>
        </w:rPr>
        <w:t>e</w:t>
      </w:r>
      <w:r>
        <w:rPr>
          <w:color w:val="292425"/>
          <w:spacing w:val="-1"/>
          <w:w w:val="112"/>
        </w:rPr>
        <w:t>s</w:t>
      </w:r>
      <w:r>
        <w:rPr>
          <w:color w:val="292425"/>
          <w:w w:val="112"/>
        </w:rPr>
        <w:t>t</w:t>
      </w:r>
      <w:r>
        <w:rPr>
          <w:color w:val="292425"/>
        </w:rPr>
        <w:t> </w:t>
      </w:r>
      <w:r>
        <w:rPr>
          <w:color w:val="292425"/>
          <w:spacing w:val="-1"/>
          <w:w w:val="116"/>
        </w:rPr>
        <w:t>tha</w:t>
      </w:r>
      <w:r>
        <w:rPr>
          <w:color w:val="292425"/>
          <w:w w:val="116"/>
        </w:rPr>
        <w:t>t</w:t>
      </w:r>
      <w:r>
        <w:rPr>
          <w:color w:val="292425"/>
        </w:rPr>
        <w:t> </w:t>
      </w:r>
      <w:r>
        <w:rPr>
          <w:color w:val="292425"/>
          <w:spacing w:val="-1"/>
          <w:w w:val="105"/>
        </w:rPr>
        <w:t>fo</w:t>
      </w:r>
      <w:r>
        <w:rPr>
          <w:color w:val="292425"/>
          <w:w w:val="105"/>
        </w:rPr>
        <w:t>r</w:t>
      </w:r>
      <w:r>
        <w:rPr>
          <w:color w:val="292425"/>
        </w:rPr>
        <w:t> </w:t>
      </w:r>
      <w:r>
        <w:rPr>
          <w:color w:val="292425"/>
          <w:spacing w:val="-1"/>
          <w:w w:val="102"/>
        </w:rPr>
        <w:t>some</w:t>
      </w:r>
      <w:r>
        <w:rPr>
          <w:color w:val="292425"/>
          <w:w w:val="102"/>
        </w:rPr>
        <w:t>,</w:t>
      </w:r>
      <w:r>
        <w:rPr>
          <w:color w:val="292425"/>
        </w:rPr>
        <w:t> </w:t>
      </w:r>
      <w:r>
        <w:rPr>
          <w:color w:val="292425"/>
          <w:spacing w:val="-1"/>
          <w:w w:val="115"/>
        </w:rPr>
        <w:t>the </w:t>
      </w:r>
      <w:r>
        <w:rPr>
          <w:color w:val="292425"/>
          <w:spacing w:val="-1"/>
          <w:w w:val="108"/>
        </w:rPr>
        <w:t>ris</w:t>
      </w:r>
      <w:r>
        <w:rPr>
          <w:color w:val="292425"/>
          <w:w w:val="108"/>
        </w:rPr>
        <w:t>e</w:t>
      </w:r>
      <w:r>
        <w:rPr>
          <w:color w:val="292425"/>
        </w:rPr>
        <w:t> </w:t>
      </w:r>
      <w:r>
        <w:rPr>
          <w:color w:val="292425"/>
          <w:spacing w:val="-1"/>
          <w:w w:val="110"/>
        </w:rPr>
        <w:t>i</w:t>
      </w:r>
      <w:r>
        <w:rPr>
          <w:color w:val="292425"/>
          <w:w w:val="110"/>
        </w:rPr>
        <w:t>n</w:t>
      </w:r>
      <w:r>
        <w:rPr>
          <w:color w:val="292425"/>
        </w:rPr>
        <w:t> </w:t>
      </w:r>
      <w:r>
        <w:rPr>
          <w:color w:val="292425"/>
          <w:spacing w:val="-1"/>
          <w:w w:val="108"/>
        </w:rPr>
        <w:t>liquidi</w:t>
      </w:r>
      <w:r>
        <w:rPr>
          <w:color w:val="292425"/>
          <w:spacing w:val="-10"/>
          <w:w w:val="108"/>
        </w:rPr>
        <w:t>t</w:t>
      </w:r>
      <w:r>
        <w:rPr>
          <w:color w:val="292425"/>
          <w:w w:val="94"/>
        </w:rPr>
        <w:t>y</w:t>
      </w:r>
      <w:r>
        <w:rPr>
          <w:color w:val="292425"/>
        </w:rPr>
        <w:t> </w:t>
      </w:r>
      <w:r>
        <w:rPr>
          <w:color w:val="292425"/>
          <w:spacing w:val="-5"/>
          <w:w w:val="116"/>
        </w:rPr>
        <w:t>r</w:t>
      </w:r>
      <w:r>
        <w:rPr>
          <w:color w:val="292425"/>
          <w:spacing w:val="-1"/>
          <w:w w:val="106"/>
        </w:rPr>
        <w:t>eflec</w:t>
      </w:r>
      <w:r>
        <w:rPr>
          <w:color w:val="292425"/>
          <w:spacing w:val="-3"/>
          <w:w w:val="106"/>
        </w:rPr>
        <w:t>t</w:t>
      </w:r>
      <w:r>
        <w:rPr>
          <w:color w:val="292425"/>
          <w:w w:val="102"/>
        </w:rPr>
        <w:t>s</w:t>
      </w:r>
      <w:r>
        <w:rPr>
          <w:color w:val="292425"/>
        </w:rPr>
        <w:t> </w:t>
      </w:r>
      <w:r>
        <w:rPr>
          <w:color w:val="292425"/>
          <w:spacing w:val="-1"/>
          <w:w w:val="112"/>
        </w:rPr>
        <w:t>p</w:t>
      </w:r>
      <w:r>
        <w:rPr>
          <w:color w:val="292425"/>
          <w:spacing w:val="-5"/>
          <w:w w:val="112"/>
        </w:rPr>
        <w:t>r</w:t>
      </w:r>
      <w:r>
        <w:rPr>
          <w:color w:val="292425"/>
          <w:spacing w:val="-1"/>
          <w:w w:val="109"/>
        </w:rPr>
        <w:t>ecautionar</w:t>
      </w:r>
      <w:r>
        <w:rPr>
          <w:color w:val="292425"/>
          <w:w w:val="109"/>
        </w:rPr>
        <w:t>y</w:t>
      </w:r>
      <w:r>
        <w:rPr>
          <w:color w:val="292425"/>
        </w:rPr>
        <w:t> </w:t>
      </w:r>
      <w:r>
        <w:rPr>
          <w:color w:val="292425"/>
          <w:spacing w:val="-1"/>
          <w:w w:val="103"/>
        </w:rPr>
        <w:t>moti</w:t>
      </w:r>
      <w:r>
        <w:rPr>
          <w:color w:val="292425"/>
          <w:spacing w:val="-5"/>
          <w:w w:val="103"/>
        </w:rPr>
        <w:t>v</w:t>
      </w:r>
      <w:r>
        <w:rPr>
          <w:color w:val="292425"/>
          <w:spacing w:val="-3"/>
          <w:w w:val="109"/>
        </w:rPr>
        <w:t>e</w:t>
      </w:r>
      <w:r>
        <w:rPr>
          <w:color w:val="292425"/>
          <w:spacing w:val="-1"/>
          <w:w w:val="96"/>
        </w:rPr>
        <w:t>s</w:t>
      </w:r>
      <w:r>
        <w:rPr>
          <w:color w:val="292425"/>
          <w:w w:val="96"/>
        </w:rPr>
        <w:t>.</w:t>
      </w:r>
      <w:r>
        <w:rPr>
          <w:color w:val="292425"/>
        </w:rPr>
        <w:t> </w:t>
      </w:r>
      <w:r>
        <w:rPr>
          <w:color w:val="292425"/>
          <w:spacing w:val="1"/>
        </w:rPr>
        <w:t> </w:t>
      </w:r>
      <w:r>
        <w:rPr>
          <w:color w:val="292425"/>
          <w:spacing w:val="-4"/>
          <w:w w:val="87"/>
        </w:rPr>
        <w:t>F</w:t>
      </w:r>
      <w:r>
        <w:rPr>
          <w:color w:val="292425"/>
          <w:spacing w:val="-1"/>
          <w:w w:val="111"/>
        </w:rPr>
        <w:t>o</w:t>
      </w:r>
      <w:r>
        <w:rPr>
          <w:color w:val="292425"/>
          <w:w w:val="111"/>
        </w:rPr>
        <w:t>r</w:t>
      </w:r>
      <w:r>
        <w:rPr>
          <w:color w:val="292425"/>
        </w:rPr>
        <w:t> </w:t>
      </w:r>
      <w:r>
        <w:rPr>
          <w:color w:val="292425"/>
          <w:spacing w:val="-1"/>
          <w:w w:val="113"/>
        </w:rPr>
        <w:t>othe</w:t>
      </w:r>
      <w:r>
        <w:rPr>
          <w:color w:val="292425"/>
          <w:spacing w:val="-6"/>
          <w:w w:val="113"/>
        </w:rPr>
        <w:t>r</w:t>
      </w:r>
      <w:r>
        <w:rPr>
          <w:color w:val="292425"/>
          <w:spacing w:val="-1"/>
          <w:w w:val="96"/>
        </w:rPr>
        <w:t>s, </w:t>
      </w:r>
      <w:r>
        <w:rPr>
          <w:color w:val="292425"/>
          <w:spacing w:val="-1"/>
          <w:w w:val="107"/>
        </w:rPr>
        <w:t>fac</w:t>
      </w:r>
      <w:r>
        <w:rPr>
          <w:color w:val="292425"/>
          <w:spacing w:val="-7"/>
          <w:w w:val="107"/>
        </w:rPr>
        <w:t>t</w:t>
      </w:r>
      <w:r>
        <w:rPr>
          <w:color w:val="292425"/>
          <w:spacing w:val="-1"/>
          <w:w w:val="111"/>
        </w:rPr>
        <w:t>o</w:t>
      </w:r>
      <w:r>
        <w:rPr>
          <w:color w:val="292425"/>
          <w:spacing w:val="-6"/>
          <w:w w:val="111"/>
        </w:rPr>
        <w:t>r</w:t>
      </w:r>
      <w:r>
        <w:rPr>
          <w:color w:val="292425"/>
          <w:w w:val="102"/>
        </w:rPr>
        <w:t>s</w:t>
      </w:r>
      <w:r>
        <w:rPr>
          <w:color w:val="292425"/>
        </w:rPr>
        <w:t> </w:t>
      </w:r>
      <w:r>
        <w:rPr>
          <w:color w:val="292425"/>
          <w:spacing w:val="-1"/>
          <w:w w:val="99"/>
        </w:rPr>
        <w:t>li</w:t>
      </w:r>
      <w:r>
        <w:rPr>
          <w:color w:val="292425"/>
          <w:spacing w:val="-6"/>
          <w:w w:val="99"/>
        </w:rPr>
        <w:t>k</w:t>
      </w:r>
      <w:r>
        <w:rPr>
          <w:color w:val="292425"/>
          <w:w w:val="109"/>
        </w:rPr>
        <w:t>e</w:t>
      </w:r>
      <w:r>
        <w:rPr>
          <w:color w:val="292425"/>
        </w:rPr>
        <w:t> </w:t>
      </w:r>
      <w:r>
        <w:rPr>
          <w:color w:val="292425"/>
          <w:w w:val="108"/>
        </w:rPr>
        <w:t>a</w:t>
      </w:r>
      <w:r>
        <w:rPr>
          <w:color w:val="292425"/>
        </w:rPr>
        <w:t> </w:t>
      </w:r>
      <w:r>
        <w:rPr>
          <w:color w:val="292425"/>
          <w:spacing w:val="-1"/>
          <w:w w:val="103"/>
        </w:rPr>
        <w:t>lac</w:t>
      </w:r>
      <w:r>
        <w:rPr>
          <w:color w:val="292425"/>
          <w:w w:val="103"/>
        </w:rPr>
        <w:t>k</w:t>
      </w:r>
      <w:r>
        <w:rPr>
          <w:color w:val="292425"/>
        </w:rPr>
        <w:t> </w:t>
      </w:r>
      <w:r>
        <w:rPr>
          <w:color w:val="292425"/>
          <w:spacing w:val="-1"/>
          <w:w w:val="100"/>
        </w:rPr>
        <w:t>o</w:t>
      </w:r>
      <w:r>
        <w:rPr>
          <w:color w:val="292425"/>
          <w:w w:val="100"/>
        </w:rPr>
        <w:t>f</w:t>
      </w:r>
      <w:r>
        <w:rPr>
          <w:color w:val="292425"/>
        </w:rPr>
        <w:t> </w:t>
      </w:r>
      <w:r>
        <w:rPr>
          <w:color w:val="292425"/>
          <w:spacing w:val="-1"/>
          <w:w w:val="110"/>
        </w:rPr>
        <w:t>sui</w:t>
      </w:r>
      <w:r>
        <w:rPr>
          <w:color w:val="292425"/>
          <w:spacing w:val="-4"/>
          <w:w w:val="110"/>
        </w:rPr>
        <w:t>t</w:t>
      </w:r>
      <w:r>
        <w:rPr>
          <w:color w:val="292425"/>
          <w:spacing w:val="-1"/>
          <w:w w:val="108"/>
        </w:rPr>
        <w:t>abl</w:t>
      </w:r>
      <w:r>
        <w:rPr>
          <w:color w:val="292425"/>
          <w:w w:val="108"/>
        </w:rPr>
        <w:t>e</w:t>
      </w:r>
      <w:r>
        <w:rPr>
          <w:color w:val="292425"/>
        </w:rPr>
        <w:t> </w:t>
      </w:r>
      <w:r>
        <w:rPr>
          <w:color w:val="292425"/>
          <w:spacing w:val="-1"/>
          <w:w w:val="110"/>
        </w:rPr>
        <w:t>i</w:t>
      </w:r>
      <w:r>
        <w:rPr>
          <w:color w:val="292425"/>
          <w:spacing w:val="-7"/>
          <w:w w:val="110"/>
        </w:rPr>
        <w:t>n</w:t>
      </w:r>
      <w:r>
        <w:rPr>
          <w:color w:val="292425"/>
          <w:spacing w:val="-5"/>
          <w:w w:val="88"/>
        </w:rPr>
        <w:t>v</w:t>
      </w:r>
      <w:r>
        <w:rPr>
          <w:color w:val="292425"/>
          <w:spacing w:val="-3"/>
          <w:w w:val="109"/>
        </w:rPr>
        <w:t>e</w:t>
      </w:r>
      <w:r>
        <w:rPr>
          <w:color w:val="292425"/>
          <w:spacing w:val="-1"/>
          <w:w w:val="110"/>
        </w:rPr>
        <w:t>stmen</w:t>
      </w:r>
      <w:r>
        <w:rPr>
          <w:color w:val="292425"/>
          <w:w w:val="110"/>
        </w:rPr>
        <w:t>t</w:t>
      </w:r>
      <w:r>
        <w:rPr>
          <w:color w:val="292425"/>
        </w:rPr>
        <w:t> </w:t>
      </w:r>
      <w:r>
        <w:rPr>
          <w:color w:val="292425"/>
          <w:spacing w:val="-1"/>
          <w:w w:val="110"/>
        </w:rPr>
        <w:t>oppo</w:t>
      </w:r>
      <w:r>
        <w:rPr>
          <w:color w:val="292425"/>
          <w:spacing w:val="4"/>
          <w:w w:val="110"/>
        </w:rPr>
        <w:t>r</w:t>
      </w:r>
      <w:r>
        <w:rPr>
          <w:color w:val="292425"/>
          <w:spacing w:val="-1"/>
          <w:w w:val="113"/>
        </w:rPr>
        <w:t>tuniti</w:t>
      </w:r>
      <w:r>
        <w:rPr>
          <w:color w:val="292425"/>
          <w:spacing w:val="-3"/>
          <w:w w:val="113"/>
        </w:rPr>
        <w:t>e</w:t>
      </w:r>
      <w:r>
        <w:rPr>
          <w:color w:val="292425"/>
          <w:w w:val="102"/>
        </w:rPr>
        <w:t>s</w:t>
      </w:r>
      <w:r>
        <w:rPr>
          <w:color w:val="292425"/>
        </w:rPr>
        <w:t> </w:t>
      </w:r>
      <w:r>
        <w:rPr>
          <w:color w:val="292425"/>
          <w:spacing w:val="-1"/>
          <w:w w:val="111"/>
        </w:rPr>
        <w:t>h</w:t>
      </w:r>
      <w:r>
        <w:rPr>
          <w:color w:val="292425"/>
          <w:spacing w:val="-3"/>
          <w:w w:val="111"/>
        </w:rPr>
        <w:t>a</w:t>
      </w:r>
      <w:r>
        <w:rPr>
          <w:color w:val="292425"/>
          <w:spacing w:val="-5"/>
          <w:w w:val="88"/>
        </w:rPr>
        <w:t>v</w:t>
      </w:r>
      <w:r>
        <w:rPr>
          <w:color w:val="292425"/>
          <w:w w:val="109"/>
        </w:rPr>
        <w:t>e </w:t>
      </w:r>
      <w:hyperlink r:id="rId45">
        <w:r>
          <w:rPr>
            <w:color w:val="292425"/>
            <w:w w:val="111"/>
          </w:rPr>
          <w:t>been</w:t>
        </w:r>
        <w:r>
          <w:rPr>
            <w:color w:val="292425"/>
          </w:rPr>
          <w:t> </w:t>
        </w:r>
        <w:r>
          <w:rPr>
            <w:color w:val="292425"/>
            <w:w w:val="107"/>
          </w:rPr>
          <w:t>impo</w:t>
        </w:r>
        <w:r>
          <w:rPr>
            <w:color w:val="292425"/>
            <w:spacing w:val="4"/>
            <w:w w:val="107"/>
          </w:rPr>
          <w:t>r</w:t>
        </w:r>
        <w:r>
          <w:rPr>
            <w:color w:val="292425"/>
            <w:spacing w:val="-4"/>
            <w:w w:val="125"/>
          </w:rPr>
          <w:t>t</w:t>
        </w:r>
        <w:r>
          <w:rPr>
            <w:color w:val="292425"/>
            <w:w w:val="114"/>
          </w:rPr>
          <w:t>ant</w:t>
        </w:r>
        <w:r>
          <w:rPr>
            <w:color w:val="292425"/>
          </w:rPr>
          <w:t> </w:t>
        </w:r>
        <w:r>
          <w:rPr>
            <w:color w:val="292425"/>
            <w:w w:val="105"/>
          </w:rPr>
          <w:t>(see</w:t>
        </w:r>
        <w:r>
          <w:rPr>
            <w:color w:val="292425"/>
          </w:rPr>
          <w:t> </w:t>
        </w:r>
        <w:r>
          <w:rPr>
            <w:color w:val="292425"/>
            <w:w w:val="99"/>
          </w:rPr>
          <w:t>June</w:t>
        </w:r>
        <w:r>
          <w:rPr>
            <w:color w:val="292425"/>
            <w:spacing w:val="-14"/>
            <w:w w:val="99"/>
          </w:rPr>
          <w:t>’</w:t>
        </w:r>
        <w:r>
          <w:rPr>
            <w:color w:val="292425"/>
            <w:w w:val="102"/>
          </w:rPr>
          <w:t>s</w:t>
        </w:r>
        <w:r>
          <w:rPr>
            <w:color w:val="292425"/>
          </w:rPr>
          <w:t> </w:t>
        </w:r>
        <w:r>
          <w:rPr>
            <w:i/>
            <w:smallCaps/>
            <w:color w:val="292425"/>
            <w:spacing w:val="-1"/>
            <w:w w:val="87"/>
          </w:rPr>
          <w:t>Financia</w:t>
        </w:r>
        <w:r>
          <w:rPr>
            <w:i/>
            <w:smallCaps/>
            <w:color w:val="292425"/>
            <w:w w:val="87"/>
          </w:rPr>
          <w:t>l</w:t>
        </w:r>
        <w:r>
          <w:rPr>
            <w:i/>
            <w:smallCaps w:val="0"/>
            <w:color w:val="292425"/>
          </w:rPr>
          <w:t> </w:t>
        </w:r>
        <w:r>
          <w:rPr>
            <w:i/>
            <w:smallCaps w:val="0"/>
            <w:color w:val="292425"/>
            <w:spacing w:val="-1"/>
            <w:w w:val="107"/>
          </w:rPr>
          <w:t>S</w:t>
        </w:r>
        <w:r>
          <w:rPr>
            <w:i/>
            <w:smallCaps w:val="0"/>
            <w:color w:val="292425"/>
            <w:spacing w:val="-2"/>
            <w:w w:val="107"/>
          </w:rPr>
          <w:t>t</w:t>
        </w:r>
        <w:r>
          <w:rPr>
            <w:i/>
            <w:smallCaps/>
            <w:color w:val="292425"/>
            <w:spacing w:val="-1"/>
            <w:w w:val="84"/>
          </w:rPr>
          <w:t>abili</w:t>
        </w:r>
        <w:r>
          <w:rPr>
            <w:i/>
            <w:smallCaps/>
            <w:color w:val="292425"/>
            <w:spacing w:val="-2"/>
            <w:w w:val="84"/>
          </w:rPr>
          <w:t>t</w:t>
        </w:r>
        <w:r>
          <w:rPr>
            <w:i/>
            <w:smallCaps w:val="0"/>
            <w:color w:val="292425"/>
            <w:w w:val="96"/>
          </w:rPr>
          <w:t>y</w:t>
        </w:r>
        <w:r>
          <w:rPr>
            <w:i/>
            <w:smallCaps w:val="0"/>
            <w:color w:val="292425"/>
          </w:rPr>
          <w:t> </w:t>
        </w:r>
        <w:r>
          <w:rPr>
            <w:i/>
            <w:smallCaps w:val="0"/>
            <w:color w:val="292425"/>
            <w:spacing w:val="-4"/>
            <w:w w:val="96"/>
          </w:rPr>
          <w:t>R</w:t>
        </w:r>
        <w:r>
          <w:rPr>
            <w:i/>
            <w:smallCaps w:val="0"/>
            <w:color w:val="292425"/>
            <w:spacing w:val="-1"/>
            <w:w w:val="91"/>
          </w:rPr>
          <w:t>evie</w:t>
        </w:r>
        <w:r>
          <w:rPr>
            <w:i/>
            <w:smallCaps w:val="0"/>
            <w:color w:val="292425"/>
            <w:w w:val="91"/>
          </w:rPr>
          <w:t>w</w:t>
        </w:r>
        <w:r>
          <w:rPr>
            <w:smallCaps w:val="0"/>
            <w:color w:val="292425"/>
            <w:spacing w:val="-1"/>
            <w:w w:val="94"/>
          </w:rPr>
          <w:t>)</w:t>
        </w:r>
        <w:r>
          <w:rPr>
            <w:smallCaps w:val="0"/>
            <w:color w:val="292425"/>
            <w:w w:val="94"/>
          </w:rPr>
          <w:t>.</w:t>
        </w:r>
        <w:r>
          <w:rPr>
            <w:smallCaps w:val="0"/>
            <w:color w:val="292425"/>
          </w:rPr>
          <w:t> </w:t>
        </w:r>
        <w:r>
          <w:rPr>
            <w:smallCaps w:val="0"/>
            <w:color w:val="292425"/>
            <w:spacing w:val="1"/>
          </w:rPr>
          <w:t> </w:t>
        </w:r>
        <w:r>
          <w:rPr>
            <w:smallCaps w:val="0"/>
            <w:color w:val="292425"/>
            <w:spacing w:val="-1"/>
            <w:w w:val="104"/>
          </w:rPr>
          <w:t>But</w:t>
        </w:r>
      </w:hyperlink>
      <w:r>
        <w:rPr>
          <w:smallCaps w:val="0"/>
          <w:color w:val="292425"/>
          <w:spacing w:val="-1"/>
          <w:w w:val="104"/>
        </w:rPr>
        <w:t> </w:t>
      </w:r>
      <w:r>
        <w:rPr>
          <w:smallCaps w:val="0"/>
          <w:color w:val="292425"/>
          <w:spacing w:val="-4"/>
          <w:w w:val="98"/>
        </w:rPr>
        <w:t>o</w:t>
      </w:r>
      <w:r>
        <w:rPr>
          <w:smallCaps w:val="0"/>
          <w:color w:val="292425"/>
          <w:spacing w:val="-5"/>
          <w:w w:val="98"/>
        </w:rPr>
        <w:t>v</w:t>
      </w:r>
      <w:r>
        <w:rPr>
          <w:smallCaps w:val="0"/>
          <w:color w:val="292425"/>
          <w:spacing w:val="-1"/>
          <w:w w:val="112"/>
        </w:rPr>
        <w:t>e</w:t>
      </w:r>
      <w:r>
        <w:rPr>
          <w:smallCaps w:val="0"/>
          <w:color w:val="292425"/>
          <w:spacing w:val="-7"/>
          <w:w w:val="112"/>
        </w:rPr>
        <w:t>r</w:t>
      </w:r>
      <w:r>
        <w:rPr>
          <w:smallCaps w:val="0"/>
          <w:color w:val="292425"/>
          <w:spacing w:val="-1"/>
          <w:w w:val="98"/>
        </w:rPr>
        <w:t>all</w:t>
      </w:r>
      <w:r>
        <w:rPr>
          <w:smallCaps w:val="0"/>
          <w:color w:val="292425"/>
          <w:w w:val="98"/>
        </w:rPr>
        <w:t>,</w:t>
      </w:r>
      <w:r>
        <w:rPr>
          <w:smallCaps w:val="0"/>
          <w:color w:val="292425"/>
        </w:rPr>
        <w:t> </w:t>
      </w:r>
      <w:r>
        <w:rPr>
          <w:smallCaps w:val="0"/>
          <w:color w:val="292425"/>
          <w:spacing w:val="-1"/>
          <w:w w:val="107"/>
        </w:rPr>
        <w:t>compani</w:t>
      </w:r>
      <w:r>
        <w:rPr>
          <w:smallCaps w:val="0"/>
          <w:color w:val="292425"/>
          <w:spacing w:val="-3"/>
          <w:w w:val="107"/>
        </w:rPr>
        <w:t>e</w:t>
      </w:r>
      <w:r>
        <w:rPr>
          <w:smallCaps w:val="0"/>
          <w:color w:val="292425"/>
          <w:w w:val="102"/>
        </w:rPr>
        <w:t>s</w:t>
      </w:r>
      <w:r>
        <w:rPr>
          <w:smallCaps w:val="0"/>
          <w:color w:val="292425"/>
        </w:rPr>
        <w:t> </w:t>
      </w:r>
      <w:r>
        <w:rPr>
          <w:smallCaps w:val="0"/>
          <w:color w:val="292425"/>
          <w:spacing w:val="-5"/>
          <w:w w:val="90"/>
        </w:rPr>
        <w:t>w</w:t>
      </w:r>
      <w:r>
        <w:rPr>
          <w:smallCaps w:val="0"/>
          <w:color w:val="292425"/>
          <w:w w:val="109"/>
        </w:rPr>
        <w:t>e</w:t>
      </w:r>
      <w:r>
        <w:rPr>
          <w:smallCaps w:val="0"/>
          <w:color w:val="292425"/>
          <w:spacing w:val="-5"/>
          <w:w w:val="116"/>
        </w:rPr>
        <w:t>r</w:t>
      </w:r>
      <w:r>
        <w:rPr>
          <w:smallCaps w:val="0"/>
          <w:color w:val="292425"/>
          <w:w w:val="109"/>
        </w:rPr>
        <w:t>e</w:t>
      </w:r>
      <w:r>
        <w:rPr>
          <w:smallCaps w:val="0"/>
          <w:color w:val="292425"/>
        </w:rPr>
        <w:t> </w:t>
      </w:r>
      <w:r>
        <w:rPr>
          <w:smallCaps w:val="0"/>
          <w:color w:val="292425"/>
          <w:spacing w:val="-10"/>
          <w:w w:val="125"/>
        </w:rPr>
        <w:t>t</w:t>
      </w:r>
      <w:r>
        <w:rPr>
          <w:smallCaps w:val="0"/>
          <w:color w:val="292425"/>
          <w:spacing w:val="-1"/>
          <w:w w:val="103"/>
        </w:rPr>
        <w:t>ypical</w:t>
      </w:r>
      <w:r>
        <w:rPr>
          <w:smallCaps w:val="0"/>
          <w:color w:val="292425"/>
          <w:spacing w:val="-3"/>
          <w:w w:val="103"/>
        </w:rPr>
        <w:t>l</w:t>
      </w:r>
      <w:r>
        <w:rPr>
          <w:smallCaps w:val="0"/>
          <w:color w:val="292425"/>
          <w:w w:val="94"/>
        </w:rPr>
        <w:t>y</w:t>
      </w:r>
      <w:r>
        <w:rPr>
          <w:smallCaps w:val="0"/>
          <w:color w:val="292425"/>
        </w:rPr>
        <w:t> </w:t>
      </w:r>
      <w:r>
        <w:rPr>
          <w:smallCaps w:val="0"/>
          <w:color w:val="292425"/>
          <w:spacing w:val="-1"/>
          <w:w w:val="104"/>
        </w:rPr>
        <w:t>comfo</w:t>
      </w:r>
      <w:r>
        <w:rPr>
          <w:smallCaps w:val="0"/>
          <w:color w:val="292425"/>
          <w:spacing w:val="4"/>
          <w:w w:val="104"/>
        </w:rPr>
        <w:t>r</w:t>
      </w:r>
      <w:r>
        <w:rPr>
          <w:smallCaps w:val="0"/>
          <w:color w:val="292425"/>
          <w:spacing w:val="-4"/>
          <w:w w:val="125"/>
        </w:rPr>
        <w:t>t</w:t>
      </w:r>
      <w:r>
        <w:rPr>
          <w:smallCaps w:val="0"/>
          <w:color w:val="292425"/>
          <w:spacing w:val="-1"/>
          <w:w w:val="108"/>
        </w:rPr>
        <w:t>abl</w:t>
      </w:r>
      <w:r>
        <w:rPr>
          <w:smallCaps w:val="0"/>
          <w:color w:val="292425"/>
          <w:w w:val="108"/>
        </w:rPr>
        <w:t>e</w:t>
      </w:r>
      <w:r>
        <w:rPr>
          <w:smallCaps w:val="0"/>
          <w:color w:val="292425"/>
        </w:rPr>
        <w:t> </w:t>
      </w:r>
      <w:r>
        <w:rPr>
          <w:smallCaps w:val="0"/>
          <w:color w:val="292425"/>
          <w:spacing w:val="-1"/>
          <w:w w:val="104"/>
        </w:rPr>
        <w:t>wit</w:t>
      </w:r>
      <w:r>
        <w:rPr>
          <w:smallCaps w:val="0"/>
          <w:color w:val="292425"/>
          <w:w w:val="104"/>
        </w:rPr>
        <w:t>h</w:t>
      </w:r>
      <w:r>
        <w:rPr>
          <w:smallCaps w:val="0"/>
          <w:color w:val="292425"/>
        </w:rPr>
        <w:t> </w:t>
      </w:r>
      <w:r>
        <w:rPr>
          <w:smallCaps w:val="0"/>
          <w:color w:val="292425"/>
          <w:spacing w:val="-1"/>
          <w:w w:val="112"/>
        </w:rPr>
        <w:t>cur</w:t>
      </w:r>
      <w:r>
        <w:rPr>
          <w:smallCaps w:val="0"/>
          <w:color w:val="292425"/>
          <w:spacing w:val="-5"/>
          <w:w w:val="112"/>
        </w:rPr>
        <w:t>r</w:t>
      </w:r>
      <w:r>
        <w:rPr>
          <w:smallCaps w:val="0"/>
          <w:color w:val="292425"/>
          <w:spacing w:val="-1"/>
          <w:w w:val="115"/>
        </w:rPr>
        <w:t>ent </w:t>
      </w:r>
      <w:r>
        <w:rPr>
          <w:smallCaps w:val="0"/>
          <w:color w:val="292425"/>
          <w:spacing w:val="-1"/>
          <w:w w:val="113"/>
        </w:rPr>
        <w:t>deb</w:t>
      </w:r>
      <w:r>
        <w:rPr>
          <w:smallCaps w:val="0"/>
          <w:color w:val="292425"/>
          <w:w w:val="113"/>
        </w:rPr>
        <w:t>t</w:t>
      </w:r>
      <w:r>
        <w:rPr>
          <w:smallCaps w:val="0"/>
          <w:color w:val="292425"/>
        </w:rPr>
        <w:t> </w:t>
      </w:r>
      <w:r>
        <w:rPr>
          <w:smallCaps w:val="0"/>
          <w:color w:val="292425"/>
          <w:spacing w:val="-1"/>
          <w:w w:val="104"/>
        </w:rPr>
        <w:t>l</w:t>
      </w:r>
      <w:r>
        <w:rPr>
          <w:smallCaps w:val="0"/>
          <w:color w:val="292425"/>
          <w:spacing w:val="-4"/>
          <w:w w:val="104"/>
        </w:rPr>
        <w:t>e</w:t>
      </w:r>
      <w:r>
        <w:rPr>
          <w:smallCaps w:val="0"/>
          <w:color w:val="292425"/>
          <w:spacing w:val="-5"/>
          <w:w w:val="88"/>
        </w:rPr>
        <w:t>v</w:t>
      </w:r>
      <w:r>
        <w:rPr>
          <w:smallCaps w:val="0"/>
          <w:color w:val="292425"/>
          <w:spacing w:val="-1"/>
          <w:w w:val="100"/>
        </w:rPr>
        <w:t>els</w:t>
      </w:r>
      <w:r>
        <w:rPr>
          <w:smallCaps w:val="0"/>
          <w:color w:val="292425"/>
          <w:w w:val="100"/>
        </w:rPr>
        <w:t>.</w:t>
      </w:r>
      <w:r>
        <w:rPr>
          <w:smallCaps w:val="0"/>
          <w:color w:val="292425"/>
        </w:rPr>
        <w:t> </w:t>
      </w:r>
      <w:r>
        <w:rPr>
          <w:smallCaps w:val="0"/>
          <w:color w:val="292425"/>
          <w:spacing w:val="1"/>
        </w:rPr>
        <w:t> </w:t>
      </w:r>
      <w:r>
        <w:rPr>
          <w:smallCaps w:val="0"/>
          <w:color w:val="292425"/>
          <w:spacing w:val="-4"/>
          <w:w w:val="81"/>
        </w:rPr>
        <w:t>A</w:t>
      </w:r>
      <w:r>
        <w:rPr>
          <w:smallCaps w:val="0"/>
          <w:color w:val="292425"/>
          <w:w w:val="102"/>
        </w:rPr>
        <w:t>s</w:t>
      </w:r>
      <w:r>
        <w:rPr>
          <w:smallCaps w:val="0"/>
          <w:color w:val="292425"/>
        </w:rPr>
        <w:t> </w:t>
      </w:r>
      <w:r>
        <w:rPr>
          <w:smallCaps w:val="0"/>
          <w:color w:val="292425"/>
          <w:spacing w:val="-1"/>
          <w:w w:val="106"/>
        </w:rPr>
        <w:t>such</w:t>
      </w:r>
      <w:r>
        <w:rPr>
          <w:smallCaps w:val="0"/>
          <w:color w:val="292425"/>
          <w:w w:val="106"/>
        </w:rPr>
        <w:t>,</w:t>
      </w:r>
      <w:r>
        <w:rPr>
          <w:smallCaps w:val="0"/>
          <w:color w:val="292425"/>
        </w:rPr>
        <w:t> </w:t>
      </w:r>
      <w:r>
        <w:rPr>
          <w:smallCaps w:val="0"/>
          <w:color w:val="292425"/>
          <w:spacing w:val="-1"/>
          <w:w w:val="115"/>
        </w:rPr>
        <w:t>th</w:t>
      </w:r>
      <w:r>
        <w:rPr>
          <w:smallCaps w:val="0"/>
          <w:color w:val="292425"/>
          <w:spacing w:val="-5"/>
          <w:w w:val="115"/>
        </w:rPr>
        <w:t>e</w:t>
      </w:r>
      <w:r>
        <w:rPr>
          <w:smallCaps w:val="0"/>
          <w:color w:val="292425"/>
          <w:w w:val="94"/>
        </w:rPr>
        <w:t>y</w:t>
      </w:r>
      <w:r>
        <w:rPr>
          <w:smallCaps w:val="0"/>
          <w:color w:val="292425"/>
        </w:rPr>
        <w:t> </w:t>
      </w:r>
      <w:r>
        <w:rPr>
          <w:smallCaps w:val="0"/>
          <w:color w:val="292425"/>
          <w:spacing w:val="-1"/>
          <w:w w:val="111"/>
        </w:rPr>
        <w:t>a</w:t>
      </w:r>
      <w:r>
        <w:rPr>
          <w:smallCaps w:val="0"/>
          <w:color w:val="292425"/>
          <w:spacing w:val="-5"/>
          <w:w w:val="111"/>
        </w:rPr>
        <w:t>r</w:t>
      </w:r>
      <w:r>
        <w:rPr>
          <w:smallCaps w:val="0"/>
          <w:color w:val="292425"/>
          <w:w w:val="109"/>
        </w:rPr>
        <w:t>e</w:t>
      </w:r>
      <w:r>
        <w:rPr>
          <w:smallCaps w:val="0"/>
          <w:color w:val="292425"/>
        </w:rPr>
        <w:t> </w:t>
      </w:r>
      <w:r>
        <w:rPr>
          <w:smallCaps w:val="0"/>
          <w:color w:val="292425"/>
          <w:spacing w:val="-1"/>
          <w:w w:val="99"/>
        </w:rPr>
        <w:t>li</w:t>
      </w:r>
      <w:r>
        <w:rPr>
          <w:smallCaps w:val="0"/>
          <w:color w:val="292425"/>
          <w:spacing w:val="-6"/>
          <w:w w:val="99"/>
        </w:rPr>
        <w:t>k</w:t>
      </w:r>
      <w:r>
        <w:rPr>
          <w:smallCaps w:val="0"/>
          <w:color w:val="292425"/>
          <w:spacing w:val="-1"/>
          <w:w w:val="104"/>
        </w:rPr>
        <w:t>e</w:t>
      </w:r>
      <w:r>
        <w:rPr>
          <w:smallCaps w:val="0"/>
          <w:color w:val="292425"/>
          <w:spacing w:val="-3"/>
          <w:w w:val="104"/>
        </w:rPr>
        <w:t>l</w:t>
      </w:r>
      <w:r>
        <w:rPr>
          <w:smallCaps w:val="0"/>
          <w:color w:val="292425"/>
          <w:w w:val="94"/>
        </w:rPr>
        <w:t>y</w:t>
      </w:r>
      <w:r>
        <w:rPr>
          <w:smallCaps w:val="0"/>
          <w:color w:val="292425"/>
        </w:rPr>
        <w:t> </w:t>
      </w:r>
      <w:r>
        <w:rPr>
          <w:smallCaps w:val="0"/>
          <w:color w:val="292425"/>
          <w:spacing w:val="-7"/>
          <w:w w:val="125"/>
        </w:rPr>
        <w:t>t</w:t>
      </w:r>
      <w:r>
        <w:rPr>
          <w:smallCaps w:val="0"/>
          <w:color w:val="292425"/>
          <w:w w:val="108"/>
        </w:rPr>
        <w:t>o</w:t>
      </w:r>
      <w:r>
        <w:rPr>
          <w:smallCaps w:val="0"/>
          <w:color w:val="292425"/>
        </w:rPr>
        <w:t> </w:t>
      </w:r>
      <w:r>
        <w:rPr>
          <w:smallCaps w:val="0"/>
          <w:color w:val="292425"/>
          <w:spacing w:val="-1"/>
          <w:w w:val="112"/>
        </w:rPr>
        <w:t>conti</w:t>
      </w:r>
      <w:r>
        <w:rPr>
          <w:smallCaps w:val="0"/>
          <w:color w:val="292425"/>
          <w:spacing w:val="-2"/>
          <w:w w:val="112"/>
        </w:rPr>
        <w:t>n</w:t>
      </w:r>
      <w:r>
        <w:rPr>
          <w:smallCaps w:val="0"/>
          <w:color w:val="292425"/>
          <w:spacing w:val="-1"/>
          <w:w w:val="110"/>
        </w:rPr>
        <w:t>u</w:t>
      </w:r>
      <w:r>
        <w:rPr>
          <w:smallCaps w:val="0"/>
          <w:color w:val="292425"/>
          <w:w w:val="110"/>
        </w:rPr>
        <w:t>e</w:t>
      </w:r>
      <w:r>
        <w:rPr>
          <w:smallCaps w:val="0"/>
          <w:color w:val="292425"/>
        </w:rPr>
        <w:t> </w:t>
      </w:r>
      <w:r>
        <w:rPr>
          <w:smallCaps w:val="0"/>
          <w:color w:val="292425"/>
          <w:spacing w:val="-7"/>
          <w:w w:val="125"/>
        </w:rPr>
        <w:t>t</w:t>
      </w:r>
      <w:r>
        <w:rPr>
          <w:smallCaps w:val="0"/>
          <w:color w:val="292425"/>
          <w:w w:val="108"/>
        </w:rPr>
        <w:t>o</w:t>
      </w:r>
      <w:r>
        <w:rPr>
          <w:smallCaps w:val="0"/>
          <w:color w:val="292425"/>
        </w:rPr>
        <w:t> </w:t>
      </w:r>
      <w:r>
        <w:rPr>
          <w:smallCaps w:val="0"/>
          <w:color w:val="292425"/>
          <w:spacing w:val="-1"/>
          <w:w w:val="111"/>
        </w:rPr>
        <w:t>inc</w:t>
      </w:r>
      <w:r>
        <w:rPr>
          <w:smallCaps w:val="0"/>
          <w:color w:val="292425"/>
          <w:spacing w:val="-5"/>
          <w:w w:val="111"/>
        </w:rPr>
        <w:t>r</w:t>
      </w:r>
      <w:r>
        <w:rPr>
          <w:smallCaps w:val="0"/>
          <w:color w:val="292425"/>
          <w:spacing w:val="-1"/>
          <w:w w:val="108"/>
        </w:rPr>
        <w:t>e</w:t>
      </w:r>
      <w:r>
        <w:rPr>
          <w:smallCaps w:val="0"/>
          <w:color w:val="292425"/>
          <w:spacing w:val="-3"/>
          <w:w w:val="108"/>
        </w:rPr>
        <w:t>a</w:t>
      </w:r>
      <w:r>
        <w:rPr>
          <w:smallCaps w:val="0"/>
          <w:color w:val="292425"/>
          <w:spacing w:val="-1"/>
          <w:w w:val="106"/>
        </w:rPr>
        <w:t>se </w:t>
      </w:r>
      <w:r>
        <w:rPr>
          <w:smallCaps w:val="0"/>
          <w:color w:val="292425"/>
          <w:spacing w:val="-1"/>
          <w:w w:val="110"/>
        </w:rPr>
        <w:t>i</w:t>
      </w:r>
      <w:r>
        <w:rPr>
          <w:smallCaps w:val="0"/>
          <w:color w:val="292425"/>
          <w:spacing w:val="-7"/>
          <w:w w:val="110"/>
        </w:rPr>
        <w:t>n</w:t>
      </w:r>
      <w:r>
        <w:rPr>
          <w:smallCaps w:val="0"/>
          <w:color w:val="292425"/>
          <w:spacing w:val="-5"/>
          <w:w w:val="88"/>
        </w:rPr>
        <w:t>v</w:t>
      </w:r>
      <w:r>
        <w:rPr>
          <w:smallCaps w:val="0"/>
          <w:color w:val="292425"/>
          <w:spacing w:val="-3"/>
          <w:w w:val="109"/>
        </w:rPr>
        <w:t>e</w:t>
      </w:r>
      <w:r>
        <w:rPr>
          <w:smallCaps w:val="0"/>
          <w:color w:val="292425"/>
          <w:spacing w:val="-1"/>
          <w:w w:val="110"/>
        </w:rPr>
        <w:t>stmen</w:t>
      </w:r>
      <w:r>
        <w:rPr>
          <w:smallCaps w:val="0"/>
          <w:color w:val="292425"/>
          <w:w w:val="110"/>
        </w:rPr>
        <w:t>t</w:t>
      </w:r>
      <w:r>
        <w:rPr>
          <w:smallCaps w:val="0"/>
          <w:color w:val="292425"/>
        </w:rPr>
        <w:t> </w:t>
      </w:r>
      <w:r>
        <w:rPr>
          <w:smallCaps w:val="0"/>
          <w:color w:val="292425"/>
          <w:spacing w:val="-1"/>
          <w:w w:val="107"/>
        </w:rPr>
        <w:t>spending</w:t>
      </w:r>
      <w:r>
        <w:rPr>
          <w:smallCaps w:val="0"/>
          <w:color w:val="292425"/>
          <w:w w:val="107"/>
        </w:rPr>
        <w:t>.</w:t>
      </w:r>
      <w:r>
        <w:rPr>
          <w:smallCaps w:val="0"/>
          <w:color w:val="292425"/>
        </w:rPr>
        <w:t> </w:t>
      </w:r>
      <w:r>
        <w:rPr>
          <w:smallCaps w:val="0"/>
          <w:color w:val="292425"/>
          <w:spacing w:val="1"/>
        </w:rPr>
        <w:t> </w:t>
      </w:r>
      <w:r>
        <w:rPr>
          <w:smallCaps w:val="0"/>
          <w:color w:val="292425"/>
          <w:spacing w:val="-1"/>
          <w:w w:val="105"/>
        </w:rPr>
        <w:t>N</w:t>
      </w:r>
      <w:r>
        <w:rPr>
          <w:smallCaps w:val="0"/>
          <w:color w:val="292425"/>
          <w:spacing w:val="-5"/>
          <w:w w:val="105"/>
        </w:rPr>
        <w:t>e</w:t>
      </w:r>
      <w:r>
        <w:rPr>
          <w:smallCaps w:val="0"/>
          <w:color w:val="292425"/>
          <w:spacing w:val="-5"/>
          <w:w w:val="88"/>
        </w:rPr>
        <w:t>v</w:t>
      </w:r>
      <w:r>
        <w:rPr>
          <w:smallCaps w:val="0"/>
          <w:color w:val="292425"/>
          <w:w w:val="109"/>
        </w:rPr>
        <w:t>e</w:t>
      </w:r>
      <w:r>
        <w:rPr>
          <w:smallCaps w:val="0"/>
          <w:color w:val="292425"/>
          <w:spacing w:val="4"/>
          <w:w w:val="116"/>
        </w:rPr>
        <w:t>r</w:t>
      </w:r>
      <w:r>
        <w:rPr>
          <w:smallCaps w:val="0"/>
          <w:color w:val="292425"/>
          <w:spacing w:val="-1"/>
          <w:w w:val="125"/>
        </w:rPr>
        <w:t>t</w:t>
      </w:r>
      <w:r>
        <w:rPr>
          <w:smallCaps w:val="0"/>
          <w:color w:val="292425"/>
          <w:spacing w:val="-1"/>
          <w:w w:val="108"/>
        </w:rPr>
        <w:t>hel</w:t>
      </w:r>
      <w:r>
        <w:rPr>
          <w:smallCaps w:val="0"/>
          <w:color w:val="292425"/>
          <w:spacing w:val="-3"/>
          <w:w w:val="108"/>
        </w:rPr>
        <w:t>e</w:t>
      </w:r>
      <w:r>
        <w:rPr>
          <w:smallCaps w:val="0"/>
          <w:color w:val="292425"/>
          <w:spacing w:val="-1"/>
          <w:w w:val="98"/>
        </w:rPr>
        <w:t>ss</w:t>
      </w:r>
      <w:r>
        <w:rPr>
          <w:smallCaps w:val="0"/>
          <w:color w:val="292425"/>
          <w:w w:val="98"/>
        </w:rPr>
        <w:t>,</w:t>
      </w:r>
      <w:r>
        <w:rPr>
          <w:smallCaps w:val="0"/>
          <w:color w:val="292425"/>
        </w:rPr>
        <w:t> </w:t>
      </w:r>
      <w:r>
        <w:rPr>
          <w:smallCaps w:val="0"/>
          <w:color w:val="292425"/>
          <w:spacing w:val="-1"/>
          <w:w w:val="107"/>
        </w:rPr>
        <w:t>compani</w:t>
      </w:r>
      <w:r>
        <w:rPr>
          <w:smallCaps w:val="0"/>
          <w:color w:val="292425"/>
          <w:spacing w:val="-3"/>
          <w:w w:val="107"/>
        </w:rPr>
        <w:t>e</w:t>
      </w:r>
      <w:r>
        <w:rPr>
          <w:smallCaps w:val="0"/>
          <w:color w:val="292425"/>
          <w:w w:val="102"/>
        </w:rPr>
        <w:t>s</w:t>
      </w:r>
      <w:r>
        <w:rPr>
          <w:smallCaps w:val="0"/>
          <w:color w:val="292425"/>
        </w:rPr>
        <w:t> </w:t>
      </w:r>
      <w:r>
        <w:rPr>
          <w:smallCaps w:val="0"/>
          <w:color w:val="292425"/>
          <w:spacing w:val="-1"/>
          <w:w w:val="103"/>
        </w:rPr>
        <w:t>m</w:t>
      </w:r>
      <w:r>
        <w:rPr>
          <w:smallCaps w:val="0"/>
          <w:color w:val="292425"/>
          <w:spacing w:val="-7"/>
          <w:w w:val="103"/>
        </w:rPr>
        <w:t>a</w:t>
      </w:r>
      <w:r>
        <w:rPr>
          <w:smallCaps w:val="0"/>
          <w:color w:val="292425"/>
          <w:w w:val="94"/>
        </w:rPr>
        <w:t>y</w:t>
      </w:r>
      <w:r>
        <w:rPr>
          <w:smallCaps w:val="0"/>
          <w:color w:val="292425"/>
        </w:rPr>
        <w:t> </w:t>
      </w:r>
      <w:r>
        <w:rPr>
          <w:smallCaps w:val="0"/>
          <w:color w:val="292425"/>
          <w:spacing w:val="-1"/>
          <w:w w:val="104"/>
        </w:rPr>
        <w:t>stil</w:t>
      </w:r>
      <w:r>
        <w:rPr>
          <w:smallCaps w:val="0"/>
          <w:color w:val="292425"/>
          <w:w w:val="104"/>
        </w:rPr>
        <w:t>l</w:t>
      </w:r>
      <w:r>
        <w:rPr>
          <w:smallCaps w:val="0"/>
          <w:color w:val="292425"/>
        </w:rPr>
        <w:t> </w:t>
      </w:r>
      <w:r>
        <w:rPr>
          <w:smallCaps w:val="0"/>
          <w:color w:val="292425"/>
          <w:spacing w:val="-1"/>
          <w:w w:val="102"/>
        </w:rPr>
        <w:t>feel </w:t>
      </w:r>
      <w:r>
        <w:rPr>
          <w:smallCaps w:val="0"/>
          <w:color w:val="292425"/>
          <w:spacing w:val="-1"/>
          <w:w w:val="109"/>
        </w:rPr>
        <w:t>cautiou</w:t>
      </w:r>
      <w:r>
        <w:rPr>
          <w:smallCaps w:val="0"/>
          <w:color w:val="292425"/>
          <w:w w:val="109"/>
        </w:rPr>
        <w:t>s</w:t>
      </w:r>
      <w:r>
        <w:rPr>
          <w:smallCaps w:val="0"/>
          <w:color w:val="292425"/>
        </w:rPr>
        <w:t> </w:t>
      </w:r>
      <w:r>
        <w:rPr>
          <w:smallCaps w:val="0"/>
          <w:color w:val="292425"/>
          <w:spacing w:val="-1"/>
          <w:w w:val="112"/>
        </w:rPr>
        <w:t>abou</w:t>
      </w:r>
      <w:r>
        <w:rPr>
          <w:smallCaps w:val="0"/>
          <w:color w:val="292425"/>
          <w:w w:val="112"/>
        </w:rPr>
        <w:t>t</w:t>
      </w:r>
      <w:r>
        <w:rPr>
          <w:smallCaps w:val="0"/>
          <w:color w:val="292425"/>
        </w:rPr>
        <w:t> </w:t>
      </w:r>
      <w:r>
        <w:rPr>
          <w:smallCaps w:val="0"/>
          <w:color w:val="292425"/>
          <w:spacing w:val="-4"/>
          <w:w w:val="125"/>
        </w:rPr>
        <w:t>t</w:t>
      </w:r>
      <w:r>
        <w:rPr>
          <w:smallCaps w:val="0"/>
          <w:color w:val="292425"/>
          <w:spacing w:val="-1"/>
          <w:w w:val="105"/>
        </w:rPr>
        <w:t>akin</w:t>
      </w:r>
      <w:r>
        <w:rPr>
          <w:smallCaps w:val="0"/>
          <w:color w:val="292425"/>
          <w:w w:val="105"/>
        </w:rPr>
        <w:t>g</w:t>
      </w:r>
      <w:r>
        <w:rPr>
          <w:smallCaps w:val="0"/>
          <w:color w:val="292425"/>
        </w:rPr>
        <w:t> </w:t>
      </w:r>
      <w:r>
        <w:rPr>
          <w:smallCaps w:val="0"/>
          <w:color w:val="292425"/>
          <w:spacing w:val="-1"/>
          <w:w w:val="111"/>
        </w:rPr>
        <w:t>o</w:t>
      </w:r>
      <w:r>
        <w:rPr>
          <w:smallCaps w:val="0"/>
          <w:color w:val="292425"/>
          <w:w w:val="111"/>
        </w:rPr>
        <w:t>n</w:t>
      </w:r>
      <w:r>
        <w:rPr>
          <w:smallCaps w:val="0"/>
          <w:color w:val="292425"/>
        </w:rPr>
        <w:t> </w:t>
      </w:r>
      <w:r>
        <w:rPr>
          <w:smallCaps w:val="0"/>
          <w:color w:val="292425"/>
          <w:spacing w:val="-2"/>
          <w:w w:val="101"/>
        </w:rPr>
        <w:t>m</w:t>
      </w:r>
      <w:r>
        <w:rPr>
          <w:smallCaps w:val="0"/>
          <w:color w:val="292425"/>
          <w:spacing w:val="-1"/>
          <w:w w:val="111"/>
        </w:rPr>
        <w:t>uc</w:t>
      </w:r>
      <w:r>
        <w:rPr>
          <w:smallCaps w:val="0"/>
          <w:color w:val="292425"/>
          <w:w w:val="111"/>
        </w:rPr>
        <w:t>h</w:t>
      </w:r>
      <w:r>
        <w:rPr>
          <w:smallCaps w:val="0"/>
          <w:color w:val="292425"/>
        </w:rPr>
        <w:t> </w:t>
      </w:r>
      <w:r>
        <w:rPr>
          <w:smallCaps w:val="0"/>
          <w:color w:val="292425"/>
          <w:spacing w:val="-1"/>
          <w:w w:val="106"/>
        </w:rPr>
        <w:t>mo</w:t>
      </w:r>
      <w:r>
        <w:rPr>
          <w:smallCaps w:val="0"/>
          <w:color w:val="292425"/>
          <w:spacing w:val="-5"/>
          <w:w w:val="106"/>
        </w:rPr>
        <w:t>r</w:t>
      </w:r>
      <w:r>
        <w:rPr>
          <w:smallCaps w:val="0"/>
          <w:color w:val="292425"/>
          <w:w w:val="109"/>
        </w:rPr>
        <w:t>e</w:t>
      </w:r>
      <w:r>
        <w:rPr>
          <w:smallCaps w:val="0"/>
          <w:color w:val="292425"/>
        </w:rPr>
        <w:t> </w:t>
      </w:r>
      <w:r>
        <w:rPr>
          <w:smallCaps w:val="0"/>
          <w:color w:val="292425"/>
          <w:spacing w:val="-1"/>
          <w:w w:val="110"/>
        </w:rPr>
        <w:t>debt</w:t>
      </w:r>
      <w:r>
        <w:rPr>
          <w:smallCaps w:val="0"/>
          <w:color w:val="292425"/>
          <w:w w:val="110"/>
        </w:rPr>
        <w:t>,</w:t>
      </w:r>
      <w:r>
        <w:rPr>
          <w:smallCaps w:val="0"/>
          <w:color w:val="292425"/>
        </w:rPr>
        <w:t> </w:t>
      </w:r>
      <w:r>
        <w:rPr>
          <w:smallCaps w:val="0"/>
          <w:color w:val="292425"/>
          <w:spacing w:val="-1"/>
          <w:w w:val="97"/>
        </w:rPr>
        <w:t>gi</w:t>
      </w:r>
      <w:r>
        <w:rPr>
          <w:smallCaps w:val="0"/>
          <w:color w:val="292425"/>
          <w:spacing w:val="-5"/>
          <w:w w:val="97"/>
        </w:rPr>
        <w:t>v</w:t>
      </w:r>
      <w:r>
        <w:rPr>
          <w:smallCaps w:val="0"/>
          <w:color w:val="292425"/>
          <w:spacing w:val="-1"/>
          <w:w w:val="112"/>
        </w:rPr>
        <w:t>e</w:t>
      </w:r>
      <w:r>
        <w:rPr>
          <w:smallCaps w:val="0"/>
          <w:color w:val="292425"/>
          <w:w w:val="112"/>
        </w:rPr>
        <w:t>n</w:t>
      </w:r>
      <w:r>
        <w:rPr>
          <w:smallCaps w:val="0"/>
          <w:color w:val="292425"/>
        </w:rPr>
        <w:t> </w:t>
      </w:r>
      <w:r>
        <w:rPr>
          <w:smallCaps w:val="0"/>
          <w:color w:val="292425"/>
          <w:spacing w:val="-1"/>
          <w:w w:val="113"/>
        </w:rPr>
        <w:t>their </w:t>
      </w:r>
      <w:r>
        <w:rPr>
          <w:smallCaps w:val="0"/>
          <w:color w:val="292425"/>
          <w:spacing w:val="-1"/>
          <w:w w:val="113"/>
        </w:rPr>
        <w:t>ou</w:t>
      </w:r>
      <w:r>
        <w:rPr>
          <w:smallCaps w:val="0"/>
          <w:color w:val="292425"/>
          <w:spacing w:val="-3"/>
          <w:w w:val="113"/>
        </w:rPr>
        <w:t>t</w:t>
      </w:r>
      <w:r>
        <w:rPr>
          <w:smallCaps w:val="0"/>
          <w:color w:val="292425"/>
          <w:spacing w:val="-1"/>
          <w:w w:val="112"/>
        </w:rPr>
        <w:t>s</w:t>
      </w:r>
      <w:r>
        <w:rPr>
          <w:smallCaps w:val="0"/>
          <w:color w:val="292425"/>
          <w:spacing w:val="-4"/>
          <w:w w:val="112"/>
        </w:rPr>
        <w:t>t</w:t>
      </w:r>
      <w:r>
        <w:rPr>
          <w:smallCaps w:val="0"/>
          <w:color w:val="292425"/>
          <w:spacing w:val="-1"/>
          <w:w w:val="109"/>
        </w:rPr>
        <w:t>andin</w:t>
      </w:r>
      <w:r>
        <w:rPr>
          <w:smallCaps w:val="0"/>
          <w:color w:val="292425"/>
          <w:w w:val="109"/>
        </w:rPr>
        <w:t>g</w:t>
      </w:r>
      <w:r>
        <w:rPr>
          <w:smallCaps w:val="0"/>
          <w:color w:val="292425"/>
        </w:rPr>
        <w:t> </w:t>
      </w:r>
      <w:r>
        <w:rPr>
          <w:smallCaps w:val="0"/>
          <w:color w:val="292425"/>
          <w:spacing w:val="-1"/>
          <w:w w:val="107"/>
        </w:rPr>
        <w:t>commitmen</w:t>
      </w:r>
      <w:r>
        <w:rPr>
          <w:smallCaps w:val="0"/>
          <w:color w:val="292425"/>
          <w:spacing w:val="-3"/>
          <w:w w:val="107"/>
        </w:rPr>
        <w:t>t</w:t>
      </w:r>
      <w:r>
        <w:rPr>
          <w:smallCaps w:val="0"/>
          <w:color w:val="292425"/>
          <w:spacing w:val="-1"/>
          <w:w w:val="96"/>
        </w:rPr>
        <w:t>s</w:t>
      </w:r>
      <w:r>
        <w:rPr>
          <w:smallCaps w:val="0"/>
          <w:color w:val="292425"/>
          <w:w w:val="96"/>
        </w:rPr>
        <w:t>.</w:t>
      </w:r>
      <w:r>
        <w:rPr>
          <w:smallCaps w:val="0"/>
          <w:color w:val="292425"/>
        </w:rPr>
        <w:t> </w:t>
      </w:r>
      <w:r>
        <w:rPr>
          <w:smallCaps w:val="0"/>
          <w:color w:val="292425"/>
          <w:spacing w:val="1"/>
        </w:rPr>
        <w:t> </w:t>
      </w:r>
      <w:r>
        <w:rPr>
          <w:smallCaps w:val="0"/>
          <w:color w:val="292425"/>
          <w:spacing w:val="-1"/>
          <w:w w:val="99"/>
        </w:rPr>
        <w:t>S</w:t>
      </w:r>
      <w:r>
        <w:rPr>
          <w:smallCaps w:val="0"/>
          <w:color w:val="292425"/>
          <w:w w:val="99"/>
        </w:rPr>
        <w:t>o</w:t>
      </w:r>
      <w:r>
        <w:rPr>
          <w:smallCaps w:val="0"/>
          <w:color w:val="292425"/>
        </w:rPr>
        <w:t> </w:t>
      </w:r>
      <w:r>
        <w:rPr>
          <w:smallCaps w:val="0"/>
          <w:color w:val="292425"/>
          <w:spacing w:val="-1"/>
          <w:w w:val="111"/>
        </w:rPr>
        <w:t>a</w:t>
      </w:r>
      <w:r>
        <w:rPr>
          <w:smallCaps w:val="0"/>
          <w:color w:val="292425"/>
          <w:spacing w:val="-7"/>
          <w:w w:val="111"/>
        </w:rPr>
        <w:t>n</w:t>
      </w:r>
      <w:r>
        <w:rPr>
          <w:smallCaps w:val="0"/>
          <w:color w:val="292425"/>
          <w:w w:val="94"/>
        </w:rPr>
        <w:t>y</w:t>
      </w:r>
      <w:r>
        <w:rPr>
          <w:smallCaps w:val="0"/>
          <w:color w:val="292425"/>
        </w:rPr>
        <w:t> </w:t>
      </w:r>
      <w:r>
        <w:rPr>
          <w:smallCaps w:val="0"/>
          <w:color w:val="292425"/>
          <w:spacing w:val="-1"/>
          <w:w w:val="110"/>
        </w:rPr>
        <w:t>futu</w:t>
      </w:r>
      <w:r>
        <w:rPr>
          <w:smallCaps w:val="0"/>
          <w:color w:val="292425"/>
          <w:spacing w:val="-5"/>
          <w:w w:val="110"/>
        </w:rPr>
        <w:t>r</w:t>
      </w:r>
      <w:r>
        <w:rPr>
          <w:smallCaps w:val="0"/>
          <w:color w:val="292425"/>
          <w:w w:val="109"/>
        </w:rPr>
        <w:t>e</w:t>
      </w:r>
      <w:r>
        <w:rPr>
          <w:smallCaps w:val="0"/>
          <w:color w:val="292425"/>
        </w:rPr>
        <w:t> </w:t>
      </w:r>
      <w:r>
        <w:rPr>
          <w:smallCaps w:val="0"/>
          <w:color w:val="292425"/>
          <w:spacing w:val="-1"/>
          <w:w w:val="107"/>
        </w:rPr>
        <w:t>g</w:t>
      </w:r>
      <w:r>
        <w:rPr>
          <w:smallCaps w:val="0"/>
          <w:color w:val="292425"/>
          <w:spacing w:val="-5"/>
          <w:w w:val="107"/>
        </w:rPr>
        <w:t>r</w:t>
      </w:r>
      <w:r>
        <w:rPr>
          <w:smallCaps w:val="0"/>
          <w:color w:val="292425"/>
          <w:spacing w:val="-4"/>
          <w:w w:val="108"/>
        </w:rPr>
        <w:t>o</w:t>
      </w:r>
      <w:r>
        <w:rPr>
          <w:smallCaps w:val="0"/>
          <w:color w:val="292425"/>
          <w:spacing w:val="-1"/>
          <w:w w:val="90"/>
        </w:rPr>
        <w:t>w</w:t>
      </w:r>
      <w:r>
        <w:rPr>
          <w:smallCaps w:val="0"/>
          <w:color w:val="292425"/>
          <w:spacing w:val="-1"/>
          <w:w w:val="118"/>
        </w:rPr>
        <w:t>t</w:t>
      </w:r>
      <w:r>
        <w:rPr>
          <w:smallCaps w:val="0"/>
          <w:color w:val="292425"/>
          <w:w w:val="118"/>
        </w:rPr>
        <w:t>h</w:t>
      </w:r>
      <w:r>
        <w:rPr>
          <w:smallCaps w:val="0"/>
          <w:color w:val="292425"/>
        </w:rPr>
        <w:t> </w:t>
      </w:r>
      <w:r>
        <w:rPr>
          <w:smallCaps w:val="0"/>
          <w:color w:val="292425"/>
          <w:spacing w:val="-1"/>
          <w:w w:val="110"/>
        </w:rPr>
        <w:t>in </w:t>
      </w:r>
      <w:hyperlink w:history="true" w:anchor="_bookmark16">
        <w:r>
          <w:rPr>
            <w:smallCaps w:val="0"/>
            <w:color w:val="292425"/>
            <w:spacing w:val="-1"/>
            <w:w w:val="110"/>
          </w:rPr>
          <w:t>i</w:t>
        </w:r>
        <w:r>
          <w:rPr>
            <w:smallCaps w:val="0"/>
            <w:color w:val="292425"/>
            <w:spacing w:val="-7"/>
            <w:w w:val="110"/>
          </w:rPr>
          <w:t>n</w:t>
        </w:r>
        <w:r>
          <w:rPr>
            <w:smallCaps w:val="0"/>
            <w:color w:val="292425"/>
            <w:spacing w:val="-5"/>
            <w:w w:val="88"/>
          </w:rPr>
          <w:t>v</w:t>
        </w:r>
        <w:r>
          <w:rPr>
            <w:smallCaps w:val="0"/>
            <w:color w:val="292425"/>
            <w:spacing w:val="-3"/>
            <w:w w:val="109"/>
          </w:rPr>
          <w:t>e</w:t>
        </w:r>
        <w:r>
          <w:rPr>
            <w:smallCaps w:val="0"/>
            <w:color w:val="292425"/>
            <w:spacing w:val="-1"/>
            <w:w w:val="110"/>
          </w:rPr>
          <w:t>stmen</w:t>
        </w:r>
        <w:r>
          <w:rPr>
            <w:smallCaps w:val="0"/>
            <w:color w:val="292425"/>
            <w:w w:val="110"/>
          </w:rPr>
          <w:t>t</w:t>
        </w:r>
        <w:r>
          <w:rPr>
            <w:smallCaps w:val="0"/>
            <w:color w:val="292425"/>
          </w:rPr>
          <w:t> </w:t>
        </w:r>
        <w:r>
          <w:rPr>
            <w:smallCaps w:val="0"/>
            <w:color w:val="292425"/>
            <w:spacing w:val="-1"/>
            <w:w w:val="103"/>
          </w:rPr>
          <w:t>i</w:t>
        </w:r>
        <w:r>
          <w:rPr>
            <w:smallCaps w:val="0"/>
            <w:color w:val="292425"/>
            <w:w w:val="103"/>
          </w:rPr>
          <w:t>s</w:t>
        </w:r>
        <w:r>
          <w:rPr>
            <w:smallCaps w:val="0"/>
            <w:color w:val="292425"/>
          </w:rPr>
          <w:t> </w:t>
        </w:r>
        <w:r>
          <w:rPr>
            <w:smallCaps w:val="0"/>
            <w:color w:val="292425"/>
            <w:spacing w:val="-1"/>
            <w:w w:val="99"/>
          </w:rPr>
          <w:t>li</w:t>
        </w:r>
        <w:r>
          <w:rPr>
            <w:smallCaps w:val="0"/>
            <w:color w:val="292425"/>
            <w:spacing w:val="-6"/>
            <w:w w:val="99"/>
          </w:rPr>
          <w:t>k</w:t>
        </w:r>
        <w:r>
          <w:rPr>
            <w:smallCaps w:val="0"/>
            <w:color w:val="292425"/>
            <w:spacing w:val="-1"/>
            <w:w w:val="104"/>
          </w:rPr>
          <w:t>e</w:t>
        </w:r>
        <w:r>
          <w:rPr>
            <w:smallCaps w:val="0"/>
            <w:color w:val="292425"/>
            <w:spacing w:val="-3"/>
            <w:w w:val="104"/>
          </w:rPr>
          <w:t>l</w:t>
        </w:r>
        <w:r>
          <w:rPr>
            <w:smallCaps w:val="0"/>
            <w:color w:val="292425"/>
            <w:w w:val="94"/>
          </w:rPr>
          <w:t>y</w:t>
        </w:r>
        <w:r>
          <w:rPr>
            <w:smallCaps w:val="0"/>
            <w:color w:val="292425"/>
          </w:rPr>
          <w:t> </w:t>
        </w:r>
        <w:r>
          <w:rPr>
            <w:smallCaps w:val="0"/>
            <w:color w:val="292425"/>
            <w:spacing w:val="-7"/>
            <w:w w:val="125"/>
          </w:rPr>
          <w:t>t</w:t>
        </w:r>
        <w:r>
          <w:rPr>
            <w:smallCaps w:val="0"/>
            <w:color w:val="292425"/>
            <w:w w:val="108"/>
          </w:rPr>
          <w:t>o</w:t>
        </w:r>
        <w:r>
          <w:rPr>
            <w:smallCaps w:val="0"/>
            <w:color w:val="292425"/>
          </w:rPr>
          <w:t> </w:t>
        </w:r>
        <w:r>
          <w:rPr>
            <w:smallCaps w:val="0"/>
            <w:color w:val="292425"/>
            <w:spacing w:val="-1"/>
            <w:w w:val="111"/>
          </w:rPr>
          <w:t>b</w:t>
        </w:r>
        <w:r>
          <w:rPr>
            <w:smallCaps w:val="0"/>
            <w:color w:val="292425"/>
            <w:w w:val="111"/>
          </w:rPr>
          <w:t>e</w:t>
        </w:r>
        <w:r>
          <w:rPr>
            <w:smallCaps w:val="0"/>
            <w:color w:val="292425"/>
          </w:rPr>
          <w:t> </w:t>
        </w:r>
        <w:r>
          <w:rPr>
            <w:smallCaps w:val="0"/>
            <w:color w:val="292425"/>
            <w:spacing w:val="-1"/>
            <w:w w:val="108"/>
          </w:rPr>
          <w:t>mode</w:t>
        </w:r>
        <w:r>
          <w:rPr>
            <w:smallCaps w:val="0"/>
            <w:color w:val="292425"/>
            <w:spacing w:val="-7"/>
            <w:w w:val="108"/>
          </w:rPr>
          <w:t>r</w:t>
        </w:r>
        <w:r>
          <w:rPr>
            <w:smallCaps w:val="0"/>
            <w:color w:val="292425"/>
            <w:spacing w:val="-1"/>
            <w:w w:val="114"/>
          </w:rPr>
          <w:t>a</w:t>
        </w:r>
        <w:r>
          <w:rPr>
            <w:smallCaps w:val="0"/>
            <w:color w:val="292425"/>
            <w:spacing w:val="-7"/>
            <w:w w:val="114"/>
          </w:rPr>
          <w:t>t</w:t>
        </w:r>
        <w:r>
          <w:rPr>
            <w:smallCaps w:val="0"/>
            <w:color w:val="292425"/>
            <w:w w:val="109"/>
          </w:rPr>
          <w:t>e</w:t>
        </w:r>
        <w:r>
          <w:rPr>
            <w:smallCaps w:val="0"/>
            <w:color w:val="292425"/>
          </w:rPr>
          <w:t> </w:t>
        </w:r>
        <w:r>
          <w:rPr>
            <w:smallCaps w:val="0"/>
            <w:color w:val="292425"/>
            <w:spacing w:val="-1"/>
            <w:w w:val="105"/>
          </w:rPr>
          <w:t>(se</w:t>
        </w:r>
        <w:r>
          <w:rPr>
            <w:smallCaps w:val="0"/>
            <w:color w:val="292425"/>
            <w:w w:val="105"/>
          </w:rPr>
          <w:t>e</w:t>
        </w:r>
        <w:r>
          <w:rPr>
            <w:smallCaps w:val="0"/>
            <w:color w:val="292425"/>
          </w:rPr>
          <w:t> </w:t>
        </w:r>
        <w:r>
          <w:rPr>
            <w:smallCaps w:val="0"/>
            <w:color w:val="292425"/>
            <w:spacing w:val="-1"/>
            <w:w w:val="107"/>
          </w:rPr>
          <w:t>Sectio</w:t>
        </w:r>
        <w:r>
          <w:rPr>
            <w:smallCaps w:val="0"/>
            <w:color w:val="292425"/>
            <w:w w:val="107"/>
          </w:rPr>
          <w:t>n</w:t>
        </w:r>
        <w:r>
          <w:rPr>
            <w:smallCaps w:val="0"/>
            <w:color w:val="292425"/>
          </w:rPr>
          <w:t> </w:t>
        </w:r>
        <w:r>
          <w:rPr>
            <w:smallCaps w:val="0"/>
            <w:color w:val="292425"/>
            <w:spacing w:val="-1"/>
            <w:w w:val="106"/>
          </w:rPr>
          <w:t>2).</w:t>
        </w:r>
      </w:hyperlink>
    </w:p>
    <w:p>
      <w:pPr>
        <w:spacing w:after="0" w:line="292" w:lineRule="auto"/>
        <w:sectPr>
          <w:type w:val="continuous"/>
          <w:pgSz w:w="11900" w:h="16840"/>
          <w:pgMar w:top="1140" w:bottom="0" w:left="640" w:right="620"/>
          <w:cols w:num="2" w:equalWidth="0">
            <w:col w:w="4178" w:space="748"/>
            <w:col w:w="5714"/>
          </w:cols>
        </w:sectPr>
      </w:pPr>
    </w:p>
    <w:p>
      <w:pPr>
        <w:spacing w:line="147" w:lineRule="exact" w:before="0"/>
        <w:ind w:left="3250" w:right="0" w:firstLine="0"/>
        <w:jc w:val="left"/>
        <w:rPr>
          <w:sz w:val="15"/>
        </w:rPr>
      </w:pPr>
      <w:r>
        <w:rPr/>
        <w:pict>
          <v:line style="position:absolute;mso-position-horizontal-relative:page;mso-position-vertical-relative:paragraph;z-index:15913472" from="192.026993pt,-3.447797pt" to="198.203993pt,-3.447797pt" stroked="true" strokeweight=".475pt" strokecolor="#292425">
            <v:stroke dashstyle="solid"/>
            <w10:wrap type="none"/>
          </v:line>
        </w:pict>
      </w:r>
      <w:r>
        <w:rPr>
          <w:color w:val="292425"/>
          <w:w w:val="88"/>
          <w:sz w:val="15"/>
        </w:rPr>
        <w:t>_</w:t>
      </w:r>
    </w:p>
    <w:p>
      <w:pPr>
        <w:pStyle w:val="BodyText"/>
        <w:spacing w:before="8"/>
        <w:rPr>
          <w:sz w:val="11"/>
        </w:rPr>
      </w:pPr>
    </w:p>
    <w:p>
      <w:pPr>
        <w:spacing w:before="0"/>
        <w:ind w:left="3378" w:right="0" w:firstLine="0"/>
        <w:jc w:val="left"/>
        <w:rPr>
          <w:sz w:val="11"/>
        </w:rPr>
      </w:pPr>
      <w:r>
        <w:rPr/>
        <w:pict>
          <v:line style="position:absolute;mso-position-horizontal-relative:page;mso-position-vertical-relative:paragraph;z-index:15913984" from="192.026993pt,2.600763pt" to="198.203993pt,2.600763pt" stroked="true" strokeweight=".475pt" strokecolor="#292425">
            <v:stroke dashstyle="solid"/>
            <w10:wrap type="none"/>
          </v:line>
        </w:pict>
      </w:r>
      <w:r>
        <w:rPr/>
        <w:pict>
          <v:line style="position:absolute;mso-position-horizontal-relative:page;mso-position-vertical-relative:paragraph;z-index:15916032" from="39.779999pt,2.133763pt" to="44.110999pt,2.133763pt" stroked="true" strokeweight=".475pt" strokecolor="#292425">
            <v:stroke dashstyle="solid"/>
            <w10:wrap type="none"/>
          </v:line>
        </w:pict>
      </w:r>
      <w:r>
        <w:rPr>
          <w:color w:val="292425"/>
          <w:w w:val="125"/>
          <w:sz w:val="11"/>
        </w:rPr>
        <w:t>1</w:t>
      </w:r>
    </w:p>
    <w:p>
      <w:pPr>
        <w:pStyle w:val="BodyText"/>
        <w:spacing w:before="9"/>
        <w:rPr>
          <w:sz w:val="26"/>
        </w:rPr>
      </w:pPr>
    </w:p>
    <w:p>
      <w:pPr>
        <w:pStyle w:val="ListParagraph"/>
        <w:numPr>
          <w:ilvl w:val="0"/>
          <w:numId w:val="14"/>
        </w:numPr>
        <w:tabs>
          <w:tab w:pos="432" w:val="left" w:leader="none"/>
        </w:tabs>
        <w:spacing w:line="208" w:lineRule="auto" w:before="93" w:after="0"/>
        <w:ind w:left="431" w:right="6386" w:hanging="240"/>
        <w:jc w:val="left"/>
        <w:rPr>
          <w:sz w:val="12"/>
        </w:rPr>
      </w:pPr>
      <w:r>
        <w:rPr>
          <w:color w:val="292425"/>
          <w:w w:val="110"/>
          <w:sz w:val="12"/>
        </w:rPr>
        <w:t>Contributions</w:t>
      </w:r>
      <w:r>
        <w:rPr>
          <w:color w:val="292425"/>
          <w:spacing w:val="-12"/>
          <w:w w:val="110"/>
          <w:sz w:val="12"/>
        </w:rPr>
        <w:t> </w:t>
      </w:r>
      <w:r>
        <w:rPr>
          <w:color w:val="292425"/>
          <w:w w:val="110"/>
          <w:sz w:val="12"/>
        </w:rPr>
        <w:t>of</w:t>
      </w:r>
      <w:r>
        <w:rPr>
          <w:color w:val="292425"/>
          <w:spacing w:val="-12"/>
          <w:w w:val="110"/>
          <w:sz w:val="12"/>
        </w:rPr>
        <w:t> </w:t>
      </w:r>
      <w:r>
        <w:rPr>
          <w:color w:val="292425"/>
          <w:w w:val="110"/>
          <w:sz w:val="12"/>
        </w:rPr>
        <w:t>selected</w:t>
      </w:r>
      <w:r>
        <w:rPr>
          <w:color w:val="292425"/>
          <w:spacing w:val="-12"/>
          <w:w w:val="110"/>
          <w:sz w:val="12"/>
        </w:rPr>
        <w:t> </w:t>
      </w:r>
      <w:r>
        <w:rPr>
          <w:color w:val="292425"/>
          <w:w w:val="110"/>
          <w:sz w:val="12"/>
        </w:rPr>
        <w:t>factors</w:t>
      </w:r>
      <w:r>
        <w:rPr>
          <w:color w:val="292425"/>
          <w:spacing w:val="-11"/>
          <w:w w:val="110"/>
          <w:sz w:val="12"/>
        </w:rPr>
        <w:t> </w:t>
      </w:r>
      <w:r>
        <w:rPr>
          <w:color w:val="292425"/>
          <w:w w:val="110"/>
          <w:sz w:val="12"/>
        </w:rPr>
        <w:t>to</w:t>
      </w:r>
      <w:r>
        <w:rPr>
          <w:color w:val="292425"/>
          <w:spacing w:val="-12"/>
          <w:w w:val="110"/>
          <w:sz w:val="12"/>
        </w:rPr>
        <w:t> </w:t>
      </w:r>
      <w:r>
        <w:rPr>
          <w:color w:val="292425"/>
          <w:w w:val="110"/>
          <w:sz w:val="12"/>
        </w:rPr>
        <w:t>the</w:t>
      </w:r>
      <w:r>
        <w:rPr>
          <w:color w:val="292425"/>
          <w:spacing w:val="-12"/>
          <w:w w:val="110"/>
          <w:sz w:val="12"/>
        </w:rPr>
        <w:t> </w:t>
      </w:r>
      <w:r>
        <w:rPr>
          <w:color w:val="292425"/>
          <w:w w:val="110"/>
          <w:sz w:val="12"/>
        </w:rPr>
        <w:t>cumulative</w:t>
      </w:r>
      <w:r>
        <w:rPr>
          <w:color w:val="292425"/>
          <w:spacing w:val="-12"/>
          <w:w w:val="110"/>
          <w:sz w:val="12"/>
        </w:rPr>
        <w:t> </w:t>
      </w:r>
      <w:r>
        <w:rPr>
          <w:color w:val="292425"/>
          <w:w w:val="110"/>
          <w:sz w:val="12"/>
        </w:rPr>
        <w:t>change</w:t>
      </w:r>
      <w:r>
        <w:rPr>
          <w:color w:val="292425"/>
          <w:spacing w:val="-11"/>
          <w:w w:val="110"/>
          <w:sz w:val="12"/>
        </w:rPr>
        <w:t> </w:t>
      </w:r>
      <w:r>
        <w:rPr>
          <w:color w:val="292425"/>
          <w:w w:val="110"/>
          <w:sz w:val="12"/>
        </w:rPr>
        <w:t>in</w:t>
      </w:r>
      <w:r>
        <w:rPr>
          <w:color w:val="292425"/>
          <w:spacing w:val="-12"/>
          <w:w w:val="110"/>
          <w:sz w:val="12"/>
        </w:rPr>
        <w:t> </w:t>
      </w:r>
      <w:r>
        <w:rPr>
          <w:color w:val="292425"/>
          <w:w w:val="110"/>
          <w:sz w:val="12"/>
        </w:rPr>
        <w:t>the</w:t>
      </w:r>
      <w:r>
        <w:rPr>
          <w:color w:val="292425"/>
          <w:spacing w:val="-12"/>
          <w:w w:val="110"/>
          <w:sz w:val="12"/>
        </w:rPr>
        <w:t> </w:t>
      </w:r>
      <w:r>
        <w:rPr>
          <w:color w:val="292425"/>
          <w:w w:val="110"/>
          <w:sz w:val="12"/>
        </w:rPr>
        <w:t>financial balance as a share of </w:t>
      </w:r>
      <w:r>
        <w:rPr>
          <w:color w:val="292425"/>
          <w:spacing w:val="-6"/>
          <w:w w:val="110"/>
          <w:sz w:val="12"/>
        </w:rPr>
        <w:t>GDP, </w:t>
      </w:r>
      <w:r>
        <w:rPr>
          <w:color w:val="292425"/>
          <w:w w:val="110"/>
          <w:sz w:val="12"/>
        </w:rPr>
        <w:t>relative to </w:t>
      </w:r>
      <w:r>
        <w:rPr>
          <w:color w:val="292425"/>
          <w:spacing w:val="-6"/>
          <w:w w:val="110"/>
          <w:sz w:val="12"/>
        </w:rPr>
        <w:t>2001, </w:t>
      </w:r>
      <w:r>
        <w:rPr>
          <w:color w:val="292425"/>
          <w:w w:val="110"/>
          <w:sz w:val="12"/>
        </w:rPr>
        <w:t>excluding the alignment adjustment</w:t>
      </w:r>
      <w:r>
        <w:rPr>
          <w:color w:val="292425"/>
          <w:spacing w:val="-17"/>
          <w:w w:val="110"/>
          <w:sz w:val="12"/>
        </w:rPr>
        <w:t> </w:t>
      </w:r>
      <w:r>
        <w:rPr>
          <w:color w:val="292425"/>
          <w:w w:val="110"/>
          <w:sz w:val="12"/>
        </w:rPr>
        <w:t>where</w:t>
      </w:r>
      <w:r>
        <w:rPr>
          <w:color w:val="292425"/>
          <w:spacing w:val="-16"/>
          <w:w w:val="110"/>
          <w:sz w:val="12"/>
        </w:rPr>
        <w:t> </w:t>
      </w:r>
      <w:r>
        <w:rPr>
          <w:color w:val="292425"/>
          <w:w w:val="110"/>
          <w:sz w:val="12"/>
        </w:rPr>
        <w:t>relevant. For</w:t>
      </w:r>
      <w:r>
        <w:rPr>
          <w:color w:val="292425"/>
          <w:spacing w:val="-16"/>
          <w:w w:val="110"/>
          <w:sz w:val="12"/>
        </w:rPr>
        <w:t> </w:t>
      </w:r>
      <w:r>
        <w:rPr>
          <w:color w:val="292425"/>
          <w:w w:val="110"/>
          <w:sz w:val="12"/>
        </w:rPr>
        <w:t>example,</w:t>
      </w:r>
      <w:r>
        <w:rPr>
          <w:color w:val="292425"/>
          <w:spacing w:val="-16"/>
          <w:w w:val="110"/>
          <w:sz w:val="12"/>
        </w:rPr>
        <w:t> </w:t>
      </w:r>
      <w:r>
        <w:rPr>
          <w:color w:val="292425"/>
          <w:w w:val="110"/>
          <w:sz w:val="12"/>
        </w:rPr>
        <w:t>the</w:t>
      </w:r>
      <w:r>
        <w:rPr>
          <w:color w:val="292425"/>
          <w:spacing w:val="-17"/>
          <w:w w:val="110"/>
          <w:sz w:val="12"/>
        </w:rPr>
        <w:t> </w:t>
      </w:r>
      <w:r>
        <w:rPr>
          <w:color w:val="292425"/>
          <w:w w:val="110"/>
          <w:sz w:val="12"/>
        </w:rPr>
        <w:t>positive</w:t>
      </w:r>
      <w:r>
        <w:rPr>
          <w:color w:val="292425"/>
          <w:spacing w:val="-16"/>
          <w:w w:val="110"/>
          <w:sz w:val="12"/>
        </w:rPr>
        <w:t> </w:t>
      </w:r>
      <w:r>
        <w:rPr>
          <w:color w:val="292425"/>
          <w:w w:val="110"/>
          <w:sz w:val="12"/>
        </w:rPr>
        <w:t>bar</w:t>
      </w:r>
      <w:r>
        <w:rPr>
          <w:color w:val="292425"/>
          <w:spacing w:val="-16"/>
          <w:w w:val="110"/>
          <w:sz w:val="12"/>
        </w:rPr>
        <w:t> </w:t>
      </w:r>
      <w:r>
        <w:rPr>
          <w:color w:val="292425"/>
          <w:w w:val="110"/>
          <w:sz w:val="12"/>
        </w:rPr>
        <w:t>for</w:t>
      </w:r>
      <w:r>
        <w:rPr>
          <w:color w:val="292425"/>
          <w:spacing w:val="-17"/>
          <w:w w:val="110"/>
          <w:sz w:val="12"/>
        </w:rPr>
        <w:t> </w:t>
      </w:r>
      <w:r>
        <w:rPr>
          <w:color w:val="292425"/>
          <w:w w:val="110"/>
          <w:sz w:val="12"/>
        </w:rPr>
        <w:t>investment</w:t>
      </w:r>
      <w:r>
        <w:rPr>
          <w:color w:val="292425"/>
          <w:spacing w:val="-16"/>
          <w:w w:val="110"/>
          <w:sz w:val="12"/>
        </w:rPr>
        <w:t> </w:t>
      </w:r>
      <w:r>
        <w:rPr>
          <w:color w:val="292425"/>
          <w:w w:val="110"/>
          <w:sz w:val="12"/>
        </w:rPr>
        <w:t>in</w:t>
      </w:r>
    </w:p>
    <w:p>
      <w:pPr>
        <w:tabs>
          <w:tab w:pos="4973" w:val="left" w:leader="none"/>
          <w:tab w:pos="10493" w:val="left" w:leader="none"/>
        </w:tabs>
        <w:spacing w:line="103" w:lineRule="exact" w:before="0"/>
        <w:ind w:left="431" w:right="0" w:firstLine="0"/>
        <w:jc w:val="left"/>
        <w:rPr>
          <w:sz w:val="12"/>
        </w:rPr>
      </w:pPr>
      <w:r>
        <w:rPr>
          <w:color w:val="292425"/>
          <w:spacing w:val="-4"/>
          <w:w w:val="110"/>
          <w:sz w:val="12"/>
        </w:rPr>
        <w:t>2004</w:t>
      </w:r>
      <w:r>
        <w:rPr>
          <w:color w:val="292425"/>
          <w:spacing w:val="-7"/>
          <w:w w:val="110"/>
          <w:sz w:val="12"/>
        </w:rPr>
        <w:t> </w:t>
      </w:r>
      <w:r>
        <w:rPr>
          <w:color w:val="292425"/>
          <w:w w:val="110"/>
          <w:sz w:val="12"/>
        </w:rPr>
        <w:t>Q1</w:t>
      </w:r>
      <w:r>
        <w:rPr>
          <w:color w:val="292425"/>
          <w:spacing w:val="-6"/>
          <w:w w:val="110"/>
          <w:sz w:val="12"/>
        </w:rPr>
        <w:t> </w:t>
      </w:r>
      <w:r>
        <w:rPr>
          <w:color w:val="292425"/>
          <w:w w:val="110"/>
          <w:sz w:val="12"/>
        </w:rPr>
        <w:t>means</w:t>
      </w:r>
      <w:r>
        <w:rPr>
          <w:color w:val="292425"/>
          <w:spacing w:val="-7"/>
          <w:w w:val="110"/>
          <w:sz w:val="12"/>
        </w:rPr>
        <w:t> </w:t>
      </w:r>
      <w:r>
        <w:rPr>
          <w:color w:val="292425"/>
          <w:w w:val="110"/>
          <w:sz w:val="12"/>
        </w:rPr>
        <w:t>the</w:t>
      </w:r>
      <w:r>
        <w:rPr>
          <w:color w:val="292425"/>
          <w:spacing w:val="-6"/>
          <w:w w:val="110"/>
          <w:sz w:val="12"/>
        </w:rPr>
        <w:t> </w:t>
      </w:r>
      <w:r>
        <w:rPr>
          <w:color w:val="292425"/>
          <w:w w:val="110"/>
          <w:sz w:val="12"/>
        </w:rPr>
        <w:t>fall</w:t>
      </w:r>
      <w:r>
        <w:rPr>
          <w:color w:val="292425"/>
          <w:spacing w:val="-7"/>
          <w:w w:val="110"/>
          <w:sz w:val="12"/>
        </w:rPr>
        <w:t> </w:t>
      </w:r>
      <w:r>
        <w:rPr>
          <w:color w:val="292425"/>
          <w:w w:val="110"/>
          <w:sz w:val="12"/>
        </w:rPr>
        <w:t>in</w:t>
      </w:r>
      <w:r>
        <w:rPr>
          <w:color w:val="292425"/>
          <w:spacing w:val="-6"/>
          <w:w w:val="110"/>
          <w:sz w:val="12"/>
        </w:rPr>
        <w:t> </w:t>
      </w:r>
      <w:r>
        <w:rPr>
          <w:color w:val="292425"/>
          <w:w w:val="110"/>
          <w:sz w:val="12"/>
        </w:rPr>
        <w:t>investment</w:t>
      </w:r>
      <w:r>
        <w:rPr>
          <w:color w:val="292425"/>
          <w:spacing w:val="-7"/>
          <w:w w:val="110"/>
          <w:sz w:val="12"/>
        </w:rPr>
        <w:t> </w:t>
      </w:r>
      <w:r>
        <w:rPr>
          <w:color w:val="292425"/>
          <w:w w:val="110"/>
          <w:sz w:val="12"/>
        </w:rPr>
        <w:t>since</w:t>
      </w:r>
      <w:r>
        <w:rPr>
          <w:color w:val="292425"/>
          <w:spacing w:val="-6"/>
          <w:w w:val="110"/>
          <w:sz w:val="12"/>
        </w:rPr>
        <w:t> </w:t>
      </w:r>
      <w:r>
        <w:rPr>
          <w:color w:val="292425"/>
          <w:spacing w:val="-7"/>
          <w:w w:val="110"/>
          <w:sz w:val="12"/>
        </w:rPr>
        <w:t>2001 </w:t>
      </w:r>
      <w:r>
        <w:rPr>
          <w:color w:val="292425"/>
          <w:w w:val="110"/>
          <w:sz w:val="12"/>
        </w:rPr>
        <w:t>had</w:t>
      </w:r>
      <w:r>
        <w:rPr>
          <w:color w:val="292425"/>
          <w:spacing w:val="-6"/>
          <w:w w:val="110"/>
          <w:sz w:val="12"/>
        </w:rPr>
        <w:t> </w:t>
      </w:r>
      <w:r>
        <w:rPr>
          <w:color w:val="292425"/>
          <w:w w:val="110"/>
          <w:sz w:val="12"/>
        </w:rPr>
        <w:t>made</w:t>
      </w:r>
      <w:r>
        <w:rPr>
          <w:color w:val="292425"/>
          <w:spacing w:val="-7"/>
          <w:w w:val="110"/>
          <w:sz w:val="12"/>
        </w:rPr>
        <w:t> </w:t>
      </w:r>
      <w:r>
        <w:rPr>
          <w:color w:val="292425"/>
          <w:w w:val="110"/>
          <w:sz w:val="12"/>
        </w:rPr>
        <w:t>a</w:t>
      </w:r>
      <w:r>
        <w:rPr>
          <w:color w:val="292425"/>
          <w:spacing w:val="-6"/>
          <w:w w:val="110"/>
          <w:sz w:val="12"/>
        </w:rPr>
        <w:t> </w:t>
      </w:r>
      <w:r>
        <w:rPr>
          <w:color w:val="292425"/>
          <w:w w:val="110"/>
          <w:sz w:val="12"/>
        </w:rPr>
        <w:t>positive</w:t>
      </w:r>
      <w:r>
        <w:rPr>
          <w:color w:val="292425"/>
          <w:sz w:val="12"/>
        </w:rPr>
        <w:tab/>
      </w:r>
      <w:hyperlink r:id="rId63">
        <w:r>
          <w:rPr>
            <w:color w:val="292425"/>
            <w:w w:val="101"/>
            <w:sz w:val="12"/>
            <w:u w:val="single" w:color="006BB6"/>
          </w:rPr>
          <w:t> </w:t>
        </w:r>
        <w:r>
          <w:rPr>
            <w:color w:val="292425"/>
            <w:sz w:val="12"/>
            <w:u w:val="single" w:color="006BB6"/>
          </w:rPr>
          <w:tab/>
        </w:r>
      </w:hyperlink>
    </w:p>
    <w:p>
      <w:pPr>
        <w:spacing w:after="0" w:line="103" w:lineRule="exact"/>
        <w:jc w:val="left"/>
        <w:rPr>
          <w:sz w:val="12"/>
        </w:rPr>
        <w:sectPr>
          <w:type w:val="continuous"/>
          <w:pgSz w:w="11900" w:h="16840"/>
          <w:pgMar w:top="1140" w:bottom="0" w:left="640" w:right="620"/>
        </w:sectPr>
      </w:pPr>
    </w:p>
    <w:p>
      <w:pPr>
        <w:spacing w:line="208" w:lineRule="auto" w:before="17"/>
        <w:ind w:left="431" w:right="0" w:firstLine="0"/>
        <w:jc w:val="left"/>
        <w:rPr>
          <w:sz w:val="12"/>
        </w:rPr>
      </w:pPr>
      <w:r>
        <w:rPr/>
        <w:pict>
          <v:shape style="position:absolute;margin-left:395.000031pt;margin-top:641.999817pt;width:200pt;height:200pt;mso-position-horizontal-relative:page;mso-position-vertical-relative:page;z-index:15927296" type="#_x0000_t202" fillcolor="#4c9aff" stroked="true" strokeweight="1pt" strokecolor="#000000">
            <v:textbox inset="0,0,0,0">
              <w:txbxContent>
                <w:p>
                  <w:pPr>
                    <w:spacing w:before="90"/>
                    <w:ind w:left="40" w:right="0" w:firstLine="0"/>
                    <w:jc w:val="left"/>
                    <w:rPr>
                      <w:rFonts w:ascii="Arial"/>
                      <w:b/>
                      <w:i/>
                      <w:sz w:val="16"/>
                    </w:rPr>
                  </w:pPr>
                  <w:r>
                    <w:rPr>
                      <w:rFonts w:ascii="Arial"/>
                      <w:b/>
                      <w:i/>
                      <w:sz w:val="16"/>
                    </w:rPr>
                    <w:t>Lindsey Fowler</w:t>
                  </w:r>
                </w:p>
                <w:p>
                  <w:pPr>
                    <w:spacing w:before="16"/>
                    <w:ind w:left="40" w:right="0" w:firstLine="0"/>
                    <w:jc w:val="left"/>
                    <w:rPr>
                      <w:rFonts w:ascii="Arial"/>
                      <w:i/>
                      <w:sz w:val="16"/>
                    </w:rPr>
                  </w:pPr>
                  <w:r>
                    <w:rPr>
                      <w:rFonts w:ascii="Arial"/>
                      <w:i/>
                      <w:sz w:val="16"/>
                    </w:rPr>
                    <w:t>2004-08-10 12:14:03</w:t>
                  </w:r>
                </w:p>
                <w:p>
                  <w:pPr>
                    <w:pStyle w:val="BodyText"/>
                    <w:spacing w:before="18"/>
                    <w:ind w:left="40"/>
                    <w:rPr>
                      <w:rFonts w:ascii="Arial"/>
                    </w:rPr>
                  </w:pPr>
                  <w:r>
                    <w:rPr>
                      <w:rFonts w:ascii="Arial"/>
                    </w:rPr>
                    <w:t>--------------------------------------------</w:t>
                  </w:r>
                </w:p>
                <w:p>
                  <w:pPr>
                    <w:pStyle w:val="BodyText"/>
                    <w:spacing w:before="10"/>
                    <w:ind w:left="40"/>
                    <w:rPr>
                      <w:rFonts w:ascii="Arial"/>
                    </w:rPr>
                  </w:pPr>
                  <w:hyperlink w:history="true" w:anchor="_bookmark16">
                    <w:r>
                      <w:rPr>
                        <w:rFonts w:ascii="Arial"/>
                      </w:rPr>
                      <w:t>(see Section 2).</w:t>
                    </w:r>
                  </w:hyperlink>
                </w:p>
              </w:txbxContent>
            </v:textbox>
            <v:fill opacity="45875f" type="gradient"/>
            <v:stroke dashstyle="dash"/>
            <w10:wrap type="none"/>
          </v:shape>
        </w:pict>
      </w:r>
      <w:r>
        <w:rPr/>
        <w:pict>
          <v:shape style="position:absolute;margin-left:394.999969pt;margin-top:642.000183pt;width:200pt;height:200pt;mso-position-horizontal-relative:page;mso-position-vertical-relative:page;z-index:15927808" type="#_x0000_t202" fillcolor="#4c9aff" stroked="true" strokeweight="1pt" strokecolor="#000000">
            <v:textbox inset="0,0,0,0">
              <w:txbxContent>
                <w:p>
                  <w:pPr>
                    <w:spacing w:before="90"/>
                    <w:ind w:left="40" w:right="0" w:firstLine="0"/>
                    <w:jc w:val="left"/>
                    <w:rPr>
                      <w:rFonts w:ascii="Arial"/>
                      <w:b/>
                      <w:i/>
                      <w:sz w:val="16"/>
                    </w:rPr>
                  </w:pPr>
                  <w:r>
                    <w:rPr>
                      <w:rFonts w:ascii="Arial"/>
                      <w:b/>
                      <w:i/>
                      <w:sz w:val="16"/>
                    </w:rPr>
                    <w:t>Lindsey Fowler</w:t>
                  </w:r>
                </w:p>
                <w:p>
                  <w:pPr>
                    <w:spacing w:before="16"/>
                    <w:ind w:left="40" w:right="0" w:firstLine="0"/>
                    <w:jc w:val="left"/>
                    <w:rPr>
                      <w:rFonts w:ascii="Arial"/>
                      <w:i/>
                      <w:sz w:val="16"/>
                    </w:rPr>
                  </w:pPr>
                  <w:r>
                    <w:rPr>
                      <w:rFonts w:ascii="Arial"/>
                      <w:i/>
                      <w:sz w:val="16"/>
                    </w:rPr>
                    <w:t>2004-08-10 12:15:09</w:t>
                  </w:r>
                </w:p>
                <w:p>
                  <w:pPr>
                    <w:pStyle w:val="BodyText"/>
                    <w:spacing w:before="18"/>
                    <w:ind w:left="40"/>
                    <w:rPr>
                      <w:rFonts w:ascii="Arial"/>
                    </w:rPr>
                  </w:pPr>
                  <w:r>
                    <w:rPr>
                      <w:rFonts w:ascii="Arial"/>
                    </w:rPr>
                    <w:t>--------------------------------------------</w:t>
                  </w:r>
                </w:p>
                <w:p>
                  <w:pPr>
                    <w:pStyle w:val="BodyText"/>
                    <w:spacing w:before="10"/>
                    <w:ind w:left="40"/>
                    <w:rPr>
                      <w:rFonts w:ascii="Arial"/>
                    </w:rPr>
                  </w:pPr>
                  <w:r>
                    <w:rPr>
                      <w:rFonts w:ascii="Arial"/>
                    </w:rPr>
                    <w:t>Bank of England Quarterly Bulletin, Winter,</w:t>
                  </w:r>
                </w:p>
              </w:txbxContent>
            </v:textbox>
            <v:fill opacity="45875f" type="gradient"/>
            <v:stroke dashstyle="dash"/>
            <w10:wrap type="none"/>
          </v:shape>
        </w:pict>
      </w:r>
      <w:r>
        <w:rPr/>
        <w:pict>
          <v:shape style="position:absolute;margin-left:294.058014pt;margin-top:641.999573pt;width:200pt;height:200pt;mso-position-horizontal-relative:page;mso-position-vertical-relative:page;z-index:15928320" type="#_x0000_t202" fillcolor="#4c9aff" stroked="true" strokeweight="1pt" strokecolor="#000000">
            <v:textbox inset="0,0,0,0">
              <w:txbxContent>
                <w:p>
                  <w:pPr>
                    <w:spacing w:before="90"/>
                    <w:ind w:left="40" w:right="0" w:firstLine="0"/>
                    <w:jc w:val="left"/>
                    <w:rPr>
                      <w:rFonts w:ascii="Arial"/>
                      <w:b/>
                      <w:i/>
                      <w:sz w:val="16"/>
                    </w:rPr>
                  </w:pPr>
                  <w:r>
                    <w:rPr>
                      <w:rFonts w:ascii="Arial"/>
                      <w:b/>
                      <w:i/>
                      <w:sz w:val="16"/>
                    </w:rPr>
                    <w:t>Lindsey Fowler</w:t>
                  </w:r>
                </w:p>
                <w:p>
                  <w:pPr>
                    <w:spacing w:before="16"/>
                    <w:ind w:left="40" w:right="0" w:firstLine="0"/>
                    <w:jc w:val="left"/>
                    <w:rPr>
                      <w:rFonts w:ascii="Arial"/>
                      <w:i/>
                      <w:sz w:val="16"/>
                    </w:rPr>
                  </w:pPr>
                  <w:r>
                    <w:rPr>
                      <w:rFonts w:ascii="Arial"/>
                      <w:i/>
                      <w:sz w:val="16"/>
                    </w:rPr>
                    <w:t>2004-08-10 12:15:14</w:t>
                  </w:r>
                </w:p>
                <w:p>
                  <w:pPr>
                    <w:pStyle w:val="BodyText"/>
                    <w:spacing w:before="18"/>
                    <w:ind w:left="40"/>
                    <w:rPr>
                      <w:rFonts w:ascii="Arial"/>
                    </w:rPr>
                  </w:pPr>
                  <w:r>
                    <w:rPr>
                      <w:rFonts w:ascii="Arial"/>
                    </w:rPr>
                    <w:t>--------------------------------------------</w:t>
                  </w:r>
                </w:p>
                <w:p>
                  <w:pPr>
                    <w:pStyle w:val="BodyText"/>
                    <w:spacing w:before="10"/>
                    <w:ind w:left="40"/>
                    <w:rPr>
                      <w:rFonts w:ascii="Arial" w:hAnsi="Arial"/>
                    </w:rPr>
                  </w:pPr>
                  <w:hyperlink w:history="true" w:anchor="_bookmark16">
                    <w:r>
                      <w:rPr>
                        <w:rFonts w:ascii="Arial" w:hAnsi="Arial"/>
                        <w:w w:val="105"/>
                      </w:rPr>
                      <w:t>pages 417–27.</w:t>
                    </w:r>
                  </w:hyperlink>
                </w:p>
              </w:txbxContent>
            </v:textbox>
            <v:fill opacity="45875f" type="gradient"/>
            <v:stroke dashstyle="dash"/>
            <w10:wrap type="none"/>
          </v:shape>
        </w:pict>
      </w:r>
      <w:r>
        <w:rPr>
          <w:color w:val="292425"/>
          <w:w w:val="110"/>
          <w:sz w:val="12"/>
        </w:rPr>
        <w:t>contribution to the financial balance; the fact that the </w:t>
      </w:r>
      <w:r>
        <w:rPr>
          <w:color w:val="292425"/>
          <w:spacing w:val="-5"/>
          <w:w w:val="110"/>
          <w:sz w:val="12"/>
        </w:rPr>
        <w:t>2003 </w:t>
      </w:r>
      <w:r>
        <w:rPr>
          <w:color w:val="292425"/>
          <w:w w:val="110"/>
          <w:sz w:val="12"/>
        </w:rPr>
        <w:t>bar is larger indicates</w:t>
      </w:r>
      <w:r>
        <w:rPr>
          <w:color w:val="292425"/>
          <w:spacing w:val="-9"/>
          <w:w w:val="110"/>
          <w:sz w:val="12"/>
        </w:rPr>
        <w:t> </w:t>
      </w:r>
      <w:r>
        <w:rPr>
          <w:color w:val="292425"/>
          <w:w w:val="110"/>
          <w:sz w:val="12"/>
        </w:rPr>
        <w:t>that</w:t>
      </w:r>
      <w:r>
        <w:rPr>
          <w:color w:val="292425"/>
          <w:spacing w:val="-8"/>
          <w:w w:val="110"/>
          <w:sz w:val="12"/>
        </w:rPr>
        <w:t> </w:t>
      </w:r>
      <w:r>
        <w:rPr>
          <w:color w:val="292425"/>
          <w:w w:val="110"/>
          <w:sz w:val="12"/>
        </w:rPr>
        <w:t>investment</w:t>
      </w:r>
      <w:r>
        <w:rPr>
          <w:color w:val="292425"/>
          <w:spacing w:val="-8"/>
          <w:w w:val="110"/>
          <w:sz w:val="12"/>
        </w:rPr>
        <w:t> </w:t>
      </w:r>
      <w:r>
        <w:rPr>
          <w:color w:val="292425"/>
          <w:w w:val="110"/>
          <w:sz w:val="12"/>
        </w:rPr>
        <w:t>in</w:t>
      </w:r>
      <w:r>
        <w:rPr>
          <w:color w:val="292425"/>
          <w:spacing w:val="-8"/>
          <w:w w:val="110"/>
          <w:sz w:val="12"/>
        </w:rPr>
        <w:t> </w:t>
      </w:r>
      <w:r>
        <w:rPr>
          <w:color w:val="292425"/>
          <w:spacing w:val="-4"/>
          <w:w w:val="110"/>
          <w:sz w:val="12"/>
        </w:rPr>
        <w:t>2004</w:t>
      </w:r>
      <w:r>
        <w:rPr>
          <w:color w:val="292425"/>
          <w:spacing w:val="-9"/>
          <w:w w:val="110"/>
          <w:sz w:val="12"/>
        </w:rPr>
        <w:t> </w:t>
      </w:r>
      <w:r>
        <w:rPr>
          <w:color w:val="292425"/>
          <w:w w:val="110"/>
          <w:sz w:val="12"/>
        </w:rPr>
        <w:t>Q1</w:t>
      </w:r>
      <w:r>
        <w:rPr>
          <w:color w:val="292425"/>
          <w:spacing w:val="-8"/>
          <w:w w:val="110"/>
          <w:sz w:val="12"/>
        </w:rPr>
        <w:t> </w:t>
      </w:r>
      <w:r>
        <w:rPr>
          <w:color w:val="292425"/>
          <w:w w:val="110"/>
          <w:sz w:val="12"/>
        </w:rPr>
        <w:t>was</w:t>
      </w:r>
      <w:r>
        <w:rPr>
          <w:color w:val="292425"/>
          <w:spacing w:val="-8"/>
          <w:w w:val="110"/>
          <w:sz w:val="12"/>
        </w:rPr>
        <w:t> </w:t>
      </w:r>
      <w:r>
        <w:rPr>
          <w:color w:val="292425"/>
          <w:w w:val="110"/>
          <w:sz w:val="12"/>
        </w:rPr>
        <w:t>greater</w:t>
      </w:r>
      <w:r>
        <w:rPr>
          <w:color w:val="292425"/>
          <w:spacing w:val="-8"/>
          <w:w w:val="110"/>
          <w:sz w:val="12"/>
        </w:rPr>
        <w:t> </w:t>
      </w:r>
      <w:r>
        <w:rPr>
          <w:color w:val="292425"/>
          <w:w w:val="110"/>
          <w:sz w:val="12"/>
        </w:rPr>
        <w:t>than</w:t>
      </w:r>
      <w:r>
        <w:rPr>
          <w:color w:val="292425"/>
          <w:spacing w:val="-9"/>
          <w:w w:val="110"/>
          <w:sz w:val="12"/>
        </w:rPr>
        <w:t> </w:t>
      </w:r>
      <w:r>
        <w:rPr>
          <w:color w:val="292425"/>
          <w:w w:val="110"/>
          <w:sz w:val="12"/>
        </w:rPr>
        <w:t>the</w:t>
      </w:r>
      <w:r>
        <w:rPr>
          <w:color w:val="292425"/>
          <w:spacing w:val="-8"/>
          <w:w w:val="110"/>
          <w:sz w:val="12"/>
        </w:rPr>
        <w:t> </w:t>
      </w:r>
      <w:r>
        <w:rPr>
          <w:color w:val="292425"/>
          <w:w w:val="110"/>
          <w:sz w:val="12"/>
        </w:rPr>
        <w:t>quarterly</w:t>
      </w:r>
      <w:r>
        <w:rPr>
          <w:color w:val="292425"/>
          <w:spacing w:val="-8"/>
          <w:w w:val="110"/>
          <w:sz w:val="12"/>
        </w:rPr>
        <w:t> </w:t>
      </w:r>
      <w:r>
        <w:rPr>
          <w:color w:val="292425"/>
          <w:w w:val="110"/>
          <w:sz w:val="12"/>
        </w:rPr>
        <w:t>average in</w:t>
      </w:r>
      <w:r>
        <w:rPr>
          <w:color w:val="292425"/>
          <w:spacing w:val="-3"/>
          <w:w w:val="110"/>
          <w:sz w:val="12"/>
        </w:rPr>
        <w:t> </w:t>
      </w:r>
      <w:r>
        <w:rPr>
          <w:color w:val="292425"/>
          <w:spacing w:val="-4"/>
          <w:w w:val="110"/>
          <w:sz w:val="12"/>
        </w:rPr>
        <w:t>2003.</w:t>
      </w:r>
    </w:p>
    <w:p>
      <w:pPr>
        <w:pStyle w:val="ListParagraph"/>
        <w:numPr>
          <w:ilvl w:val="1"/>
          <w:numId w:val="14"/>
        </w:numPr>
        <w:tabs>
          <w:tab w:pos="672" w:val="left" w:leader="none"/>
        </w:tabs>
        <w:spacing w:line="136" w:lineRule="exact" w:before="0" w:after="0"/>
        <w:ind w:left="671" w:right="0" w:hanging="241"/>
        <w:jc w:val="left"/>
        <w:rPr>
          <w:sz w:val="14"/>
        </w:rPr>
      </w:pPr>
      <w:hyperlink r:id="rId63">
        <w:r>
          <w:rPr>
            <w:color w:val="292425"/>
            <w:spacing w:val="-1"/>
            <w:w w:val="102"/>
            <w:sz w:val="14"/>
          </w:rPr>
          <w:br w:type="column"/>
        </w:r>
        <w:r>
          <w:rPr>
            <w:color w:val="292425"/>
            <w:w w:val="110"/>
            <w:sz w:val="14"/>
          </w:rPr>
          <w:t>See</w:t>
        </w:r>
        <w:r>
          <w:rPr>
            <w:color w:val="292425"/>
            <w:spacing w:val="-8"/>
            <w:w w:val="110"/>
            <w:sz w:val="14"/>
          </w:rPr>
          <w:t> </w:t>
        </w:r>
        <w:r>
          <w:rPr>
            <w:color w:val="292425"/>
            <w:spacing w:val="-3"/>
            <w:w w:val="110"/>
            <w:sz w:val="14"/>
          </w:rPr>
          <w:t>Tudela,</w:t>
        </w:r>
        <w:r>
          <w:rPr>
            <w:color w:val="292425"/>
            <w:spacing w:val="-7"/>
            <w:w w:val="110"/>
            <w:sz w:val="14"/>
          </w:rPr>
          <w:t> </w:t>
        </w:r>
        <w:r>
          <w:rPr>
            <w:color w:val="292425"/>
            <w:w w:val="110"/>
            <w:sz w:val="14"/>
          </w:rPr>
          <w:t>M</w:t>
        </w:r>
        <w:r>
          <w:rPr>
            <w:color w:val="292425"/>
            <w:spacing w:val="-7"/>
            <w:w w:val="110"/>
            <w:sz w:val="14"/>
          </w:rPr>
          <w:t> </w:t>
        </w:r>
        <w:r>
          <w:rPr>
            <w:color w:val="292425"/>
            <w:w w:val="110"/>
            <w:sz w:val="14"/>
          </w:rPr>
          <w:t>and</w:t>
        </w:r>
        <w:r>
          <w:rPr>
            <w:color w:val="292425"/>
            <w:spacing w:val="-7"/>
            <w:w w:val="110"/>
            <w:sz w:val="14"/>
          </w:rPr>
          <w:t> </w:t>
        </w:r>
        <w:r>
          <w:rPr>
            <w:color w:val="292425"/>
            <w:spacing w:val="-3"/>
            <w:w w:val="110"/>
            <w:sz w:val="14"/>
          </w:rPr>
          <w:t>Young,</w:t>
        </w:r>
        <w:r>
          <w:rPr>
            <w:color w:val="292425"/>
            <w:spacing w:val="-7"/>
            <w:w w:val="110"/>
            <w:sz w:val="14"/>
          </w:rPr>
          <w:t> </w:t>
        </w:r>
        <w:r>
          <w:rPr>
            <w:color w:val="292425"/>
            <w:w w:val="110"/>
            <w:sz w:val="14"/>
          </w:rPr>
          <w:t>G</w:t>
        </w:r>
        <w:r>
          <w:rPr>
            <w:color w:val="292425"/>
            <w:spacing w:val="-7"/>
            <w:w w:val="110"/>
            <w:sz w:val="14"/>
          </w:rPr>
          <w:t> </w:t>
        </w:r>
        <w:r>
          <w:rPr>
            <w:color w:val="292425"/>
            <w:spacing w:val="-4"/>
            <w:w w:val="110"/>
            <w:sz w:val="14"/>
          </w:rPr>
          <w:t>(2003),</w:t>
        </w:r>
        <w:r>
          <w:rPr>
            <w:color w:val="292425"/>
            <w:spacing w:val="-8"/>
            <w:w w:val="110"/>
            <w:sz w:val="14"/>
          </w:rPr>
          <w:t> </w:t>
        </w:r>
        <w:r>
          <w:rPr>
            <w:color w:val="292425"/>
            <w:w w:val="110"/>
            <w:sz w:val="14"/>
          </w:rPr>
          <w:t>‘The</w:t>
        </w:r>
        <w:r>
          <w:rPr>
            <w:color w:val="292425"/>
            <w:spacing w:val="-7"/>
            <w:w w:val="110"/>
            <w:sz w:val="14"/>
          </w:rPr>
          <w:t> </w:t>
        </w:r>
        <w:r>
          <w:rPr>
            <w:color w:val="292425"/>
            <w:w w:val="110"/>
            <w:sz w:val="14"/>
          </w:rPr>
          <w:t>distribution</w:t>
        </w:r>
        <w:r>
          <w:rPr>
            <w:color w:val="292425"/>
            <w:spacing w:val="-7"/>
            <w:w w:val="110"/>
            <w:sz w:val="14"/>
          </w:rPr>
          <w:t> </w:t>
        </w:r>
        <w:r>
          <w:rPr>
            <w:color w:val="292425"/>
            <w:w w:val="110"/>
            <w:sz w:val="14"/>
          </w:rPr>
          <w:t>of</w:t>
        </w:r>
        <w:r>
          <w:rPr>
            <w:color w:val="292425"/>
            <w:spacing w:val="-7"/>
            <w:w w:val="110"/>
            <w:sz w:val="14"/>
          </w:rPr>
          <w:t> </w:t>
        </w:r>
        <w:r>
          <w:rPr>
            <w:color w:val="292425"/>
            <w:w w:val="110"/>
            <w:sz w:val="14"/>
          </w:rPr>
          <w:t>unsecured</w:t>
        </w:r>
        <w:r>
          <w:rPr>
            <w:color w:val="292425"/>
            <w:spacing w:val="-7"/>
            <w:w w:val="110"/>
            <w:sz w:val="14"/>
          </w:rPr>
          <w:t> </w:t>
        </w:r>
        <w:r>
          <w:rPr>
            <w:color w:val="292425"/>
            <w:w w:val="110"/>
            <w:sz w:val="14"/>
          </w:rPr>
          <w:t>debt</w:t>
        </w:r>
        <w:r>
          <w:rPr>
            <w:color w:val="292425"/>
            <w:spacing w:val="-7"/>
            <w:w w:val="110"/>
            <w:sz w:val="14"/>
          </w:rPr>
          <w:t> </w:t>
        </w:r>
        <w:r>
          <w:rPr>
            <w:color w:val="292425"/>
            <w:w w:val="110"/>
            <w:sz w:val="14"/>
          </w:rPr>
          <w:t>in</w:t>
        </w:r>
        <w:r>
          <w:rPr>
            <w:color w:val="292425"/>
            <w:spacing w:val="-7"/>
            <w:w w:val="110"/>
            <w:sz w:val="14"/>
          </w:rPr>
          <w:t> </w:t>
        </w:r>
        <w:r>
          <w:rPr>
            <w:color w:val="292425"/>
            <w:w w:val="110"/>
            <w:sz w:val="14"/>
          </w:rPr>
          <w:t>the</w:t>
        </w:r>
      </w:hyperlink>
    </w:p>
    <w:p>
      <w:pPr>
        <w:spacing w:before="0"/>
        <w:ind w:left="671" w:right="600" w:firstLine="0"/>
        <w:jc w:val="left"/>
        <w:rPr>
          <w:sz w:val="14"/>
        </w:rPr>
      </w:pPr>
      <w:r>
        <w:rPr/>
        <w:pict>
          <v:line style="position:absolute;mso-position-horizontal-relative:page;mso-position-vertical-relative:paragraph;z-index:15903744" from="399.736115pt,7.258059pt" to="519.962115pt,7.333059pt" stroked="true" strokeweight=".4257pt" strokecolor="#0070ff">
            <v:stroke dashstyle="solid"/>
            <w10:wrap type="none"/>
          </v:line>
        </w:pict>
      </w:r>
      <w:r>
        <w:rPr/>
        <w:pict>
          <v:line style="position:absolute;mso-position-horizontal-relative:page;mso-position-vertical-relative:paragraph;z-index:15904256" from="294.0578pt,15.333359pt" to="335.647pt,15.333359pt" stroked="true" strokeweight=".4257pt" strokecolor="#0070ff">
            <v:stroke dashstyle="solid"/>
            <w10:wrap type="none"/>
          </v:line>
        </w:pict>
      </w:r>
      <w:hyperlink r:id="rId63">
        <w:r>
          <w:rPr>
            <w:color w:val="292425"/>
            <w:w w:val="107"/>
            <w:sz w:val="14"/>
          </w:rPr>
          <w:t>Uni</w:t>
        </w:r>
        <w:r>
          <w:rPr>
            <w:color w:val="292425"/>
            <w:spacing w:val="-5"/>
            <w:w w:val="107"/>
            <w:sz w:val="14"/>
          </w:rPr>
          <w:t>t</w:t>
        </w:r>
        <w:r>
          <w:rPr>
            <w:color w:val="292425"/>
            <w:w w:val="110"/>
            <w:sz w:val="14"/>
          </w:rPr>
          <w:t>ed</w:t>
        </w:r>
        <w:r>
          <w:rPr>
            <w:color w:val="292425"/>
            <w:sz w:val="14"/>
          </w:rPr>
          <w:t> </w:t>
        </w:r>
        <w:r>
          <w:rPr>
            <w:color w:val="292425"/>
            <w:w w:val="102"/>
            <w:sz w:val="14"/>
          </w:rPr>
          <w:t>Kingdom:</w:t>
        </w:r>
        <w:r>
          <w:rPr>
            <w:color w:val="292425"/>
            <w:sz w:val="14"/>
          </w:rPr>
          <w:t>  </w:t>
        </w:r>
        <w:r>
          <w:rPr>
            <w:color w:val="292425"/>
            <w:w w:val="103"/>
            <w:sz w:val="14"/>
          </w:rPr>
          <w:t>sur</w:t>
        </w:r>
        <w:r>
          <w:rPr>
            <w:color w:val="292425"/>
            <w:spacing w:val="-4"/>
            <w:w w:val="103"/>
            <w:sz w:val="14"/>
          </w:rPr>
          <w:t>v</w:t>
        </w:r>
        <w:r>
          <w:rPr>
            <w:color w:val="292425"/>
            <w:spacing w:val="-4"/>
            <w:w w:val="109"/>
            <w:sz w:val="14"/>
          </w:rPr>
          <w:t>e</w:t>
        </w:r>
        <w:r>
          <w:rPr>
            <w:color w:val="292425"/>
            <w:w w:val="94"/>
            <w:sz w:val="14"/>
          </w:rPr>
          <w:t>y</w:t>
        </w:r>
        <w:r>
          <w:rPr>
            <w:color w:val="292425"/>
            <w:sz w:val="14"/>
          </w:rPr>
          <w:t> </w:t>
        </w:r>
        <w:r>
          <w:rPr>
            <w:color w:val="292425"/>
            <w:spacing w:val="-3"/>
            <w:w w:val="109"/>
            <w:sz w:val="14"/>
          </w:rPr>
          <w:t>e</w:t>
        </w:r>
        <w:r>
          <w:rPr>
            <w:color w:val="292425"/>
            <w:w w:val="106"/>
            <w:sz w:val="14"/>
          </w:rPr>
          <w:t>vidence</w:t>
        </w:r>
        <w:r>
          <w:rPr>
            <w:color w:val="292425"/>
            <w:spacing w:val="-22"/>
            <w:w w:val="65"/>
            <w:sz w:val="14"/>
          </w:rPr>
          <w:t>’</w:t>
        </w:r>
        <w:r>
          <w:rPr>
            <w:color w:val="292425"/>
            <w:w w:val="86"/>
            <w:sz w:val="14"/>
          </w:rPr>
          <w:t>,</w:t>
        </w:r>
        <w:r>
          <w:rPr>
            <w:color w:val="292425"/>
            <w:sz w:val="14"/>
          </w:rPr>
          <w:t> </w:t>
        </w:r>
        <w:r>
          <w:rPr>
            <w:i/>
            <w:smallCaps/>
            <w:color w:val="292425"/>
            <w:spacing w:val="-1"/>
            <w:w w:val="89"/>
            <w:sz w:val="14"/>
          </w:rPr>
          <w:t>Ban</w:t>
        </w:r>
        <w:r>
          <w:rPr>
            <w:i/>
            <w:smallCaps/>
            <w:color w:val="292425"/>
            <w:w w:val="89"/>
            <w:sz w:val="14"/>
          </w:rPr>
          <w:t>k</w:t>
        </w:r>
        <w:r>
          <w:rPr>
            <w:i/>
            <w:smallCaps w:val="0"/>
            <w:color w:val="292425"/>
            <w:sz w:val="14"/>
          </w:rPr>
          <w:t> </w:t>
        </w:r>
        <w:r>
          <w:rPr>
            <w:i/>
            <w:smallCaps w:val="0"/>
            <w:color w:val="292425"/>
            <w:spacing w:val="-1"/>
            <w:w w:val="98"/>
            <w:sz w:val="14"/>
          </w:rPr>
          <w:t>o</w:t>
        </w:r>
        <w:r>
          <w:rPr>
            <w:i/>
            <w:smallCaps w:val="0"/>
            <w:color w:val="292425"/>
            <w:w w:val="98"/>
            <w:sz w:val="14"/>
          </w:rPr>
          <w:t>f</w:t>
        </w:r>
        <w:r>
          <w:rPr>
            <w:i/>
            <w:smallCaps w:val="0"/>
            <w:color w:val="292425"/>
            <w:sz w:val="14"/>
          </w:rPr>
          <w:t> </w:t>
        </w:r>
        <w:r>
          <w:rPr>
            <w:i/>
            <w:smallCaps/>
            <w:color w:val="292425"/>
            <w:spacing w:val="-1"/>
            <w:w w:val="85"/>
            <w:sz w:val="14"/>
          </w:rPr>
          <w:t>Englan</w:t>
        </w:r>
        <w:r>
          <w:rPr>
            <w:i/>
            <w:smallCaps/>
            <w:color w:val="292425"/>
            <w:w w:val="85"/>
            <w:sz w:val="14"/>
          </w:rPr>
          <w:t>d</w:t>
        </w:r>
        <w:r>
          <w:rPr>
            <w:i/>
            <w:smallCaps w:val="0"/>
            <w:color w:val="292425"/>
            <w:sz w:val="14"/>
          </w:rPr>
          <w:t> </w:t>
        </w:r>
        <w:r>
          <w:rPr>
            <w:i/>
            <w:smallCaps/>
            <w:color w:val="292425"/>
            <w:spacing w:val="-1"/>
            <w:w w:val="80"/>
            <w:sz w:val="14"/>
          </w:rPr>
          <w:t>Quarter</w:t>
        </w:r>
        <w:r>
          <w:rPr>
            <w:i/>
            <w:smallCaps/>
            <w:color w:val="292425"/>
            <w:spacing w:val="-3"/>
            <w:w w:val="80"/>
            <w:sz w:val="14"/>
          </w:rPr>
          <w:t>l</w:t>
        </w:r>
        <w:r>
          <w:rPr>
            <w:i/>
            <w:smallCaps w:val="0"/>
            <w:color w:val="292425"/>
            <w:w w:val="96"/>
            <w:sz w:val="14"/>
          </w:rPr>
          <w:t>y</w:t>
        </w:r>
        <w:r>
          <w:rPr>
            <w:i/>
            <w:smallCaps w:val="0"/>
            <w:color w:val="292425"/>
            <w:sz w:val="14"/>
          </w:rPr>
          <w:t> </w:t>
        </w:r>
        <w:r>
          <w:rPr>
            <w:i/>
            <w:smallCaps w:val="0"/>
            <w:color w:val="292425"/>
            <w:spacing w:val="-1"/>
            <w:w w:val="93"/>
            <w:sz w:val="14"/>
          </w:rPr>
          <w:t>Bulleti</w:t>
        </w:r>
        <w:r>
          <w:rPr>
            <w:i/>
            <w:smallCaps w:val="0"/>
            <w:color w:val="292425"/>
            <w:w w:val="93"/>
            <w:sz w:val="14"/>
          </w:rPr>
          <w:t>n</w:t>
        </w:r>
        <w:r>
          <w:rPr>
            <w:smallCaps w:val="0"/>
            <w:color w:val="292425"/>
            <w:w w:val="86"/>
            <w:sz w:val="14"/>
          </w:rPr>
          <w:t>,</w:t>
        </w:r>
        <w:r>
          <w:rPr>
            <w:smallCaps w:val="0"/>
            <w:color w:val="292425"/>
            <w:sz w:val="14"/>
          </w:rPr>
          <w:t> </w:t>
        </w:r>
        <w:r>
          <w:rPr>
            <w:smallCaps w:val="0"/>
            <w:color w:val="292425"/>
            <w:spacing w:val="-5"/>
            <w:w w:val="93"/>
            <w:sz w:val="14"/>
          </w:rPr>
          <w:t>W</w:t>
        </w:r>
        <w:r>
          <w:rPr>
            <w:smallCaps w:val="0"/>
            <w:color w:val="292425"/>
            <w:spacing w:val="-1"/>
            <w:w w:val="114"/>
            <w:sz w:val="14"/>
          </w:rPr>
          <w:t>in</w:t>
        </w:r>
        <w:r>
          <w:rPr>
            <w:smallCaps w:val="0"/>
            <w:color w:val="292425"/>
            <w:spacing w:val="-5"/>
            <w:w w:val="114"/>
            <w:sz w:val="14"/>
          </w:rPr>
          <w:t>t</w:t>
        </w:r>
        <w:r>
          <w:rPr>
            <w:smallCaps w:val="0"/>
            <w:color w:val="292425"/>
            <w:spacing w:val="-1"/>
            <w:w w:val="112"/>
            <w:sz w:val="14"/>
          </w:rPr>
          <w:t>e</w:t>
        </w:r>
        <w:r>
          <w:rPr>
            <w:smallCaps w:val="0"/>
            <w:color w:val="292425"/>
            <w:spacing w:val="-7"/>
            <w:w w:val="112"/>
            <w:sz w:val="14"/>
          </w:rPr>
          <w:t>r</w:t>
        </w:r>
        <w:r>
          <w:rPr>
            <w:smallCaps w:val="0"/>
            <w:color w:val="292425"/>
            <w:w w:val="86"/>
            <w:sz w:val="14"/>
          </w:rPr>
          <w:t>, </w:t>
        </w:r>
        <w:r>
          <w:rPr>
            <w:smallCaps w:val="0"/>
            <w:color w:val="292425"/>
            <w:spacing w:val="-1"/>
            <w:w w:val="107"/>
            <w:sz w:val="14"/>
          </w:rPr>
          <w:t>pag</w:t>
        </w:r>
        <w:r>
          <w:rPr>
            <w:smallCaps w:val="0"/>
            <w:color w:val="292425"/>
            <w:spacing w:val="-2"/>
            <w:w w:val="107"/>
            <w:sz w:val="14"/>
          </w:rPr>
          <w:t>e</w:t>
        </w:r>
        <w:r>
          <w:rPr>
            <w:smallCaps w:val="0"/>
            <w:color w:val="292425"/>
            <w:w w:val="102"/>
            <w:sz w:val="14"/>
          </w:rPr>
          <w:t>s</w:t>
        </w:r>
        <w:r>
          <w:rPr>
            <w:smallCaps w:val="0"/>
            <w:color w:val="292425"/>
            <w:sz w:val="14"/>
          </w:rPr>
          <w:t> </w:t>
        </w:r>
        <w:r>
          <w:rPr>
            <w:smallCaps w:val="0"/>
            <w:color w:val="292425"/>
            <w:spacing w:val="-19"/>
            <w:w w:val="121"/>
            <w:sz w:val="14"/>
          </w:rPr>
          <w:t>41</w:t>
        </w:r>
        <w:r>
          <w:rPr>
            <w:smallCaps w:val="0"/>
            <w:color w:val="292425"/>
            <w:spacing w:val="-1"/>
            <w:w w:val="119"/>
            <w:sz w:val="14"/>
          </w:rPr>
          <w:t>7–</w:t>
        </w:r>
        <w:r>
          <w:rPr>
            <w:smallCaps w:val="0"/>
            <w:color w:val="292425"/>
            <w:spacing w:val="-17"/>
            <w:w w:val="119"/>
            <w:sz w:val="14"/>
          </w:rPr>
          <w:t>2</w:t>
        </w:r>
        <w:r>
          <w:rPr>
            <w:smallCaps w:val="0"/>
            <w:color w:val="292425"/>
            <w:spacing w:val="-26"/>
            <w:w w:val="121"/>
            <w:sz w:val="14"/>
          </w:rPr>
          <w:t>7</w:t>
        </w:r>
        <w:r>
          <w:rPr>
            <w:smallCaps w:val="0"/>
            <w:color w:val="292425"/>
            <w:w w:val="86"/>
            <w:sz w:val="14"/>
          </w:rPr>
          <w:t>.</w:t>
        </w:r>
      </w:hyperlink>
    </w:p>
    <w:p>
      <w:pPr>
        <w:spacing w:after="0"/>
        <w:jc w:val="left"/>
        <w:rPr>
          <w:sz w:val="14"/>
        </w:rPr>
        <w:sectPr>
          <w:type w:val="continuous"/>
          <w:pgSz w:w="11900" w:h="16840"/>
          <w:pgMar w:top="1140" w:bottom="0" w:left="640" w:right="620"/>
          <w:cols w:num="2" w:equalWidth="0">
            <w:col w:w="4385" w:space="185"/>
            <w:col w:w="6070"/>
          </w:cols>
        </w:sectPr>
      </w:pPr>
    </w:p>
    <w:p>
      <w:pPr>
        <w:pStyle w:val="BodyText"/>
        <w:spacing w:line="20" w:lineRule="exact"/>
        <w:ind w:left="138"/>
        <w:rPr>
          <w:sz w:val="2"/>
        </w:rPr>
      </w:pPr>
      <w:r>
        <w:rPr>
          <w:sz w:val="2"/>
        </w:rPr>
        <w:pict>
          <v:group style="width:517.5pt;height:.15pt;mso-position-horizontal-relative:char;mso-position-vertical-relative:line" coordorigin="0,0" coordsize="10350,3">
            <v:line style="position:absolute" from="0,1" to="10350,1" stroked="true" strokeweight=".125pt" strokecolor="#292425">
              <v:stroke dashstyle="solid"/>
            </v:line>
          </v:group>
        </w:pict>
      </w:r>
      <w:r>
        <w:rPr>
          <w:sz w:val="2"/>
        </w:rPr>
      </w:r>
    </w:p>
    <w:p>
      <w:pPr>
        <w:pStyle w:val="BodyText"/>
      </w:pPr>
    </w:p>
    <w:p>
      <w:pPr>
        <w:pStyle w:val="BodyText"/>
        <w:spacing w:before="9"/>
        <w:rPr>
          <w:sz w:val="18"/>
        </w:rPr>
      </w:pPr>
      <w:r>
        <w:rPr/>
        <w:pict>
          <v:shape style="position:absolute;margin-left:40pt;margin-top:12.000977pt;width:516.25pt;height:51.05pt;mso-position-horizontal-relative:page;mso-position-vertical-relative:paragraph;z-index:-15527936;mso-wrap-distance-left:0;mso-wrap-distance-right:0" type="#_x0000_t202" filled="true" fillcolor="#bddfed" stroked="false">
            <v:textbox inset="0,0,0,0">
              <w:txbxContent>
                <w:p>
                  <w:pPr>
                    <w:tabs>
                      <w:tab w:pos="10100" w:val="right" w:leader="none"/>
                    </w:tabs>
                    <w:spacing w:before="204"/>
                    <w:ind w:left="260" w:right="0" w:firstLine="0"/>
                    <w:jc w:val="left"/>
                    <w:rPr>
                      <w:rFonts w:ascii="Trebuchet MS"/>
                      <w:sz w:val="48"/>
                    </w:rPr>
                  </w:pPr>
                  <w:bookmarkStart w:name="Demand" w:id="26"/>
                  <w:bookmarkEnd w:id="26"/>
                  <w:r>
                    <w:rPr/>
                  </w:r>
                  <w:bookmarkStart w:name="Domestic demand" w:id="27"/>
                  <w:bookmarkEnd w:id="27"/>
                  <w:r>
                    <w:rPr/>
                  </w:r>
                  <w:bookmarkStart w:name="Household consumption" w:id="28"/>
                  <w:bookmarkEnd w:id="28"/>
                  <w:r>
                    <w:rPr/>
                  </w:r>
                  <w:bookmarkStart w:name="_bookmark13" w:id="29"/>
                  <w:bookmarkEnd w:id="29"/>
                  <w:r>
                    <w:rPr/>
                  </w:r>
                  <w:r>
                    <w:rPr>
                      <w:rFonts w:ascii="Trebuchet MS"/>
                      <w:color w:val="0092C0"/>
                      <w:spacing w:val="-1"/>
                      <w:w w:val="97"/>
                      <w:sz w:val="48"/>
                    </w:rPr>
                    <w:t>De</w:t>
                  </w:r>
                  <w:r>
                    <w:rPr>
                      <w:rFonts w:ascii="Trebuchet MS"/>
                      <w:color w:val="0092C0"/>
                      <w:spacing w:val="-5"/>
                      <w:w w:val="97"/>
                      <w:sz w:val="48"/>
                    </w:rPr>
                    <w:t>m</w:t>
                  </w:r>
                  <w:r>
                    <w:rPr>
                      <w:rFonts w:ascii="Trebuchet MS"/>
                      <w:color w:val="0092C0"/>
                      <w:spacing w:val="-1"/>
                      <w:w w:val="99"/>
                      <w:sz w:val="48"/>
                    </w:rPr>
                    <w:t>and</w:t>
                  </w:r>
                  <w:r>
                    <w:rPr>
                      <w:color w:val="0092C0"/>
                      <w:sz w:val="48"/>
                    </w:rPr>
                    <w:t> </w:t>
                    <w:tab/>
                  </w:r>
                  <w:r>
                    <w:rPr>
                      <w:rFonts w:ascii="Trebuchet MS"/>
                      <w:smallCaps/>
                      <w:color w:val="0092C0"/>
                      <w:w w:val="103"/>
                      <w:sz w:val="48"/>
                    </w:rPr>
                    <w:t>2</w:t>
                  </w:r>
                </w:p>
              </w:txbxContent>
            </v:textbox>
            <v:fill type="solid"/>
            <w10:wrap type="topAndBottom"/>
          </v:shape>
        </w:pict>
      </w:r>
    </w:p>
    <w:p>
      <w:pPr>
        <w:pStyle w:val="BodyText"/>
      </w:pPr>
    </w:p>
    <w:p>
      <w:pPr>
        <w:pStyle w:val="BodyText"/>
      </w:pPr>
    </w:p>
    <w:p>
      <w:pPr>
        <w:pStyle w:val="BodyText"/>
        <w:spacing w:before="9"/>
        <w:rPr>
          <w:sz w:val="11"/>
        </w:rPr>
      </w:pPr>
      <w:r>
        <w:rPr/>
        <w:pict>
          <v:shape style="position:absolute;margin-left:39.990002pt;margin-top:9.231953pt;width:517pt;height:159pt;mso-position-horizontal-relative:page;mso-position-vertical-relative:paragraph;z-index:-15527424;mso-wrap-distance-left:0;mso-wrap-distance-right:0" type="#_x0000_t202" filled="true" fillcolor="#bddfed" stroked="true" strokeweight="1pt" strokecolor="#006bb6">
            <v:textbox inset="0,0,0,0">
              <w:txbxContent>
                <w:p>
                  <w:pPr>
                    <w:spacing w:line="242" w:lineRule="auto" w:before="187"/>
                    <w:ind w:left="250" w:right="400" w:firstLine="0"/>
                    <w:jc w:val="left"/>
                    <w:rPr>
                      <w:i/>
                      <w:sz w:val="24"/>
                    </w:rPr>
                  </w:pPr>
                  <w:r>
                    <w:rPr>
                      <w:i/>
                      <w:color w:val="292425"/>
                      <w:spacing w:val="-1"/>
                      <w:w w:val="94"/>
                      <w:sz w:val="24"/>
                    </w:rPr>
                    <w:t>Th</w:t>
                  </w:r>
                  <w:r>
                    <w:rPr>
                      <w:i/>
                      <w:color w:val="292425"/>
                      <w:w w:val="94"/>
                      <w:sz w:val="24"/>
                    </w:rPr>
                    <w:t>e</w:t>
                  </w:r>
                  <w:r>
                    <w:rPr>
                      <w:i/>
                      <w:color w:val="292425"/>
                      <w:sz w:val="24"/>
                    </w:rPr>
                    <w:t> </w:t>
                  </w:r>
                  <w:r>
                    <w:rPr>
                      <w:i/>
                      <w:smallCaps/>
                      <w:color w:val="292425"/>
                      <w:spacing w:val="-1"/>
                      <w:w w:val="77"/>
                      <w:sz w:val="24"/>
                    </w:rPr>
                    <w:t>lat</w:t>
                  </w:r>
                  <w:r>
                    <w:rPr>
                      <w:i/>
                      <w:smallCaps/>
                      <w:color w:val="292425"/>
                      <w:spacing w:val="-5"/>
                      <w:w w:val="77"/>
                      <w:sz w:val="24"/>
                    </w:rPr>
                    <w:t>e</w:t>
                  </w:r>
                  <w:r>
                    <w:rPr>
                      <w:i/>
                      <w:smallCaps w:val="0"/>
                      <w:color w:val="292425"/>
                      <w:spacing w:val="-1"/>
                      <w:w w:val="101"/>
                      <w:sz w:val="24"/>
                    </w:rPr>
                    <w:t>s</w:t>
                  </w:r>
                  <w:r>
                    <w:rPr>
                      <w:i/>
                      <w:smallCaps w:val="0"/>
                      <w:color w:val="292425"/>
                      <w:w w:val="101"/>
                      <w:sz w:val="24"/>
                    </w:rPr>
                    <w:t>t</w:t>
                  </w:r>
                  <w:r>
                    <w:rPr>
                      <w:i/>
                      <w:smallCaps w:val="0"/>
                      <w:color w:val="292425"/>
                      <w:sz w:val="24"/>
                    </w:rPr>
                    <w:t> </w:t>
                  </w:r>
                  <w:r>
                    <w:rPr>
                      <w:i/>
                      <w:smallCaps/>
                      <w:color w:val="292425"/>
                      <w:spacing w:val="-1"/>
                      <w:w w:val="89"/>
                      <w:sz w:val="24"/>
                    </w:rPr>
                    <w:t>Nationa</w:t>
                  </w:r>
                  <w:r>
                    <w:rPr>
                      <w:i/>
                      <w:smallCaps/>
                      <w:color w:val="292425"/>
                      <w:w w:val="89"/>
                      <w:sz w:val="24"/>
                    </w:rPr>
                    <w:t>l</w:t>
                  </w:r>
                  <w:r>
                    <w:rPr>
                      <w:i/>
                      <w:smallCaps w:val="0"/>
                      <w:color w:val="292425"/>
                      <w:sz w:val="24"/>
                    </w:rPr>
                    <w:t> </w:t>
                  </w:r>
                  <w:r>
                    <w:rPr>
                      <w:i/>
                      <w:smallCaps w:val="0"/>
                      <w:color w:val="292425"/>
                      <w:spacing w:val="-8"/>
                      <w:w w:val="92"/>
                      <w:sz w:val="24"/>
                    </w:rPr>
                    <w:t>A</w:t>
                  </w:r>
                  <w:r>
                    <w:rPr>
                      <w:i/>
                      <w:smallCaps w:val="0"/>
                      <w:color w:val="292425"/>
                      <w:spacing w:val="-1"/>
                      <w:w w:val="95"/>
                      <w:sz w:val="24"/>
                    </w:rPr>
                    <w:t>ccount</w:t>
                  </w:r>
                  <w:r>
                    <w:rPr>
                      <w:i/>
                      <w:smallCaps w:val="0"/>
                      <w:color w:val="292425"/>
                      <w:w w:val="95"/>
                      <w:sz w:val="24"/>
                    </w:rPr>
                    <w:t>s</w:t>
                  </w:r>
                  <w:r>
                    <w:rPr>
                      <w:i/>
                      <w:smallCaps w:val="0"/>
                      <w:color w:val="292425"/>
                      <w:sz w:val="24"/>
                    </w:rPr>
                    <w:t> </w:t>
                  </w:r>
                  <w:r>
                    <w:rPr>
                      <w:i/>
                      <w:smallCaps w:val="0"/>
                      <w:color w:val="292425"/>
                      <w:spacing w:val="-1"/>
                      <w:w w:val="91"/>
                      <w:sz w:val="24"/>
                    </w:rPr>
                    <w:t>sugg</w:t>
                  </w:r>
                  <w:r>
                    <w:rPr>
                      <w:i/>
                      <w:smallCaps w:val="0"/>
                      <w:color w:val="292425"/>
                      <w:spacing w:val="-5"/>
                      <w:w w:val="91"/>
                      <w:sz w:val="24"/>
                    </w:rPr>
                    <w:t>e</w:t>
                  </w:r>
                  <w:r>
                    <w:rPr>
                      <w:i/>
                      <w:smallCaps w:val="0"/>
                      <w:color w:val="292425"/>
                      <w:spacing w:val="-1"/>
                      <w:w w:val="101"/>
                      <w:sz w:val="24"/>
                    </w:rPr>
                    <w:t>s</w:t>
                  </w:r>
                  <w:r>
                    <w:rPr>
                      <w:i/>
                      <w:smallCaps w:val="0"/>
                      <w:color w:val="292425"/>
                      <w:w w:val="101"/>
                      <w:sz w:val="24"/>
                    </w:rPr>
                    <w:t>t</w:t>
                  </w:r>
                  <w:r>
                    <w:rPr>
                      <w:i/>
                      <w:smallCaps w:val="0"/>
                      <w:color w:val="292425"/>
                      <w:sz w:val="24"/>
                    </w:rPr>
                    <w:t> </w:t>
                  </w:r>
                  <w:r>
                    <w:rPr>
                      <w:i/>
                      <w:smallCaps/>
                      <w:color w:val="292425"/>
                      <w:w w:val="99"/>
                      <w:sz w:val="24"/>
                    </w:rPr>
                    <w:t>a</w:t>
                  </w:r>
                  <w:r>
                    <w:rPr>
                      <w:i/>
                      <w:smallCaps w:val="0"/>
                      <w:color w:val="292425"/>
                      <w:sz w:val="24"/>
                    </w:rPr>
                    <w:t> </w:t>
                  </w:r>
                  <w:r>
                    <w:rPr>
                      <w:i/>
                      <w:smallCaps w:val="0"/>
                      <w:color w:val="292425"/>
                      <w:spacing w:val="-8"/>
                      <w:w w:val="86"/>
                      <w:sz w:val="24"/>
                    </w:rPr>
                    <w:t>r</w:t>
                  </w:r>
                  <w:r>
                    <w:rPr>
                      <w:i/>
                      <w:smallCaps/>
                      <w:color w:val="292425"/>
                      <w:spacing w:val="-1"/>
                      <w:w w:val="81"/>
                      <w:sz w:val="24"/>
                    </w:rPr>
                    <w:t>athe</w:t>
                  </w:r>
                  <w:r>
                    <w:rPr>
                      <w:i/>
                      <w:smallCaps/>
                      <w:color w:val="292425"/>
                      <w:w w:val="81"/>
                      <w:sz w:val="24"/>
                    </w:rPr>
                    <w:t>r</w:t>
                  </w:r>
                  <w:r>
                    <w:rPr>
                      <w:i/>
                      <w:smallCaps w:val="0"/>
                      <w:color w:val="292425"/>
                      <w:sz w:val="24"/>
                    </w:rPr>
                    <w:t> </w:t>
                  </w:r>
                  <w:r>
                    <w:rPr>
                      <w:i/>
                      <w:smallCaps w:val="0"/>
                      <w:color w:val="292425"/>
                      <w:spacing w:val="-1"/>
                      <w:w w:val="96"/>
                      <w:sz w:val="24"/>
                    </w:rPr>
                    <w:t>diffe</w:t>
                  </w:r>
                  <w:r>
                    <w:rPr>
                      <w:i/>
                      <w:smallCaps w:val="0"/>
                      <w:color w:val="292425"/>
                      <w:spacing w:val="-5"/>
                      <w:w w:val="96"/>
                      <w:sz w:val="24"/>
                    </w:rPr>
                    <w:t>r</w:t>
                  </w:r>
                  <w:r>
                    <w:rPr>
                      <w:i/>
                      <w:smallCaps w:val="0"/>
                      <w:color w:val="292425"/>
                      <w:spacing w:val="-1"/>
                      <w:w w:val="99"/>
                      <w:sz w:val="24"/>
                    </w:rPr>
                    <w:t>en</w:t>
                  </w:r>
                  <w:r>
                    <w:rPr>
                      <w:i/>
                      <w:smallCaps w:val="0"/>
                      <w:color w:val="292425"/>
                      <w:w w:val="99"/>
                      <w:sz w:val="24"/>
                    </w:rPr>
                    <w:t>t</w:t>
                  </w:r>
                  <w:r>
                    <w:rPr>
                      <w:i/>
                      <w:smallCaps w:val="0"/>
                      <w:color w:val="292425"/>
                      <w:sz w:val="24"/>
                    </w:rPr>
                    <w:t> </w:t>
                  </w:r>
                  <w:r>
                    <w:rPr>
                      <w:i/>
                      <w:smallCaps/>
                      <w:color w:val="292425"/>
                      <w:spacing w:val="-1"/>
                      <w:w w:val="91"/>
                      <w:sz w:val="24"/>
                    </w:rPr>
                    <w:t>pa</w:t>
                  </w:r>
                  <w:r>
                    <w:rPr>
                      <w:i/>
                      <w:smallCaps/>
                      <w:color w:val="292425"/>
                      <w:spacing w:val="-5"/>
                      <w:w w:val="91"/>
                      <w:sz w:val="24"/>
                    </w:rPr>
                    <w:t>t</w:t>
                  </w:r>
                  <w:r>
                    <w:rPr>
                      <w:i/>
                      <w:smallCaps w:val="0"/>
                      <w:color w:val="292425"/>
                      <w:spacing w:val="-1"/>
                      <w:w w:val="96"/>
                      <w:sz w:val="24"/>
                    </w:rPr>
                    <w:t>ter</w:t>
                  </w:r>
                  <w:r>
                    <w:rPr>
                      <w:i/>
                      <w:smallCaps w:val="0"/>
                      <w:color w:val="292425"/>
                      <w:w w:val="96"/>
                      <w:sz w:val="24"/>
                    </w:rPr>
                    <w:t>n</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94"/>
                      <w:sz w:val="24"/>
                    </w:rPr>
                    <w:t>wt</w:t>
                  </w:r>
                  <w:r>
                    <w:rPr>
                      <w:i/>
                      <w:smallCaps w:val="0"/>
                      <w:color w:val="292425"/>
                      <w:w w:val="94"/>
                      <w:sz w:val="24"/>
                    </w:rPr>
                    <w:t>h</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5"/>
                      <w:w w:val="86"/>
                      <w:sz w:val="24"/>
                    </w:rPr>
                    <w:t>r</w:t>
                  </w:r>
                  <w:r>
                    <w:rPr>
                      <w:i/>
                      <w:smallCaps/>
                      <w:color w:val="292425"/>
                      <w:spacing w:val="-1"/>
                      <w:w w:val="79"/>
                      <w:sz w:val="24"/>
                    </w:rPr>
                    <w:t>ea</w:t>
                  </w:r>
                  <w:r>
                    <w:rPr>
                      <w:i/>
                      <w:smallCaps/>
                      <w:color w:val="292425"/>
                      <w:w w:val="79"/>
                      <w:sz w:val="24"/>
                    </w:rPr>
                    <w:t>l</w:t>
                  </w:r>
                  <w:r>
                    <w:rPr>
                      <w:i/>
                      <w:smallCaps w:val="0"/>
                      <w:color w:val="292425"/>
                      <w:sz w:val="24"/>
                    </w:rPr>
                    <w:t> </w:t>
                  </w:r>
                  <w:r>
                    <w:rPr>
                      <w:i/>
                      <w:smallCaps w:val="0"/>
                      <w:color w:val="292425"/>
                      <w:spacing w:val="-1"/>
                      <w:w w:val="95"/>
                      <w:sz w:val="24"/>
                    </w:rPr>
                    <w:t>dom</w:t>
                  </w:r>
                  <w:r>
                    <w:rPr>
                      <w:i/>
                      <w:smallCaps w:val="0"/>
                      <w:color w:val="292425"/>
                      <w:spacing w:val="-5"/>
                      <w:w w:val="95"/>
                      <w:sz w:val="24"/>
                    </w:rPr>
                    <w:t>e</w:t>
                  </w:r>
                  <w:r>
                    <w:rPr>
                      <w:i/>
                      <w:smallCaps w:val="0"/>
                      <w:color w:val="292425"/>
                      <w:spacing w:val="-1"/>
                      <w:w w:val="96"/>
                      <w:sz w:val="24"/>
                    </w:rPr>
                    <w:t>sti</w:t>
                  </w:r>
                  <w:r>
                    <w:rPr>
                      <w:i/>
                      <w:smallCaps w:val="0"/>
                      <w:color w:val="292425"/>
                      <w:w w:val="96"/>
                      <w:sz w:val="24"/>
                    </w:rPr>
                    <w:t>c</w:t>
                  </w:r>
                  <w:r>
                    <w:rPr>
                      <w:i/>
                      <w:smallCaps w:val="0"/>
                      <w:color w:val="292425"/>
                      <w:sz w:val="24"/>
                    </w:rPr>
                    <w:t> </w:t>
                  </w:r>
                  <w:r>
                    <w:rPr>
                      <w:i/>
                      <w:smallCaps/>
                      <w:color w:val="292425"/>
                      <w:spacing w:val="-1"/>
                      <w:w w:val="92"/>
                      <w:sz w:val="24"/>
                    </w:rPr>
                    <w:t>deman</w:t>
                  </w:r>
                  <w:r>
                    <w:rPr>
                      <w:i/>
                      <w:smallCaps/>
                      <w:color w:val="292425"/>
                      <w:w w:val="92"/>
                      <w:sz w:val="24"/>
                    </w:rPr>
                    <w:t>d</w:t>
                  </w:r>
                  <w:r>
                    <w:rPr>
                      <w:i/>
                      <w:smallCaps w:val="0"/>
                      <w:color w:val="292425"/>
                      <w:sz w:val="24"/>
                    </w:rPr>
                    <w:t> </w:t>
                  </w:r>
                  <w:r>
                    <w:rPr>
                      <w:i/>
                      <w:smallCaps/>
                      <w:color w:val="292425"/>
                      <w:spacing w:val="-1"/>
                      <w:w w:val="86"/>
                      <w:sz w:val="24"/>
                    </w:rPr>
                    <w:t>than</w:t>
                  </w:r>
                  <w:r>
                    <w:rPr>
                      <w:i/>
                      <w:smallCaps w:val="0"/>
                      <w:color w:val="292425"/>
                      <w:spacing w:val="-1"/>
                      <w:w w:val="86"/>
                      <w:sz w:val="24"/>
                    </w:rPr>
                    <w:t> </w:t>
                  </w:r>
                  <w:r>
                    <w:rPr>
                      <w:i/>
                      <w:smallCaps w:val="0"/>
                      <w:color w:val="292425"/>
                      <w:spacing w:val="-1"/>
                      <w:w w:val="95"/>
                      <w:sz w:val="24"/>
                    </w:rPr>
                    <w:t>implie</w:t>
                  </w:r>
                  <w:r>
                    <w:rPr>
                      <w:i/>
                      <w:smallCaps w:val="0"/>
                      <w:color w:val="292425"/>
                      <w:w w:val="95"/>
                      <w:sz w:val="24"/>
                    </w:rPr>
                    <w:t>d</w:t>
                  </w:r>
                  <w:r>
                    <w:rPr>
                      <w:i/>
                      <w:smallCaps w:val="0"/>
                      <w:color w:val="292425"/>
                      <w:sz w:val="24"/>
                    </w:rPr>
                    <w:t> </w:t>
                  </w:r>
                  <w:r>
                    <w:rPr>
                      <w:i/>
                      <w:smallCaps w:val="0"/>
                      <w:color w:val="292425"/>
                      <w:spacing w:val="-5"/>
                      <w:w w:val="96"/>
                      <w:sz w:val="24"/>
                    </w:rPr>
                    <w:t>b</w:t>
                  </w:r>
                  <w:r>
                    <w:rPr>
                      <w:i/>
                      <w:smallCaps w:val="0"/>
                      <w:color w:val="292425"/>
                      <w:w w:val="96"/>
                      <w:sz w:val="24"/>
                    </w:rPr>
                    <w:t>y</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color w:val="292425"/>
                      <w:spacing w:val="-1"/>
                      <w:w w:val="86"/>
                      <w:sz w:val="24"/>
                    </w:rPr>
                    <w:t>da</w:t>
                  </w:r>
                  <w:r>
                    <w:rPr>
                      <w:i/>
                      <w:smallCaps/>
                      <w:color w:val="292425"/>
                      <w:spacing w:val="-3"/>
                      <w:w w:val="86"/>
                      <w:sz w:val="24"/>
                    </w:rPr>
                    <w:t>t</w:t>
                  </w:r>
                  <w:r>
                    <w:rPr>
                      <w:i/>
                      <w:smallCaps/>
                      <w:color w:val="292425"/>
                      <w:w w:val="99"/>
                      <w:sz w:val="24"/>
                    </w:rPr>
                    <w:t>a</w:t>
                  </w:r>
                  <w:r>
                    <w:rPr>
                      <w:i/>
                      <w:smallCaps w:val="0"/>
                      <w:color w:val="292425"/>
                      <w:sz w:val="24"/>
                    </w:rPr>
                    <w:t> </w:t>
                  </w:r>
                  <w:r>
                    <w:rPr>
                      <w:i/>
                      <w:smallCaps/>
                      <w:color w:val="292425"/>
                      <w:spacing w:val="-1"/>
                      <w:w w:val="93"/>
                      <w:sz w:val="24"/>
                    </w:rPr>
                    <w:t>a</w:t>
                  </w:r>
                  <w:r>
                    <w:rPr>
                      <w:i/>
                      <w:smallCaps/>
                      <w:color w:val="292425"/>
                      <w:spacing w:val="-8"/>
                      <w:w w:val="93"/>
                      <w:sz w:val="24"/>
                    </w:rPr>
                    <w:t>v</w:t>
                  </w:r>
                  <w:r>
                    <w:rPr>
                      <w:i/>
                      <w:smallCaps/>
                      <w:color w:val="292425"/>
                      <w:spacing w:val="-1"/>
                      <w:w w:val="83"/>
                      <w:sz w:val="24"/>
                    </w:rPr>
                    <w:t>ailabl</w:t>
                  </w:r>
                  <w:r>
                    <w:rPr>
                      <w:i/>
                      <w:smallCaps/>
                      <w:color w:val="292425"/>
                      <w:w w:val="83"/>
                      <w:sz w:val="24"/>
                    </w:rPr>
                    <w:t>e</w:t>
                  </w:r>
                  <w:r>
                    <w:rPr>
                      <w:i/>
                      <w:smallCaps w:val="0"/>
                      <w:color w:val="292425"/>
                      <w:sz w:val="24"/>
                    </w:rPr>
                    <w:t> </w:t>
                  </w:r>
                  <w:r>
                    <w:rPr>
                      <w:i/>
                      <w:smallCaps/>
                      <w:color w:val="292425"/>
                      <w:spacing w:val="-1"/>
                      <w:w w:val="85"/>
                      <w:sz w:val="24"/>
                    </w:rPr>
                    <w:t>a</w:t>
                  </w:r>
                  <w:r>
                    <w:rPr>
                      <w:i/>
                      <w:smallCaps/>
                      <w:color w:val="292425"/>
                      <w:w w:val="85"/>
                      <w:sz w:val="24"/>
                    </w:rPr>
                    <w:t>t</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7"/>
                      <w:sz w:val="24"/>
                    </w:rPr>
                    <w:t>tim</w:t>
                  </w:r>
                  <w:r>
                    <w:rPr>
                      <w:i/>
                      <w:smallCaps w:val="0"/>
                      <w:color w:val="292425"/>
                      <w:w w:val="97"/>
                      <w:sz w:val="24"/>
                    </w:rPr>
                    <w:t>e</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color w:val="292425"/>
                      <w:spacing w:val="-1"/>
                      <w:w w:val="99"/>
                      <w:sz w:val="24"/>
                    </w:rPr>
                    <w:t>M</w:t>
                  </w:r>
                  <w:r>
                    <w:rPr>
                      <w:i/>
                      <w:smallCaps/>
                      <w:color w:val="292425"/>
                      <w:spacing w:val="-3"/>
                      <w:w w:val="99"/>
                      <w:sz w:val="24"/>
                    </w:rPr>
                    <w:t>a</w:t>
                  </w:r>
                  <w:r>
                    <w:rPr>
                      <w:i/>
                      <w:smallCaps w:val="0"/>
                      <w:color w:val="292425"/>
                      <w:w w:val="96"/>
                      <w:sz w:val="24"/>
                    </w:rPr>
                    <w:t>y</w:t>
                  </w:r>
                  <w:r>
                    <w:rPr>
                      <w:i/>
                      <w:smallCaps w:val="0"/>
                      <w:color w:val="292425"/>
                      <w:sz w:val="24"/>
                    </w:rPr>
                    <w:t> </w:t>
                  </w:r>
                  <w:r>
                    <w:rPr>
                      <w:smallCaps w:val="0"/>
                      <w:color w:val="292425"/>
                      <w:spacing w:val="-7"/>
                      <w:w w:val="93"/>
                      <w:sz w:val="24"/>
                    </w:rPr>
                    <w:t>R</w:t>
                  </w:r>
                  <w:r>
                    <w:rPr>
                      <w:smallCaps w:val="0"/>
                      <w:color w:val="292425"/>
                      <w:w w:val="110"/>
                      <w:sz w:val="24"/>
                    </w:rPr>
                    <w:t>epo</w:t>
                  </w:r>
                  <w:r>
                    <w:rPr>
                      <w:smallCaps w:val="0"/>
                      <w:color w:val="292425"/>
                      <w:spacing w:val="5"/>
                      <w:w w:val="110"/>
                      <w:sz w:val="24"/>
                    </w:rPr>
                    <w:t>r</w:t>
                  </w:r>
                  <w:r>
                    <w:rPr>
                      <w:smallCaps w:val="0"/>
                      <w:color w:val="292425"/>
                      <w:spacing w:val="-1"/>
                      <w:w w:val="125"/>
                      <w:sz w:val="24"/>
                    </w:rPr>
                    <w:t>t</w:t>
                  </w:r>
                  <w:r>
                    <w:rPr>
                      <w:i/>
                      <w:smallCaps w:val="0"/>
                      <w:color w:val="292425"/>
                      <w:w w:val="106"/>
                      <w:sz w:val="24"/>
                    </w:rPr>
                    <w:t>.</w:t>
                  </w:r>
                  <w:r>
                    <w:rPr>
                      <w:i/>
                      <w:smallCaps w:val="0"/>
                      <w:color w:val="292425"/>
                      <w:sz w:val="24"/>
                    </w:rPr>
                    <w:t> </w:t>
                  </w:r>
                  <w:r>
                    <w:rPr>
                      <w:i/>
                      <w:smallCaps w:val="0"/>
                      <w:color w:val="292425"/>
                      <w:spacing w:val="1"/>
                      <w:sz w:val="24"/>
                    </w:rPr>
                    <w:t> </w:t>
                  </w:r>
                  <w:r>
                    <w:rPr>
                      <w:i/>
                      <w:smallCaps w:val="0"/>
                      <w:color w:val="292425"/>
                      <w:spacing w:val="-1"/>
                      <w:w w:val="97"/>
                      <w:sz w:val="24"/>
                    </w:rPr>
                    <w:t>Consumptio</w:t>
                  </w:r>
                  <w:r>
                    <w:rPr>
                      <w:i/>
                      <w:smallCaps w:val="0"/>
                      <w:color w:val="292425"/>
                      <w:w w:val="97"/>
                      <w:sz w:val="24"/>
                    </w:rPr>
                    <w:t>n</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94"/>
                      <w:sz w:val="24"/>
                    </w:rPr>
                    <w:t>wt</w:t>
                  </w:r>
                  <w:r>
                    <w:rPr>
                      <w:i/>
                      <w:smallCaps w:val="0"/>
                      <w:color w:val="292425"/>
                      <w:w w:val="94"/>
                      <w:sz w:val="24"/>
                    </w:rPr>
                    <w:t>h</w:t>
                  </w:r>
                  <w:r>
                    <w:rPr>
                      <w:i/>
                      <w:smallCaps w:val="0"/>
                      <w:color w:val="292425"/>
                      <w:sz w:val="24"/>
                    </w:rPr>
                    <w:t> </w:t>
                  </w:r>
                  <w:r>
                    <w:rPr>
                      <w:i/>
                      <w:smallCaps w:val="0"/>
                      <w:color w:val="292425"/>
                      <w:spacing w:val="-1"/>
                      <w:w w:val="97"/>
                      <w:sz w:val="24"/>
                    </w:rPr>
                    <w:t>n</w:t>
                  </w:r>
                  <w:r>
                    <w:rPr>
                      <w:i/>
                      <w:smallCaps w:val="0"/>
                      <w:color w:val="292425"/>
                      <w:spacing w:val="-4"/>
                      <w:w w:val="97"/>
                      <w:sz w:val="24"/>
                    </w:rPr>
                    <w:t>o</w:t>
                  </w:r>
                  <w:r>
                    <w:rPr>
                      <w:i/>
                      <w:smallCaps w:val="0"/>
                      <w:color w:val="292425"/>
                      <w:w w:val="87"/>
                      <w:sz w:val="24"/>
                    </w:rPr>
                    <w:t>w</w:t>
                  </w:r>
                  <w:r>
                    <w:rPr>
                      <w:i/>
                      <w:smallCaps w:val="0"/>
                      <w:color w:val="292425"/>
                      <w:sz w:val="24"/>
                    </w:rPr>
                    <w:t> </w:t>
                  </w:r>
                  <w:r>
                    <w:rPr>
                      <w:i/>
                      <w:smallCaps/>
                      <w:color w:val="292425"/>
                      <w:spacing w:val="-1"/>
                      <w:w w:val="92"/>
                      <w:sz w:val="24"/>
                    </w:rPr>
                    <w:t>appear</w:t>
                  </w:r>
                  <w:r>
                    <w:rPr>
                      <w:i/>
                      <w:smallCaps/>
                      <w:color w:val="292425"/>
                      <w:w w:val="92"/>
                      <w:sz w:val="24"/>
                    </w:rPr>
                    <w:t>s</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color w:val="292425"/>
                      <w:spacing w:val="-1"/>
                      <w:w w:val="89"/>
                      <w:sz w:val="24"/>
                    </w:rPr>
                    <w:t>ha</w:t>
                  </w:r>
                  <w:r>
                    <w:rPr>
                      <w:i/>
                      <w:smallCaps/>
                      <w:color w:val="292425"/>
                      <w:spacing w:val="-8"/>
                      <w:w w:val="89"/>
                      <w:sz w:val="24"/>
                    </w:rPr>
                    <w:t>v</w:t>
                  </w:r>
                  <w:r>
                    <w:rPr>
                      <w:i/>
                      <w:smallCaps w:val="0"/>
                      <w:color w:val="292425"/>
                      <w:w w:val="91"/>
                      <w:sz w:val="24"/>
                    </w:rPr>
                    <w:t>e</w:t>
                  </w:r>
                  <w:r>
                    <w:rPr>
                      <w:i/>
                      <w:smallCaps w:val="0"/>
                      <w:color w:val="292425"/>
                      <w:w w:val="91"/>
                      <w:sz w:val="24"/>
                    </w:rPr>
                    <w:t> </w:t>
                  </w:r>
                  <w:r>
                    <w:rPr>
                      <w:i/>
                      <w:smallCaps w:val="0"/>
                      <w:color w:val="292425"/>
                      <w:spacing w:val="-1"/>
                      <w:w w:val="91"/>
                      <w:sz w:val="24"/>
                    </w:rPr>
                    <w:t>sl</w:t>
                  </w:r>
                  <w:r>
                    <w:rPr>
                      <w:i/>
                      <w:smallCaps w:val="0"/>
                      <w:color w:val="292425"/>
                      <w:spacing w:val="-4"/>
                      <w:w w:val="91"/>
                      <w:sz w:val="24"/>
                    </w:rPr>
                    <w:t>o</w:t>
                  </w:r>
                  <w:r>
                    <w:rPr>
                      <w:i/>
                      <w:smallCaps w:val="0"/>
                      <w:color w:val="292425"/>
                      <w:spacing w:val="-8"/>
                      <w:w w:val="87"/>
                      <w:sz w:val="24"/>
                    </w:rPr>
                    <w:t>w</w:t>
                  </w:r>
                  <w:r>
                    <w:rPr>
                      <w:i/>
                      <w:smallCaps w:val="0"/>
                      <w:color w:val="292425"/>
                      <w:spacing w:val="-1"/>
                      <w:w w:val="96"/>
                      <w:sz w:val="24"/>
                    </w:rPr>
                    <w:t>e</w:t>
                  </w:r>
                  <w:r>
                    <w:rPr>
                      <w:i/>
                      <w:smallCaps w:val="0"/>
                      <w:color w:val="292425"/>
                      <w:w w:val="96"/>
                      <w:sz w:val="24"/>
                    </w:rPr>
                    <w:t>d</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5"/>
                      <w:sz w:val="24"/>
                    </w:rPr>
                    <w:t>secon</w:t>
                  </w:r>
                  <w:r>
                    <w:rPr>
                      <w:i/>
                      <w:smallCaps w:val="0"/>
                      <w:color w:val="292425"/>
                      <w:w w:val="95"/>
                      <w:sz w:val="24"/>
                    </w:rPr>
                    <w:t>d</w:t>
                  </w:r>
                  <w:r>
                    <w:rPr>
                      <w:i/>
                      <w:smallCaps w:val="0"/>
                      <w:color w:val="292425"/>
                      <w:sz w:val="24"/>
                    </w:rPr>
                    <w:t> </w:t>
                  </w:r>
                  <w:r>
                    <w:rPr>
                      <w:i/>
                      <w:smallCaps/>
                      <w:color w:val="292425"/>
                      <w:spacing w:val="-1"/>
                      <w:w w:val="74"/>
                      <w:sz w:val="24"/>
                    </w:rPr>
                    <w:t>hal</w:t>
                  </w:r>
                  <w:r>
                    <w:rPr>
                      <w:i/>
                      <w:smallCaps/>
                      <w:color w:val="292425"/>
                      <w:w w:val="74"/>
                      <w:sz w:val="24"/>
                    </w:rPr>
                    <w:t>f</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val="0"/>
                      <w:color w:val="292425"/>
                      <w:spacing w:val="-17"/>
                      <w:w w:val="121"/>
                      <w:sz w:val="24"/>
                    </w:rPr>
                    <w:t>2</w:t>
                  </w:r>
                  <w:r>
                    <w:rPr>
                      <w:i/>
                      <w:smallCaps w:val="0"/>
                      <w:color w:val="292425"/>
                      <w:w w:val="115"/>
                      <w:sz w:val="24"/>
                    </w:rPr>
                    <w:t>0</w:t>
                  </w:r>
                  <w:r>
                    <w:rPr>
                      <w:i/>
                      <w:smallCaps w:val="0"/>
                      <w:color w:val="292425"/>
                      <w:spacing w:val="-25"/>
                      <w:w w:val="115"/>
                      <w:sz w:val="24"/>
                    </w:rPr>
                    <w:t>0</w:t>
                  </w:r>
                  <w:r>
                    <w:rPr>
                      <w:i/>
                      <w:smallCaps w:val="0"/>
                      <w:color w:val="292425"/>
                      <w:spacing w:val="-1"/>
                      <w:w w:val="116"/>
                      <w:sz w:val="24"/>
                    </w:rPr>
                    <w:t>3</w:t>
                  </w:r>
                  <w:r>
                    <w:rPr>
                      <w:i/>
                      <w:smallCaps w:val="0"/>
                      <w:color w:val="292425"/>
                      <w:w w:val="116"/>
                      <w:sz w:val="24"/>
                    </w:rPr>
                    <w:t>.</w:t>
                  </w:r>
                  <w:r>
                    <w:rPr>
                      <w:i/>
                      <w:smallCaps w:val="0"/>
                      <w:color w:val="292425"/>
                      <w:sz w:val="24"/>
                    </w:rPr>
                    <w:t> </w:t>
                  </w:r>
                  <w:r>
                    <w:rPr>
                      <w:i/>
                      <w:smallCaps w:val="0"/>
                      <w:color w:val="292425"/>
                      <w:spacing w:val="1"/>
                      <w:sz w:val="24"/>
                    </w:rPr>
                    <w:t> </w:t>
                  </w:r>
                  <w:r>
                    <w:rPr>
                      <w:i/>
                      <w:smallCaps w:val="0"/>
                      <w:color w:val="292425"/>
                      <w:spacing w:val="-1"/>
                      <w:w w:val="96"/>
                      <w:sz w:val="24"/>
                    </w:rPr>
                    <w:t>An</w:t>
                  </w:r>
                  <w:r>
                    <w:rPr>
                      <w:i/>
                      <w:smallCaps w:val="0"/>
                      <w:color w:val="292425"/>
                      <w:w w:val="96"/>
                      <w:sz w:val="24"/>
                    </w:rPr>
                    <w:t>d</w:t>
                  </w:r>
                  <w:r>
                    <w:rPr>
                      <w:i/>
                      <w:smallCaps w:val="0"/>
                      <w:color w:val="292425"/>
                      <w:sz w:val="24"/>
                    </w:rPr>
                    <w:t> </w:t>
                  </w:r>
                  <w:r>
                    <w:rPr>
                      <w:i/>
                      <w:smallCaps w:val="0"/>
                      <w:color w:val="292425"/>
                      <w:spacing w:val="-1"/>
                      <w:w w:val="103"/>
                      <w:sz w:val="24"/>
                    </w:rPr>
                    <w:t>i</w:t>
                  </w:r>
                  <w:r>
                    <w:rPr>
                      <w:i/>
                      <w:smallCaps w:val="0"/>
                      <w:color w:val="292425"/>
                      <w:w w:val="103"/>
                      <w:sz w:val="24"/>
                    </w:rPr>
                    <w:t>t</w:t>
                  </w:r>
                  <w:r>
                    <w:rPr>
                      <w:i/>
                      <w:smallCaps w:val="0"/>
                      <w:color w:val="292425"/>
                      <w:sz w:val="24"/>
                    </w:rPr>
                    <w:t> </w:t>
                  </w:r>
                  <w:r>
                    <w:rPr>
                      <w:i/>
                      <w:smallCaps w:val="0"/>
                      <w:color w:val="292425"/>
                      <w:spacing w:val="-5"/>
                      <w:w w:val="86"/>
                      <w:sz w:val="24"/>
                    </w:rPr>
                    <w:t>r</w:t>
                  </w:r>
                  <w:r>
                    <w:rPr>
                      <w:i/>
                      <w:smallCaps w:val="0"/>
                      <w:color w:val="292425"/>
                      <w:spacing w:val="-1"/>
                      <w:w w:val="91"/>
                      <w:sz w:val="24"/>
                    </w:rPr>
                    <w:t>e</w:t>
                  </w:r>
                  <w:r>
                    <w:rPr>
                      <w:i/>
                      <w:smallCaps/>
                      <w:color w:val="292425"/>
                      <w:spacing w:val="-1"/>
                      <w:w w:val="93"/>
                      <w:sz w:val="24"/>
                    </w:rPr>
                    <w:t>maine</w:t>
                  </w:r>
                  <w:r>
                    <w:rPr>
                      <w:i/>
                      <w:smallCaps/>
                      <w:color w:val="292425"/>
                      <w:w w:val="93"/>
                      <w:sz w:val="24"/>
                    </w:rPr>
                    <w:t>d</w:t>
                  </w:r>
                  <w:r>
                    <w:rPr>
                      <w:i/>
                      <w:smallCaps w:val="0"/>
                      <w:color w:val="292425"/>
                      <w:sz w:val="24"/>
                    </w:rPr>
                    <w:t> </w:t>
                  </w:r>
                  <w:r>
                    <w:rPr>
                      <w:i/>
                      <w:smallCaps w:val="0"/>
                      <w:color w:val="292425"/>
                      <w:spacing w:val="-1"/>
                      <w:w w:val="93"/>
                      <w:sz w:val="24"/>
                    </w:rPr>
                    <w:t>slight</w:t>
                  </w:r>
                  <w:r>
                    <w:rPr>
                      <w:i/>
                      <w:smallCaps w:val="0"/>
                      <w:color w:val="292425"/>
                      <w:spacing w:val="-5"/>
                      <w:w w:val="93"/>
                      <w:sz w:val="24"/>
                    </w:rPr>
                    <w:t>l</w:t>
                  </w:r>
                  <w:r>
                    <w:rPr>
                      <w:i/>
                      <w:smallCaps w:val="0"/>
                      <w:color w:val="292425"/>
                      <w:w w:val="96"/>
                      <w:sz w:val="24"/>
                    </w:rPr>
                    <w:t>y</w:t>
                  </w:r>
                  <w:r>
                    <w:rPr>
                      <w:i/>
                      <w:smallCaps w:val="0"/>
                      <w:color w:val="292425"/>
                      <w:sz w:val="24"/>
                    </w:rPr>
                    <w:t> </w:t>
                  </w:r>
                  <w:r>
                    <w:rPr>
                      <w:i/>
                      <w:smallCaps w:val="0"/>
                      <w:color w:val="292425"/>
                      <w:spacing w:val="-1"/>
                      <w:w w:val="92"/>
                      <w:sz w:val="24"/>
                    </w:rPr>
                    <w:t>bel</w:t>
                  </w:r>
                  <w:r>
                    <w:rPr>
                      <w:i/>
                      <w:smallCaps w:val="0"/>
                      <w:color w:val="292425"/>
                      <w:spacing w:val="-4"/>
                      <w:w w:val="92"/>
                      <w:sz w:val="24"/>
                    </w:rPr>
                    <w:t>o</w:t>
                  </w:r>
                  <w:r>
                    <w:rPr>
                      <w:i/>
                      <w:smallCaps w:val="0"/>
                      <w:color w:val="292425"/>
                      <w:w w:val="87"/>
                      <w:sz w:val="24"/>
                    </w:rPr>
                    <w:t>w</w:t>
                  </w:r>
                  <w:r>
                    <w:rPr>
                      <w:i/>
                      <w:smallCaps w:val="0"/>
                      <w:color w:val="292425"/>
                      <w:sz w:val="24"/>
                    </w:rPr>
                    <w:t> </w:t>
                  </w:r>
                  <w:r>
                    <w:rPr>
                      <w:i/>
                      <w:smallCaps w:val="0"/>
                      <w:color w:val="292425"/>
                      <w:spacing w:val="-1"/>
                      <w:w w:val="99"/>
                      <w:sz w:val="24"/>
                    </w:rPr>
                    <w:t>it</w:t>
                  </w:r>
                  <w:r>
                    <w:rPr>
                      <w:i/>
                      <w:smallCaps w:val="0"/>
                      <w:color w:val="292425"/>
                      <w:w w:val="99"/>
                      <w:sz w:val="24"/>
                    </w:rPr>
                    <w:t>s</w:t>
                  </w:r>
                  <w:r>
                    <w:rPr>
                      <w:i/>
                      <w:smallCaps w:val="0"/>
                      <w:color w:val="292425"/>
                      <w:sz w:val="24"/>
                    </w:rPr>
                    <w:t> </w:t>
                  </w:r>
                  <w:r>
                    <w:rPr>
                      <w:i/>
                      <w:smallCaps w:val="0"/>
                      <w:color w:val="292425"/>
                      <w:spacing w:val="-1"/>
                      <w:w w:val="92"/>
                      <w:sz w:val="24"/>
                    </w:rPr>
                    <w:t>lon</w:t>
                  </w:r>
                  <w:r>
                    <w:rPr>
                      <w:i/>
                      <w:smallCaps w:val="0"/>
                      <w:color w:val="292425"/>
                      <w:spacing w:val="-12"/>
                      <w:w w:val="92"/>
                      <w:sz w:val="24"/>
                    </w:rPr>
                    <w:t>g</w:t>
                  </w:r>
                  <w:r>
                    <w:rPr>
                      <w:i/>
                      <w:smallCaps w:val="0"/>
                      <w:color w:val="292425"/>
                      <w:spacing w:val="-1"/>
                      <w:w w:val="95"/>
                      <w:sz w:val="24"/>
                    </w:rPr>
                    <w:t>-ru</w:t>
                  </w:r>
                  <w:r>
                    <w:rPr>
                      <w:i/>
                      <w:smallCaps w:val="0"/>
                      <w:color w:val="292425"/>
                      <w:w w:val="95"/>
                      <w:sz w:val="24"/>
                    </w:rPr>
                    <w:t>n</w:t>
                  </w:r>
                  <w:r>
                    <w:rPr>
                      <w:i/>
                      <w:smallCaps w:val="0"/>
                      <w:color w:val="292425"/>
                      <w:sz w:val="24"/>
                    </w:rPr>
                    <w:t> </w:t>
                  </w:r>
                  <w:r>
                    <w:rPr>
                      <w:i/>
                      <w:smallCaps/>
                      <w:color w:val="292425"/>
                      <w:spacing w:val="-1"/>
                      <w:w w:val="93"/>
                      <w:sz w:val="24"/>
                    </w:rPr>
                    <w:t>a</w:t>
                  </w:r>
                  <w:r>
                    <w:rPr>
                      <w:i/>
                      <w:smallCaps/>
                      <w:color w:val="292425"/>
                      <w:spacing w:val="-8"/>
                      <w:w w:val="93"/>
                      <w:sz w:val="24"/>
                    </w:rPr>
                    <w:t>v</w:t>
                  </w:r>
                  <w:r>
                    <w:rPr>
                      <w:i/>
                      <w:smallCaps w:val="0"/>
                      <w:color w:val="292425"/>
                      <w:spacing w:val="-1"/>
                      <w:w w:val="89"/>
                      <w:sz w:val="24"/>
                    </w:rPr>
                    <w:t>e</w:t>
                  </w:r>
                  <w:r>
                    <w:rPr>
                      <w:i/>
                      <w:smallCaps w:val="0"/>
                      <w:color w:val="292425"/>
                      <w:spacing w:val="-8"/>
                      <w:w w:val="89"/>
                      <w:sz w:val="24"/>
                    </w:rPr>
                    <w:t>r</w:t>
                  </w:r>
                  <w:r>
                    <w:rPr>
                      <w:i/>
                      <w:smallCaps/>
                      <w:color w:val="292425"/>
                      <w:spacing w:val="-1"/>
                      <w:w w:val="86"/>
                      <w:sz w:val="24"/>
                    </w:rPr>
                    <w:t>ag</w:t>
                  </w:r>
                  <w:r>
                    <w:rPr>
                      <w:i/>
                      <w:smallCaps/>
                      <w:color w:val="292425"/>
                      <w:w w:val="86"/>
                      <w:sz w:val="24"/>
                    </w:rPr>
                    <w:t>e</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7"/>
                      <w:w w:val="121"/>
                      <w:sz w:val="24"/>
                    </w:rPr>
                    <w:t>2</w:t>
                  </w:r>
                  <w:r>
                    <w:rPr>
                      <w:i/>
                      <w:smallCaps w:val="0"/>
                      <w:color w:val="292425"/>
                      <w:w w:val="115"/>
                      <w:sz w:val="24"/>
                    </w:rPr>
                    <w:t>0</w:t>
                  </w:r>
                  <w:r>
                    <w:rPr>
                      <w:i/>
                      <w:smallCaps w:val="0"/>
                      <w:color w:val="292425"/>
                      <w:spacing w:val="-12"/>
                      <w:w w:val="115"/>
                      <w:sz w:val="24"/>
                    </w:rPr>
                    <w:t>0</w:t>
                  </w:r>
                  <w:r>
                    <w:rPr>
                      <w:i/>
                      <w:smallCaps w:val="0"/>
                      <w:color w:val="292425"/>
                      <w:w w:val="121"/>
                      <w:sz w:val="24"/>
                    </w:rPr>
                    <w:t>4</w:t>
                  </w:r>
                  <w:r>
                    <w:rPr>
                      <w:i/>
                      <w:smallCaps w:val="0"/>
                      <w:color w:val="292425"/>
                      <w:sz w:val="24"/>
                    </w:rPr>
                    <w:t> </w:t>
                  </w:r>
                  <w:r>
                    <w:rPr>
                      <w:i/>
                      <w:smallCaps w:val="0"/>
                      <w:color w:val="292425"/>
                      <w:spacing w:val="-1"/>
                      <w:w w:val="108"/>
                      <w:sz w:val="24"/>
                    </w:rPr>
                    <w:t>Q1.</w:t>
                  </w:r>
                </w:p>
                <w:p>
                  <w:pPr>
                    <w:spacing w:line="242" w:lineRule="auto" w:before="4"/>
                    <w:ind w:left="250" w:right="400" w:firstLine="0"/>
                    <w:jc w:val="left"/>
                    <w:rPr>
                      <w:i/>
                      <w:sz w:val="24"/>
                    </w:rPr>
                  </w:pPr>
                  <w:r>
                    <w:rPr>
                      <w:i/>
                      <w:color w:val="292425"/>
                      <w:spacing w:val="-1"/>
                      <w:w w:val="97"/>
                      <w:sz w:val="24"/>
                    </w:rPr>
                    <w:t>H</w:t>
                  </w:r>
                  <w:r>
                    <w:rPr>
                      <w:i/>
                      <w:color w:val="292425"/>
                      <w:spacing w:val="-4"/>
                      <w:w w:val="97"/>
                      <w:sz w:val="24"/>
                    </w:rPr>
                    <w:t>o</w:t>
                  </w:r>
                  <w:r>
                    <w:rPr>
                      <w:i/>
                      <w:color w:val="292425"/>
                      <w:spacing w:val="-8"/>
                      <w:w w:val="87"/>
                      <w:sz w:val="24"/>
                    </w:rPr>
                    <w:t>w</w:t>
                  </w:r>
                  <w:r>
                    <w:rPr>
                      <w:i/>
                      <w:color w:val="292425"/>
                      <w:spacing w:val="-1"/>
                      <w:w w:val="91"/>
                      <w:sz w:val="24"/>
                    </w:rPr>
                    <w:t>e</w:t>
                  </w:r>
                  <w:r>
                    <w:rPr>
                      <w:i/>
                      <w:color w:val="292425"/>
                      <w:spacing w:val="-8"/>
                      <w:w w:val="96"/>
                      <w:sz w:val="24"/>
                    </w:rPr>
                    <w:t>v</w:t>
                  </w:r>
                  <w:r>
                    <w:rPr>
                      <w:i/>
                      <w:color w:val="292425"/>
                      <w:w w:val="91"/>
                      <w:sz w:val="24"/>
                    </w:rPr>
                    <w:t>e</w:t>
                  </w:r>
                  <w:r>
                    <w:rPr>
                      <w:i/>
                      <w:color w:val="292425"/>
                      <w:spacing w:val="-32"/>
                      <w:w w:val="86"/>
                      <w:sz w:val="24"/>
                    </w:rPr>
                    <w:t>r</w:t>
                  </w:r>
                  <w:r>
                    <w:rPr>
                      <w:i/>
                      <w:color w:val="292425"/>
                      <w:w w:val="106"/>
                      <w:sz w:val="24"/>
                    </w:rPr>
                    <w:t>,</w:t>
                  </w:r>
                  <w:r>
                    <w:rPr>
                      <w:i/>
                      <w:color w:val="292425"/>
                      <w:sz w:val="24"/>
                    </w:rPr>
                    <w:t> </w:t>
                  </w:r>
                  <w:r>
                    <w:rPr>
                      <w:i/>
                      <w:color w:val="292425"/>
                      <w:spacing w:val="-1"/>
                      <w:w w:val="95"/>
                      <w:sz w:val="24"/>
                    </w:rPr>
                    <w:t>the</w:t>
                  </w:r>
                  <w:r>
                    <w:rPr>
                      <w:i/>
                      <w:color w:val="292425"/>
                      <w:spacing w:val="-5"/>
                      <w:w w:val="95"/>
                      <w:sz w:val="24"/>
                    </w:rPr>
                    <w:t>r</w:t>
                  </w:r>
                  <w:r>
                    <w:rPr>
                      <w:i/>
                      <w:color w:val="292425"/>
                      <w:w w:val="91"/>
                      <w:sz w:val="24"/>
                    </w:rPr>
                    <w:t>e</w:t>
                  </w:r>
                  <w:r>
                    <w:rPr>
                      <w:i/>
                      <w:color w:val="292425"/>
                      <w:sz w:val="24"/>
                    </w:rPr>
                    <w:t> </w:t>
                  </w:r>
                  <w:r>
                    <w:rPr>
                      <w:i/>
                      <w:smallCaps/>
                      <w:color w:val="292425"/>
                      <w:spacing w:val="-1"/>
                      <w:w w:val="84"/>
                      <w:sz w:val="24"/>
                    </w:rPr>
                    <w:t>a</w:t>
                  </w:r>
                  <w:r>
                    <w:rPr>
                      <w:i/>
                      <w:smallCaps/>
                      <w:color w:val="292425"/>
                      <w:spacing w:val="-5"/>
                      <w:w w:val="84"/>
                      <w:sz w:val="24"/>
                    </w:rPr>
                    <w:t>r</w:t>
                  </w:r>
                  <w:r>
                    <w:rPr>
                      <w:i/>
                      <w:smallCaps w:val="0"/>
                      <w:color w:val="292425"/>
                      <w:w w:val="91"/>
                      <w:sz w:val="24"/>
                    </w:rPr>
                    <w:t>e</w:t>
                  </w:r>
                  <w:r>
                    <w:rPr>
                      <w:i/>
                      <w:smallCaps w:val="0"/>
                      <w:color w:val="292425"/>
                      <w:sz w:val="24"/>
                    </w:rPr>
                    <w:t> </w:t>
                  </w:r>
                  <w:r>
                    <w:rPr>
                      <w:i/>
                      <w:smallCaps w:val="0"/>
                      <w:color w:val="292425"/>
                      <w:spacing w:val="-1"/>
                      <w:w w:val="97"/>
                      <w:sz w:val="24"/>
                    </w:rPr>
                    <w:t>doubt</w:t>
                  </w:r>
                  <w:r>
                    <w:rPr>
                      <w:i/>
                      <w:smallCaps w:val="0"/>
                      <w:color w:val="292425"/>
                      <w:w w:val="97"/>
                      <w:sz w:val="24"/>
                    </w:rPr>
                    <w:t>s</w:t>
                  </w:r>
                  <w:r>
                    <w:rPr>
                      <w:i/>
                      <w:smallCaps w:val="0"/>
                      <w:color w:val="292425"/>
                      <w:sz w:val="24"/>
                    </w:rPr>
                    <w:t> </w:t>
                  </w:r>
                  <w:r>
                    <w:rPr>
                      <w:i/>
                      <w:smallCaps/>
                      <w:color w:val="292425"/>
                      <w:spacing w:val="-1"/>
                      <w:w w:val="86"/>
                      <w:sz w:val="24"/>
                    </w:rPr>
                    <w:t>abou</w:t>
                  </w:r>
                  <w:r>
                    <w:rPr>
                      <w:i/>
                      <w:smallCaps/>
                      <w:color w:val="292425"/>
                      <w:w w:val="86"/>
                      <w:sz w:val="24"/>
                    </w:rPr>
                    <w:t>t</w:t>
                  </w:r>
                  <w:r>
                    <w:rPr>
                      <w:i/>
                      <w:smallCaps w:val="0"/>
                      <w:color w:val="292425"/>
                      <w:sz w:val="24"/>
                    </w:rPr>
                    <w:t> </w:t>
                  </w:r>
                  <w:r>
                    <w:rPr>
                      <w:i/>
                      <w:smallCaps w:val="0"/>
                      <w:color w:val="292425"/>
                      <w:spacing w:val="-1"/>
                      <w:w w:val="98"/>
                      <w:sz w:val="24"/>
                    </w:rPr>
                    <w:t>th</w:t>
                  </w:r>
                  <w:r>
                    <w:rPr>
                      <w:i/>
                      <w:smallCaps w:val="0"/>
                      <w:color w:val="292425"/>
                      <w:spacing w:val="-5"/>
                      <w:w w:val="98"/>
                      <w:sz w:val="24"/>
                    </w:rPr>
                    <w:t>e</w:t>
                  </w:r>
                  <w:r>
                    <w:rPr>
                      <w:i/>
                      <w:smallCaps w:val="0"/>
                      <w:color w:val="292425"/>
                      <w:spacing w:val="-1"/>
                      <w:w w:val="92"/>
                      <w:sz w:val="24"/>
                    </w:rPr>
                    <w:t>s</w:t>
                  </w:r>
                  <w:r>
                    <w:rPr>
                      <w:i/>
                      <w:smallCaps w:val="0"/>
                      <w:color w:val="292425"/>
                      <w:w w:val="92"/>
                      <w:sz w:val="24"/>
                    </w:rPr>
                    <w:t>e</w:t>
                  </w:r>
                  <w:r>
                    <w:rPr>
                      <w:i/>
                      <w:smallCaps w:val="0"/>
                      <w:color w:val="292425"/>
                      <w:sz w:val="24"/>
                    </w:rPr>
                    <w:t> </w:t>
                  </w:r>
                  <w:r>
                    <w:rPr>
                      <w:i/>
                      <w:smallCaps/>
                      <w:color w:val="292425"/>
                      <w:spacing w:val="-1"/>
                      <w:w w:val="86"/>
                      <w:sz w:val="24"/>
                    </w:rPr>
                    <w:t>da</w:t>
                  </w:r>
                  <w:r>
                    <w:rPr>
                      <w:i/>
                      <w:smallCaps/>
                      <w:color w:val="292425"/>
                      <w:spacing w:val="-3"/>
                      <w:w w:val="86"/>
                      <w:sz w:val="24"/>
                    </w:rPr>
                    <w:t>t</w:t>
                  </w:r>
                  <w:r>
                    <w:rPr>
                      <w:i/>
                      <w:smallCaps/>
                      <w:color w:val="292425"/>
                      <w:spacing w:val="-1"/>
                      <w:w w:val="101"/>
                      <w:sz w:val="24"/>
                    </w:rPr>
                    <w:t>a</w:t>
                  </w:r>
                  <w:r>
                    <w:rPr>
                      <w:i/>
                      <w:smallCaps/>
                      <w:color w:val="292425"/>
                      <w:w w:val="101"/>
                      <w:sz w:val="24"/>
                    </w:rPr>
                    <w:t>.</w:t>
                  </w:r>
                  <w:r>
                    <w:rPr>
                      <w:i/>
                      <w:smallCaps w:val="0"/>
                      <w:color w:val="292425"/>
                      <w:sz w:val="24"/>
                    </w:rPr>
                    <w:t> </w:t>
                  </w:r>
                  <w:r>
                    <w:rPr>
                      <w:i/>
                      <w:smallCaps w:val="0"/>
                      <w:color w:val="292425"/>
                      <w:spacing w:val="1"/>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color w:val="292425"/>
                      <w:spacing w:val="-1"/>
                      <w:w w:val="82"/>
                      <w:sz w:val="24"/>
                    </w:rPr>
                    <w:t>particula</w:t>
                  </w:r>
                  <w:r>
                    <w:rPr>
                      <w:i/>
                      <w:smallCaps/>
                      <w:color w:val="292425"/>
                      <w:spacing w:val="-32"/>
                      <w:w w:val="69"/>
                      <w:sz w:val="24"/>
                    </w:rPr>
                    <w:t>r</w:t>
                  </w:r>
                  <w:r>
                    <w:rPr>
                      <w:i/>
                      <w:smallCaps w:val="0"/>
                      <w:color w:val="292425"/>
                      <w:w w:val="106"/>
                      <w:sz w:val="24"/>
                    </w:rPr>
                    <w:t>,</w:t>
                  </w:r>
                  <w:r>
                    <w:rPr>
                      <w:i/>
                      <w:smallCaps w:val="0"/>
                      <w:color w:val="292425"/>
                      <w:sz w:val="24"/>
                    </w:rPr>
                    <w:t> </w:t>
                  </w:r>
                  <w:r>
                    <w:rPr>
                      <w:i/>
                      <w:smallCaps w:val="0"/>
                      <w:color w:val="292425"/>
                      <w:spacing w:val="-1"/>
                      <w:w w:val="103"/>
                      <w:sz w:val="24"/>
                    </w:rPr>
                    <w:t>i</w:t>
                  </w:r>
                  <w:r>
                    <w:rPr>
                      <w:i/>
                      <w:smallCaps w:val="0"/>
                      <w:color w:val="292425"/>
                      <w:w w:val="103"/>
                      <w:sz w:val="24"/>
                    </w:rPr>
                    <w:t>t</w:t>
                  </w:r>
                  <w:r>
                    <w:rPr>
                      <w:i/>
                      <w:smallCaps w:val="0"/>
                      <w:color w:val="292425"/>
                      <w:sz w:val="24"/>
                    </w:rPr>
                    <w:t> </w:t>
                  </w:r>
                  <w:r>
                    <w:rPr>
                      <w:i/>
                      <w:smallCaps w:val="0"/>
                      <w:color w:val="292425"/>
                      <w:spacing w:val="-1"/>
                      <w:w w:val="93"/>
                      <w:sz w:val="24"/>
                    </w:rPr>
                    <w:t>i</w:t>
                  </w:r>
                  <w:r>
                    <w:rPr>
                      <w:i/>
                      <w:smallCaps w:val="0"/>
                      <w:color w:val="292425"/>
                      <w:w w:val="93"/>
                      <w:sz w:val="24"/>
                    </w:rPr>
                    <w:t>s</w:t>
                  </w:r>
                  <w:r>
                    <w:rPr>
                      <w:i/>
                      <w:smallCaps w:val="0"/>
                      <w:color w:val="292425"/>
                      <w:sz w:val="24"/>
                    </w:rPr>
                    <w:t> </w:t>
                  </w:r>
                  <w:r>
                    <w:rPr>
                      <w:i/>
                      <w:smallCaps w:val="0"/>
                      <w:color w:val="292425"/>
                      <w:spacing w:val="-1"/>
                      <w:w w:val="100"/>
                      <w:sz w:val="24"/>
                    </w:rPr>
                    <w:t>no</w:t>
                  </w:r>
                  <w:r>
                    <w:rPr>
                      <w:i/>
                      <w:smallCaps w:val="0"/>
                      <w:color w:val="292425"/>
                      <w:w w:val="100"/>
                      <w:sz w:val="24"/>
                    </w:rPr>
                    <w:t>t</w:t>
                  </w:r>
                  <w:r>
                    <w:rPr>
                      <w:i/>
                      <w:smallCaps w:val="0"/>
                      <w:color w:val="292425"/>
                      <w:sz w:val="24"/>
                    </w:rPr>
                    <w:t> </w:t>
                  </w:r>
                  <w:r>
                    <w:rPr>
                      <w:i/>
                      <w:smallCaps/>
                      <w:color w:val="292425"/>
                      <w:spacing w:val="-1"/>
                      <w:w w:val="76"/>
                      <w:sz w:val="24"/>
                    </w:rPr>
                    <w:t>clea</w:t>
                  </w:r>
                  <w:r>
                    <w:rPr>
                      <w:i/>
                      <w:smallCaps/>
                      <w:color w:val="292425"/>
                      <w:w w:val="76"/>
                      <w:sz w:val="24"/>
                    </w:rPr>
                    <w:t>r</w:t>
                  </w:r>
                  <w:r>
                    <w:rPr>
                      <w:i/>
                      <w:smallCaps w:val="0"/>
                      <w:color w:val="292425"/>
                      <w:sz w:val="24"/>
                    </w:rPr>
                    <w:t> </w:t>
                  </w:r>
                  <w:r>
                    <w:rPr>
                      <w:i/>
                      <w:smallCaps w:val="0"/>
                      <w:color w:val="292425"/>
                      <w:spacing w:val="-1"/>
                      <w:w w:val="90"/>
                      <w:sz w:val="24"/>
                    </w:rPr>
                    <w:t>w</w:t>
                  </w:r>
                  <w:r>
                    <w:rPr>
                      <w:i/>
                      <w:smallCaps w:val="0"/>
                      <w:color w:val="292425"/>
                      <w:spacing w:val="-5"/>
                      <w:w w:val="90"/>
                      <w:sz w:val="24"/>
                    </w:rPr>
                    <w:t>h</w:t>
                  </w:r>
                  <w:r>
                    <w:rPr>
                      <w:i/>
                      <w:smallCaps w:val="0"/>
                      <w:color w:val="292425"/>
                      <w:w w:val="96"/>
                      <w:sz w:val="24"/>
                    </w:rPr>
                    <w:t>y</w:t>
                  </w:r>
                  <w:r>
                    <w:rPr>
                      <w:i/>
                      <w:smallCaps w:val="0"/>
                      <w:color w:val="292425"/>
                      <w:sz w:val="24"/>
                    </w:rPr>
                    <w:t> </w:t>
                  </w:r>
                  <w:r>
                    <w:rPr>
                      <w:i/>
                      <w:smallCaps w:val="0"/>
                      <w:color w:val="292425"/>
                      <w:spacing w:val="-1"/>
                      <w:w w:val="94"/>
                      <w:sz w:val="24"/>
                    </w:rPr>
                    <w:t>househol</w:t>
                  </w:r>
                  <w:r>
                    <w:rPr>
                      <w:i/>
                      <w:smallCaps w:val="0"/>
                      <w:color w:val="292425"/>
                      <w:w w:val="94"/>
                      <w:sz w:val="24"/>
                    </w:rPr>
                    <w:t>d</w:t>
                  </w:r>
                  <w:r>
                    <w:rPr>
                      <w:i/>
                      <w:smallCaps w:val="0"/>
                      <w:color w:val="292425"/>
                      <w:sz w:val="24"/>
                    </w:rPr>
                    <w:t> </w:t>
                  </w:r>
                  <w:r>
                    <w:rPr>
                      <w:i/>
                      <w:smallCaps w:val="0"/>
                      <w:color w:val="292425"/>
                      <w:spacing w:val="-1"/>
                      <w:w w:val="96"/>
                      <w:sz w:val="24"/>
                    </w:rPr>
                    <w:t>spendin</w:t>
                  </w:r>
                  <w:r>
                    <w:rPr>
                      <w:i/>
                      <w:smallCaps w:val="0"/>
                      <w:color w:val="292425"/>
                      <w:w w:val="96"/>
                      <w:sz w:val="24"/>
                    </w:rPr>
                    <w:t>g</w:t>
                  </w:r>
                  <w:r>
                    <w:rPr>
                      <w:i/>
                      <w:smallCaps w:val="0"/>
                      <w:color w:val="292425"/>
                      <w:sz w:val="24"/>
                    </w:rPr>
                    <w:t> </w:t>
                  </w:r>
                  <w:r>
                    <w:rPr>
                      <w:i/>
                      <w:smallCaps w:val="0"/>
                      <w:color w:val="292425"/>
                      <w:spacing w:val="-1"/>
                      <w:w w:val="97"/>
                      <w:sz w:val="24"/>
                    </w:rPr>
                    <w:t>on</w:t>
                  </w:r>
                  <w:r>
                    <w:rPr>
                      <w:i/>
                      <w:smallCaps w:val="0"/>
                      <w:color w:val="292425"/>
                      <w:spacing w:val="-1"/>
                      <w:w w:val="97"/>
                      <w:sz w:val="24"/>
                    </w:rPr>
                    <w:t> </w:t>
                  </w:r>
                  <w:r>
                    <w:rPr>
                      <w:i/>
                      <w:smallCaps w:val="0"/>
                      <w:color w:val="292425"/>
                      <w:spacing w:val="-1"/>
                      <w:w w:val="90"/>
                      <w:sz w:val="24"/>
                    </w:rPr>
                    <w:t>se</w:t>
                  </w:r>
                  <w:r>
                    <w:rPr>
                      <w:i/>
                      <w:smallCaps w:val="0"/>
                      <w:color w:val="292425"/>
                      <w:spacing w:val="6"/>
                      <w:w w:val="90"/>
                      <w:sz w:val="24"/>
                    </w:rPr>
                    <w:t>r</w:t>
                  </w:r>
                  <w:r>
                    <w:rPr>
                      <w:i/>
                      <w:smallCaps w:val="0"/>
                      <w:color w:val="292425"/>
                      <w:spacing w:val="-1"/>
                      <w:w w:val="93"/>
                      <w:sz w:val="24"/>
                    </w:rPr>
                    <w:t>vic</w:t>
                  </w:r>
                  <w:r>
                    <w:rPr>
                      <w:i/>
                      <w:smallCaps w:val="0"/>
                      <w:color w:val="292425"/>
                      <w:spacing w:val="-5"/>
                      <w:w w:val="93"/>
                      <w:sz w:val="24"/>
                    </w:rPr>
                    <w:t>e</w:t>
                  </w:r>
                  <w:r>
                    <w:rPr>
                      <w:i/>
                      <w:smallCaps w:val="0"/>
                      <w:color w:val="292425"/>
                      <w:w w:val="93"/>
                      <w:sz w:val="24"/>
                    </w:rPr>
                    <w:t>s</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1"/>
                      <w:w w:val="99"/>
                      <w:sz w:val="24"/>
                    </w:rPr>
                    <w:t>ne</w:t>
                  </w:r>
                  <w:r>
                    <w:rPr>
                      <w:i/>
                      <w:smallCaps w:val="0"/>
                      <w:color w:val="292425"/>
                      <w:w w:val="99"/>
                      <w:sz w:val="24"/>
                    </w:rPr>
                    <w:t>t</w:t>
                  </w:r>
                  <w:r>
                    <w:rPr>
                      <w:i/>
                      <w:smallCaps w:val="0"/>
                      <w:color w:val="292425"/>
                      <w:sz w:val="24"/>
                    </w:rPr>
                    <w:t> </w:t>
                  </w:r>
                  <w:r>
                    <w:rPr>
                      <w:i/>
                      <w:smallCaps w:val="0"/>
                      <w:color w:val="292425"/>
                      <w:spacing w:val="-3"/>
                      <w:w w:val="113"/>
                      <w:sz w:val="24"/>
                    </w:rPr>
                    <w:t>t</w:t>
                  </w:r>
                  <w:r>
                    <w:rPr>
                      <w:i/>
                      <w:smallCaps w:val="0"/>
                      <w:color w:val="292425"/>
                      <w:spacing w:val="-1"/>
                      <w:w w:val="93"/>
                      <w:sz w:val="24"/>
                    </w:rPr>
                    <w:t>ouris</w:t>
                  </w:r>
                  <w:r>
                    <w:rPr>
                      <w:i/>
                      <w:smallCaps w:val="0"/>
                      <w:color w:val="292425"/>
                      <w:w w:val="93"/>
                      <w:sz w:val="24"/>
                    </w:rPr>
                    <w:t>m</w:t>
                  </w:r>
                  <w:r>
                    <w:rPr>
                      <w:i/>
                      <w:smallCaps w:val="0"/>
                      <w:color w:val="292425"/>
                      <w:sz w:val="24"/>
                    </w:rPr>
                    <w:t> </w:t>
                  </w:r>
                  <w:r>
                    <w:rPr>
                      <w:i/>
                      <w:smallCaps w:val="0"/>
                      <w:color w:val="292425"/>
                      <w:spacing w:val="-8"/>
                      <w:w w:val="87"/>
                      <w:sz w:val="24"/>
                    </w:rPr>
                    <w:t>w</w:t>
                  </w:r>
                  <w:r>
                    <w:rPr>
                      <w:i/>
                      <w:smallCaps/>
                      <w:color w:val="292425"/>
                      <w:spacing w:val="-5"/>
                      <w:w w:val="99"/>
                      <w:sz w:val="24"/>
                    </w:rPr>
                    <w:t>a</w:t>
                  </w:r>
                  <w:r>
                    <w:rPr>
                      <w:i/>
                      <w:smallCaps w:val="0"/>
                      <w:color w:val="292425"/>
                      <w:w w:val="93"/>
                      <w:sz w:val="24"/>
                    </w:rPr>
                    <w:t>s</w:t>
                  </w:r>
                  <w:r>
                    <w:rPr>
                      <w:i/>
                      <w:smallCaps w:val="0"/>
                      <w:color w:val="292425"/>
                      <w:sz w:val="24"/>
                    </w:rPr>
                    <w:t> </w:t>
                  </w:r>
                  <w:r>
                    <w:rPr>
                      <w:i/>
                      <w:smallCaps w:val="0"/>
                      <w:color w:val="292425"/>
                      <w:spacing w:val="-1"/>
                      <w:w w:val="94"/>
                      <w:sz w:val="24"/>
                    </w:rPr>
                    <w:t>s</w:t>
                  </w:r>
                  <w:r>
                    <w:rPr>
                      <w:i/>
                      <w:smallCaps w:val="0"/>
                      <w:color w:val="292425"/>
                      <w:w w:val="94"/>
                      <w:sz w:val="24"/>
                    </w:rPr>
                    <w:t>o</w:t>
                  </w:r>
                  <w:r>
                    <w:rPr>
                      <w:i/>
                      <w:smallCaps w:val="0"/>
                      <w:color w:val="292425"/>
                      <w:sz w:val="24"/>
                    </w:rPr>
                    <w:t> </w:t>
                  </w:r>
                  <w:r>
                    <w:rPr>
                      <w:i/>
                      <w:smallCaps w:val="0"/>
                      <w:color w:val="292425"/>
                      <w:spacing w:val="-8"/>
                      <w:w w:val="87"/>
                      <w:sz w:val="24"/>
                    </w:rPr>
                    <w:t>w</w:t>
                  </w:r>
                  <w:r>
                    <w:rPr>
                      <w:i/>
                      <w:smallCaps/>
                      <w:color w:val="292425"/>
                      <w:spacing w:val="-1"/>
                      <w:w w:val="89"/>
                      <w:sz w:val="24"/>
                    </w:rPr>
                    <w:t>eak</w:t>
                  </w:r>
                  <w:r>
                    <w:rPr>
                      <w:i/>
                      <w:smallCaps/>
                      <w:color w:val="292425"/>
                      <w:w w:val="89"/>
                      <w:sz w:val="24"/>
                    </w:rPr>
                    <w:t>.</w:t>
                  </w:r>
                  <w:r>
                    <w:rPr>
                      <w:i/>
                      <w:smallCaps w:val="0"/>
                      <w:color w:val="292425"/>
                      <w:sz w:val="24"/>
                    </w:rPr>
                    <w:t> </w:t>
                  </w:r>
                  <w:r>
                    <w:rPr>
                      <w:i/>
                      <w:smallCaps w:val="0"/>
                      <w:color w:val="292425"/>
                      <w:spacing w:val="1"/>
                      <w:sz w:val="24"/>
                    </w:rPr>
                    <w:t> </w:t>
                  </w:r>
                  <w:r>
                    <w:rPr>
                      <w:i/>
                      <w:smallCaps w:val="0"/>
                      <w:color w:val="292425"/>
                      <w:spacing w:val="-1"/>
                      <w:w w:val="93"/>
                      <w:sz w:val="24"/>
                    </w:rPr>
                    <w:t>Busin</w:t>
                  </w:r>
                  <w:r>
                    <w:rPr>
                      <w:i/>
                      <w:smallCaps w:val="0"/>
                      <w:color w:val="292425"/>
                      <w:spacing w:val="-5"/>
                      <w:w w:val="93"/>
                      <w:sz w:val="24"/>
                    </w:rPr>
                    <w:t>e</w:t>
                  </w:r>
                  <w:r>
                    <w:rPr>
                      <w:i/>
                      <w:smallCaps w:val="0"/>
                      <w:color w:val="292425"/>
                      <w:spacing w:val="-1"/>
                      <w:w w:val="93"/>
                      <w:sz w:val="24"/>
                    </w:rPr>
                    <w:t>s</w:t>
                  </w:r>
                  <w:r>
                    <w:rPr>
                      <w:i/>
                      <w:smallCaps w:val="0"/>
                      <w:color w:val="292425"/>
                      <w:w w:val="93"/>
                      <w:sz w:val="24"/>
                    </w:rPr>
                    <w:t>s</w:t>
                  </w:r>
                  <w:r>
                    <w:rPr>
                      <w:i/>
                      <w:smallCaps w:val="0"/>
                      <w:color w:val="292425"/>
                      <w:sz w:val="24"/>
                    </w:rPr>
                    <w:t> </w:t>
                  </w:r>
                  <w:r>
                    <w:rPr>
                      <w:i/>
                      <w:smallCaps w:val="0"/>
                      <w:color w:val="292425"/>
                      <w:spacing w:val="-1"/>
                      <w:w w:val="97"/>
                      <w:sz w:val="24"/>
                    </w:rPr>
                    <w:t>i</w:t>
                  </w:r>
                  <w:r>
                    <w:rPr>
                      <w:i/>
                      <w:smallCaps w:val="0"/>
                      <w:color w:val="292425"/>
                      <w:spacing w:val="-3"/>
                      <w:w w:val="97"/>
                      <w:sz w:val="24"/>
                    </w:rPr>
                    <w:t>n</w:t>
                  </w:r>
                  <w:r>
                    <w:rPr>
                      <w:i/>
                      <w:smallCaps w:val="0"/>
                      <w:color w:val="292425"/>
                      <w:spacing w:val="-8"/>
                      <w:w w:val="96"/>
                      <w:sz w:val="24"/>
                    </w:rPr>
                    <w:t>v</w:t>
                  </w:r>
                  <w:r>
                    <w:rPr>
                      <w:i/>
                      <w:smallCaps w:val="0"/>
                      <w:color w:val="292425"/>
                      <w:spacing w:val="-5"/>
                      <w:w w:val="91"/>
                      <w:sz w:val="24"/>
                    </w:rPr>
                    <w:t>e</w:t>
                  </w:r>
                  <w:r>
                    <w:rPr>
                      <w:i/>
                      <w:smallCaps w:val="0"/>
                      <w:color w:val="292425"/>
                      <w:spacing w:val="-1"/>
                      <w:w w:val="98"/>
                      <w:sz w:val="24"/>
                    </w:rPr>
                    <w:t>stmen</w:t>
                  </w:r>
                  <w:r>
                    <w:rPr>
                      <w:i/>
                      <w:smallCaps w:val="0"/>
                      <w:color w:val="292425"/>
                      <w:w w:val="98"/>
                      <w:sz w:val="24"/>
                    </w:rPr>
                    <w:t>t</w:t>
                  </w:r>
                  <w:r>
                    <w:rPr>
                      <w:i/>
                      <w:smallCaps w:val="0"/>
                      <w:color w:val="292425"/>
                      <w:sz w:val="24"/>
                    </w:rPr>
                    <w:t> </w:t>
                  </w:r>
                  <w:r>
                    <w:rPr>
                      <w:i/>
                      <w:smallCaps w:val="0"/>
                      <w:color w:val="292425"/>
                      <w:spacing w:val="-1"/>
                      <w:w w:val="96"/>
                      <w:sz w:val="24"/>
                    </w:rPr>
                    <w:t>continue</w:t>
                  </w:r>
                  <w:r>
                    <w:rPr>
                      <w:i/>
                      <w:smallCaps w:val="0"/>
                      <w:color w:val="292425"/>
                      <w:w w:val="96"/>
                      <w:sz w:val="24"/>
                    </w:rPr>
                    <w:t>d</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5"/>
                      <w:w w:val="86"/>
                      <w:sz w:val="24"/>
                    </w:rPr>
                    <w:t>r</w:t>
                  </w:r>
                  <w:r>
                    <w:rPr>
                      <w:i/>
                      <w:smallCaps w:val="0"/>
                      <w:color w:val="292425"/>
                      <w:spacing w:val="-1"/>
                      <w:w w:val="92"/>
                      <w:sz w:val="24"/>
                    </w:rPr>
                    <w:t>ec</w:t>
                  </w:r>
                  <w:r>
                    <w:rPr>
                      <w:i/>
                      <w:smallCaps w:val="0"/>
                      <w:color w:val="292425"/>
                      <w:spacing w:val="-4"/>
                      <w:w w:val="92"/>
                      <w:sz w:val="24"/>
                    </w:rPr>
                    <w:t>o</w:t>
                  </w:r>
                  <w:r>
                    <w:rPr>
                      <w:i/>
                      <w:smallCaps w:val="0"/>
                      <w:color w:val="292425"/>
                      <w:spacing w:val="-8"/>
                      <w:w w:val="96"/>
                      <w:sz w:val="24"/>
                    </w:rPr>
                    <w:t>v</w:t>
                  </w:r>
                  <w:r>
                    <w:rPr>
                      <w:i/>
                      <w:smallCaps w:val="0"/>
                      <w:color w:val="292425"/>
                      <w:spacing w:val="-1"/>
                      <w:w w:val="89"/>
                      <w:sz w:val="24"/>
                    </w:rPr>
                    <w:t>e</w:t>
                  </w:r>
                  <w:r>
                    <w:rPr>
                      <w:i/>
                      <w:smallCaps w:val="0"/>
                      <w:color w:val="292425"/>
                      <w:w w:val="89"/>
                      <w:sz w:val="24"/>
                    </w:rPr>
                    <w:t>r</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108"/>
                      <w:sz w:val="24"/>
                    </w:rPr>
                    <w:t>Q1</w:t>
                  </w:r>
                  <w:r>
                    <w:rPr>
                      <w:i/>
                      <w:smallCaps w:val="0"/>
                      <w:color w:val="292425"/>
                      <w:w w:val="108"/>
                      <w:sz w:val="24"/>
                    </w:rPr>
                    <w:t>.</w:t>
                  </w:r>
                  <w:r>
                    <w:rPr>
                      <w:i/>
                      <w:smallCaps w:val="0"/>
                      <w:color w:val="292425"/>
                      <w:sz w:val="24"/>
                    </w:rPr>
                    <w:t> </w:t>
                  </w:r>
                  <w:r>
                    <w:rPr>
                      <w:i/>
                      <w:smallCaps w:val="0"/>
                      <w:color w:val="292425"/>
                      <w:spacing w:val="1"/>
                      <w:sz w:val="24"/>
                    </w:rPr>
                    <w:t> </w:t>
                  </w:r>
                  <w:r>
                    <w:rPr>
                      <w:i/>
                      <w:smallCaps w:val="0"/>
                      <w:color w:val="292425"/>
                      <w:spacing w:val="-1"/>
                      <w:w w:val="107"/>
                      <w:sz w:val="24"/>
                    </w:rPr>
                    <w:t>S</w:t>
                  </w:r>
                  <w:r>
                    <w:rPr>
                      <w:i/>
                      <w:smallCaps w:val="0"/>
                      <w:color w:val="292425"/>
                      <w:spacing w:val="-3"/>
                      <w:w w:val="107"/>
                      <w:sz w:val="24"/>
                    </w:rPr>
                    <w:t>t</w:t>
                  </w:r>
                  <w:r>
                    <w:rPr>
                      <w:i/>
                      <w:smallCaps w:val="0"/>
                      <w:color w:val="292425"/>
                      <w:spacing w:val="-1"/>
                      <w:w w:val="93"/>
                      <w:sz w:val="24"/>
                    </w:rPr>
                    <w:t>ockbuilding </w:t>
                  </w:r>
                  <w:r>
                    <w:rPr>
                      <w:i/>
                      <w:smallCaps/>
                      <w:color w:val="292425"/>
                      <w:spacing w:val="-1"/>
                      <w:w w:val="90"/>
                      <w:sz w:val="24"/>
                    </w:rPr>
                    <w:t>h</w:t>
                  </w:r>
                  <w:r>
                    <w:rPr>
                      <w:i/>
                      <w:smallCaps/>
                      <w:color w:val="292425"/>
                      <w:spacing w:val="-5"/>
                      <w:w w:val="90"/>
                      <w:sz w:val="24"/>
                    </w:rPr>
                    <w:t>a</w:t>
                  </w:r>
                  <w:r>
                    <w:rPr>
                      <w:i/>
                      <w:smallCaps w:val="0"/>
                      <w:color w:val="292425"/>
                      <w:w w:val="93"/>
                      <w:sz w:val="24"/>
                    </w:rPr>
                    <w:t>s</w:t>
                  </w:r>
                  <w:r>
                    <w:rPr>
                      <w:i/>
                      <w:smallCaps w:val="0"/>
                      <w:color w:val="292425"/>
                      <w:sz w:val="24"/>
                    </w:rPr>
                    <w:t> </w:t>
                  </w:r>
                  <w:r>
                    <w:rPr>
                      <w:i/>
                      <w:smallCaps w:val="0"/>
                      <w:color w:val="292425"/>
                      <w:spacing w:val="-1"/>
                      <w:w w:val="94"/>
                      <w:sz w:val="24"/>
                    </w:rPr>
                    <w:t>bee</w:t>
                  </w:r>
                  <w:r>
                    <w:rPr>
                      <w:i/>
                      <w:smallCaps w:val="0"/>
                      <w:color w:val="292425"/>
                      <w:w w:val="94"/>
                      <w:sz w:val="24"/>
                    </w:rPr>
                    <w:t>n</w:t>
                  </w:r>
                  <w:r>
                    <w:rPr>
                      <w:i/>
                      <w:smallCaps w:val="0"/>
                      <w:color w:val="292425"/>
                      <w:sz w:val="24"/>
                    </w:rPr>
                    <w:t> </w:t>
                  </w:r>
                  <w:r>
                    <w:rPr>
                      <w:i/>
                      <w:smallCaps w:val="0"/>
                      <w:color w:val="292425"/>
                      <w:spacing w:val="-8"/>
                      <w:w w:val="87"/>
                      <w:sz w:val="24"/>
                    </w:rPr>
                    <w:t>w</w:t>
                  </w:r>
                  <w:r>
                    <w:rPr>
                      <w:i/>
                      <w:smallCaps/>
                      <w:color w:val="292425"/>
                      <w:spacing w:val="-1"/>
                      <w:w w:val="89"/>
                      <w:sz w:val="24"/>
                    </w:rPr>
                    <w:t>eak</w:t>
                  </w:r>
                  <w:r>
                    <w:rPr>
                      <w:i/>
                      <w:smallCaps/>
                      <w:color w:val="292425"/>
                      <w:w w:val="89"/>
                      <w:sz w:val="24"/>
                    </w:rPr>
                    <w:t>,</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color w:val="292425"/>
                      <w:spacing w:val="-1"/>
                      <w:w w:val="101"/>
                      <w:sz w:val="24"/>
                    </w:rPr>
                    <w:t>m</w:t>
                  </w:r>
                  <w:r>
                    <w:rPr>
                      <w:i/>
                      <w:smallCaps/>
                      <w:color w:val="292425"/>
                      <w:spacing w:val="-3"/>
                      <w:w w:val="101"/>
                      <w:sz w:val="24"/>
                    </w:rPr>
                    <w:t>a</w:t>
                  </w:r>
                  <w:r>
                    <w:rPr>
                      <w:i/>
                      <w:smallCaps w:val="0"/>
                      <w:color w:val="292425"/>
                      <w:w w:val="96"/>
                      <w:sz w:val="24"/>
                    </w:rPr>
                    <w:t>y</w:t>
                  </w:r>
                  <w:r>
                    <w:rPr>
                      <w:i/>
                      <w:smallCaps w:val="0"/>
                      <w:color w:val="292425"/>
                      <w:sz w:val="24"/>
                    </w:rPr>
                    <w:t> </w:t>
                  </w:r>
                  <w:r>
                    <w:rPr>
                      <w:i/>
                      <w:smallCaps w:val="0"/>
                      <w:color w:val="292425"/>
                      <w:spacing w:val="-1"/>
                      <w:w w:val="94"/>
                      <w:sz w:val="24"/>
                    </w:rPr>
                    <w:t>pic</w:t>
                  </w:r>
                  <w:r>
                    <w:rPr>
                      <w:i/>
                      <w:smallCaps w:val="0"/>
                      <w:color w:val="292425"/>
                      <w:w w:val="94"/>
                      <w:sz w:val="24"/>
                    </w:rPr>
                    <w:t>k</w:t>
                  </w:r>
                  <w:r>
                    <w:rPr>
                      <w:i/>
                      <w:smallCaps w:val="0"/>
                      <w:color w:val="292425"/>
                      <w:sz w:val="24"/>
                    </w:rPr>
                    <w:t> </w:t>
                  </w:r>
                  <w:r>
                    <w:rPr>
                      <w:i/>
                      <w:smallCaps w:val="0"/>
                      <w:color w:val="292425"/>
                      <w:spacing w:val="-1"/>
                      <w:w w:val="97"/>
                      <w:sz w:val="24"/>
                    </w:rPr>
                    <w:t>u</w:t>
                  </w:r>
                  <w:r>
                    <w:rPr>
                      <w:i/>
                      <w:smallCaps w:val="0"/>
                      <w:color w:val="292425"/>
                      <w:w w:val="97"/>
                      <w:sz w:val="24"/>
                    </w:rPr>
                    <w:t>p</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5"/>
                      <w:sz w:val="24"/>
                    </w:rPr>
                    <w:t>shor</w:t>
                  </w:r>
                  <w:r>
                    <w:rPr>
                      <w:i/>
                      <w:smallCaps w:val="0"/>
                      <w:color w:val="292425"/>
                      <w:w w:val="95"/>
                      <w:sz w:val="24"/>
                    </w:rPr>
                    <w:t>t</w:t>
                  </w:r>
                  <w:r>
                    <w:rPr>
                      <w:i/>
                      <w:smallCaps w:val="0"/>
                      <w:color w:val="292425"/>
                      <w:sz w:val="24"/>
                    </w:rPr>
                    <w:t> </w:t>
                  </w:r>
                  <w:r>
                    <w:rPr>
                      <w:i/>
                      <w:smallCaps w:val="0"/>
                      <w:color w:val="292425"/>
                      <w:spacing w:val="-1"/>
                      <w:w w:val="95"/>
                      <w:sz w:val="24"/>
                    </w:rPr>
                    <w:t>run</w:t>
                  </w:r>
                  <w:r>
                    <w:rPr>
                      <w:i/>
                      <w:smallCaps w:val="0"/>
                      <w:color w:val="292425"/>
                      <w:w w:val="95"/>
                      <w:sz w:val="24"/>
                    </w:rPr>
                    <w:t>.</w:t>
                  </w:r>
                  <w:r>
                    <w:rPr>
                      <w:i/>
                      <w:smallCaps w:val="0"/>
                      <w:color w:val="292425"/>
                      <w:sz w:val="24"/>
                    </w:rPr>
                    <w:t> </w:t>
                  </w:r>
                  <w:r>
                    <w:rPr>
                      <w:i/>
                      <w:smallCaps w:val="0"/>
                      <w:color w:val="292425"/>
                      <w:spacing w:val="1"/>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1"/>
                      <w:sz w:val="24"/>
                    </w:rPr>
                    <w:t>eu</w:t>
                  </w:r>
                  <w:r>
                    <w:rPr>
                      <w:i/>
                      <w:smallCaps w:val="0"/>
                      <w:color w:val="292425"/>
                      <w:spacing w:val="-3"/>
                      <w:w w:val="91"/>
                      <w:sz w:val="24"/>
                    </w:rPr>
                    <w:t>r</w:t>
                  </w:r>
                  <w:r>
                    <w:rPr>
                      <w:i/>
                      <w:smallCaps w:val="0"/>
                      <w:color w:val="292425"/>
                      <w:w w:val="95"/>
                      <w:sz w:val="24"/>
                    </w:rPr>
                    <w:t>o</w:t>
                  </w:r>
                  <w:r>
                    <w:rPr>
                      <w:i/>
                      <w:smallCaps w:val="0"/>
                      <w:color w:val="292425"/>
                      <w:sz w:val="24"/>
                    </w:rPr>
                    <w:t> </w:t>
                  </w:r>
                  <w:r>
                    <w:rPr>
                      <w:i/>
                      <w:smallCaps/>
                      <w:color w:val="292425"/>
                      <w:spacing w:val="-1"/>
                      <w:w w:val="84"/>
                      <w:sz w:val="24"/>
                    </w:rPr>
                    <w:t>a</w:t>
                  </w:r>
                  <w:r>
                    <w:rPr>
                      <w:i/>
                      <w:smallCaps/>
                      <w:color w:val="292425"/>
                      <w:spacing w:val="-5"/>
                      <w:w w:val="84"/>
                      <w:sz w:val="24"/>
                    </w:rPr>
                    <w:t>r</w:t>
                  </w:r>
                  <w:r>
                    <w:rPr>
                      <w:i/>
                      <w:smallCaps/>
                      <w:color w:val="292425"/>
                      <w:spacing w:val="-1"/>
                      <w:w w:val="94"/>
                      <w:sz w:val="24"/>
                    </w:rPr>
                    <w:t>ea</w:t>
                  </w:r>
                  <w:r>
                    <w:rPr>
                      <w:i/>
                      <w:smallCaps/>
                      <w:color w:val="292425"/>
                      <w:w w:val="94"/>
                      <w:sz w:val="24"/>
                    </w:rPr>
                    <w:t>,</w:t>
                  </w:r>
                  <w:r>
                    <w:rPr>
                      <w:i/>
                      <w:smallCaps w:val="0"/>
                      <w:color w:val="292425"/>
                      <w:sz w:val="24"/>
                    </w:rPr>
                    <w:t> </w:t>
                  </w:r>
                  <w:r>
                    <w:rPr>
                      <w:i/>
                      <w:smallCaps w:val="0"/>
                      <w:color w:val="292425"/>
                      <w:spacing w:val="-1"/>
                      <w:w w:val="95"/>
                      <w:sz w:val="24"/>
                    </w:rPr>
                    <w:t>the</w:t>
                  </w:r>
                  <w:r>
                    <w:rPr>
                      <w:i/>
                      <w:smallCaps w:val="0"/>
                      <w:color w:val="292425"/>
                      <w:spacing w:val="-5"/>
                      <w:w w:val="95"/>
                      <w:sz w:val="24"/>
                    </w:rPr>
                    <w:t>r</w:t>
                  </w:r>
                  <w:r>
                    <w:rPr>
                      <w:i/>
                      <w:smallCaps w:val="0"/>
                      <w:color w:val="292425"/>
                      <w:w w:val="91"/>
                      <w:sz w:val="24"/>
                    </w:rPr>
                    <w:t>e</w:t>
                  </w:r>
                  <w:r>
                    <w:rPr>
                      <w:i/>
                      <w:smallCaps w:val="0"/>
                      <w:color w:val="292425"/>
                      <w:sz w:val="24"/>
                    </w:rPr>
                    <w:t> </w:t>
                  </w:r>
                  <w:r>
                    <w:rPr>
                      <w:i/>
                      <w:smallCaps w:val="0"/>
                      <w:color w:val="292425"/>
                      <w:spacing w:val="-8"/>
                      <w:w w:val="87"/>
                      <w:sz w:val="24"/>
                    </w:rPr>
                    <w:t>w</w:t>
                  </w:r>
                  <w:r>
                    <w:rPr>
                      <w:i/>
                      <w:smallCaps/>
                      <w:color w:val="292425"/>
                      <w:spacing w:val="-5"/>
                      <w:w w:val="99"/>
                      <w:sz w:val="24"/>
                    </w:rPr>
                    <w:t>a</w:t>
                  </w:r>
                  <w:r>
                    <w:rPr>
                      <w:i/>
                      <w:smallCaps w:val="0"/>
                      <w:color w:val="292425"/>
                      <w:w w:val="93"/>
                      <w:sz w:val="24"/>
                    </w:rPr>
                    <w:t>s</w:t>
                  </w:r>
                  <w:r>
                    <w:rPr>
                      <w:i/>
                      <w:smallCaps w:val="0"/>
                      <w:color w:val="292425"/>
                      <w:sz w:val="24"/>
                    </w:rPr>
                    <w:t> </w:t>
                  </w:r>
                  <w:r>
                    <w:rPr>
                      <w:i/>
                      <w:smallCaps/>
                      <w:color w:val="292425"/>
                      <w:w w:val="99"/>
                      <w:sz w:val="24"/>
                    </w:rPr>
                    <w:t>a</w:t>
                  </w:r>
                  <w:r>
                    <w:rPr>
                      <w:i/>
                      <w:smallCaps w:val="0"/>
                      <w:color w:val="292425"/>
                      <w:sz w:val="24"/>
                    </w:rPr>
                    <w:t> </w:t>
                  </w:r>
                  <w:r>
                    <w:rPr>
                      <w:i/>
                      <w:smallCaps w:val="0"/>
                      <w:color w:val="292425"/>
                      <w:spacing w:val="-8"/>
                      <w:w w:val="87"/>
                      <w:sz w:val="24"/>
                    </w:rPr>
                    <w:t>w</w:t>
                  </w:r>
                  <w:r>
                    <w:rPr>
                      <w:i/>
                      <w:smallCaps w:val="0"/>
                      <w:color w:val="292425"/>
                      <w:spacing w:val="-1"/>
                      <w:w w:val="92"/>
                      <w:sz w:val="24"/>
                    </w:rPr>
                    <w:t>elcom</w:t>
                  </w:r>
                  <w:r>
                    <w:rPr>
                      <w:i/>
                      <w:smallCaps w:val="0"/>
                      <w:color w:val="292425"/>
                      <w:w w:val="92"/>
                      <w:sz w:val="24"/>
                    </w:rPr>
                    <w:t>e</w:t>
                  </w:r>
                  <w:r>
                    <w:rPr>
                      <w:i/>
                      <w:smallCaps w:val="0"/>
                      <w:color w:val="292425"/>
                      <w:sz w:val="24"/>
                    </w:rPr>
                    <w:t> </w:t>
                  </w:r>
                  <w:r>
                    <w:rPr>
                      <w:i/>
                      <w:smallCaps w:val="0"/>
                      <w:color w:val="292425"/>
                      <w:spacing w:val="-1"/>
                      <w:w w:val="96"/>
                      <w:sz w:val="24"/>
                    </w:rPr>
                    <w:t>st</w:t>
                  </w:r>
                  <w:r>
                    <w:rPr>
                      <w:i/>
                      <w:smallCaps w:val="0"/>
                      <w:color w:val="292425"/>
                      <w:spacing w:val="-5"/>
                      <w:w w:val="96"/>
                      <w:sz w:val="24"/>
                    </w:rPr>
                    <w:t>r</w:t>
                  </w:r>
                  <w:r>
                    <w:rPr>
                      <w:i/>
                      <w:smallCaps w:val="0"/>
                      <w:color w:val="292425"/>
                      <w:spacing w:val="-1"/>
                      <w:w w:val="95"/>
                      <w:sz w:val="24"/>
                    </w:rPr>
                    <w:t>engthenin</w:t>
                  </w:r>
                  <w:r>
                    <w:rPr>
                      <w:i/>
                      <w:smallCaps w:val="0"/>
                      <w:color w:val="292425"/>
                      <w:w w:val="95"/>
                      <w:sz w:val="24"/>
                    </w:rPr>
                    <w:t>g</w:t>
                  </w:r>
                  <w:r>
                    <w:rPr>
                      <w:i/>
                      <w:smallCaps w:val="0"/>
                      <w:color w:val="292425"/>
                      <w:sz w:val="24"/>
                    </w:rPr>
                    <w:t> </w:t>
                  </w:r>
                  <w:r>
                    <w:rPr>
                      <w:i/>
                      <w:smallCaps w:val="0"/>
                      <w:color w:val="292425"/>
                      <w:spacing w:val="-1"/>
                      <w:w w:val="98"/>
                      <w:sz w:val="24"/>
                    </w:rPr>
                    <w:t>of </w:t>
                  </w:r>
                  <w:r>
                    <w:rPr>
                      <w:i/>
                      <w:smallCaps w:val="0"/>
                      <w:color w:val="292425"/>
                      <w:spacing w:val="-1"/>
                      <w:w w:val="96"/>
                      <w:sz w:val="24"/>
                    </w:rPr>
                    <w:t>consumptio</w:t>
                  </w:r>
                  <w:r>
                    <w:rPr>
                      <w:i/>
                      <w:smallCaps w:val="0"/>
                      <w:color w:val="292425"/>
                      <w:w w:val="96"/>
                      <w:sz w:val="24"/>
                    </w:rPr>
                    <w:t>n</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94"/>
                      <w:sz w:val="24"/>
                    </w:rPr>
                    <w:t>wt</w:t>
                  </w:r>
                  <w:r>
                    <w:rPr>
                      <w:i/>
                      <w:smallCaps w:val="0"/>
                      <w:color w:val="292425"/>
                      <w:w w:val="94"/>
                      <w:sz w:val="24"/>
                    </w:rPr>
                    <w:t>h</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108"/>
                      <w:sz w:val="24"/>
                    </w:rPr>
                    <w:t>Q1</w:t>
                  </w:r>
                  <w:r>
                    <w:rPr>
                      <w:i/>
                      <w:smallCaps w:val="0"/>
                      <w:color w:val="292425"/>
                      <w:w w:val="108"/>
                      <w:sz w:val="24"/>
                    </w:rPr>
                    <w:t>,</w:t>
                  </w:r>
                  <w:r>
                    <w:rPr>
                      <w:i/>
                      <w:smallCaps w:val="0"/>
                      <w:color w:val="292425"/>
                      <w:sz w:val="24"/>
                    </w:rPr>
                    <w:t> </w:t>
                  </w:r>
                  <w:r>
                    <w:rPr>
                      <w:i/>
                      <w:smallCaps w:val="0"/>
                      <w:color w:val="292425"/>
                      <w:spacing w:val="-1"/>
                      <w:w w:val="95"/>
                      <w:sz w:val="24"/>
                    </w:rPr>
                    <w:t>thoug</w:t>
                  </w:r>
                  <w:r>
                    <w:rPr>
                      <w:i/>
                      <w:smallCaps w:val="0"/>
                      <w:color w:val="292425"/>
                      <w:w w:val="95"/>
                      <w:sz w:val="24"/>
                    </w:rPr>
                    <w:t>h</w:t>
                  </w:r>
                  <w:r>
                    <w:rPr>
                      <w:i/>
                      <w:smallCaps w:val="0"/>
                      <w:color w:val="292425"/>
                      <w:sz w:val="24"/>
                    </w:rPr>
                    <w:t> </w:t>
                  </w:r>
                  <w:r>
                    <w:rPr>
                      <w:i/>
                      <w:smallCaps/>
                      <w:color w:val="292425"/>
                      <w:spacing w:val="-1"/>
                      <w:w w:val="92"/>
                      <w:sz w:val="24"/>
                    </w:rPr>
                    <w:t>Germa</w:t>
                  </w:r>
                  <w:r>
                    <w:rPr>
                      <w:i/>
                      <w:smallCaps/>
                      <w:color w:val="292425"/>
                      <w:w w:val="92"/>
                      <w:sz w:val="24"/>
                    </w:rPr>
                    <w:t>n</w:t>
                  </w:r>
                  <w:r>
                    <w:rPr>
                      <w:i/>
                      <w:smallCaps w:val="0"/>
                      <w:color w:val="292425"/>
                      <w:sz w:val="24"/>
                    </w:rPr>
                    <w:t> </w:t>
                  </w:r>
                  <w:r>
                    <w:rPr>
                      <w:i/>
                      <w:smallCaps w:val="0"/>
                      <w:color w:val="292425"/>
                      <w:spacing w:val="-1"/>
                      <w:w w:val="94"/>
                      <w:sz w:val="24"/>
                    </w:rPr>
                    <w:t>househol</w:t>
                  </w:r>
                  <w:r>
                    <w:rPr>
                      <w:i/>
                      <w:smallCaps w:val="0"/>
                      <w:color w:val="292425"/>
                      <w:w w:val="94"/>
                      <w:sz w:val="24"/>
                    </w:rPr>
                    <w:t>d</w:t>
                  </w:r>
                  <w:r>
                    <w:rPr>
                      <w:i/>
                      <w:smallCaps w:val="0"/>
                      <w:color w:val="292425"/>
                      <w:sz w:val="24"/>
                    </w:rPr>
                    <w:t> </w:t>
                  </w:r>
                  <w:r>
                    <w:rPr>
                      <w:i/>
                      <w:smallCaps w:val="0"/>
                      <w:color w:val="292425"/>
                      <w:spacing w:val="-1"/>
                      <w:w w:val="95"/>
                      <w:sz w:val="24"/>
                    </w:rPr>
                    <w:t>confidenc</w:t>
                  </w:r>
                  <w:r>
                    <w:rPr>
                      <w:i/>
                      <w:smallCaps w:val="0"/>
                      <w:color w:val="292425"/>
                      <w:w w:val="95"/>
                      <w:sz w:val="24"/>
                    </w:rPr>
                    <w:t>e</w:t>
                  </w:r>
                  <w:r>
                    <w:rPr>
                      <w:i/>
                      <w:smallCaps w:val="0"/>
                      <w:color w:val="292425"/>
                      <w:sz w:val="24"/>
                    </w:rPr>
                    <w:t> </w:t>
                  </w:r>
                  <w:r>
                    <w:rPr>
                      <w:i/>
                      <w:smallCaps w:val="0"/>
                      <w:color w:val="292425"/>
                      <w:spacing w:val="-5"/>
                      <w:w w:val="86"/>
                      <w:sz w:val="24"/>
                    </w:rPr>
                    <w:t>r</w:t>
                  </w:r>
                  <w:r>
                    <w:rPr>
                      <w:i/>
                      <w:smallCaps/>
                      <w:color w:val="292425"/>
                      <w:spacing w:val="-1"/>
                      <w:w w:val="92"/>
                      <w:sz w:val="24"/>
                    </w:rPr>
                    <w:t>emaine</w:t>
                  </w:r>
                  <w:r>
                    <w:rPr>
                      <w:i/>
                      <w:smallCaps/>
                      <w:color w:val="292425"/>
                      <w:w w:val="92"/>
                      <w:sz w:val="24"/>
                    </w:rPr>
                    <w:t>d</w:t>
                  </w:r>
                  <w:r>
                    <w:rPr>
                      <w:i/>
                      <w:smallCaps w:val="0"/>
                      <w:color w:val="292425"/>
                      <w:sz w:val="24"/>
                    </w:rPr>
                    <w:t> </w:t>
                  </w:r>
                  <w:r>
                    <w:rPr>
                      <w:i/>
                      <w:smallCaps w:val="0"/>
                      <w:color w:val="292425"/>
                      <w:spacing w:val="-1"/>
                      <w:w w:val="94"/>
                      <w:sz w:val="24"/>
                    </w:rPr>
                    <w:t>f</w:t>
                  </w:r>
                  <w:r>
                    <w:rPr>
                      <w:i/>
                      <w:smallCaps w:val="0"/>
                      <w:color w:val="292425"/>
                      <w:spacing w:val="-8"/>
                      <w:w w:val="94"/>
                      <w:sz w:val="24"/>
                    </w:rPr>
                    <w:t>r</w:t>
                  </w:r>
                  <w:r>
                    <w:rPr>
                      <w:i/>
                      <w:smallCaps/>
                      <w:color w:val="292425"/>
                      <w:spacing w:val="-1"/>
                      <w:w w:val="83"/>
                      <w:sz w:val="24"/>
                    </w:rPr>
                    <w:t>agile</w:t>
                  </w:r>
                  <w:r>
                    <w:rPr>
                      <w:i/>
                      <w:smallCaps/>
                      <w:color w:val="292425"/>
                      <w:w w:val="83"/>
                      <w:sz w:val="24"/>
                    </w:rPr>
                    <w:t>.</w:t>
                  </w:r>
                  <w:r>
                    <w:rPr>
                      <w:i/>
                      <w:smallCaps w:val="0"/>
                      <w:color w:val="292425"/>
                      <w:sz w:val="24"/>
                    </w:rPr>
                    <w:t> </w:t>
                  </w:r>
                  <w:r>
                    <w:rPr>
                      <w:i/>
                      <w:smallCaps w:val="0"/>
                      <w:color w:val="292425"/>
                      <w:spacing w:val="1"/>
                      <w:sz w:val="24"/>
                    </w:rPr>
                    <w:t> </w:t>
                  </w:r>
                  <w:r>
                    <w:rPr>
                      <w:i/>
                      <w:smallCaps w:val="0"/>
                      <w:color w:val="292425"/>
                      <w:spacing w:val="-1"/>
                      <w:w w:val="96"/>
                      <w:sz w:val="24"/>
                    </w:rPr>
                    <w:t>Bu</w:t>
                  </w:r>
                  <w:r>
                    <w:rPr>
                      <w:i/>
                      <w:smallCaps w:val="0"/>
                      <w:color w:val="292425"/>
                      <w:w w:val="96"/>
                      <w:sz w:val="24"/>
                    </w:rPr>
                    <w:t>t</w:t>
                  </w:r>
                  <w:r>
                    <w:rPr>
                      <w:i/>
                      <w:smallCaps w:val="0"/>
                      <w:color w:val="292425"/>
                      <w:sz w:val="24"/>
                    </w:rPr>
                    <w:t> </w:t>
                  </w:r>
                  <w:r>
                    <w:rPr>
                      <w:i/>
                      <w:smallCaps w:val="0"/>
                      <w:color w:val="292425"/>
                      <w:spacing w:val="-1"/>
                      <w:w w:val="95"/>
                      <w:sz w:val="24"/>
                    </w:rPr>
                    <w:t>U</w:t>
                  </w:r>
                  <w:r>
                    <w:rPr>
                      <w:i/>
                      <w:smallCaps w:val="0"/>
                      <w:color w:val="292425"/>
                      <w:w w:val="95"/>
                      <w:sz w:val="24"/>
                    </w:rPr>
                    <w:t>K</w:t>
                  </w:r>
                  <w:r>
                    <w:rPr>
                      <w:i/>
                      <w:smallCaps w:val="0"/>
                      <w:color w:val="292425"/>
                      <w:sz w:val="24"/>
                    </w:rPr>
                    <w:t> </w:t>
                  </w:r>
                  <w:r>
                    <w:rPr>
                      <w:i/>
                      <w:smallCaps w:val="0"/>
                      <w:color w:val="292425"/>
                      <w:spacing w:val="-3"/>
                      <w:w w:val="91"/>
                      <w:sz w:val="24"/>
                    </w:rPr>
                    <w:t>e</w:t>
                  </w:r>
                  <w:r>
                    <w:rPr>
                      <w:i/>
                      <w:smallCaps w:val="0"/>
                      <w:color w:val="292425"/>
                      <w:spacing w:val="-1"/>
                      <w:w w:val="98"/>
                      <w:sz w:val="24"/>
                    </w:rPr>
                    <w:t>xport</w:t>
                  </w:r>
                  <w:r>
                    <w:rPr>
                      <w:i/>
                      <w:smallCaps w:val="0"/>
                      <w:color w:val="292425"/>
                      <w:w w:val="98"/>
                      <w:sz w:val="24"/>
                    </w:rPr>
                    <w:t>s</w:t>
                  </w:r>
                  <w:r>
                    <w:rPr>
                      <w:i/>
                      <w:smallCaps w:val="0"/>
                      <w:color w:val="292425"/>
                      <w:sz w:val="24"/>
                    </w:rPr>
                    <w:t> </w:t>
                  </w:r>
                  <w:r>
                    <w:rPr>
                      <w:i/>
                      <w:smallCaps w:val="0"/>
                      <w:color w:val="292425"/>
                      <w:spacing w:val="-3"/>
                      <w:w w:val="113"/>
                      <w:sz w:val="24"/>
                    </w:rPr>
                    <w:t>t</w:t>
                  </w:r>
                  <w:r>
                    <w:rPr>
                      <w:i/>
                      <w:smallCaps w:val="0"/>
                      <w:color w:val="292425"/>
                      <w:w w:val="95"/>
                      <w:sz w:val="24"/>
                    </w:rPr>
                    <w:t>o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1"/>
                      <w:sz w:val="24"/>
                    </w:rPr>
                    <w:t>eu</w:t>
                  </w:r>
                  <w:r>
                    <w:rPr>
                      <w:i/>
                      <w:smallCaps w:val="0"/>
                      <w:color w:val="292425"/>
                      <w:spacing w:val="-3"/>
                      <w:w w:val="91"/>
                      <w:sz w:val="24"/>
                    </w:rPr>
                    <w:t>r</w:t>
                  </w:r>
                  <w:r>
                    <w:rPr>
                      <w:i/>
                      <w:smallCaps w:val="0"/>
                      <w:color w:val="292425"/>
                      <w:w w:val="95"/>
                      <w:sz w:val="24"/>
                    </w:rPr>
                    <w:t>o</w:t>
                  </w:r>
                  <w:r>
                    <w:rPr>
                      <w:i/>
                      <w:smallCaps w:val="0"/>
                      <w:color w:val="292425"/>
                      <w:sz w:val="24"/>
                    </w:rPr>
                    <w:t> </w:t>
                  </w:r>
                  <w:r>
                    <w:rPr>
                      <w:i/>
                      <w:smallCaps/>
                      <w:color w:val="292425"/>
                      <w:spacing w:val="-1"/>
                      <w:w w:val="84"/>
                      <w:sz w:val="24"/>
                    </w:rPr>
                    <w:t>a</w:t>
                  </w:r>
                  <w:r>
                    <w:rPr>
                      <w:i/>
                      <w:smallCaps/>
                      <w:color w:val="292425"/>
                      <w:spacing w:val="-5"/>
                      <w:w w:val="84"/>
                      <w:sz w:val="24"/>
                    </w:rPr>
                    <w:t>r</w:t>
                  </w:r>
                  <w:r>
                    <w:rPr>
                      <w:i/>
                      <w:smallCaps/>
                      <w:color w:val="292425"/>
                      <w:spacing w:val="-1"/>
                      <w:w w:val="91"/>
                      <w:sz w:val="24"/>
                    </w:rPr>
                    <w:t>e</w:t>
                  </w:r>
                  <w:r>
                    <w:rPr>
                      <w:i/>
                      <w:smallCaps/>
                      <w:color w:val="292425"/>
                      <w:w w:val="91"/>
                      <w:sz w:val="24"/>
                    </w:rPr>
                    <w:t>a</w:t>
                  </w:r>
                  <w:r>
                    <w:rPr>
                      <w:i/>
                      <w:smallCaps w:val="0"/>
                      <w:color w:val="292425"/>
                      <w:sz w:val="24"/>
                    </w:rPr>
                    <w:t> </w:t>
                  </w:r>
                  <w:r>
                    <w:rPr>
                      <w:i/>
                      <w:smallCaps/>
                      <w:color w:val="292425"/>
                      <w:spacing w:val="-1"/>
                      <w:w w:val="89"/>
                      <w:sz w:val="24"/>
                    </w:rPr>
                    <w:t>ha</w:t>
                  </w:r>
                  <w:r>
                    <w:rPr>
                      <w:i/>
                      <w:smallCaps/>
                      <w:color w:val="292425"/>
                      <w:spacing w:val="-8"/>
                      <w:w w:val="89"/>
                      <w:sz w:val="24"/>
                    </w:rPr>
                    <w:t>v</w:t>
                  </w:r>
                  <w:r>
                    <w:rPr>
                      <w:i/>
                      <w:smallCaps w:val="0"/>
                      <w:color w:val="292425"/>
                      <w:w w:val="91"/>
                      <w:sz w:val="24"/>
                    </w:rPr>
                    <w:t>e</w:t>
                  </w:r>
                  <w:r>
                    <w:rPr>
                      <w:i/>
                      <w:smallCaps w:val="0"/>
                      <w:color w:val="292425"/>
                      <w:sz w:val="24"/>
                    </w:rPr>
                    <w:t> </w:t>
                  </w:r>
                  <w:r>
                    <w:rPr>
                      <w:i/>
                      <w:smallCaps w:val="0"/>
                      <w:color w:val="292425"/>
                      <w:spacing w:val="-8"/>
                      <w:w w:val="96"/>
                      <w:sz w:val="24"/>
                    </w:rPr>
                    <w:t>y</w:t>
                  </w:r>
                  <w:r>
                    <w:rPr>
                      <w:i/>
                      <w:smallCaps w:val="0"/>
                      <w:color w:val="292425"/>
                      <w:spacing w:val="-1"/>
                      <w:w w:val="100"/>
                      <w:sz w:val="24"/>
                    </w:rPr>
                    <w:t>e</w:t>
                  </w:r>
                  <w:r>
                    <w:rPr>
                      <w:i/>
                      <w:smallCaps w:val="0"/>
                      <w:color w:val="292425"/>
                      <w:w w:val="100"/>
                      <w:sz w:val="24"/>
                    </w:rPr>
                    <w:t>t</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5"/>
                      <w:w w:val="86"/>
                      <w:sz w:val="24"/>
                    </w:rPr>
                    <w:t>r</w:t>
                  </w:r>
                  <w:r>
                    <w:rPr>
                      <w:i/>
                      <w:smallCaps w:val="0"/>
                      <w:color w:val="292425"/>
                      <w:spacing w:val="-1"/>
                      <w:w w:val="92"/>
                      <w:sz w:val="24"/>
                    </w:rPr>
                    <w:t>ec</w:t>
                  </w:r>
                  <w:r>
                    <w:rPr>
                      <w:i/>
                      <w:smallCaps w:val="0"/>
                      <w:color w:val="292425"/>
                      <w:spacing w:val="-4"/>
                      <w:w w:val="92"/>
                      <w:sz w:val="24"/>
                    </w:rPr>
                    <w:t>o</w:t>
                  </w:r>
                  <w:r>
                    <w:rPr>
                      <w:i/>
                      <w:smallCaps w:val="0"/>
                      <w:color w:val="292425"/>
                      <w:spacing w:val="-8"/>
                      <w:w w:val="96"/>
                      <w:sz w:val="24"/>
                    </w:rPr>
                    <w:t>v</w:t>
                  </w:r>
                  <w:r>
                    <w:rPr>
                      <w:i/>
                      <w:smallCaps w:val="0"/>
                      <w:color w:val="292425"/>
                      <w:spacing w:val="-1"/>
                      <w:w w:val="89"/>
                      <w:sz w:val="24"/>
                    </w:rPr>
                    <w:t>e</w:t>
                  </w:r>
                  <w:r>
                    <w:rPr>
                      <w:i/>
                      <w:smallCaps w:val="0"/>
                      <w:color w:val="292425"/>
                      <w:w w:val="89"/>
                      <w:sz w:val="24"/>
                    </w:rPr>
                    <w:t>r</w:t>
                  </w:r>
                  <w:r>
                    <w:rPr>
                      <w:i/>
                      <w:smallCaps w:val="0"/>
                      <w:color w:val="292425"/>
                      <w:sz w:val="24"/>
                    </w:rPr>
                    <w:t> </w:t>
                  </w:r>
                  <w:r>
                    <w:rPr>
                      <w:i/>
                      <w:smallCaps/>
                      <w:color w:val="292425"/>
                      <w:spacing w:val="-1"/>
                      <w:w w:val="82"/>
                      <w:sz w:val="24"/>
                    </w:rPr>
                    <w:t>significant</w:t>
                  </w:r>
                  <w:r>
                    <w:rPr>
                      <w:i/>
                      <w:smallCaps/>
                      <w:color w:val="292425"/>
                      <w:spacing w:val="-5"/>
                      <w:w w:val="82"/>
                      <w:sz w:val="24"/>
                    </w:rPr>
                    <w:t>l</w:t>
                  </w:r>
                  <w:r>
                    <w:rPr>
                      <w:i/>
                      <w:smallCaps w:val="0"/>
                      <w:color w:val="292425"/>
                      <w:spacing w:val="-29"/>
                      <w:w w:val="96"/>
                      <w:sz w:val="24"/>
                    </w:rPr>
                    <w:t>y</w:t>
                  </w:r>
                  <w:r>
                    <w:rPr>
                      <w:i/>
                      <w:smallCaps w:val="0"/>
                      <w:color w:val="292425"/>
                      <w:w w:val="106"/>
                      <w:sz w:val="24"/>
                    </w:rPr>
                    <w:t>.</w:t>
                  </w:r>
                  <w:r>
                    <w:rPr>
                      <w:i/>
                      <w:smallCaps w:val="0"/>
                      <w:color w:val="292425"/>
                      <w:sz w:val="24"/>
                    </w:rPr>
                    <w:t> </w:t>
                  </w:r>
                  <w:r>
                    <w:rPr>
                      <w:i/>
                      <w:smallCaps w:val="0"/>
                      <w:color w:val="292425"/>
                      <w:spacing w:val="1"/>
                      <w:sz w:val="24"/>
                    </w:rPr>
                    <w:t> </w:t>
                  </w:r>
                  <w:r>
                    <w:rPr>
                      <w:i/>
                      <w:smallCaps w:val="0"/>
                      <w:color w:val="292425"/>
                      <w:spacing w:val="-1"/>
                      <w:w w:val="99"/>
                      <w:sz w:val="24"/>
                    </w:rPr>
                    <w:t>U</w:t>
                  </w:r>
                  <w:r>
                    <w:rPr>
                      <w:i/>
                      <w:smallCaps w:val="0"/>
                      <w:color w:val="292425"/>
                      <w:w w:val="99"/>
                      <w:sz w:val="24"/>
                    </w:rPr>
                    <w:t>S</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87"/>
                      <w:sz w:val="24"/>
                    </w:rPr>
                    <w:t>w</w:t>
                  </w:r>
                  <w:r>
                    <w:rPr>
                      <w:i/>
                      <w:smallCaps w:val="0"/>
                      <w:color w:val="292425"/>
                      <w:spacing w:val="-1"/>
                      <w:w w:val="101"/>
                      <w:sz w:val="24"/>
                    </w:rPr>
                    <w:t>t</w:t>
                  </w:r>
                  <w:r>
                    <w:rPr>
                      <w:i/>
                      <w:smallCaps w:val="0"/>
                      <w:color w:val="292425"/>
                      <w:w w:val="101"/>
                      <w:sz w:val="24"/>
                    </w:rPr>
                    <w:t>h</w:t>
                  </w:r>
                  <w:r>
                    <w:rPr>
                      <w:i/>
                      <w:smallCaps w:val="0"/>
                      <w:color w:val="292425"/>
                      <w:sz w:val="24"/>
                    </w:rPr>
                    <w:t> </w:t>
                  </w:r>
                  <w:r>
                    <w:rPr>
                      <w:i/>
                      <w:smallCaps w:val="0"/>
                      <w:color w:val="292425"/>
                      <w:spacing w:val="-1"/>
                      <w:w w:val="98"/>
                      <w:sz w:val="24"/>
                    </w:rPr>
                    <w:t>dippe</w:t>
                  </w:r>
                  <w:r>
                    <w:rPr>
                      <w:i/>
                      <w:smallCaps w:val="0"/>
                      <w:color w:val="292425"/>
                      <w:w w:val="98"/>
                      <w:sz w:val="24"/>
                    </w:rPr>
                    <w:t>d</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108"/>
                      <w:sz w:val="24"/>
                    </w:rPr>
                    <w:t>Q2</w:t>
                  </w:r>
                  <w:r>
                    <w:rPr>
                      <w:i/>
                      <w:smallCaps w:val="0"/>
                      <w:color w:val="292425"/>
                      <w:w w:val="108"/>
                      <w:sz w:val="24"/>
                    </w:rPr>
                    <w:t>,</w:t>
                  </w:r>
                  <w:r>
                    <w:rPr>
                      <w:i/>
                      <w:smallCaps w:val="0"/>
                      <w:color w:val="292425"/>
                      <w:sz w:val="24"/>
                    </w:rPr>
                    <w:t> </w:t>
                  </w:r>
                  <w:r>
                    <w:rPr>
                      <w:i/>
                      <w:smallCaps w:val="0"/>
                      <w:color w:val="292425"/>
                      <w:spacing w:val="-1"/>
                      <w:w w:val="98"/>
                      <w:sz w:val="24"/>
                    </w:rPr>
                    <w:t>bu</w:t>
                  </w:r>
                  <w:r>
                    <w:rPr>
                      <w:i/>
                      <w:smallCaps w:val="0"/>
                      <w:color w:val="292425"/>
                      <w:w w:val="98"/>
                      <w:sz w:val="24"/>
                    </w:rPr>
                    <w:t>t</w:t>
                  </w:r>
                  <w:r>
                    <w:rPr>
                      <w:i/>
                      <w:smallCaps w:val="0"/>
                      <w:color w:val="292425"/>
                      <w:sz w:val="24"/>
                    </w:rPr>
                    <w:t> </w:t>
                  </w:r>
                  <w:r>
                    <w:rPr>
                      <w:i/>
                      <w:smallCaps/>
                      <w:color w:val="292425"/>
                      <w:spacing w:val="-1"/>
                      <w:w w:val="81"/>
                      <w:sz w:val="24"/>
                    </w:rPr>
                    <w:t>tha</w:t>
                  </w:r>
                  <w:r>
                    <w:rPr>
                      <w:i/>
                      <w:smallCaps/>
                      <w:color w:val="292425"/>
                      <w:w w:val="81"/>
                      <w:sz w:val="24"/>
                    </w:rPr>
                    <w:t>t</w:t>
                  </w:r>
                  <w:r>
                    <w:rPr>
                      <w:i/>
                      <w:smallCaps w:val="0"/>
                      <w:color w:val="292425"/>
                      <w:sz w:val="24"/>
                    </w:rPr>
                    <w:t> </w:t>
                  </w:r>
                  <w:r>
                    <w:rPr>
                      <w:i/>
                      <w:smallCaps w:val="0"/>
                      <w:color w:val="292425"/>
                      <w:spacing w:val="-1"/>
                      <w:w w:val="93"/>
                      <w:sz w:val="24"/>
                    </w:rPr>
                    <w:t>i</w:t>
                  </w:r>
                  <w:r>
                    <w:rPr>
                      <w:i/>
                      <w:smallCaps w:val="0"/>
                      <w:color w:val="292425"/>
                      <w:w w:val="93"/>
                      <w:sz w:val="24"/>
                    </w:rPr>
                    <w:t>s</w:t>
                  </w:r>
                  <w:r>
                    <w:rPr>
                      <w:i/>
                      <w:smallCaps w:val="0"/>
                      <w:color w:val="292425"/>
                      <w:sz w:val="24"/>
                    </w:rPr>
                    <w:t> </w:t>
                  </w:r>
                  <w:r>
                    <w:rPr>
                      <w:i/>
                      <w:smallCaps w:val="0"/>
                      <w:color w:val="292425"/>
                      <w:spacing w:val="-1"/>
                      <w:w w:val="93"/>
                      <w:sz w:val="24"/>
                    </w:rPr>
                    <w:t>unli</w:t>
                  </w:r>
                  <w:r>
                    <w:rPr>
                      <w:i/>
                      <w:smallCaps w:val="0"/>
                      <w:color w:val="292425"/>
                      <w:spacing w:val="-5"/>
                      <w:w w:val="93"/>
                      <w:sz w:val="24"/>
                    </w:rPr>
                    <w:t>k</w:t>
                  </w:r>
                  <w:r>
                    <w:rPr>
                      <w:i/>
                      <w:smallCaps w:val="0"/>
                      <w:color w:val="292425"/>
                      <w:spacing w:val="-1"/>
                      <w:w w:val="88"/>
                      <w:sz w:val="24"/>
                    </w:rPr>
                    <w:t>e</w:t>
                  </w:r>
                  <w:r>
                    <w:rPr>
                      <w:i/>
                      <w:smallCaps w:val="0"/>
                      <w:color w:val="292425"/>
                      <w:spacing w:val="-5"/>
                      <w:w w:val="88"/>
                      <w:sz w:val="24"/>
                    </w:rPr>
                    <w:t>l</w:t>
                  </w:r>
                  <w:r>
                    <w:rPr>
                      <w:i/>
                      <w:smallCaps w:val="0"/>
                      <w:color w:val="292425"/>
                      <w:w w:val="96"/>
                      <w:sz w:val="24"/>
                    </w:rPr>
                    <w:t>y</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94"/>
                      <w:sz w:val="24"/>
                    </w:rPr>
                    <w:t>b</w:t>
                  </w:r>
                  <w:r>
                    <w:rPr>
                      <w:i/>
                      <w:smallCaps w:val="0"/>
                      <w:color w:val="292425"/>
                      <w:w w:val="94"/>
                      <w:sz w:val="24"/>
                    </w:rPr>
                    <w:t>e</w:t>
                  </w:r>
                  <w:r>
                    <w:rPr>
                      <w:i/>
                      <w:smallCaps w:val="0"/>
                      <w:color w:val="292425"/>
                      <w:sz w:val="24"/>
                    </w:rPr>
                    <w:t> </w:t>
                  </w:r>
                  <w:r>
                    <w:rPr>
                      <w:i/>
                      <w:smallCaps w:val="0"/>
                      <w:color w:val="292425"/>
                      <w:spacing w:val="-1"/>
                      <w:w w:val="98"/>
                      <w:sz w:val="24"/>
                    </w:rPr>
                    <w:t>the </w:t>
                  </w:r>
                  <w:r>
                    <w:rPr>
                      <w:i/>
                      <w:smallCaps w:val="0"/>
                      <w:color w:val="292425"/>
                      <w:spacing w:val="-1"/>
                      <w:w w:val="94"/>
                      <w:sz w:val="24"/>
                    </w:rPr>
                    <w:t>beginnin</w:t>
                  </w:r>
                  <w:r>
                    <w:rPr>
                      <w:i/>
                      <w:smallCaps w:val="0"/>
                      <w:color w:val="292425"/>
                      <w:w w:val="94"/>
                      <w:sz w:val="24"/>
                    </w:rPr>
                    <w:t>g</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color w:val="292425"/>
                      <w:w w:val="99"/>
                      <w:sz w:val="24"/>
                    </w:rPr>
                    <w:t>a</w:t>
                  </w:r>
                  <w:r>
                    <w:rPr>
                      <w:i/>
                      <w:smallCaps w:val="0"/>
                      <w:color w:val="292425"/>
                      <w:sz w:val="24"/>
                    </w:rPr>
                    <w:t> </w:t>
                  </w:r>
                  <w:r>
                    <w:rPr>
                      <w:i/>
                      <w:smallCaps w:val="0"/>
                      <w:color w:val="292425"/>
                      <w:spacing w:val="-1"/>
                      <w:w w:val="97"/>
                      <w:sz w:val="24"/>
                    </w:rPr>
                    <w:t>sus</w:t>
                  </w:r>
                  <w:r>
                    <w:rPr>
                      <w:i/>
                      <w:smallCaps w:val="0"/>
                      <w:color w:val="292425"/>
                      <w:spacing w:val="-3"/>
                      <w:w w:val="97"/>
                      <w:sz w:val="24"/>
                    </w:rPr>
                    <w:t>t</w:t>
                  </w:r>
                  <w:r>
                    <w:rPr>
                      <w:i/>
                      <w:smallCaps/>
                      <w:color w:val="292425"/>
                      <w:spacing w:val="-1"/>
                      <w:w w:val="91"/>
                      <w:sz w:val="24"/>
                    </w:rPr>
                    <w:t>aine</w:t>
                  </w:r>
                  <w:r>
                    <w:rPr>
                      <w:i/>
                      <w:smallCaps/>
                      <w:color w:val="292425"/>
                      <w:w w:val="91"/>
                      <w:sz w:val="24"/>
                    </w:rPr>
                    <w:t>d</w:t>
                  </w:r>
                  <w:r>
                    <w:rPr>
                      <w:i/>
                      <w:smallCaps w:val="0"/>
                      <w:color w:val="292425"/>
                      <w:sz w:val="24"/>
                    </w:rPr>
                    <w:t> </w:t>
                  </w:r>
                  <w:r>
                    <w:rPr>
                      <w:i/>
                      <w:smallCaps w:val="0"/>
                      <w:color w:val="292425"/>
                      <w:spacing w:val="-1"/>
                      <w:w w:val="91"/>
                      <w:sz w:val="24"/>
                    </w:rPr>
                    <w:t>sl</w:t>
                  </w:r>
                  <w:r>
                    <w:rPr>
                      <w:i/>
                      <w:smallCaps w:val="0"/>
                      <w:color w:val="292425"/>
                      <w:spacing w:val="-4"/>
                      <w:w w:val="91"/>
                      <w:sz w:val="24"/>
                    </w:rPr>
                    <w:t>o</w:t>
                  </w:r>
                  <w:r>
                    <w:rPr>
                      <w:i/>
                      <w:smallCaps w:val="0"/>
                      <w:color w:val="292425"/>
                      <w:spacing w:val="-8"/>
                      <w:w w:val="87"/>
                      <w:sz w:val="24"/>
                    </w:rPr>
                    <w:t>w</w:t>
                  </w:r>
                  <w:r>
                    <w:rPr>
                      <w:i/>
                      <w:smallCaps w:val="0"/>
                      <w:color w:val="292425"/>
                      <w:spacing w:val="-1"/>
                      <w:sz w:val="24"/>
                    </w:rPr>
                    <w:t>d</w:t>
                  </w:r>
                  <w:r>
                    <w:rPr>
                      <w:i/>
                      <w:smallCaps w:val="0"/>
                      <w:color w:val="292425"/>
                      <w:spacing w:val="-4"/>
                      <w:w w:val="95"/>
                      <w:sz w:val="24"/>
                    </w:rPr>
                    <w:t>o</w:t>
                  </w:r>
                  <w:r>
                    <w:rPr>
                      <w:i/>
                      <w:smallCaps w:val="0"/>
                      <w:color w:val="292425"/>
                      <w:spacing w:val="-1"/>
                      <w:w w:val="94"/>
                      <w:sz w:val="24"/>
                    </w:rPr>
                    <w:t>wn</w:t>
                  </w:r>
                  <w:r>
                    <w:rPr>
                      <w:i/>
                      <w:smallCaps w:val="0"/>
                      <w:color w:val="292425"/>
                      <w:w w:val="94"/>
                      <w:sz w:val="24"/>
                    </w:rPr>
                    <w:t>.</w:t>
                  </w:r>
                  <w:r>
                    <w:rPr>
                      <w:i/>
                      <w:smallCaps w:val="0"/>
                      <w:color w:val="292425"/>
                      <w:sz w:val="24"/>
                    </w:rPr>
                    <w:t> </w:t>
                  </w:r>
                  <w:r>
                    <w:rPr>
                      <w:i/>
                      <w:smallCaps w:val="0"/>
                      <w:color w:val="292425"/>
                      <w:spacing w:val="1"/>
                      <w:sz w:val="24"/>
                    </w:rPr>
                    <w:t> </w:t>
                  </w:r>
                  <w:r>
                    <w:rPr>
                      <w:i/>
                      <w:smallCaps w:val="0"/>
                      <w:color w:val="292425"/>
                      <w:spacing w:val="-1"/>
                      <w:w w:val="94"/>
                      <w:sz w:val="24"/>
                    </w:rPr>
                    <w:t>Th</w:t>
                  </w:r>
                  <w:r>
                    <w:rPr>
                      <w:i/>
                      <w:smallCaps w:val="0"/>
                      <w:color w:val="292425"/>
                      <w:w w:val="94"/>
                      <w:sz w:val="24"/>
                    </w:rPr>
                    <w:t>e</w:t>
                  </w:r>
                  <w:r>
                    <w:rPr>
                      <w:i/>
                      <w:smallCaps w:val="0"/>
                      <w:color w:val="292425"/>
                      <w:sz w:val="24"/>
                    </w:rPr>
                    <w:t> </w:t>
                  </w:r>
                  <w:r>
                    <w:rPr>
                      <w:i/>
                      <w:smallCaps w:val="0"/>
                      <w:color w:val="292425"/>
                      <w:spacing w:val="-1"/>
                      <w:w w:val="99"/>
                      <w:sz w:val="24"/>
                    </w:rPr>
                    <w:t>U</w:t>
                  </w:r>
                  <w:r>
                    <w:rPr>
                      <w:i/>
                      <w:smallCaps w:val="0"/>
                      <w:color w:val="292425"/>
                      <w:w w:val="99"/>
                      <w:sz w:val="24"/>
                    </w:rPr>
                    <w:t>S</w:t>
                  </w:r>
                  <w:r>
                    <w:rPr>
                      <w:i/>
                      <w:smallCaps w:val="0"/>
                      <w:color w:val="292425"/>
                      <w:sz w:val="24"/>
                    </w:rPr>
                    <w:t> </w:t>
                  </w:r>
                  <w:r>
                    <w:rPr>
                      <w:i/>
                      <w:smallCaps w:val="0"/>
                      <w:color w:val="292425"/>
                      <w:spacing w:val="-1"/>
                      <w:w w:val="89"/>
                      <w:sz w:val="24"/>
                    </w:rPr>
                    <w:t>cur</w:t>
                  </w:r>
                  <w:r>
                    <w:rPr>
                      <w:i/>
                      <w:smallCaps w:val="0"/>
                      <w:color w:val="292425"/>
                      <w:spacing w:val="-5"/>
                      <w:w w:val="89"/>
                      <w:sz w:val="24"/>
                    </w:rPr>
                    <w:t>r</w:t>
                  </w:r>
                  <w:r>
                    <w:rPr>
                      <w:i/>
                      <w:smallCaps w:val="0"/>
                      <w:color w:val="292425"/>
                      <w:spacing w:val="-1"/>
                      <w:w w:val="99"/>
                      <w:sz w:val="24"/>
                    </w:rPr>
                    <w:t>en</w:t>
                  </w:r>
                  <w:r>
                    <w:rPr>
                      <w:i/>
                      <w:smallCaps w:val="0"/>
                      <w:color w:val="292425"/>
                      <w:w w:val="99"/>
                      <w:sz w:val="24"/>
                    </w:rPr>
                    <w:t>t</w:t>
                  </w:r>
                  <w:r>
                    <w:rPr>
                      <w:i/>
                      <w:smallCaps w:val="0"/>
                      <w:color w:val="292425"/>
                      <w:sz w:val="24"/>
                    </w:rPr>
                    <w:t> </w:t>
                  </w:r>
                  <w:r>
                    <w:rPr>
                      <w:i/>
                      <w:smallCaps/>
                      <w:color w:val="292425"/>
                      <w:spacing w:val="-1"/>
                      <w:w w:val="82"/>
                      <w:sz w:val="24"/>
                    </w:rPr>
                    <w:t>accoun</w:t>
                  </w:r>
                  <w:r>
                    <w:rPr>
                      <w:i/>
                      <w:smallCaps/>
                      <w:color w:val="292425"/>
                      <w:w w:val="82"/>
                      <w:sz w:val="24"/>
                    </w:rPr>
                    <w:t>t</w:t>
                  </w:r>
                  <w:r>
                    <w:rPr>
                      <w:i/>
                      <w:smallCaps w:val="0"/>
                      <w:color w:val="292425"/>
                      <w:sz w:val="24"/>
                    </w:rPr>
                    <w:t> </w:t>
                  </w:r>
                  <w:r>
                    <w:rPr>
                      <w:i/>
                      <w:smallCaps w:val="0"/>
                      <w:color w:val="292425"/>
                      <w:spacing w:val="-1"/>
                      <w:w w:val="97"/>
                      <w:sz w:val="24"/>
                    </w:rPr>
                    <w:t>defici</w:t>
                  </w:r>
                  <w:r>
                    <w:rPr>
                      <w:i/>
                      <w:smallCaps w:val="0"/>
                      <w:color w:val="292425"/>
                      <w:w w:val="97"/>
                      <w:sz w:val="24"/>
                    </w:rPr>
                    <w:t>t</w:t>
                  </w:r>
                  <w:r>
                    <w:rPr>
                      <w:i/>
                      <w:smallCaps w:val="0"/>
                      <w:color w:val="292425"/>
                      <w:sz w:val="24"/>
                    </w:rPr>
                    <w:t> </w:t>
                  </w:r>
                  <w:r>
                    <w:rPr>
                      <w:i/>
                      <w:smallCaps w:val="0"/>
                      <w:color w:val="292425"/>
                      <w:spacing w:val="-5"/>
                      <w:w w:val="86"/>
                      <w:sz w:val="24"/>
                    </w:rPr>
                    <w:t>r</w:t>
                  </w:r>
                  <w:r>
                    <w:rPr>
                      <w:i/>
                      <w:smallCaps/>
                      <w:color w:val="292425"/>
                      <w:spacing w:val="-1"/>
                      <w:w w:val="92"/>
                      <w:sz w:val="24"/>
                    </w:rPr>
                    <w:t>emaine</w:t>
                  </w:r>
                  <w:r>
                    <w:rPr>
                      <w:i/>
                      <w:smallCaps/>
                      <w:color w:val="292425"/>
                      <w:w w:val="92"/>
                      <w:sz w:val="24"/>
                    </w:rPr>
                    <w:t>d</w:t>
                  </w:r>
                  <w:r>
                    <w:rPr>
                      <w:i/>
                      <w:smallCaps w:val="0"/>
                      <w:color w:val="292425"/>
                      <w:sz w:val="24"/>
                    </w:rPr>
                    <w:t> </w:t>
                  </w:r>
                  <w:r>
                    <w:rPr>
                      <w:i/>
                      <w:smallCaps/>
                      <w:color w:val="292425"/>
                      <w:spacing w:val="-1"/>
                      <w:w w:val="74"/>
                      <w:sz w:val="24"/>
                    </w:rPr>
                    <w:t>la</w:t>
                  </w:r>
                  <w:r>
                    <w:rPr>
                      <w:i/>
                      <w:smallCaps/>
                      <w:color w:val="292425"/>
                      <w:spacing w:val="-10"/>
                      <w:w w:val="74"/>
                      <w:sz w:val="24"/>
                    </w:rPr>
                    <w:t>r</w:t>
                  </w:r>
                  <w:r>
                    <w:rPr>
                      <w:i/>
                      <w:smallCaps w:val="0"/>
                      <w:color w:val="292425"/>
                      <w:spacing w:val="-1"/>
                      <w:w w:val="93"/>
                      <w:sz w:val="24"/>
                    </w:rPr>
                    <w:t>ge</w:t>
                  </w:r>
                  <w:r>
                    <w:rPr>
                      <w:i/>
                      <w:smallCaps w:val="0"/>
                      <w:color w:val="292425"/>
                      <w:w w:val="93"/>
                      <w:sz w:val="24"/>
                    </w:rPr>
                    <w:t>,</w:t>
                  </w:r>
                  <w:r>
                    <w:rPr>
                      <w:i/>
                      <w:smallCaps w:val="0"/>
                      <w:color w:val="292425"/>
                      <w:sz w:val="24"/>
                    </w:rPr>
                    <w:t> </w:t>
                  </w:r>
                  <w:r>
                    <w:rPr>
                      <w:i/>
                      <w:smallCaps w:val="0"/>
                      <w:color w:val="292425"/>
                      <w:spacing w:val="-1"/>
                      <w:w w:val="96"/>
                      <w:sz w:val="24"/>
                    </w:rPr>
                    <w:t>d</w:t>
                  </w:r>
                  <w:r>
                    <w:rPr>
                      <w:i/>
                      <w:smallCaps w:val="0"/>
                      <w:color w:val="292425"/>
                      <w:spacing w:val="-5"/>
                      <w:w w:val="96"/>
                      <w:sz w:val="24"/>
                    </w:rPr>
                    <w:t>e</w:t>
                  </w:r>
                  <w:r>
                    <w:rPr>
                      <w:i/>
                      <w:smallCaps w:val="0"/>
                      <w:color w:val="292425"/>
                      <w:spacing w:val="-1"/>
                      <w:w w:val="97"/>
                      <w:sz w:val="24"/>
                    </w:rPr>
                    <w:t>spit</w:t>
                  </w:r>
                  <w:r>
                    <w:rPr>
                      <w:i/>
                      <w:smallCaps w:val="0"/>
                      <w:color w:val="292425"/>
                      <w:w w:val="97"/>
                      <w:sz w:val="24"/>
                    </w:rPr>
                    <w:t>e</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color w:val="292425"/>
                      <w:spacing w:val="-1"/>
                      <w:w w:val="101"/>
                      <w:sz w:val="24"/>
                    </w:rPr>
                    <w:t>p</w:t>
                  </w:r>
                  <w:r>
                    <w:rPr>
                      <w:i/>
                      <w:smallCaps/>
                      <w:color w:val="292425"/>
                      <w:spacing w:val="-5"/>
                      <w:w w:val="101"/>
                      <w:sz w:val="24"/>
                    </w:rPr>
                    <w:t>a</w:t>
                  </w:r>
                  <w:r>
                    <w:rPr>
                      <w:i/>
                      <w:smallCaps w:val="0"/>
                      <w:color w:val="292425"/>
                      <w:spacing w:val="-1"/>
                      <w:w w:val="101"/>
                      <w:sz w:val="24"/>
                    </w:rPr>
                    <w:t>st </w:t>
                  </w:r>
                  <w:r>
                    <w:rPr>
                      <w:i/>
                      <w:smallCaps w:val="0"/>
                      <w:color w:val="292425"/>
                      <w:spacing w:val="-1"/>
                      <w:w w:val="95"/>
                      <w:sz w:val="24"/>
                    </w:rPr>
                    <w:t>dep</w:t>
                  </w:r>
                  <w:r>
                    <w:rPr>
                      <w:i/>
                      <w:smallCaps w:val="0"/>
                      <w:color w:val="292425"/>
                      <w:spacing w:val="-5"/>
                      <w:w w:val="95"/>
                      <w:sz w:val="24"/>
                    </w:rPr>
                    <w:t>r</w:t>
                  </w:r>
                  <w:r>
                    <w:rPr>
                      <w:i/>
                      <w:smallCaps/>
                      <w:color w:val="292425"/>
                      <w:spacing w:val="-1"/>
                      <w:w w:val="86"/>
                      <w:sz w:val="24"/>
                    </w:rPr>
                    <w:t>eciatio</w:t>
                  </w:r>
                  <w:r>
                    <w:rPr>
                      <w:i/>
                      <w:smallCaps/>
                      <w:color w:val="292425"/>
                      <w:w w:val="86"/>
                      <w:sz w:val="24"/>
                    </w:rPr>
                    <w:t>n</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color w:val="292425"/>
                      <w:spacing w:val="-1"/>
                      <w:w w:val="76"/>
                      <w:sz w:val="24"/>
                    </w:rPr>
                    <w:t>dolla</w:t>
                  </w:r>
                  <w:r>
                    <w:rPr>
                      <w:i/>
                      <w:smallCaps/>
                      <w:color w:val="292425"/>
                      <w:spacing w:val="-29"/>
                      <w:w w:val="69"/>
                      <w:sz w:val="24"/>
                    </w:rPr>
                    <w:t>r</w:t>
                  </w:r>
                  <w:r>
                    <w:rPr>
                      <w:i/>
                      <w:smallCaps w:val="0"/>
                      <w:color w:val="292425"/>
                      <w:w w:val="106"/>
                      <w:sz w:val="24"/>
                    </w:rPr>
                    <w:t>.</w:t>
                  </w:r>
                </w:p>
              </w:txbxContent>
            </v:textbox>
            <v:fill type="solid"/>
            <v:stroke dashstyle="solid"/>
            <w10:wrap type="topAndBottom"/>
          </v:shape>
        </w:pict>
      </w:r>
    </w:p>
    <w:p>
      <w:pPr>
        <w:pStyle w:val="BodyText"/>
      </w:pPr>
    </w:p>
    <w:p>
      <w:pPr>
        <w:pStyle w:val="BodyText"/>
      </w:pPr>
    </w:p>
    <w:p>
      <w:pPr>
        <w:pStyle w:val="BodyText"/>
        <w:spacing w:before="7"/>
        <w:rPr>
          <w:sz w:val="29"/>
        </w:rPr>
      </w:pPr>
    </w:p>
    <w:p>
      <w:pPr>
        <w:spacing w:after="0"/>
        <w:rPr>
          <w:sz w:val="29"/>
        </w:rPr>
        <w:sectPr>
          <w:headerReference w:type="default" r:id="rId64"/>
          <w:pgSz w:w="11900" w:h="16840"/>
          <w:pgMar w:header="0" w:footer="581" w:top="800" w:bottom="780" w:left="640" w:right="620"/>
        </w:sectPr>
      </w:pPr>
    </w:p>
    <w:p>
      <w:pPr>
        <w:pStyle w:val="BodyText"/>
        <w:spacing w:before="100"/>
        <w:ind w:left="173"/>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106"/>
        </w:rPr>
        <w:t>2</w:t>
      </w:r>
      <w:r>
        <w:rPr>
          <w:rFonts w:ascii="Trebuchet MS"/>
          <w:smallCaps/>
          <w:color w:val="0092C0"/>
          <w:spacing w:val="-1"/>
          <w:w w:val="78"/>
        </w:rPr>
        <w:t>.1</w:t>
      </w:r>
    </w:p>
    <w:p>
      <w:pPr>
        <w:pStyle w:val="BodyText"/>
        <w:spacing w:before="8"/>
        <w:ind w:left="173"/>
        <w:rPr>
          <w:rFonts w:ascii="Trebuchet MS"/>
        </w:rPr>
      </w:pPr>
      <w:r>
        <w:rPr>
          <w:rFonts w:ascii="Trebuchet MS"/>
          <w:color w:val="0092C0"/>
        </w:rPr>
        <w:t>Revisions</w:t>
      </w:r>
      <w:r>
        <w:rPr>
          <w:rFonts w:ascii="Trebuchet MS"/>
          <w:color w:val="0092C0"/>
          <w:spacing w:val="-32"/>
        </w:rPr>
        <w:t> </w:t>
      </w:r>
      <w:r>
        <w:rPr>
          <w:rFonts w:ascii="Trebuchet MS"/>
          <w:color w:val="0092C0"/>
        </w:rPr>
        <w:t>to</w:t>
      </w:r>
      <w:r>
        <w:rPr>
          <w:rFonts w:ascii="Trebuchet MS"/>
          <w:color w:val="0092C0"/>
          <w:spacing w:val="-30"/>
        </w:rPr>
        <w:t> </w:t>
      </w:r>
      <w:r>
        <w:rPr>
          <w:rFonts w:ascii="Trebuchet MS"/>
          <w:color w:val="0092C0"/>
        </w:rPr>
        <w:t>demand</w:t>
      </w:r>
      <w:r>
        <w:rPr>
          <w:rFonts w:ascii="Trebuchet MS"/>
          <w:color w:val="0092C0"/>
          <w:spacing w:val="-30"/>
        </w:rPr>
        <w:t> </w:t>
      </w:r>
      <w:r>
        <w:rPr>
          <w:rFonts w:ascii="Trebuchet MS"/>
          <w:color w:val="0092C0"/>
        </w:rPr>
        <w:t>components</w:t>
      </w:r>
      <w:r>
        <w:rPr>
          <w:rFonts w:ascii="Trebuchet MS"/>
          <w:color w:val="0092C0"/>
          <w:spacing w:val="-31"/>
        </w:rPr>
        <w:t> </w:t>
      </w:r>
      <w:r>
        <w:rPr>
          <w:rFonts w:ascii="Trebuchet MS"/>
          <w:color w:val="0092C0"/>
        </w:rPr>
        <w:t>of</w:t>
      </w:r>
      <w:r>
        <w:rPr>
          <w:rFonts w:ascii="Trebuchet MS"/>
          <w:color w:val="0092C0"/>
          <w:spacing w:val="-31"/>
        </w:rPr>
        <w:t> </w:t>
      </w:r>
      <w:r>
        <w:rPr>
          <w:rFonts w:ascii="Trebuchet MS"/>
          <w:color w:val="0092C0"/>
        </w:rPr>
        <w:t>GDP</w:t>
      </w:r>
    </w:p>
    <w:p>
      <w:pPr>
        <w:pStyle w:val="BodyText"/>
        <w:rPr>
          <w:rFonts w:ascii="Trebuchet MS"/>
          <w:sz w:val="23"/>
        </w:rPr>
      </w:pPr>
    </w:p>
    <w:p>
      <w:pPr>
        <w:spacing w:before="0"/>
        <w:ind w:left="188" w:right="0" w:firstLine="0"/>
        <w:jc w:val="left"/>
        <w:rPr>
          <w:sz w:val="12"/>
        </w:rPr>
      </w:pPr>
      <w:r>
        <w:rPr/>
        <w:pict>
          <v:group style="position:absolute;margin-left:84.695pt;margin-top:-4.999931pt;width:166.2pt;height:147pt;mso-position-horizontal-relative:page;mso-position-vertical-relative:paragraph;z-index:15930880" coordorigin="1694,-100" coordsize="3324,2940">
            <v:rect style="position:absolute;left:2626;top:2547;width:300;height:148" filled="true" fillcolor="#dfedcc" stroked="false">
              <v:fill type="solid"/>
            </v:rect>
            <v:rect style="position:absolute;left:2626;top:2547;width:300;height:148" filled="false" stroked="true" strokeweight=".5pt" strokecolor="#292425">
              <v:stroke dashstyle="solid"/>
            </v:rect>
            <v:rect style="position:absolute;left:2626;top:2403;width:425;height:145" filled="true" fillcolor="#008357" stroked="false">
              <v:fill type="solid"/>
            </v:rect>
            <v:rect style="position:absolute;left:2626;top:2403;width:425;height:145" filled="false" stroked="true" strokeweight=".5pt" strokecolor="#292425">
              <v:stroke dashstyle="solid"/>
            </v:rect>
            <v:rect style="position:absolute;left:2626;top:2063;width:80;height:145" filled="true" fillcolor="#dfedcc" stroked="false">
              <v:fill type="solid"/>
            </v:rect>
            <v:rect style="position:absolute;left:2626;top:2063;width:80;height:145" filled="false" stroked="true" strokeweight=".5pt" strokecolor="#292425">
              <v:stroke dashstyle="solid"/>
            </v:rect>
            <v:rect style="position:absolute;left:2626;top:1933;width:487;height:130" filled="true" fillcolor="#008357" stroked="false">
              <v:fill type="solid"/>
            </v:rect>
            <v:rect style="position:absolute;left:2626;top:1933;width:487;height:130" filled="false" stroked="true" strokeweight=".5pt" strokecolor="#292425">
              <v:stroke dashstyle="solid"/>
            </v:rect>
            <v:rect style="position:absolute;left:2626;top:1594;width:110;height:148" filled="true" fillcolor="#dfedcc" stroked="false">
              <v:fill type="solid"/>
            </v:rect>
            <v:rect style="position:absolute;left:2626;top:1594;width:110;height:148" filled="false" stroked="true" strokeweight=".5pt" strokecolor="#292425">
              <v:stroke dashstyle="solid"/>
            </v:rect>
            <v:rect style="position:absolute;left:2045;top:1449;width:581;height:145" filled="true" fillcolor="#008357" stroked="false">
              <v:fill type="solid"/>
            </v:rect>
            <v:rect style="position:absolute;left:2045;top:1449;width:581;height:145" filled="false" stroked="true" strokeweight=".5pt" strokecolor="#292425">
              <v:stroke dashstyle="solid"/>
            </v:rect>
            <v:rect style="position:absolute;left:2611;top:1110;width:15;height:145" filled="true" fillcolor="#dfedcc" stroked="false">
              <v:fill type="solid"/>
            </v:rect>
            <v:shape style="position:absolute;left:2606;top:1107;width:25;height:153" coordorigin="2606,1108" coordsize="25,153" path="m2606,1108l2631,1108m2619,1110l2619,1260e" filled="false" stroked="true" strokeweight=".25pt" strokecolor="#292425">
              <v:path arrowok="t"/>
              <v:stroke dashstyle="solid"/>
            </v:shape>
            <v:rect style="position:absolute;left:2626;top:965;width:2138;height:145" filled="true" fillcolor="#008357" stroked="false">
              <v:fill type="solid"/>
            </v:rect>
            <v:rect style="position:absolute;left:2626;top:965;width:2138;height:145" filled="false" stroked="true" strokeweight=".5pt" strokecolor="#292425">
              <v:stroke dashstyle="solid"/>
            </v:rect>
            <v:rect style="position:absolute;left:2626;top:625;width:33;height:145" filled="true" fillcolor="#dfedcc" stroked="false">
              <v:fill type="solid"/>
            </v:rect>
            <v:rect style="position:absolute;left:2626;top:625;width:33;height:145" filled="false" stroked="true" strokeweight=".5pt" strokecolor="#292425">
              <v:stroke dashstyle="solid"/>
            </v:rect>
            <v:rect style="position:absolute;left:2406;top:496;width:220;height:130" filled="true" fillcolor="#008357" stroked="false">
              <v:fill type="solid"/>
            </v:rect>
            <v:rect style="position:absolute;left:2406;top:496;width:220;height:130" filled="false" stroked="true" strokeweight=".5pt" strokecolor="#292425">
              <v:stroke dashstyle="solid"/>
            </v:rect>
            <v:rect style="position:absolute;left:2626;top:156;width:110;height:145" filled="true" fillcolor="#dfedcc" stroked="false">
              <v:fill type="solid"/>
            </v:rect>
            <v:rect style="position:absolute;left:2626;top:156;width:110;height:145" filled="false" stroked="true" strokeweight=".5pt" strokecolor="#292425">
              <v:stroke dashstyle="solid"/>
            </v:rect>
            <v:rect style="position:absolute;left:2626;top:11;width:267;height:145" filled="true" fillcolor="#008357" stroked="false">
              <v:fill type="solid"/>
            </v:rect>
            <v:rect style="position:absolute;left:2626;top:11;width:267;height:145" filled="false" stroked="true" strokeweight=".5pt" strokecolor="#292425">
              <v:stroke dashstyle="solid"/>
            </v:rect>
            <v:shape style="position:absolute;left:1693;top:-86;width:3324;height:2926" coordorigin="1694,-85" coordsize="3324,2926" path="m1903,2794l4808,2794m1904,2840l1904,2793m2628,2840l2628,2793m3366,2840l3366,2793m4089,2840l4089,2793m4810,2840l4810,2793m2628,-85l2628,2793m1694,2794l1831,2794m1694,2307l1831,2307m1694,1838l1831,1838m1694,1354l1831,1354m1694,869l1831,869m1694,400l1831,400m1694,-84l1831,-84m4880,2794l5018,2794m4880,2307l5018,2307m4880,1838l5018,1838m4880,1354l5018,1354m4880,869l5018,869m4880,400l5018,400m4880,-84l5018,-84e" filled="false" stroked="true" strokeweight=".5pt" strokecolor="#292425">
              <v:path arrowok="t"/>
              <v:stroke dashstyle="solid"/>
            </v:shape>
            <v:shape style="position:absolute;left:3814;top:-100;width:145;height:277" type="#_x0000_t75" stroked="false">
              <v:imagedata r:id="rId65" o:title=""/>
            </v:shape>
            <v:shape style="position:absolute;left:4026;top:-80;width:622;height:263" type="#_x0000_t202" filled="false" stroked="false">
              <v:textbox inset="0,0,0,0">
                <w:txbxContent>
                  <w:p>
                    <w:pPr>
                      <w:spacing w:line="116" w:lineRule="exact" w:before="0"/>
                      <w:ind w:left="0" w:right="0" w:firstLine="0"/>
                      <w:jc w:val="left"/>
                      <w:rPr>
                        <w:sz w:val="12"/>
                      </w:rPr>
                    </w:pPr>
                    <w:r>
                      <w:rPr>
                        <w:color w:val="292425"/>
                        <w:sz w:val="12"/>
                      </w:rPr>
                      <w:t>Volumes (a)</w:t>
                    </w:r>
                  </w:p>
                  <w:p>
                    <w:pPr>
                      <w:spacing w:before="4"/>
                      <w:ind w:left="0" w:right="0" w:firstLine="0"/>
                      <w:jc w:val="left"/>
                      <w:rPr>
                        <w:sz w:val="12"/>
                      </w:rPr>
                    </w:pPr>
                    <w:r>
                      <w:rPr>
                        <w:color w:val="292425"/>
                        <w:sz w:val="12"/>
                      </w:rPr>
                      <w:t>Values</w:t>
                    </w:r>
                  </w:p>
                </w:txbxContent>
              </v:textbox>
              <w10:wrap type="none"/>
            </v:shape>
            <w10:wrap type="none"/>
          </v:group>
        </w:pict>
      </w:r>
      <w:r>
        <w:rPr>
          <w:color w:val="292425"/>
          <w:sz w:val="12"/>
        </w:rPr>
        <w:t>GDP</w:t>
      </w:r>
    </w:p>
    <w:p>
      <w:pPr>
        <w:spacing w:before="2"/>
        <w:ind w:left="218" w:right="0" w:firstLine="0"/>
        <w:jc w:val="left"/>
        <w:rPr>
          <w:sz w:val="12"/>
        </w:rPr>
      </w:pPr>
      <w:r>
        <w:rPr>
          <w:color w:val="292425"/>
          <w:w w:val="110"/>
          <w:sz w:val="12"/>
        </w:rPr>
        <w:t>at market prices</w:t>
      </w:r>
    </w:p>
    <w:p>
      <w:pPr>
        <w:pStyle w:val="BodyText"/>
        <w:spacing w:before="5"/>
        <w:rPr>
          <w:sz w:val="16"/>
        </w:rPr>
      </w:pPr>
    </w:p>
    <w:p>
      <w:pPr>
        <w:spacing w:line="242" w:lineRule="auto" w:before="0"/>
        <w:ind w:left="218" w:right="2789" w:hanging="31"/>
        <w:jc w:val="left"/>
        <w:rPr>
          <w:sz w:val="12"/>
        </w:rPr>
      </w:pPr>
      <w:r>
        <w:rPr>
          <w:color w:val="292425"/>
          <w:w w:val="110"/>
          <w:sz w:val="12"/>
        </w:rPr>
        <w:t>Household </w:t>
      </w:r>
      <w:r>
        <w:rPr>
          <w:color w:val="292425"/>
          <w:spacing w:val="-1"/>
          <w:w w:val="110"/>
          <w:sz w:val="12"/>
        </w:rPr>
        <w:t>consumption</w:t>
      </w:r>
    </w:p>
    <w:p>
      <w:pPr>
        <w:pStyle w:val="BodyText"/>
        <w:spacing w:before="8"/>
        <w:rPr>
          <w:sz w:val="17"/>
        </w:rPr>
      </w:pPr>
    </w:p>
    <w:p>
      <w:pPr>
        <w:spacing w:line="242" w:lineRule="auto" w:before="0"/>
        <w:ind w:left="218" w:right="2789" w:hanging="31"/>
        <w:jc w:val="left"/>
        <w:rPr>
          <w:sz w:val="12"/>
        </w:rPr>
      </w:pPr>
      <w:r>
        <w:rPr>
          <w:color w:val="292425"/>
          <w:w w:val="110"/>
          <w:sz w:val="12"/>
        </w:rPr>
        <w:t>Government </w:t>
      </w:r>
      <w:r>
        <w:rPr>
          <w:color w:val="292425"/>
          <w:spacing w:val="-1"/>
          <w:w w:val="110"/>
          <w:sz w:val="12"/>
        </w:rPr>
        <w:t>consumption</w:t>
      </w:r>
    </w:p>
    <w:p>
      <w:pPr>
        <w:pStyle w:val="BodyText"/>
        <w:rPr>
          <w:sz w:val="12"/>
        </w:rPr>
      </w:pPr>
    </w:p>
    <w:p>
      <w:pPr>
        <w:pStyle w:val="BodyText"/>
        <w:spacing w:before="10"/>
        <w:rPr>
          <w:sz w:val="12"/>
        </w:rPr>
      </w:pPr>
    </w:p>
    <w:p>
      <w:pPr>
        <w:spacing w:before="0"/>
        <w:ind w:left="188" w:right="0" w:firstLine="0"/>
        <w:jc w:val="left"/>
        <w:rPr>
          <w:sz w:val="12"/>
        </w:rPr>
      </w:pPr>
      <w:r>
        <w:rPr>
          <w:color w:val="292425"/>
          <w:w w:val="110"/>
          <w:sz w:val="12"/>
        </w:rPr>
        <w:t>Investment</w:t>
      </w:r>
    </w:p>
    <w:p>
      <w:pPr>
        <w:pStyle w:val="BodyText"/>
        <w:rPr>
          <w:sz w:val="12"/>
        </w:rPr>
      </w:pPr>
    </w:p>
    <w:p>
      <w:pPr>
        <w:pStyle w:val="BodyText"/>
        <w:spacing w:before="7"/>
        <w:rPr>
          <w:sz w:val="16"/>
        </w:rPr>
      </w:pPr>
    </w:p>
    <w:p>
      <w:pPr>
        <w:spacing w:before="0"/>
        <w:ind w:left="188" w:right="0" w:firstLine="0"/>
        <w:jc w:val="left"/>
        <w:rPr>
          <w:sz w:val="12"/>
        </w:rPr>
      </w:pPr>
      <w:r>
        <w:rPr>
          <w:color w:val="292425"/>
          <w:w w:val="105"/>
          <w:sz w:val="12"/>
        </w:rPr>
        <w:t>Exports</w:t>
      </w:r>
    </w:p>
    <w:p>
      <w:pPr>
        <w:pStyle w:val="BodyText"/>
        <w:rPr>
          <w:sz w:val="12"/>
        </w:rPr>
      </w:pPr>
    </w:p>
    <w:p>
      <w:pPr>
        <w:pStyle w:val="BodyText"/>
        <w:rPr>
          <w:sz w:val="12"/>
        </w:rPr>
      </w:pPr>
    </w:p>
    <w:p>
      <w:pPr>
        <w:spacing w:before="70"/>
        <w:ind w:left="188" w:right="0" w:firstLine="0"/>
        <w:jc w:val="left"/>
        <w:rPr>
          <w:sz w:val="12"/>
        </w:rPr>
      </w:pPr>
      <w:r>
        <w:rPr>
          <w:color w:val="292425"/>
          <w:w w:val="110"/>
          <w:sz w:val="12"/>
        </w:rPr>
        <w:t>Imports</w:t>
      </w:r>
    </w:p>
    <w:p>
      <w:pPr>
        <w:pStyle w:val="BodyText"/>
        <w:spacing w:line="280" w:lineRule="atLeast" w:before="47"/>
        <w:ind w:left="173" w:right="186"/>
      </w:pPr>
      <w:r>
        <w:rPr/>
        <w:br w:type="column"/>
      </w:r>
      <w:r>
        <w:rPr>
          <w:color w:val="292425"/>
          <w:w w:val="110"/>
        </w:rPr>
        <w:t>The National Accounts published on </w:t>
      </w:r>
      <w:r>
        <w:rPr>
          <w:color w:val="292425"/>
          <w:spacing w:val="-10"/>
          <w:w w:val="110"/>
        </w:rPr>
        <w:t>30 </w:t>
      </w:r>
      <w:r>
        <w:rPr>
          <w:color w:val="292425"/>
          <w:w w:val="110"/>
        </w:rPr>
        <w:t>June </w:t>
      </w:r>
      <w:r>
        <w:rPr>
          <w:color w:val="292425"/>
          <w:spacing w:val="-3"/>
          <w:w w:val="110"/>
        </w:rPr>
        <w:t>by </w:t>
      </w:r>
      <w:r>
        <w:rPr>
          <w:color w:val="292425"/>
          <w:w w:val="110"/>
        </w:rPr>
        <w:t>the ONS included major revisions, as part of the annual </w:t>
      </w:r>
      <w:r>
        <w:rPr>
          <w:i/>
          <w:color w:val="292425"/>
          <w:w w:val="110"/>
        </w:rPr>
        <w:t>Blue Book </w:t>
      </w:r>
      <w:r>
        <w:rPr>
          <w:color w:val="292425"/>
          <w:w w:val="110"/>
        </w:rPr>
        <w:t>process. New data from annual </w:t>
      </w:r>
      <w:r>
        <w:rPr>
          <w:color w:val="292425"/>
          <w:spacing w:val="-3"/>
          <w:w w:val="110"/>
        </w:rPr>
        <w:t>surveys were </w:t>
      </w:r>
      <w:r>
        <w:rPr>
          <w:color w:val="292425"/>
          <w:w w:val="110"/>
        </w:rPr>
        <w:t>incorporated. And the weights used </w:t>
      </w:r>
      <w:r>
        <w:rPr>
          <w:color w:val="292425"/>
          <w:spacing w:val="-4"/>
          <w:w w:val="110"/>
        </w:rPr>
        <w:t>to </w:t>
      </w:r>
      <w:r>
        <w:rPr>
          <w:color w:val="292425"/>
          <w:w w:val="110"/>
        </w:rPr>
        <w:t>construct volume measures of expenditure and output for recent </w:t>
      </w:r>
      <w:r>
        <w:rPr>
          <w:color w:val="292425"/>
          <w:spacing w:val="-3"/>
          <w:w w:val="110"/>
        </w:rPr>
        <w:t>years were </w:t>
      </w:r>
      <w:r>
        <w:rPr>
          <w:color w:val="292425"/>
          <w:w w:val="110"/>
        </w:rPr>
        <w:t>updated. The measurement of the volume of government consumption has also</w:t>
      </w:r>
      <w:r>
        <w:rPr>
          <w:color w:val="292425"/>
          <w:spacing w:val="-19"/>
          <w:w w:val="110"/>
        </w:rPr>
        <w:t> </w:t>
      </w:r>
      <w:r>
        <w:rPr>
          <w:color w:val="292425"/>
          <w:w w:val="110"/>
        </w:rPr>
        <w:t>been</w:t>
      </w:r>
      <w:r>
        <w:rPr>
          <w:color w:val="292425"/>
          <w:spacing w:val="-19"/>
          <w:w w:val="110"/>
        </w:rPr>
        <w:t> </w:t>
      </w:r>
      <w:r>
        <w:rPr>
          <w:color w:val="292425"/>
          <w:w w:val="110"/>
        </w:rPr>
        <w:t>improved.</w:t>
      </w:r>
      <w:r>
        <w:rPr>
          <w:color w:val="292425"/>
          <w:spacing w:val="18"/>
          <w:w w:val="110"/>
        </w:rPr>
        <w:t> </w:t>
      </w:r>
      <w:r>
        <w:rPr>
          <w:color w:val="292425"/>
          <w:w w:val="110"/>
        </w:rPr>
        <w:t>As</w:t>
      </w:r>
      <w:r>
        <w:rPr>
          <w:color w:val="292425"/>
          <w:spacing w:val="-19"/>
          <w:w w:val="110"/>
        </w:rPr>
        <w:t> </w:t>
      </w:r>
      <w:r>
        <w:rPr>
          <w:color w:val="292425"/>
          <w:w w:val="110"/>
        </w:rPr>
        <w:t>a</w:t>
      </w:r>
      <w:r>
        <w:rPr>
          <w:color w:val="292425"/>
          <w:spacing w:val="-19"/>
          <w:w w:val="110"/>
        </w:rPr>
        <w:t> </w:t>
      </w:r>
      <w:r>
        <w:rPr>
          <w:color w:val="292425"/>
          <w:w w:val="110"/>
        </w:rPr>
        <w:t>result</w:t>
      </w:r>
      <w:r>
        <w:rPr>
          <w:color w:val="292425"/>
          <w:spacing w:val="-19"/>
          <w:w w:val="110"/>
        </w:rPr>
        <w:t> </w:t>
      </w:r>
      <w:r>
        <w:rPr>
          <w:color w:val="292425"/>
          <w:w w:val="110"/>
        </w:rPr>
        <w:t>of</w:t>
      </w:r>
      <w:r>
        <w:rPr>
          <w:color w:val="292425"/>
          <w:spacing w:val="-18"/>
          <w:w w:val="110"/>
        </w:rPr>
        <w:t> </w:t>
      </w:r>
      <w:r>
        <w:rPr>
          <w:color w:val="292425"/>
          <w:w w:val="110"/>
        </w:rPr>
        <w:t>these</w:t>
      </w:r>
      <w:r>
        <w:rPr>
          <w:color w:val="292425"/>
          <w:spacing w:val="-19"/>
          <w:w w:val="110"/>
        </w:rPr>
        <w:t> </w:t>
      </w:r>
      <w:r>
        <w:rPr>
          <w:color w:val="292425"/>
          <w:w w:val="110"/>
        </w:rPr>
        <w:t>changes,</w:t>
      </w:r>
      <w:r>
        <w:rPr>
          <w:color w:val="292425"/>
          <w:spacing w:val="-19"/>
          <w:w w:val="110"/>
        </w:rPr>
        <w:t> </w:t>
      </w:r>
      <w:r>
        <w:rPr>
          <w:color w:val="292425"/>
          <w:w w:val="110"/>
        </w:rPr>
        <w:t>the</w:t>
      </w:r>
      <w:r>
        <w:rPr>
          <w:color w:val="292425"/>
          <w:spacing w:val="-19"/>
          <w:w w:val="110"/>
        </w:rPr>
        <w:t> </w:t>
      </w:r>
      <w:r>
        <w:rPr>
          <w:color w:val="292425"/>
          <w:w w:val="110"/>
        </w:rPr>
        <w:t>level</w:t>
      </w:r>
      <w:r>
        <w:rPr>
          <w:color w:val="292425"/>
          <w:spacing w:val="-19"/>
          <w:w w:val="110"/>
        </w:rPr>
        <w:t> </w:t>
      </w:r>
      <w:r>
        <w:rPr>
          <w:color w:val="292425"/>
          <w:w w:val="110"/>
        </w:rPr>
        <w:t>of GDP </w:t>
      </w:r>
      <w:r>
        <w:rPr>
          <w:color w:val="292425"/>
          <w:spacing w:val="-3"/>
          <w:w w:val="110"/>
        </w:rPr>
        <w:t>was </w:t>
      </w:r>
      <w:r>
        <w:rPr>
          <w:color w:val="292425"/>
          <w:w w:val="110"/>
        </w:rPr>
        <w:t>0.7% higher in </w:t>
      </w:r>
      <w:r>
        <w:rPr>
          <w:color w:val="292425"/>
          <w:spacing w:val="-7"/>
          <w:w w:val="110"/>
        </w:rPr>
        <w:t>2003 </w:t>
      </w:r>
      <w:r>
        <w:rPr>
          <w:color w:val="292425"/>
          <w:w w:val="110"/>
        </w:rPr>
        <w:t>Q4 than in the previous estimate. That largely reflected </w:t>
      </w:r>
      <w:r>
        <w:rPr>
          <w:color w:val="292425"/>
          <w:spacing w:val="-3"/>
          <w:w w:val="110"/>
        </w:rPr>
        <w:t>upward </w:t>
      </w:r>
      <w:r>
        <w:rPr>
          <w:color w:val="292425"/>
          <w:w w:val="110"/>
        </w:rPr>
        <w:t>revisions </w:t>
      </w:r>
      <w:r>
        <w:rPr>
          <w:color w:val="292425"/>
          <w:spacing w:val="-4"/>
          <w:w w:val="110"/>
        </w:rPr>
        <w:t>to </w:t>
      </w:r>
      <w:r>
        <w:rPr>
          <w:color w:val="292425"/>
          <w:w w:val="110"/>
        </w:rPr>
        <w:t>real government</w:t>
      </w:r>
      <w:r>
        <w:rPr>
          <w:color w:val="292425"/>
          <w:spacing w:val="-14"/>
          <w:w w:val="110"/>
        </w:rPr>
        <w:t> </w:t>
      </w:r>
      <w:r>
        <w:rPr>
          <w:color w:val="292425"/>
          <w:w w:val="110"/>
        </w:rPr>
        <w:t>consumption</w:t>
      </w:r>
      <w:r>
        <w:rPr>
          <w:color w:val="292425"/>
          <w:spacing w:val="-14"/>
          <w:w w:val="110"/>
        </w:rPr>
        <w:t> </w:t>
      </w:r>
      <w:r>
        <w:rPr>
          <w:color w:val="292425"/>
          <w:w w:val="110"/>
        </w:rPr>
        <w:t>(see</w:t>
      </w:r>
      <w:r>
        <w:rPr>
          <w:color w:val="292425"/>
          <w:spacing w:val="-14"/>
          <w:w w:val="110"/>
        </w:rPr>
        <w:t> </w:t>
      </w:r>
      <w:r>
        <w:rPr>
          <w:color w:val="292425"/>
          <w:w w:val="110"/>
        </w:rPr>
        <w:t>Chart</w:t>
      </w:r>
      <w:r>
        <w:rPr>
          <w:color w:val="292425"/>
          <w:spacing w:val="-14"/>
          <w:w w:val="110"/>
        </w:rPr>
        <w:t> </w:t>
      </w:r>
      <w:r>
        <w:rPr>
          <w:color w:val="292425"/>
          <w:w w:val="110"/>
        </w:rPr>
        <w:t>2.1).</w:t>
      </w:r>
      <w:r>
        <w:rPr>
          <w:color w:val="292425"/>
          <w:spacing w:val="29"/>
          <w:w w:val="110"/>
        </w:rPr>
        <w:t> </w:t>
      </w:r>
      <w:r>
        <w:rPr>
          <w:color w:val="292425"/>
          <w:w w:val="110"/>
        </w:rPr>
        <w:t>But</w:t>
      </w:r>
      <w:r>
        <w:rPr>
          <w:color w:val="292425"/>
          <w:spacing w:val="-14"/>
          <w:w w:val="110"/>
        </w:rPr>
        <w:t> </w:t>
      </w:r>
      <w:r>
        <w:rPr>
          <w:color w:val="292425"/>
          <w:w w:val="110"/>
        </w:rPr>
        <w:t>other</w:t>
      </w:r>
      <w:r>
        <w:rPr>
          <w:color w:val="292425"/>
          <w:spacing w:val="-14"/>
          <w:w w:val="110"/>
        </w:rPr>
        <w:t> </w:t>
      </w:r>
      <w:r>
        <w:rPr>
          <w:color w:val="292425"/>
          <w:w w:val="110"/>
        </w:rPr>
        <w:t>elements of</w:t>
      </w:r>
      <w:r>
        <w:rPr>
          <w:color w:val="292425"/>
          <w:spacing w:val="-18"/>
          <w:w w:val="110"/>
        </w:rPr>
        <w:t> </w:t>
      </w:r>
      <w:r>
        <w:rPr>
          <w:color w:val="292425"/>
          <w:w w:val="110"/>
        </w:rPr>
        <w:t>demand</w:t>
      </w:r>
      <w:r>
        <w:rPr>
          <w:color w:val="292425"/>
          <w:spacing w:val="-17"/>
          <w:w w:val="110"/>
        </w:rPr>
        <w:t> </w:t>
      </w:r>
      <w:r>
        <w:rPr>
          <w:color w:val="292425"/>
          <w:spacing w:val="-3"/>
          <w:w w:val="110"/>
        </w:rPr>
        <w:t>were</w:t>
      </w:r>
      <w:r>
        <w:rPr>
          <w:color w:val="292425"/>
          <w:spacing w:val="-18"/>
          <w:w w:val="110"/>
        </w:rPr>
        <w:t> </w:t>
      </w:r>
      <w:r>
        <w:rPr>
          <w:color w:val="292425"/>
          <w:w w:val="110"/>
        </w:rPr>
        <w:t>also</w:t>
      </w:r>
      <w:r>
        <w:rPr>
          <w:color w:val="292425"/>
          <w:spacing w:val="-17"/>
          <w:w w:val="110"/>
        </w:rPr>
        <w:t> </w:t>
      </w:r>
      <w:r>
        <w:rPr>
          <w:color w:val="292425"/>
          <w:w w:val="110"/>
        </w:rPr>
        <w:t>revised,</w:t>
      </w:r>
      <w:r>
        <w:rPr>
          <w:color w:val="292425"/>
          <w:spacing w:val="-18"/>
          <w:w w:val="110"/>
        </w:rPr>
        <w:t> </w:t>
      </w:r>
      <w:r>
        <w:rPr>
          <w:color w:val="292425"/>
          <w:w w:val="110"/>
        </w:rPr>
        <w:t>and</w:t>
      </w:r>
      <w:r>
        <w:rPr>
          <w:color w:val="292425"/>
          <w:spacing w:val="-17"/>
          <w:w w:val="110"/>
        </w:rPr>
        <w:t> </w:t>
      </w:r>
      <w:r>
        <w:rPr>
          <w:color w:val="292425"/>
          <w:w w:val="110"/>
        </w:rPr>
        <w:t>in</w:t>
      </w:r>
      <w:r>
        <w:rPr>
          <w:color w:val="292425"/>
          <w:spacing w:val="-18"/>
          <w:w w:val="110"/>
        </w:rPr>
        <w:t> </w:t>
      </w:r>
      <w:r>
        <w:rPr>
          <w:color w:val="292425"/>
          <w:w w:val="110"/>
        </w:rPr>
        <w:t>particular</w:t>
      </w:r>
      <w:r>
        <w:rPr>
          <w:color w:val="292425"/>
          <w:spacing w:val="-17"/>
          <w:w w:val="110"/>
        </w:rPr>
        <w:t> </w:t>
      </w:r>
      <w:r>
        <w:rPr>
          <w:color w:val="292425"/>
          <w:w w:val="110"/>
        </w:rPr>
        <w:t>both</w:t>
      </w:r>
      <w:r>
        <w:rPr>
          <w:color w:val="292425"/>
          <w:spacing w:val="-18"/>
          <w:w w:val="110"/>
        </w:rPr>
        <w:t> </w:t>
      </w:r>
      <w:r>
        <w:rPr>
          <w:color w:val="292425"/>
          <w:w w:val="110"/>
        </w:rPr>
        <w:t>household consumption and </w:t>
      </w:r>
      <w:r>
        <w:rPr>
          <w:color w:val="292425"/>
          <w:spacing w:val="-3"/>
          <w:w w:val="110"/>
        </w:rPr>
        <w:t>investment were </w:t>
      </w:r>
      <w:r>
        <w:rPr>
          <w:color w:val="292425"/>
          <w:w w:val="110"/>
        </w:rPr>
        <w:t>revised down. </w:t>
      </w:r>
      <w:r>
        <w:rPr>
          <w:color w:val="292425"/>
          <w:spacing w:val="-3"/>
          <w:w w:val="110"/>
        </w:rPr>
        <w:t>Overall, </w:t>
      </w:r>
      <w:r>
        <w:rPr>
          <w:color w:val="292425"/>
          <w:w w:val="110"/>
        </w:rPr>
        <w:t>the revisions</w:t>
      </w:r>
      <w:r>
        <w:rPr>
          <w:color w:val="292425"/>
          <w:spacing w:val="-21"/>
          <w:w w:val="110"/>
        </w:rPr>
        <w:t> </w:t>
      </w:r>
      <w:r>
        <w:rPr>
          <w:color w:val="292425"/>
          <w:w w:val="110"/>
        </w:rPr>
        <w:t>had</w:t>
      </w:r>
      <w:r>
        <w:rPr>
          <w:color w:val="292425"/>
          <w:spacing w:val="-20"/>
          <w:w w:val="110"/>
        </w:rPr>
        <w:t> </w:t>
      </w:r>
      <w:r>
        <w:rPr>
          <w:color w:val="292425"/>
          <w:w w:val="110"/>
        </w:rPr>
        <w:t>little</w:t>
      </w:r>
      <w:r>
        <w:rPr>
          <w:color w:val="292425"/>
          <w:spacing w:val="-20"/>
          <w:w w:val="110"/>
        </w:rPr>
        <w:t> </w:t>
      </w:r>
      <w:r>
        <w:rPr>
          <w:color w:val="292425"/>
          <w:w w:val="110"/>
        </w:rPr>
        <w:t>implication</w:t>
      </w:r>
      <w:r>
        <w:rPr>
          <w:color w:val="292425"/>
          <w:spacing w:val="-21"/>
          <w:w w:val="110"/>
        </w:rPr>
        <w:t> </w:t>
      </w:r>
      <w:r>
        <w:rPr>
          <w:color w:val="292425"/>
          <w:w w:val="110"/>
        </w:rPr>
        <w:t>for</w:t>
      </w:r>
      <w:r>
        <w:rPr>
          <w:color w:val="292425"/>
          <w:spacing w:val="-20"/>
          <w:w w:val="110"/>
        </w:rPr>
        <w:t> </w:t>
      </w:r>
      <w:r>
        <w:rPr>
          <w:color w:val="292425"/>
          <w:w w:val="110"/>
        </w:rPr>
        <w:t>the</w:t>
      </w:r>
      <w:r>
        <w:rPr>
          <w:color w:val="292425"/>
          <w:spacing w:val="-20"/>
          <w:w w:val="110"/>
        </w:rPr>
        <w:t> </w:t>
      </w:r>
      <w:r>
        <w:rPr>
          <w:color w:val="292425"/>
          <w:spacing w:val="-4"/>
          <w:w w:val="110"/>
        </w:rPr>
        <w:t>MPC’s</w:t>
      </w:r>
      <w:r>
        <w:rPr>
          <w:color w:val="292425"/>
          <w:spacing w:val="-20"/>
          <w:w w:val="110"/>
        </w:rPr>
        <w:t> </w:t>
      </w:r>
      <w:r>
        <w:rPr>
          <w:color w:val="292425"/>
          <w:w w:val="110"/>
        </w:rPr>
        <w:t>assessment</w:t>
      </w:r>
      <w:r>
        <w:rPr>
          <w:color w:val="292425"/>
          <w:spacing w:val="-21"/>
          <w:w w:val="110"/>
        </w:rPr>
        <w:t> </w:t>
      </w:r>
      <w:r>
        <w:rPr>
          <w:color w:val="292425"/>
          <w:w w:val="110"/>
        </w:rPr>
        <w:t>of</w:t>
      </w:r>
    </w:p>
    <w:p>
      <w:pPr>
        <w:spacing w:after="0" w:line="280" w:lineRule="atLeast"/>
        <w:sectPr>
          <w:type w:val="continuous"/>
          <w:pgSz w:w="11900" w:h="16840"/>
          <w:pgMar w:top="1140" w:bottom="0" w:left="640" w:right="620"/>
          <w:cols w:num="2" w:equalWidth="0">
            <w:col w:w="3698" w:space="1229"/>
            <w:col w:w="5713"/>
          </w:cols>
        </w:sectPr>
      </w:pPr>
    </w:p>
    <w:p>
      <w:pPr>
        <w:tabs>
          <w:tab w:pos="1693" w:val="left" w:leader="none"/>
          <w:tab w:pos="2245" w:val="left" w:leader="none"/>
        </w:tabs>
        <w:spacing w:line="173" w:lineRule="exact" w:before="0"/>
        <w:ind w:left="1245" w:right="0" w:firstLine="0"/>
        <w:jc w:val="left"/>
        <w:rPr>
          <w:sz w:val="16"/>
        </w:rPr>
      </w:pPr>
      <w:r>
        <w:rPr>
          <w:color w:val="292425"/>
          <w:w w:val="110"/>
          <w:sz w:val="12"/>
        </w:rPr>
        <w:t>2</w:t>
        <w:tab/>
      </w:r>
      <w:r>
        <w:rPr>
          <w:color w:val="292425"/>
          <w:w w:val="105"/>
          <w:position w:val="7"/>
          <w:sz w:val="16"/>
        </w:rPr>
        <w:t>_   </w:t>
      </w:r>
      <w:r>
        <w:rPr>
          <w:color w:val="292425"/>
          <w:spacing w:val="24"/>
          <w:w w:val="105"/>
          <w:position w:val="7"/>
          <w:sz w:val="16"/>
        </w:rPr>
        <w:t> </w:t>
      </w:r>
      <w:r>
        <w:rPr>
          <w:color w:val="292425"/>
          <w:w w:val="110"/>
          <w:sz w:val="12"/>
        </w:rPr>
        <w:t>0</w:t>
        <w:tab/>
      </w:r>
      <w:r>
        <w:rPr>
          <w:color w:val="292425"/>
          <w:spacing w:val="-20"/>
          <w:w w:val="110"/>
          <w:position w:val="1"/>
          <w:sz w:val="16"/>
        </w:rPr>
        <w:t>+</w:t>
      </w:r>
    </w:p>
    <w:p>
      <w:pPr>
        <w:tabs>
          <w:tab w:pos="1038" w:val="left" w:leader="none"/>
          <w:tab w:pos="1761" w:val="left" w:leader="none"/>
        </w:tabs>
        <w:spacing w:before="35"/>
        <w:ind w:left="315" w:right="0" w:firstLine="0"/>
        <w:jc w:val="left"/>
        <w:rPr>
          <w:sz w:val="12"/>
        </w:rPr>
      </w:pPr>
      <w:r>
        <w:rPr/>
        <w:br w:type="column"/>
      </w:r>
      <w:r>
        <w:rPr>
          <w:color w:val="292425"/>
          <w:w w:val="120"/>
          <w:sz w:val="12"/>
        </w:rPr>
        <w:t>2</w:t>
        <w:tab/>
        <w:t>4</w:t>
        <w:tab/>
      </w:r>
      <w:r>
        <w:rPr>
          <w:color w:val="292425"/>
          <w:spacing w:val="-20"/>
          <w:w w:val="120"/>
          <w:sz w:val="12"/>
        </w:rPr>
        <w:t>6</w:t>
      </w:r>
    </w:p>
    <w:p>
      <w:pPr>
        <w:pStyle w:val="BodyText"/>
        <w:spacing w:line="212" w:lineRule="exact" w:before="50"/>
        <w:ind w:left="843"/>
      </w:pPr>
      <w:r>
        <w:rPr/>
        <w:br w:type="column"/>
      </w:r>
      <w:r>
        <w:rPr>
          <w:color w:val="292425"/>
          <w:w w:val="105"/>
        </w:rPr>
        <w:t>future CPI inflation.</w:t>
      </w:r>
    </w:p>
    <w:p>
      <w:pPr>
        <w:spacing w:after="0" w:line="212" w:lineRule="exact"/>
        <w:sectPr>
          <w:type w:val="continuous"/>
          <w:pgSz w:w="11900" w:h="16840"/>
          <w:pgMar w:top="1140" w:bottom="0" w:left="640" w:right="620"/>
          <w:cols w:num="3" w:equalWidth="0">
            <w:col w:w="2343" w:space="40"/>
            <w:col w:w="1834" w:space="39"/>
            <w:col w:w="6384"/>
          </w:cols>
        </w:sectPr>
      </w:pPr>
    </w:p>
    <w:p>
      <w:pPr>
        <w:spacing w:line="116" w:lineRule="exact" w:before="0"/>
        <w:ind w:left="1465" w:right="0" w:firstLine="0"/>
        <w:jc w:val="left"/>
        <w:rPr>
          <w:sz w:val="12"/>
        </w:rPr>
      </w:pPr>
      <w:r>
        <w:rPr>
          <w:color w:val="292425"/>
          <w:w w:val="110"/>
          <w:sz w:val="12"/>
        </w:rPr>
        <w:t>Percentage changes in the level in 2003 Q4</w:t>
      </w:r>
    </w:p>
    <w:p>
      <w:pPr>
        <w:spacing w:line="208" w:lineRule="auto" w:before="73"/>
        <w:ind w:left="406" w:right="602" w:hanging="240"/>
        <w:jc w:val="both"/>
        <w:rPr>
          <w:sz w:val="12"/>
        </w:rPr>
      </w:pPr>
      <w:r>
        <w:rPr>
          <w:color w:val="292425"/>
          <w:w w:val="105"/>
          <w:sz w:val="12"/>
        </w:rPr>
        <w:t>(a) Calculated using the difference in cumulated growth since 1990 Q4 before and after the revisions, as volumes levels before and after the revisions are not directly comparable.</w:t>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7"/>
        <w:rPr>
          <w:sz w:val="9"/>
        </w:rPr>
      </w:pPr>
    </w:p>
    <w:p>
      <w:pPr>
        <w:pStyle w:val="BodyText"/>
        <w:ind w:left="169"/>
        <w:rPr>
          <w:rFonts w:ascii="Trebuchet MS"/>
        </w:rPr>
      </w:pPr>
      <w:r>
        <w:rPr>
          <w:rFonts w:ascii="Trebuchet MS"/>
          <w:color w:val="0092C0"/>
          <w:spacing w:val="-17"/>
          <w:w w:val="90"/>
        </w:rPr>
        <w:t>T</w:t>
      </w:r>
      <w:r>
        <w:rPr>
          <w:rFonts w:ascii="Trebuchet MS"/>
          <w:color w:val="0092C0"/>
          <w:w w:val="90"/>
        </w:rPr>
        <w:t>a</w:t>
      </w:r>
      <w:r>
        <w:rPr>
          <w:rFonts w:ascii="Trebuchet MS"/>
          <w:color w:val="0092C0"/>
          <w:spacing w:val="-2"/>
          <w:w w:val="99"/>
        </w:rPr>
        <w:t>b</w:t>
      </w:r>
      <w:r>
        <w:rPr>
          <w:rFonts w:ascii="Trebuchet MS"/>
          <w:color w:val="0092C0"/>
          <w:spacing w:val="-1"/>
          <w:w w:val="95"/>
        </w:rPr>
        <w:t>l</w:t>
      </w:r>
      <w:r>
        <w:rPr>
          <w:rFonts w:ascii="Trebuchet MS"/>
          <w:color w:val="0092C0"/>
          <w:w w:val="92"/>
        </w:rPr>
        <w:t>e</w:t>
      </w:r>
      <w:r>
        <w:rPr>
          <w:rFonts w:ascii="Trebuchet MS"/>
          <w:color w:val="0092C0"/>
          <w:spacing w:val="-16"/>
        </w:rPr>
        <w:t> </w:t>
      </w:r>
      <w:r>
        <w:rPr>
          <w:rFonts w:ascii="Trebuchet MS"/>
          <w:smallCaps/>
          <w:color w:val="0092C0"/>
          <w:w w:val="93"/>
        </w:rPr>
        <w:t>2</w:t>
      </w:r>
      <w:r>
        <w:rPr>
          <w:rFonts w:ascii="Trebuchet MS"/>
          <w:smallCaps/>
          <w:color w:val="0092C0"/>
          <w:spacing w:val="2"/>
          <w:w w:val="93"/>
        </w:rPr>
        <w:t>.</w:t>
      </w:r>
      <w:r>
        <w:rPr>
          <w:rFonts w:ascii="Trebuchet MS"/>
          <w:smallCaps w:val="0"/>
          <w:color w:val="0092C0"/>
          <w:w w:val="98"/>
        </w:rPr>
        <w:t>A</w:t>
      </w:r>
    </w:p>
    <w:p>
      <w:pPr>
        <w:pStyle w:val="BodyText"/>
        <w:spacing w:before="8"/>
        <w:ind w:left="169"/>
        <w:rPr>
          <w:sz w:val="12"/>
        </w:rPr>
      </w:pPr>
      <w:r>
        <w:rPr>
          <w:rFonts w:ascii="Trebuchet MS"/>
          <w:color w:val="0092C0"/>
        </w:rPr>
        <w:t>Expenditure components of demand</w:t>
      </w:r>
      <w:r>
        <w:rPr>
          <w:color w:val="292425"/>
          <w:position w:val="4"/>
          <w:sz w:val="12"/>
        </w:rPr>
        <w:t>(a)</w:t>
      </w:r>
    </w:p>
    <w:p>
      <w:pPr>
        <w:spacing w:before="104"/>
        <w:ind w:left="169" w:right="0" w:firstLine="0"/>
        <w:jc w:val="left"/>
        <w:rPr>
          <w:sz w:val="14"/>
        </w:rPr>
      </w:pPr>
      <w:r>
        <w:rPr>
          <w:color w:val="292425"/>
          <w:w w:val="110"/>
          <w:sz w:val="14"/>
        </w:rPr>
        <w:t>Percentage changes on a quarter earlier</w:t>
      </w:r>
    </w:p>
    <w:p>
      <w:pPr>
        <w:tabs>
          <w:tab w:pos="2599" w:val="left" w:leader="none"/>
          <w:tab w:pos="2809" w:val="left" w:leader="none"/>
          <w:tab w:pos="3919" w:val="left" w:leader="none"/>
        </w:tabs>
        <w:spacing w:before="119"/>
        <w:ind w:left="1799" w:right="0" w:firstLine="0"/>
        <w:jc w:val="left"/>
        <w:rPr>
          <w:sz w:val="14"/>
        </w:rPr>
      </w:pPr>
      <w:r>
        <w:rPr/>
        <w:pict>
          <v:shape style="position:absolute;margin-left:37.9851pt;margin-top:16.2054pt;width:216.35pt;height:34pt;mso-position-horizontal-relative:page;mso-position-vertical-relative:paragraph;z-index:15931392"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67"/>
                    <w:gridCol w:w="340"/>
                    <w:gridCol w:w="160"/>
                    <w:gridCol w:w="328"/>
                    <w:gridCol w:w="180"/>
                    <w:gridCol w:w="237"/>
                    <w:gridCol w:w="191"/>
                    <w:gridCol w:w="260"/>
                    <w:gridCol w:w="194"/>
                    <w:gridCol w:w="247"/>
                    <w:gridCol w:w="194"/>
                    <w:gridCol w:w="334"/>
                  </w:tblGrid>
                  <w:tr>
                    <w:trPr>
                      <w:trHeight w:val="151" w:hRule="atLeast"/>
                    </w:trPr>
                    <w:tc>
                      <w:tcPr>
                        <w:tcW w:w="1667" w:type="dxa"/>
                      </w:tcPr>
                      <w:p>
                        <w:pPr>
                          <w:pStyle w:val="TableParagraph"/>
                          <w:rPr>
                            <w:rFonts w:ascii="Times New Roman"/>
                            <w:sz w:val="8"/>
                          </w:rPr>
                        </w:pPr>
                      </w:p>
                    </w:tc>
                    <w:tc>
                      <w:tcPr>
                        <w:tcW w:w="340" w:type="dxa"/>
                        <w:tcBorders>
                          <w:bottom w:val="single" w:sz="2" w:space="0" w:color="292425"/>
                        </w:tcBorders>
                      </w:tcPr>
                      <w:p>
                        <w:pPr>
                          <w:pStyle w:val="TableParagraph"/>
                          <w:spacing w:line="132" w:lineRule="exact"/>
                          <w:jc w:val="right"/>
                          <w:rPr>
                            <w:rFonts w:ascii="Times New Roman"/>
                            <w:sz w:val="14"/>
                          </w:rPr>
                        </w:pPr>
                        <w:r>
                          <w:rPr>
                            <w:rFonts w:ascii="Times New Roman"/>
                            <w:color w:val="292425"/>
                            <w:w w:val="120"/>
                            <w:sz w:val="14"/>
                          </w:rPr>
                          <w:t>2002</w:t>
                        </w:r>
                      </w:p>
                    </w:tc>
                    <w:tc>
                      <w:tcPr>
                        <w:tcW w:w="160" w:type="dxa"/>
                      </w:tcPr>
                      <w:p>
                        <w:pPr>
                          <w:pStyle w:val="TableParagraph"/>
                          <w:rPr>
                            <w:rFonts w:ascii="Times New Roman"/>
                            <w:sz w:val="8"/>
                          </w:rPr>
                        </w:pPr>
                      </w:p>
                    </w:tc>
                    <w:tc>
                      <w:tcPr>
                        <w:tcW w:w="328" w:type="dxa"/>
                        <w:tcBorders>
                          <w:bottom w:val="single" w:sz="2" w:space="0" w:color="292425"/>
                        </w:tcBorders>
                      </w:tcPr>
                      <w:p>
                        <w:pPr>
                          <w:pStyle w:val="TableParagraph"/>
                          <w:spacing w:line="132" w:lineRule="exact"/>
                          <w:ind w:left="12"/>
                          <w:jc w:val="center"/>
                          <w:rPr>
                            <w:rFonts w:ascii="Times New Roman"/>
                            <w:sz w:val="14"/>
                          </w:rPr>
                        </w:pPr>
                        <w:r>
                          <w:rPr>
                            <w:rFonts w:ascii="Times New Roman"/>
                            <w:color w:val="292425"/>
                            <w:spacing w:val="-7"/>
                            <w:w w:val="120"/>
                            <w:sz w:val="14"/>
                          </w:rPr>
                          <w:t>2003</w:t>
                        </w:r>
                      </w:p>
                    </w:tc>
                    <w:tc>
                      <w:tcPr>
                        <w:tcW w:w="180" w:type="dxa"/>
                      </w:tcPr>
                      <w:p>
                        <w:pPr>
                          <w:pStyle w:val="TableParagraph"/>
                          <w:rPr>
                            <w:rFonts w:ascii="Times New Roman"/>
                            <w:sz w:val="8"/>
                          </w:rPr>
                        </w:pPr>
                      </w:p>
                    </w:tc>
                    <w:tc>
                      <w:tcPr>
                        <w:tcW w:w="237" w:type="dxa"/>
                        <w:tcBorders>
                          <w:bottom w:val="single" w:sz="2" w:space="0" w:color="292425"/>
                        </w:tcBorders>
                      </w:tcPr>
                      <w:p>
                        <w:pPr>
                          <w:pStyle w:val="TableParagraph"/>
                          <w:spacing w:line="132" w:lineRule="exact"/>
                          <w:ind w:right="14"/>
                          <w:jc w:val="center"/>
                          <w:rPr>
                            <w:rFonts w:ascii="Times New Roman"/>
                            <w:sz w:val="14"/>
                          </w:rPr>
                        </w:pPr>
                        <w:r>
                          <w:rPr>
                            <w:rFonts w:ascii="Times New Roman"/>
                            <w:color w:val="292425"/>
                            <w:w w:val="110"/>
                            <w:sz w:val="14"/>
                          </w:rPr>
                          <w:t>Q2</w:t>
                        </w:r>
                      </w:p>
                    </w:tc>
                    <w:tc>
                      <w:tcPr>
                        <w:tcW w:w="191" w:type="dxa"/>
                      </w:tcPr>
                      <w:p>
                        <w:pPr>
                          <w:pStyle w:val="TableParagraph"/>
                          <w:rPr>
                            <w:rFonts w:ascii="Times New Roman"/>
                            <w:sz w:val="8"/>
                          </w:rPr>
                        </w:pPr>
                      </w:p>
                    </w:tc>
                    <w:tc>
                      <w:tcPr>
                        <w:tcW w:w="260" w:type="dxa"/>
                        <w:tcBorders>
                          <w:bottom w:val="single" w:sz="2" w:space="0" w:color="292425"/>
                        </w:tcBorders>
                      </w:tcPr>
                      <w:p>
                        <w:pPr>
                          <w:pStyle w:val="TableParagraph"/>
                          <w:spacing w:line="132" w:lineRule="exact"/>
                          <w:ind w:right="53"/>
                          <w:jc w:val="center"/>
                          <w:rPr>
                            <w:rFonts w:ascii="Times New Roman"/>
                            <w:sz w:val="14"/>
                          </w:rPr>
                        </w:pPr>
                        <w:r>
                          <w:rPr>
                            <w:rFonts w:ascii="Times New Roman"/>
                            <w:color w:val="292425"/>
                            <w:w w:val="110"/>
                            <w:sz w:val="14"/>
                          </w:rPr>
                          <w:t>Q3</w:t>
                        </w:r>
                      </w:p>
                    </w:tc>
                    <w:tc>
                      <w:tcPr>
                        <w:tcW w:w="194" w:type="dxa"/>
                      </w:tcPr>
                      <w:p>
                        <w:pPr>
                          <w:pStyle w:val="TableParagraph"/>
                          <w:rPr>
                            <w:rFonts w:ascii="Times New Roman"/>
                            <w:sz w:val="8"/>
                          </w:rPr>
                        </w:pPr>
                      </w:p>
                    </w:tc>
                    <w:tc>
                      <w:tcPr>
                        <w:tcW w:w="247" w:type="dxa"/>
                        <w:tcBorders>
                          <w:bottom w:val="single" w:sz="2" w:space="0" w:color="292425"/>
                        </w:tcBorders>
                      </w:tcPr>
                      <w:p>
                        <w:pPr>
                          <w:pStyle w:val="TableParagraph"/>
                          <w:spacing w:line="132" w:lineRule="exact"/>
                          <w:ind w:left="-2"/>
                          <w:rPr>
                            <w:rFonts w:ascii="Times New Roman"/>
                            <w:sz w:val="14"/>
                          </w:rPr>
                        </w:pPr>
                        <w:r>
                          <w:rPr>
                            <w:rFonts w:ascii="Times New Roman"/>
                            <w:color w:val="292425"/>
                            <w:w w:val="110"/>
                            <w:sz w:val="14"/>
                          </w:rPr>
                          <w:t>Q4</w:t>
                        </w:r>
                      </w:p>
                    </w:tc>
                    <w:tc>
                      <w:tcPr>
                        <w:tcW w:w="194" w:type="dxa"/>
                      </w:tcPr>
                      <w:p>
                        <w:pPr>
                          <w:pStyle w:val="TableParagraph"/>
                          <w:rPr>
                            <w:rFonts w:ascii="Times New Roman"/>
                            <w:sz w:val="8"/>
                          </w:rPr>
                        </w:pPr>
                      </w:p>
                    </w:tc>
                    <w:tc>
                      <w:tcPr>
                        <w:tcW w:w="334" w:type="dxa"/>
                        <w:tcBorders>
                          <w:bottom w:val="single" w:sz="2" w:space="0" w:color="292425"/>
                        </w:tcBorders>
                      </w:tcPr>
                      <w:p>
                        <w:pPr>
                          <w:pStyle w:val="TableParagraph"/>
                          <w:spacing w:line="132" w:lineRule="exact"/>
                          <w:ind w:left="2"/>
                          <w:rPr>
                            <w:rFonts w:ascii="Times New Roman"/>
                            <w:sz w:val="14"/>
                          </w:rPr>
                        </w:pPr>
                        <w:r>
                          <w:rPr>
                            <w:rFonts w:ascii="Times New Roman"/>
                            <w:color w:val="292425"/>
                            <w:w w:val="110"/>
                            <w:sz w:val="14"/>
                          </w:rPr>
                          <w:t>Q1</w:t>
                        </w:r>
                      </w:p>
                    </w:tc>
                  </w:tr>
                  <w:tr>
                    <w:trPr>
                      <w:trHeight w:val="243" w:hRule="atLeast"/>
                    </w:trPr>
                    <w:tc>
                      <w:tcPr>
                        <w:tcW w:w="1667" w:type="dxa"/>
                      </w:tcPr>
                      <w:p>
                        <w:pPr>
                          <w:pStyle w:val="TableParagraph"/>
                          <w:spacing w:line="145" w:lineRule="exact" w:before="78"/>
                          <w:ind w:left="50"/>
                          <w:rPr>
                            <w:rFonts w:ascii="Times New Roman"/>
                            <w:sz w:val="14"/>
                          </w:rPr>
                        </w:pPr>
                        <w:r>
                          <w:rPr>
                            <w:rFonts w:ascii="Times New Roman"/>
                            <w:color w:val="292425"/>
                            <w:w w:val="110"/>
                            <w:sz w:val="14"/>
                          </w:rPr>
                          <w:t>Household consumption</w:t>
                        </w:r>
                      </w:p>
                    </w:tc>
                    <w:tc>
                      <w:tcPr>
                        <w:tcW w:w="340" w:type="dxa"/>
                        <w:tcBorders>
                          <w:top w:val="single" w:sz="2" w:space="0" w:color="292425"/>
                        </w:tcBorders>
                      </w:tcPr>
                      <w:p>
                        <w:pPr>
                          <w:pStyle w:val="TableParagraph"/>
                          <w:spacing w:line="145" w:lineRule="exact" w:before="78"/>
                          <w:ind w:right="35"/>
                          <w:jc w:val="right"/>
                          <w:rPr>
                            <w:rFonts w:ascii="Times New Roman"/>
                            <w:sz w:val="14"/>
                          </w:rPr>
                        </w:pPr>
                        <w:r>
                          <w:rPr>
                            <w:rFonts w:ascii="Times New Roman"/>
                            <w:color w:val="292425"/>
                            <w:w w:val="110"/>
                            <w:sz w:val="14"/>
                          </w:rPr>
                          <w:t>0.8</w:t>
                        </w:r>
                      </w:p>
                    </w:tc>
                    <w:tc>
                      <w:tcPr>
                        <w:tcW w:w="160" w:type="dxa"/>
                      </w:tcPr>
                      <w:p>
                        <w:pPr>
                          <w:pStyle w:val="TableParagraph"/>
                          <w:rPr>
                            <w:rFonts w:ascii="Times New Roman"/>
                            <w:sz w:val="16"/>
                          </w:rPr>
                        </w:pPr>
                      </w:p>
                    </w:tc>
                    <w:tc>
                      <w:tcPr>
                        <w:tcW w:w="328" w:type="dxa"/>
                        <w:tcBorders>
                          <w:top w:val="single" w:sz="2" w:space="0" w:color="292425"/>
                        </w:tcBorders>
                      </w:tcPr>
                      <w:p>
                        <w:pPr>
                          <w:pStyle w:val="TableParagraph"/>
                          <w:spacing w:line="145" w:lineRule="exact" w:before="78"/>
                          <w:ind w:left="12" w:right="32"/>
                          <w:jc w:val="center"/>
                          <w:rPr>
                            <w:rFonts w:ascii="Times New Roman"/>
                            <w:sz w:val="14"/>
                          </w:rPr>
                        </w:pPr>
                        <w:r>
                          <w:rPr>
                            <w:rFonts w:ascii="Times New Roman"/>
                            <w:color w:val="292425"/>
                            <w:w w:val="115"/>
                            <w:sz w:val="14"/>
                          </w:rPr>
                          <w:t>0.5</w:t>
                        </w:r>
                      </w:p>
                    </w:tc>
                    <w:tc>
                      <w:tcPr>
                        <w:tcW w:w="180" w:type="dxa"/>
                      </w:tcPr>
                      <w:p>
                        <w:pPr>
                          <w:pStyle w:val="TableParagraph"/>
                          <w:rPr>
                            <w:rFonts w:ascii="Times New Roman"/>
                            <w:sz w:val="16"/>
                          </w:rPr>
                        </w:pPr>
                      </w:p>
                    </w:tc>
                    <w:tc>
                      <w:tcPr>
                        <w:tcW w:w="237" w:type="dxa"/>
                        <w:tcBorders>
                          <w:top w:val="single" w:sz="2" w:space="0" w:color="292425"/>
                        </w:tcBorders>
                      </w:tcPr>
                      <w:p>
                        <w:pPr>
                          <w:pStyle w:val="TableParagraph"/>
                          <w:spacing w:line="145" w:lineRule="exact" w:before="78"/>
                          <w:ind w:left="32"/>
                          <w:jc w:val="center"/>
                          <w:rPr>
                            <w:rFonts w:ascii="Times New Roman"/>
                            <w:sz w:val="14"/>
                          </w:rPr>
                        </w:pPr>
                        <w:r>
                          <w:rPr>
                            <w:rFonts w:ascii="Times New Roman"/>
                            <w:color w:val="292425"/>
                            <w:w w:val="115"/>
                            <w:sz w:val="14"/>
                          </w:rPr>
                          <w:t>0.9</w:t>
                        </w:r>
                      </w:p>
                    </w:tc>
                    <w:tc>
                      <w:tcPr>
                        <w:tcW w:w="191" w:type="dxa"/>
                      </w:tcPr>
                      <w:p>
                        <w:pPr>
                          <w:pStyle w:val="TableParagraph"/>
                          <w:rPr>
                            <w:rFonts w:ascii="Times New Roman"/>
                            <w:sz w:val="16"/>
                          </w:rPr>
                        </w:pPr>
                      </w:p>
                    </w:tc>
                    <w:tc>
                      <w:tcPr>
                        <w:tcW w:w="260" w:type="dxa"/>
                        <w:tcBorders>
                          <w:top w:val="single" w:sz="2" w:space="0" w:color="292425"/>
                        </w:tcBorders>
                      </w:tcPr>
                      <w:p>
                        <w:pPr>
                          <w:pStyle w:val="TableParagraph"/>
                          <w:spacing w:line="145" w:lineRule="exact" w:before="78"/>
                          <w:ind w:left="53"/>
                          <w:jc w:val="center"/>
                          <w:rPr>
                            <w:rFonts w:ascii="Times New Roman"/>
                            <w:sz w:val="14"/>
                          </w:rPr>
                        </w:pPr>
                        <w:r>
                          <w:rPr>
                            <w:rFonts w:ascii="Times New Roman"/>
                            <w:color w:val="292425"/>
                            <w:w w:val="110"/>
                            <w:sz w:val="14"/>
                          </w:rPr>
                          <w:t>0.8</w:t>
                        </w:r>
                      </w:p>
                    </w:tc>
                    <w:tc>
                      <w:tcPr>
                        <w:tcW w:w="194" w:type="dxa"/>
                      </w:tcPr>
                      <w:p>
                        <w:pPr>
                          <w:pStyle w:val="TableParagraph"/>
                          <w:rPr>
                            <w:rFonts w:ascii="Times New Roman"/>
                            <w:sz w:val="16"/>
                          </w:rPr>
                        </w:pPr>
                      </w:p>
                    </w:tc>
                    <w:tc>
                      <w:tcPr>
                        <w:tcW w:w="247" w:type="dxa"/>
                        <w:tcBorders>
                          <w:top w:val="single" w:sz="2" w:space="0" w:color="292425"/>
                        </w:tcBorders>
                      </w:tcPr>
                      <w:p>
                        <w:pPr>
                          <w:pStyle w:val="TableParagraph"/>
                          <w:spacing w:line="145" w:lineRule="exact" w:before="78"/>
                          <w:ind w:left="42"/>
                          <w:rPr>
                            <w:rFonts w:ascii="Times New Roman"/>
                            <w:sz w:val="14"/>
                          </w:rPr>
                        </w:pPr>
                        <w:r>
                          <w:rPr>
                            <w:rFonts w:ascii="Times New Roman"/>
                            <w:color w:val="292425"/>
                            <w:w w:val="115"/>
                            <w:sz w:val="14"/>
                          </w:rPr>
                          <w:t>0.6</w:t>
                        </w:r>
                      </w:p>
                    </w:tc>
                    <w:tc>
                      <w:tcPr>
                        <w:tcW w:w="194" w:type="dxa"/>
                      </w:tcPr>
                      <w:p>
                        <w:pPr>
                          <w:pStyle w:val="TableParagraph"/>
                          <w:rPr>
                            <w:rFonts w:ascii="Times New Roman"/>
                            <w:sz w:val="16"/>
                          </w:rPr>
                        </w:pPr>
                      </w:p>
                    </w:tc>
                    <w:tc>
                      <w:tcPr>
                        <w:tcW w:w="334" w:type="dxa"/>
                        <w:tcBorders>
                          <w:top w:val="single" w:sz="2" w:space="0" w:color="292425"/>
                        </w:tcBorders>
                      </w:tcPr>
                      <w:p>
                        <w:pPr>
                          <w:pStyle w:val="TableParagraph"/>
                          <w:spacing w:line="145" w:lineRule="exact" w:before="78"/>
                          <w:ind w:left="31"/>
                          <w:rPr>
                            <w:rFonts w:ascii="Times New Roman"/>
                            <w:sz w:val="14"/>
                          </w:rPr>
                        </w:pPr>
                        <w:r>
                          <w:rPr>
                            <w:rFonts w:ascii="Times New Roman"/>
                            <w:color w:val="292425"/>
                            <w:w w:val="115"/>
                            <w:sz w:val="14"/>
                          </w:rPr>
                          <w:t>0.6</w:t>
                        </w:r>
                      </w:p>
                    </w:tc>
                  </w:tr>
                  <w:tr>
                    <w:trPr>
                      <w:trHeight w:val="140" w:hRule="atLeast"/>
                    </w:trPr>
                    <w:tc>
                      <w:tcPr>
                        <w:tcW w:w="1667" w:type="dxa"/>
                      </w:tcPr>
                      <w:p>
                        <w:pPr>
                          <w:pStyle w:val="TableParagraph"/>
                          <w:spacing w:line="120" w:lineRule="exact"/>
                          <w:ind w:left="50"/>
                          <w:rPr>
                            <w:rFonts w:ascii="Times New Roman"/>
                            <w:sz w:val="14"/>
                          </w:rPr>
                        </w:pPr>
                        <w:r>
                          <w:rPr>
                            <w:rFonts w:ascii="Times New Roman"/>
                            <w:color w:val="292425"/>
                            <w:w w:val="110"/>
                            <w:sz w:val="14"/>
                          </w:rPr>
                          <w:t>Government consumption</w:t>
                        </w:r>
                      </w:p>
                    </w:tc>
                    <w:tc>
                      <w:tcPr>
                        <w:tcW w:w="340" w:type="dxa"/>
                      </w:tcPr>
                      <w:p>
                        <w:pPr>
                          <w:pStyle w:val="TableParagraph"/>
                          <w:spacing w:line="120" w:lineRule="exact"/>
                          <w:ind w:right="35"/>
                          <w:jc w:val="right"/>
                          <w:rPr>
                            <w:rFonts w:ascii="Times New Roman"/>
                            <w:sz w:val="14"/>
                          </w:rPr>
                        </w:pPr>
                        <w:r>
                          <w:rPr>
                            <w:rFonts w:ascii="Times New Roman"/>
                            <w:color w:val="292425"/>
                            <w:w w:val="110"/>
                            <w:sz w:val="14"/>
                          </w:rPr>
                          <w:t>0.6</w:t>
                        </w:r>
                      </w:p>
                    </w:tc>
                    <w:tc>
                      <w:tcPr>
                        <w:tcW w:w="160" w:type="dxa"/>
                      </w:tcPr>
                      <w:p>
                        <w:pPr>
                          <w:pStyle w:val="TableParagraph"/>
                          <w:rPr>
                            <w:rFonts w:ascii="Times New Roman"/>
                            <w:sz w:val="8"/>
                          </w:rPr>
                        </w:pPr>
                      </w:p>
                    </w:tc>
                    <w:tc>
                      <w:tcPr>
                        <w:tcW w:w="328" w:type="dxa"/>
                      </w:tcPr>
                      <w:p>
                        <w:pPr>
                          <w:pStyle w:val="TableParagraph"/>
                          <w:spacing w:line="120" w:lineRule="exact"/>
                          <w:ind w:left="12" w:right="32"/>
                          <w:jc w:val="center"/>
                          <w:rPr>
                            <w:rFonts w:ascii="Times New Roman"/>
                            <w:sz w:val="14"/>
                          </w:rPr>
                        </w:pPr>
                        <w:r>
                          <w:rPr>
                            <w:rFonts w:ascii="Times New Roman"/>
                            <w:color w:val="292425"/>
                            <w:w w:val="115"/>
                            <w:sz w:val="14"/>
                          </w:rPr>
                          <w:t>1.4</w:t>
                        </w:r>
                      </w:p>
                    </w:tc>
                    <w:tc>
                      <w:tcPr>
                        <w:tcW w:w="180" w:type="dxa"/>
                      </w:tcPr>
                      <w:p>
                        <w:pPr>
                          <w:pStyle w:val="TableParagraph"/>
                          <w:rPr>
                            <w:rFonts w:ascii="Times New Roman"/>
                            <w:sz w:val="8"/>
                          </w:rPr>
                        </w:pPr>
                      </w:p>
                    </w:tc>
                    <w:tc>
                      <w:tcPr>
                        <w:tcW w:w="237" w:type="dxa"/>
                      </w:tcPr>
                      <w:p>
                        <w:pPr>
                          <w:pStyle w:val="TableParagraph"/>
                          <w:spacing w:line="120" w:lineRule="exact"/>
                          <w:ind w:left="32"/>
                          <w:jc w:val="center"/>
                          <w:rPr>
                            <w:rFonts w:ascii="Times New Roman"/>
                            <w:sz w:val="14"/>
                          </w:rPr>
                        </w:pPr>
                        <w:r>
                          <w:rPr>
                            <w:rFonts w:ascii="Times New Roman"/>
                            <w:color w:val="292425"/>
                            <w:w w:val="115"/>
                            <w:sz w:val="14"/>
                          </w:rPr>
                          <w:t>0.7</w:t>
                        </w:r>
                      </w:p>
                    </w:tc>
                    <w:tc>
                      <w:tcPr>
                        <w:tcW w:w="191" w:type="dxa"/>
                      </w:tcPr>
                      <w:p>
                        <w:pPr>
                          <w:pStyle w:val="TableParagraph"/>
                          <w:rPr>
                            <w:rFonts w:ascii="Times New Roman"/>
                            <w:sz w:val="8"/>
                          </w:rPr>
                        </w:pPr>
                      </w:p>
                    </w:tc>
                    <w:tc>
                      <w:tcPr>
                        <w:tcW w:w="260" w:type="dxa"/>
                      </w:tcPr>
                      <w:p>
                        <w:pPr>
                          <w:pStyle w:val="TableParagraph"/>
                          <w:spacing w:line="120" w:lineRule="exact"/>
                          <w:ind w:left="53"/>
                          <w:jc w:val="center"/>
                          <w:rPr>
                            <w:rFonts w:ascii="Times New Roman"/>
                            <w:sz w:val="14"/>
                          </w:rPr>
                        </w:pPr>
                        <w:r>
                          <w:rPr>
                            <w:rFonts w:ascii="Times New Roman"/>
                            <w:color w:val="292425"/>
                            <w:w w:val="110"/>
                            <w:sz w:val="14"/>
                          </w:rPr>
                          <w:t>1.6</w:t>
                        </w:r>
                      </w:p>
                    </w:tc>
                    <w:tc>
                      <w:tcPr>
                        <w:tcW w:w="194" w:type="dxa"/>
                      </w:tcPr>
                      <w:p>
                        <w:pPr>
                          <w:pStyle w:val="TableParagraph"/>
                          <w:rPr>
                            <w:rFonts w:ascii="Times New Roman"/>
                            <w:sz w:val="8"/>
                          </w:rPr>
                        </w:pPr>
                      </w:p>
                    </w:tc>
                    <w:tc>
                      <w:tcPr>
                        <w:tcW w:w="247" w:type="dxa"/>
                      </w:tcPr>
                      <w:p>
                        <w:pPr>
                          <w:pStyle w:val="TableParagraph"/>
                          <w:spacing w:line="120" w:lineRule="exact"/>
                          <w:ind w:left="42"/>
                          <w:rPr>
                            <w:rFonts w:ascii="Times New Roman"/>
                            <w:sz w:val="14"/>
                          </w:rPr>
                        </w:pPr>
                        <w:r>
                          <w:rPr>
                            <w:rFonts w:ascii="Times New Roman"/>
                            <w:color w:val="292425"/>
                            <w:w w:val="115"/>
                            <w:sz w:val="14"/>
                          </w:rPr>
                          <w:t>2.1</w:t>
                        </w:r>
                      </w:p>
                    </w:tc>
                    <w:tc>
                      <w:tcPr>
                        <w:tcW w:w="194" w:type="dxa"/>
                      </w:tcPr>
                      <w:p>
                        <w:pPr>
                          <w:pStyle w:val="TableParagraph"/>
                          <w:rPr>
                            <w:rFonts w:ascii="Times New Roman"/>
                            <w:sz w:val="8"/>
                          </w:rPr>
                        </w:pPr>
                      </w:p>
                    </w:tc>
                    <w:tc>
                      <w:tcPr>
                        <w:tcW w:w="334" w:type="dxa"/>
                      </w:tcPr>
                      <w:p>
                        <w:pPr>
                          <w:pStyle w:val="TableParagraph"/>
                          <w:spacing w:line="120" w:lineRule="exact"/>
                          <w:ind w:left="31"/>
                          <w:rPr>
                            <w:rFonts w:ascii="Times New Roman"/>
                            <w:sz w:val="14"/>
                          </w:rPr>
                        </w:pPr>
                        <w:r>
                          <w:rPr>
                            <w:rFonts w:ascii="Times New Roman"/>
                            <w:color w:val="292425"/>
                            <w:w w:val="115"/>
                            <w:sz w:val="14"/>
                          </w:rPr>
                          <w:t>1.2</w:t>
                        </w:r>
                      </w:p>
                    </w:tc>
                  </w:tr>
                  <w:tr>
                    <w:trPr>
                      <w:trHeight w:val="140" w:hRule="atLeast"/>
                    </w:trPr>
                    <w:tc>
                      <w:tcPr>
                        <w:tcW w:w="1667" w:type="dxa"/>
                      </w:tcPr>
                      <w:p>
                        <w:pPr>
                          <w:pStyle w:val="TableParagraph"/>
                          <w:spacing w:line="120" w:lineRule="exact"/>
                          <w:ind w:left="50"/>
                          <w:rPr>
                            <w:rFonts w:ascii="Times New Roman"/>
                            <w:sz w:val="14"/>
                          </w:rPr>
                        </w:pPr>
                        <w:r>
                          <w:rPr>
                            <w:rFonts w:ascii="Times New Roman"/>
                            <w:color w:val="292425"/>
                            <w:w w:val="110"/>
                            <w:sz w:val="14"/>
                          </w:rPr>
                          <w:t>Investment</w:t>
                        </w:r>
                      </w:p>
                    </w:tc>
                    <w:tc>
                      <w:tcPr>
                        <w:tcW w:w="340" w:type="dxa"/>
                      </w:tcPr>
                      <w:p>
                        <w:pPr>
                          <w:pStyle w:val="TableParagraph"/>
                          <w:spacing w:line="120" w:lineRule="exact"/>
                          <w:ind w:right="35"/>
                          <w:jc w:val="right"/>
                          <w:rPr>
                            <w:rFonts w:ascii="Times New Roman"/>
                            <w:sz w:val="14"/>
                          </w:rPr>
                        </w:pPr>
                        <w:r>
                          <w:rPr>
                            <w:rFonts w:ascii="Times New Roman"/>
                            <w:color w:val="292425"/>
                            <w:w w:val="110"/>
                            <w:sz w:val="14"/>
                          </w:rPr>
                          <w:t>1.7</w:t>
                        </w:r>
                      </w:p>
                    </w:tc>
                    <w:tc>
                      <w:tcPr>
                        <w:tcW w:w="160" w:type="dxa"/>
                      </w:tcPr>
                      <w:p>
                        <w:pPr>
                          <w:pStyle w:val="TableParagraph"/>
                          <w:rPr>
                            <w:rFonts w:ascii="Times New Roman"/>
                            <w:sz w:val="8"/>
                          </w:rPr>
                        </w:pPr>
                      </w:p>
                    </w:tc>
                    <w:tc>
                      <w:tcPr>
                        <w:tcW w:w="328" w:type="dxa"/>
                      </w:tcPr>
                      <w:p>
                        <w:pPr>
                          <w:pStyle w:val="TableParagraph"/>
                          <w:spacing w:line="120" w:lineRule="exact"/>
                          <w:ind w:left="12" w:right="32"/>
                          <w:jc w:val="center"/>
                          <w:rPr>
                            <w:rFonts w:ascii="Times New Roman"/>
                            <w:sz w:val="14"/>
                          </w:rPr>
                        </w:pPr>
                        <w:r>
                          <w:rPr>
                            <w:rFonts w:ascii="Times New Roman"/>
                            <w:color w:val="292425"/>
                            <w:w w:val="115"/>
                            <w:sz w:val="14"/>
                          </w:rPr>
                          <w:t>0.4</w:t>
                        </w:r>
                      </w:p>
                    </w:tc>
                    <w:tc>
                      <w:tcPr>
                        <w:tcW w:w="180" w:type="dxa"/>
                      </w:tcPr>
                      <w:p>
                        <w:pPr>
                          <w:pStyle w:val="TableParagraph"/>
                          <w:rPr>
                            <w:rFonts w:ascii="Times New Roman"/>
                            <w:sz w:val="8"/>
                          </w:rPr>
                        </w:pPr>
                      </w:p>
                    </w:tc>
                    <w:tc>
                      <w:tcPr>
                        <w:tcW w:w="237" w:type="dxa"/>
                      </w:tcPr>
                      <w:p>
                        <w:pPr>
                          <w:pStyle w:val="TableParagraph"/>
                          <w:spacing w:line="120" w:lineRule="exact"/>
                          <w:ind w:left="32"/>
                          <w:jc w:val="center"/>
                          <w:rPr>
                            <w:rFonts w:ascii="Times New Roman"/>
                            <w:sz w:val="14"/>
                          </w:rPr>
                        </w:pPr>
                        <w:r>
                          <w:rPr>
                            <w:rFonts w:ascii="Times New Roman"/>
                            <w:color w:val="292425"/>
                            <w:w w:val="115"/>
                            <w:sz w:val="14"/>
                          </w:rPr>
                          <w:t>0.9</w:t>
                        </w:r>
                      </w:p>
                    </w:tc>
                    <w:tc>
                      <w:tcPr>
                        <w:tcW w:w="191" w:type="dxa"/>
                      </w:tcPr>
                      <w:p>
                        <w:pPr>
                          <w:pStyle w:val="TableParagraph"/>
                          <w:rPr>
                            <w:rFonts w:ascii="Times New Roman"/>
                            <w:sz w:val="8"/>
                          </w:rPr>
                        </w:pPr>
                      </w:p>
                    </w:tc>
                    <w:tc>
                      <w:tcPr>
                        <w:tcW w:w="260" w:type="dxa"/>
                      </w:tcPr>
                      <w:p>
                        <w:pPr>
                          <w:pStyle w:val="TableParagraph"/>
                          <w:spacing w:line="120" w:lineRule="exact"/>
                          <w:ind w:left="53"/>
                          <w:jc w:val="center"/>
                          <w:rPr>
                            <w:rFonts w:ascii="Times New Roman"/>
                            <w:sz w:val="14"/>
                          </w:rPr>
                        </w:pPr>
                        <w:r>
                          <w:rPr>
                            <w:rFonts w:ascii="Times New Roman"/>
                            <w:color w:val="292425"/>
                            <w:w w:val="110"/>
                            <w:sz w:val="14"/>
                          </w:rPr>
                          <w:t>1.1</w:t>
                        </w:r>
                      </w:p>
                    </w:tc>
                    <w:tc>
                      <w:tcPr>
                        <w:tcW w:w="194" w:type="dxa"/>
                      </w:tcPr>
                      <w:p>
                        <w:pPr>
                          <w:pStyle w:val="TableParagraph"/>
                          <w:rPr>
                            <w:rFonts w:ascii="Times New Roman"/>
                            <w:sz w:val="8"/>
                          </w:rPr>
                        </w:pPr>
                      </w:p>
                    </w:tc>
                    <w:tc>
                      <w:tcPr>
                        <w:tcW w:w="247" w:type="dxa"/>
                      </w:tcPr>
                      <w:p>
                        <w:pPr>
                          <w:pStyle w:val="TableParagraph"/>
                          <w:spacing w:line="120" w:lineRule="exact"/>
                          <w:ind w:left="42"/>
                          <w:rPr>
                            <w:rFonts w:ascii="Times New Roman"/>
                            <w:sz w:val="14"/>
                          </w:rPr>
                        </w:pPr>
                        <w:r>
                          <w:rPr>
                            <w:rFonts w:ascii="Times New Roman"/>
                            <w:color w:val="292425"/>
                            <w:w w:val="115"/>
                            <w:sz w:val="14"/>
                          </w:rPr>
                          <w:t>1.9</w:t>
                        </w:r>
                      </w:p>
                    </w:tc>
                    <w:tc>
                      <w:tcPr>
                        <w:tcW w:w="194" w:type="dxa"/>
                      </w:tcPr>
                      <w:p>
                        <w:pPr>
                          <w:pStyle w:val="TableParagraph"/>
                          <w:rPr>
                            <w:rFonts w:ascii="Times New Roman"/>
                            <w:sz w:val="8"/>
                          </w:rPr>
                        </w:pPr>
                      </w:p>
                    </w:tc>
                    <w:tc>
                      <w:tcPr>
                        <w:tcW w:w="334" w:type="dxa"/>
                      </w:tcPr>
                      <w:p>
                        <w:pPr>
                          <w:pStyle w:val="TableParagraph"/>
                          <w:spacing w:line="120" w:lineRule="exact"/>
                          <w:ind w:left="31"/>
                          <w:rPr>
                            <w:rFonts w:ascii="Times New Roman"/>
                            <w:sz w:val="14"/>
                          </w:rPr>
                        </w:pPr>
                        <w:r>
                          <w:rPr>
                            <w:rFonts w:ascii="Times New Roman"/>
                            <w:color w:val="292425"/>
                            <w:w w:val="115"/>
                            <w:sz w:val="14"/>
                          </w:rPr>
                          <w:t>1.7</w:t>
                        </w:r>
                      </w:p>
                    </w:tc>
                  </w:tr>
                </w:tbl>
                <w:p>
                  <w:pPr>
                    <w:pStyle w:val="BodyText"/>
                  </w:pPr>
                </w:p>
              </w:txbxContent>
            </v:textbox>
            <w10:wrap type="none"/>
          </v:shape>
        </w:pict>
      </w:r>
      <w:r>
        <w:rPr>
          <w:color w:val="292425"/>
          <w:w w:val="105"/>
          <w:sz w:val="14"/>
          <w:u w:val="single" w:color="292425"/>
        </w:rPr>
        <w:t>Averages</w:t>
        <w:tab/>
      </w:r>
      <w:r>
        <w:rPr>
          <w:color w:val="292425"/>
          <w:w w:val="105"/>
          <w:sz w:val="14"/>
        </w:rPr>
        <w:tab/>
      </w:r>
      <w:r>
        <w:rPr>
          <w:color w:val="292425"/>
          <w:spacing w:val="-5"/>
          <w:w w:val="110"/>
          <w:sz w:val="14"/>
          <w:u w:val="single" w:color="292425"/>
        </w:rPr>
        <w:t>2003</w:t>
        <w:tab/>
      </w:r>
      <w:r>
        <w:rPr>
          <w:color w:val="292425"/>
          <w:spacing w:val="-4"/>
          <w:w w:val="110"/>
          <w:sz w:val="14"/>
          <w:u w:val="single" w:color="292425"/>
        </w:rPr>
        <w:t>2004</w:t>
      </w:r>
    </w:p>
    <w:p>
      <w:pPr>
        <w:pStyle w:val="BodyText"/>
        <w:spacing w:before="7"/>
        <w:rPr>
          <w:sz w:val="30"/>
        </w:rPr>
      </w:pPr>
      <w:r>
        <w:rPr/>
        <w:br w:type="column"/>
      </w:r>
      <w:r>
        <w:rPr>
          <w:sz w:val="30"/>
        </w:rPr>
      </w:r>
    </w:p>
    <w:p>
      <w:pPr>
        <w:pStyle w:val="Heading4"/>
        <w:numPr>
          <w:ilvl w:val="1"/>
          <w:numId w:val="15"/>
        </w:numPr>
        <w:tabs>
          <w:tab w:pos="600" w:val="left" w:leader="none"/>
          <w:tab w:pos="5599" w:val="left" w:leader="none"/>
        </w:tabs>
        <w:spacing w:line="240" w:lineRule="auto" w:before="0" w:after="0"/>
        <w:ind w:left="599" w:right="0" w:hanging="481"/>
        <w:jc w:val="left"/>
      </w:pPr>
      <w:r>
        <w:rPr>
          <w:smallCaps w:val="0"/>
          <w:color w:val="0092C0"/>
          <w:w w:val="95"/>
          <w:u w:val="single" w:color="006BB6"/>
        </w:rPr>
        <w:t>Domestic</w:t>
      </w:r>
      <w:r>
        <w:rPr>
          <w:smallCaps w:val="0"/>
          <w:color w:val="0092C0"/>
          <w:spacing w:val="12"/>
          <w:w w:val="95"/>
          <w:u w:val="single" w:color="006BB6"/>
        </w:rPr>
        <w:t> </w:t>
      </w:r>
      <w:r>
        <w:rPr>
          <w:smallCaps w:val="0"/>
          <w:color w:val="0092C0"/>
          <w:w w:val="95"/>
          <w:u w:val="single" w:color="006BB6"/>
        </w:rPr>
        <w:t>demand</w:t>
      </w:r>
      <w:r>
        <w:rPr>
          <w:smallCaps w:val="0"/>
          <w:color w:val="0092C0"/>
          <w:u w:val="single" w:color="006BB6"/>
        </w:rPr>
        <w:tab/>
      </w:r>
    </w:p>
    <w:p>
      <w:pPr>
        <w:pStyle w:val="BodyText"/>
        <w:spacing w:line="292" w:lineRule="auto" w:before="267"/>
        <w:ind w:left="239" w:right="260"/>
      </w:pPr>
      <w:r>
        <w:rPr>
          <w:color w:val="292425"/>
          <w:spacing w:val="-1"/>
          <w:w w:val="104"/>
        </w:rPr>
        <w:t>Th</w:t>
      </w:r>
      <w:r>
        <w:rPr>
          <w:color w:val="292425"/>
          <w:w w:val="104"/>
        </w:rPr>
        <w:t>e</w:t>
      </w:r>
      <w:r>
        <w:rPr>
          <w:color w:val="292425"/>
        </w:rPr>
        <w:t> </w:t>
      </w:r>
      <w:r>
        <w:rPr>
          <w:color w:val="292425"/>
          <w:spacing w:val="-1"/>
          <w:w w:val="112"/>
        </w:rPr>
        <w:t>n</w:t>
      </w:r>
      <w:r>
        <w:rPr>
          <w:color w:val="292425"/>
          <w:spacing w:val="-5"/>
          <w:w w:val="112"/>
        </w:rPr>
        <w:t>e</w:t>
      </w:r>
      <w:r>
        <w:rPr>
          <w:color w:val="292425"/>
          <w:w w:val="90"/>
        </w:rPr>
        <w:t>w</w:t>
      </w:r>
      <w:r>
        <w:rPr>
          <w:color w:val="292425"/>
        </w:rPr>
        <w:t> </w:t>
      </w:r>
      <w:r>
        <w:rPr>
          <w:color w:val="292425"/>
          <w:spacing w:val="-1"/>
          <w:w w:val="108"/>
        </w:rPr>
        <w:t>Nationa</w:t>
      </w:r>
      <w:r>
        <w:rPr>
          <w:color w:val="292425"/>
          <w:w w:val="108"/>
        </w:rPr>
        <w:t>l</w:t>
      </w:r>
      <w:r>
        <w:rPr>
          <w:color w:val="292425"/>
        </w:rPr>
        <w:t> </w:t>
      </w:r>
      <w:r>
        <w:rPr>
          <w:color w:val="292425"/>
          <w:spacing w:val="-4"/>
          <w:w w:val="81"/>
        </w:rPr>
        <w:t>A</w:t>
      </w:r>
      <w:r>
        <w:rPr>
          <w:color w:val="292425"/>
          <w:spacing w:val="-1"/>
          <w:w w:val="111"/>
        </w:rPr>
        <w:t>ccoun</w:t>
      </w:r>
      <w:r>
        <w:rPr>
          <w:color w:val="292425"/>
          <w:spacing w:val="-3"/>
          <w:w w:val="111"/>
        </w:rPr>
        <w:t>t</w:t>
      </w:r>
      <w:r>
        <w:rPr>
          <w:color w:val="292425"/>
          <w:w w:val="102"/>
        </w:rPr>
        <w:t>s</w:t>
      </w:r>
      <w:r>
        <w:rPr>
          <w:color w:val="292425"/>
        </w:rPr>
        <w:t> </w:t>
      </w:r>
      <w:r>
        <w:rPr>
          <w:color w:val="292425"/>
          <w:spacing w:val="-1"/>
          <w:w w:val="105"/>
        </w:rPr>
        <w:t>sugg</w:t>
      </w:r>
      <w:r>
        <w:rPr>
          <w:color w:val="292425"/>
          <w:spacing w:val="-3"/>
          <w:w w:val="105"/>
        </w:rPr>
        <w:t>e</w:t>
      </w:r>
      <w:r>
        <w:rPr>
          <w:color w:val="292425"/>
          <w:spacing w:val="-1"/>
          <w:w w:val="112"/>
        </w:rPr>
        <w:t>s</w:t>
      </w:r>
      <w:r>
        <w:rPr>
          <w:color w:val="292425"/>
          <w:w w:val="112"/>
        </w:rPr>
        <w:t>t</w:t>
      </w:r>
      <w:r>
        <w:rPr>
          <w:color w:val="292425"/>
        </w:rPr>
        <w:t> </w:t>
      </w:r>
      <w:r>
        <w:rPr>
          <w:color w:val="292425"/>
          <w:w w:val="108"/>
        </w:rPr>
        <w:t>a</w:t>
      </w:r>
      <w:r>
        <w:rPr>
          <w:color w:val="292425"/>
        </w:rPr>
        <w:t> </w:t>
      </w:r>
      <w:r>
        <w:rPr>
          <w:color w:val="292425"/>
          <w:spacing w:val="-1"/>
          <w:w w:val="104"/>
        </w:rPr>
        <w:t>diffe</w:t>
      </w:r>
      <w:r>
        <w:rPr>
          <w:color w:val="292425"/>
          <w:spacing w:val="-5"/>
          <w:w w:val="104"/>
        </w:rPr>
        <w:t>r</w:t>
      </w:r>
      <w:r>
        <w:rPr>
          <w:color w:val="292425"/>
          <w:spacing w:val="-1"/>
          <w:w w:val="115"/>
        </w:rPr>
        <w:t>en</w:t>
      </w:r>
      <w:r>
        <w:rPr>
          <w:color w:val="292425"/>
          <w:w w:val="115"/>
        </w:rPr>
        <w:t>t</w:t>
      </w:r>
      <w:r>
        <w:rPr>
          <w:color w:val="292425"/>
        </w:rPr>
        <w:t> </w:t>
      </w:r>
      <w:r>
        <w:rPr>
          <w:color w:val="292425"/>
          <w:spacing w:val="-1"/>
          <w:w w:val="113"/>
        </w:rPr>
        <w:t>pa</w:t>
      </w:r>
      <w:r>
        <w:rPr>
          <w:color w:val="292425"/>
          <w:spacing w:val="-7"/>
          <w:w w:val="113"/>
        </w:rPr>
        <w:t>t</w:t>
      </w:r>
      <w:r>
        <w:rPr>
          <w:color w:val="292425"/>
          <w:spacing w:val="-7"/>
          <w:w w:val="125"/>
        </w:rPr>
        <w:t>t</w:t>
      </w:r>
      <w:r>
        <w:rPr>
          <w:color w:val="292425"/>
          <w:spacing w:val="-1"/>
          <w:w w:val="113"/>
        </w:rPr>
        <w:t>er</w:t>
      </w:r>
      <w:r>
        <w:rPr>
          <w:color w:val="292425"/>
          <w:w w:val="113"/>
        </w:rPr>
        <w:t>n</w:t>
      </w:r>
      <w:r>
        <w:rPr>
          <w:color w:val="292425"/>
        </w:rPr>
        <w:t> </w:t>
      </w:r>
      <w:r>
        <w:rPr>
          <w:color w:val="292425"/>
          <w:spacing w:val="-1"/>
          <w:w w:val="100"/>
        </w:rPr>
        <w:t>o</w:t>
      </w:r>
      <w:r>
        <w:rPr>
          <w:color w:val="292425"/>
          <w:w w:val="100"/>
        </w:rPr>
        <w:t>f</w:t>
      </w:r>
      <w:r>
        <w:rPr>
          <w:color w:val="292425"/>
        </w:rPr>
        <w:t> </w:t>
      </w:r>
      <w:r>
        <w:rPr>
          <w:color w:val="292425"/>
          <w:spacing w:val="-5"/>
          <w:w w:val="116"/>
        </w:rPr>
        <w:t>r</w:t>
      </w:r>
      <w:r>
        <w:rPr>
          <w:color w:val="292425"/>
          <w:spacing w:val="-1"/>
          <w:w w:val="106"/>
        </w:rPr>
        <w:t>eal </w:t>
      </w:r>
      <w:r>
        <w:rPr>
          <w:color w:val="292425"/>
          <w:spacing w:val="-1"/>
          <w:w w:val="107"/>
        </w:rPr>
        <w:t>g</w:t>
      </w:r>
      <w:r>
        <w:rPr>
          <w:color w:val="292425"/>
          <w:spacing w:val="-5"/>
          <w:w w:val="107"/>
        </w:rPr>
        <w:t>r</w:t>
      </w:r>
      <w:r>
        <w:rPr>
          <w:color w:val="292425"/>
          <w:spacing w:val="-4"/>
          <w:w w:val="108"/>
        </w:rPr>
        <w:t>o</w:t>
      </w:r>
      <w:r>
        <w:rPr>
          <w:color w:val="292425"/>
          <w:spacing w:val="-1"/>
          <w:w w:val="104"/>
        </w:rPr>
        <w:t>wt</w:t>
      </w:r>
      <w:r>
        <w:rPr>
          <w:color w:val="292425"/>
          <w:w w:val="104"/>
        </w:rPr>
        <w:t>h</w:t>
      </w:r>
      <w:r>
        <w:rPr>
          <w:color w:val="292425"/>
        </w:rPr>
        <w:t> </w:t>
      </w:r>
      <w:r>
        <w:rPr>
          <w:color w:val="292425"/>
          <w:spacing w:val="-1"/>
          <w:w w:val="110"/>
        </w:rPr>
        <w:t>i</w:t>
      </w:r>
      <w:r>
        <w:rPr>
          <w:color w:val="292425"/>
          <w:w w:val="110"/>
        </w:rPr>
        <w:t>n</w:t>
      </w:r>
      <w:r>
        <w:rPr>
          <w:color w:val="292425"/>
        </w:rPr>
        <w:t> </w:t>
      </w:r>
      <w:r>
        <w:rPr>
          <w:color w:val="292425"/>
          <w:spacing w:val="-1"/>
          <w:w w:val="115"/>
        </w:rPr>
        <w:t>th</w:t>
      </w:r>
      <w:r>
        <w:rPr>
          <w:color w:val="292425"/>
          <w:w w:val="115"/>
        </w:rPr>
        <w:t>e</w:t>
      </w:r>
      <w:r>
        <w:rPr>
          <w:color w:val="292425"/>
        </w:rPr>
        <w:t> </w:t>
      </w:r>
      <w:r>
        <w:rPr>
          <w:color w:val="292425"/>
          <w:spacing w:val="-5"/>
          <w:w w:val="116"/>
        </w:rPr>
        <w:t>r</w:t>
      </w:r>
      <w:r>
        <w:rPr>
          <w:color w:val="292425"/>
          <w:spacing w:val="-1"/>
          <w:w w:val="112"/>
        </w:rPr>
        <w:t>ecen</w:t>
      </w:r>
      <w:r>
        <w:rPr>
          <w:color w:val="292425"/>
          <w:w w:val="112"/>
        </w:rPr>
        <w:t>t</w:t>
      </w:r>
      <w:r>
        <w:rPr>
          <w:color w:val="292425"/>
        </w:rPr>
        <w:t> </w:t>
      </w:r>
      <w:r>
        <w:rPr>
          <w:color w:val="292425"/>
          <w:spacing w:val="-1"/>
          <w:w w:val="109"/>
        </w:rPr>
        <w:t>p</w:t>
      </w:r>
      <w:r>
        <w:rPr>
          <w:color w:val="292425"/>
          <w:spacing w:val="-3"/>
          <w:w w:val="109"/>
        </w:rPr>
        <w:t>a</w:t>
      </w:r>
      <w:r>
        <w:rPr>
          <w:color w:val="292425"/>
          <w:spacing w:val="-1"/>
          <w:w w:val="112"/>
        </w:rPr>
        <w:t>s</w:t>
      </w:r>
      <w:r>
        <w:rPr>
          <w:color w:val="292425"/>
          <w:w w:val="112"/>
        </w:rPr>
        <w:t>t</w:t>
      </w:r>
      <w:r>
        <w:rPr>
          <w:color w:val="292425"/>
        </w:rPr>
        <w:t> </w:t>
      </w:r>
      <w:r>
        <w:rPr>
          <w:color w:val="292425"/>
          <w:spacing w:val="-1"/>
          <w:w w:val="107"/>
        </w:rPr>
        <w:t>compa</w:t>
      </w:r>
      <w:r>
        <w:rPr>
          <w:color w:val="292425"/>
          <w:spacing w:val="-5"/>
          <w:w w:val="107"/>
        </w:rPr>
        <w:t>r</w:t>
      </w:r>
      <w:r>
        <w:rPr>
          <w:color w:val="292425"/>
          <w:spacing w:val="-1"/>
          <w:w w:val="110"/>
        </w:rPr>
        <w:t>e</w:t>
      </w:r>
      <w:r>
        <w:rPr>
          <w:color w:val="292425"/>
          <w:w w:val="110"/>
        </w:rPr>
        <w:t>d</w:t>
      </w:r>
      <w:r>
        <w:rPr>
          <w:color w:val="292425"/>
        </w:rPr>
        <w:t> </w:t>
      </w:r>
      <w:r>
        <w:rPr>
          <w:color w:val="292425"/>
          <w:spacing w:val="-1"/>
          <w:w w:val="104"/>
        </w:rPr>
        <w:t>wit</w:t>
      </w:r>
      <w:r>
        <w:rPr>
          <w:color w:val="292425"/>
          <w:w w:val="104"/>
        </w:rPr>
        <w:t>h</w:t>
      </w:r>
      <w:r>
        <w:rPr>
          <w:color w:val="292425"/>
        </w:rPr>
        <w:t> </w:t>
      </w:r>
      <w:r>
        <w:rPr>
          <w:color w:val="292425"/>
          <w:spacing w:val="-1"/>
          <w:w w:val="113"/>
        </w:rPr>
        <w:t>da</w:t>
      </w:r>
      <w:r>
        <w:rPr>
          <w:color w:val="292425"/>
          <w:spacing w:val="-4"/>
          <w:w w:val="113"/>
        </w:rPr>
        <w:t>t</w:t>
      </w:r>
      <w:r>
        <w:rPr>
          <w:color w:val="292425"/>
          <w:w w:val="108"/>
        </w:rPr>
        <w:t>a</w:t>
      </w:r>
      <w:r>
        <w:rPr>
          <w:color w:val="292425"/>
        </w:rPr>
        <w:t> </w:t>
      </w:r>
      <w:r>
        <w:rPr>
          <w:color w:val="292425"/>
          <w:spacing w:val="-3"/>
          <w:w w:val="108"/>
        </w:rPr>
        <w:t>a</w:t>
      </w:r>
      <w:r>
        <w:rPr>
          <w:color w:val="292425"/>
          <w:spacing w:val="-4"/>
          <w:w w:val="88"/>
        </w:rPr>
        <w:t>v</w:t>
      </w:r>
      <w:r>
        <w:rPr>
          <w:color w:val="292425"/>
          <w:spacing w:val="-1"/>
          <w:w w:val="106"/>
        </w:rPr>
        <w:t>ailabl</w:t>
      </w:r>
      <w:r>
        <w:rPr>
          <w:color w:val="292425"/>
          <w:w w:val="106"/>
        </w:rPr>
        <w:t>e</w:t>
      </w:r>
      <w:r>
        <w:rPr>
          <w:color w:val="292425"/>
        </w:rPr>
        <w:t> </w:t>
      </w:r>
      <w:r>
        <w:rPr>
          <w:color w:val="292425"/>
          <w:spacing w:val="-1"/>
          <w:w w:val="114"/>
        </w:rPr>
        <w:t>a</w:t>
      </w:r>
      <w:r>
        <w:rPr>
          <w:color w:val="292425"/>
          <w:w w:val="114"/>
        </w:rPr>
        <w:t>t</w:t>
      </w:r>
      <w:r>
        <w:rPr>
          <w:color w:val="292425"/>
        </w:rPr>
        <w:t> </w:t>
      </w:r>
      <w:r>
        <w:rPr>
          <w:color w:val="292425"/>
          <w:spacing w:val="-1"/>
          <w:w w:val="115"/>
        </w:rPr>
        <w:t>the </w:t>
      </w:r>
      <w:r>
        <w:rPr>
          <w:color w:val="292425"/>
          <w:w w:val="107"/>
        </w:rPr>
        <w:t>time</w:t>
      </w:r>
      <w:r>
        <w:rPr>
          <w:color w:val="292425"/>
        </w:rPr>
        <w:t> </w:t>
      </w:r>
      <w:r>
        <w:rPr>
          <w:color w:val="292425"/>
          <w:w w:val="100"/>
        </w:rPr>
        <w:t>of</w:t>
      </w:r>
      <w:r>
        <w:rPr>
          <w:color w:val="292425"/>
        </w:rPr>
        <w:t> </w:t>
      </w:r>
      <w:r>
        <w:rPr>
          <w:color w:val="292425"/>
          <w:w w:val="115"/>
        </w:rPr>
        <w:t>the</w:t>
      </w:r>
      <w:r>
        <w:rPr>
          <w:color w:val="292425"/>
        </w:rPr>
        <w:t> </w:t>
      </w:r>
      <w:r>
        <w:rPr>
          <w:color w:val="292425"/>
          <w:w w:val="99"/>
        </w:rPr>
        <w:t>M</w:t>
      </w:r>
      <w:r>
        <w:rPr>
          <w:color w:val="292425"/>
          <w:spacing w:val="-7"/>
          <w:w w:val="99"/>
        </w:rPr>
        <w:t>a</w:t>
      </w:r>
      <w:r>
        <w:rPr>
          <w:color w:val="292425"/>
          <w:w w:val="94"/>
        </w:rPr>
        <w:t>y</w:t>
      </w:r>
      <w:r>
        <w:rPr>
          <w:color w:val="292425"/>
        </w:rPr>
        <w:t> </w:t>
      </w:r>
      <w:r>
        <w:rPr>
          <w:i/>
          <w:smallCaps/>
          <w:color w:val="292425"/>
          <w:spacing w:val="-1"/>
          <w:w w:val="82"/>
        </w:rPr>
        <w:t>Inflatio</w:t>
      </w:r>
      <w:r>
        <w:rPr>
          <w:i/>
          <w:smallCaps/>
          <w:color w:val="292425"/>
          <w:w w:val="82"/>
        </w:rPr>
        <w:t>n</w:t>
      </w:r>
      <w:r>
        <w:rPr>
          <w:i/>
          <w:smallCaps w:val="0"/>
          <w:color w:val="292425"/>
        </w:rPr>
        <w:t> </w:t>
      </w:r>
      <w:r>
        <w:rPr>
          <w:i/>
          <w:smallCaps w:val="0"/>
          <w:color w:val="292425"/>
          <w:spacing w:val="-5"/>
          <w:w w:val="96"/>
        </w:rPr>
        <w:t>R</w:t>
      </w:r>
      <w:r>
        <w:rPr>
          <w:i/>
          <w:smallCaps w:val="0"/>
          <w:color w:val="292425"/>
          <w:spacing w:val="-1"/>
          <w:w w:val="96"/>
        </w:rPr>
        <w:t>epor</w:t>
      </w:r>
      <w:r>
        <w:rPr>
          <w:i/>
          <w:smallCaps w:val="0"/>
          <w:color w:val="292425"/>
          <w:w w:val="96"/>
        </w:rPr>
        <w:t>t</w:t>
      </w:r>
      <w:r>
        <w:rPr>
          <w:smallCaps w:val="0"/>
          <w:color w:val="292425"/>
          <w:w w:val="86"/>
        </w:rPr>
        <w:t>.</w:t>
      </w:r>
      <w:r>
        <w:rPr>
          <w:smallCaps w:val="0"/>
          <w:color w:val="292425"/>
        </w:rPr>
        <w:t> </w:t>
      </w:r>
      <w:r>
        <w:rPr>
          <w:smallCaps w:val="0"/>
          <w:color w:val="292425"/>
          <w:spacing w:val="1"/>
        </w:rPr>
        <w:t> </w:t>
      </w:r>
      <w:r>
        <w:rPr>
          <w:smallCaps w:val="0"/>
          <w:color w:val="292425"/>
          <w:spacing w:val="-1"/>
          <w:w w:val="108"/>
        </w:rPr>
        <w:t>I</w:t>
      </w:r>
      <w:r>
        <w:rPr>
          <w:smallCaps w:val="0"/>
          <w:color w:val="292425"/>
          <w:w w:val="108"/>
        </w:rPr>
        <w:t>n</w:t>
      </w:r>
      <w:r>
        <w:rPr>
          <w:smallCaps w:val="0"/>
          <w:color w:val="292425"/>
        </w:rPr>
        <w:t> </w:t>
      </w:r>
      <w:r>
        <w:rPr>
          <w:smallCaps w:val="0"/>
          <w:color w:val="292425"/>
          <w:spacing w:val="-1"/>
          <w:w w:val="115"/>
        </w:rPr>
        <w:t>th</w:t>
      </w:r>
      <w:r>
        <w:rPr>
          <w:smallCaps w:val="0"/>
          <w:color w:val="292425"/>
          <w:w w:val="115"/>
        </w:rPr>
        <w:t>e</w:t>
      </w:r>
      <w:r>
        <w:rPr>
          <w:smallCaps w:val="0"/>
          <w:color w:val="292425"/>
        </w:rPr>
        <w:t> </w:t>
      </w:r>
      <w:r>
        <w:rPr>
          <w:smallCaps w:val="0"/>
          <w:color w:val="292425"/>
          <w:spacing w:val="-1"/>
          <w:w w:val="109"/>
        </w:rPr>
        <w:t>la</w:t>
      </w:r>
      <w:r>
        <w:rPr>
          <w:smallCaps w:val="0"/>
          <w:color w:val="292425"/>
          <w:spacing w:val="-7"/>
          <w:w w:val="109"/>
        </w:rPr>
        <w:t>t</w:t>
      </w:r>
      <w:r>
        <w:rPr>
          <w:smallCaps w:val="0"/>
          <w:color w:val="292425"/>
          <w:spacing w:val="-3"/>
          <w:w w:val="109"/>
        </w:rPr>
        <w:t>e</w:t>
      </w:r>
      <w:r>
        <w:rPr>
          <w:smallCaps w:val="0"/>
          <w:color w:val="292425"/>
          <w:spacing w:val="-1"/>
          <w:w w:val="112"/>
        </w:rPr>
        <w:t>s</w:t>
      </w:r>
      <w:r>
        <w:rPr>
          <w:smallCaps w:val="0"/>
          <w:color w:val="292425"/>
          <w:w w:val="112"/>
        </w:rPr>
        <w:t>t</w:t>
      </w:r>
      <w:r>
        <w:rPr>
          <w:smallCaps w:val="0"/>
          <w:color w:val="292425"/>
        </w:rPr>
        <w:t> </w:t>
      </w:r>
      <w:r>
        <w:rPr>
          <w:smallCaps w:val="0"/>
          <w:color w:val="292425"/>
          <w:spacing w:val="-1"/>
          <w:w w:val="113"/>
        </w:rPr>
        <w:t>da</w:t>
      </w:r>
      <w:r>
        <w:rPr>
          <w:smallCaps w:val="0"/>
          <w:color w:val="292425"/>
          <w:spacing w:val="-4"/>
          <w:w w:val="113"/>
        </w:rPr>
        <w:t>t</w:t>
      </w:r>
      <w:r>
        <w:rPr>
          <w:smallCaps w:val="0"/>
          <w:color w:val="292425"/>
          <w:spacing w:val="-1"/>
          <w:w w:val="100"/>
        </w:rPr>
        <w:t>a</w:t>
      </w:r>
      <w:r>
        <w:rPr>
          <w:smallCaps w:val="0"/>
          <w:color w:val="292425"/>
          <w:w w:val="100"/>
        </w:rPr>
        <w:t>,</w:t>
      </w:r>
      <w:r>
        <w:rPr>
          <w:smallCaps w:val="0"/>
          <w:color w:val="292425"/>
        </w:rPr>
        <w:t> </w:t>
      </w:r>
      <w:r>
        <w:rPr>
          <w:smallCaps w:val="0"/>
          <w:color w:val="292425"/>
          <w:spacing w:val="-1"/>
          <w:w w:val="104"/>
        </w:rPr>
        <w:t>final </w:t>
      </w:r>
      <w:r>
        <w:rPr>
          <w:smallCaps w:val="0"/>
          <w:color w:val="292425"/>
          <w:spacing w:val="-1"/>
          <w:w w:val="106"/>
        </w:rPr>
        <w:t>dom</w:t>
      </w:r>
      <w:r>
        <w:rPr>
          <w:smallCaps w:val="0"/>
          <w:color w:val="292425"/>
          <w:spacing w:val="-3"/>
          <w:w w:val="106"/>
        </w:rPr>
        <w:t>e</w:t>
      </w:r>
      <w:r>
        <w:rPr>
          <w:smallCaps w:val="0"/>
          <w:color w:val="292425"/>
          <w:spacing w:val="-1"/>
          <w:w w:val="109"/>
        </w:rPr>
        <w:t>sti</w:t>
      </w:r>
      <w:r>
        <w:rPr>
          <w:smallCaps w:val="0"/>
          <w:color w:val="292425"/>
          <w:w w:val="109"/>
        </w:rPr>
        <w:t>c</w:t>
      </w:r>
      <w:r>
        <w:rPr>
          <w:smallCaps w:val="0"/>
          <w:color w:val="292425"/>
        </w:rPr>
        <w:t> </w:t>
      </w:r>
      <w:r>
        <w:rPr>
          <w:smallCaps w:val="0"/>
          <w:color w:val="292425"/>
          <w:spacing w:val="-1"/>
          <w:w w:val="108"/>
        </w:rPr>
        <w:t>deman</w:t>
      </w:r>
      <w:r>
        <w:rPr>
          <w:smallCaps w:val="0"/>
          <w:color w:val="292425"/>
          <w:w w:val="108"/>
        </w:rPr>
        <w:t>d</w:t>
      </w:r>
      <w:r>
        <w:rPr>
          <w:smallCaps w:val="0"/>
          <w:color w:val="292425"/>
        </w:rPr>
        <w:t> </w:t>
      </w:r>
      <w:r>
        <w:rPr>
          <w:smallCaps w:val="0"/>
          <w:color w:val="292425"/>
          <w:spacing w:val="-1"/>
          <w:w w:val="107"/>
        </w:rPr>
        <w:t>g</w:t>
      </w:r>
      <w:r>
        <w:rPr>
          <w:smallCaps w:val="0"/>
          <w:color w:val="292425"/>
          <w:spacing w:val="-5"/>
          <w:w w:val="107"/>
        </w:rPr>
        <w:t>r</w:t>
      </w:r>
      <w:r>
        <w:rPr>
          <w:smallCaps w:val="0"/>
          <w:color w:val="292425"/>
          <w:spacing w:val="-4"/>
          <w:w w:val="108"/>
        </w:rPr>
        <w:t>o</w:t>
      </w:r>
      <w:r>
        <w:rPr>
          <w:smallCaps w:val="0"/>
          <w:color w:val="292425"/>
          <w:spacing w:val="-1"/>
          <w:w w:val="90"/>
        </w:rPr>
        <w:t>w</w:t>
      </w:r>
      <w:r>
        <w:rPr>
          <w:smallCaps w:val="0"/>
          <w:color w:val="292425"/>
          <w:spacing w:val="-1"/>
          <w:w w:val="118"/>
        </w:rPr>
        <w:t>t</w:t>
      </w:r>
      <w:r>
        <w:rPr>
          <w:smallCaps w:val="0"/>
          <w:color w:val="292425"/>
          <w:w w:val="118"/>
        </w:rPr>
        <w:t>h</w:t>
      </w:r>
      <w:r>
        <w:rPr>
          <w:smallCaps w:val="0"/>
          <w:color w:val="292425"/>
        </w:rPr>
        <w:t> </w:t>
      </w:r>
      <w:r>
        <w:rPr>
          <w:smallCaps w:val="0"/>
          <w:color w:val="292425"/>
          <w:spacing w:val="-4"/>
          <w:w w:val="90"/>
        </w:rPr>
        <w:t>w</w:t>
      </w:r>
      <w:r>
        <w:rPr>
          <w:smallCaps w:val="0"/>
          <w:color w:val="292425"/>
          <w:spacing w:val="-3"/>
          <w:w w:val="108"/>
        </w:rPr>
        <w:t>a</w:t>
      </w:r>
      <w:r>
        <w:rPr>
          <w:smallCaps w:val="0"/>
          <w:color w:val="292425"/>
          <w:w w:val="102"/>
        </w:rPr>
        <w:t>s</w:t>
      </w:r>
      <w:r>
        <w:rPr>
          <w:smallCaps w:val="0"/>
          <w:color w:val="292425"/>
        </w:rPr>
        <w:t> </w:t>
      </w:r>
      <w:r>
        <w:rPr>
          <w:smallCaps w:val="0"/>
          <w:color w:val="292425"/>
          <w:spacing w:val="-1"/>
          <w:w w:val="112"/>
        </w:rPr>
        <w:t>s</w:t>
      </w:r>
      <w:r>
        <w:rPr>
          <w:smallCaps w:val="0"/>
          <w:color w:val="292425"/>
          <w:spacing w:val="-4"/>
          <w:w w:val="112"/>
        </w:rPr>
        <w:t>t</w:t>
      </w:r>
      <w:r>
        <w:rPr>
          <w:smallCaps w:val="0"/>
          <w:color w:val="292425"/>
          <w:spacing w:val="-1"/>
          <w:w w:val="108"/>
        </w:rPr>
        <w:t>abl</w:t>
      </w:r>
      <w:r>
        <w:rPr>
          <w:smallCaps w:val="0"/>
          <w:color w:val="292425"/>
          <w:w w:val="108"/>
        </w:rPr>
        <w:t>e</w:t>
      </w:r>
      <w:r>
        <w:rPr>
          <w:smallCaps w:val="0"/>
          <w:color w:val="292425"/>
        </w:rPr>
        <w:t> </w:t>
      </w:r>
      <w:r>
        <w:rPr>
          <w:smallCaps w:val="0"/>
          <w:color w:val="292425"/>
          <w:spacing w:val="-1"/>
          <w:w w:val="114"/>
        </w:rPr>
        <w:t>a</w:t>
      </w:r>
      <w:r>
        <w:rPr>
          <w:smallCaps w:val="0"/>
          <w:color w:val="292425"/>
          <w:w w:val="114"/>
        </w:rPr>
        <w:t>t</w:t>
      </w:r>
      <w:r>
        <w:rPr>
          <w:smallCaps w:val="0"/>
          <w:color w:val="292425"/>
        </w:rPr>
        <w:t> </w:t>
      </w:r>
      <w:r>
        <w:rPr>
          <w:smallCaps w:val="0"/>
          <w:color w:val="292425"/>
          <w:spacing w:val="-1"/>
          <w:w w:val="111"/>
        </w:rPr>
        <w:t>a</w:t>
      </w:r>
      <w:r>
        <w:rPr>
          <w:smallCaps w:val="0"/>
          <w:color w:val="292425"/>
          <w:spacing w:val="-5"/>
          <w:w w:val="111"/>
        </w:rPr>
        <w:t>r</w:t>
      </w:r>
      <w:r>
        <w:rPr>
          <w:smallCaps w:val="0"/>
          <w:color w:val="292425"/>
          <w:spacing w:val="-1"/>
          <w:w w:val="111"/>
        </w:rPr>
        <w:t>oun</w:t>
      </w:r>
      <w:r>
        <w:rPr>
          <w:smallCaps w:val="0"/>
          <w:color w:val="292425"/>
          <w:w w:val="111"/>
        </w:rPr>
        <w:t>d</w:t>
      </w:r>
      <w:r>
        <w:rPr>
          <w:smallCaps w:val="0"/>
          <w:color w:val="292425"/>
        </w:rPr>
        <w:t> </w:t>
      </w:r>
      <w:r>
        <w:rPr>
          <w:smallCaps w:val="0"/>
          <w:color w:val="292425"/>
          <w:spacing w:val="-1"/>
          <w:w w:val="106"/>
        </w:rPr>
        <w:t>0.9</w:t>
      </w:r>
      <w:r>
        <w:rPr>
          <w:smallCaps w:val="0"/>
          <w:color w:val="292425"/>
          <w:w w:val="106"/>
        </w:rPr>
        <w:t>%</w:t>
      </w:r>
      <w:r>
        <w:rPr>
          <w:smallCaps w:val="0"/>
          <w:color w:val="292425"/>
        </w:rPr>
        <w:t> </w:t>
      </w:r>
      <w:r>
        <w:rPr>
          <w:smallCaps w:val="0"/>
          <w:color w:val="292425"/>
          <w:w w:val="108"/>
        </w:rPr>
        <w:t>a</w:t>
      </w:r>
      <w:r>
        <w:rPr>
          <w:smallCaps w:val="0"/>
          <w:color w:val="292425"/>
        </w:rPr>
        <w:t> </w:t>
      </w:r>
      <w:r>
        <w:rPr>
          <w:smallCaps w:val="0"/>
          <w:color w:val="292425"/>
          <w:spacing w:val="-1"/>
          <w:w w:val="111"/>
        </w:rPr>
        <w:t>qua</w:t>
      </w:r>
      <w:r>
        <w:rPr>
          <w:smallCaps w:val="0"/>
          <w:color w:val="292425"/>
          <w:spacing w:val="4"/>
          <w:w w:val="111"/>
        </w:rPr>
        <w:t>r</w:t>
      </w:r>
      <w:r>
        <w:rPr>
          <w:smallCaps w:val="0"/>
          <w:color w:val="292425"/>
          <w:spacing w:val="-7"/>
          <w:w w:val="125"/>
        </w:rPr>
        <w:t>t</w:t>
      </w:r>
      <w:r>
        <w:rPr>
          <w:smallCaps w:val="0"/>
          <w:color w:val="292425"/>
          <w:w w:val="109"/>
        </w:rPr>
        <w:t>e</w:t>
      </w:r>
      <w:r>
        <w:rPr>
          <w:smallCaps w:val="0"/>
          <w:color w:val="292425"/>
          <w:w w:val="116"/>
        </w:rPr>
        <w:t>r </w:t>
      </w:r>
      <w:r>
        <w:rPr>
          <w:smallCaps w:val="0"/>
          <w:color w:val="292425"/>
          <w:spacing w:val="-1"/>
          <w:w w:val="114"/>
        </w:rPr>
        <w:t>be</w:t>
      </w:r>
      <w:r>
        <w:rPr>
          <w:smallCaps w:val="0"/>
          <w:color w:val="292425"/>
          <w:spacing w:val="-10"/>
          <w:w w:val="114"/>
        </w:rPr>
        <w:t>t</w:t>
      </w:r>
      <w:r>
        <w:rPr>
          <w:smallCaps w:val="0"/>
          <w:color w:val="292425"/>
          <w:spacing w:val="-5"/>
          <w:w w:val="90"/>
        </w:rPr>
        <w:t>w</w:t>
      </w:r>
      <w:r>
        <w:rPr>
          <w:smallCaps w:val="0"/>
          <w:color w:val="292425"/>
          <w:spacing w:val="-1"/>
          <w:w w:val="111"/>
        </w:rPr>
        <w:t>ee</w:t>
      </w:r>
      <w:r>
        <w:rPr>
          <w:smallCaps w:val="0"/>
          <w:color w:val="292425"/>
          <w:w w:val="111"/>
        </w:rPr>
        <w:t>n</w:t>
      </w:r>
      <w:r>
        <w:rPr>
          <w:smallCaps w:val="0"/>
          <w:color w:val="292425"/>
        </w:rPr>
        <w:t> </w:t>
      </w:r>
      <w:r>
        <w:rPr>
          <w:smallCaps w:val="0"/>
          <w:color w:val="292425"/>
          <w:spacing w:val="-13"/>
          <w:w w:val="121"/>
        </w:rPr>
        <w:t>2</w:t>
      </w:r>
      <w:r>
        <w:rPr>
          <w:smallCaps w:val="0"/>
          <w:color w:val="292425"/>
          <w:spacing w:val="-1"/>
          <w:w w:val="121"/>
        </w:rPr>
        <w:t>0</w:t>
      </w:r>
      <w:r>
        <w:rPr>
          <w:smallCaps w:val="0"/>
          <w:color w:val="292425"/>
          <w:spacing w:val="-13"/>
          <w:w w:val="121"/>
        </w:rPr>
        <w:t>0</w:t>
      </w:r>
      <w:r>
        <w:rPr>
          <w:smallCaps w:val="0"/>
          <w:color w:val="292425"/>
          <w:w w:val="121"/>
        </w:rPr>
        <w:t>3</w:t>
      </w:r>
      <w:r>
        <w:rPr>
          <w:smallCaps w:val="0"/>
          <w:color w:val="292425"/>
        </w:rPr>
        <w:t> </w:t>
      </w:r>
      <w:r>
        <w:rPr>
          <w:smallCaps w:val="0"/>
          <w:color w:val="292425"/>
          <w:spacing w:val="-1"/>
          <w:w w:val="111"/>
        </w:rPr>
        <w:t>Q</w:t>
      </w:r>
      <w:r>
        <w:rPr>
          <w:smallCaps w:val="0"/>
          <w:color w:val="292425"/>
          <w:w w:val="111"/>
        </w:rPr>
        <w:t>2</w:t>
      </w:r>
      <w:r>
        <w:rPr>
          <w:smallCaps w:val="0"/>
          <w:color w:val="292425"/>
        </w:rPr>
        <w:t> </w:t>
      </w:r>
      <w:r>
        <w:rPr>
          <w:smallCaps w:val="0"/>
          <w:color w:val="292425"/>
          <w:spacing w:val="-1"/>
          <w:w w:val="111"/>
        </w:rPr>
        <w:t>an</w:t>
      </w:r>
      <w:r>
        <w:rPr>
          <w:smallCaps w:val="0"/>
          <w:color w:val="292425"/>
          <w:w w:val="111"/>
        </w:rPr>
        <w:t>d</w:t>
      </w:r>
      <w:r>
        <w:rPr>
          <w:smallCaps w:val="0"/>
          <w:color w:val="292425"/>
        </w:rPr>
        <w:t> </w:t>
      </w:r>
      <w:r>
        <w:rPr>
          <w:smallCaps w:val="0"/>
          <w:color w:val="292425"/>
          <w:spacing w:val="-13"/>
          <w:w w:val="121"/>
        </w:rPr>
        <w:t>2</w:t>
      </w:r>
      <w:r>
        <w:rPr>
          <w:smallCaps w:val="0"/>
          <w:color w:val="292425"/>
          <w:spacing w:val="-1"/>
          <w:w w:val="121"/>
        </w:rPr>
        <w:t>0</w:t>
      </w:r>
      <w:r>
        <w:rPr>
          <w:smallCaps w:val="0"/>
          <w:color w:val="292425"/>
          <w:spacing w:val="-9"/>
          <w:w w:val="121"/>
        </w:rPr>
        <w:t>0</w:t>
      </w:r>
      <w:r>
        <w:rPr>
          <w:smallCaps w:val="0"/>
          <w:color w:val="292425"/>
          <w:w w:val="121"/>
        </w:rPr>
        <w:t>4</w:t>
      </w:r>
      <w:r>
        <w:rPr>
          <w:smallCaps w:val="0"/>
          <w:color w:val="292425"/>
        </w:rPr>
        <w:t> </w:t>
      </w:r>
      <w:r>
        <w:rPr>
          <w:smallCaps w:val="0"/>
          <w:color w:val="292425"/>
          <w:spacing w:val="-1"/>
          <w:w w:val="111"/>
        </w:rPr>
        <w:t>Q</w:t>
      </w:r>
      <w:r>
        <w:rPr>
          <w:smallCaps w:val="0"/>
          <w:color w:val="292425"/>
          <w:w w:val="111"/>
        </w:rPr>
        <w:t>1</w:t>
      </w:r>
      <w:r>
        <w:rPr>
          <w:smallCaps w:val="0"/>
          <w:color w:val="292425"/>
        </w:rPr>
        <w:t> </w:t>
      </w:r>
      <w:r>
        <w:rPr>
          <w:smallCaps w:val="0"/>
          <w:color w:val="292425"/>
          <w:spacing w:val="-1"/>
          <w:w w:val="105"/>
        </w:rPr>
        <w:t>(se</w:t>
      </w:r>
      <w:r>
        <w:rPr>
          <w:smallCaps w:val="0"/>
          <w:color w:val="292425"/>
          <w:w w:val="105"/>
        </w:rPr>
        <w:t>e</w:t>
      </w:r>
      <w:r>
        <w:rPr>
          <w:smallCaps w:val="0"/>
          <w:color w:val="292425"/>
        </w:rPr>
        <w:t> </w:t>
      </w:r>
      <w:r>
        <w:rPr>
          <w:smallCaps w:val="0"/>
          <w:color w:val="292425"/>
          <w:spacing w:val="-21"/>
          <w:w w:val="93"/>
        </w:rPr>
        <w:t>T</w:t>
      </w:r>
      <w:r>
        <w:rPr>
          <w:smallCaps w:val="0"/>
          <w:color w:val="292425"/>
          <w:spacing w:val="-1"/>
          <w:w w:val="108"/>
        </w:rPr>
        <w:t>abl</w:t>
      </w:r>
      <w:r>
        <w:rPr>
          <w:smallCaps w:val="0"/>
          <w:color w:val="292425"/>
          <w:w w:val="108"/>
        </w:rPr>
        <w:t>e</w:t>
      </w:r>
      <w:r>
        <w:rPr>
          <w:smallCaps w:val="0"/>
          <w:color w:val="292425"/>
        </w:rPr>
        <w:t> </w:t>
      </w:r>
      <w:r>
        <w:rPr>
          <w:smallCaps w:val="0"/>
          <w:color w:val="292425"/>
          <w:spacing w:val="-1"/>
          <w:w w:val="95"/>
        </w:rPr>
        <w:t>2.A)</w:t>
      </w:r>
      <w:r>
        <w:rPr>
          <w:smallCaps w:val="0"/>
          <w:color w:val="292425"/>
          <w:w w:val="95"/>
        </w:rPr>
        <w:t>.</w:t>
      </w:r>
      <w:r>
        <w:rPr>
          <w:smallCaps w:val="0"/>
          <w:color w:val="292425"/>
        </w:rPr>
        <w:t> </w:t>
      </w:r>
      <w:r>
        <w:rPr>
          <w:smallCaps w:val="0"/>
          <w:color w:val="292425"/>
          <w:spacing w:val="1"/>
        </w:rPr>
        <w:t> </w:t>
      </w:r>
      <w:r>
        <w:rPr>
          <w:smallCaps w:val="0"/>
          <w:color w:val="292425"/>
          <w:spacing w:val="-1"/>
          <w:w w:val="107"/>
        </w:rPr>
        <w:t>Da</w:t>
      </w:r>
      <w:r>
        <w:rPr>
          <w:smallCaps w:val="0"/>
          <w:color w:val="292425"/>
          <w:spacing w:val="-4"/>
          <w:w w:val="107"/>
        </w:rPr>
        <w:t>t</w:t>
      </w:r>
      <w:r>
        <w:rPr>
          <w:smallCaps w:val="0"/>
          <w:color w:val="292425"/>
          <w:w w:val="108"/>
        </w:rPr>
        <w:t>a </w:t>
      </w:r>
      <w:r>
        <w:rPr>
          <w:smallCaps w:val="0"/>
          <w:color w:val="292425"/>
          <w:spacing w:val="-3"/>
          <w:w w:val="97"/>
        </w:rPr>
        <w:t>a</w:t>
      </w:r>
      <w:r>
        <w:rPr>
          <w:smallCaps w:val="0"/>
          <w:color w:val="292425"/>
          <w:spacing w:val="-4"/>
          <w:w w:val="97"/>
        </w:rPr>
        <w:t>v</w:t>
      </w:r>
      <w:r>
        <w:rPr>
          <w:smallCaps w:val="0"/>
          <w:color w:val="292425"/>
          <w:spacing w:val="-1"/>
          <w:w w:val="106"/>
        </w:rPr>
        <w:t>ailabl</w:t>
      </w:r>
      <w:r>
        <w:rPr>
          <w:smallCaps w:val="0"/>
          <w:color w:val="292425"/>
          <w:w w:val="106"/>
        </w:rPr>
        <w:t>e</w:t>
      </w:r>
      <w:r>
        <w:rPr>
          <w:smallCaps w:val="0"/>
          <w:color w:val="292425"/>
        </w:rPr>
        <w:t> </w:t>
      </w:r>
      <w:r>
        <w:rPr>
          <w:smallCaps w:val="0"/>
          <w:color w:val="292425"/>
          <w:spacing w:val="-1"/>
          <w:w w:val="110"/>
        </w:rPr>
        <w:t>i</w:t>
      </w:r>
      <w:r>
        <w:rPr>
          <w:smallCaps w:val="0"/>
          <w:color w:val="292425"/>
          <w:w w:val="110"/>
        </w:rPr>
        <w:t>n</w:t>
      </w:r>
      <w:r>
        <w:rPr>
          <w:smallCaps w:val="0"/>
          <w:color w:val="292425"/>
        </w:rPr>
        <w:t> </w:t>
      </w:r>
      <w:r>
        <w:rPr>
          <w:smallCaps w:val="0"/>
          <w:color w:val="292425"/>
          <w:spacing w:val="-1"/>
          <w:w w:val="99"/>
        </w:rPr>
        <w:t>M</w:t>
      </w:r>
      <w:r>
        <w:rPr>
          <w:smallCaps w:val="0"/>
          <w:color w:val="292425"/>
          <w:spacing w:val="-7"/>
          <w:w w:val="99"/>
        </w:rPr>
        <w:t>a</w:t>
      </w:r>
      <w:r>
        <w:rPr>
          <w:smallCaps w:val="0"/>
          <w:color w:val="292425"/>
          <w:w w:val="94"/>
        </w:rPr>
        <w:t>y</w:t>
      </w:r>
      <w:r>
        <w:rPr>
          <w:smallCaps w:val="0"/>
          <w:color w:val="292425"/>
        </w:rPr>
        <w:t> </w:t>
      </w:r>
      <w:r>
        <w:rPr>
          <w:smallCaps w:val="0"/>
          <w:color w:val="292425"/>
          <w:spacing w:val="-1"/>
          <w:w w:val="111"/>
        </w:rPr>
        <w:t>ha</w:t>
      </w:r>
      <w:r>
        <w:rPr>
          <w:smallCaps w:val="0"/>
          <w:color w:val="292425"/>
          <w:w w:val="111"/>
        </w:rPr>
        <w:t>d</w:t>
      </w:r>
      <w:r>
        <w:rPr>
          <w:smallCaps w:val="0"/>
          <w:color w:val="292425"/>
        </w:rPr>
        <w:t> </w:t>
      </w:r>
      <w:r>
        <w:rPr>
          <w:smallCaps w:val="0"/>
          <w:color w:val="292425"/>
          <w:spacing w:val="-1"/>
          <w:w w:val="105"/>
        </w:rPr>
        <w:t>sugg</w:t>
      </w:r>
      <w:r>
        <w:rPr>
          <w:smallCaps w:val="0"/>
          <w:color w:val="292425"/>
          <w:spacing w:val="-3"/>
          <w:w w:val="105"/>
        </w:rPr>
        <w:t>e</w:t>
      </w:r>
      <w:r>
        <w:rPr>
          <w:smallCaps w:val="0"/>
          <w:color w:val="292425"/>
          <w:spacing w:val="-1"/>
          <w:w w:val="112"/>
        </w:rPr>
        <w:t>s</w:t>
      </w:r>
      <w:r>
        <w:rPr>
          <w:smallCaps w:val="0"/>
          <w:color w:val="292425"/>
          <w:spacing w:val="-7"/>
          <w:w w:val="112"/>
        </w:rPr>
        <w:t>t</w:t>
      </w:r>
      <w:r>
        <w:rPr>
          <w:smallCaps w:val="0"/>
          <w:color w:val="292425"/>
          <w:spacing w:val="-1"/>
          <w:w w:val="110"/>
        </w:rPr>
        <w:t>e</w:t>
      </w:r>
      <w:r>
        <w:rPr>
          <w:smallCaps w:val="0"/>
          <w:color w:val="292425"/>
          <w:w w:val="110"/>
        </w:rPr>
        <w:t>d</w:t>
      </w:r>
      <w:r>
        <w:rPr>
          <w:smallCaps w:val="0"/>
          <w:color w:val="292425"/>
        </w:rPr>
        <w:t> </w:t>
      </w:r>
      <w:r>
        <w:rPr>
          <w:smallCaps w:val="0"/>
          <w:color w:val="292425"/>
          <w:spacing w:val="-1"/>
          <w:w w:val="107"/>
        </w:rPr>
        <w:t>g</w:t>
      </w:r>
      <w:r>
        <w:rPr>
          <w:smallCaps w:val="0"/>
          <w:color w:val="292425"/>
          <w:spacing w:val="-5"/>
          <w:w w:val="107"/>
        </w:rPr>
        <w:t>r</w:t>
      </w:r>
      <w:r>
        <w:rPr>
          <w:smallCaps w:val="0"/>
          <w:color w:val="292425"/>
          <w:spacing w:val="-1"/>
          <w:w w:val="112"/>
        </w:rPr>
        <w:t>ea</w:t>
      </w:r>
      <w:r>
        <w:rPr>
          <w:smallCaps w:val="0"/>
          <w:color w:val="292425"/>
          <w:spacing w:val="-7"/>
          <w:w w:val="112"/>
        </w:rPr>
        <w:t>t</w:t>
      </w:r>
      <w:r>
        <w:rPr>
          <w:smallCaps w:val="0"/>
          <w:color w:val="292425"/>
          <w:spacing w:val="-1"/>
          <w:w w:val="112"/>
        </w:rPr>
        <w:t>e</w:t>
      </w:r>
      <w:r>
        <w:rPr>
          <w:smallCaps w:val="0"/>
          <w:color w:val="292425"/>
          <w:w w:val="112"/>
        </w:rPr>
        <w:t>r</w:t>
      </w:r>
      <w:r>
        <w:rPr>
          <w:smallCaps w:val="0"/>
          <w:color w:val="292425"/>
        </w:rPr>
        <w:t> </w:t>
      </w:r>
      <w:r>
        <w:rPr>
          <w:smallCaps w:val="0"/>
          <w:color w:val="292425"/>
          <w:spacing w:val="-1"/>
          <w:w w:val="105"/>
        </w:rPr>
        <w:t>momentum</w:t>
      </w:r>
      <w:r>
        <w:rPr>
          <w:smallCaps w:val="0"/>
          <w:color w:val="292425"/>
          <w:w w:val="105"/>
        </w:rPr>
        <w:t>,</w:t>
      </w:r>
      <w:r>
        <w:rPr>
          <w:smallCaps w:val="0"/>
          <w:color w:val="292425"/>
        </w:rPr>
        <w:t> </w:t>
      </w:r>
      <w:r>
        <w:rPr>
          <w:smallCaps w:val="0"/>
          <w:color w:val="292425"/>
          <w:spacing w:val="-1"/>
          <w:w w:val="104"/>
        </w:rPr>
        <w:t>with </w:t>
      </w:r>
      <w:r>
        <w:rPr>
          <w:smallCaps w:val="0"/>
          <w:color w:val="292425"/>
          <w:spacing w:val="-1"/>
          <w:w w:val="111"/>
        </w:rPr>
        <w:t>qua</w:t>
      </w:r>
      <w:r>
        <w:rPr>
          <w:smallCaps w:val="0"/>
          <w:color w:val="292425"/>
          <w:spacing w:val="4"/>
          <w:w w:val="111"/>
        </w:rPr>
        <w:t>r</w:t>
      </w:r>
      <w:r>
        <w:rPr>
          <w:smallCaps w:val="0"/>
          <w:color w:val="292425"/>
          <w:spacing w:val="-7"/>
          <w:w w:val="125"/>
        </w:rPr>
        <w:t>t</w:t>
      </w:r>
      <w:r>
        <w:rPr>
          <w:smallCaps w:val="0"/>
          <w:color w:val="292425"/>
          <w:w w:val="109"/>
        </w:rPr>
        <w:t>e</w:t>
      </w:r>
      <w:r>
        <w:rPr>
          <w:smallCaps w:val="0"/>
          <w:color w:val="292425"/>
          <w:spacing w:val="-4"/>
          <w:w w:val="116"/>
        </w:rPr>
        <w:t>r</w:t>
      </w:r>
      <w:r>
        <w:rPr>
          <w:smallCaps w:val="0"/>
          <w:color w:val="292425"/>
          <w:spacing w:val="-3"/>
          <w:w w:val="96"/>
        </w:rPr>
        <w:t>l</w:t>
      </w:r>
      <w:r>
        <w:rPr>
          <w:smallCaps w:val="0"/>
          <w:color w:val="292425"/>
          <w:w w:val="94"/>
        </w:rPr>
        <w:t>y</w:t>
      </w:r>
      <w:r>
        <w:rPr>
          <w:smallCaps w:val="0"/>
          <w:color w:val="292425"/>
        </w:rPr>
        <w:t> </w:t>
      </w:r>
      <w:r>
        <w:rPr>
          <w:smallCaps w:val="0"/>
          <w:color w:val="292425"/>
          <w:spacing w:val="-1"/>
          <w:w w:val="107"/>
        </w:rPr>
        <w:t>g</w:t>
      </w:r>
      <w:r>
        <w:rPr>
          <w:smallCaps w:val="0"/>
          <w:color w:val="292425"/>
          <w:spacing w:val="-5"/>
          <w:w w:val="107"/>
        </w:rPr>
        <w:t>r</w:t>
      </w:r>
      <w:r>
        <w:rPr>
          <w:smallCaps w:val="0"/>
          <w:color w:val="292425"/>
          <w:spacing w:val="-4"/>
          <w:w w:val="108"/>
        </w:rPr>
        <w:t>o</w:t>
      </w:r>
      <w:r>
        <w:rPr>
          <w:smallCaps w:val="0"/>
          <w:color w:val="292425"/>
          <w:spacing w:val="-1"/>
          <w:w w:val="90"/>
        </w:rPr>
        <w:t>w</w:t>
      </w:r>
      <w:r>
        <w:rPr>
          <w:smallCaps w:val="0"/>
          <w:color w:val="292425"/>
          <w:spacing w:val="-1"/>
          <w:w w:val="118"/>
        </w:rPr>
        <w:t>t</w:t>
      </w:r>
      <w:r>
        <w:rPr>
          <w:smallCaps w:val="0"/>
          <w:color w:val="292425"/>
          <w:w w:val="118"/>
        </w:rPr>
        <w:t>h</w:t>
      </w:r>
      <w:r>
        <w:rPr>
          <w:smallCaps w:val="0"/>
          <w:color w:val="292425"/>
        </w:rPr>
        <w:t> </w:t>
      </w:r>
      <w:r>
        <w:rPr>
          <w:smallCaps w:val="0"/>
          <w:color w:val="292425"/>
          <w:spacing w:val="-1"/>
          <w:w w:val="106"/>
        </w:rPr>
        <w:t>pickin</w:t>
      </w:r>
      <w:r>
        <w:rPr>
          <w:smallCaps w:val="0"/>
          <w:color w:val="292425"/>
          <w:w w:val="106"/>
        </w:rPr>
        <w:t>g</w:t>
      </w:r>
      <w:r>
        <w:rPr>
          <w:smallCaps w:val="0"/>
          <w:color w:val="292425"/>
        </w:rPr>
        <w:t> </w:t>
      </w:r>
      <w:r>
        <w:rPr>
          <w:smallCaps w:val="0"/>
          <w:color w:val="292425"/>
          <w:spacing w:val="-1"/>
          <w:w w:val="111"/>
        </w:rPr>
        <w:t>u</w:t>
      </w:r>
      <w:r>
        <w:rPr>
          <w:smallCaps w:val="0"/>
          <w:color w:val="292425"/>
          <w:w w:val="111"/>
        </w:rPr>
        <w:t>p</w:t>
      </w:r>
      <w:r>
        <w:rPr>
          <w:smallCaps w:val="0"/>
          <w:color w:val="292425"/>
        </w:rPr>
        <w:t> </w:t>
      </w:r>
      <w:r>
        <w:rPr>
          <w:smallCaps w:val="0"/>
          <w:color w:val="292425"/>
          <w:spacing w:val="-1"/>
          <w:w w:val="109"/>
        </w:rPr>
        <w:t>consis</w:t>
      </w:r>
      <w:r>
        <w:rPr>
          <w:smallCaps w:val="0"/>
          <w:color w:val="292425"/>
          <w:spacing w:val="-7"/>
          <w:w w:val="109"/>
        </w:rPr>
        <w:t>t</w:t>
      </w:r>
      <w:r>
        <w:rPr>
          <w:smallCaps w:val="0"/>
          <w:color w:val="292425"/>
          <w:spacing w:val="-1"/>
          <w:w w:val="111"/>
        </w:rPr>
        <w:t>ent</w:t>
      </w:r>
      <w:r>
        <w:rPr>
          <w:smallCaps w:val="0"/>
          <w:color w:val="292425"/>
          <w:spacing w:val="-3"/>
          <w:w w:val="111"/>
        </w:rPr>
        <w:t>l</w:t>
      </w:r>
      <w:r>
        <w:rPr>
          <w:smallCaps w:val="0"/>
          <w:color w:val="292425"/>
          <w:w w:val="94"/>
        </w:rPr>
        <w:t>y</w:t>
      </w:r>
      <w:r>
        <w:rPr>
          <w:smallCaps w:val="0"/>
          <w:color w:val="292425"/>
        </w:rPr>
        <w:t> </w:t>
      </w:r>
      <w:r>
        <w:rPr>
          <w:smallCaps w:val="0"/>
          <w:color w:val="292425"/>
          <w:spacing w:val="-1"/>
          <w:w w:val="117"/>
        </w:rPr>
        <w:t>th</w:t>
      </w:r>
      <w:r>
        <w:rPr>
          <w:smallCaps w:val="0"/>
          <w:color w:val="292425"/>
          <w:spacing w:val="-5"/>
          <w:w w:val="117"/>
        </w:rPr>
        <w:t>r</w:t>
      </w:r>
      <w:r>
        <w:rPr>
          <w:smallCaps w:val="0"/>
          <w:color w:val="292425"/>
          <w:spacing w:val="-1"/>
          <w:w w:val="109"/>
        </w:rPr>
        <w:t>oug</w:t>
      </w:r>
      <w:r>
        <w:rPr>
          <w:smallCaps w:val="0"/>
          <w:color w:val="292425"/>
          <w:w w:val="109"/>
        </w:rPr>
        <w:t>h</w:t>
      </w:r>
      <w:r>
        <w:rPr>
          <w:smallCaps w:val="0"/>
          <w:color w:val="292425"/>
        </w:rPr>
        <w:t> </w:t>
      </w:r>
      <w:r>
        <w:rPr>
          <w:smallCaps w:val="0"/>
          <w:color w:val="292425"/>
          <w:spacing w:val="-13"/>
          <w:w w:val="121"/>
        </w:rPr>
        <w:t>2</w:t>
      </w:r>
      <w:r>
        <w:rPr>
          <w:smallCaps w:val="0"/>
          <w:color w:val="292425"/>
          <w:spacing w:val="-1"/>
          <w:w w:val="121"/>
        </w:rPr>
        <w:t>0</w:t>
      </w:r>
      <w:r>
        <w:rPr>
          <w:smallCaps w:val="0"/>
          <w:color w:val="292425"/>
          <w:spacing w:val="-13"/>
          <w:w w:val="121"/>
        </w:rPr>
        <w:t>0</w:t>
      </w:r>
      <w:r>
        <w:rPr>
          <w:smallCaps w:val="0"/>
          <w:color w:val="292425"/>
          <w:w w:val="121"/>
        </w:rPr>
        <w:t>3</w:t>
      </w:r>
      <w:r>
        <w:rPr>
          <w:smallCaps w:val="0"/>
          <w:color w:val="292425"/>
        </w:rPr>
        <w:t> </w:t>
      </w:r>
      <w:r>
        <w:rPr>
          <w:smallCaps w:val="0"/>
          <w:color w:val="292425"/>
          <w:spacing w:val="-7"/>
          <w:w w:val="125"/>
        </w:rPr>
        <w:t>t</w:t>
      </w:r>
      <w:r>
        <w:rPr>
          <w:smallCaps w:val="0"/>
          <w:color w:val="292425"/>
          <w:w w:val="108"/>
        </w:rPr>
        <w:t>o</w:t>
      </w:r>
    </w:p>
    <w:p>
      <w:pPr>
        <w:spacing w:after="0" w:line="292" w:lineRule="auto"/>
        <w:sectPr>
          <w:type w:val="continuous"/>
          <w:pgSz w:w="11900" w:h="16840"/>
          <w:pgMar w:top="1140" w:bottom="0" w:left="640" w:right="620"/>
          <w:cols w:num="2" w:equalWidth="0">
            <w:col w:w="4487" w:space="373"/>
            <w:col w:w="5780"/>
          </w:cols>
        </w:sectPr>
      </w:pPr>
    </w:p>
    <w:tbl>
      <w:tblPr>
        <w:tblW w:w="0" w:type="auto"/>
        <w:jc w:val="left"/>
        <w:tblInd w:w="1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05"/>
        <w:gridCol w:w="364"/>
        <w:gridCol w:w="471"/>
        <w:gridCol w:w="490"/>
        <w:gridCol w:w="445"/>
        <w:gridCol w:w="415"/>
        <w:gridCol w:w="715"/>
        <w:gridCol w:w="2494"/>
      </w:tblGrid>
      <w:tr>
        <w:trPr>
          <w:trHeight w:val="177" w:hRule="atLeast"/>
        </w:trPr>
        <w:tc>
          <w:tcPr>
            <w:tcW w:w="1705" w:type="dxa"/>
          </w:tcPr>
          <w:p>
            <w:pPr>
              <w:pStyle w:val="TableParagraph"/>
              <w:spacing w:line="136" w:lineRule="exact" w:before="20"/>
              <w:ind w:left="290"/>
              <w:rPr>
                <w:rFonts w:ascii="Times New Roman"/>
                <w:i/>
                <w:sz w:val="14"/>
              </w:rPr>
            </w:pPr>
            <w:r>
              <w:rPr>
                <w:rFonts w:ascii="Times New Roman"/>
                <w:i/>
                <w:color w:val="292425"/>
                <w:sz w:val="14"/>
              </w:rPr>
              <w:t>of which, business</w:t>
            </w:r>
          </w:p>
        </w:tc>
        <w:tc>
          <w:tcPr>
            <w:tcW w:w="364" w:type="dxa"/>
          </w:tcPr>
          <w:p>
            <w:pPr>
              <w:pStyle w:val="TableParagraph"/>
              <w:spacing w:line="136" w:lineRule="exact" w:before="20"/>
              <w:ind w:left="57"/>
              <w:rPr>
                <w:rFonts w:ascii="Times New Roman"/>
                <w:i/>
                <w:sz w:val="14"/>
              </w:rPr>
            </w:pPr>
            <w:r>
              <w:rPr>
                <w:rFonts w:ascii="Times New Roman"/>
                <w:i/>
                <w:color w:val="292425"/>
                <w:w w:val="120"/>
                <w:sz w:val="14"/>
              </w:rPr>
              <w:t>1.5</w:t>
            </w:r>
          </w:p>
        </w:tc>
        <w:tc>
          <w:tcPr>
            <w:tcW w:w="471" w:type="dxa"/>
          </w:tcPr>
          <w:p>
            <w:pPr>
              <w:pStyle w:val="TableParagraph"/>
              <w:spacing w:line="136" w:lineRule="exact" w:before="20"/>
              <w:ind w:right="117"/>
              <w:jc w:val="right"/>
              <w:rPr>
                <w:rFonts w:ascii="Times New Roman"/>
                <w:i/>
                <w:sz w:val="14"/>
              </w:rPr>
            </w:pPr>
            <w:r>
              <w:rPr>
                <w:rFonts w:ascii="Times New Roman"/>
                <w:i/>
                <w:color w:val="292425"/>
                <w:w w:val="110"/>
                <w:sz w:val="14"/>
              </w:rPr>
              <w:t>-0.3</w:t>
            </w:r>
          </w:p>
        </w:tc>
        <w:tc>
          <w:tcPr>
            <w:tcW w:w="490" w:type="dxa"/>
          </w:tcPr>
          <w:p>
            <w:pPr>
              <w:pStyle w:val="TableParagraph"/>
              <w:spacing w:line="136" w:lineRule="exact" w:before="20"/>
              <w:ind w:right="117"/>
              <w:jc w:val="right"/>
              <w:rPr>
                <w:rFonts w:ascii="Times New Roman"/>
                <w:i/>
                <w:sz w:val="14"/>
              </w:rPr>
            </w:pPr>
            <w:r>
              <w:rPr>
                <w:rFonts w:ascii="Times New Roman"/>
                <w:i/>
                <w:color w:val="292425"/>
                <w:w w:val="115"/>
                <w:sz w:val="14"/>
              </w:rPr>
              <w:t>2.9</w:t>
            </w:r>
          </w:p>
        </w:tc>
        <w:tc>
          <w:tcPr>
            <w:tcW w:w="445" w:type="dxa"/>
          </w:tcPr>
          <w:p>
            <w:pPr>
              <w:pStyle w:val="TableParagraph"/>
              <w:spacing w:line="136" w:lineRule="exact" w:before="20"/>
              <w:ind w:left="100" w:right="88"/>
              <w:jc w:val="center"/>
              <w:rPr>
                <w:rFonts w:ascii="Times New Roman"/>
                <w:i/>
                <w:sz w:val="14"/>
              </w:rPr>
            </w:pPr>
            <w:r>
              <w:rPr>
                <w:rFonts w:ascii="Times New Roman"/>
                <w:i/>
                <w:color w:val="292425"/>
                <w:w w:val="115"/>
                <w:sz w:val="14"/>
              </w:rPr>
              <w:t>0.2</w:t>
            </w:r>
          </w:p>
        </w:tc>
        <w:tc>
          <w:tcPr>
            <w:tcW w:w="415" w:type="dxa"/>
          </w:tcPr>
          <w:p>
            <w:pPr>
              <w:pStyle w:val="TableParagraph"/>
              <w:spacing w:line="136" w:lineRule="exact" w:before="20"/>
              <w:ind w:left="95" w:right="63"/>
              <w:jc w:val="center"/>
              <w:rPr>
                <w:rFonts w:ascii="Times New Roman"/>
                <w:i/>
                <w:sz w:val="14"/>
              </w:rPr>
            </w:pPr>
            <w:r>
              <w:rPr>
                <w:rFonts w:ascii="Times New Roman"/>
                <w:i/>
                <w:color w:val="292425"/>
                <w:w w:val="115"/>
                <w:sz w:val="14"/>
              </w:rPr>
              <w:t>2.0</w:t>
            </w:r>
          </w:p>
        </w:tc>
        <w:tc>
          <w:tcPr>
            <w:tcW w:w="715" w:type="dxa"/>
          </w:tcPr>
          <w:p>
            <w:pPr>
              <w:pStyle w:val="TableParagraph"/>
              <w:spacing w:line="136" w:lineRule="exact" w:before="20"/>
              <w:ind w:left="133"/>
              <w:rPr>
                <w:rFonts w:ascii="Times New Roman"/>
                <w:i/>
                <w:sz w:val="14"/>
              </w:rPr>
            </w:pPr>
            <w:r>
              <w:rPr>
                <w:rFonts w:ascii="Times New Roman"/>
                <w:i/>
                <w:color w:val="292425"/>
                <w:w w:val="120"/>
                <w:sz w:val="14"/>
              </w:rPr>
              <w:t>1.9</w:t>
            </w:r>
          </w:p>
        </w:tc>
        <w:tc>
          <w:tcPr>
            <w:tcW w:w="2494" w:type="dxa"/>
          </w:tcPr>
          <w:p>
            <w:pPr>
              <w:pStyle w:val="TableParagraph"/>
              <w:spacing w:line="157" w:lineRule="exact"/>
              <w:ind w:left="375"/>
              <w:rPr>
                <w:rFonts w:ascii="Times New Roman"/>
                <w:sz w:val="20"/>
              </w:rPr>
            </w:pPr>
            <w:r>
              <w:rPr>
                <w:rFonts w:ascii="Times New Roman"/>
                <w:color w:val="292425"/>
                <w:w w:val="110"/>
                <w:sz w:val="20"/>
              </w:rPr>
              <w:t>reach 1.3% in 2003 Q4.</w:t>
            </w:r>
          </w:p>
        </w:tc>
      </w:tr>
      <w:tr>
        <w:trPr>
          <w:trHeight w:val="117" w:hRule="atLeast"/>
        </w:trPr>
        <w:tc>
          <w:tcPr>
            <w:tcW w:w="1705" w:type="dxa"/>
          </w:tcPr>
          <w:p>
            <w:pPr>
              <w:pStyle w:val="TableParagraph"/>
              <w:spacing w:line="97" w:lineRule="exact"/>
              <w:ind w:left="50"/>
              <w:rPr>
                <w:rFonts w:ascii="Times New Roman"/>
                <w:sz w:val="14"/>
              </w:rPr>
            </w:pPr>
            <w:r>
              <w:rPr>
                <w:rFonts w:ascii="Times New Roman"/>
                <w:color w:val="292425"/>
                <w:w w:val="115"/>
                <w:sz w:val="14"/>
              </w:rPr>
              <w:t>Final domestic demand</w:t>
            </w:r>
          </w:p>
        </w:tc>
        <w:tc>
          <w:tcPr>
            <w:tcW w:w="364" w:type="dxa"/>
          </w:tcPr>
          <w:p>
            <w:pPr>
              <w:pStyle w:val="TableParagraph"/>
              <w:spacing w:line="97" w:lineRule="exact"/>
              <w:ind w:left="55"/>
              <w:rPr>
                <w:rFonts w:ascii="Times New Roman"/>
                <w:sz w:val="14"/>
              </w:rPr>
            </w:pPr>
            <w:r>
              <w:rPr>
                <w:rFonts w:ascii="Times New Roman"/>
                <w:color w:val="292425"/>
                <w:w w:val="120"/>
                <w:sz w:val="14"/>
              </w:rPr>
              <w:t>0.9</w:t>
            </w:r>
          </w:p>
        </w:tc>
        <w:tc>
          <w:tcPr>
            <w:tcW w:w="471" w:type="dxa"/>
          </w:tcPr>
          <w:p>
            <w:pPr>
              <w:pStyle w:val="TableParagraph"/>
              <w:spacing w:line="97" w:lineRule="exact"/>
              <w:ind w:right="118"/>
              <w:jc w:val="right"/>
              <w:rPr>
                <w:rFonts w:ascii="Times New Roman"/>
                <w:sz w:val="14"/>
              </w:rPr>
            </w:pPr>
            <w:r>
              <w:rPr>
                <w:rFonts w:ascii="Times New Roman"/>
                <w:color w:val="292425"/>
                <w:w w:val="115"/>
                <w:sz w:val="14"/>
              </w:rPr>
              <w:t>0.7</w:t>
            </w:r>
          </w:p>
        </w:tc>
        <w:tc>
          <w:tcPr>
            <w:tcW w:w="490" w:type="dxa"/>
          </w:tcPr>
          <w:p>
            <w:pPr>
              <w:pStyle w:val="TableParagraph"/>
              <w:spacing w:line="97" w:lineRule="exact"/>
              <w:ind w:right="118"/>
              <w:jc w:val="right"/>
              <w:rPr>
                <w:rFonts w:ascii="Times New Roman"/>
                <w:sz w:val="14"/>
              </w:rPr>
            </w:pPr>
            <w:r>
              <w:rPr>
                <w:rFonts w:ascii="Times New Roman"/>
                <w:color w:val="292425"/>
                <w:w w:val="115"/>
                <w:sz w:val="14"/>
              </w:rPr>
              <w:t>0.9</w:t>
            </w:r>
          </w:p>
        </w:tc>
        <w:tc>
          <w:tcPr>
            <w:tcW w:w="445" w:type="dxa"/>
          </w:tcPr>
          <w:p>
            <w:pPr>
              <w:pStyle w:val="TableParagraph"/>
              <w:spacing w:line="97" w:lineRule="exact"/>
              <w:ind w:left="99" w:right="94"/>
              <w:jc w:val="center"/>
              <w:rPr>
                <w:rFonts w:ascii="Times New Roman"/>
                <w:sz w:val="14"/>
              </w:rPr>
            </w:pPr>
            <w:r>
              <w:rPr>
                <w:rFonts w:ascii="Times New Roman"/>
                <w:color w:val="292425"/>
                <w:w w:val="120"/>
                <w:sz w:val="14"/>
              </w:rPr>
              <w:t>0.9</w:t>
            </w:r>
          </w:p>
        </w:tc>
        <w:tc>
          <w:tcPr>
            <w:tcW w:w="415" w:type="dxa"/>
          </w:tcPr>
          <w:p>
            <w:pPr>
              <w:pStyle w:val="TableParagraph"/>
              <w:spacing w:line="97" w:lineRule="exact"/>
              <w:ind w:left="94" w:right="69"/>
              <w:jc w:val="center"/>
              <w:rPr>
                <w:rFonts w:ascii="Times New Roman"/>
                <w:sz w:val="14"/>
              </w:rPr>
            </w:pPr>
            <w:r>
              <w:rPr>
                <w:rFonts w:ascii="Times New Roman"/>
                <w:color w:val="292425"/>
                <w:w w:val="120"/>
                <w:sz w:val="14"/>
              </w:rPr>
              <w:t>1.1</w:t>
            </w:r>
          </w:p>
        </w:tc>
        <w:tc>
          <w:tcPr>
            <w:tcW w:w="715" w:type="dxa"/>
          </w:tcPr>
          <w:p>
            <w:pPr>
              <w:pStyle w:val="TableParagraph"/>
              <w:spacing w:line="97" w:lineRule="exact"/>
              <w:ind w:left="130"/>
              <w:rPr>
                <w:rFonts w:ascii="Times New Roman"/>
                <w:sz w:val="14"/>
              </w:rPr>
            </w:pPr>
            <w:r>
              <w:rPr>
                <w:rFonts w:ascii="Times New Roman"/>
                <w:color w:val="292425"/>
                <w:w w:val="120"/>
                <w:sz w:val="14"/>
              </w:rPr>
              <w:t>0.9</w:t>
            </w:r>
          </w:p>
        </w:tc>
        <w:tc>
          <w:tcPr>
            <w:tcW w:w="2494" w:type="dxa"/>
          </w:tcPr>
          <w:p>
            <w:pPr>
              <w:pStyle w:val="TableParagraph"/>
              <w:rPr>
                <w:rFonts w:ascii="Times New Roman"/>
                <w:sz w:val="6"/>
              </w:rPr>
            </w:pPr>
          </w:p>
        </w:tc>
      </w:tr>
      <w:tr>
        <w:trPr>
          <w:trHeight w:val="140" w:hRule="atLeast"/>
        </w:trPr>
        <w:tc>
          <w:tcPr>
            <w:tcW w:w="1705" w:type="dxa"/>
          </w:tcPr>
          <w:p>
            <w:pPr>
              <w:pStyle w:val="TableParagraph"/>
              <w:spacing w:line="113" w:lineRule="exact" w:before="6"/>
              <w:ind w:left="50"/>
              <w:rPr>
                <w:rFonts w:ascii="Times New Roman"/>
                <w:sz w:val="12"/>
              </w:rPr>
            </w:pPr>
            <w:r>
              <w:rPr>
                <w:rFonts w:ascii="Times New Roman"/>
                <w:color w:val="292425"/>
                <w:w w:val="110"/>
                <w:sz w:val="14"/>
              </w:rPr>
              <w:t>Change</w:t>
            </w:r>
            <w:r>
              <w:rPr>
                <w:rFonts w:ascii="Times New Roman"/>
                <w:color w:val="292425"/>
                <w:spacing w:val="-19"/>
                <w:w w:val="110"/>
                <w:sz w:val="14"/>
              </w:rPr>
              <w:t> </w:t>
            </w:r>
            <w:r>
              <w:rPr>
                <w:rFonts w:ascii="Times New Roman"/>
                <w:color w:val="292425"/>
                <w:w w:val="110"/>
                <w:sz w:val="14"/>
              </w:rPr>
              <w:t>in</w:t>
            </w:r>
            <w:r>
              <w:rPr>
                <w:rFonts w:ascii="Times New Roman"/>
                <w:color w:val="292425"/>
                <w:spacing w:val="-19"/>
                <w:w w:val="110"/>
                <w:sz w:val="14"/>
              </w:rPr>
              <w:t> </w:t>
            </w:r>
            <w:r>
              <w:rPr>
                <w:rFonts w:ascii="Times New Roman"/>
                <w:color w:val="292425"/>
                <w:w w:val="110"/>
                <w:sz w:val="14"/>
              </w:rPr>
              <w:t>inventories</w:t>
            </w:r>
            <w:r>
              <w:rPr>
                <w:rFonts w:ascii="Times New Roman"/>
                <w:color w:val="292425"/>
                <w:spacing w:val="-19"/>
                <w:w w:val="110"/>
                <w:sz w:val="14"/>
              </w:rPr>
              <w:t> </w:t>
            </w:r>
            <w:r>
              <w:rPr>
                <w:rFonts w:ascii="Times New Roman"/>
                <w:color w:val="292425"/>
                <w:w w:val="110"/>
                <w:sz w:val="12"/>
              </w:rPr>
              <w:t>(b)(c)</w:t>
            </w:r>
          </w:p>
        </w:tc>
        <w:tc>
          <w:tcPr>
            <w:tcW w:w="364" w:type="dxa"/>
          </w:tcPr>
          <w:p>
            <w:pPr>
              <w:pStyle w:val="TableParagraph"/>
              <w:spacing w:line="113" w:lineRule="exact" w:before="6"/>
              <w:ind w:left="22"/>
              <w:rPr>
                <w:rFonts w:ascii="Times New Roman"/>
                <w:sz w:val="14"/>
              </w:rPr>
            </w:pPr>
            <w:r>
              <w:rPr>
                <w:rFonts w:ascii="Times New Roman"/>
                <w:color w:val="292425"/>
                <w:w w:val="110"/>
                <w:sz w:val="12"/>
              </w:rPr>
              <w:t>-</w:t>
            </w:r>
            <w:r>
              <w:rPr>
                <w:rFonts w:ascii="Times New Roman"/>
                <w:color w:val="292425"/>
                <w:w w:val="110"/>
                <w:sz w:val="14"/>
              </w:rPr>
              <w:t>0.1</w:t>
            </w:r>
          </w:p>
        </w:tc>
        <w:tc>
          <w:tcPr>
            <w:tcW w:w="471" w:type="dxa"/>
          </w:tcPr>
          <w:p>
            <w:pPr>
              <w:pStyle w:val="TableParagraph"/>
              <w:spacing w:line="113" w:lineRule="exact" w:before="6"/>
              <w:ind w:right="118"/>
              <w:jc w:val="right"/>
              <w:rPr>
                <w:rFonts w:ascii="Times New Roman"/>
                <w:sz w:val="14"/>
              </w:rPr>
            </w:pPr>
            <w:r>
              <w:rPr>
                <w:rFonts w:ascii="Times New Roman"/>
                <w:color w:val="292425"/>
                <w:w w:val="110"/>
                <w:sz w:val="14"/>
              </w:rPr>
              <w:t>0.0</w:t>
            </w:r>
          </w:p>
        </w:tc>
        <w:tc>
          <w:tcPr>
            <w:tcW w:w="490" w:type="dxa"/>
          </w:tcPr>
          <w:p>
            <w:pPr>
              <w:pStyle w:val="TableParagraph"/>
              <w:spacing w:line="113" w:lineRule="exact" w:before="6"/>
              <w:ind w:right="118"/>
              <w:jc w:val="right"/>
              <w:rPr>
                <w:rFonts w:ascii="Times New Roman"/>
                <w:sz w:val="14"/>
              </w:rPr>
            </w:pPr>
            <w:r>
              <w:rPr>
                <w:rFonts w:ascii="Times New Roman"/>
                <w:color w:val="292425"/>
                <w:w w:val="110"/>
                <w:sz w:val="14"/>
              </w:rPr>
              <w:t>-0.3</w:t>
            </w:r>
          </w:p>
        </w:tc>
        <w:tc>
          <w:tcPr>
            <w:tcW w:w="445" w:type="dxa"/>
          </w:tcPr>
          <w:p>
            <w:pPr>
              <w:pStyle w:val="TableParagraph"/>
              <w:spacing w:line="113" w:lineRule="exact" w:before="6"/>
              <w:ind w:left="100" w:right="86"/>
              <w:jc w:val="center"/>
              <w:rPr>
                <w:rFonts w:ascii="Times New Roman"/>
                <w:sz w:val="14"/>
              </w:rPr>
            </w:pPr>
            <w:r>
              <w:rPr>
                <w:rFonts w:ascii="Times New Roman"/>
                <w:color w:val="292425"/>
                <w:w w:val="115"/>
                <w:sz w:val="14"/>
              </w:rPr>
              <w:t>0.0</w:t>
            </w:r>
          </w:p>
        </w:tc>
        <w:tc>
          <w:tcPr>
            <w:tcW w:w="415" w:type="dxa"/>
          </w:tcPr>
          <w:p>
            <w:pPr>
              <w:pStyle w:val="TableParagraph"/>
              <w:spacing w:line="113" w:lineRule="exact" w:before="6"/>
              <w:ind w:left="95" w:right="61"/>
              <w:jc w:val="center"/>
              <w:rPr>
                <w:rFonts w:ascii="Times New Roman"/>
                <w:sz w:val="14"/>
              </w:rPr>
            </w:pPr>
            <w:r>
              <w:rPr>
                <w:rFonts w:ascii="Times New Roman"/>
                <w:color w:val="292425"/>
                <w:w w:val="115"/>
                <w:sz w:val="14"/>
              </w:rPr>
              <w:t>0.1</w:t>
            </w:r>
          </w:p>
        </w:tc>
        <w:tc>
          <w:tcPr>
            <w:tcW w:w="715" w:type="dxa"/>
          </w:tcPr>
          <w:p>
            <w:pPr>
              <w:pStyle w:val="TableParagraph"/>
              <w:spacing w:line="113" w:lineRule="exact" w:before="6"/>
              <w:ind w:left="90"/>
              <w:rPr>
                <w:rFonts w:ascii="Times New Roman"/>
                <w:sz w:val="14"/>
              </w:rPr>
            </w:pPr>
            <w:r>
              <w:rPr>
                <w:rFonts w:ascii="Times New Roman"/>
                <w:color w:val="292425"/>
                <w:w w:val="115"/>
                <w:sz w:val="14"/>
              </w:rPr>
              <w:t>-0.3</w:t>
            </w:r>
          </w:p>
        </w:tc>
        <w:tc>
          <w:tcPr>
            <w:tcW w:w="2494" w:type="dxa"/>
          </w:tcPr>
          <w:p>
            <w:pPr>
              <w:pStyle w:val="TableParagraph"/>
              <w:rPr>
                <w:rFonts w:ascii="Times New Roman"/>
                <w:sz w:val="8"/>
              </w:rPr>
            </w:pPr>
          </w:p>
        </w:tc>
      </w:tr>
      <w:tr>
        <w:trPr>
          <w:trHeight w:val="140" w:hRule="atLeast"/>
        </w:trPr>
        <w:tc>
          <w:tcPr>
            <w:tcW w:w="1705" w:type="dxa"/>
          </w:tcPr>
          <w:p>
            <w:pPr>
              <w:pStyle w:val="TableParagraph"/>
              <w:spacing w:line="113" w:lineRule="exact" w:before="6"/>
              <w:ind w:left="50"/>
              <w:rPr>
                <w:rFonts w:ascii="Times New Roman"/>
                <w:sz w:val="12"/>
              </w:rPr>
            </w:pPr>
            <w:r>
              <w:rPr>
                <w:rFonts w:ascii="Times New Roman"/>
                <w:color w:val="292425"/>
                <w:w w:val="105"/>
                <w:sz w:val="14"/>
              </w:rPr>
              <w:t>Alignment adjustment </w:t>
            </w:r>
            <w:r>
              <w:rPr>
                <w:rFonts w:ascii="Times New Roman"/>
                <w:color w:val="292425"/>
                <w:w w:val="105"/>
                <w:sz w:val="12"/>
              </w:rPr>
              <w:t>(c)</w:t>
            </w:r>
          </w:p>
        </w:tc>
        <w:tc>
          <w:tcPr>
            <w:tcW w:w="364" w:type="dxa"/>
          </w:tcPr>
          <w:p>
            <w:pPr>
              <w:pStyle w:val="TableParagraph"/>
              <w:spacing w:line="113" w:lineRule="exact" w:before="6"/>
              <w:ind w:left="64"/>
              <w:rPr>
                <w:rFonts w:ascii="Times New Roman"/>
                <w:sz w:val="14"/>
              </w:rPr>
            </w:pPr>
            <w:r>
              <w:rPr>
                <w:rFonts w:ascii="Times New Roman"/>
                <w:color w:val="292425"/>
                <w:w w:val="115"/>
                <w:sz w:val="14"/>
              </w:rPr>
              <w:t>0.1</w:t>
            </w:r>
          </w:p>
        </w:tc>
        <w:tc>
          <w:tcPr>
            <w:tcW w:w="471" w:type="dxa"/>
          </w:tcPr>
          <w:p>
            <w:pPr>
              <w:pStyle w:val="TableParagraph"/>
              <w:spacing w:line="113" w:lineRule="exact" w:before="6"/>
              <w:ind w:right="118"/>
              <w:jc w:val="right"/>
              <w:rPr>
                <w:rFonts w:ascii="Times New Roman"/>
                <w:sz w:val="14"/>
              </w:rPr>
            </w:pPr>
            <w:r>
              <w:rPr>
                <w:rFonts w:ascii="Times New Roman"/>
                <w:color w:val="292425"/>
                <w:w w:val="110"/>
                <w:sz w:val="14"/>
              </w:rPr>
              <w:t>0.0</w:t>
            </w:r>
          </w:p>
        </w:tc>
        <w:tc>
          <w:tcPr>
            <w:tcW w:w="490" w:type="dxa"/>
          </w:tcPr>
          <w:p>
            <w:pPr>
              <w:pStyle w:val="TableParagraph"/>
              <w:spacing w:line="113" w:lineRule="exact" w:before="6"/>
              <w:ind w:right="118"/>
              <w:jc w:val="right"/>
              <w:rPr>
                <w:rFonts w:ascii="Times New Roman"/>
                <w:sz w:val="14"/>
              </w:rPr>
            </w:pPr>
            <w:r>
              <w:rPr>
                <w:rFonts w:ascii="Times New Roman"/>
                <w:color w:val="292425"/>
                <w:w w:val="110"/>
                <w:sz w:val="14"/>
              </w:rPr>
              <w:t>-0.4</w:t>
            </w:r>
          </w:p>
        </w:tc>
        <w:tc>
          <w:tcPr>
            <w:tcW w:w="445" w:type="dxa"/>
          </w:tcPr>
          <w:p>
            <w:pPr>
              <w:pStyle w:val="TableParagraph"/>
              <w:spacing w:line="113" w:lineRule="exact" w:before="6"/>
              <w:ind w:left="100" w:right="86"/>
              <w:jc w:val="center"/>
              <w:rPr>
                <w:rFonts w:ascii="Times New Roman"/>
                <w:sz w:val="14"/>
              </w:rPr>
            </w:pPr>
            <w:r>
              <w:rPr>
                <w:rFonts w:ascii="Times New Roman"/>
                <w:color w:val="292425"/>
                <w:w w:val="115"/>
                <w:sz w:val="14"/>
              </w:rPr>
              <w:t>0.3</w:t>
            </w:r>
          </w:p>
        </w:tc>
        <w:tc>
          <w:tcPr>
            <w:tcW w:w="415" w:type="dxa"/>
          </w:tcPr>
          <w:p>
            <w:pPr>
              <w:pStyle w:val="TableParagraph"/>
              <w:spacing w:line="113" w:lineRule="exact" w:before="6"/>
              <w:ind w:left="95" w:right="61"/>
              <w:jc w:val="center"/>
              <w:rPr>
                <w:rFonts w:ascii="Times New Roman"/>
                <w:sz w:val="14"/>
              </w:rPr>
            </w:pPr>
            <w:r>
              <w:rPr>
                <w:rFonts w:ascii="Times New Roman"/>
                <w:color w:val="292425"/>
                <w:w w:val="115"/>
                <w:sz w:val="14"/>
              </w:rPr>
              <w:t>0.3</w:t>
            </w:r>
          </w:p>
        </w:tc>
        <w:tc>
          <w:tcPr>
            <w:tcW w:w="715" w:type="dxa"/>
          </w:tcPr>
          <w:p>
            <w:pPr>
              <w:pStyle w:val="TableParagraph"/>
              <w:spacing w:line="113" w:lineRule="exact" w:before="6"/>
              <w:ind w:left="139"/>
              <w:rPr>
                <w:rFonts w:ascii="Times New Roman"/>
                <w:sz w:val="14"/>
              </w:rPr>
            </w:pPr>
            <w:r>
              <w:rPr>
                <w:rFonts w:ascii="Times New Roman"/>
                <w:color w:val="292425"/>
                <w:w w:val="115"/>
                <w:sz w:val="14"/>
              </w:rPr>
              <w:t>0.0</w:t>
            </w:r>
          </w:p>
        </w:tc>
        <w:tc>
          <w:tcPr>
            <w:tcW w:w="2494" w:type="dxa"/>
          </w:tcPr>
          <w:p>
            <w:pPr>
              <w:pStyle w:val="TableParagraph"/>
              <w:rPr>
                <w:rFonts w:ascii="Times New Roman"/>
                <w:sz w:val="8"/>
              </w:rPr>
            </w:pPr>
          </w:p>
        </w:tc>
      </w:tr>
    </w:tbl>
    <w:p>
      <w:pPr>
        <w:spacing w:after="0"/>
        <w:rPr>
          <w:rFonts w:ascii="Times New Roman"/>
          <w:sz w:val="8"/>
        </w:rPr>
        <w:sectPr>
          <w:type w:val="continuous"/>
          <w:pgSz w:w="11900" w:h="16840"/>
          <w:pgMar w:top="1140" w:bottom="0" w:left="640" w:right="620"/>
        </w:sectPr>
      </w:pPr>
    </w:p>
    <w:p>
      <w:pPr>
        <w:tabs>
          <w:tab w:pos="1880" w:val="left" w:leader="none"/>
          <w:tab w:pos="2330" w:val="left" w:leader="none"/>
          <w:tab w:pos="2820" w:val="left" w:leader="none"/>
          <w:tab w:pos="3270" w:val="left" w:leader="none"/>
          <w:tab w:pos="3710" w:val="left" w:leader="none"/>
          <w:tab w:pos="4140" w:val="left" w:leader="none"/>
        </w:tabs>
        <w:spacing w:line="150" w:lineRule="exact" w:before="6"/>
        <w:ind w:left="169" w:right="0" w:firstLine="0"/>
        <w:jc w:val="left"/>
        <w:rPr>
          <w:sz w:val="14"/>
        </w:rPr>
      </w:pPr>
      <w:r>
        <w:rPr>
          <w:color w:val="292425"/>
          <w:w w:val="115"/>
          <w:sz w:val="14"/>
        </w:rPr>
        <w:t>Domestic</w:t>
      </w:r>
      <w:r>
        <w:rPr>
          <w:color w:val="292425"/>
          <w:spacing w:val="-15"/>
          <w:w w:val="115"/>
          <w:sz w:val="14"/>
        </w:rPr>
        <w:t> </w:t>
      </w:r>
      <w:r>
        <w:rPr>
          <w:color w:val="292425"/>
          <w:w w:val="115"/>
          <w:sz w:val="14"/>
        </w:rPr>
        <w:t>demand</w:t>
        <w:tab/>
        <w:t>0.8</w:t>
        <w:tab/>
        <w:t>0.7</w:t>
        <w:tab/>
        <w:t>0.2</w:t>
        <w:tab/>
        <w:t>1.3</w:t>
        <w:tab/>
        <w:t>1.5</w:t>
        <w:tab/>
        <w:t>0.7</w:t>
      </w:r>
    </w:p>
    <w:p>
      <w:pPr>
        <w:tabs>
          <w:tab w:pos="1839" w:val="left" w:leader="none"/>
          <w:tab w:pos="2339" w:val="left" w:leader="none"/>
          <w:tab w:pos="2779" w:val="left" w:leader="none"/>
          <w:tab w:pos="3279" w:val="left" w:leader="none"/>
          <w:tab w:pos="3719" w:val="left" w:leader="none"/>
        </w:tabs>
        <w:spacing w:line="140" w:lineRule="exact" w:before="0"/>
        <w:ind w:left="169" w:right="0" w:firstLine="0"/>
        <w:jc w:val="left"/>
        <w:rPr>
          <w:sz w:val="14"/>
        </w:rPr>
      </w:pPr>
      <w:r>
        <w:rPr>
          <w:color w:val="292425"/>
          <w:w w:val="110"/>
          <w:sz w:val="14"/>
        </w:rPr>
        <w:t>Exports</w:t>
        <w:tab/>
        <w:t>-0.3</w:t>
        <w:tab/>
        <w:t>1.1</w:t>
        <w:tab/>
        <w:t>-2.2</w:t>
        <w:tab/>
        <w:t>0.2</w:t>
        <w:tab/>
        <w:t>1.6   </w:t>
      </w:r>
      <w:r>
        <w:rPr>
          <w:color w:val="292425"/>
          <w:spacing w:val="33"/>
          <w:w w:val="110"/>
          <w:sz w:val="14"/>
        </w:rPr>
        <w:t> </w:t>
      </w:r>
      <w:r>
        <w:rPr>
          <w:color w:val="292425"/>
          <w:w w:val="110"/>
          <w:sz w:val="14"/>
        </w:rPr>
        <w:t>-0.9</w:t>
      </w:r>
    </w:p>
    <w:p>
      <w:pPr>
        <w:tabs>
          <w:tab w:pos="1889" w:val="left" w:leader="none"/>
          <w:tab w:pos="2339" w:val="left" w:leader="none"/>
          <w:tab w:pos="2779" w:val="left" w:leader="none"/>
          <w:tab w:pos="3279" w:val="left" w:leader="none"/>
          <w:tab w:pos="3719" w:val="left" w:leader="none"/>
        </w:tabs>
        <w:spacing w:line="140" w:lineRule="exact" w:before="0"/>
        <w:ind w:left="169" w:right="0" w:firstLine="0"/>
        <w:jc w:val="left"/>
        <w:rPr>
          <w:sz w:val="14"/>
        </w:rPr>
      </w:pPr>
      <w:r>
        <w:rPr>
          <w:color w:val="292425"/>
          <w:w w:val="110"/>
          <w:sz w:val="14"/>
        </w:rPr>
        <w:t>Imports</w:t>
        <w:tab/>
        <w:t>1.0</w:t>
        <w:tab/>
        <w:t>0.9</w:t>
        <w:tab/>
        <w:t>-3.3</w:t>
        <w:tab/>
        <w:t>1.4</w:t>
        <w:tab/>
        <w:t>3.1   </w:t>
      </w:r>
      <w:r>
        <w:rPr>
          <w:color w:val="292425"/>
          <w:spacing w:val="33"/>
          <w:w w:val="110"/>
          <w:sz w:val="14"/>
        </w:rPr>
        <w:t> </w:t>
      </w:r>
      <w:r>
        <w:rPr>
          <w:color w:val="292425"/>
          <w:w w:val="110"/>
          <w:sz w:val="14"/>
        </w:rPr>
        <w:t>-0.8</w:t>
      </w:r>
    </w:p>
    <w:p>
      <w:pPr>
        <w:tabs>
          <w:tab w:pos="1839" w:val="left" w:leader="none"/>
          <w:tab w:pos="2339" w:val="left" w:leader="none"/>
          <w:tab w:pos="2829" w:val="left" w:leader="none"/>
          <w:tab w:pos="3229" w:val="left" w:leader="none"/>
          <w:tab w:pos="4149" w:val="left" w:leader="none"/>
        </w:tabs>
        <w:spacing w:line="140" w:lineRule="exact" w:before="0"/>
        <w:ind w:left="169" w:right="0" w:firstLine="0"/>
        <w:jc w:val="left"/>
        <w:rPr>
          <w:sz w:val="14"/>
        </w:rPr>
      </w:pPr>
      <w:r>
        <w:rPr>
          <w:color w:val="292425"/>
          <w:w w:val="115"/>
          <w:sz w:val="14"/>
        </w:rPr>
        <w:t>Net</w:t>
      </w:r>
      <w:r>
        <w:rPr>
          <w:color w:val="292425"/>
          <w:spacing w:val="-16"/>
          <w:w w:val="115"/>
          <w:sz w:val="14"/>
        </w:rPr>
        <w:t> </w:t>
      </w:r>
      <w:r>
        <w:rPr>
          <w:color w:val="292425"/>
          <w:w w:val="115"/>
          <w:sz w:val="14"/>
        </w:rPr>
        <w:t>trade</w:t>
      </w:r>
      <w:r>
        <w:rPr>
          <w:color w:val="292425"/>
          <w:spacing w:val="-15"/>
          <w:w w:val="115"/>
          <w:sz w:val="14"/>
        </w:rPr>
        <w:t> </w:t>
      </w:r>
      <w:r>
        <w:rPr>
          <w:color w:val="292425"/>
          <w:w w:val="115"/>
          <w:sz w:val="12"/>
        </w:rPr>
        <w:t>(c)</w:t>
        <w:tab/>
      </w:r>
      <w:r>
        <w:rPr>
          <w:color w:val="292425"/>
          <w:w w:val="115"/>
          <w:sz w:val="14"/>
        </w:rPr>
        <w:t>-0.4</w:t>
        <w:tab/>
        <w:t>0.0</w:t>
        <w:tab/>
        <w:t>0.4</w:t>
        <w:tab/>
        <w:t>-0.4   </w:t>
      </w:r>
      <w:r>
        <w:rPr>
          <w:color w:val="292425"/>
          <w:spacing w:val="18"/>
          <w:w w:val="115"/>
          <w:sz w:val="14"/>
        </w:rPr>
        <w:t> </w:t>
      </w:r>
      <w:r>
        <w:rPr>
          <w:color w:val="292425"/>
          <w:w w:val="115"/>
          <w:sz w:val="14"/>
        </w:rPr>
        <w:t>-0.5</w:t>
        <w:tab/>
        <w:t>0.0</w:t>
      </w:r>
    </w:p>
    <w:p>
      <w:pPr>
        <w:tabs>
          <w:tab w:pos="1880" w:val="left" w:leader="none"/>
          <w:tab w:pos="2330" w:val="left" w:leader="none"/>
          <w:tab w:pos="2820" w:val="left" w:leader="none"/>
          <w:tab w:pos="3270" w:val="left" w:leader="none"/>
          <w:tab w:pos="3710" w:val="left" w:leader="none"/>
          <w:tab w:pos="4140" w:val="left" w:leader="none"/>
        </w:tabs>
        <w:spacing w:line="150" w:lineRule="exact" w:before="0"/>
        <w:ind w:left="169" w:right="0" w:firstLine="0"/>
        <w:jc w:val="left"/>
        <w:rPr>
          <w:sz w:val="14"/>
        </w:rPr>
      </w:pPr>
      <w:r>
        <w:rPr>
          <w:color w:val="292425"/>
          <w:w w:val="115"/>
          <w:sz w:val="14"/>
        </w:rPr>
        <w:t>GDP at</w:t>
      </w:r>
      <w:r>
        <w:rPr>
          <w:color w:val="292425"/>
          <w:spacing w:val="-20"/>
          <w:w w:val="115"/>
          <w:sz w:val="14"/>
        </w:rPr>
        <w:t> </w:t>
      </w:r>
      <w:r>
        <w:rPr>
          <w:color w:val="292425"/>
          <w:w w:val="115"/>
          <w:sz w:val="14"/>
        </w:rPr>
        <w:t>market</w:t>
      </w:r>
      <w:r>
        <w:rPr>
          <w:color w:val="292425"/>
          <w:spacing w:val="-10"/>
          <w:w w:val="115"/>
          <w:sz w:val="14"/>
        </w:rPr>
        <w:t> </w:t>
      </w:r>
      <w:r>
        <w:rPr>
          <w:color w:val="292425"/>
          <w:w w:val="115"/>
          <w:sz w:val="14"/>
        </w:rPr>
        <w:t>prices</w:t>
        <w:tab/>
        <w:t>0.5</w:t>
        <w:tab/>
        <w:t>0.7</w:t>
        <w:tab/>
        <w:t>0.7</w:t>
        <w:tab/>
        <w:t>0.9</w:t>
        <w:tab/>
        <w:t>1.0</w:t>
        <w:tab/>
        <w:t>0.7</w:t>
      </w:r>
    </w:p>
    <w:p>
      <w:pPr>
        <w:pStyle w:val="ListParagraph"/>
        <w:numPr>
          <w:ilvl w:val="0"/>
          <w:numId w:val="16"/>
        </w:numPr>
        <w:tabs>
          <w:tab w:pos="410" w:val="left" w:leader="none"/>
        </w:tabs>
        <w:spacing w:line="129" w:lineRule="exact" w:before="98" w:after="0"/>
        <w:ind w:left="409" w:right="0" w:hanging="241"/>
        <w:jc w:val="left"/>
        <w:rPr>
          <w:sz w:val="12"/>
        </w:rPr>
      </w:pPr>
      <w:r>
        <w:rPr>
          <w:color w:val="292425"/>
          <w:w w:val="105"/>
          <w:sz w:val="12"/>
        </w:rPr>
        <w:t>Chained volume</w:t>
      </w:r>
      <w:r>
        <w:rPr>
          <w:color w:val="292425"/>
          <w:spacing w:val="-4"/>
          <w:w w:val="105"/>
          <w:sz w:val="12"/>
        </w:rPr>
        <w:t> </w:t>
      </w:r>
      <w:r>
        <w:rPr>
          <w:color w:val="292425"/>
          <w:w w:val="105"/>
          <w:sz w:val="12"/>
        </w:rPr>
        <w:t>measures.</w:t>
      </w:r>
    </w:p>
    <w:p>
      <w:pPr>
        <w:pStyle w:val="ListParagraph"/>
        <w:numPr>
          <w:ilvl w:val="0"/>
          <w:numId w:val="16"/>
        </w:numPr>
        <w:tabs>
          <w:tab w:pos="410" w:val="left" w:leader="none"/>
        </w:tabs>
        <w:spacing w:line="120" w:lineRule="exact" w:before="0" w:after="0"/>
        <w:ind w:left="409" w:right="0" w:hanging="241"/>
        <w:jc w:val="left"/>
        <w:rPr>
          <w:sz w:val="12"/>
        </w:rPr>
      </w:pPr>
      <w:r>
        <w:rPr>
          <w:color w:val="292425"/>
          <w:w w:val="110"/>
          <w:sz w:val="12"/>
        </w:rPr>
        <w:t>Excludes the alignment</w:t>
      </w:r>
      <w:r>
        <w:rPr>
          <w:color w:val="292425"/>
          <w:spacing w:val="-12"/>
          <w:w w:val="110"/>
          <w:sz w:val="12"/>
        </w:rPr>
        <w:t> </w:t>
      </w:r>
      <w:r>
        <w:rPr>
          <w:color w:val="292425"/>
          <w:w w:val="110"/>
          <w:sz w:val="12"/>
        </w:rPr>
        <w:t>adjustment.</w:t>
      </w:r>
    </w:p>
    <w:p>
      <w:pPr>
        <w:pStyle w:val="ListParagraph"/>
        <w:numPr>
          <w:ilvl w:val="0"/>
          <w:numId w:val="16"/>
        </w:numPr>
        <w:tabs>
          <w:tab w:pos="410" w:val="left" w:leader="none"/>
        </w:tabs>
        <w:spacing w:line="129" w:lineRule="exact" w:before="0" w:after="0"/>
        <w:ind w:left="409" w:right="0" w:hanging="241"/>
        <w:jc w:val="left"/>
        <w:rPr>
          <w:sz w:val="12"/>
        </w:rPr>
      </w:pPr>
      <w:r>
        <w:rPr>
          <w:color w:val="292425"/>
          <w:w w:val="110"/>
          <w:sz w:val="12"/>
        </w:rPr>
        <w:t>Percentage</w:t>
      </w:r>
      <w:r>
        <w:rPr>
          <w:color w:val="292425"/>
          <w:spacing w:val="-6"/>
          <w:w w:val="110"/>
          <w:sz w:val="12"/>
        </w:rPr>
        <w:t> </w:t>
      </w:r>
      <w:r>
        <w:rPr>
          <w:color w:val="292425"/>
          <w:w w:val="110"/>
          <w:sz w:val="12"/>
        </w:rPr>
        <w:t>point</w:t>
      </w:r>
      <w:r>
        <w:rPr>
          <w:color w:val="292425"/>
          <w:spacing w:val="-5"/>
          <w:w w:val="110"/>
          <w:sz w:val="12"/>
        </w:rPr>
        <w:t> </w:t>
      </w:r>
      <w:r>
        <w:rPr>
          <w:color w:val="292425"/>
          <w:w w:val="110"/>
          <w:sz w:val="12"/>
        </w:rPr>
        <w:t>contributions</w:t>
      </w:r>
      <w:r>
        <w:rPr>
          <w:color w:val="292425"/>
          <w:spacing w:val="-5"/>
          <w:w w:val="110"/>
          <w:sz w:val="12"/>
        </w:rPr>
        <w:t> </w:t>
      </w:r>
      <w:r>
        <w:rPr>
          <w:color w:val="292425"/>
          <w:w w:val="110"/>
          <w:sz w:val="12"/>
        </w:rPr>
        <w:t>to</w:t>
      </w:r>
      <w:r>
        <w:rPr>
          <w:color w:val="292425"/>
          <w:spacing w:val="-5"/>
          <w:w w:val="110"/>
          <w:sz w:val="12"/>
        </w:rPr>
        <w:t> </w:t>
      </w:r>
      <w:r>
        <w:rPr>
          <w:color w:val="292425"/>
          <w:w w:val="110"/>
          <w:sz w:val="12"/>
        </w:rPr>
        <w:t>quarterly</w:t>
      </w:r>
      <w:r>
        <w:rPr>
          <w:color w:val="292425"/>
          <w:spacing w:val="-5"/>
          <w:w w:val="110"/>
          <w:sz w:val="12"/>
        </w:rPr>
        <w:t> </w:t>
      </w:r>
      <w:r>
        <w:rPr>
          <w:color w:val="292425"/>
          <w:w w:val="110"/>
          <w:sz w:val="12"/>
        </w:rPr>
        <w:t>GDP</w:t>
      </w:r>
      <w:r>
        <w:rPr>
          <w:color w:val="292425"/>
          <w:spacing w:val="-5"/>
          <w:w w:val="110"/>
          <w:sz w:val="12"/>
        </w:rPr>
        <w:t> </w:t>
      </w:r>
      <w:r>
        <w:rPr>
          <w:color w:val="292425"/>
          <w:w w:val="110"/>
          <w:sz w:val="12"/>
        </w:rPr>
        <w:t>growth.</w:t>
      </w:r>
    </w:p>
    <w:p>
      <w:pPr>
        <w:pStyle w:val="BodyText"/>
        <w:ind w:left="169"/>
        <w:rPr>
          <w:rFonts w:ascii="Trebuchet MS"/>
        </w:rPr>
      </w:pPr>
      <w:r>
        <w:rPr/>
        <w:br w:type="column"/>
      </w:r>
      <w:r>
        <w:rPr>
          <w:rFonts w:ascii="Trebuchet MS"/>
          <w:color w:val="0092C0"/>
        </w:rPr>
        <w:t>Household consumption</w:t>
      </w:r>
    </w:p>
    <w:p>
      <w:pPr>
        <w:pStyle w:val="BodyText"/>
        <w:rPr>
          <w:rFonts w:ascii="Trebuchet MS"/>
          <w:sz w:val="18"/>
        </w:rPr>
      </w:pPr>
    </w:p>
    <w:p>
      <w:pPr>
        <w:pStyle w:val="BodyText"/>
        <w:spacing w:line="292" w:lineRule="auto"/>
        <w:ind w:left="289" w:right="169"/>
      </w:pPr>
      <w:r>
        <w:rPr>
          <w:color w:val="292425"/>
          <w:w w:val="110"/>
        </w:rPr>
        <w:t>Consumption</w:t>
      </w:r>
      <w:r>
        <w:rPr>
          <w:color w:val="292425"/>
          <w:spacing w:val="-14"/>
          <w:w w:val="110"/>
        </w:rPr>
        <w:t> </w:t>
      </w:r>
      <w:r>
        <w:rPr>
          <w:color w:val="292425"/>
          <w:w w:val="110"/>
        </w:rPr>
        <w:t>is</w:t>
      </w:r>
      <w:r>
        <w:rPr>
          <w:color w:val="292425"/>
          <w:spacing w:val="-13"/>
          <w:w w:val="110"/>
        </w:rPr>
        <w:t> </w:t>
      </w:r>
      <w:r>
        <w:rPr>
          <w:color w:val="292425"/>
          <w:w w:val="110"/>
        </w:rPr>
        <w:t>estimated</w:t>
      </w:r>
      <w:r>
        <w:rPr>
          <w:color w:val="292425"/>
          <w:spacing w:val="-14"/>
          <w:w w:val="110"/>
        </w:rPr>
        <w:t> </w:t>
      </w:r>
      <w:r>
        <w:rPr>
          <w:color w:val="292425"/>
          <w:spacing w:val="-4"/>
          <w:w w:val="110"/>
        </w:rPr>
        <w:t>to</w:t>
      </w:r>
      <w:r>
        <w:rPr>
          <w:color w:val="292425"/>
          <w:spacing w:val="-13"/>
          <w:w w:val="110"/>
        </w:rPr>
        <w:t> </w:t>
      </w:r>
      <w:r>
        <w:rPr>
          <w:color w:val="292425"/>
          <w:spacing w:val="-3"/>
          <w:w w:val="110"/>
        </w:rPr>
        <w:t>have</w:t>
      </w:r>
      <w:r>
        <w:rPr>
          <w:color w:val="292425"/>
          <w:spacing w:val="-14"/>
          <w:w w:val="110"/>
        </w:rPr>
        <w:t> </w:t>
      </w:r>
      <w:r>
        <w:rPr>
          <w:color w:val="292425"/>
          <w:spacing w:val="-3"/>
          <w:w w:val="110"/>
        </w:rPr>
        <w:t>grown</w:t>
      </w:r>
      <w:r>
        <w:rPr>
          <w:color w:val="292425"/>
          <w:spacing w:val="-13"/>
          <w:w w:val="110"/>
        </w:rPr>
        <w:t> </w:t>
      </w:r>
      <w:r>
        <w:rPr>
          <w:color w:val="292425"/>
          <w:spacing w:val="-3"/>
          <w:w w:val="110"/>
        </w:rPr>
        <w:t>by</w:t>
      </w:r>
      <w:r>
        <w:rPr>
          <w:color w:val="292425"/>
          <w:spacing w:val="-14"/>
          <w:w w:val="110"/>
        </w:rPr>
        <w:t> </w:t>
      </w:r>
      <w:r>
        <w:rPr>
          <w:color w:val="292425"/>
          <w:w w:val="110"/>
        </w:rPr>
        <w:t>0.6%</w:t>
      </w:r>
      <w:r>
        <w:rPr>
          <w:color w:val="292425"/>
          <w:spacing w:val="-13"/>
          <w:w w:val="110"/>
        </w:rPr>
        <w:t> </w:t>
      </w:r>
      <w:r>
        <w:rPr>
          <w:color w:val="292425"/>
          <w:w w:val="110"/>
        </w:rPr>
        <w:t>in</w:t>
      </w:r>
      <w:r>
        <w:rPr>
          <w:color w:val="292425"/>
          <w:spacing w:val="-14"/>
          <w:w w:val="110"/>
        </w:rPr>
        <w:t> </w:t>
      </w:r>
      <w:r>
        <w:rPr>
          <w:color w:val="292425"/>
          <w:spacing w:val="-6"/>
          <w:w w:val="110"/>
        </w:rPr>
        <w:t>2004</w:t>
      </w:r>
      <w:r>
        <w:rPr>
          <w:color w:val="292425"/>
          <w:spacing w:val="-13"/>
          <w:w w:val="110"/>
        </w:rPr>
        <w:t> </w:t>
      </w:r>
      <w:r>
        <w:rPr>
          <w:color w:val="292425"/>
          <w:w w:val="110"/>
        </w:rPr>
        <w:t>Q1, somewhat</w:t>
      </w:r>
      <w:r>
        <w:rPr>
          <w:color w:val="292425"/>
          <w:spacing w:val="-27"/>
          <w:w w:val="110"/>
        </w:rPr>
        <w:t> </w:t>
      </w:r>
      <w:r>
        <w:rPr>
          <w:color w:val="292425"/>
          <w:w w:val="110"/>
        </w:rPr>
        <w:t>below</w:t>
      </w:r>
      <w:r>
        <w:rPr>
          <w:color w:val="292425"/>
          <w:spacing w:val="-27"/>
          <w:w w:val="110"/>
        </w:rPr>
        <w:t> </w:t>
      </w:r>
      <w:r>
        <w:rPr>
          <w:color w:val="292425"/>
          <w:w w:val="110"/>
        </w:rPr>
        <w:t>expectations</w:t>
      </w:r>
      <w:r>
        <w:rPr>
          <w:color w:val="292425"/>
          <w:spacing w:val="-26"/>
          <w:w w:val="110"/>
        </w:rPr>
        <w:t> </w:t>
      </w:r>
      <w:r>
        <w:rPr>
          <w:color w:val="292425"/>
          <w:w w:val="110"/>
        </w:rPr>
        <w:t>in</w:t>
      </w:r>
      <w:r>
        <w:rPr>
          <w:color w:val="292425"/>
          <w:spacing w:val="-27"/>
          <w:w w:val="110"/>
        </w:rPr>
        <w:t> </w:t>
      </w:r>
      <w:r>
        <w:rPr>
          <w:color w:val="292425"/>
          <w:w w:val="110"/>
        </w:rPr>
        <w:t>the</w:t>
      </w:r>
      <w:r>
        <w:rPr>
          <w:color w:val="292425"/>
          <w:spacing w:val="-26"/>
          <w:w w:val="110"/>
        </w:rPr>
        <w:t> </w:t>
      </w:r>
      <w:r>
        <w:rPr>
          <w:color w:val="292425"/>
          <w:spacing w:val="-3"/>
          <w:w w:val="110"/>
        </w:rPr>
        <w:t>May</w:t>
      </w:r>
      <w:r>
        <w:rPr>
          <w:color w:val="292425"/>
          <w:spacing w:val="-27"/>
          <w:w w:val="110"/>
        </w:rPr>
        <w:t> </w:t>
      </w:r>
      <w:r>
        <w:rPr>
          <w:i/>
          <w:color w:val="292425"/>
          <w:w w:val="110"/>
        </w:rPr>
        <w:t>Report</w:t>
      </w:r>
      <w:r>
        <w:rPr>
          <w:color w:val="292425"/>
          <w:w w:val="110"/>
        </w:rPr>
        <w:t>,</w:t>
      </w:r>
      <w:r>
        <w:rPr>
          <w:color w:val="292425"/>
          <w:spacing w:val="-26"/>
          <w:w w:val="110"/>
        </w:rPr>
        <w:t> </w:t>
      </w:r>
      <w:r>
        <w:rPr>
          <w:color w:val="292425"/>
          <w:w w:val="110"/>
        </w:rPr>
        <w:t>and</w:t>
      </w:r>
      <w:r>
        <w:rPr>
          <w:color w:val="292425"/>
          <w:spacing w:val="-27"/>
          <w:w w:val="110"/>
        </w:rPr>
        <w:t> </w:t>
      </w:r>
      <w:r>
        <w:rPr>
          <w:color w:val="292425"/>
          <w:w w:val="110"/>
        </w:rPr>
        <w:t>slower than</w:t>
      </w:r>
      <w:r>
        <w:rPr>
          <w:color w:val="292425"/>
          <w:spacing w:val="-12"/>
          <w:w w:val="110"/>
        </w:rPr>
        <w:t> </w:t>
      </w:r>
      <w:r>
        <w:rPr>
          <w:color w:val="292425"/>
          <w:w w:val="110"/>
        </w:rPr>
        <w:t>the</w:t>
      </w:r>
      <w:r>
        <w:rPr>
          <w:color w:val="292425"/>
          <w:spacing w:val="-12"/>
          <w:w w:val="110"/>
        </w:rPr>
        <w:t> </w:t>
      </w:r>
      <w:r>
        <w:rPr>
          <w:color w:val="292425"/>
          <w:spacing w:val="-3"/>
          <w:w w:val="110"/>
        </w:rPr>
        <w:t>average</w:t>
      </w:r>
      <w:r>
        <w:rPr>
          <w:color w:val="292425"/>
          <w:spacing w:val="-12"/>
          <w:w w:val="110"/>
        </w:rPr>
        <w:t> </w:t>
      </w:r>
      <w:r>
        <w:rPr>
          <w:color w:val="292425"/>
          <w:w w:val="110"/>
        </w:rPr>
        <w:t>growth</w:t>
      </w:r>
      <w:r>
        <w:rPr>
          <w:color w:val="292425"/>
          <w:spacing w:val="-11"/>
          <w:w w:val="110"/>
        </w:rPr>
        <w:t> </w:t>
      </w:r>
      <w:r>
        <w:rPr>
          <w:color w:val="292425"/>
          <w:w w:val="110"/>
        </w:rPr>
        <w:t>since</w:t>
      </w:r>
      <w:r>
        <w:rPr>
          <w:color w:val="292425"/>
          <w:spacing w:val="-12"/>
          <w:w w:val="110"/>
        </w:rPr>
        <w:t> </w:t>
      </w:r>
      <w:r>
        <w:rPr>
          <w:color w:val="292425"/>
          <w:spacing w:val="-4"/>
          <w:w w:val="110"/>
        </w:rPr>
        <w:t>2000.</w:t>
      </w:r>
      <w:r>
        <w:rPr>
          <w:color w:val="292425"/>
          <w:spacing w:val="32"/>
          <w:w w:val="110"/>
        </w:rPr>
        <w:t> </w:t>
      </w:r>
      <w:r>
        <w:rPr>
          <w:color w:val="292425"/>
          <w:w w:val="110"/>
        </w:rPr>
        <w:t>Furthermore,</w:t>
      </w:r>
      <w:r>
        <w:rPr>
          <w:color w:val="292425"/>
          <w:spacing w:val="-12"/>
          <w:w w:val="110"/>
        </w:rPr>
        <w:t> </w:t>
      </w:r>
      <w:r>
        <w:rPr>
          <w:color w:val="292425"/>
          <w:w w:val="110"/>
        </w:rPr>
        <w:t>growth</w:t>
      </w:r>
      <w:r>
        <w:rPr>
          <w:color w:val="292425"/>
          <w:spacing w:val="-11"/>
          <w:w w:val="110"/>
        </w:rPr>
        <w:t> </w:t>
      </w:r>
      <w:r>
        <w:rPr>
          <w:color w:val="292425"/>
          <w:w w:val="110"/>
        </w:rPr>
        <w:t>in</w:t>
      </w:r>
    </w:p>
    <w:p>
      <w:pPr>
        <w:spacing w:after="0" w:line="292" w:lineRule="auto"/>
        <w:sectPr>
          <w:type w:val="continuous"/>
          <w:pgSz w:w="11900" w:h="16840"/>
          <w:pgMar w:top="1140" w:bottom="0" w:left="640" w:right="620"/>
          <w:cols w:num="2" w:equalWidth="0">
            <w:col w:w="4390" w:space="420"/>
            <w:col w:w="5830"/>
          </w:cols>
        </w:sectPr>
      </w:pPr>
    </w:p>
    <w:p>
      <w:pPr>
        <w:pStyle w:val="BodyText"/>
      </w:pPr>
    </w:p>
    <w:p>
      <w:pPr>
        <w:spacing w:after="0"/>
        <w:sectPr>
          <w:headerReference w:type="even" r:id="rId66"/>
          <w:headerReference w:type="default" r:id="rId67"/>
          <w:footerReference w:type="even" r:id="rId68"/>
          <w:footerReference w:type="default" r:id="rId69"/>
          <w:pgSz w:w="11900" w:h="16840"/>
          <w:pgMar w:header="601" w:footer="581" w:top="800" w:bottom="780" w:left="640" w:right="620"/>
          <w:pgNumType w:start="14"/>
        </w:sectPr>
      </w:pPr>
    </w:p>
    <w:p>
      <w:pPr>
        <w:pStyle w:val="BodyText"/>
        <w:spacing w:before="8"/>
      </w:pPr>
    </w:p>
    <w:p>
      <w:pPr>
        <w:pStyle w:val="BodyText"/>
        <w:spacing w:before="1"/>
        <w:ind w:left="166"/>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98"/>
        </w:rPr>
        <w:t>2.2</w:t>
      </w:r>
    </w:p>
    <w:p>
      <w:pPr>
        <w:pStyle w:val="BodyText"/>
        <w:spacing w:before="7"/>
        <w:ind w:left="166"/>
        <w:rPr>
          <w:rFonts w:ascii="Trebuchet MS"/>
        </w:rPr>
      </w:pPr>
      <w:r>
        <w:rPr>
          <w:rFonts w:ascii="Trebuchet MS"/>
          <w:color w:val="0092C0"/>
        </w:rPr>
        <w:t>Household</w:t>
      </w:r>
      <w:r>
        <w:rPr>
          <w:rFonts w:ascii="Trebuchet MS"/>
          <w:color w:val="0092C0"/>
          <w:spacing w:val="-30"/>
        </w:rPr>
        <w:t> </w:t>
      </w:r>
      <w:r>
        <w:rPr>
          <w:rFonts w:ascii="Trebuchet MS"/>
          <w:color w:val="0092C0"/>
        </w:rPr>
        <w:t>consumption</w:t>
      </w:r>
      <w:r>
        <w:rPr>
          <w:rFonts w:ascii="Trebuchet MS"/>
          <w:color w:val="0092C0"/>
          <w:spacing w:val="-30"/>
        </w:rPr>
        <w:t> </w:t>
      </w:r>
      <w:r>
        <w:rPr>
          <w:rFonts w:ascii="Trebuchet MS"/>
          <w:color w:val="0092C0"/>
        </w:rPr>
        <w:t>and</w:t>
      </w:r>
      <w:r>
        <w:rPr>
          <w:rFonts w:ascii="Trebuchet MS"/>
          <w:color w:val="0092C0"/>
          <w:spacing w:val="-30"/>
        </w:rPr>
        <w:t> </w:t>
      </w:r>
      <w:r>
        <w:rPr>
          <w:rFonts w:ascii="Trebuchet MS"/>
          <w:color w:val="0092C0"/>
        </w:rPr>
        <w:t>the</w:t>
      </w:r>
      <w:r>
        <w:rPr>
          <w:rFonts w:ascii="Trebuchet MS"/>
          <w:color w:val="0092C0"/>
          <w:spacing w:val="-30"/>
        </w:rPr>
        <w:t> </w:t>
      </w:r>
      <w:r>
        <w:rPr>
          <w:rFonts w:ascii="Trebuchet MS"/>
          <w:color w:val="0092C0"/>
        </w:rPr>
        <w:t>saving</w:t>
      </w:r>
      <w:r>
        <w:rPr>
          <w:rFonts w:ascii="Trebuchet MS"/>
          <w:color w:val="0092C0"/>
          <w:spacing w:val="-30"/>
        </w:rPr>
        <w:t> </w:t>
      </w:r>
      <w:r>
        <w:rPr>
          <w:rFonts w:ascii="Trebuchet MS"/>
          <w:color w:val="0092C0"/>
        </w:rPr>
        <w:t>ratio</w:t>
      </w:r>
    </w:p>
    <w:p>
      <w:pPr>
        <w:tabs>
          <w:tab w:pos="640" w:val="left" w:leader="none"/>
        </w:tabs>
        <w:spacing w:line="242" w:lineRule="auto" w:before="113"/>
        <w:ind w:left="696" w:right="1881" w:hanging="328"/>
        <w:jc w:val="left"/>
        <w:rPr>
          <w:i/>
          <w:sz w:val="12"/>
        </w:rPr>
      </w:pPr>
      <w:r>
        <w:rPr>
          <w:color w:val="292425"/>
          <w:w w:val="101"/>
          <w:sz w:val="12"/>
          <w:u w:val="single" w:color="0067A3"/>
        </w:rPr>
        <w:t> </w:t>
      </w:r>
      <w:r>
        <w:rPr>
          <w:color w:val="292425"/>
          <w:sz w:val="12"/>
          <w:u w:val="single" w:color="0067A3"/>
        </w:rPr>
        <w:tab/>
      </w:r>
      <w:r>
        <w:rPr>
          <w:color w:val="292425"/>
          <w:sz w:val="12"/>
        </w:rPr>
        <w:t> </w:t>
      </w:r>
      <w:r>
        <w:rPr>
          <w:color w:val="292425"/>
          <w:spacing w:val="-4"/>
          <w:sz w:val="12"/>
        </w:rPr>
        <w:t> </w:t>
      </w:r>
      <w:r>
        <w:rPr>
          <w:color w:val="292425"/>
          <w:w w:val="110"/>
          <w:sz w:val="12"/>
        </w:rPr>
        <w:t>Data</w:t>
      </w:r>
      <w:r>
        <w:rPr>
          <w:color w:val="292425"/>
          <w:spacing w:val="-9"/>
          <w:w w:val="110"/>
          <w:sz w:val="12"/>
        </w:rPr>
        <w:t> </w:t>
      </w:r>
      <w:r>
        <w:rPr>
          <w:color w:val="292425"/>
          <w:w w:val="110"/>
          <w:sz w:val="12"/>
        </w:rPr>
        <w:t>available</w:t>
      </w:r>
      <w:r>
        <w:rPr>
          <w:color w:val="292425"/>
          <w:spacing w:val="-9"/>
          <w:w w:val="110"/>
          <w:sz w:val="12"/>
        </w:rPr>
        <w:t> </w:t>
      </w:r>
      <w:r>
        <w:rPr>
          <w:color w:val="292425"/>
          <w:w w:val="110"/>
          <w:sz w:val="12"/>
        </w:rPr>
        <w:t>at</w:t>
      </w:r>
      <w:r>
        <w:rPr>
          <w:color w:val="292425"/>
          <w:spacing w:val="-9"/>
          <w:w w:val="110"/>
          <w:sz w:val="12"/>
        </w:rPr>
        <w:t> </w:t>
      </w:r>
      <w:r>
        <w:rPr>
          <w:color w:val="292425"/>
          <w:w w:val="110"/>
          <w:sz w:val="12"/>
        </w:rPr>
        <w:t>the</w:t>
      </w:r>
      <w:r>
        <w:rPr>
          <w:color w:val="292425"/>
          <w:spacing w:val="-9"/>
          <w:w w:val="110"/>
          <w:sz w:val="12"/>
        </w:rPr>
        <w:t> </w:t>
      </w:r>
      <w:r>
        <w:rPr>
          <w:color w:val="292425"/>
          <w:w w:val="110"/>
          <w:sz w:val="12"/>
        </w:rPr>
        <w:t>time</w:t>
      </w:r>
      <w:r>
        <w:rPr>
          <w:color w:val="292425"/>
          <w:spacing w:val="-9"/>
          <w:w w:val="110"/>
          <w:sz w:val="12"/>
        </w:rPr>
        <w:t> </w:t>
      </w:r>
      <w:r>
        <w:rPr>
          <w:color w:val="292425"/>
          <w:spacing w:val="-8"/>
          <w:w w:val="110"/>
          <w:sz w:val="12"/>
        </w:rPr>
        <w:t>of </w:t>
      </w:r>
      <w:r>
        <w:rPr>
          <w:color w:val="292425"/>
          <w:w w:val="110"/>
          <w:sz w:val="12"/>
        </w:rPr>
        <w:t>the May 2004</w:t>
      </w:r>
      <w:r>
        <w:rPr>
          <w:color w:val="292425"/>
          <w:spacing w:val="-17"/>
          <w:w w:val="110"/>
          <w:sz w:val="12"/>
        </w:rPr>
        <w:t> </w:t>
      </w:r>
      <w:r>
        <w:rPr>
          <w:i/>
          <w:color w:val="292425"/>
          <w:w w:val="110"/>
          <w:sz w:val="12"/>
        </w:rPr>
        <w:t>Report</w:t>
      </w:r>
    </w:p>
    <w:p>
      <w:pPr>
        <w:tabs>
          <w:tab w:pos="640" w:val="left" w:leader="none"/>
        </w:tabs>
        <w:spacing w:before="28"/>
        <w:ind w:left="368" w:right="0" w:firstLine="0"/>
        <w:jc w:val="left"/>
        <w:rPr>
          <w:sz w:val="12"/>
        </w:rPr>
      </w:pPr>
      <w:r>
        <w:rPr>
          <w:color w:val="292425"/>
          <w:w w:val="101"/>
          <w:sz w:val="12"/>
          <w:u w:val="single" w:color="EC2131"/>
        </w:rPr>
        <w:t> </w:t>
      </w:r>
      <w:r>
        <w:rPr>
          <w:color w:val="292425"/>
          <w:sz w:val="12"/>
          <w:u w:val="single" w:color="EC2131"/>
        </w:rPr>
        <w:tab/>
      </w:r>
      <w:r>
        <w:rPr>
          <w:color w:val="292425"/>
          <w:sz w:val="12"/>
        </w:rPr>
        <w:t> </w:t>
      </w:r>
      <w:r>
        <w:rPr>
          <w:color w:val="292425"/>
          <w:spacing w:val="-4"/>
          <w:sz w:val="12"/>
        </w:rPr>
        <w:t> </w:t>
      </w:r>
      <w:r>
        <w:rPr>
          <w:color w:val="292425"/>
          <w:w w:val="110"/>
          <w:sz w:val="12"/>
        </w:rPr>
        <w:t>Latest</w:t>
      </w:r>
      <w:r>
        <w:rPr>
          <w:color w:val="292425"/>
          <w:spacing w:val="-3"/>
          <w:w w:val="110"/>
          <w:sz w:val="12"/>
        </w:rPr>
        <w:t> </w:t>
      </w:r>
      <w:r>
        <w:rPr>
          <w:color w:val="292425"/>
          <w:w w:val="110"/>
          <w:sz w:val="12"/>
        </w:rPr>
        <w:t>estimates</w:t>
      </w:r>
    </w:p>
    <w:p>
      <w:pPr>
        <w:pStyle w:val="BodyText"/>
        <w:spacing w:before="3"/>
        <w:rPr>
          <w:sz w:val="21"/>
        </w:rPr>
      </w:pPr>
      <w:r>
        <w:rPr/>
        <w:br w:type="column"/>
      </w:r>
      <w:r>
        <w:rPr>
          <w:sz w:val="21"/>
        </w:rPr>
      </w:r>
    </w:p>
    <w:p>
      <w:pPr>
        <w:pStyle w:val="BodyText"/>
        <w:spacing w:line="292" w:lineRule="auto"/>
        <w:ind w:left="166" w:right="149"/>
      </w:pPr>
      <w:r>
        <w:rPr>
          <w:color w:val="292425"/>
          <w:w w:val="110"/>
        </w:rPr>
        <w:t>the</w:t>
      </w:r>
      <w:r>
        <w:rPr>
          <w:color w:val="292425"/>
          <w:spacing w:val="-12"/>
          <w:w w:val="110"/>
        </w:rPr>
        <w:t> </w:t>
      </w:r>
      <w:r>
        <w:rPr>
          <w:color w:val="292425"/>
          <w:w w:val="110"/>
        </w:rPr>
        <w:t>second</w:t>
      </w:r>
      <w:r>
        <w:rPr>
          <w:color w:val="292425"/>
          <w:spacing w:val="-11"/>
          <w:w w:val="110"/>
        </w:rPr>
        <w:t> </w:t>
      </w:r>
      <w:r>
        <w:rPr>
          <w:color w:val="292425"/>
          <w:w w:val="110"/>
        </w:rPr>
        <w:t>half</w:t>
      </w:r>
      <w:r>
        <w:rPr>
          <w:color w:val="292425"/>
          <w:spacing w:val="-11"/>
          <w:w w:val="110"/>
        </w:rPr>
        <w:t> </w:t>
      </w:r>
      <w:r>
        <w:rPr>
          <w:color w:val="292425"/>
          <w:w w:val="110"/>
        </w:rPr>
        <w:t>of</w:t>
      </w:r>
      <w:r>
        <w:rPr>
          <w:color w:val="292425"/>
          <w:spacing w:val="-11"/>
          <w:w w:val="110"/>
        </w:rPr>
        <w:t> </w:t>
      </w:r>
      <w:r>
        <w:rPr>
          <w:color w:val="292425"/>
          <w:spacing w:val="-7"/>
          <w:w w:val="110"/>
        </w:rPr>
        <w:t>2003</w:t>
      </w:r>
      <w:r>
        <w:rPr>
          <w:color w:val="292425"/>
          <w:spacing w:val="-12"/>
          <w:w w:val="110"/>
        </w:rPr>
        <w:t> </w:t>
      </w:r>
      <w:r>
        <w:rPr>
          <w:color w:val="292425"/>
          <w:w w:val="110"/>
        </w:rPr>
        <w:t>has</w:t>
      </w:r>
      <w:r>
        <w:rPr>
          <w:color w:val="292425"/>
          <w:spacing w:val="-11"/>
          <w:w w:val="110"/>
        </w:rPr>
        <w:t> </w:t>
      </w:r>
      <w:r>
        <w:rPr>
          <w:color w:val="292425"/>
          <w:w w:val="110"/>
        </w:rPr>
        <w:t>been</w:t>
      </w:r>
      <w:r>
        <w:rPr>
          <w:color w:val="292425"/>
          <w:spacing w:val="-11"/>
          <w:w w:val="110"/>
        </w:rPr>
        <w:t> </w:t>
      </w:r>
      <w:r>
        <w:rPr>
          <w:color w:val="292425"/>
          <w:w w:val="110"/>
        </w:rPr>
        <w:t>revised</w:t>
      </w:r>
      <w:r>
        <w:rPr>
          <w:color w:val="292425"/>
          <w:spacing w:val="-11"/>
          <w:w w:val="110"/>
        </w:rPr>
        <w:t> </w:t>
      </w:r>
      <w:r>
        <w:rPr>
          <w:color w:val="292425"/>
          <w:w w:val="110"/>
        </w:rPr>
        <w:t>down</w:t>
      </w:r>
      <w:r>
        <w:rPr>
          <w:color w:val="292425"/>
          <w:spacing w:val="-12"/>
          <w:w w:val="110"/>
        </w:rPr>
        <w:t> </w:t>
      </w:r>
      <w:r>
        <w:rPr>
          <w:color w:val="292425"/>
          <w:w w:val="110"/>
        </w:rPr>
        <w:t>(see</w:t>
      </w:r>
      <w:r>
        <w:rPr>
          <w:color w:val="292425"/>
          <w:spacing w:val="-11"/>
          <w:w w:val="110"/>
        </w:rPr>
        <w:t> </w:t>
      </w:r>
      <w:r>
        <w:rPr>
          <w:color w:val="292425"/>
          <w:w w:val="110"/>
        </w:rPr>
        <w:t>Chart</w:t>
      </w:r>
      <w:r>
        <w:rPr>
          <w:color w:val="292425"/>
          <w:spacing w:val="-11"/>
          <w:w w:val="110"/>
        </w:rPr>
        <w:t> </w:t>
      </w:r>
      <w:r>
        <w:rPr>
          <w:color w:val="292425"/>
          <w:w w:val="110"/>
        </w:rPr>
        <w:t>2.2) in both real and nominal terms, due </w:t>
      </w:r>
      <w:r>
        <w:rPr>
          <w:color w:val="292425"/>
          <w:spacing w:val="-4"/>
          <w:w w:val="110"/>
        </w:rPr>
        <w:t>to </w:t>
      </w:r>
      <w:r>
        <w:rPr>
          <w:color w:val="292425"/>
          <w:w w:val="110"/>
        </w:rPr>
        <w:t>new information from expenditure</w:t>
      </w:r>
      <w:r>
        <w:rPr>
          <w:color w:val="292425"/>
          <w:spacing w:val="-23"/>
          <w:w w:val="110"/>
        </w:rPr>
        <w:t> </w:t>
      </w:r>
      <w:r>
        <w:rPr>
          <w:color w:val="292425"/>
          <w:spacing w:val="-3"/>
          <w:w w:val="110"/>
        </w:rPr>
        <w:t>surveys.</w:t>
      </w:r>
      <w:r>
        <w:rPr>
          <w:color w:val="292425"/>
          <w:spacing w:val="11"/>
          <w:w w:val="110"/>
        </w:rPr>
        <w:t> </w:t>
      </w:r>
      <w:r>
        <w:rPr>
          <w:color w:val="292425"/>
          <w:w w:val="110"/>
        </w:rPr>
        <w:t>In</w:t>
      </w:r>
      <w:r>
        <w:rPr>
          <w:color w:val="292425"/>
          <w:spacing w:val="-22"/>
          <w:w w:val="110"/>
        </w:rPr>
        <w:t> </w:t>
      </w:r>
      <w:r>
        <w:rPr>
          <w:color w:val="292425"/>
          <w:spacing w:val="-6"/>
          <w:w w:val="110"/>
        </w:rPr>
        <w:t>May,</w:t>
      </w:r>
      <w:r>
        <w:rPr>
          <w:color w:val="292425"/>
          <w:spacing w:val="-23"/>
          <w:w w:val="110"/>
        </w:rPr>
        <w:t> </w:t>
      </w:r>
      <w:r>
        <w:rPr>
          <w:color w:val="292425"/>
          <w:w w:val="110"/>
        </w:rPr>
        <w:t>the</w:t>
      </w:r>
      <w:r>
        <w:rPr>
          <w:color w:val="292425"/>
          <w:spacing w:val="-22"/>
          <w:w w:val="110"/>
        </w:rPr>
        <w:t> </w:t>
      </w:r>
      <w:r>
        <w:rPr>
          <w:color w:val="292425"/>
          <w:w w:val="110"/>
        </w:rPr>
        <w:t>MPC</w:t>
      </w:r>
      <w:r>
        <w:rPr>
          <w:color w:val="292425"/>
          <w:spacing w:val="-23"/>
          <w:w w:val="110"/>
        </w:rPr>
        <w:t> </w:t>
      </w:r>
      <w:r>
        <w:rPr>
          <w:color w:val="292425"/>
          <w:spacing w:val="-3"/>
          <w:w w:val="110"/>
        </w:rPr>
        <w:t>expected</w:t>
      </w:r>
      <w:r>
        <w:rPr>
          <w:color w:val="292425"/>
          <w:spacing w:val="-22"/>
          <w:w w:val="110"/>
        </w:rPr>
        <w:t> </w:t>
      </w:r>
      <w:r>
        <w:rPr>
          <w:color w:val="292425"/>
          <w:w w:val="110"/>
        </w:rPr>
        <w:t>consumption </w:t>
      </w:r>
      <w:r>
        <w:rPr>
          <w:color w:val="292425"/>
          <w:spacing w:val="-4"/>
          <w:w w:val="110"/>
        </w:rPr>
        <w:t>to </w:t>
      </w:r>
      <w:r>
        <w:rPr>
          <w:color w:val="292425"/>
          <w:w w:val="110"/>
        </w:rPr>
        <w:t>slow gradually during </w:t>
      </w:r>
      <w:r>
        <w:rPr>
          <w:color w:val="292425"/>
          <w:spacing w:val="-6"/>
          <w:w w:val="110"/>
        </w:rPr>
        <w:t>2004 </w:t>
      </w:r>
      <w:r>
        <w:rPr>
          <w:color w:val="292425"/>
          <w:w w:val="110"/>
        </w:rPr>
        <w:t>and </w:t>
      </w:r>
      <w:r>
        <w:rPr>
          <w:color w:val="292425"/>
          <w:spacing w:val="-6"/>
          <w:w w:val="110"/>
        </w:rPr>
        <w:t>2005. </w:t>
      </w:r>
      <w:r>
        <w:rPr>
          <w:color w:val="292425"/>
          <w:spacing w:val="-5"/>
          <w:w w:val="110"/>
        </w:rPr>
        <w:t>Taking </w:t>
      </w:r>
      <w:r>
        <w:rPr>
          <w:color w:val="292425"/>
          <w:w w:val="110"/>
        </w:rPr>
        <w:t>the data at</w:t>
      </w:r>
    </w:p>
    <w:p>
      <w:pPr>
        <w:spacing w:after="0" w:line="292" w:lineRule="auto"/>
        <w:sectPr>
          <w:type w:val="continuous"/>
          <w:pgSz w:w="11900" w:h="16840"/>
          <w:pgMar w:top="1140" w:bottom="0" w:left="640" w:right="620"/>
          <w:cols w:num="2" w:equalWidth="0">
            <w:col w:w="4025" w:space="908"/>
            <w:col w:w="5707"/>
          </w:cols>
        </w:sectPr>
      </w:pPr>
    </w:p>
    <w:p>
      <w:pPr>
        <w:spacing w:line="104" w:lineRule="exact" w:before="0"/>
        <w:ind w:left="365" w:right="0" w:firstLine="0"/>
        <w:jc w:val="left"/>
        <w:rPr>
          <w:sz w:val="12"/>
        </w:rPr>
      </w:pPr>
      <w:r>
        <w:rPr>
          <w:color w:val="292425"/>
          <w:w w:val="105"/>
          <w:sz w:val="12"/>
        </w:rPr>
        <w:t>Percentages of households’</w:t>
      </w:r>
    </w:p>
    <w:p>
      <w:pPr>
        <w:spacing w:line="104" w:lineRule="exact" w:before="0"/>
        <w:ind w:left="365" w:right="0" w:firstLine="0"/>
        <w:jc w:val="left"/>
        <w:rPr>
          <w:sz w:val="12"/>
        </w:rPr>
      </w:pPr>
      <w:r>
        <w:rPr/>
        <w:br w:type="column"/>
      </w:r>
      <w:r>
        <w:rPr>
          <w:color w:val="292425"/>
          <w:w w:val="110"/>
          <w:sz w:val="12"/>
        </w:rPr>
        <w:t>Percentage</w:t>
      </w:r>
      <w:r>
        <w:rPr>
          <w:color w:val="292425"/>
          <w:spacing w:val="-12"/>
          <w:w w:val="110"/>
          <w:sz w:val="12"/>
        </w:rPr>
        <w:t> </w:t>
      </w:r>
      <w:r>
        <w:rPr>
          <w:color w:val="292425"/>
          <w:w w:val="110"/>
          <w:sz w:val="12"/>
        </w:rPr>
        <w:t>changes</w:t>
      </w:r>
      <w:r>
        <w:rPr>
          <w:color w:val="292425"/>
          <w:spacing w:val="-9"/>
          <w:w w:val="110"/>
          <w:sz w:val="12"/>
        </w:rPr>
        <w:t> </w:t>
      </w:r>
      <w:r>
        <w:rPr>
          <w:color w:val="292425"/>
          <w:w w:val="110"/>
          <w:sz w:val="12"/>
        </w:rPr>
        <w:t>on</w:t>
      </w:r>
      <w:r>
        <w:rPr>
          <w:color w:val="292425"/>
          <w:spacing w:val="-10"/>
          <w:w w:val="110"/>
          <w:sz w:val="12"/>
        </w:rPr>
        <w:t> </w:t>
      </w:r>
      <w:r>
        <w:rPr>
          <w:color w:val="292425"/>
          <w:w w:val="110"/>
          <w:sz w:val="12"/>
        </w:rPr>
        <w:t>a</w:t>
      </w:r>
    </w:p>
    <w:p>
      <w:pPr>
        <w:pStyle w:val="BodyText"/>
        <w:rPr>
          <w:sz w:val="16"/>
        </w:rPr>
      </w:pPr>
      <w:r>
        <w:rPr/>
        <w:br w:type="column"/>
      </w:r>
      <w:r>
        <w:rPr>
          <w:sz w:val="16"/>
        </w:rPr>
      </w:r>
    </w:p>
    <w:p>
      <w:pPr>
        <w:spacing w:before="0"/>
        <w:ind w:left="-2" w:right="0" w:firstLine="0"/>
        <w:jc w:val="left"/>
        <w:rPr>
          <w:sz w:val="12"/>
        </w:rPr>
      </w:pPr>
      <w:r>
        <w:rPr/>
        <w:pict>
          <v:group style="position:absolute;margin-left:44.239639pt;margin-top:-3.555871pt;width:174.75pt;height:127.9pt;mso-position-horizontal-relative:page;mso-position-vertical-relative:paragraph;z-index:-22142976" coordorigin="885,-71" coordsize="3495,2558">
            <v:shape style="position:absolute;left:4173;top:1221;width:123;height:1146" coordorigin="4174,1222" coordsize="123,1146" path="m4174,2368l4296,2368m4174,1796l4296,1796m4174,1222l4296,1222e" filled="false" stroked="true" strokeweight=".5pt" strokecolor="#292425">
              <v:path arrowok="t"/>
              <v:stroke dashstyle="solid"/>
            </v:shape>
            <v:shape style="position:absolute;left:1196;top:661;width:2661;height:1665" coordorigin="1197,661" coordsize="2661,1665" path="m1197,880l1437,1917,1677,661,1928,866,2168,2163,2407,1098,2647,1794,2887,1221,3127,2326,3378,1535,3618,1344,3858,1385e" filled="false" stroked="true" strokeweight="1pt" strokecolor="#0067a3">
              <v:path arrowok="t"/>
              <v:stroke dashstyle="solid"/>
            </v:shape>
            <v:shape style="position:absolute;left:1196;top:853;width:2901;height:1623" coordorigin="1197,854" coordsize="2901,1623" path="m1197,1235l1437,1413,1677,854,1928,1494,2167,1644,2407,1344,2647,1712,2887,1290,3127,2476,3378,1385,3617,1467,3857,1644,4097,1658e" filled="false" stroked="true" strokeweight="1pt" strokecolor="#ec2131">
              <v:path arrowok="t"/>
              <v:stroke dashstyle="solid"/>
            </v:shape>
            <v:shape style="position:absolute;left:1002;top:363;width:128;height:2005" coordorigin="1002,363" coordsize="128,2005" path="m1002,2368l1130,2368m1002,2083l1130,2083m1002,1796l1130,1796m1002,1509l1130,1509m1002,1222l1130,1222m1002,935l1130,935m1002,650l1130,650m1002,363l1130,363e" filled="false" stroked="true" strokeweight=".5pt" strokecolor="#292425">
              <v:path arrowok="t"/>
              <v:stroke dashstyle="solid"/>
            </v:shape>
            <v:shape style="position:absolute;left:1196;top:224;width:2661;height:764" coordorigin="1197,225" coordsize="2661,764" path="m1197,225l1437,620,1677,620,1928,307,2168,825,2407,620,2647,729,2887,989,3127,797,3378,852,3618,620,3858,647e" filled="false" stroked="true" strokeweight="1pt" strokecolor="#0067a3">
              <v:path arrowok="t"/>
              <v:stroke dashstyle="solid"/>
            </v:shape>
            <v:shape style="position:absolute;left:1002;top:76;width:3294;height:575" coordorigin="1002,76" coordsize="3294,575" path="m4174,650l4296,650m4174,76l4296,76m1002,76l1130,76e" filled="false" stroked="true" strokeweight=".5pt" strokecolor="#292425">
              <v:path arrowok="t"/>
              <v:stroke dashstyle="solid"/>
            </v:shape>
            <v:shape style="position:absolute;left:1196;top:129;width:2901;height:804" coordorigin="1197,130" coordsize="2901,804" path="m1197,130l1437,539,1677,566,1928,252,2167,729,2407,511,2647,593,2887,933,3127,620,3378,729,3617,729,3857,539,4097,620e" filled="false" stroked="true" strokeweight="1pt" strokecolor="#ec2131">
              <v:path arrowok="t"/>
              <v:stroke dashstyle="solid"/>
            </v:shape>
            <v:line style="position:absolute" from="1194,2368" to="4094,2368" stroked="true" strokeweight=".5pt" strokecolor="#292425">
              <v:stroke dashstyle="solid"/>
            </v:line>
            <v:shape style="position:absolute;left:1005;top:-72;width:844;height:120" type="#_x0000_t202" filled="false" stroked="false">
              <v:textbox inset="0,0,0,0">
                <w:txbxContent>
                  <w:p>
                    <w:pPr>
                      <w:spacing w:line="116" w:lineRule="exact" w:before="0"/>
                      <w:ind w:left="0" w:right="0" w:firstLine="0"/>
                      <w:jc w:val="left"/>
                      <w:rPr>
                        <w:sz w:val="12"/>
                      </w:rPr>
                    </w:pPr>
                    <w:r>
                      <w:rPr>
                        <w:color w:val="292425"/>
                        <w:w w:val="110"/>
                        <w:sz w:val="12"/>
                      </w:rPr>
                      <w:t>post-tax</w:t>
                    </w:r>
                    <w:r>
                      <w:rPr>
                        <w:color w:val="292425"/>
                        <w:spacing w:val="-18"/>
                        <w:w w:val="110"/>
                        <w:sz w:val="12"/>
                      </w:rPr>
                      <w:t> </w:t>
                    </w:r>
                    <w:r>
                      <w:rPr>
                        <w:color w:val="292425"/>
                        <w:w w:val="110"/>
                        <w:sz w:val="12"/>
                      </w:rPr>
                      <w:t>income</w:t>
                    </w:r>
                  </w:p>
                </w:txbxContent>
              </v:textbox>
              <w10:wrap type="none"/>
            </v:shape>
            <v:shape style="position:absolute;left:3561;top:-72;width:761;height:120" type="#_x0000_t202" filled="false" stroked="false">
              <v:textbox inset="0,0,0,0">
                <w:txbxContent>
                  <w:p>
                    <w:pPr>
                      <w:spacing w:line="116" w:lineRule="exact" w:before="0"/>
                      <w:ind w:left="0" w:right="0" w:firstLine="0"/>
                      <w:jc w:val="left"/>
                      <w:rPr>
                        <w:sz w:val="12"/>
                      </w:rPr>
                    </w:pPr>
                    <w:r>
                      <w:rPr>
                        <w:color w:val="292425"/>
                        <w:w w:val="110"/>
                        <w:sz w:val="12"/>
                      </w:rPr>
                      <w:t>quarter earlier</w:t>
                    </w:r>
                  </w:p>
                </w:txbxContent>
              </v:textbox>
              <w10:wrap type="none"/>
            </v:shape>
            <v:shape style="position:absolute;left:884;top:36;width:93;height:406" type="#_x0000_t202" filled="false" stroked="false">
              <v:textbox inset="0,0,0,0">
                <w:txbxContent>
                  <w:p>
                    <w:pPr>
                      <w:spacing w:line="116" w:lineRule="exact" w:before="0"/>
                      <w:ind w:left="0" w:right="0" w:firstLine="0"/>
                      <w:jc w:val="left"/>
                      <w:rPr>
                        <w:sz w:val="12"/>
                      </w:rPr>
                    </w:pPr>
                    <w:r>
                      <w:rPr>
                        <w:color w:val="292425"/>
                        <w:w w:val="121"/>
                        <w:sz w:val="12"/>
                      </w:rPr>
                      <w:t>8</w:t>
                    </w:r>
                  </w:p>
                  <w:p>
                    <w:pPr>
                      <w:spacing w:line="240" w:lineRule="auto" w:before="9"/>
                      <w:rPr>
                        <w:sz w:val="12"/>
                      </w:rPr>
                    </w:pPr>
                  </w:p>
                  <w:p>
                    <w:pPr>
                      <w:spacing w:before="0"/>
                      <w:ind w:left="0" w:right="0" w:firstLine="0"/>
                      <w:jc w:val="left"/>
                      <w:rPr>
                        <w:sz w:val="12"/>
                      </w:rPr>
                    </w:pPr>
                    <w:r>
                      <w:rPr>
                        <w:color w:val="292425"/>
                        <w:w w:val="121"/>
                        <w:sz w:val="12"/>
                      </w:rPr>
                      <w:t>7</w:t>
                    </w:r>
                  </w:p>
                </w:txbxContent>
              </v:textbox>
              <w10:wrap type="none"/>
            </v:shape>
            <v:shape style="position:absolute;left:2731;top:280;width:910;height:274" type="#_x0000_t202" filled="false" stroked="false">
              <v:textbox inset="0,0,0,0">
                <w:txbxContent>
                  <w:p>
                    <w:pPr>
                      <w:spacing w:line="116" w:lineRule="exact" w:before="0"/>
                      <w:ind w:left="0" w:right="0" w:firstLine="0"/>
                      <w:jc w:val="left"/>
                      <w:rPr>
                        <w:sz w:val="12"/>
                      </w:rPr>
                    </w:pPr>
                    <w:r>
                      <w:rPr>
                        <w:color w:val="292425"/>
                        <w:w w:val="110"/>
                        <w:sz w:val="12"/>
                      </w:rPr>
                      <w:t>Saving ratio</w:t>
                    </w:r>
                  </w:p>
                  <w:p>
                    <w:pPr>
                      <w:spacing w:before="15"/>
                      <w:ind w:left="53" w:right="0" w:firstLine="0"/>
                      <w:jc w:val="left"/>
                      <w:rPr>
                        <w:sz w:val="12"/>
                      </w:rPr>
                    </w:pPr>
                    <w:r>
                      <w:rPr>
                        <w:color w:val="292425"/>
                        <w:w w:val="105"/>
                        <w:sz w:val="12"/>
                      </w:rPr>
                      <w:t>(left-hand scale)</w:t>
                    </w:r>
                  </w:p>
                </w:txbxContent>
              </v:textbox>
              <w10:wrap type="none"/>
            </v:shape>
            <v:shape style="position:absolute;left:884;top:606;width:93;height:1268" type="#_x0000_t202" filled="false" stroked="false">
              <v:textbox inset="0,0,0,0">
                <w:txbxContent>
                  <w:p>
                    <w:pPr>
                      <w:spacing w:line="116" w:lineRule="exact" w:before="0"/>
                      <w:ind w:left="0" w:right="0" w:firstLine="0"/>
                      <w:jc w:val="left"/>
                      <w:rPr>
                        <w:sz w:val="12"/>
                      </w:rPr>
                    </w:pPr>
                    <w:r>
                      <w:rPr>
                        <w:color w:val="292425"/>
                        <w:w w:val="121"/>
                        <w:sz w:val="12"/>
                      </w:rPr>
                      <w:t>6</w:t>
                    </w:r>
                  </w:p>
                  <w:p>
                    <w:pPr>
                      <w:spacing w:line="240" w:lineRule="auto" w:before="0"/>
                      <w:rPr>
                        <w:sz w:val="13"/>
                      </w:rPr>
                    </w:pPr>
                  </w:p>
                  <w:p>
                    <w:pPr>
                      <w:spacing w:before="0"/>
                      <w:ind w:left="0" w:right="0" w:firstLine="0"/>
                      <w:jc w:val="left"/>
                      <w:rPr>
                        <w:sz w:val="12"/>
                      </w:rPr>
                    </w:pPr>
                    <w:r>
                      <w:rPr>
                        <w:color w:val="292425"/>
                        <w:w w:val="121"/>
                        <w:sz w:val="12"/>
                      </w:rPr>
                      <w:t>5</w:t>
                    </w:r>
                  </w:p>
                  <w:p>
                    <w:pPr>
                      <w:spacing w:line="240" w:lineRule="auto" w:before="0"/>
                      <w:rPr>
                        <w:sz w:val="13"/>
                      </w:rPr>
                    </w:pPr>
                  </w:p>
                  <w:p>
                    <w:pPr>
                      <w:spacing w:before="0"/>
                      <w:ind w:left="0" w:right="0" w:firstLine="0"/>
                      <w:jc w:val="left"/>
                      <w:rPr>
                        <w:sz w:val="12"/>
                      </w:rPr>
                    </w:pPr>
                    <w:r>
                      <w:rPr>
                        <w:color w:val="292425"/>
                        <w:w w:val="121"/>
                        <w:sz w:val="12"/>
                      </w:rPr>
                      <w:t>4</w:t>
                    </w:r>
                  </w:p>
                  <w:p>
                    <w:pPr>
                      <w:spacing w:line="240" w:lineRule="auto" w:before="0"/>
                      <w:rPr>
                        <w:sz w:val="13"/>
                      </w:rPr>
                    </w:pPr>
                  </w:p>
                  <w:p>
                    <w:pPr>
                      <w:spacing w:before="0"/>
                      <w:ind w:left="0" w:right="0" w:firstLine="0"/>
                      <w:jc w:val="left"/>
                      <w:rPr>
                        <w:sz w:val="12"/>
                      </w:rPr>
                    </w:pPr>
                    <w:r>
                      <w:rPr>
                        <w:color w:val="292425"/>
                        <w:w w:val="121"/>
                        <w:sz w:val="12"/>
                      </w:rPr>
                      <w:t>3</w:t>
                    </w:r>
                  </w:p>
                  <w:p>
                    <w:pPr>
                      <w:spacing w:line="240" w:lineRule="auto" w:before="9"/>
                      <w:rPr>
                        <w:sz w:val="12"/>
                      </w:rPr>
                    </w:pPr>
                  </w:p>
                  <w:p>
                    <w:pPr>
                      <w:spacing w:before="0"/>
                      <w:ind w:left="0" w:right="0" w:firstLine="0"/>
                      <w:jc w:val="left"/>
                      <w:rPr>
                        <w:sz w:val="12"/>
                      </w:rPr>
                    </w:pPr>
                    <w:r>
                      <w:rPr>
                        <w:color w:val="292425"/>
                        <w:w w:val="121"/>
                        <w:sz w:val="12"/>
                      </w:rPr>
                      <w:t>2</w:t>
                    </w:r>
                  </w:p>
                </w:txbxContent>
              </v:textbox>
              <w10:wrap type="none"/>
            </v:shape>
            <v:shape style="position:absolute;left:884;top:2039;width:179;height:408" type="#_x0000_t202" filled="false" stroked="false">
              <v:textbox inset="0,0,0,0">
                <w:txbxContent>
                  <w:p>
                    <w:pPr>
                      <w:spacing w:line="115" w:lineRule="exact" w:before="0"/>
                      <w:ind w:left="0" w:right="0" w:firstLine="0"/>
                      <w:jc w:val="left"/>
                      <w:rPr>
                        <w:sz w:val="12"/>
                      </w:rPr>
                    </w:pPr>
                    <w:r>
                      <w:rPr>
                        <w:color w:val="292425"/>
                        <w:w w:val="121"/>
                        <w:sz w:val="12"/>
                      </w:rPr>
                      <w:t>1</w:t>
                    </w:r>
                  </w:p>
                  <w:p>
                    <w:pPr>
                      <w:spacing w:line="167" w:lineRule="exact" w:before="0"/>
                      <w:ind w:left="61" w:right="0" w:firstLine="0"/>
                      <w:jc w:val="left"/>
                      <w:rPr>
                        <w:sz w:val="16"/>
                      </w:rPr>
                    </w:pPr>
                    <w:r>
                      <w:rPr>
                        <w:color w:val="292425"/>
                        <w:w w:val="107"/>
                        <w:sz w:val="16"/>
                      </w:rPr>
                      <w:t>+</w:t>
                    </w:r>
                  </w:p>
                  <w:p>
                    <w:pPr>
                      <w:spacing w:line="122" w:lineRule="exact" w:before="0"/>
                      <w:ind w:left="0" w:right="0" w:firstLine="0"/>
                      <w:jc w:val="left"/>
                      <w:rPr>
                        <w:sz w:val="12"/>
                      </w:rPr>
                    </w:pPr>
                    <w:r>
                      <w:rPr>
                        <w:color w:val="292425"/>
                        <w:w w:val="121"/>
                        <w:sz w:val="12"/>
                      </w:rPr>
                      <w:t>0</w:t>
                    </w:r>
                  </w:p>
                </w:txbxContent>
              </v:textbox>
              <w10:wrap type="none"/>
            </v:shape>
            <v:shape style="position:absolute;left:1202;top:2047;width:1024;height:260" type="#_x0000_t202" filled="false" stroked="false">
              <v:textbox inset="0,0,0,0">
                <w:txbxContent>
                  <w:p>
                    <w:pPr>
                      <w:spacing w:line="116" w:lineRule="exact" w:before="0"/>
                      <w:ind w:left="0" w:right="0" w:firstLine="0"/>
                      <w:jc w:val="left"/>
                      <w:rPr>
                        <w:sz w:val="12"/>
                      </w:rPr>
                    </w:pPr>
                    <w:r>
                      <w:rPr>
                        <w:color w:val="292425"/>
                        <w:w w:val="105"/>
                        <w:sz w:val="12"/>
                      </w:rPr>
                      <w:t>Consumption (a)</w:t>
                    </w:r>
                  </w:p>
                  <w:p>
                    <w:pPr>
                      <w:spacing w:before="2"/>
                      <w:ind w:left="82" w:right="0" w:firstLine="0"/>
                      <w:jc w:val="left"/>
                      <w:rPr>
                        <w:sz w:val="12"/>
                      </w:rPr>
                    </w:pPr>
                    <w:r>
                      <w:rPr>
                        <w:color w:val="292425"/>
                        <w:w w:val="110"/>
                        <w:sz w:val="12"/>
                      </w:rPr>
                      <w:t>(right-hand scale)</w:t>
                    </w:r>
                  </w:p>
                </w:txbxContent>
              </v:textbox>
              <w10:wrap type="none"/>
            </v:shape>
            <v:shape style="position:absolute;left:4261;top:2078;width:118;height:160" type="#_x0000_t202" filled="false" stroked="false">
              <v:textbox inset="0,0,0,0">
                <w:txbxContent>
                  <w:p>
                    <w:pPr>
                      <w:spacing w:line="155" w:lineRule="exact" w:before="0"/>
                      <w:ind w:left="0" w:right="0" w:firstLine="0"/>
                      <w:jc w:val="left"/>
                      <w:rPr>
                        <w:sz w:val="16"/>
                      </w:rPr>
                    </w:pPr>
                    <w:r>
                      <w:rPr>
                        <w:color w:val="292425"/>
                        <w:w w:val="107"/>
                        <w:sz w:val="16"/>
                      </w:rPr>
                      <w:t>+</w:t>
                    </w:r>
                  </w:p>
                </w:txbxContent>
              </v:textbox>
              <w10:wrap type="none"/>
            </v:shape>
            <w10:wrap type="none"/>
          </v:group>
        </w:pict>
      </w:r>
      <w:r>
        <w:rPr>
          <w:color w:val="292425"/>
          <w:w w:val="115"/>
          <w:sz w:val="12"/>
        </w:rPr>
        <w:t>2.0</w:t>
      </w:r>
    </w:p>
    <w:p>
      <w:pPr>
        <w:pStyle w:val="BodyText"/>
        <w:spacing w:line="292" w:lineRule="auto"/>
        <w:ind w:left="365" w:right="247"/>
      </w:pPr>
      <w:r>
        <w:rPr/>
        <w:br w:type="column"/>
      </w:r>
      <w:r>
        <w:rPr>
          <w:color w:val="292425"/>
          <w:w w:val="110"/>
        </w:rPr>
        <w:t>face</w:t>
      </w:r>
      <w:r>
        <w:rPr>
          <w:color w:val="292425"/>
          <w:spacing w:val="-22"/>
          <w:w w:val="110"/>
        </w:rPr>
        <w:t> </w:t>
      </w:r>
      <w:r>
        <w:rPr>
          <w:color w:val="292425"/>
          <w:w w:val="110"/>
        </w:rPr>
        <w:t>value,</w:t>
      </w:r>
      <w:r>
        <w:rPr>
          <w:color w:val="292425"/>
          <w:spacing w:val="-21"/>
          <w:w w:val="110"/>
        </w:rPr>
        <w:t> </w:t>
      </w:r>
      <w:r>
        <w:rPr>
          <w:color w:val="292425"/>
          <w:w w:val="110"/>
        </w:rPr>
        <w:t>the</w:t>
      </w:r>
      <w:r>
        <w:rPr>
          <w:color w:val="292425"/>
          <w:spacing w:val="-21"/>
          <w:w w:val="110"/>
        </w:rPr>
        <w:t> </w:t>
      </w:r>
      <w:r>
        <w:rPr>
          <w:color w:val="292425"/>
          <w:spacing w:val="-3"/>
          <w:w w:val="110"/>
        </w:rPr>
        <w:t>slowdown</w:t>
      </w:r>
      <w:r>
        <w:rPr>
          <w:color w:val="292425"/>
          <w:spacing w:val="-21"/>
          <w:w w:val="110"/>
        </w:rPr>
        <w:t> </w:t>
      </w:r>
      <w:r>
        <w:rPr>
          <w:color w:val="292425"/>
          <w:spacing w:val="-3"/>
          <w:w w:val="110"/>
        </w:rPr>
        <w:t>may</w:t>
      </w:r>
      <w:r>
        <w:rPr>
          <w:color w:val="292425"/>
          <w:spacing w:val="-21"/>
          <w:w w:val="110"/>
        </w:rPr>
        <w:t> </w:t>
      </w:r>
      <w:r>
        <w:rPr>
          <w:color w:val="292425"/>
          <w:w w:val="110"/>
        </w:rPr>
        <w:t>already</w:t>
      </w:r>
      <w:r>
        <w:rPr>
          <w:color w:val="292425"/>
          <w:spacing w:val="-21"/>
          <w:w w:val="110"/>
        </w:rPr>
        <w:t> </w:t>
      </w:r>
      <w:r>
        <w:rPr>
          <w:color w:val="292425"/>
          <w:spacing w:val="-3"/>
          <w:w w:val="110"/>
        </w:rPr>
        <w:t>have</w:t>
      </w:r>
      <w:r>
        <w:rPr>
          <w:color w:val="292425"/>
          <w:spacing w:val="-21"/>
          <w:w w:val="110"/>
        </w:rPr>
        <w:t> </w:t>
      </w:r>
      <w:r>
        <w:rPr>
          <w:color w:val="292425"/>
          <w:w w:val="110"/>
        </w:rPr>
        <w:t>started</w:t>
      </w:r>
      <w:r>
        <w:rPr>
          <w:color w:val="292425"/>
          <w:spacing w:val="-21"/>
          <w:w w:val="110"/>
        </w:rPr>
        <w:t> </w:t>
      </w:r>
      <w:r>
        <w:rPr>
          <w:color w:val="292425"/>
          <w:w w:val="110"/>
        </w:rPr>
        <w:t>in</w:t>
      </w:r>
      <w:r>
        <w:rPr>
          <w:color w:val="292425"/>
          <w:spacing w:val="-21"/>
          <w:w w:val="110"/>
        </w:rPr>
        <w:t> </w:t>
      </w:r>
      <w:r>
        <w:rPr>
          <w:color w:val="292425"/>
          <w:spacing w:val="-6"/>
          <w:w w:val="110"/>
        </w:rPr>
        <w:t>2003. </w:t>
      </w:r>
      <w:r>
        <w:rPr>
          <w:color w:val="292425"/>
          <w:w w:val="110"/>
        </w:rPr>
        <w:t>But how reliable is this</w:t>
      </w:r>
      <w:r>
        <w:rPr>
          <w:color w:val="292425"/>
          <w:spacing w:val="-38"/>
          <w:w w:val="110"/>
        </w:rPr>
        <w:t> </w:t>
      </w:r>
      <w:r>
        <w:rPr>
          <w:color w:val="292425"/>
          <w:w w:val="110"/>
        </w:rPr>
        <w:t>conclusion?</w:t>
      </w:r>
    </w:p>
    <w:p>
      <w:pPr>
        <w:spacing w:after="0" w:line="292" w:lineRule="auto"/>
        <w:sectPr>
          <w:type w:val="continuous"/>
          <w:pgSz w:w="11900" w:h="16840"/>
          <w:pgMar w:top="1140" w:bottom="0" w:left="640" w:right="620"/>
          <w:cols w:num="4" w:equalWidth="0">
            <w:col w:w="1799" w:space="227"/>
            <w:col w:w="1637" w:space="39"/>
            <w:col w:w="212" w:space="821"/>
            <w:col w:w="5905"/>
          </w:cols>
        </w:sectPr>
      </w:pPr>
    </w:p>
    <w:p>
      <w:pPr>
        <w:pStyle w:val="BodyText"/>
        <w:spacing w:before="2"/>
        <w:rPr>
          <w:sz w:val="10"/>
        </w:rPr>
      </w:pPr>
    </w:p>
    <w:p>
      <w:pPr>
        <w:spacing w:after="0"/>
        <w:rPr>
          <w:sz w:val="10"/>
        </w:rPr>
        <w:sectPr>
          <w:type w:val="continuous"/>
          <w:pgSz w:w="11900" w:h="16840"/>
          <w:pgMar w:top="1140" w:bottom="0" w:left="640" w:right="620"/>
        </w:sect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6"/>
        <w:rPr>
          <w:sz w:val="21"/>
        </w:rPr>
      </w:pPr>
    </w:p>
    <w:p>
      <w:pPr>
        <w:spacing w:before="0"/>
        <w:ind w:left="307" w:right="0" w:firstLine="0"/>
        <w:jc w:val="left"/>
        <w:rPr>
          <w:sz w:val="16"/>
        </w:rPr>
      </w:pPr>
      <w:r>
        <w:rPr>
          <w:color w:val="292425"/>
          <w:w w:val="117"/>
          <w:sz w:val="16"/>
        </w:rPr>
        <w:t>–</w:t>
      </w:r>
    </w:p>
    <w:p>
      <w:pPr>
        <w:spacing w:before="12"/>
        <w:ind w:left="244" w:right="0" w:firstLine="0"/>
        <w:jc w:val="left"/>
        <w:rPr>
          <w:sz w:val="12"/>
        </w:rPr>
      </w:pPr>
      <w:r>
        <w:rPr/>
        <w:pict>
          <v:line style="position:absolute;mso-position-horizontal-relative:page;mso-position-vertical-relative:paragraph;z-index:15938048" from="50.123001pt,3.665421pt" to="56.482001pt,3.665421pt" stroked="true" strokeweight=".5pt" strokecolor="#292425">
            <v:stroke dashstyle="solid"/>
            <w10:wrap type="none"/>
          </v:line>
        </w:pict>
      </w:r>
      <w:r>
        <w:rPr>
          <w:color w:val="292425"/>
          <w:w w:val="121"/>
          <w:sz w:val="12"/>
        </w:rPr>
        <w:t>1</w:t>
      </w:r>
    </w:p>
    <w:p>
      <w:pPr>
        <w:pStyle w:val="BodyText"/>
        <w:spacing w:before="4"/>
        <w:rPr>
          <w:sz w:val="11"/>
        </w:rPr>
      </w:pPr>
    </w:p>
    <w:p>
      <w:pPr>
        <w:spacing w:line="116" w:lineRule="exact" w:before="0"/>
        <w:ind w:left="244" w:right="0" w:firstLine="0"/>
        <w:jc w:val="left"/>
        <w:rPr>
          <w:sz w:val="12"/>
        </w:rPr>
      </w:pPr>
      <w:r>
        <w:rPr/>
        <w:pict>
          <v:shape style="position:absolute;margin-left:50.123001pt;margin-top:1.992377pt;width:154.6pt;height:2.050pt;mso-position-horizontal-relative:page;mso-position-vertical-relative:paragraph;z-index:15937536" coordorigin="1002,40" coordsize="3092,41" path="m1194,80l4094,80m1198,80l1198,40m2168,80l2168,40m3128,80l3128,40m1002,80l1130,80m4094,80l4094,40e" filled="false" stroked="true" strokeweight=".5pt" strokecolor="#292425">
            <v:path arrowok="t"/>
            <v:stroke dashstyle="solid"/>
            <w10:wrap type="none"/>
          </v:shape>
        </w:pict>
      </w:r>
      <w:r>
        <w:rPr>
          <w:color w:val="292425"/>
          <w:w w:val="121"/>
          <w:sz w:val="12"/>
        </w:rPr>
        <w:t>2</w:t>
      </w:r>
    </w:p>
    <w:p>
      <w:pPr>
        <w:tabs>
          <w:tab w:pos="1953" w:val="left" w:leader="none"/>
          <w:tab w:pos="2870" w:val="left" w:leader="none"/>
          <w:tab w:pos="3376" w:val="left" w:leader="none"/>
        </w:tabs>
        <w:spacing w:line="116" w:lineRule="exact" w:before="0"/>
        <w:ind w:left="881" w:right="0" w:firstLine="0"/>
        <w:jc w:val="left"/>
        <w:rPr>
          <w:sz w:val="12"/>
        </w:rPr>
      </w:pPr>
      <w:r>
        <w:rPr>
          <w:color w:val="292425"/>
          <w:w w:val="120"/>
          <w:sz w:val="12"/>
        </w:rPr>
        <w:t>2001</w:t>
        <w:tab/>
        <w:t>02</w:t>
        <w:tab/>
        <w:t>03</w:t>
        <w:tab/>
      </w:r>
      <w:r>
        <w:rPr>
          <w:color w:val="292425"/>
          <w:spacing w:val="-10"/>
          <w:w w:val="120"/>
          <w:sz w:val="12"/>
        </w:rPr>
        <w:t>04</w:t>
      </w:r>
    </w:p>
    <w:p>
      <w:pPr>
        <w:spacing w:before="79"/>
        <w:ind w:left="138" w:right="0" w:firstLine="0"/>
        <w:jc w:val="left"/>
        <w:rPr>
          <w:sz w:val="12"/>
        </w:rPr>
      </w:pPr>
      <w:r>
        <w:rPr/>
        <w:br w:type="column"/>
      </w:r>
      <w:r>
        <w:rPr>
          <w:color w:val="292425"/>
          <w:w w:val="115"/>
          <w:sz w:val="12"/>
        </w:rPr>
        <w:t>1.5</w:t>
      </w:r>
    </w:p>
    <w:p>
      <w:pPr>
        <w:pStyle w:val="BodyText"/>
        <w:rPr>
          <w:sz w:val="12"/>
        </w:rPr>
      </w:pPr>
    </w:p>
    <w:p>
      <w:pPr>
        <w:pStyle w:val="BodyText"/>
        <w:rPr>
          <w:sz w:val="12"/>
        </w:rPr>
      </w:pPr>
    </w:p>
    <w:p>
      <w:pPr>
        <w:pStyle w:val="BodyText"/>
        <w:spacing w:before="9"/>
        <w:rPr>
          <w:sz w:val="13"/>
        </w:rPr>
      </w:pPr>
    </w:p>
    <w:p>
      <w:pPr>
        <w:spacing w:before="0"/>
        <w:ind w:left="138" w:right="0" w:firstLine="0"/>
        <w:jc w:val="left"/>
        <w:rPr>
          <w:sz w:val="12"/>
        </w:rPr>
      </w:pPr>
      <w:r>
        <w:rPr>
          <w:color w:val="292425"/>
          <w:w w:val="115"/>
          <w:sz w:val="12"/>
        </w:rPr>
        <w:t>1.0</w:t>
      </w:r>
    </w:p>
    <w:p>
      <w:pPr>
        <w:pStyle w:val="BodyText"/>
        <w:rPr>
          <w:sz w:val="12"/>
        </w:rPr>
      </w:pPr>
    </w:p>
    <w:p>
      <w:pPr>
        <w:pStyle w:val="BodyText"/>
        <w:rPr>
          <w:sz w:val="12"/>
        </w:rPr>
      </w:pPr>
    </w:p>
    <w:p>
      <w:pPr>
        <w:pStyle w:val="BodyText"/>
        <w:rPr>
          <w:sz w:val="14"/>
        </w:rPr>
      </w:pPr>
    </w:p>
    <w:p>
      <w:pPr>
        <w:spacing w:before="0"/>
        <w:ind w:left="138" w:right="0" w:firstLine="0"/>
        <w:jc w:val="left"/>
        <w:rPr>
          <w:sz w:val="12"/>
        </w:rPr>
      </w:pPr>
      <w:r>
        <w:rPr>
          <w:color w:val="292425"/>
          <w:w w:val="115"/>
          <w:sz w:val="12"/>
        </w:rPr>
        <w:t>0.5</w:t>
      </w:r>
    </w:p>
    <w:p>
      <w:pPr>
        <w:pStyle w:val="BodyText"/>
        <w:rPr>
          <w:sz w:val="12"/>
        </w:rPr>
      </w:pPr>
    </w:p>
    <w:p>
      <w:pPr>
        <w:pStyle w:val="BodyText"/>
        <w:rPr>
          <w:sz w:val="12"/>
        </w:rPr>
      </w:pPr>
    </w:p>
    <w:p>
      <w:pPr>
        <w:pStyle w:val="BodyText"/>
        <w:spacing w:before="9"/>
        <w:rPr>
          <w:sz w:val="13"/>
        </w:rPr>
      </w:pPr>
    </w:p>
    <w:p>
      <w:pPr>
        <w:spacing w:before="1"/>
        <w:ind w:left="138" w:right="0" w:firstLine="0"/>
        <w:jc w:val="left"/>
        <w:rPr>
          <w:sz w:val="12"/>
        </w:rPr>
      </w:pPr>
      <w:r>
        <w:rPr>
          <w:color w:val="292425"/>
          <w:w w:val="115"/>
          <w:sz w:val="12"/>
        </w:rPr>
        <w:t>0.0</w:t>
      </w:r>
    </w:p>
    <w:p>
      <w:pPr>
        <w:spacing w:before="17"/>
        <w:ind w:left="60" w:right="0" w:firstLine="0"/>
        <w:jc w:val="left"/>
        <w:rPr>
          <w:sz w:val="16"/>
        </w:rPr>
      </w:pPr>
      <w:r>
        <w:rPr>
          <w:color w:val="292425"/>
          <w:w w:val="117"/>
          <w:sz w:val="16"/>
        </w:rPr>
        <w:t>–</w:t>
      </w:r>
    </w:p>
    <w:p>
      <w:pPr>
        <w:pStyle w:val="BodyText"/>
        <w:spacing w:before="3"/>
      </w:pPr>
    </w:p>
    <w:p>
      <w:pPr>
        <w:spacing w:before="0"/>
        <w:ind w:left="138" w:right="0" w:firstLine="0"/>
        <w:jc w:val="left"/>
        <w:rPr>
          <w:sz w:val="12"/>
        </w:rPr>
      </w:pPr>
      <w:r>
        <w:rPr/>
        <w:pict>
          <v:line style="position:absolute;mso-position-horizontal-relative:page;mso-position-vertical-relative:paragraph;z-index:15932416" from="208.692993pt,3.787585pt" to="214.811993pt,3.787585pt" stroked="true" strokeweight=".5pt" strokecolor="#292425">
            <v:stroke dashstyle="solid"/>
            <w10:wrap type="none"/>
          </v:line>
        </w:pict>
      </w:r>
      <w:r>
        <w:rPr>
          <w:color w:val="292425"/>
          <w:w w:val="115"/>
          <w:sz w:val="12"/>
        </w:rPr>
        <w:t>0.5</w:t>
      </w:r>
    </w:p>
    <w:p>
      <w:pPr>
        <w:pStyle w:val="BodyText"/>
        <w:spacing w:line="292" w:lineRule="auto" w:before="120"/>
        <w:ind w:left="244" w:right="219"/>
      </w:pPr>
      <w:r>
        <w:rPr/>
        <w:br w:type="column"/>
      </w:r>
      <w:r>
        <w:rPr>
          <w:color w:val="292425"/>
          <w:w w:val="110"/>
        </w:rPr>
        <w:t>Households’ real </w:t>
      </w:r>
      <w:r>
        <w:rPr>
          <w:color w:val="292425"/>
          <w:spacing w:val="-4"/>
          <w:w w:val="110"/>
        </w:rPr>
        <w:t>post-tax </w:t>
      </w:r>
      <w:r>
        <w:rPr>
          <w:color w:val="292425"/>
          <w:w w:val="110"/>
        </w:rPr>
        <w:t>income </w:t>
      </w:r>
      <w:r>
        <w:rPr>
          <w:color w:val="292425"/>
          <w:spacing w:val="-3"/>
          <w:w w:val="110"/>
        </w:rPr>
        <w:t>grew by </w:t>
      </w:r>
      <w:r>
        <w:rPr>
          <w:color w:val="292425"/>
          <w:w w:val="110"/>
        </w:rPr>
        <w:t>0.7% on </w:t>
      </w:r>
      <w:r>
        <w:rPr>
          <w:color w:val="292425"/>
          <w:spacing w:val="-3"/>
          <w:w w:val="110"/>
        </w:rPr>
        <w:t>average between </w:t>
      </w:r>
      <w:r>
        <w:rPr>
          <w:color w:val="292425"/>
          <w:spacing w:val="-7"/>
          <w:w w:val="110"/>
        </w:rPr>
        <w:t>2003 </w:t>
      </w:r>
      <w:r>
        <w:rPr>
          <w:color w:val="292425"/>
          <w:w w:val="110"/>
        </w:rPr>
        <w:t>Q2 and </w:t>
      </w:r>
      <w:r>
        <w:rPr>
          <w:color w:val="292425"/>
          <w:spacing w:val="-6"/>
          <w:w w:val="110"/>
        </w:rPr>
        <w:t>2004 </w:t>
      </w:r>
      <w:r>
        <w:rPr>
          <w:color w:val="292425"/>
          <w:w w:val="110"/>
        </w:rPr>
        <w:t>Q1. That would be consistent with</w:t>
      </w:r>
      <w:r>
        <w:rPr>
          <w:color w:val="292425"/>
          <w:spacing w:val="-22"/>
          <w:w w:val="110"/>
        </w:rPr>
        <w:t> </w:t>
      </w:r>
      <w:r>
        <w:rPr>
          <w:color w:val="292425"/>
          <w:w w:val="110"/>
        </w:rPr>
        <w:t>modest</w:t>
      </w:r>
      <w:r>
        <w:rPr>
          <w:color w:val="292425"/>
          <w:spacing w:val="-22"/>
          <w:w w:val="110"/>
        </w:rPr>
        <w:t> </w:t>
      </w:r>
      <w:r>
        <w:rPr>
          <w:color w:val="292425"/>
          <w:w w:val="110"/>
        </w:rPr>
        <w:t>growth</w:t>
      </w:r>
      <w:r>
        <w:rPr>
          <w:color w:val="292425"/>
          <w:spacing w:val="-22"/>
          <w:w w:val="110"/>
        </w:rPr>
        <w:t> </w:t>
      </w:r>
      <w:r>
        <w:rPr>
          <w:color w:val="292425"/>
          <w:w w:val="110"/>
        </w:rPr>
        <w:t>in</w:t>
      </w:r>
      <w:r>
        <w:rPr>
          <w:color w:val="292425"/>
          <w:spacing w:val="-22"/>
          <w:w w:val="110"/>
        </w:rPr>
        <w:t> </w:t>
      </w:r>
      <w:r>
        <w:rPr>
          <w:color w:val="292425"/>
          <w:w w:val="110"/>
        </w:rPr>
        <w:t>consumption.</w:t>
      </w:r>
      <w:r>
        <w:rPr>
          <w:color w:val="292425"/>
          <w:spacing w:val="11"/>
          <w:w w:val="110"/>
        </w:rPr>
        <w:t> </w:t>
      </w:r>
      <w:r>
        <w:rPr>
          <w:color w:val="292425"/>
          <w:w w:val="110"/>
        </w:rPr>
        <w:t>Revisions</w:t>
      </w:r>
      <w:r>
        <w:rPr>
          <w:color w:val="292425"/>
          <w:spacing w:val="-22"/>
          <w:w w:val="110"/>
        </w:rPr>
        <w:t> </w:t>
      </w:r>
      <w:r>
        <w:rPr>
          <w:color w:val="292425"/>
          <w:spacing w:val="-4"/>
          <w:w w:val="110"/>
        </w:rPr>
        <w:t>to</w:t>
      </w:r>
      <w:r>
        <w:rPr>
          <w:color w:val="292425"/>
          <w:spacing w:val="-22"/>
          <w:w w:val="110"/>
        </w:rPr>
        <w:t> </w:t>
      </w:r>
      <w:r>
        <w:rPr>
          <w:color w:val="292425"/>
          <w:w w:val="110"/>
        </w:rPr>
        <w:t>the</w:t>
      </w:r>
      <w:r>
        <w:rPr>
          <w:color w:val="292425"/>
          <w:spacing w:val="-22"/>
          <w:w w:val="110"/>
        </w:rPr>
        <w:t> </w:t>
      </w:r>
      <w:r>
        <w:rPr>
          <w:color w:val="292425"/>
          <w:w w:val="110"/>
        </w:rPr>
        <w:t>income data </w:t>
      </w:r>
      <w:r>
        <w:rPr>
          <w:color w:val="292425"/>
          <w:spacing w:val="-3"/>
          <w:w w:val="110"/>
        </w:rPr>
        <w:t>were </w:t>
      </w:r>
      <w:r>
        <w:rPr>
          <w:color w:val="292425"/>
          <w:w w:val="110"/>
        </w:rPr>
        <w:t>broadly similar </w:t>
      </w:r>
      <w:r>
        <w:rPr>
          <w:color w:val="292425"/>
          <w:spacing w:val="-4"/>
          <w:w w:val="110"/>
        </w:rPr>
        <w:t>to </w:t>
      </w:r>
      <w:r>
        <w:rPr>
          <w:color w:val="292425"/>
          <w:w w:val="110"/>
        </w:rPr>
        <w:t>those for consumption, so the saving ratio </w:t>
      </w:r>
      <w:r>
        <w:rPr>
          <w:color w:val="292425"/>
          <w:spacing w:val="-3"/>
          <w:w w:val="110"/>
        </w:rPr>
        <w:t>was </w:t>
      </w:r>
      <w:r>
        <w:rPr>
          <w:color w:val="292425"/>
          <w:w w:val="110"/>
        </w:rPr>
        <w:t>little changed (see Chart 2.2). According </w:t>
      </w:r>
      <w:r>
        <w:rPr>
          <w:color w:val="292425"/>
          <w:spacing w:val="-4"/>
          <w:w w:val="110"/>
        </w:rPr>
        <w:t>to </w:t>
      </w:r>
      <w:r>
        <w:rPr>
          <w:color w:val="292425"/>
          <w:w w:val="110"/>
        </w:rPr>
        <w:t>the GfK </w:t>
      </w:r>
      <w:r>
        <w:rPr>
          <w:color w:val="292425"/>
          <w:spacing w:val="-4"/>
          <w:w w:val="110"/>
        </w:rPr>
        <w:t>survey, </w:t>
      </w:r>
      <w:r>
        <w:rPr>
          <w:color w:val="292425"/>
          <w:w w:val="110"/>
        </w:rPr>
        <w:t>consumer confidence </w:t>
      </w:r>
      <w:r>
        <w:rPr>
          <w:color w:val="292425"/>
          <w:spacing w:val="-3"/>
          <w:w w:val="110"/>
        </w:rPr>
        <w:t>over </w:t>
      </w:r>
      <w:r>
        <w:rPr>
          <w:color w:val="292425"/>
          <w:w w:val="110"/>
        </w:rPr>
        <w:t>the past year has been below </w:t>
      </w:r>
      <w:r>
        <w:rPr>
          <w:color w:val="292425"/>
          <w:spacing w:val="-3"/>
          <w:w w:val="110"/>
        </w:rPr>
        <w:t>levels </w:t>
      </w:r>
      <w:r>
        <w:rPr>
          <w:color w:val="292425"/>
          <w:w w:val="110"/>
        </w:rPr>
        <w:t>recorded </w:t>
      </w:r>
      <w:r>
        <w:rPr>
          <w:color w:val="292425"/>
          <w:spacing w:val="-3"/>
          <w:w w:val="110"/>
        </w:rPr>
        <w:t>between </w:t>
      </w:r>
      <w:r>
        <w:rPr>
          <w:color w:val="292425"/>
          <w:spacing w:val="-17"/>
          <w:w w:val="110"/>
        </w:rPr>
        <w:t>1997 </w:t>
      </w:r>
      <w:r>
        <w:rPr>
          <w:color w:val="292425"/>
          <w:w w:val="110"/>
        </w:rPr>
        <w:t>and </w:t>
      </w:r>
      <w:r>
        <w:rPr>
          <w:color w:val="292425"/>
          <w:spacing w:val="-6"/>
          <w:w w:val="110"/>
        </w:rPr>
        <w:t>2002. </w:t>
      </w:r>
      <w:r>
        <w:rPr>
          <w:color w:val="292425"/>
          <w:w w:val="110"/>
        </w:rPr>
        <w:t>That would also offer some support for the ONS estimates of consumption.</w:t>
      </w:r>
      <w:r>
        <w:rPr>
          <w:color w:val="292425"/>
          <w:spacing w:val="21"/>
          <w:w w:val="110"/>
        </w:rPr>
        <w:t> </w:t>
      </w:r>
      <w:r>
        <w:rPr>
          <w:color w:val="292425"/>
          <w:w w:val="110"/>
        </w:rPr>
        <w:t>Although</w:t>
      </w:r>
      <w:r>
        <w:rPr>
          <w:color w:val="292425"/>
          <w:spacing w:val="-18"/>
          <w:w w:val="110"/>
        </w:rPr>
        <w:t> </w:t>
      </w:r>
      <w:r>
        <w:rPr>
          <w:color w:val="292425"/>
          <w:w w:val="110"/>
        </w:rPr>
        <w:t>consumer</w:t>
      </w:r>
      <w:r>
        <w:rPr>
          <w:color w:val="292425"/>
          <w:spacing w:val="-17"/>
          <w:w w:val="110"/>
        </w:rPr>
        <w:t> </w:t>
      </w:r>
      <w:r>
        <w:rPr>
          <w:color w:val="292425"/>
          <w:w w:val="110"/>
        </w:rPr>
        <w:t>confidence</w:t>
      </w:r>
      <w:r>
        <w:rPr>
          <w:color w:val="292425"/>
          <w:spacing w:val="-17"/>
          <w:w w:val="110"/>
        </w:rPr>
        <w:t> </w:t>
      </w:r>
      <w:r>
        <w:rPr>
          <w:color w:val="292425"/>
          <w:w w:val="110"/>
        </w:rPr>
        <w:t>has</w:t>
      </w:r>
      <w:r>
        <w:rPr>
          <w:color w:val="292425"/>
          <w:spacing w:val="-18"/>
          <w:w w:val="110"/>
        </w:rPr>
        <w:t> </w:t>
      </w:r>
      <w:r>
        <w:rPr>
          <w:color w:val="292425"/>
          <w:w w:val="110"/>
        </w:rPr>
        <w:t>tracked</w:t>
      </w:r>
      <w:r>
        <w:rPr>
          <w:color w:val="292425"/>
          <w:spacing w:val="-17"/>
          <w:w w:val="110"/>
        </w:rPr>
        <w:t> </w:t>
      </w:r>
      <w:r>
        <w:rPr>
          <w:color w:val="292425"/>
          <w:spacing w:val="-5"/>
          <w:w w:val="110"/>
        </w:rPr>
        <w:t>the</w:t>
      </w:r>
    </w:p>
    <w:p>
      <w:pPr>
        <w:spacing w:after="0" w:line="292" w:lineRule="auto"/>
        <w:sectPr>
          <w:type w:val="continuous"/>
          <w:pgSz w:w="11900" w:h="16840"/>
          <w:pgMar w:top="1140" w:bottom="0" w:left="640" w:right="620"/>
          <w:cols w:num="3" w:equalWidth="0">
            <w:col w:w="3523" w:space="40"/>
            <w:col w:w="352" w:space="940"/>
            <w:col w:w="5785"/>
          </w:cols>
        </w:sectPr>
      </w:pPr>
    </w:p>
    <w:p>
      <w:pPr>
        <w:spacing w:before="62"/>
        <w:ind w:left="169" w:right="0" w:firstLine="0"/>
        <w:jc w:val="left"/>
        <w:rPr>
          <w:sz w:val="12"/>
        </w:rPr>
      </w:pPr>
      <w:r>
        <w:rPr>
          <w:color w:val="292425"/>
          <w:w w:val="105"/>
          <w:sz w:val="12"/>
        </w:rPr>
        <w:t>(a) Chained volume measure.</w:t>
      </w:r>
    </w:p>
    <w:p>
      <w:pPr>
        <w:pStyle w:val="BodyText"/>
        <w:rPr>
          <w:sz w:val="12"/>
        </w:rPr>
      </w:pPr>
    </w:p>
    <w:p>
      <w:pPr>
        <w:pStyle w:val="BodyText"/>
        <w:rPr>
          <w:sz w:val="12"/>
        </w:rPr>
      </w:pPr>
    </w:p>
    <w:p>
      <w:pPr>
        <w:pStyle w:val="BodyText"/>
        <w:spacing w:before="86"/>
        <w:ind w:left="180"/>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106"/>
        </w:rPr>
        <w:t>2</w:t>
      </w:r>
      <w:r>
        <w:rPr>
          <w:rFonts w:ascii="Trebuchet MS"/>
          <w:smallCaps w:val="0"/>
          <w:color w:val="0092C0"/>
          <w:spacing w:val="-13"/>
          <w:w w:val="75"/>
        </w:rPr>
        <w:t>.</w:t>
      </w:r>
      <w:r>
        <w:rPr>
          <w:rFonts w:ascii="Trebuchet MS"/>
          <w:smallCaps w:val="0"/>
          <w:color w:val="0092C0"/>
          <w:w w:val="102"/>
        </w:rPr>
        <w:t>3</w:t>
      </w:r>
    </w:p>
    <w:p>
      <w:pPr>
        <w:pStyle w:val="BodyText"/>
        <w:spacing w:line="247" w:lineRule="auto" w:before="8"/>
        <w:ind w:left="180" w:right="339"/>
        <w:rPr>
          <w:rFonts w:ascii="Trebuchet MS"/>
        </w:rPr>
      </w:pPr>
      <w:r>
        <w:rPr>
          <w:rFonts w:ascii="Trebuchet MS"/>
          <w:color w:val="0092C0"/>
        </w:rPr>
        <w:t>Household</w:t>
      </w:r>
      <w:r>
        <w:rPr>
          <w:rFonts w:ascii="Trebuchet MS"/>
          <w:color w:val="0092C0"/>
          <w:spacing w:val="-39"/>
        </w:rPr>
        <w:t> </w:t>
      </w:r>
      <w:r>
        <w:rPr>
          <w:rFonts w:ascii="Trebuchet MS"/>
          <w:color w:val="0092C0"/>
        </w:rPr>
        <w:t>consumption</w:t>
      </w:r>
      <w:r>
        <w:rPr>
          <w:rFonts w:ascii="Trebuchet MS"/>
          <w:color w:val="0092C0"/>
          <w:spacing w:val="-39"/>
        </w:rPr>
        <w:t> </w:t>
      </w:r>
      <w:r>
        <w:rPr>
          <w:rFonts w:ascii="Trebuchet MS"/>
          <w:color w:val="0092C0"/>
        </w:rPr>
        <w:t>and</w:t>
      </w:r>
      <w:r>
        <w:rPr>
          <w:rFonts w:ascii="Trebuchet MS"/>
          <w:color w:val="0092C0"/>
          <w:spacing w:val="-39"/>
        </w:rPr>
        <w:t> </w:t>
      </w:r>
      <w:r>
        <w:rPr>
          <w:rFonts w:ascii="Trebuchet MS"/>
          <w:color w:val="0092C0"/>
        </w:rPr>
        <w:t>consumer confidence</w:t>
      </w:r>
    </w:p>
    <w:p>
      <w:pPr>
        <w:tabs>
          <w:tab w:pos="1812" w:val="left" w:leader="none"/>
          <w:tab w:pos="3807" w:val="right" w:leader="none"/>
        </w:tabs>
        <w:spacing w:line="206" w:lineRule="auto" w:before="77"/>
        <w:ind w:left="224" w:right="38" w:firstLine="175"/>
        <w:jc w:val="left"/>
        <w:rPr>
          <w:sz w:val="12"/>
        </w:rPr>
      </w:pPr>
      <w:r>
        <w:rPr/>
        <w:pict>
          <v:line style="position:absolute;mso-position-horizontal-relative:page;mso-position-vertical-relative:paragraph;z-index:-22140416" from="207.679001pt,12.64895pt" to="213.798001pt,12.64895pt" stroked="true" strokeweight=".5pt" strokecolor="#292425">
            <v:stroke dashstyle="solid"/>
            <w10:wrap type="none"/>
          </v:line>
        </w:pict>
      </w:r>
      <w:r>
        <w:rPr/>
        <w:pict>
          <v:line style="position:absolute;mso-position-horizontal-relative:page;mso-position-vertical-relative:paragraph;z-index:-22139392" from="52.132999pt,12.64895pt" to="58.491999pt,12.64895pt" stroked="true" strokeweight=".5pt" strokecolor="#292425">
            <v:stroke dashstyle="solid"/>
            <w10:wrap type="none"/>
          </v:line>
        </w:pict>
      </w:r>
      <w:r>
        <w:rPr>
          <w:color w:val="292425"/>
          <w:w w:val="110"/>
          <w:sz w:val="12"/>
        </w:rPr>
        <w:t>Index</w:t>
      </w:r>
      <w:r>
        <w:rPr>
          <w:color w:val="292425"/>
          <w:spacing w:val="-12"/>
          <w:w w:val="110"/>
          <w:sz w:val="12"/>
        </w:rPr>
        <w:t> </w:t>
      </w:r>
      <w:r>
        <w:rPr>
          <w:color w:val="292425"/>
          <w:w w:val="110"/>
          <w:sz w:val="12"/>
        </w:rPr>
        <w:t>(a)</w:t>
        <w:tab/>
        <w:t>Percentage change on a year earlier 20</w:t>
        <w:tab/>
        <w:tab/>
        <w:t>10</w:t>
      </w:r>
    </w:p>
    <w:p>
      <w:pPr>
        <w:spacing w:line="105" w:lineRule="exact" w:before="0"/>
        <w:ind w:left="1753" w:right="0" w:firstLine="0"/>
        <w:jc w:val="left"/>
        <w:rPr>
          <w:sz w:val="12"/>
        </w:rPr>
      </w:pPr>
      <w:r>
        <w:rPr/>
        <w:pict>
          <v:group style="position:absolute;margin-left:52.132999pt;margin-top:5.222958pt;width:161.7pt;height:119.55pt;mso-position-horizontal-relative:page;mso-position-vertical-relative:paragraph;z-index:-22140928" coordorigin="1043,104" coordsize="3234,2391">
            <v:shape style="position:absolute;left:4153;top:292;width:123;height:2167" coordorigin="4154,293" coordsize="123,2167" path="m4154,2460l4276,2460m4154,2103l4276,2103m4154,1733l4276,1733m4154,1376l4276,1376m4154,1022l4276,1022m4154,665l4276,665m4154,293l4276,293e" filled="false" stroked="true" strokeweight=".5pt" strokecolor="#292425">
              <v:path arrowok="t"/>
              <v:stroke dashstyle="solid"/>
            </v:shape>
            <v:shape style="position:absolute;left:1226;top:249;width:2798;height:2180" coordorigin="1227,249" coordsize="2798,2180" path="m1227,931l1256,2428,1285,1495,1315,2028,1344,2058,1374,1569,1403,1747,1432,1480,1462,1806,1491,1747,1520,1495,1550,1272,1579,1005,1608,931,1638,931,1667,1094,1696,1168,1725,1242,1755,1643,1784,1302,1814,1242,1843,1228,1872,828,1902,902,1931,561,1951,397,1980,635,2009,783,2039,1020,2068,991,2097,635,2127,368,2156,249,2185,338,2215,338,2244,516,2273,813,2303,887,2332,1346,2361,1420,2391,1391,2420,1480,2450,1598,2508,1954,2538,2147,2567,1954,2626,2013,2655,1628,2684,1524,2714,1435,2743,1213,2773,1361,2802,1213,2831,1094,2861,1035,2919,1242,2949,1287,2978,1554,3007,1406,3037,1406,3066,1376,3095,1109,3124,1094,3154,1109,3183,991,3213,1153,3242,946,3271,1124,3301,1094,3330,946,3359,1124,3379,961,3408,1094,3438,976,3467,976,3496,1005,3526,813,3555,739,3584,857,3614,857,3643,1183,3672,1391,3702,1287,3731,1168,3760,1020,3790,1094,3819,1080,3849,1213,3878,1183,3907,1317,3937,1317,3966,1287,3995,1346,4025,1213e" filled="false" stroked="true" strokeweight="1pt" strokecolor="#933343">
              <v:path arrowok="t"/>
              <v:stroke dashstyle="solid"/>
            </v:shape>
            <v:shape style="position:absolute;left:1042;top:263;width:128;height:2227" coordorigin="1043,263" coordsize="128,2227" path="m1043,2490l1170,2490m1043,2178l1170,2178m1043,1850l1170,1850m1043,1539l1170,1539m1043,1214l1170,1214m1043,902l1170,902m1043,575l1170,575m1043,263l1170,263e" filled="false" stroked="true" strokeweight=".5pt" strokecolor="#292425">
              <v:path arrowok="t"/>
              <v:stroke dashstyle="solid"/>
            </v:shape>
            <v:shape style="position:absolute;left:1226;top:114;width:2856;height:2344" coordorigin="1227,114" coordsize="2856,2344" path="m1227,1464l1256,1613,1285,1954,1315,1984,1344,1835,1373,1969,1403,1969,1432,1909,1461,1924,1520,1034,1549,1020,1579,975,1608,1138,1638,1109,1667,871,1696,738,1725,827,1755,1286,1784,1034,1813,1272,1843,1375,1872,1331,1901,1005,1931,1168,1950,1153,1980,960,2009,812,2038,589,2068,263,2097,204,2126,204,2156,307,2185,114,2214,515,2244,990,2273,1509,2302,1568,2332,1687,2361,2266,2390,2295,2420,2458,2449,2325,2478,2162,2508,2162,2537,1806,2566,1598,2596,1361,2625,1672,2654,975,2684,1746,2713,2236,2742,1687,2772,1361,2801,1198,2830,1435,2860,1420,2889,1568,2918,1257,2948,1346,2977,1390,3006,1464,3036,1405,3065,1464,3094,1435,3124,1346,3153,1123,3183,945,3212,856,3241,619,3271,396,3300,634,3329,738,3358,619,3378,1153,3407,1346,3437,1020,3466,663,3495,752,3525,812,3554,767,3583,975,3613,1079,3642,901,3671,738,3701,723,3730,856,3759,1020,3789,648,3818,575,3847,767,3877,856,3906,1420,3935,1123,3965,1094,3994,1138,4023,1049,4053,1094,4082,1109e" filled="false" stroked="true" strokeweight="1pt" strokecolor="#97c83e">
              <v:path arrowok="t"/>
              <v:stroke dashstyle="solid"/>
            </v:shape>
            <v:line style="position:absolute" from="2636,308" to="2376,1015" stroked="true" strokeweight=".5pt" strokecolor="#292425">
              <v:stroke dashstyle="solid"/>
            </v:line>
            <v:shape style="position:absolute;left:2352;top:990;width:53;height:89" coordorigin="2352,990" coordsize="53,89" path="m2358,990l2358,1008,2358,1020,2358,1034,2357,1047,2356,1059,2354,1070,2352,1079,2357,1071,2405,1008,2358,990xe" filled="true" fillcolor="#292425" stroked="false">
              <v:path arrowok="t"/>
              <v:fill type="solid"/>
            </v:shape>
            <w10:wrap type="none"/>
          </v:group>
        </w:pict>
      </w:r>
      <w:r>
        <w:rPr>
          <w:color w:val="292425"/>
          <w:w w:val="105"/>
          <w:sz w:val="12"/>
        </w:rPr>
        <w:t>Consumption (b)</w:t>
      </w:r>
    </w:p>
    <w:p>
      <w:pPr>
        <w:tabs>
          <w:tab w:pos="1839" w:val="left" w:leader="none"/>
          <w:tab w:pos="3807" w:val="right" w:leader="none"/>
        </w:tabs>
        <w:spacing w:before="27"/>
        <w:ind w:left="224" w:right="0" w:firstLine="0"/>
        <w:jc w:val="left"/>
        <w:rPr>
          <w:sz w:val="12"/>
        </w:rPr>
      </w:pPr>
      <w:r>
        <w:rPr>
          <w:color w:val="292425"/>
          <w:w w:val="115"/>
          <w:position w:val="-5"/>
          <w:sz w:val="12"/>
        </w:rPr>
        <w:t>15</w:t>
        <w:tab/>
      </w:r>
      <w:r>
        <w:rPr>
          <w:color w:val="292425"/>
          <w:w w:val="115"/>
          <w:sz w:val="12"/>
        </w:rPr>
        <w:t>(right-hand</w:t>
      </w:r>
      <w:r>
        <w:rPr>
          <w:color w:val="292425"/>
          <w:spacing w:val="-6"/>
          <w:w w:val="115"/>
          <w:sz w:val="12"/>
        </w:rPr>
        <w:t> </w:t>
      </w:r>
      <w:r>
        <w:rPr>
          <w:color w:val="292425"/>
          <w:w w:val="115"/>
          <w:sz w:val="12"/>
        </w:rPr>
        <w:t>scale)</w:t>
        <w:tab/>
      </w:r>
      <w:r>
        <w:rPr>
          <w:color w:val="292425"/>
          <w:w w:val="115"/>
          <w:position w:val="-8"/>
          <w:sz w:val="12"/>
        </w:rPr>
        <w:t>8</w:t>
      </w:r>
    </w:p>
    <w:p>
      <w:pPr>
        <w:spacing w:line="114" w:lineRule="exact" w:before="143"/>
        <w:ind w:left="224" w:right="0" w:firstLine="0"/>
        <w:jc w:val="left"/>
        <w:rPr>
          <w:sz w:val="12"/>
        </w:rPr>
      </w:pPr>
      <w:r>
        <w:rPr>
          <w:color w:val="292425"/>
          <w:w w:val="120"/>
          <w:sz w:val="12"/>
        </w:rPr>
        <w:t>10</w:t>
      </w:r>
    </w:p>
    <w:p>
      <w:pPr>
        <w:spacing w:line="114" w:lineRule="exact" w:before="0"/>
        <w:ind w:left="3735" w:right="0" w:firstLine="0"/>
        <w:jc w:val="left"/>
        <w:rPr>
          <w:sz w:val="12"/>
        </w:rPr>
      </w:pPr>
      <w:r>
        <w:rPr>
          <w:color w:val="292425"/>
          <w:w w:val="121"/>
          <w:sz w:val="12"/>
        </w:rPr>
        <w:t>6</w:t>
      </w:r>
    </w:p>
    <w:p>
      <w:pPr>
        <w:spacing w:line="127" w:lineRule="exact" w:before="96"/>
        <w:ind w:left="297" w:right="0" w:firstLine="0"/>
        <w:jc w:val="left"/>
        <w:rPr>
          <w:sz w:val="12"/>
        </w:rPr>
      </w:pPr>
      <w:r>
        <w:rPr>
          <w:color w:val="292425"/>
          <w:w w:val="121"/>
          <w:sz w:val="12"/>
        </w:rPr>
        <w:t>5</w:t>
      </w:r>
    </w:p>
    <w:p>
      <w:pPr>
        <w:tabs>
          <w:tab w:pos="3734" w:val="left" w:leader="none"/>
        </w:tabs>
        <w:spacing w:line="173" w:lineRule="exact" w:before="0"/>
        <w:ind w:left="342" w:right="0" w:firstLine="0"/>
        <w:jc w:val="left"/>
        <w:rPr>
          <w:sz w:val="12"/>
        </w:rPr>
      </w:pPr>
      <w:r>
        <w:rPr>
          <w:color w:val="292425"/>
          <w:w w:val="115"/>
          <w:position w:val="-2"/>
          <w:sz w:val="16"/>
        </w:rPr>
        <w:t>+</w:t>
        <w:tab/>
      </w:r>
      <w:r>
        <w:rPr>
          <w:color w:val="292425"/>
          <w:w w:val="115"/>
          <w:sz w:val="12"/>
        </w:rPr>
        <w:t>4</w:t>
      </w:r>
    </w:p>
    <w:p>
      <w:pPr>
        <w:spacing w:line="125" w:lineRule="exact" w:before="11"/>
        <w:ind w:left="297" w:right="0" w:firstLine="0"/>
        <w:jc w:val="left"/>
        <w:rPr>
          <w:sz w:val="12"/>
        </w:rPr>
      </w:pPr>
      <w:r>
        <w:rPr>
          <w:color w:val="292425"/>
          <w:w w:val="121"/>
          <w:sz w:val="12"/>
        </w:rPr>
        <w:t>0</w:t>
      </w:r>
    </w:p>
    <w:p>
      <w:pPr>
        <w:tabs>
          <w:tab w:pos="3734" w:val="left" w:leader="none"/>
        </w:tabs>
        <w:spacing w:line="191" w:lineRule="exact" w:before="0"/>
        <w:ind w:left="344" w:right="0" w:firstLine="0"/>
        <w:jc w:val="left"/>
        <w:rPr>
          <w:sz w:val="16"/>
        </w:rPr>
      </w:pPr>
      <w:r>
        <w:rPr>
          <w:color w:val="292425"/>
          <w:w w:val="115"/>
          <w:position w:val="2"/>
          <w:sz w:val="16"/>
        </w:rPr>
        <w:t>–</w:t>
        <w:tab/>
      </w:r>
      <w:r>
        <w:rPr>
          <w:color w:val="292425"/>
          <w:w w:val="115"/>
          <w:position w:val="2"/>
          <w:sz w:val="16"/>
          <w:vertAlign w:val="subscript"/>
        </w:rPr>
        <w:t>2</w:t>
      </w:r>
    </w:p>
    <w:p>
      <w:pPr>
        <w:tabs>
          <w:tab w:pos="3618" w:val="left" w:leader="none"/>
        </w:tabs>
        <w:spacing w:line="196" w:lineRule="exact" w:before="12"/>
        <w:ind w:left="297" w:right="0" w:firstLine="0"/>
        <w:jc w:val="left"/>
        <w:rPr>
          <w:sz w:val="16"/>
        </w:rPr>
      </w:pPr>
      <w:r>
        <w:rPr>
          <w:color w:val="292425"/>
          <w:w w:val="115"/>
          <w:sz w:val="12"/>
        </w:rPr>
        <w:t>5</w:t>
        <w:tab/>
      </w:r>
      <w:r>
        <w:rPr>
          <w:color w:val="292425"/>
          <w:w w:val="115"/>
          <w:position w:val="-4"/>
          <w:sz w:val="16"/>
        </w:rPr>
        <w:t>+</w:t>
      </w:r>
    </w:p>
    <w:p>
      <w:pPr>
        <w:spacing w:line="126" w:lineRule="exact" w:before="0"/>
        <w:ind w:left="3735" w:right="0" w:firstLine="0"/>
        <w:jc w:val="left"/>
        <w:rPr>
          <w:sz w:val="12"/>
        </w:rPr>
      </w:pPr>
      <w:r>
        <w:rPr>
          <w:color w:val="292425"/>
          <w:w w:val="121"/>
          <w:sz w:val="12"/>
        </w:rPr>
        <w:t>0</w:t>
      </w:r>
    </w:p>
    <w:p>
      <w:pPr>
        <w:tabs>
          <w:tab w:pos="3620" w:val="left" w:leader="none"/>
        </w:tabs>
        <w:spacing w:line="176" w:lineRule="exact" w:before="0"/>
        <w:ind w:left="224" w:right="0" w:firstLine="0"/>
        <w:jc w:val="left"/>
        <w:rPr>
          <w:sz w:val="16"/>
        </w:rPr>
      </w:pPr>
      <w:r>
        <w:rPr>
          <w:color w:val="292425"/>
          <w:w w:val="120"/>
          <w:sz w:val="12"/>
        </w:rPr>
        <w:t>10</w:t>
        <w:tab/>
      </w:r>
      <w:r>
        <w:rPr>
          <w:color w:val="292425"/>
          <w:w w:val="120"/>
          <w:position w:val="-3"/>
          <w:sz w:val="16"/>
        </w:rPr>
        <w:t>–</w:t>
      </w:r>
    </w:p>
    <w:p>
      <w:pPr>
        <w:tabs>
          <w:tab w:pos="3734" w:val="left" w:leader="none"/>
        </w:tabs>
        <w:spacing w:before="67"/>
        <w:ind w:left="224" w:right="0" w:firstLine="0"/>
        <w:jc w:val="left"/>
        <w:rPr>
          <w:sz w:val="12"/>
        </w:rPr>
      </w:pPr>
      <w:r>
        <w:rPr>
          <w:color w:val="292425"/>
          <w:w w:val="120"/>
          <w:sz w:val="12"/>
        </w:rPr>
        <w:t>15</w:t>
        <w:tab/>
      </w:r>
      <w:r>
        <w:rPr>
          <w:color w:val="292425"/>
          <w:w w:val="120"/>
          <w:position w:val="7"/>
          <w:sz w:val="12"/>
        </w:rPr>
        <w:t>2</w:t>
      </w:r>
    </w:p>
    <w:p>
      <w:pPr>
        <w:spacing w:line="131" w:lineRule="exact" w:before="29"/>
        <w:ind w:left="1868" w:right="0" w:firstLine="0"/>
        <w:jc w:val="left"/>
        <w:rPr>
          <w:sz w:val="12"/>
        </w:rPr>
      </w:pPr>
      <w:r>
        <w:rPr>
          <w:color w:val="292425"/>
          <w:w w:val="105"/>
          <w:sz w:val="12"/>
        </w:rPr>
        <w:t>Consumer confidence (c)</w:t>
      </w:r>
    </w:p>
    <w:p>
      <w:pPr>
        <w:tabs>
          <w:tab w:pos="1939" w:val="left" w:leader="none"/>
          <w:tab w:pos="3734" w:val="left" w:leader="none"/>
        </w:tabs>
        <w:spacing w:line="171" w:lineRule="exact" w:before="0"/>
        <w:ind w:left="224" w:right="0" w:firstLine="0"/>
        <w:jc w:val="left"/>
        <w:rPr>
          <w:sz w:val="12"/>
        </w:rPr>
      </w:pPr>
      <w:r>
        <w:rPr>
          <w:color w:val="292425"/>
          <w:w w:val="115"/>
          <w:position w:val="2"/>
          <w:sz w:val="12"/>
        </w:rPr>
        <w:t>20</w:t>
        <w:tab/>
      </w:r>
      <w:r>
        <w:rPr>
          <w:color w:val="292425"/>
          <w:w w:val="115"/>
          <w:sz w:val="12"/>
        </w:rPr>
        <w:t>(left-hand</w:t>
      </w:r>
      <w:r>
        <w:rPr>
          <w:color w:val="292425"/>
          <w:spacing w:val="-25"/>
          <w:w w:val="115"/>
          <w:sz w:val="12"/>
        </w:rPr>
        <w:t> </w:t>
      </w:r>
      <w:r>
        <w:rPr>
          <w:color w:val="292425"/>
          <w:w w:val="115"/>
          <w:sz w:val="12"/>
        </w:rPr>
        <w:t>scale)</w:t>
        <w:tab/>
      </w:r>
      <w:r>
        <w:rPr>
          <w:color w:val="292425"/>
          <w:w w:val="115"/>
          <w:position w:val="4"/>
          <w:sz w:val="12"/>
        </w:rPr>
        <w:t>4</w:t>
      </w:r>
    </w:p>
    <w:p>
      <w:pPr>
        <w:pStyle w:val="BodyText"/>
        <w:spacing w:before="2"/>
        <w:rPr>
          <w:sz w:val="15"/>
        </w:rPr>
      </w:pPr>
    </w:p>
    <w:p>
      <w:pPr>
        <w:tabs>
          <w:tab w:pos="3694" w:val="left" w:leader="none"/>
        </w:tabs>
        <w:spacing w:line="115" w:lineRule="exact" w:before="0"/>
        <w:ind w:left="184" w:right="0" w:firstLine="0"/>
        <w:jc w:val="center"/>
        <w:rPr>
          <w:sz w:val="12"/>
        </w:rPr>
      </w:pPr>
      <w:r>
        <w:rPr/>
        <w:pict>
          <v:line style="position:absolute;mso-position-horizontal-relative:page;mso-position-vertical-relative:paragraph;z-index:-22141440" from="207.679001pt,3.498547pt" to="213.798001pt,3.498547pt" stroked="true" strokeweight=".5pt" strokecolor="#292425">
            <v:stroke dashstyle="solid"/>
            <w10:wrap type="none"/>
          </v:line>
        </w:pict>
      </w:r>
      <w:r>
        <w:rPr/>
        <w:pict>
          <v:shape style="position:absolute;margin-left:52.132999pt;margin-top:1.252547pt;width:152pt;height:2.25pt;mso-position-horizontal-relative:page;mso-position-vertical-relative:paragraph;z-index:-22139904" coordorigin="1043,25" coordsize="3040,45" path="m1227,70l4082,70m1228,70l1228,25m1697,70l1697,25m2156,70l2156,25m2627,70l2627,25m3096,70l3096,25m3555,70l3555,25m4026,70l4026,25m1043,70l1170,70e" filled="false" stroked="true" strokeweight=".5pt" strokecolor="#292425">
            <v:path arrowok="t"/>
            <v:stroke dashstyle="solid"/>
            <w10:wrap type="none"/>
          </v:shape>
        </w:pict>
      </w:r>
      <w:r>
        <w:rPr>
          <w:color w:val="292425"/>
          <w:w w:val="120"/>
          <w:sz w:val="12"/>
        </w:rPr>
        <w:t>25</w:t>
        <w:tab/>
        <w:t>6</w:t>
      </w:r>
    </w:p>
    <w:p>
      <w:pPr>
        <w:tabs>
          <w:tab w:pos="694" w:val="left" w:leader="none"/>
          <w:tab w:pos="1151" w:val="left" w:leader="none"/>
          <w:tab w:pos="1623" w:val="left" w:leader="none"/>
          <w:tab w:pos="2092" w:val="left" w:leader="none"/>
          <w:tab w:pos="2511" w:val="left" w:leader="none"/>
          <w:tab w:pos="3023" w:val="left" w:leader="none"/>
        </w:tabs>
        <w:spacing w:line="115" w:lineRule="exact" w:before="0"/>
        <w:ind w:left="144" w:right="0" w:firstLine="0"/>
        <w:jc w:val="center"/>
        <w:rPr>
          <w:sz w:val="12"/>
        </w:rPr>
      </w:pPr>
      <w:r>
        <w:rPr>
          <w:color w:val="292425"/>
          <w:w w:val="120"/>
          <w:sz w:val="12"/>
        </w:rPr>
        <w:t>1980</w:t>
        <w:tab/>
        <w:t>84</w:t>
        <w:tab/>
        <w:t>88</w:t>
        <w:tab/>
        <w:t>92</w:t>
        <w:tab/>
        <w:t>96</w:t>
        <w:tab/>
        <w:t>2000</w:t>
        <w:tab/>
        <w:t>04</w:t>
      </w:r>
    </w:p>
    <w:p>
      <w:pPr>
        <w:pStyle w:val="BodyText"/>
        <w:spacing w:before="9"/>
        <w:rPr>
          <w:sz w:val="12"/>
        </w:rPr>
      </w:pPr>
    </w:p>
    <w:p>
      <w:pPr>
        <w:spacing w:before="0"/>
        <w:ind w:left="166" w:right="0" w:firstLine="0"/>
        <w:jc w:val="left"/>
        <w:rPr>
          <w:sz w:val="12"/>
        </w:rPr>
      </w:pPr>
      <w:r>
        <w:rPr>
          <w:color w:val="292425"/>
          <w:w w:val="105"/>
          <w:sz w:val="12"/>
        </w:rPr>
        <w:t>Sources: Martin Hamblin GfK and ONS.</w:t>
      </w:r>
    </w:p>
    <w:p>
      <w:pPr>
        <w:pStyle w:val="BodyText"/>
        <w:spacing w:before="1"/>
        <w:rPr>
          <w:sz w:val="10"/>
        </w:rPr>
      </w:pPr>
    </w:p>
    <w:p>
      <w:pPr>
        <w:pStyle w:val="ListParagraph"/>
        <w:numPr>
          <w:ilvl w:val="0"/>
          <w:numId w:val="17"/>
        </w:numPr>
        <w:tabs>
          <w:tab w:pos="407" w:val="left" w:leader="none"/>
        </w:tabs>
        <w:spacing w:line="208" w:lineRule="auto" w:before="1" w:after="0"/>
        <w:ind w:left="406" w:right="91" w:hanging="240"/>
        <w:jc w:val="left"/>
        <w:rPr>
          <w:sz w:val="12"/>
        </w:rPr>
      </w:pPr>
      <w:r>
        <w:rPr>
          <w:color w:val="292425"/>
          <w:w w:val="105"/>
          <w:sz w:val="12"/>
        </w:rPr>
        <w:t>Relative to the average since </w:t>
      </w:r>
      <w:r>
        <w:rPr>
          <w:color w:val="292425"/>
          <w:spacing w:val="-11"/>
          <w:w w:val="105"/>
          <w:sz w:val="12"/>
        </w:rPr>
        <w:t>1974. </w:t>
      </w:r>
      <w:r>
        <w:rPr>
          <w:color w:val="292425"/>
          <w:w w:val="105"/>
          <w:sz w:val="12"/>
        </w:rPr>
        <w:t>The index has been seasonally adjusted by the Bank of</w:t>
      </w:r>
      <w:r>
        <w:rPr>
          <w:color w:val="292425"/>
          <w:spacing w:val="-9"/>
          <w:w w:val="105"/>
          <w:sz w:val="12"/>
        </w:rPr>
        <w:t> </w:t>
      </w:r>
      <w:r>
        <w:rPr>
          <w:color w:val="292425"/>
          <w:w w:val="105"/>
          <w:sz w:val="12"/>
        </w:rPr>
        <w:t>England.</w:t>
      </w:r>
    </w:p>
    <w:p>
      <w:pPr>
        <w:pStyle w:val="ListParagraph"/>
        <w:numPr>
          <w:ilvl w:val="0"/>
          <w:numId w:val="17"/>
        </w:numPr>
        <w:tabs>
          <w:tab w:pos="407" w:val="left" w:leader="none"/>
        </w:tabs>
        <w:spacing w:line="114" w:lineRule="exact" w:before="0" w:after="0"/>
        <w:ind w:left="406" w:right="0" w:hanging="241"/>
        <w:jc w:val="left"/>
        <w:rPr>
          <w:sz w:val="12"/>
        </w:rPr>
      </w:pPr>
      <w:r>
        <w:rPr>
          <w:color w:val="292425"/>
          <w:w w:val="105"/>
          <w:sz w:val="12"/>
        </w:rPr>
        <w:t>Chained volume</w:t>
      </w:r>
      <w:r>
        <w:rPr>
          <w:color w:val="292425"/>
          <w:spacing w:val="-4"/>
          <w:w w:val="105"/>
          <w:sz w:val="12"/>
        </w:rPr>
        <w:t> </w:t>
      </w:r>
      <w:r>
        <w:rPr>
          <w:color w:val="292425"/>
          <w:w w:val="105"/>
          <w:sz w:val="12"/>
        </w:rPr>
        <w:t>measure.</w:t>
      </w:r>
    </w:p>
    <w:p>
      <w:pPr>
        <w:pStyle w:val="ListParagraph"/>
        <w:numPr>
          <w:ilvl w:val="0"/>
          <w:numId w:val="17"/>
        </w:numPr>
        <w:tabs>
          <w:tab w:pos="407" w:val="left" w:leader="none"/>
        </w:tabs>
        <w:spacing w:line="129" w:lineRule="exact" w:before="0" w:after="0"/>
        <w:ind w:left="406" w:right="0" w:hanging="241"/>
        <w:jc w:val="left"/>
        <w:rPr>
          <w:sz w:val="12"/>
        </w:rPr>
      </w:pPr>
      <w:r>
        <w:rPr>
          <w:color w:val="292425"/>
          <w:spacing w:val="-4"/>
          <w:w w:val="110"/>
          <w:sz w:val="12"/>
        </w:rPr>
        <w:t>2004 </w:t>
      </w:r>
      <w:r>
        <w:rPr>
          <w:color w:val="292425"/>
          <w:w w:val="110"/>
          <w:sz w:val="12"/>
        </w:rPr>
        <w:t>Q3 based on July data</w:t>
      </w:r>
      <w:r>
        <w:rPr>
          <w:color w:val="292425"/>
          <w:spacing w:val="-17"/>
          <w:w w:val="110"/>
          <w:sz w:val="12"/>
        </w:rPr>
        <w:t> </w:t>
      </w:r>
      <w:r>
        <w:rPr>
          <w:color w:val="292425"/>
          <w:spacing w:val="-3"/>
          <w:w w:val="110"/>
          <w:sz w:val="12"/>
        </w:rPr>
        <w:t>only.</w:t>
      </w:r>
    </w:p>
    <w:p>
      <w:pPr>
        <w:pStyle w:val="BodyText"/>
        <w:rPr>
          <w:sz w:val="12"/>
        </w:rPr>
      </w:pPr>
    </w:p>
    <w:p>
      <w:pPr>
        <w:pStyle w:val="BodyText"/>
        <w:rPr>
          <w:sz w:val="12"/>
        </w:rPr>
      </w:pPr>
    </w:p>
    <w:p>
      <w:pPr>
        <w:pStyle w:val="BodyText"/>
        <w:spacing w:before="2"/>
        <w:rPr>
          <w:sz w:val="14"/>
        </w:rPr>
      </w:pPr>
    </w:p>
    <w:p>
      <w:pPr>
        <w:pStyle w:val="BodyText"/>
        <w:ind w:left="170"/>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96"/>
        </w:rPr>
        <w:t>2.4</w:t>
      </w:r>
    </w:p>
    <w:p>
      <w:pPr>
        <w:pStyle w:val="BodyText"/>
        <w:spacing w:line="247" w:lineRule="auto" w:before="8"/>
        <w:ind w:left="170" w:right="529"/>
        <w:rPr>
          <w:rFonts w:ascii="Trebuchet MS"/>
        </w:rPr>
      </w:pPr>
      <w:r>
        <w:rPr>
          <w:rFonts w:ascii="Trebuchet MS"/>
          <w:color w:val="0092C0"/>
          <w:w w:val="95"/>
        </w:rPr>
        <w:t>Household sector interest payments, </w:t>
      </w:r>
      <w:r>
        <w:rPr>
          <w:rFonts w:ascii="Trebuchet MS"/>
          <w:color w:val="0092C0"/>
        </w:rPr>
        <w:t>receipts</w:t>
      </w:r>
      <w:r>
        <w:rPr>
          <w:rFonts w:ascii="Trebuchet MS"/>
          <w:color w:val="0092C0"/>
          <w:spacing w:val="-46"/>
        </w:rPr>
        <w:t> </w:t>
      </w:r>
      <w:r>
        <w:rPr>
          <w:rFonts w:ascii="Trebuchet MS"/>
          <w:color w:val="0092C0"/>
        </w:rPr>
        <w:t>and</w:t>
      </w:r>
      <w:r>
        <w:rPr>
          <w:rFonts w:ascii="Trebuchet MS"/>
          <w:color w:val="0092C0"/>
          <w:spacing w:val="-45"/>
        </w:rPr>
        <w:t> </w:t>
      </w:r>
      <w:r>
        <w:rPr>
          <w:rFonts w:ascii="Trebuchet MS"/>
          <w:color w:val="0092C0"/>
        </w:rPr>
        <w:t>the</w:t>
      </w:r>
      <w:r>
        <w:rPr>
          <w:rFonts w:ascii="Trebuchet MS"/>
          <w:color w:val="0092C0"/>
          <w:spacing w:val="-45"/>
        </w:rPr>
        <w:t> </w:t>
      </w:r>
      <w:r>
        <w:rPr>
          <w:rFonts w:ascii="Trebuchet MS"/>
          <w:color w:val="0092C0"/>
        </w:rPr>
        <w:t>official</w:t>
      </w:r>
      <w:r>
        <w:rPr>
          <w:rFonts w:ascii="Trebuchet MS"/>
          <w:color w:val="0092C0"/>
          <w:spacing w:val="-45"/>
        </w:rPr>
        <w:t> </w:t>
      </w:r>
      <w:r>
        <w:rPr>
          <w:rFonts w:ascii="Trebuchet MS"/>
          <w:color w:val="0092C0"/>
        </w:rPr>
        <w:t>interest</w:t>
      </w:r>
      <w:r>
        <w:rPr>
          <w:rFonts w:ascii="Trebuchet MS"/>
          <w:color w:val="0092C0"/>
          <w:spacing w:val="-46"/>
        </w:rPr>
        <w:t> </w:t>
      </w:r>
      <w:r>
        <w:rPr>
          <w:rFonts w:ascii="Trebuchet MS"/>
          <w:color w:val="0092C0"/>
          <w:spacing w:val="-3"/>
        </w:rPr>
        <w:t>rate</w:t>
      </w:r>
    </w:p>
    <w:p>
      <w:pPr>
        <w:tabs>
          <w:tab w:pos="1189" w:val="left" w:leader="none"/>
        </w:tabs>
        <w:spacing w:line="102" w:lineRule="exact" w:before="97"/>
        <w:ind w:left="170" w:right="0" w:firstLine="0"/>
        <w:jc w:val="center"/>
        <w:rPr>
          <w:sz w:val="12"/>
        </w:rPr>
      </w:pPr>
      <w:r>
        <w:rPr/>
        <w:pict>
          <v:line style="position:absolute;mso-position-horizontal-relative:page;mso-position-vertical-relative:paragraph;z-index:15945216" from="207.227997pt,13.029697pt" to="213.346997pt,13.029697pt" stroked="true" strokeweight=".5pt" strokecolor="#292425">
            <v:stroke dashstyle="solid"/>
            <w10:wrap type="none"/>
          </v:line>
        </w:pict>
      </w:r>
      <w:r>
        <w:rPr>
          <w:color w:val="292425"/>
          <w:w w:val="105"/>
          <w:sz w:val="12"/>
        </w:rPr>
        <w:t>Per</w:t>
      </w:r>
      <w:r>
        <w:rPr>
          <w:color w:val="292425"/>
          <w:spacing w:val="5"/>
          <w:w w:val="105"/>
          <w:sz w:val="12"/>
        </w:rPr>
        <w:t> </w:t>
      </w:r>
      <w:r>
        <w:rPr>
          <w:color w:val="292425"/>
          <w:w w:val="105"/>
          <w:sz w:val="12"/>
        </w:rPr>
        <w:t>cent</w:t>
        <w:tab/>
        <w:t>Percentages of households’ post-tax</w:t>
      </w:r>
      <w:r>
        <w:rPr>
          <w:color w:val="292425"/>
          <w:spacing w:val="-9"/>
          <w:w w:val="105"/>
          <w:sz w:val="12"/>
        </w:rPr>
        <w:t> </w:t>
      </w:r>
      <w:r>
        <w:rPr>
          <w:color w:val="292425"/>
          <w:w w:val="105"/>
          <w:sz w:val="12"/>
        </w:rPr>
        <w:t>income</w:t>
      </w:r>
    </w:p>
    <w:p>
      <w:pPr>
        <w:pStyle w:val="BodyText"/>
        <w:spacing w:line="292" w:lineRule="auto"/>
        <w:ind w:left="166" w:right="149"/>
      </w:pPr>
      <w:r>
        <w:rPr/>
        <w:br w:type="column"/>
      </w:r>
      <w:r>
        <w:rPr>
          <w:color w:val="292425"/>
          <w:w w:val="110"/>
        </w:rPr>
        <w:t>broad swings in consumption growth, it has been a less reliable</w:t>
      </w:r>
      <w:r>
        <w:rPr>
          <w:color w:val="292425"/>
          <w:spacing w:val="-18"/>
          <w:w w:val="110"/>
        </w:rPr>
        <w:t> </w:t>
      </w:r>
      <w:r>
        <w:rPr>
          <w:color w:val="292425"/>
          <w:w w:val="110"/>
        </w:rPr>
        <w:t>indicator</w:t>
      </w:r>
      <w:r>
        <w:rPr>
          <w:color w:val="292425"/>
          <w:spacing w:val="-18"/>
          <w:w w:val="110"/>
        </w:rPr>
        <w:t> </w:t>
      </w:r>
      <w:r>
        <w:rPr>
          <w:color w:val="292425"/>
          <w:w w:val="110"/>
        </w:rPr>
        <w:t>of</w:t>
      </w:r>
      <w:r>
        <w:rPr>
          <w:color w:val="292425"/>
          <w:spacing w:val="-18"/>
          <w:w w:val="110"/>
        </w:rPr>
        <w:t> </w:t>
      </w:r>
      <w:r>
        <w:rPr>
          <w:color w:val="292425"/>
          <w:w w:val="110"/>
        </w:rPr>
        <w:t>changes</w:t>
      </w:r>
      <w:r>
        <w:rPr>
          <w:color w:val="292425"/>
          <w:spacing w:val="-18"/>
          <w:w w:val="110"/>
        </w:rPr>
        <w:t> </w:t>
      </w:r>
      <w:r>
        <w:rPr>
          <w:color w:val="292425"/>
          <w:w w:val="110"/>
        </w:rPr>
        <w:t>in</w:t>
      </w:r>
      <w:r>
        <w:rPr>
          <w:color w:val="292425"/>
          <w:spacing w:val="-18"/>
          <w:w w:val="110"/>
        </w:rPr>
        <w:t> </w:t>
      </w:r>
      <w:r>
        <w:rPr>
          <w:color w:val="292425"/>
          <w:w w:val="110"/>
        </w:rPr>
        <w:t>growth</w:t>
      </w:r>
      <w:r>
        <w:rPr>
          <w:color w:val="292425"/>
          <w:spacing w:val="-17"/>
          <w:w w:val="110"/>
        </w:rPr>
        <w:t> </w:t>
      </w:r>
      <w:r>
        <w:rPr>
          <w:color w:val="292425"/>
          <w:spacing w:val="-3"/>
          <w:w w:val="110"/>
        </w:rPr>
        <w:t>between</w:t>
      </w:r>
      <w:r>
        <w:rPr>
          <w:color w:val="292425"/>
          <w:spacing w:val="-18"/>
          <w:w w:val="110"/>
        </w:rPr>
        <w:t> </w:t>
      </w:r>
      <w:r>
        <w:rPr>
          <w:color w:val="292425"/>
          <w:w w:val="110"/>
        </w:rPr>
        <w:t>one</w:t>
      </w:r>
      <w:r>
        <w:rPr>
          <w:color w:val="292425"/>
          <w:spacing w:val="-18"/>
          <w:w w:val="110"/>
        </w:rPr>
        <w:t> </w:t>
      </w:r>
      <w:r>
        <w:rPr>
          <w:color w:val="292425"/>
          <w:w w:val="110"/>
        </w:rPr>
        <w:t>year</w:t>
      </w:r>
      <w:r>
        <w:rPr>
          <w:color w:val="292425"/>
          <w:spacing w:val="-18"/>
          <w:w w:val="110"/>
        </w:rPr>
        <w:t> </w:t>
      </w:r>
      <w:r>
        <w:rPr>
          <w:color w:val="292425"/>
          <w:w w:val="110"/>
        </w:rPr>
        <w:t>and another (see Chart</w:t>
      </w:r>
      <w:r>
        <w:rPr>
          <w:color w:val="292425"/>
          <w:spacing w:val="-16"/>
          <w:w w:val="110"/>
        </w:rPr>
        <w:t> </w:t>
      </w:r>
      <w:r>
        <w:rPr>
          <w:color w:val="292425"/>
          <w:w w:val="110"/>
        </w:rPr>
        <w:t>2.3).</w:t>
      </w:r>
    </w:p>
    <w:p>
      <w:pPr>
        <w:pStyle w:val="BodyText"/>
        <w:spacing w:before="6"/>
        <w:rPr>
          <w:sz w:val="18"/>
        </w:rPr>
      </w:pPr>
    </w:p>
    <w:p>
      <w:pPr>
        <w:pStyle w:val="BodyText"/>
        <w:spacing w:line="292" w:lineRule="auto"/>
        <w:ind w:left="166" w:right="211"/>
      </w:pPr>
      <w:r>
        <w:rPr/>
        <w:pict>
          <v:line style="position:absolute;mso-position-horizontal-relative:page;mso-position-vertical-relative:paragraph;z-index:15931904" from="338.464691pt,150.474518pt" to="404.464591pt,150.474518pt" stroked="true" strokeweight=".6081pt" strokecolor="#0070ff">
            <v:stroke dashstyle="solid"/>
            <w10:wrap type="none"/>
          </v:line>
        </w:pict>
      </w:r>
      <w:r>
        <w:rPr/>
        <w:pict>
          <v:shape style="position:absolute;margin-left:338.464996pt;margin-top:480.955994pt;width:200pt;height:200pt;mso-position-horizontal-relative:page;mso-position-vertical-relative:page;z-index:15947264" type="#_x0000_t202" fillcolor="#4c9aff" stroked="true" strokeweight="1pt" strokecolor="#000000">
            <v:textbox inset="0,0,0,0">
              <w:txbxContent>
                <w:p>
                  <w:pPr>
                    <w:spacing w:before="90"/>
                    <w:ind w:left="40" w:right="0" w:firstLine="0"/>
                    <w:jc w:val="left"/>
                    <w:rPr>
                      <w:rFonts w:ascii="Arial"/>
                      <w:b/>
                      <w:i/>
                      <w:sz w:val="16"/>
                    </w:rPr>
                  </w:pPr>
                  <w:hyperlink w:history="true" w:anchor="_bookmark2">
                    <w:r>
                      <w:rPr>
                        <w:rFonts w:ascii="Arial"/>
                        <w:b/>
                        <w:i/>
                        <w:sz w:val="16"/>
                      </w:rPr>
                      <w:t>Lindsey Fowler</w:t>
                    </w:r>
                  </w:hyperlink>
                </w:p>
                <w:p>
                  <w:pPr>
                    <w:spacing w:before="16"/>
                    <w:ind w:left="40" w:right="0" w:firstLine="0"/>
                    <w:jc w:val="left"/>
                    <w:rPr>
                      <w:rFonts w:ascii="Arial"/>
                      <w:i/>
                      <w:sz w:val="16"/>
                    </w:rPr>
                  </w:pPr>
                  <w:r>
                    <w:rPr>
                      <w:rFonts w:ascii="Arial"/>
                      <w:i/>
                      <w:sz w:val="16"/>
                    </w:rPr>
                    <w:t>2004-08-10 11:20:18</w:t>
                  </w:r>
                </w:p>
                <w:p>
                  <w:pPr>
                    <w:pStyle w:val="BodyText"/>
                    <w:spacing w:before="18"/>
                    <w:ind w:left="40"/>
                    <w:rPr>
                      <w:rFonts w:ascii="Arial"/>
                    </w:rPr>
                  </w:pPr>
                  <w:r>
                    <w:rPr>
                      <w:rFonts w:ascii="Arial"/>
                    </w:rPr>
                    <w:t>--------------------------------------------</w:t>
                  </w:r>
                </w:p>
                <w:p>
                  <w:pPr>
                    <w:pStyle w:val="BodyText"/>
                    <w:spacing w:before="10"/>
                    <w:ind w:left="40"/>
                    <w:rPr>
                      <w:rFonts w:ascii="Arial"/>
                    </w:rPr>
                  </w:pPr>
                  <w:r>
                    <w:rPr>
                      <w:rFonts w:ascii="Arial"/>
                    </w:rPr>
                    <w:t>(see Section 1).</w:t>
                  </w:r>
                </w:p>
              </w:txbxContent>
            </v:textbox>
            <v:fill opacity="45875f" type="gradient"/>
            <v:stroke dashstyle="dash"/>
            <w10:wrap type="none"/>
          </v:shape>
        </w:pict>
      </w:r>
      <w:r>
        <w:rPr>
          <w:color w:val="292425"/>
          <w:w w:val="110"/>
        </w:rPr>
        <w:t>Over the past nine months, the MPC has raised </w:t>
      </w:r>
      <w:r>
        <w:rPr>
          <w:color w:val="292425"/>
          <w:spacing w:val="-3"/>
          <w:w w:val="110"/>
        </w:rPr>
        <w:t>interest </w:t>
      </w:r>
      <w:r>
        <w:rPr>
          <w:color w:val="292425"/>
          <w:spacing w:val="-4"/>
          <w:w w:val="110"/>
        </w:rPr>
        <w:t>rates </w:t>
      </w:r>
      <w:r>
        <w:rPr>
          <w:color w:val="292425"/>
          <w:spacing w:val="-3"/>
          <w:w w:val="110"/>
        </w:rPr>
        <w:t>by </w:t>
      </w:r>
      <w:r>
        <w:rPr>
          <w:color w:val="292425"/>
          <w:spacing w:val="-7"/>
          <w:w w:val="110"/>
        </w:rPr>
        <w:t>1.25 </w:t>
      </w:r>
      <w:r>
        <w:rPr>
          <w:color w:val="292425"/>
          <w:w w:val="110"/>
        </w:rPr>
        <w:t>percentage points. Is it possible that part of the recent estimated weaker growth in consumption reflected actual or </w:t>
      </w:r>
      <w:r>
        <w:rPr>
          <w:color w:val="292425"/>
          <w:spacing w:val="-3"/>
          <w:w w:val="110"/>
        </w:rPr>
        <w:t>expected </w:t>
      </w:r>
      <w:r>
        <w:rPr>
          <w:color w:val="292425"/>
          <w:w w:val="110"/>
        </w:rPr>
        <w:t>increases in </w:t>
      </w:r>
      <w:r>
        <w:rPr>
          <w:color w:val="292425"/>
          <w:spacing w:val="-3"/>
          <w:w w:val="110"/>
        </w:rPr>
        <w:t>interest </w:t>
      </w:r>
      <w:r>
        <w:rPr>
          <w:color w:val="292425"/>
          <w:spacing w:val="-4"/>
          <w:w w:val="110"/>
        </w:rPr>
        <w:t>rates? </w:t>
      </w:r>
      <w:r>
        <w:rPr>
          <w:color w:val="292425"/>
          <w:w w:val="110"/>
        </w:rPr>
        <w:t>Section 1 highlighted that expectations of </w:t>
      </w:r>
      <w:r>
        <w:rPr>
          <w:color w:val="292425"/>
          <w:spacing w:val="-4"/>
          <w:w w:val="110"/>
        </w:rPr>
        <w:t>rate </w:t>
      </w:r>
      <w:r>
        <w:rPr>
          <w:color w:val="292425"/>
          <w:w w:val="110"/>
        </w:rPr>
        <w:t>increases </w:t>
      </w:r>
      <w:r>
        <w:rPr>
          <w:color w:val="292425"/>
          <w:spacing w:val="-3"/>
          <w:w w:val="110"/>
        </w:rPr>
        <w:t>may have </w:t>
      </w:r>
      <w:r>
        <w:rPr>
          <w:color w:val="292425"/>
          <w:w w:val="110"/>
        </w:rPr>
        <w:t>picked up sharply </w:t>
      </w:r>
      <w:r>
        <w:rPr>
          <w:color w:val="292425"/>
          <w:spacing w:val="-3"/>
          <w:w w:val="110"/>
        </w:rPr>
        <w:t>late </w:t>
      </w:r>
      <w:r>
        <w:rPr>
          <w:color w:val="292425"/>
          <w:w w:val="110"/>
        </w:rPr>
        <w:t>last </w:t>
      </w:r>
      <w:r>
        <w:rPr>
          <w:color w:val="292425"/>
          <w:spacing w:val="-4"/>
          <w:w w:val="110"/>
        </w:rPr>
        <w:t>year. </w:t>
      </w:r>
      <w:r>
        <w:rPr>
          <w:color w:val="292425"/>
          <w:w w:val="110"/>
        </w:rPr>
        <w:t>That </w:t>
      </w:r>
      <w:r>
        <w:rPr>
          <w:color w:val="292425"/>
          <w:spacing w:val="-3"/>
          <w:w w:val="110"/>
        </w:rPr>
        <w:t>may have </w:t>
      </w:r>
      <w:r>
        <w:rPr>
          <w:color w:val="292425"/>
          <w:w w:val="110"/>
        </w:rPr>
        <w:t>dampened consumption growth. But actual net </w:t>
      </w:r>
      <w:r>
        <w:rPr>
          <w:color w:val="292425"/>
          <w:spacing w:val="-3"/>
          <w:w w:val="110"/>
        </w:rPr>
        <w:t>interest </w:t>
      </w:r>
      <w:r>
        <w:rPr>
          <w:color w:val="292425"/>
          <w:w w:val="110"/>
        </w:rPr>
        <w:t>payments </w:t>
      </w:r>
      <w:r>
        <w:rPr>
          <w:color w:val="292425"/>
          <w:spacing w:val="-3"/>
          <w:w w:val="110"/>
        </w:rPr>
        <w:t>were </w:t>
      </w:r>
      <w:r>
        <w:rPr>
          <w:color w:val="292425"/>
          <w:w w:val="110"/>
        </w:rPr>
        <w:t>broadly</w:t>
      </w:r>
      <w:r>
        <w:rPr>
          <w:color w:val="292425"/>
          <w:spacing w:val="-7"/>
          <w:w w:val="110"/>
        </w:rPr>
        <w:t> </w:t>
      </w:r>
      <w:r>
        <w:rPr>
          <w:color w:val="292425"/>
          <w:w w:val="110"/>
        </w:rPr>
        <w:t>flat</w:t>
      </w:r>
      <w:r>
        <w:rPr>
          <w:color w:val="292425"/>
          <w:spacing w:val="-7"/>
          <w:w w:val="110"/>
        </w:rPr>
        <w:t> </w:t>
      </w:r>
      <w:r>
        <w:rPr>
          <w:color w:val="292425"/>
          <w:w w:val="110"/>
        </w:rPr>
        <w:t>as</w:t>
      </w:r>
      <w:r>
        <w:rPr>
          <w:color w:val="292425"/>
          <w:spacing w:val="-7"/>
          <w:w w:val="110"/>
        </w:rPr>
        <w:t> </w:t>
      </w:r>
      <w:r>
        <w:rPr>
          <w:color w:val="292425"/>
          <w:w w:val="110"/>
        </w:rPr>
        <w:t>a</w:t>
      </w:r>
      <w:r>
        <w:rPr>
          <w:color w:val="292425"/>
          <w:spacing w:val="-6"/>
          <w:w w:val="110"/>
        </w:rPr>
        <w:t> </w:t>
      </w:r>
      <w:r>
        <w:rPr>
          <w:color w:val="292425"/>
          <w:w w:val="110"/>
        </w:rPr>
        <w:t>share</w:t>
      </w:r>
      <w:r>
        <w:rPr>
          <w:color w:val="292425"/>
          <w:spacing w:val="-7"/>
          <w:w w:val="110"/>
        </w:rPr>
        <w:t> </w:t>
      </w:r>
      <w:r>
        <w:rPr>
          <w:color w:val="292425"/>
          <w:w w:val="110"/>
        </w:rPr>
        <w:t>of</w:t>
      </w:r>
      <w:r>
        <w:rPr>
          <w:color w:val="292425"/>
          <w:spacing w:val="-7"/>
          <w:w w:val="110"/>
        </w:rPr>
        <w:t> </w:t>
      </w:r>
      <w:r>
        <w:rPr>
          <w:color w:val="292425"/>
          <w:w w:val="110"/>
        </w:rPr>
        <w:t>income</w:t>
      </w:r>
      <w:r>
        <w:rPr>
          <w:color w:val="292425"/>
          <w:spacing w:val="-6"/>
          <w:w w:val="110"/>
        </w:rPr>
        <w:t> </w:t>
      </w:r>
      <w:r>
        <w:rPr>
          <w:color w:val="292425"/>
          <w:w w:val="110"/>
        </w:rPr>
        <w:t>in</w:t>
      </w:r>
      <w:r>
        <w:rPr>
          <w:color w:val="292425"/>
          <w:spacing w:val="-7"/>
          <w:w w:val="110"/>
        </w:rPr>
        <w:t> </w:t>
      </w:r>
      <w:r>
        <w:rPr>
          <w:color w:val="292425"/>
          <w:w w:val="110"/>
        </w:rPr>
        <w:t>the</w:t>
      </w:r>
      <w:r>
        <w:rPr>
          <w:color w:val="292425"/>
          <w:spacing w:val="-7"/>
          <w:w w:val="110"/>
        </w:rPr>
        <w:t> </w:t>
      </w:r>
      <w:r>
        <w:rPr>
          <w:color w:val="292425"/>
          <w:spacing w:val="-17"/>
          <w:w w:val="110"/>
        </w:rPr>
        <w:t>18</w:t>
      </w:r>
      <w:r>
        <w:rPr>
          <w:color w:val="292425"/>
          <w:spacing w:val="-7"/>
          <w:w w:val="110"/>
        </w:rPr>
        <w:t> </w:t>
      </w:r>
      <w:r>
        <w:rPr>
          <w:color w:val="292425"/>
          <w:w w:val="110"/>
        </w:rPr>
        <w:t>months</w:t>
      </w:r>
      <w:r>
        <w:rPr>
          <w:color w:val="292425"/>
          <w:spacing w:val="-6"/>
          <w:w w:val="110"/>
        </w:rPr>
        <w:t> </w:t>
      </w:r>
      <w:r>
        <w:rPr>
          <w:color w:val="292425"/>
          <w:spacing w:val="-4"/>
          <w:w w:val="110"/>
        </w:rPr>
        <w:t>to</w:t>
      </w:r>
      <w:r>
        <w:rPr>
          <w:color w:val="292425"/>
          <w:spacing w:val="-7"/>
          <w:w w:val="110"/>
        </w:rPr>
        <w:t> </w:t>
      </w:r>
      <w:r>
        <w:rPr>
          <w:color w:val="292425"/>
          <w:spacing w:val="-6"/>
          <w:w w:val="110"/>
        </w:rPr>
        <w:t>2004</w:t>
      </w:r>
      <w:r>
        <w:rPr>
          <w:color w:val="292425"/>
          <w:spacing w:val="-7"/>
          <w:w w:val="110"/>
        </w:rPr>
        <w:t> </w:t>
      </w:r>
      <w:r>
        <w:rPr>
          <w:color w:val="292425"/>
          <w:w w:val="110"/>
        </w:rPr>
        <w:t>Q1 (see Chart 2.4). It can </w:t>
      </w:r>
      <w:r>
        <w:rPr>
          <w:color w:val="292425"/>
          <w:spacing w:val="-3"/>
          <w:w w:val="110"/>
        </w:rPr>
        <w:t>take </w:t>
      </w:r>
      <w:r>
        <w:rPr>
          <w:color w:val="292425"/>
          <w:w w:val="110"/>
        </w:rPr>
        <w:t>some time before changes in official</w:t>
      </w:r>
      <w:r>
        <w:rPr>
          <w:color w:val="292425"/>
          <w:spacing w:val="-15"/>
          <w:w w:val="110"/>
        </w:rPr>
        <w:t> </w:t>
      </w:r>
      <w:r>
        <w:rPr>
          <w:color w:val="292425"/>
          <w:spacing w:val="-4"/>
          <w:w w:val="110"/>
        </w:rPr>
        <w:t>rates</w:t>
      </w:r>
      <w:r>
        <w:rPr>
          <w:color w:val="292425"/>
          <w:spacing w:val="-15"/>
          <w:w w:val="110"/>
        </w:rPr>
        <w:t> </w:t>
      </w:r>
      <w:r>
        <w:rPr>
          <w:color w:val="292425"/>
          <w:w w:val="110"/>
        </w:rPr>
        <w:t>feed</w:t>
      </w:r>
      <w:r>
        <w:rPr>
          <w:color w:val="292425"/>
          <w:spacing w:val="-15"/>
          <w:w w:val="110"/>
        </w:rPr>
        <w:t> </w:t>
      </w:r>
      <w:r>
        <w:rPr>
          <w:color w:val="292425"/>
          <w:w w:val="110"/>
        </w:rPr>
        <w:t>through</w:t>
      </w:r>
      <w:r>
        <w:rPr>
          <w:color w:val="292425"/>
          <w:spacing w:val="-15"/>
          <w:w w:val="110"/>
        </w:rPr>
        <w:t> </w:t>
      </w:r>
      <w:r>
        <w:rPr>
          <w:color w:val="292425"/>
          <w:w w:val="110"/>
        </w:rPr>
        <w:t>fully</w:t>
      </w:r>
      <w:r>
        <w:rPr>
          <w:color w:val="292425"/>
          <w:spacing w:val="-14"/>
          <w:w w:val="110"/>
        </w:rPr>
        <w:t> </w:t>
      </w:r>
      <w:r>
        <w:rPr>
          <w:color w:val="292425"/>
          <w:spacing w:val="-3"/>
          <w:w w:val="110"/>
        </w:rPr>
        <w:t>into</w:t>
      </w:r>
      <w:r>
        <w:rPr>
          <w:color w:val="292425"/>
          <w:spacing w:val="-15"/>
          <w:w w:val="110"/>
        </w:rPr>
        <w:t> </w:t>
      </w:r>
      <w:r>
        <w:rPr>
          <w:color w:val="292425"/>
          <w:w w:val="110"/>
        </w:rPr>
        <w:t>the</w:t>
      </w:r>
      <w:r>
        <w:rPr>
          <w:color w:val="292425"/>
          <w:spacing w:val="-15"/>
          <w:w w:val="110"/>
        </w:rPr>
        <w:t> </w:t>
      </w:r>
      <w:r>
        <w:rPr>
          <w:color w:val="292425"/>
          <w:spacing w:val="-4"/>
          <w:w w:val="110"/>
        </w:rPr>
        <w:t>rates</w:t>
      </w:r>
      <w:r>
        <w:rPr>
          <w:color w:val="292425"/>
          <w:spacing w:val="-15"/>
          <w:w w:val="110"/>
        </w:rPr>
        <w:t> </w:t>
      </w:r>
      <w:r>
        <w:rPr>
          <w:color w:val="292425"/>
          <w:w w:val="110"/>
        </w:rPr>
        <w:t>actually</w:t>
      </w:r>
      <w:r>
        <w:rPr>
          <w:color w:val="292425"/>
          <w:spacing w:val="-14"/>
          <w:w w:val="110"/>
        </w:rPr>
        <w:t> </w:t>
      </w:r>
      <w:r>
        <w:rPr>
          <w:color w:val="292425"/>
          <w:w w:val="110"/>
        </w:rPr>
        <w:t>paid</w:t>
      </w:r>
      <w:r>
        <w:rPr>
          <w:color w:val="292425"/>
          <w:spacing w:val="-15"/>
          <w:w w:val="110"/>
        </w:rPr>
        <w:t> </w:t>
      </w:r>
      <w:r>
        <w:rPr>
          <w:color w:val="292425"/>
          <w:spacing w:val="-3"/>
          <w:w w:val="110"/>
        </w:rPr>
        <w:t>by </w:t>
      </w:r>
      <w:hyperlink w:history="true" w:anchor="_bookmark2">
        <w:r>
          <w:rPr>
            <w:color w:val="292425"/>
            <w:w w:val="110"/>
          </w:rPr>
          <w:t>households (see Section 1). So if there has been an effect on</w:t>
        </w:r>
      </w:hyperlink>
      <w:r>
        <w:rPr>
          <w:color w:val="292425"/>
          <w:w w:val="110"/>
        </w:rPr>
        <w:t> spending from </w:t>
      </w:r>
      <w:r>
        <w:rPr>
          <w:color w:val="292425"/>
          <w:spacing w:val="-3"/>
          <w:w w:val="110"/>
        </w:rPr>
        <w:t>interest </w:t>
      </w:r>
      <w:r>
        <w:rPr>
          <w:color w:val="292425"/>
          <w:spacing w:val="-4"/>
          <w:w w:val="110"/>
        </w:rPr>
        <w:t>rate </w:t>
      </w:r>
      <w:r>
        <w:rPr>
          <w:color w:val="292425"/>
          <w:w w:val="110"/>
        </w:rPr>
        <w:t>rises, it probably </w:t>
      </w:r>
      <w:r>
        <w:rPr>
          <w:color w:val="292425"/>
          <w:spacing w:val="-3"/>
          <w:w w:val="110"/>
        </w:rPr>
        <w:t>relates </w:t>
      </w:r>
      <w:r>
        <w:rPr>
          <w:color w:val="292425"/>
          <w:w w:val="110"/>
        </w:rPr>
        <w:t>more </w:t>
      </w:r>
      <w:r>
        <w:rPr>
          <w:color w:val="292425"/>
          <w:spacing w:val="-4"/>
          <w:w w:val="110"/>
        </w:rPr>
        <w:t>to </w:t>
      </w:r>
      <w:r>
        <w:rPr>
          <w:color w:val="292425"/>
          <w:w w:val="110"/>
        </w:rPr>
        <w:t>the impact on households’ expectations than directly on income.</w:t>
      </w:r>
    </w:p>
    <w:p>
      <w:pPr>
        <w:pStyle w:val="BodyText"/>
        <w:spacing w:before="9"/>
        <w:rPr>
          <w:sz w:val="15"/>
        </w:rPr>
      </w:pPr>
    </w:p>
    <w:p>
      <w:pPr>
        <w:pStyle w:val="BodyText"/>
        <w:spacing w:line="280" w:lineRule="atLeast"/>
        <w:ind w:left="166" w:right="262"/>
      </w:pPr>
      <w:r>
        <w:rPr>
          <w:color w:val="292425"/>
          <w:w w:val="110"/>
        </w:rPr>
        <w:t>Doubts about the apparent </w:t>
      </w:r>
      <w:r>
        <w:rPr>
          <w:color w:val="292425"/>
          <w:spacing w:val="-3"/>
          <w:w w:val="110"/>
        </w:rPr>
        <w:t>slowdown </w:t>
      </w:r>
      <w:r>
        <w:rPr>
          <w:color w:val="292425"/>
          <w:w w:val="110"/>
        </w:rPr>
        <w:t>in the data arise partly from the composition of consumption growth. According </w:t>
      </w:r>
      <w:r>
        <w:rPr>
          <w:color w:val="292425"/>
          <w:spacing w:val="-4"/>
          <w:w w:val="110"/>
        </w:rPr>
        <w:t>to </w:t>
      </w:r>
      <w:r>
        <w:rPr>
          <w:color w:val="292425"/>
          <w:w w:val="110"/>
        </w:rPr>
        <w:t>the ONS, aggregate household spending in </w:t>
      </w:r>
      <w:r>
        <w:rPr>
          <w:color w:val="292425"/>
          <w:spacing w:val="-7"/>
          <w:w w:val="110"/>
        </w:rPr>
        <w:t>2003 </w:t>
      </w:r>
      <w:r>
        <w:rPr>
          <w:color w:val="292425"/>
          <w:w w:val="110"/>
        </w:rPr>
        <w:t>Q4 and </w:t>
      </w:r>
      <w:r>
        <w:rPr>
          <w:color w:val="292425"/>
          <w:spacing w:val="-6"/>
          <w:w w:val="110"/>
        </w:rPr>
        <w:t>2004 </w:t>
      </w:r>
      <w:r>
        <w:rPr>
          <w:color w:val="292425"/>
          <w:w w:val="110"/>
        </w:rPr>
        <w:t>Q1 </w:t>
      </w:r>
      <w:r>
        <w:rPr>
          <w:color w:val="292425"/>
          <w:spacing w:val="-3"/>
          <w:w w:val="110"/>
        </w:rPr>
        <w:t>was </w:t>
      </w:r>
      <w:r>
        <w:rPr>
          <w:color w:val="292425"/>
          <w:w w:val="110"/>
        </w:rPr>
        <w:t>depressed by weak growth in spending on services and a negative contribution from net tourism (see Chart 2.5). </w:t>
      </w:r>
      <w:r>
        <w:rPr>
          <w:color w:val="292425"/>
          <w:spacing w:val="-2"/>
          <w:w w:val="110"/>
        </w:rPr>
        <w:t>Growth </w:t>
      </w:r>
      <w:r>
        <w:rPr>
          <w:color w:val="292425"/>
          <w:w w:val="110"/>
        </w:rPr>
        <w:t>in the consumption of goods remained</w:t>
      </w:r>
    </w:p>
    <w:p>
      <w:pPr>
        <w:spacing w:after="0" w:line="280" w:lineRule="atLeast"/>
        <w:sectPr>
          <w:type w:val="continuous"/>
          <w:pgSz w:w="11900" w:h="16840"/>
          <w:pgMar w:top="1140" w:bottom="0" w:left="640" w:right="620"/>
          <w:cols w:num="2" w:equalWidth="0">
            <w:col w:w="3848" w:space="1085"/>
            <w:col w:w="5707"/>
          </w:cols>
        </w:sectPr>
      </w:pPr>
    </w:p>
    <w:p>
      <w:pPr>
        <w:spacing w:line="98" w:lineRule="exact" w:before="0"/>
        <w:ind w:left="204" w:right="0" w:firstLine="0"/>
        <w:jc w:val="left"/>
        <w:rPr>
          <w:sz w:val="12"/>
        </w:rPr>
      </w:pPr>
      <w:r>
        <w:rPr/>
        <w:pict>
          <v:line style="position:absolute;mso-position-horizontal-relative:page;mso-position-vertical-relative:paragraph;z-index:15946752" from="51.681pt,1.446727pt" to="58.04pt,1.446727pt" stroked="true" strokeweight=".5pt" strokecolor="#292425">
            <v:stroke dashstyle="solid"/>
            <w10:wrap type="none"/>
          </v:line>
        </w:pict>
      </w:r>
      <w:r>
        <w:rPr>
          <w:color w:val="292425"/>
          <w:w w:val="120"/>
          <w:sz w:val="12"/>
        </w:rPr>
        <w:t>16</w:t>
      </w:r>
    </w:p>
    <w:p>
      <w:pPr>
        <w:pStyle w:val="BodyText"/>
        <w:rPr>
          <w:sz w:val="12"/>
        </w:rPr>
      </w:pPr>
    </w:p>
    <w:p>
      <w:pPr>
        <w:spacing w:before="81"/>
        <w:ind w:left="204" w:right="0" w:firstLine="0"/>
        <w:jc w:val="left"/>
        <w:rPr>
          <w:sz w:val="12"/>
        </w:rPr>
      </w:pPr>
      <w:r>
        <w:rPr/>
        <w:pict>
          <v:group style="position:absolute;margin-left:51.681pt;margin-top:-.444058pt;width:152pt;height:118.6pt;mso-position-horizontal-relative:page;mso-position-vertical-relative:paragraph;z-index:-22133760" coordorigin="1034,-9" coordsize="3040,2372">
            <v:shape style="position:absolute;left:1240;top:809;width:2748;height:1408" coordorigin="1240,810" coordsize="2748,1408" path="m1240,1288l1282,1288,1314,1301,1356,1447,1398,1447,1440,1487,1482,1447,1524,1235,1567,1155,1598,1076,1640,1102,1682,969,1725,943,1766,929,1809,810,1840,850,1882,889,1924,983,1967,1168,2009,1315,2051,1208,2082,1315,2125,1301,2167,1580,2209,1740,2251,1779,2293,1806,2325,1766,2367,1859,2409,1832,2451,1899,2535,1740,2567,1726,2609,1766,2651,1766,2693,1872,2735,1886,2777,1899,2819,1926,2851,1899,2893,1886,2935,1819,2978,1819,3019,1793,3051,1766,3093,1779,3135,1766,3177,1952,3220,1992,3262,2018,3304,1979,3335,1926,3378,1912,3419,1899,3462,1926,3504,1912,3546,1979,3577,2032,3620,2098,3662,2178,3746,2178,3788,2191,3862,2191,3904,2218,3946,2191,3988,2165e" filled="false" stroked="true" strokeweight="1pt" strokecolor="#97c83e">
              <v:path arrowok="t"/>
              <v:stroke dashstyle="solid"/>
            </v:shape>
            <v:shape style="position:absolute;left:1240;top:1845;width:2748;height:507" coordorigin="1240,1846" coordsize="2748,507" path="m1240,2313l1282,2352,1314,2352,1356,2259,1398,2299,1440,2272,1482,2139,1524,2139,1567,2086,1598,2006,1640,2046,1682,2046,1725,1966,1766,1846,1809,1979,1840,2059,1882,2086,1924,2139,1967,2139,2009,2059,2051,2179,2082,2152,2125,2192,2167,2086,2209,2139,2251,2179,2293,2206,2325,2232,2367,2152,2409,2099,2451,2126,2493,2152,2535,2219,2567,2179,2609,2179,2651,2219,2693,2179,2735,2192,2777,2219,2819,2192,2851,2206,2893,2246,2935,2206,2978,2152,3019,2072,3051,2059,3093,1992,3135,2032,3177,1992,3220,2032,3262,1992,3304,2019,3335,2006,3378,1979,3419,2019,3462,1992,3504,2059,3546,2006,3577,2019,3620,2019,3662,1912,3704,1939,3746,1912,3788,1873,3820,1886,3862,1899,3904,1886,3946,1899,3988,1873e" filled="false" stroked="true" strokeweight="1.0pt" strokecolor="#523391">
              <v:path arrowok="t"/>
              <v:stroke dashstyle="solid"/>
            </v:shape>
            <v:shape style="position:absolute;left:1033;top:149;width:128;height:2167" coordorigin="1034,150" coordsize="128,2167" path="m1034,2316l1161,2316m1034,1957l1161,1957m1034,1600l1161,1600m1034,1240l1161,1240m1034,869l1161,869m1034,509l1161,509m1034,150l1161,150e" filled="false" stroked="true" strokeweight=".5pt" strokecolor="#292425">
              <v:path arrowok="t"/>
              <v:stroke dashstyle="solid"/>
            </v:shape>
            <v:shape style="position:absolute;left:1217;top:1;width:2846;height:2060" coordorigin="1218,1" coordsize="2846,2060" path="m1218,732l1249,732,1249,904,1270,904,1270,1090,1312,1090,1312,904,1344,904,1355,998,1355,1090,1365,1090,1365,1170,1397,1170,1397,1090,1407,1090,1418,1170,1418,1263,1439,1263,1439,1356,1450,1356,1450,1170,1460,1170,1460,904,1470,904,1470,812,1481,812,1481,546,1523,546,1523,360,1608,360,1608,214,1650,214,1650,187,1650,214,1660,214,1660,1,1829,1,1829,187,1882,187,1882,280,1892,280,1892,360,1903,360,1903,453,1913,453,1913,546,1924,546,1924,639,1945,639,1945,732,1977,732,1977,812,2082,812,2082,904,2145,904,2145,1090,2155,1090,2155,1263,2166,1263,2166,1449,2198,1449,2198,1622,2335,1622,2335,1715,2366,1715,2366,1755,2461,1755,2461,1675,2503,1675,2503,1582,2524,1582,2524,1489,2661,1489,2661,1542,2682,1542,2682,1582,2704,1582,2704,1609,2746,1609,2746,1662,2809,1662,2809,1609,2893,1609,2893,1556,2904,1556,2904,1516,2914,1516,2914,1462,2935,1462,2935,1423,2967,1423,2967,1383,3062,1383,3062,1330,3125,1330,3125,1383,3135,1383,3135,1462,3146,1462,3146,1556,3157,1556,3157,1609,3178,1609,3178,1688,3199,1688,3199,1742,3230,1742,3230,1781,3273,1781,3273,1742,3294,1742,3294,1688,3325,1688,3325,1649,3336,1649,3336,1609,3494,1609,3494,1649,3525,1649,3525,1688,3536,1688,3536,1742,3578,1742,3578,1781,3599,1781,3599,1874,3620,1874,3620,1967,3820,1967,3820,2007,3884,2007,3894,2060,3937,2060,3947,2007,3979,2007,3979,1967,4021,1967,4021,1914,4042,1914,4042,1874,4063,1874,4063,1835e" filled="false" stroked="true" strokeweight="1pt" strokecolor="#ec2131">
              <v:path arrowok="t"/>
              <v:stroke dashstyle="solid"/>
            </v:shape>
            <v:shape style="position:absolute;left:1240;top:93;width:2748;height:1356" coordorigin="1240,93" coordsize="2748,1356" path="m1240,917l1282,957,1314,970,1356,1024,1398,1064,1440,1077,1482,904,1524,692,1567,572,1598,399,1640,466,1682,333,1725,226,1766,93,1809,107,1840,213,1882,280,1924,426,1967,625,2009,692,2051,705,2082,771,2125,811,2167,984,2209,1210,2251,1276,2293,1316,2325,1329,2367,1329,2409,1250,2451,1343,2493,1303,2535,1276,2567,1223,2609,1263,2651,1303,2693,1356,2735,1396,2777,1436,2819,1436,2851,1422,2893,1449,2935,1343,2978,1289,3019,1183,3051,1130,3093,1090,3135,1117,3177,1263,3220,1343,3262,1329,3304,1316,3335,1263,3378,1210,3419,1250,3462,1236,3504,1289,3546,1303,3577,1369,3620,1436,3662,1409,3704,1422,3746,1409,3788,1383,3820,1396,3862,1409,3904,1422,3946,1422,3988,1356e" filled="false" stroked="true" strokeweight="1.0pt" strokecolor="#f9aa54">
              <v:path arrowok="t"/>
              <v:stroke dashstyle="solid"/>
            </v:shape>
            <v:line style="position:absolute" from="2589,357" to="2589,1383" stroked="true" strokeweight=".5pt" strokecolor="#292425">
              <v:stroke dashstyle="solid"/>
            </v:line>
            <v:shape style="position:absolute;left:2564;top:1366;width:51;height:85" coordorigin="2564,1366" coordsize="51,85" path="m2615,1366l2564,1366,2575,1395,2579,1407,2583,1420,2586,1432,2588,1442,2589,1451,2591,1442,2608,1382,2615,1366xe" filled="true" fillcolor="#292425" stroked="false">
              <v:path arrowok="t"/>
              <v:fill type="solid"/>
            </v:shape>
            <w10:wrap type="none"/>
          </v:group>
        </w:pict>
      </w:r>
      <w:r>
        <w:rPr>
          <w:color w:val="292425"/>
          <w:w w:val="120"/>
          <w:sz w:val="12"/>
        </w:rPr>
        <w:t>14</w:t>
      </w:r>
    </w:p>
    <w:p>
      <w:pPr>
        <w:pStyle w:val="BodyText"/>
        <w:rPr>
          <w:sz w:val="12"/>
        </w:rPr>
      </w:pPr>
    </w:p>
    <w:p>
      <w:pPr>
        <w:spacing w:before="83"/>
        <w:ind w:left="204" w:right="0" w:firstLine="0"/>
        <w:jc w:val="left"/>
        <w:rPr>
          <w:sz w:val="12"/>
        </w:rPr>
      </w:pPr>
      <w:r>
        <w:rPr>
          <w:color w:val="292425"/>
          <w:w w:val="120"/>
          <w:sz w:val="12"/>
        </w:rPr>
        <w:t>12</w:t>
      </w:r>
    </w:p>
    <w:p>
      <w:pPr>
        <w:pStyle w:val="BodyText"/>
        <w:rPr>
          <w:sz w:val="12"/>
        </w:rPr>
      </w:pPr>
    </w:p>
    <w:p>
      <w:pPr>
        <w:spacing w:before="84"/>
        <w:ind w:left="204" w:right="0" w:firstLine="0"/>
        <w:jc w:val="left"/>
        <w:rPr>
          <w:sz w:val="12"/>
        </w:rPr>
      </w:pPr>
      <w:r>
        <w:rPr>
          <w:color w:val="292425"/>
          <w:w w:val="120"/>
          <w:sz w:val="12"/>
        </w:rPr>
        <w:t>10</w:t>
      </w:r>
    </w:p>
    <w:p>
      <w:pPr>
        <w:pStyle w:val="BodyText"/>
        <w:rPr>
          <w:sz w:val="12"/>
        </w:rPr>
      </w:pPr>
    </w:p>
    <w:p>
      <w:pPr>
        <w:spacing w:before="95"/>
        <w:ind w:left="277" w:right="0" w:firstLine="0"/>
        <w:jc w:val="left"/>
        <w:rPr>
          <w:sz w:val="12"/>
        </w:rPr>
      </w:pPr>
      <w:r>
        <w:rPr>
          <w:color w:val="292425"/>
          <w:w w:val="121"/>
          <w:sz w:val="12"/>
        </w:rPr>
        <w:t>8</w:t>
      </w:r>
    </w:p>
    <w:p>
      <w:pPr>
        <w:pStyle w:val="BodyText"/>
        <w:spacing w:before="3"/>
        <w:rPr>
          <w:sz w:val="17"/>
        </w:rPr>
      </w:pPr>
    </w:p>
    <w:p>
      <w:pPr>
        <w:tabs>
          <w:tab w:pos="572" w:val="left" w:leader="none"/>
        </w:tabs>
        <w:spacing w:line="155" w:lineRule="exact" w:before="1"/>
        <w:ind w:left="277" w:right="0" w:firstLine="0"/>
        <w:jc w:val="left"/>
        <w:rPr>
          <w:sz w:val="12"/>
        </w:rPr>
      </w:pPr>
      <w:r>
        <w:rPr>
          <w:color w:val="292425"/>
          <w:w w:val="115"/>
          <w:sz w:val="12"/>
        </w:rPr>
        <w:t>6</w:t>
        <w:tab/>
      </w:r>
      <w:r>
        <w:rPr>
          <w:color w:val="292425"/>
          <w:w w:val="110"/>
          <w:position w:val="2"/>
          <w:sz w:val="12"/>
        </w:rPr>
        <w:t>Interest</w:t>
      </w:r>
      <w:r>
        <w:rPr>
          <w:color w:val="292425"/>
          <w:spacing w:val="-6"/>
          <w:w w:val="110"/>
          <w:position w:val="2"/>
          <w:sz w:val="12"/>
        </w:rPr>
        <w:t> </w:t>
      </w:r>
      <w:r>
        <w:rPr>
          <w:color w:val="292425"/>
          <w:w w:val="110"/>
          <w:position w:val="2"/>
          <w:sz w:val="12"/>
        </w:rPr>
        <w:t>receipts</w:t>
      </w:r>
    </w:p>
    <w:p>
      <w:pPr>
        <w:spacing w:line="84" w:lineRule="exact" w:before="0"/>
        <w:ind w:left="0" w:right="38" w:firstLine="0"/>
        <w:jc w:val="right"/>
        <w:rPr>
          <w:sz w:val="12"/>
        </w:rPr>
      </w:pPr>
      <w:r>
        <w:rPr/>
        <w:br w:type="column"/>
      </w:r>
      <w:r>
        <w:rPr>
          <w:color w:val="292425"/>
          <w:spacing w:val="-1"/>
          <w:w w:val="120"/>
          <w:sz w:val="12"/>
        </w:rPr>
        <w:t>16</w:t>
      </w:r>
    </w:p>
    <w:p>
      <w:pPr>
        <w:tabs>
          <w:tab w:pos="2354" w:val="right" w:leader="none"/>
        </w:tabs>
        <w:spacing w:line="156" w:lineRule="exact" w:before="199"/>
        <w:ind w:left="64" w:right="0" w:firstLine="0"/>
        <w:jc w:val="left"/>
        <w:rPr>
          <w:sz w:val="12"/>
        </w:rPr>
      </w:pPr>
      <w:r>
        <w:rPr/>
        <w:pict>
          <v:line style="position:absolute;mso-position-horizontal-relative:page;mso-position-vertical-relative:paragraph;z-index:-22135296" from="207.227997pt,15.087564pt" to="213.346997pt,15.087564pt" stroked="true" strokeweight=".5pt" strokecolor="#292425">
            <v:stroke dashstyle="solid"/>
            <w10:wrap type="none"/>
          </v:line>
        </w:pict>
      </w:r>
      <w:r>
        <w:rPr>
          <w:color w:val="292425"/>
          <w:w w:val="115"/>
          <w:position w:val="2"/>
          <w:sz w:val="12"/>
        </w:rPr>
        <w:t>Official</w:t>
      </w:r>
      <w:r>
        <w:rPr>
          <w:color w:val="292425"/>
          <w:spacing w:val="-8"/>
          <w:w w:val="115"/>
          <w:position w:val="2"/>
          <w:sz w:val="12"/>
        </w:rPr>
        <w:t> </w:t>
      </w:r>
      <w:r>
        <w:rPr>
          <w:color w:val="292425"/>
          <w:w w:val="115"/>
          <w:position w:val="2"/>
          <w:sz w:val="12"/>
        </w:rPr>
        <w:t>interest</w:t>
      </w:r>
      <w:r>
        <w:rPr>
          <w:color w:val="292425"/>
          <w:spacing w:val="-2"/>
          <w:w w:val="115"/>
          <w:position w:val="2"/>
          <w:sz w:val="12"/>
        </w:rPr>
        <w:t> </w:t>
      </w:r>
      <w:r>
        <w:rPr>
          <w:color w:val="292425"/>
          <w:w w:val="115"/>
          <w:position w:val="2"/>
          <w:sz w:val="12"/>
        </w:rPr>
        <w:t>rate</w:t>
        <w:tab/>
      </w:r>
      <w:r>
        <w:rPr>
          <w:color w:val="292425"/>
          <w:w w:val="115"/>
          <w:sz w:val="12"/>
        </w:rPr>
        <w:t>14</w:t>
      </w:r>
    </w:p>
    <w:p>
      <w:pPr>
        <w:spacing w:line="136" w:lineRule="exact" w:before="0"/>
        <w:ind w:left="151" w:right="0" w:firstLine="0"/>
        <w:jc w:val="left"/>
        <w:rPr>
          <w:sz w:val="12"/>
        </w:rPr>
      </w:pPr>
      <w:r>
        <w:rPr>
          <w:color w:val="292425"/>
          <w:w w:val="105"/>
          <w:sz w:val="12"/>
        </w:rPr>
        <w:t>(left-hand scale)</w:t>
      </w:r>
    </w:p>
    <w:p>
      <w:pPr>
        <w:spacing w:before="87"/>
        <w:ind w:left="0" w:right="38" w:firstLine="0"/>
        <w:jc w:val="right"/>
        <w:rPr>
          <w:sz w:val="12"/>
        </w:rPr>
      </w:pPr>
      <w:r>
        <w:rPr/>
        <w:pict>
          <v:line style="position:absolute;mso-position-horizontal-relative:page;mso-position-vertical-relative:paragraph;z-index:15944192" from="207.227997pt,8.487371pt" to="213.346997pt,8.487371pt" stroked="true" strokeweight=".5pt" strokecolor="#292425">
            <v:stroke dashstyle="solid"/>
            <w10:wrap type="none"/>
          </v:line>
        </w:pict>
      </w:r>
      <w:r>
        <w:rPr>
          <w:color w:val="292425"/>
          <w:spacing w:val="-1"/>
          <w:w w:val="120"/>
          <w:sz w:val="12"/>
        </w:rPr>
        <w:t>12</w:t>
      </w:r>
    </w:p>
    <w:p>
      <w:pPr>
        <w:tabs>
          <w:tab w:pos="2354" w:val="right" w:leader="none"/>
        </w:tabs>
        <w:spacing w:line="187" w:lineRule="auto" w:before="173"/>
        <w:ind w:left="806" w:right="0" w:firstLine="0"/>
        <w:jc w:val="left"/>
        <w:rPr>
          <w:sz w:val="12"/>
        </w:rPr>
      </w:pPr>
      <w:r>
        <w:rPr/>
        <w:pict>
          <v:line style="position:absolute;mso-position-horizontal-relative:page;mso-position-vertical-relative:paragraph;z-index:15943680" from="207.227997pt,15.204933pt" to="213.346997pt,15.204933pt" stroked="true" strokeweight=".5pt" strokecolor="#292425">
            <v:stroke dashstyle="solid"/>
            <w10:wrap type="none"/>
          </v:line>
        </w:pict>
      </w:r>
      <w:r>
        <w:rPr>
          <w:color w:val="292425"/>
          <w:w w:val="115"/>
          <w:sz w:val="12"/>
        </w:rPr>
        <w:t>Interest</w:t>
      </w:r>
      <w:r>
        <w:rPr>
          <w:color w:val="292425"/>
          <w:spacing w:val="-7"/>
          <w:w w:val="115"/>
          <w:sz w:val="12"/>
        </w:rPr>
        <w:t> </w:t>
      </w:r>
      <w:r>
        <w:rPr>
          <w:color w:val="292425"/>
          <w:w w:val="115"/>
          <w:sz w:val="12"/>
        </w:rPr>
        <w:t>payments</w:t>
        <w:tab/>
      </w:r>
      <w:r>
        <w:rPr>
          <w:color w:val="292425"/>
          <w:w w:val="115"/>
          <w:position w:val="-5"/>
          <w:sz w:val="12"/>
        </w:rPr>
        <w:t>10</w:t>
      </w:r>
    </w:p>
    <w:p>
      <w:pPr>
        <w:spacing w:line="119" w:lineRule="exact" w:before="0"/>
        <w:ind w:left="852" w:right="0" w:firstLine="0"/>
        <w:jc w:val="left"/>
        <w:rPr>
          <w:sz w:val="12"/>
        </w:rPr>
      </w:pPr>
      <w:r>
        <w:rPr>
          <w:color w:val="292425"/>
          <w:w w:val="105"/>
          <w:sz w:val="12"/>
        </w:rPr>
        <w:t>(right-hand scale)</w:t>
      </w:r>
    </w:p>
    <w:p>
      <w:pPr>
        <w:pStyle w:val="BodyText"/>
        <w:spacing w:before="4"/>
        <w:rPr>
          <w:sz w:val="11"/>
        </w:rPr>
      </w:pPr>
    </w:p>
    <w:p>
      <w:pPr>
        <w:spacing w:before="1"/>
        <w:ind w:left="0" w:right="38" w:firstLine="0"/>
        <w:jc w:val="right"/>
        <w:rPr>
          <w:sz w:val="12"/>
        </w:rPr>
      </w:pPr>
      <w:r>
        <w:rPr/>
        <w:pict>
          <v:line style="position:absolute;mso-position-horizontal-relative:page;mso-position-vertical-relative:paragraph;z-index:15943168" from="207.227997pt,4.209548pt" to="213.346997pt,4.209548pt" stroked="true" strokeweight=".5pt" strokecolor="#292425">
            <v:stroke dashstyle="solid"/>
            <w10:wrap type="none"/>
          </v:line>
        </w:pict>
      </w:r>
      <w:r>
        <w:rPr>
          <w:color w:val="292425"/>
          <w:w w:val="121"/>
          <w:sz w:val="12"/>
        </w:rPr>
        <w:t>8</w:t>
      </w:r>
    </w:p>
    <w:p>
      <w:pPr>
        <w:pStyle w:val="BodyText"/>
        <w:rPr>
          <w:sz w:val="12"/>
        </w:rPr>
      </w:pPr>
    </w:p>
    <w:p>
      <w:pPr>
        <w:spacing w:before="81"/>
        <w:ind w:left="0" w:right="38" w:firstLine="0"/>
        <w:jc w:val="right"/>
        <w:rPr>
          <w:sz w:val="12"/>
        </w:rPr>
      </w:pPr>
      <w:r>
        <w:rPr/>
        <w:pict>
          <v:line style="position:absolute;mso-position-horizontal-relative:page;mso-position-vertical-relative:paragraph;z-index:15942656" from="207.227997pt,8.329359pt" to="213.346997pt,8.329359pt" stroked="true" strokeweight=".5pt" strokecolor="#292425">
            <v:stroke dashstyle="solid"/>
            <w10:wrap type="none"/>
          </v:line>
        </w:pict>
      </w:r>
      <w:r>
        <w:rPr>
          <w:color w:val="292425"/>
          <w:w w:val="121"/>
          <w:sz w:val="12"/>
        </w:rPr>
        <w:t>6</w:t>
      </w:r>
    </w:p>
    <w:p>
      <w:pPr>
        <w:pStyle w:val="BodyText"/>
        <w:spacing w:line="280" w:lineRule="atLeast"/>
        <w:ind w:left="204" w:right="203"/>
      </w:pPr>
      <w:r>
        <w:rPr/>
        <w:br w:type="column"/>
      </w:r>
      <w:r>
        <w:rPr>
          <w:color w:val="292425"/>
          <w:w w:val="110"/>
        </w:rPr>
        <w:t>strong. The fact that retail sales—a monthly measure of goods bought in the shops—have </w:t>
      </w:r>
      <w:r>
        <w:rPr>
          <w:color w:val="292425"/>
          <w:spacing w:val="-3"/>
          <w:w w:val="110"/>
        </w:rPr>
        <w:t>grown </w:t>
      </w:r>
      <w:r>
        <w:rPr>
          <w:color w:val="292425"/>
          <w:w w:val="110"/>
        </w:rPr>
        <w:t>rapidly is still consistent with the National Accounts measure of consumption. But the weakness in the consumption of services</w:t>
      </w:r>
      <w:r>
        <w:rPr>
          <w:color w:val="292425"/>
          <w:spacing w:val="-22"/>
          <w:w w:val="110"/>
        </w:rPr>
        <w:t> </w:t>
      </w:r>
      <w:r>
        <w:rPr>
          <w:color w:val="292425"/>
          <w:w w:val="110"/>
        </w:rPr>
        <w:t>is</w:t>
      </w:r>
      <w:r>
        <w:rPr>
          <w:color w:val="292425"/>
          <w:spacing w:val="-22"/>
          <w:w w:val="110"/>
        </w:rPr>
        <w:t> </w:t>
      </w:r>
      <w:r>
        <w:rPr>
          <w:color w:val="292425"/>
          <w:w w:val="110"/>
        </w:rPr>
        <w:t>more</w:t>
      </w:r>
      <w:r>
        <w:rPr>
          <w:color w:val="292425"/>
          <w:spacing w:val="-22"/>
          <w:w w:val="110"/>
        </w:rPr>
        <w:t> </w:t>
      </w:r>
      <w:r>
        <w:rPr>
          <w:color w:val="292425"/>
          <w:w w:val="110"/>
        </w:rPr>
        <w:t>puzzling,</w:t>
      </w:r>
      <w:r>
        <w:rPr>
          <w:color w:val="292425"/>
          <w:spacing w:val="-22"/>
          <w:w w:val="110"/>
        </w:rPr>
        <w:t> </w:t>
      </w:r>
      <w:r>
        <w:rPr>
          <w:color w:val="292425"/>
          <w:w w:val="110"/>
        </w:rPr>
        <w:t>given</w:t>
      </w:r>
      <w:r>
        <w:rPr>
          <w:color w:val="292425"/>
          <w:spacing w:val="-22"/>
          <w:w w:val="110"/>
        </w:rPr>
        <w:t> </w:t>
      </w:r>
      <w:r>
        <w:rPr>
          <w:color w:val="292425"/>
          <w:w w:val="110"/>
        </w:rPr>
        <w:t>that</w:t>
      </w:r>
      <w:r>
        <w:rPr>
          <w:color w:val="292425"/>
          <w:spacing w:val="-22"/>
          <w:w w:val="110"/>
        </w:rPr>
        <w:t> </w:t>
      </w:r>
      <w:r>
        <w:rPr>
          <w:color w:val="292425"/>
          <w:w w:val="110"/>
        </w:rPr>
        <w:t>service</w:t>
      </w:r>
      <w:r>
        <w:rPr>
          <w:color w:val="292425"/>
          <w:spacing w:val="-22"/>
          <w:w w:val="110"/>
        </w:rPr>
        <w:t> </w:t>
      </w:r>
      <w:r>
        <w:rPr>
          <w:color w:val="292425"/>
          <w:w w:val="110"/>
        </w:rPr>
        <w:t>sector</w:t>
      </w:r>
      <w:r>
        <w:rPr>
          <w:color w:val="292425"/>
          <w:spacing w:val="-22"/>
          <w:w w:val="110"/>
        </w:rPr>
        <w:t> </w:t>
      </w:r>
      <w:r>
        <w:rPr>
          <w:color w:val="292425"/>
          <w:w w:val="110"/>
        </w:rPr>
        <w:t>output</w:t>
      </w:r>
      <w:r>
        <w:rPr>
          <w:color w:val="292425"/>
          <w:spacing w:val="-22"/>
          <w:w w:val="110"/>
        </w:rPr>
        <w:t> </w:t>
      </w:r>
      <w:r>
        <w:rPr>
          <w:color w:val="292425"/>
          <w:w w:val="110"/>
        </w:rPr>
        <w:t>has </w:t>
      </w:r>
      <w:r>
        <w:rPr>
          <w:color w:val="292425"/>
          <w:spacing w:val="-3"/>
          <w:w w:val="110"/>
        </w:rPr>
        <w:t>grown</w:t>
      </w:r>
      <w:r>
        <w:rPr>
          <w:color w:val="292425"/>
          <w:spacing w:val="-15"/>
          <w:w w:val="110"/>
        </w:rPr>
        <w:t> </w:t>
      </w:r>
      <w:r>
        <w:rPr>
          <w:color w:val="292425"/>
          <w:w w:val="110"/>
        </w:rPr>
        <w:t>strongly</w:t>
      </w:r>
      <w:r>
        <w:rPr>
          <w:color w:val="292425"/>
          <w:spacing w:val="-15"/>
          <w:w w:val="110"/>
        </w:rPr>
        <w:t> </w:t>
      </w:r>
      <w:r>
        <w:rPr>
          <w:color w:val="292425"/>
          <w:w w:val="110"/>
        </w:rPr>
        <w:t>in</w:t>
      </w:r>
      <w:r>
        <w:rPr>
          <w:color w:val="292425"/>
          <w:spacing w:val="-15"/>
          <w:w w:val="110"/>
        </w:rPr>
        <w:t> </w:t>
      </w:r>
      <w:r>
        <w:rPr>
          <w:color w:val="292425"/>
          <w:w w:val="110"/>
        </w:rPr>
        <w:t>recent</w:t>
      </w:r>
      <w:r>
        <w:rPr>
          <w:color w:val="292425"/>
          <w:spacing w:val="-14"/>
          <w:w w:val="110"/>
        </w:rPr>
        <w:t> </w:t>
      </w:r>
      <w:r>
        <w:rPr>
          <w:color w:val="292425"/>
          <w:w w:val="110"/>
        </w:rPr>
        <w:t>quarters.</w:t>
      </w:r>
      <w:r>
        <w:rPr>
          <w:color w:val="292425"/>
          <w:spacing w:val="26"/>
          <w:w w:val="110"/>
        </w:rPr>
        <w:t> </w:t>
      </w:r>
      <w:r>
        <w:rPr>
          <w:color w:val="292425"/>
          <w:w w:val="110"/>
        </w:rPr>
        <w:t>That</w:t>
      </w:r>
      <w:r>
        <w:rPr>
          <w:color w:val="292425"/>
          <w:spacing w:val="-14"/>
          <w:w w:val="110"/>
        </w:rPr>
        <w:t> </w:t>
      </w:r>
      <w:r>
        <w:rPr>
          <w:color w:val="292425"/>
          <w:w w:val="110"/>
        </w:rPr>
        <w:t>includes</w:t>
      </w:r>
      <w:r>
        <w:rPr>
          <w:color w:val="292425"/>
          <w:spacing w:val="-15"/>
          <w:w w:val="110"/>
        </w:rPr>
        <w:t> </w:t>
      </w:r>
      <w:r>
        <w:rPr>
          <w:color w:val="292425"/>
          <w:w w:val="110"/>
        </w:rPr>
        <w:t>those</w:t>
      </w:r>
      <w:r>
        <w:rPr>
          <w:color w:val="292425"/>
          <w:spacing w:val="-15"/>
          <w:w w:val="110"/>
        </w:rPr>
        <w:t> </w:t>
      </w:r>
      <w:r>
        <w:rPr>
          <w:color w:val="292425"/>
          <w:spacing w:val="-3"/>
          <w:w w:val="110"/>
        </w:rPr>
        <w:t>sectors </w:t>
      </w:r>
      <w:r>
        <w:rPr>
          <w:color w:val="292425"/>
          <w:w w:val="110"/>
        </w:rPr>
        <w:t>that</w:t>
      </w:r>
      <w:r>
        <w:rPr>
          <w:color w:val="292425"/>
          <w:spacing w:val="-12"/>
          <w:w w:val="110"/>
        </w:rPr>
        <w:t> </w:t>
      </w:r>
      <w:r>
        <w:rPr>
          <w:color w:val="292425"/>
          <w:w w:val="110"/>
        </w:rPr>
        <w:t>experienced</w:t>
      </w:r>
      <w:r>
        <w:rPr>
          <w:color w:val="292425"/>
          <w:spacing w:val="-11"/>
          <w:w w:val="110"/>
        </w:rPr>
        <w:t> </w:t>
      </w:r>
      <w:r>
        <w:rPr>
          <w:color w:val="292425"/>
          <w:w w:val="110"/>
        </w:rPr>
        <w:t>the</w:t>
      </w:r>
      <w:r>
        <w:rPr>
          <w:color w:val="292425"/>
          <w:spacing w:val="-12"/>
          <w:w w:val="110"/>
        </w:rPr>
        <w:t> </w:t>
      </w:r>
      <w:r>
        <w:rPr>
          <w:color w:val="292425"/>
          <w:spacing w:val="-3"/>
          <w:w w:val="110"/>
        </w:rPr>
        <w:t>weakest</w:t>
      </w:r>
      <w:r>
        <w:rPr>
          <w:color w:val="292425"/>
          <w:spacing w:val="-11"/>
          <w:w w:val="110"/>
        </w:rPr>
        <w:t> </w:t>
      </w:r>
      <w:r>
        <w:rPr>
          <w:color w:val="292425"/>
          <w:w w:val="110"/>
        </w:rPr>
        <w:t>consumer</w:t>
      </w:r>
      <w:r>
        <w:rPr>
          <w:color w:val="292425"/>
          <w:spacing w:val="-12"/>
          <w:w w:val="110"/>
        </w:rPr>
        <w:t> </w:t>
      </w:r>
      <w:r>
        <w:rPr>
          <w:color w:val="292425"/>
          <w:w w:val="110"/>
        </w:rPr>
        <w:t>spending,</w:t>
      </w:r>
      <w:r>
        <w:rPr>
          <w:color w:val="292425"/>
          <w:spacing w:val="-11"/>
          <w:w w:val="110"/>
        </w:rPr>
        <w:t> </w:t>
      </w:r>
      <w:r>
        <w:rPr>
          <w:color w:val="292425"/>
          <w:w w:val="110"/>
        </w:rPr>
        <w:t>such</w:t>
      </w:r>
      <w:r>
        <w:rPr>
          <w:color w:val="292425"/>
          <w:spacing w:val="-11"/>
          <w:w w:val="110"/>
        </w:rPr>
        <w:t> </w:t>
      </w:r>
      <w:r>
        <w:rPr>
          <w:color w:val="292425"/>
          <w:w w:val="110"/>
        </w:rPr>
        <w:t>as</w:t>
      </w:r>
    </w:p>
    <w:p>
      <w:pPr>
        <w:spacing w:after="0" w:line="280" w:lineRule="atLeast"/>
        <w:sectPr>
          <w:type w:val="continuous"/>
          <w:pgSz w:w="11900" w:h="16840"/>
          <w:pgMar w:top="1140" w:bottom="0" w:left="640" w:right="620"/>
          <w:cols w:num="3" w:equalWidth="0">
            <w:col w:w="1415" w:space="40"/>
            <w:col w:w="2396" w:space="1044"/>
            <w:col w:w="5745"/>
          </w:cols>
        </w:sectPr>
      </w:pPr>
    </w:p>
    <w:p>
      <w:pPr>
        <w:spacing w:line="56" w:lineRule="exact" w:before="0"/>
        <w:ind w:left="613" w:right="0" w:firstLine="0"/>
        <w:jc w:val="left"/>
        <w:rPr>
          <w:sz w:val="12"/>
        </w:rPr>
      </w:pPr>
      <w:r>
        <w:rPr>
          <w:color w:val="292425"/>
          <w:w w:val="105"/>
          <w:sz w:val="12"/>
        </w:rPr>
        <w:t>(right-hand scale)</w:t>
      </w:r>
    </w:p>
    <w:p>
      <w:pPr>
        <w:tabs>
          <w:tab w:pos="3696" w:val="left" w:leader="none"/>
        </w:tabs>
        <w:spacing w:before="98"/>
        <w:ind w:left="237" w:right="0" w:firstLine="0"/>
        <w:jc w:val="center"/>
        <w:rPr>
          <w:sz w:val="12"/>
        </w:rPr>
      </w:pPr>
      <w:r>
        <w:rPr/>
        <w:pict>
          <v:line style="position:absolute;mso-position-horizontal-relative:page;mso-position-vertical-relative:paragraph;z-index:-22137856" from="207.227997pt,8.849531pt" to="213.346997pt,8.849531pt" stroked="true" strokeweight=".5pt" strokecolor="#292425">
            <v:stroke dashstyle="solid"/>
            <w10:wrap type="none"/>
          </v:line>
        </w:pict>
      </w:r>
      <w:r>
        <w:rPr>
          <w:color w:val="292425"/>
          <w:w w:val="120"/>
          <w:sz w:val="12"/>
        </w:rPr>
        <w:t>4</w:t>
        <w:tab/>
      </w:r>
      <w:r>
        <w:rPr>
          <w:color w:val="292425"/>
          <w:w w:val="120"/>
          <w:position w:val="1"/>
          <w:sz w:val="12"/>
        </w:rPr>
        <w:t>4</w:t>
      </w:r>
    </w:p>
    <w:p>
      <w:pPr>
        <w:tabs>
          <w:tab w:pos="1273" w:val="left" w:leader="none"/>
          <w:tab w:pos="3809" w:val="right" w:leader="none"/>
        </w:tabs>
        <w:spacing w:before="212"/>
        <w:ind w:left="277" w:right="0" w:firstLine="0"/>
        <w:jc w:val="left"/>
        <w:rPr>
          <w:sz w:val="12"/>
        </w:rPr>
      </w:pPr>
      <w:r>
        <w:rPr/>
        <w:pict>
          <v:line style="position:absolute;mso-position-horizontal-relative:page;mso-position-vertical-relative:paragraph;z-index:-22138368" from="207.227997pt,14.507714pt" to="213.346997pt,14.507714pt" stroked="true" strokeweight=".5pt" strokecolor="#292425">
            <v:stroke dashstyle="solid"/>
            <w10:wrap type="none"/>
          </v:line>
        </w:pict>
      </w:r>
      <w:r>
        <w:rPr>
          <w:color w:val="292425"/>
          <w:w w:val="110"/>
          <w:position w:val="1"/>
          <w:sz w:val="12"/>
        </w:rPr>
        <w:t>2</w:t>
        <w:tab/>
      </w:r>
      <w:r>
        <w:rPr>
          <w:color w:val="292425"/>
          <w:w w:val="110"/>
          <w:sz w:val="12"/>
        </w:rPr>
        <w:t>Interest payments</w:t>
      </w:r>
      <w:r>
        <w:rPr>
          <w:color w:val="292425"/>
          <w:spacing w:val="-8"/>
          <w:w w:val="110"/>
          <w:sz w:val="12"/>
        </w:rPr>
        <w:t> </w:t>
      </w:r>
      <w:r>
        <w:rPr>
          <w:color w:val="292425"/>
          <w:w w:val="110"/>
          <w:sz w:val="12"/>
        </w:rPr>
        <w:t>less</w:t>
      </w:r>
      <w:r>
        <w:rPr>
          <w:color w:val="292425"/>
          <w:spacing w:val="-4"/>
          <w:w w:val="110"/>
          <w:sz w:val="12"/>
        </w:rPr>
        <w:t> </w:t>
      </w:r>
      <w:r>
        <w:rPr>
          <w:color w:val="292425"/>
          <w:w w:val="110"/>
          <w:sz w:val="12"/>
        </w:rPr>
        <w:t>receipts</w:t>
        <w:tab/>
      </w:r>
      <w:r>
        <w:rPr>
          <w:color w:val="292425"/>
          <w:w w:val="110"/>
          <w:position w:val="2"/>
          <w:sz w:val="12"/>
        </w:rPr>
        <w:t>2</w:t>
      </w:r>
    </w:p>
    <w:p>
      <w:pPr>
        <w:spacing w:before="6"/>
        <w:ind w:left="237" w:right="517" w:firstLine="0"/>
        <w:jc w:val="center"/>
        <w:rPr>
          <w:sz w:val="12"/>
        </w:rPr>
      </w:pPr>
      <w:r>
        <w:rPr>
          <w:color w:val="292425"/>
          <w:w w:val="105"/>
          <w:sz w:val="12"/>
        </w:rPr>
        <w:t>(right-hand scale)</w:t>
      </w:r>
    </w:p>
    <w:p>
      <w:pPr>
        <w:tabs>
          <w:tab w:pos="3696" w:val="left" w:leader="none"/>
        </w:tabs>
        <w:spacing w:line="124" w:lineRule="exact" w:before="55"/>
        <w:ind w:left="237" w:right="0" w:firstLine="0"/>
        <w:jc w:val="center"/>
        <w:rPr>
          <w:sz w:val="12"/>
        </w:rPr>
      </w:pPr>
      <w:r>
        <w:rPr/>
        <w:pict>
          <v:line style="position:absolute;mso-position-horizontal-relative:page;mso-position-vertical-relative:paragraph;z-index:-22138880" from="207.227997pt,6.818343pt" to="213.346997pt,6.818343pt" stroked="true" strokeweight=".5pt" strokecolor="#292425">
            <v:stroke dashstyle="solid"/>
            <w10:wrap type="none"/>
          </v:line>
        </w:pict>
      </w:r>
      <w:r>
        <w:rPr/>
        <w:pict>
          <v:shape style="position:absolute;margin-left:51.681pt;margin-top:4.318343pt;width:151.5pt;height:2.5pt;mso-position-horizontal-relative:page;mso-position-vertical-relative:paragraph;z-index:-22134272" coordorigin="1034,86" coordsize="3030,50" path="m1218,136l4063,136m1219,136l1219,96m1703,126l1703,86m2189,126l2189,86m2673,126l2673,86m3169,126l3169,86m3653,126l3653,86m1034,136l1161,136e" filled="false" stroked="true" strokeweight=".5pt" strokecolor="#292425">
            <v:path arrowok="t"/>
            <v:stroke dashstyle="solid"/>
            <w10:wrap type="none"/>
          </v:shape>
        </w:pict>
      </w:r>
      <w:r>
        <w:rPr>
          <w:color w:val="292425"/>
          <w:w w:val="120"/>
          <w:sz w:val="12"/>
        </w:rPr>
        <w:t>0</w:t>
        <w:tab/>
      </w:r>
      <w:r>
        <w:rPr>
          <w:color w:val="292425"/>
          <w:w w:val="120"/>
          <w:position w:val="1"/>
          <w:sz w:val="12"/>
        </w:rPr>
        <w:t>0</w:t>
      </w:r>
    </w:p>
    <w:p>
      <w:pPr>
        <w:tabs>
          <w:tab w:pos="565" w:val="left" w:leader="none"/>
          <w:tab w:pos="1049" w:val="left" w:leader="none"/>
          <w:tab w:pos="1533" w:val="left" w:leader="none"/>
          <w:tab w:pos="2030" w:val="left" w:leader="none"/>
          <w:tab w:pos="2454" w:val="left" w:leader="none"/>
        </w:tabs>
        <w:spacing w:line="114" w:lineRule="exact" w:before="0"/>
        <w:ind w:left="0" w:right="144" w:firstLine="0"/>
        <w:jc w:val="center"/>
        <w:rPr>
          <w:sz w:val="12"/>
        </w:rPr>
      </w:pPr>
      <w:r>
        <w:rPr>
          <w:color w:val="292425"/>
          <w:w w:val="120"/>
          <w:sz w:val="12"/>
        </w:rPr>
        <w:t>1987</w:t>
        <w:tab/>
        <w:t>90</w:t>
        <w:tab/>
        <w:t>93</w:t>
        <w:tab/>
        <w:t>96</w:t>
        <w:tab/>
        <w:t>99</w:t>
        <w:tab/>
        <w:t>2002</w:t>
      </w:r>
    </w:p>
    <w:p>
      <w:pPr>
        <w:pStyle w:val="BodyText"/>
        <w:spacing w:line="292" w:lineRule="auto" w:before="51"/>
        <w:ind w:left="277" w:right="119"/>
      </w:pPr>
      <w:r>
        <w:rPr/>
        <w:br w:type="column"/>
      </w:r>
      <w:r>
        <w:rPr>
          <w:color w:val="292425"/>
          <w:spacing w:val="-3"/>
          <w:w w:val="110"/>
        </w:rPr>
        <w:t>restaurants </w:t>
      </w:r>
      <w:r>
        <w:rPr>
          <w:color w:val="292425"/>
          <w:w w:val="110"/>
        </w:rPr>
        <w:t>and hotels, and transport services. Business </w:t>
      </w:r>
      <w:r>
        <w:rPr>
          <w:color w:val="292425"/>
          <w:spacing w:val="-3"/>
          <w:w w:val="110"/>
        </w:rPr>
        <w:t>surveys</w:t>
      </w:r>
      <w:r>
        <w:rPr>
          <w:color w:val="292425"/>
          <w:spacing w:val="-24"/>
          <w:w w:val="110"/>
        </w:rPr>
        <w:t> </w:t>
      </w:r>
      <w:r>
        <w:rPr>
          <w:color w:val="292425"/>
          <w:w w:val="110"/>
        </w:rPr>
        <w:t>and</w:t>
      </w:r>
      <w:r>
        <w:rPr>
          <w:color w:val="292425"/>
          <w:spacing w:val="-23"/>
          <w:w w:val="110"/>
        </w:rPr>
        <w:t> </w:t>
      </w:r>
      <w:r>
        <w:rPr>
          <w:color w:val="292425"/>
          <w:w w:val="110"/>
        </w:rPr>
        <w:t>contacts</w:t>
      </w:r>
      <w:r>
        <w:rPr>
          <w:color w:val="292425"/>
          <w:spacing w:val="-24"/>
          <w:w w:val="110"/>
        </w:rPr>
        <w:t> </w:t>
      </w:r>
      <w:r>
        <w:rPr>
          <w:color w:val="292425"/>
          <w:w w:val="110"/>
        </w:rPr>
        <w:t>of</w:t>
      </w:r>
      <w:r>
        <w:rPr>
          <w:color w:val="292425"/>
          <w:spacing w:val="-23"/>
          <w:w w:val="110"/>
        </w:rPr>
        <w:t> </w:t>
      </w:r>
      <w:r>
        <w:rPr>
          <w:color w:val="292425"/>
          <w:w w:val="110"/>
        </w:rPr>
        <w:t>the</w:t>
      </w:r>
      <w:r>
        <w:rPr>
          <w:color w:val="292425"/>
          <w:spacing w:val="-24"/>
          <w:w w:val="110"/>
        </w:rPr>
        <w:t> </w:t>
      </w:r>
      <w:r>
        <w:rPr>
          <w:color w:val="292425"/>
          <w:spacing w:val="-3"/>
          <w:w w:val="110"/>
        </w:rPr>
        <w:t>Bank’s</w:t>
      </w:r>
      <w:r>
        <w:rPr>
          <w:color w:val="292425"/>
          <w:spacing w:val="-23"/>
          <w:w w:val="110"/>
        </w:rPr>
        <w:t> </w:t>
      </w:r>
      <w:r>
        <w:rPr>
          <w:color w:val="292425"/>
          <w:w w:val="110"/>
        </w:rPr>
        <w:t>regional</w:t>
      </w:r>
      <w:r>
        <w:rPr>
          <w:color w:val="292425"/>
          <w:spacing w:val="-24"/>
          <w:w w:val="110"/>
        </w:rPr>
        <w:t> </w:t>
      </w:r>
      <w:r>
        <w:rPr>
          <w:color w:val="292425"/>
          <w:w w:val="110"/>
        </w:rPr>
        <w:t>Agents</w:t>
      </w:r>
      <w:r>
        <w:rPr>
          <w:color w:val="292425"/>
          <w:spacing w:val="-23"/>
          <w:w w:val="110"/>
        </w:rPr>
        <w:t> </w:t>
      </w:r>
      <w:r>
        <w:rPr>
          <w:color w:val="292425"/>
          <w:spacing w:val="-3"/>
          <w:w w:val="110"/>
        </w:rPr>
        <w:t>have</w:t>
      </w:r>
      <w:r>
        <w:rPr>
          <w:color w:val="292425"/>
          <w:spacing w:val="-24"/>
          <w:w w:val="110"/>
        </w:rPr>
        <w:t> </w:t>
      </w:r>
      <w:r>
        <w:rPr>
          <w:color w:val="292425"/>
          <w:w w:val="110"/>
        </w:rPr>
        <w:t>also suggested robust service sector growth. The strong output growth</w:t>
      </w:r>
      <w:r>
        <w:rPr>
          <w:color w:val="292425"/>
          <w:spacing w:val="-17"/>
          <w:w w:val="110"/>
        </w:rPr>
        <w:t> </w:t>
      </w:r>
      <w:r>
        <w:rPr>
          <w:color w:val="292425"/>
          <w:w w:val="110"/>
        </w:rPr>
        <w:t>in</w:t>
      </w:r>
      <w:r>
        <w:rPr>
          <w:color w:val="292425"/>
          <w:spacing w:val="-17"/>
          <w:w w:val="110"/>
        </w:rPr>
        <w:t> </w:t>
      </w:r>
      <w:r>
        <w:rPr>
          <w:color w:val="292425"/>
          <w:w w:val="110"/>
        </w:rPr>
        <w:t>the</w:t>
      </w:r>
      <w:r>
        <w:rPr>
          <w:color w:val="292425"/>
          <w:spacing w:val="-17"/>
          <w:w w:val="110"/>
        </w:rPr>
        <w:t> </w:t>
      </w:r>
      <w:r>
        <w:rPr>
          <w:color w:val="292425"/>
          <w:w w:val="110"/>
        </w:rPr>
        <w:t>service</w:t>
      </w:r>
      <w:r>
        <w:rPr>
          <w:color w:val="292425"/>
          <w:spacing w:val="-17"/>
          <w:w w:val="110"/>
        </w:rPr>
        <w:t> </w:t>
      </w:r>
      <w:r>
        <w:rPr>
          <w:color w:val="292425"/>
          <w:w w:val="110"/>
        </w:rPr>
        <w:t>sector</w:t>
      </w:r>
      <w:r>
        <w:rPr>
          <w:color w:val="292425"/>
          <w:spacing w:val="-17"/>
          <w:w w:val="110"/>
        </w:rPr>
        <w:t> </w:t>
      </w:r>
      <w:r>
        <w:rPr>
          <w:color w:val="292425"/>
          <w:w w:val="110"/>
        </w:rPr>
        <w:t>casts</w:t>
      </w:r>
      <w:r>
        <w:rPr>
          <w:color w:val="292425"/>
          <w:spacing w:val="-17"/>
          <w:w w:val="110"/>
        </w:rPr>
        <w:t> </w:t>
      </w:r>
      <w:r>
        <w:rPr>
          <w:color w:val="292425"/>
          <w:w w:val="110"/>
        </w:rPr>
        <w:t>doubt</w:t>
      </w:r>
      <w:r>
        <w:rPr>
          <w:color w:val="292425"/>
          <w:spacing w:val="-17"/>
          <w:w w:val="110"/>
        </w:rPr>
        <w:t> </w:t>
      </w:r>
      <w:r>
        <w:rPr>
          <w:color w:val="292425"/>
          <w:w w:val="110"/>
        </w:rPr>
        <w:t>on</w:t>
      </w:r>
      <w:r>
        <w:rPr>
          <w:color w:val="292425"/>
          <w:spacing w:val="-17"/>
          <w:w w:val="110"/>
        </w:rPr>
        <w:t> </w:t>
      </w:r>
      <w:r>
        <w:rPr>
          <w:color w:val="292425"/>
          <w:w w:val="110"/>
        </w:rPr>
        <w:t>the</w:t>
      </w:r>
      <w:r>
        <w:rPr>
          <w:color w:val="292425"/>
          <w:spacing w:val="-17"/>
          <w:w w:val="110"/>
        </w:rPr>
        <w:t> </w:t>
      </w:r>
      <w:r>
        <w:rPr>
          <w:color w:val="292425"/>
          <w:w w:val="110"/>
        </w:rPr>
        <w:t>weak</w:t>
      </w:r>
      <w:r>
        <w:rPr>
          <w:color w:val="292425"/>
          <w:spacing w:val="-17"/>
          <w:w w:val="110"/>
        </w:rPr>
        <w:t> </w:t>
      </w:r>
      <w:r>
        <w:rPr>
          <w:color w:val="292425"/>
          <w:w w:val="110"/>
        </w:rPr>
        <w:t>estimate</w:t>
      </w:r>
    </w:p>
    <w:p>
      <w:pPr>
        <w:spacing w:after="0" w:line="292" w:lineRule="auto"/>
        <w:sectPr>
          <w:type w:val="continuous"/>
          <w:pgSz w:w="11900" w:h="16840"/>
          <w:pgMar w:top="1140" w:bottom="0" w:left="640" w:right="620"/>
          <w:cols w:num="2" w:equalWidth="0">
            <w:col w:w="3850" w:space="972"/>
            <w:col w:w="5818"/>
          </w:cols>
        </w:sectPr>
      </w:pPr>
    </w:p>
    <w:p>
      <w:pPr>
        <w:pStyle w:val="BodyText"/>
      </w:pPr>
    </w:p>
    <w:p>
      <w:pPr>
        <w:spacing w:after="0"/>
        <w:sectPr>
          <w:pgSz w:w="11900" w:h="16840"/>
          <w:pgMar w:header="601" w:footer="581" w:top="800" w:bottom="780" w:left="640" w:right="620"/>
        </w:sectPr>
      </w:pPr>
    </w:p>
    <w:p>
      <w:pPr>
        <w:pStyle w:val="BodyText"/>
        <w:spacing w:before="10"/>
        <w:rPr>
          <w:sz w:val="19"/>
        </w:rPr>
      </w:pPr>
    </w:p>
    <w:p>
      <w:pPr>
        <w:pStyle w:val="BodyText"/>
        <w:ind w:left="180"/>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106"/>
        </w:rPr>
        <w:t>2</w:t>
      </w:r>
      <w:r>
        <w:rPr>
          <w:rFonts w:ascii="Trebuchet MS"/>
          <w:smallCaps w:val="0"/>
          <w:color w:val="0092C0"/>
          <w:spacing w:val="-2"/>
          <w:w w:val="75"/>
        </w:rPr>
        <w:t>.</w:t>
      </w:r>
      <w:r>
        <w:rPr>
          <w:rFonts w:ascii="Trebuchet MS"/>
          <w:smallCaps w:val="0"/>
          <w:color w:val="0092C0"/>
          <w:w w:val="97"/>
        </w:rPr>
        <w:t>5</w:t>
      </w:r>
    </w:p>
    <w:p>
      <w:pPr>
        <w:pStyle w:val="BodyText"/>
        <w:spacing w:line="247" w:lineRule="auto" w:before="8"/>
        <w:ind w:left="180" w:right="23"/>
        <w:rPr>
          <w:rFonts w:ascii="Trebuchet MS"/>
        </w:rPr>
      </w:pPr>
      <w:r>
        <w:rPr>
          <w:rFonts w:ascii="Trebuchet MS"/>
          <w:color w:val="0092C0"/>
          <w:w w:val="95"/>
        </w:rPr>
        <w:t>Contributions to quarterly consumption </w:t>
      </w:r>
      <w:r>
        <w:rPr>
          <w:rFonts w:ascii="Trebuchet MS"/>
          <w:color w:val="0092C0"/>
        </w:rPr>
        <w:t>growth</w:t>
      </w:r>
    </w:p>
    <w:p>
      <w:pPr>
        <w:pStyle w:val="BodyText"/>
        <w:spacing w:before="1"/>
        <w:rPr>
          <w:rFonts w:ascii="Trebuchet MS"/>
          <w:sz w:val="21"/>
        </w:rPr>
      </w:pPr>
      <w:r>
        <w:rPr/>
        <w:br w:type="column"/>
      </w:r>
      <w:r>
        <w:rPr>
          <w:rFonts w:ascii="Trebuchet MS"/>
          <w:sz w:val="21"/>
        </w:rPr>
      </w:r>
    </w:p>
    <w:p>
      <w:pPr>
        <w:pStyle w:val="BodyText"/>
        <w:spacing w:line="292" w:lineRule="auto"/>
        <w:ind w:left="180" w:right="203"/>
      </w:pPr>
      <w:r>
        <w:rPr>
          <w:color w:val="292425"/>
          <w:w w:val="110"/>
        </w:rPr>
        <w:t>for</w:t>
      </w:r>
      <w:r>
        <w:rPr>
          <w:color w:val="292425"/>
          <w:spacing w:val="-17"/>
          <w:w w:val="110"/>
        </w:rPr>
        <w:t> </w:t>
      </w:r>
      <w:r>
        <w:rPr>
          <w:color w:val="292425"/>
          <w:w w:val="110"/>
        </w:rPr>
        <w:t>the</w:t>
      </w:r>
      <w:r>
        <w:rPr>
          <w:color w:val="292425"/>
          <w:spacing w:val="-17"/>
          <w:w w:val="110"/>
        </w:rPr>
        <w:t> </w:t>
      </w:r>
      <w:r>
        <w:rPr>
          <w:color w:val="292425"/>
          <w:w w:val="110"/>
        </w:rPr>
        <w:t>consumption</w:t>
      </w:r>
      <w:r>
        <w:rPr>
          <w:color w:val="292425"/>
          <w:spacing w:val="-16"/>
          <w:w w:val="110"/>
        </w:rPr>
        <w:t> </w:t>
      </w:r>
      <w:r>
        <w:rPr>
          <w:color w:val="292425"/>
          <w:w w:val="110"/>
        </w:rPr>
        <w:t>of</w:t>
      </w:r>
      <w:r>
        <w:rPr>
          <w:color w:val="292425"/>
          <w:spacing w:val="-17"/>
          <w:w w:val="110"/>
        </w:rPr>
        <w:t> </w:t>
      </w:r>
      <w:r>
        <w:rPr>
          <w:color w:val="292425"/>
          <w:w w:val="110"/>
        </w:rPr>
        <w:t>services</w:t>
      </w:r>
      <w:r>
        <w:rPr>
          <w:color w:val="292425"/>
          <w:spacing w:val="-16"/>
          <w:w w:val="110"/>
        </w:rPr>
        <w:t> </w:t>
      </w:r>
      <w:r>
        <w:rPr>
          <w:color w:val="292425"/>
          <w:w w:val="110"/>
        </w:rPr>
        <w:t>in</w:t>
      </w:r>
      <w:r>
        <w:rPr>
          <w:color w:val="292425"/>
          <w:spacing w:val="-17"/>
          <w:w w:val="110"/>
        </w:rPr>
        <w:t> </w:t>
      </w:r>
      <w:r>
        <w:rPr>
          <w:color w:val="292425"/>
          <w:w w:val="110"/>
        </w:rPr>
        <w:t>the</w:t>
      </w:r>
      <w:r>
        <w:rPr>
          <w:color w:val="292425"/>
          <w:spacing w:val="-16"/>
          <w:w w:val="110"/>
        </w:rPr>
        <w:t> </w:t>
      </w:r>
      <w:r>
        <w:rPr>
          <w:color w:val="292425"/>
          <w:w w:val="110"/>
        </w:rPr>
        <w:t>ONS</w:t>
      </w:r>
      <w:r>
        <w:rPr>
          <w:color w:val="292425"/>
          <w:spacing w:val="-17"/>
          <w:w w:val="110"/>
        </w:rPr>
        <w:t> </w:t>
      </w:r>
      <w:r>
        <w:rPr>
          <w:color w:val="292425"/>
          <w:w w:val="110"/>
        </w:rPr>
        <w:t>data.</w:t>
      </w:r>
      <w:r>
        <w:rPr>
          <w:color w:val="292425"/>
          <w:spacing w:val="23"/>
          <w:w w:val="110"/>
        </w:rPr>
        <w:t> </w:t>
      </w:r>
      <w:r>
        <w:rPr>
          <w:color w:val="292425"/>
          <w:spacing w:val="-4"/>
          <w:w w:val="110"/>
        </w:rPr>
        <w:t>However,</w:t>
      </w:r>
      <w:r>
        <w:rPr>
          <w:color w:val="292425"/>
          <w:spacing w:val="-17"/>
          <w:w w:val="110"/>
        </w:rPr>
        <w:t> </w:t>
      </w:r>
      <w:r>
        <w:rPr>
          <w:color w:val="292425"/>
          <w:w w:val="110"/>
        </w:rPr>
        <w:t>it is not conclusive evidence. Divergences </w:t>
      </w:r>
      <w:r>
        <w:rPr>
          <w:color w:val="292425"/>
          <w:spacing w:val="-3"/>
          <w:w w:val="110"/>
        </w:rPr>
        <w:t>between </w:t>
      </w:r>
      <w:r>
        <w:rPr>
          <w:color w:val="292425"/>
          <w:w w:val="110"/>
        </w:rPr>
        <w:t>services output</w:t>
      </w:r>
      <w:r>
        <w:rPr>
          <w:color w:val="292425"/>
          <w:spacing w:val="-17"/>
          <w:w w:val="110"/>
        </w:rPr>
        <w:t> </w:t>
      </w:r>
      <w:r>
        <w:rPr>
          <w:color w:val="292425"/>
          <w:w w:val="110"/>
        </w:rPr>
        <w:t>and</w:t>
      </w:r>
      <w:r>
        <w:rPr>
          <w:color w:val="292425"/>
          <w:spacing w:val="-17"/>
          <w:w w:val="110"/>
        </w:rPr>
        <w:t> </w:t>
      </w:r>
      <w:r>
        <w:rPr>
          <w:color w:val="292425"/>
          <w:w w:val="110"/>
        </w:rPr>
        <w:t>household</w:t>
      </w:r>
      <w:r>
        <w:rPr>
          <w:color w:val="292425"/>
          <w:spacing w:val="-17"/>
          <w:w w:val="110"/>
        </w:rPr>
        <w:t> </w:t>
      </w:r>
      <w:r>
        <w:rPr>
          <w:color w:val="292425"/>
          <w:w w:val="110"/>
        </w:rPr>
        <w:t>consumption</w:t>
      </w:r>
      <w:r>
        <w:rPr>
          <w:color w:val="292425"/>
          <w:spacing w:val="-16"/>
          <w:w w:val="110"/>
        </w:rPr>
        <w:t> </w:t>
      </w:r>
      <w:r>
        <w:rPr>
          <w:color w:val="292425"/>
          <w:w w:val="110"/>
        </w:rPr>
        <w:t>of</w:t>
      </w:r>
      <w:r>
        <w:rPr>
          <w:color w:val="292425"/>
          <w:spacing w:val="-17"/>
          <w:w w:val="110"/>
        </w:rPr>
        <w:t> </w:t>
      </w:r>
      <w:r>
        <w:rPr>
          <w:color w:val="292425"/>
          <w:w w:val="110"/>
        </w:rPr>
        <w:t>services</w:t>
      </w:r>
      <w:r>
        <w:rPr>
          <w:color w:val="292425"/>
          <w:spacing w:val="-17"/>
          <w:w w:val="110"/>
        </w:rPr>
        <w:t> </w:t>
      </w:r>
      <w:r>
        <w:rPr>
          <w:color w:val="292425"/>
          <w:w w:val="110"/>
        </w:rPr>
        <w:t>often</w:t>
      </w:r>
      <w:r>
        <w:rPr>
          <w:color w:val="292425"/>
          <w:spacing w:val="-16"/>
          <w:w w:val="110"/>
        </w:rPr>
        <w:t> </w:t>
      </w:r>
      <w:r>
        <w:rPr>
          <w:color w:val="292425"/>
          <w:spacing w:val="-3"/>
          <w:w w:val="110"/>
        </w:rPr>
        <w:t>occur,</w:t>
      </w:r>
      <w:r>
        <w:rPr>
          <w:color w:val="292425"/>
          <w:spacing w:val="-17"/>
          <w:w w:val="110"/>
        </w:rPr>
        <w:t> </w:t>
      </w:r>
      <w:r>
        <w:rPr>
          <w:color w:val="292425"/>
          <w:w w:val="110"/>
        </w:rPr>
        <w:t>as</w:t>
      </w:r>
    </w:p>
    <w:p>
      <w:pPr>
        <w:spacing w:after="0" w:line="292" w:lineRule="auto"/>
        <w:sectPr>
          <w:type w:val="continuous"/>
          <w:pgSz w:w="11900" w:h="16840"/>
          <w:pgMar w:top="1140" w:bottom="0" w:left="640" w:right="620"/>
          <w:cols w:num="2" w:equalWidth="0">
            <w:col w:w="3582" w:space="1338"/>
            <w:col w:w="5720"/>
          </w:cols>
        </w:sectPr>
      </w:pPr>
    </w:p>
    <w:p>
      <w:pPr>
        <w:spacing w:line="123" w:lineRule="exact" w:before="0"/>
        <w:ind w:left="440" w:right="0" w:firstLine="0"/>
        <w:jc w:val="left"/>
        <w:rPr>
          <w:sz w:val="12"/>
        </w:rPr>
      </w:pPr>
      <w:r>
        <w:rPr/>
        <w:pict>
          <v:group style="position:absolute;margin-left:43.370998pt;margin-top:-1.128844pt;width:7.25pt;height:13.65pt;mso-position-horizontal-relative:page;mso-position-vertical-relative:paragraph;z-index:15953408" coordorigin="867,-23" coordsize="145,273">
            <v:rect style="position:absolute;left:872;top:117;width:135;height:129" filled="true" fillcolor="#9ad2ac" stroked="false">
              <v:fill type="solid"/>
            </v:rect>
            <v:rect style="position:absolute;left:872;top:107;width:135;height:139" filled="false" stroked="true" strokeweight=".5pt" strokecolor="#292425">
              <v:stroke dashstyle="solid"/>
            </v:rect>
            <v:rect style="position:absolute;left:872;top:-18;width:135;height:135" filled="true" fillcolor="#f7eb33" stroked="false">
              <v:fill type="solid"/>
            </v:rect>
            <v:rect style="position:absolute;left:872;top:-18;width:135;height:135" filled="false" stroked="true" strokeweight=".5pt" strokecolor="#292425">
              <v:stroke dashstyle="solid"/>
            </v:rect>
            <w10:wrap type="none"/>
          </v:group>
        </w:pict>
      </w:r>
      <w:r>
        <w:rPr>
          <w:color w:val="292425"/>
          <w:w w:val="105"/>
          <w:sz w:val="12"/>
        </w:rPr>
        <w:t>Net tourism (a)</w:t>
      </w:r>
    </w:p>
    <w:p>
      <w:pPr>
        <w:spacing w:before="3"/>
        <w:ind w:left="440" w:right="0" w:firstLine="0"/>
        <w:jc w:val="left"/>
        <w:rPr>
          <w:sz w:val="12"/>
        </w:rPr>
      </w:pPr>
      <w:r>
        <w:rPr>
          <w:color w:val="292425"/>
          <w:w w:val="105"/>
          <w:sz w:val="12"/>
        </w:rPr>
        <w:t>Goods</w:t>
      </w:r>
    </w:p>
    <w:p>
      <w:pPr>
        <w:pStyle w:val="BodyText"/>
        <w:spacing w:before="4" w:after="40"/>
        <w:rPr>
          <w:sz w:val="10"/>
        </w:rPr>
      </w:pPr>
    </w:p>
    <w:p>
      <w:pPr>
        <w:pStyle w:val="BodyText"/>
        <w:spacing w:line="20" w:lineRule="exact"/>
        <w:ind w:left="225"/>
        <w:rPr>
          <w:sz w:val="2"/>
        </w:rPr>
      </w:pPr>
      <w:r>
        <w:rPr>
          <w:sz w:val="2"/>
        </w:rPr>
        <w:pict>
          <v:group style="width:6.15pt;height:.5pt;mso-position-horizontal-relative:char;mso-position-vertical-relative:line" coordorigin="0,0" coordsize="123,10">
            <v:line style="position:absolute" from="0,5" to="123,5" stroked="true" strokeweight=".5pt" strokecolor="#292425">
              <v:stroke dashstyle="solid"/>
            </v:line>
          </v:group>
        </w:pict>
      </w:r>
      <w:r>
        <w:rPr>
          <w:sz w:val="2"/>
        </w:rPr>
      </w:r>
    </w:p>
    <w:p>
      <w:pPr>
        <w:spacing w:line="123" w:lineRule="exact" w:before="0"/>
        <w:ind w:left="384" w:right="0" w:firstLine="0"/>
        <w:jc w:val="left"/>
        <w:rPr>
          <w:sz w:val="12"/>
        </w:rPr>
      </w:pPr>
      <w:r>
        <w:rPr/>
        <w:br w:type="column"/>
      </w:r>
      <w:r>
        <w:rPr>
          <w:color w:val="292425"/>
          <w:w w:val="105"/>
          <w:sz w:val="12"/>
        </w:rPr>
        <w:t>Services</w:t>
      </w:r>
    </w:p>
    <w:p>
      <w:pPr>
        <w:spacing w:before="3"/>
        <w:ind w:left="400" w:right="0" w:firstLine="0"/>
        <w:jc w:val="left"/>
        <w:rPr>
          <w:sz w:val="12"/>
        </w:rPr>
      </w:pPr>
      <w:r>
        <w:rPr/>
        <w:pict>
          <v:line style="position:absolute;mso-position-horizontal-relative:page;mso-position-vertical-relative:paragraph;z-index:15952896" from="103.209999pt,4.354592pt" to="110.164999pt,4.354592pt" stroked="true" strokeweight="1pt" strokecolor="#933343">
            <v:stroke dashstyle="solid"/>
            <w10:wrap type="none"/>
          </v:line>
        </w:pict>
      </w:r>
      <w:r>
        <w:rPr/>
        <w:pict>
          <v:group style="position:absolute;margin-left:102.959999pt;margin-top:-7.535408pt;width:7.2pt;height:7.45pt;mso-position-horizontal-relative:page;mso-position-vertical-relative:paragraph;z-index:15953920" coordorigin="2059,-151" coordsize="144,149">
            <v:rect style="position:absolute;left:2064;top:-146;width:134;height:139" filled="true" fillcolor="#f9aa54" stroked="false">
              <v:fill type="solid"/>
            </v:rect>
            <v:rect style="position:absolute;left:2064;top:-146;width:134;height:139" filled="false" stroked="true" strokeweight=".5pt" strokecolor="#292425">
              <v:stroke dashstyle="solid"/>
            </v:rect>
            <w10:wrap type="none"/>
          </v:group>
        </w:pict>
      </w:r>
      <w:r>
        <w:rPr>
          <w:color w:val="292425"/>
          <w:w w:val="110"/>
          <w:sz w:val="12"/>
        </w:rPr>
        <w:t>Consumption (per cent)</w:t>
      </w:r>
    </w:p>
    <w:p>
      <w:pPr>
        <w:spacing w:line="112" w:lineRule="exact" w:before="3"/>
        <w:ind w:left="1295" w:right="0" w:firstLine="0"/>
        <w:jc w:val="left"/>
        <w:rPr>
          <w:sz w:val="12"/>
        </w:rPr>
      </w:pPr>
      <w:r>
        <w:rPr>
          <w:color w:val="292425"/>
          <w:w w:val="110"/>
          <w:sz w:val="12"/>
        </w:rPr>
        <w:t>Percentage points</w:t>
      </w:r>
    </w:p>
    <w:p>
      <w:pPr>
        <w:spacing w:line="112" w:lineRule="exact" w:before="0"/>
        <w:ind w:left="2259" w:right="0" w:firstLine="0"/>
        <w:jc w:val="left"/>
        <w:rPr>
          <w:sz w:val="12"/>
        </w:rPr>
      </w:pPr>
      <w:r>
        <w:rPr/>
        <w:pict>
          <v:line style="position:absolute;mso-position-horizontal-relative:page;mso-position-vertical-relative:paragraph;z-index:15952384" from="200.203995pt,2.638835pt" to="206.328995pt,2.638835pt" stroked="true" strokeweight=".5pt" strokecolor="#292425">
            <v:stroke dashstyle="solid"/>
            <w10:wrap type="none"/>
          </v:line>
        </w:pict>
      </w:r>
      <w:r>
        <w:rPr>
          <w:color w:val="292425"/>
          <w:w w:val="115"/>
          <w:sz w:val="12"/>
        </w:rPr>
        <w:t>1.5</w:t>
      </w:r>
    </w:p>
    <w:p>
      <w:pPr>
        <w:pStyle w:val="BodyText"/>
        <w:spacing w:line="292" w:lineRule="auto"/>
        <w:ind w:left="440"/>
      </w:pPr>
      <w:r>
        <w:rPr/>
        <w:br w:type="column"/>
      </w:r>
      <w:r>
        <w:rPr>
          <w:color w:val="292425"/>
          <w:w w:val="110"/>
        </w:rPr>
        <w:t>services</w:t>
      </w:r>
      <w:r>
        <w:rPr>
          <w:color w:val="292425"/>
          <w:spacing w:val="-23"/>
          <w:w w:val="110"/>
        </w:rPr>
        <w:t> </w:t>
      </w:r>
      <w:r>
        <w:rPr>
          <w:color w:val="292425"/>
          <w:w w:val="110"/>
        </w:rPr>
        <w:t>are</w:t>
      </w:r>
      <w:r>
        <w:rPr>
          <w:color w:val="292425"/>
          <w:spacing w:val="-23"/>
          <w:w w:val="110"/>
        </w:rPr>
        <w:t> </w:t>
      </w:r>
      <w:r>
        <w:rPr>
          <w:color w:val="292425"/>
          <w:w w:val="110"/>
        </w:rPr>
        <w:t>also</w:t>
      </w:r>
      <w:r>
        <w:rPr>
          <w:color w:val="292425"/>
          <w:spacing w:val="-22"/>
          <w:w w:val="110"/>
        </w:rPr>
        <w:t> </w:t>
      </w:r>
      <w:r>
        <w:rPr>
          <w:color w:val="292425"/>
          <w:w w:val="110"/>
        </w:rPr>
        <w:t>bought</w:t>
      </w:r>
      <w:r>
        <w:rPr>
          <w:color w:val="292425"/>
          <w:spacing w:val="-23"/>
          <w:w w:val="110"/>
        </w:rPr>
        <w:t> </w:t>
      </w:r>
      <w:r>
        <w:rPr>
          <w:color w:val="292425"/>
          <w:w w:val="110"/>
        </w:rPr>
        <w:t>by</w:t>
      </w:r>
      <w:r>
        <w:rPr>
          <w:color w:val="292425"/>
          <w:spacing w:val="-22"/>
          <w:w w:val="110"/>
        </w:rPr>
        <w:t> </w:t>
      </w:r>
      <w:r>
        <w:rPr>
          <w:color w:val="292425"/>
          <w:w w:val="110"/>
        </w:rPr>
        <w:t>companies,</w:t>
      </w:r>
      <w:r>
        <w:rPr>
          <w:color w:val="292425"/>
          <w:spacing w:val="-23"/>
          <w:w w:val="110"/>
        </w:rPr>
        <w:t> </w:t>
      </w:r>
      <w:r>
        <w:rPr>
          <w:color w:val="292425"/>
          <w:w w:val="110"/>
        </w:rPr>
        <w:t>the</w:t>
      </w:r>
      <w:r>
        <w:rPr>
          <w:color w:val="292425"/>
          <w:spacing w:val="-22"/>
          <w:w w:val="110"/>
        </w:rPr>
        <w:t> </w:t>
      </w:r>
      <w:r>
        <w:rPr>
          <w:color w:val="292425"/>
          <w:w w:val="110"/>
        </w:rPr>
        <w:t>government</w:t>
      </w:r>
      <w:r>
        <w:rPr>
          <w:color w:val="292425"/>
          <w:spacing w:val="-23"/>
          <w:w w:val="110"/>
        </w:rPr>
        <w:t> </w:t>
      </w:r>
      <w:r>
        <w:rPr>
          <w:color w:val="292425"/>
          <w:w w:val="110"/>
        </w:rPr>
        <w:t>and </w:t>
      </w:r>
      <w:r>
        <w:rPr>
          <w:color w:val="292425"/>
          <w:spacing w:val="-3"/>
          <w:w w:val="110"/>
        </w:rPr>
        <w:t>overseas</w:t>
      </w:r>
      <w:r>
        <w:rPr>
          <w:color w:val="292425"/>
          <w:spacing w:val="-6"/>
          <w:w w:val="110"/>
        </w:rPr>
        <w:t> </w:t>
      </w:r>
      <w:r>
        <w:rPr>
          <w:color w:val="292425"/>
          <w:spacing w:val="-3"/>
          <w:w w:val="110"/>
        </w:rPr>
        <w:t>customers.</w:t>
      </w:r>
    </w:p>
    <w:p>
      <w:pPr>
        <w:spacing w:after="0" w:line="292" w:lineRule="auto"/>
        <w:sectPr>
          <w:type w:val="continuous"/>
          <w:pgSz w:w="11900" w:h="16840"/>
          <w:pgMar w:top="1140" w:bottom="0" w:left="640" w:right="620"/>
          <w:cols w:num="3" w:equalWidth="0">
            <w:col w:w="1226" w:space="40"/>
            <w:col w:w="2473" w:space="921"/>
            <w:col w:w="5980"/>
          </w:cols>
        </w:sectPr>
      </w:pPr>
    </w:p>
    <w:p>
      <w:pPr>
        <w:pStyle w:val="BodyText"/>
        <w:spacing w:before="8"/>
        <w:rPr>
          <w:sz w:val="23"/>
        </w:rPr>
      </w:pPr>
    </w:p>
    <w:p>
      <w:pPr>
        <w:spacing w:after="0"/>
        <w:rPr>
          <w:sz w:val="23"/>
        </w:rPr>
        <w:sectPr>
          <w:type w:val="continuous"/>
          <w:pgSz w:w="11900" w:h="16840"/>
          <w:pgMar w:top="1140" w:bottom="0" w:left="640" w:right="620"/>
        </w:sect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
        <w:rPr>
          <w:sz w:val="14"/>
        </w:rPr>
      </w:pPr>
    </w:p>
    <w:p>
      <w:pPr>
        <w:tabs>
          <w:tab w:pos="1661" w:val="left" w:leader="none"/>
        </w:tabs>
        <w:spacing w:before="1"/>
        <w:ind w:left="672" w:right="0" w:firstLine="0"/>
        <w:jc w:val="left"/>
        <w:rPr>
          <w:sz w:val="12"/>
        </w:rPr>
      </w:pPr>
      <w:r>
        <w:rPr>
          <w:color w:val="292425"/>
          <w:w w:val="120"/>
          <w:sz w:val="12"/>
        </w:rPr>
        <w:t>2001</w:t>
        <w:tab/>
        <w:t>02</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
        <w:rPr>
          <w:sz w:val="14"/>
        </w:rPr>
      </w:pPr>
    </w:p>
    <w:p>
      <w:pPr>
        <w:tabs>
          <w:tab w:pos="1228" w:val="left" w:leader="none"/>
        </w:tabs>
        <w:spacing w:before="1"/>
        <w:ind w:left="672" w:right="0" w:firstLine="0"/>
        <w:jc w:val="left"/>
        <w:rPr>
          <w:sz w:val="12"/>
        </w:rPr>
      </w:pPr>
      <w:r>
        <w:rPr>
          <w:color w:val="292425"/>
          <w:w w:val="120"/>
          <w:sz w:val="12"/>
        </w:rPr>
        <w:t>03</w:t>
        <w:tab/>
      </w:r>
      <w:r>
        <w:rPr>
          <w:color w:val="292425"/>
          <w:spacing w:val="-10"/>
          <w:w w:val="120"/>
          <w:sz w:val="12"/>
        </w:rPr>
        <w:t>04</w:t>
      </w:r>
    </w:p>
    <w:p>
      <w:pPr>
        <w:pStyle w:val="BodyText"/>
        <w:rPr>
          <w:sz w:val="12"/>
        </w:rPr>
      </w:pPr>
      <w:r>
        <w:rPr/>
        <w:br w:type="column"/>
      </w:r>
      <w:r>
        <w:rPr>
          <w:sz w:val="12"/>
        </w:rPr>
      </w:r>
    </w:p>
    <w:p>
      <w:pPr>
        <w:pStyle w:val="BodyText"/>
        <w:spacing w:before="4"/>
        <w:rPr>
          <w:sz w:val="9"/>
        </w:rPr>
      </w:pPr>
    </w:p>
    <w:p>
      <w:pPr>
        <w:spacing w:before="0"/>
        <w:ind w:left="224" w:right="0" w:firstLine="0"/>
        <w:jc w:val="left"/>
        <w:rPr>
          <w:sz w:val="12"/>
        </w:rPr>
      </w:pPr>
      <w:r>
        <w:rPr>
          <w:color w:val="292425"/>
          <w:w w:val="115"/>
          <w:sz w:val="12"/>
        </w:rPr>
        <w:t>1.0</w:t>
      </w:r>
    </w:p>
    <w:p>
      <w:pPr>
        <w:pStyle w:val="BodyText"/>
        <w:rPr>
          <w:sz w:val="12"/>
        </w:rPr>
      </w:pPr>
    </w:p>
    <w:p>
      <w:pPr>
        <w:pStyle w:val="BodyText"/>
        <w:rPr>
          <w:sz w:val="12"/>
        </w:rPr>
      </w:pPr>
    </w:p>
    <w:p>
      <w:pPr>
        <w:pStyle w:val="BodyText"/>
        <w:rPr>
          <w:sz w:val="12"/>
        </w:rPr>
      </w:pPr>
    </w:p>
    <w:p>
      <w:pPr>
        <w:pStyle w:val="BodyText"/>
        <w:spacing w:before="10"/>
        <w:rPr>
          <w:sz w:val="14"/>
        </w:rPr>
      </w:pPr>
    </w:p>
    <w:p>
      <w:pPr>
        <w:spacing w:before="1"/>
        <w:ind w:left="224" w:right="0" w:firstLine="0"/>
        <w:jc w:val="left"/>
        <w:rPr>
          <w:sz w:val="12"/>
        </w:rPr>
      </w:pPr>
      <w:r>
        <w:rPr/>
        <w:pict>
          <v:group style="position:absolute;margin-left:43.5pt;margin-top:-60.787655pt;width:162.85pt;height:136.75pt;mso-position-horizontal-relative:page;mso-position-vertical-relative:paragraph;z-index:15950848" coordorigin="870,-1216" coordsize="3257,2735">
            <v:rect style="position:absolute;left:1069;top:786;width:93;height:18" filled="true" fillcolor="#f9aa54" stroked="false">
              <v:fill type="solid"/>
            </v:rect>
            <v:shape style="position:absolute;left:1064;top:784;width:103;height:14" coordorigin="1064,784" coordsize="103,14" path="m1064,784l1166,784m1064,798l1166,798e" filled="false" stroked="true" strokeweight=".251pt" strokecolor="#292425">
              <v:path arrowok="t"/>
              <v:stroke dashstyle="solid"/>
            </v:shape>
            <v:rect style="position:absolute;left:1069;top:-974;width:93;height:1761" filled="true" fillcolor="#9ad2ac" stroked="false">
              <v:fill type="solid"/>
            </v:rect>
            <v:rect style="position:absolute;left:1069;top:-974;width:93;height:1761" filled="false" stroked="true" strokeweight=".5pt" strokecolor="#292425">
              <v:stroke dashstyle="solid"/>
            </v:rect>
            <v:rect style="position:absolute;left:1069;top:804;width:93;height:197" filled="true" fillcolor="#f7eb33" stroked="false">
              <v:fill type="solid"/>
            </v:rect>
            <v:rect style="position:absolute;left:1069;top:804;width:93;height:197" filled="false" stroked="true" strokeweight=".5pt" strokecolor="#292425">
              <v:stroke dashstyle="solid"/>
            </v:rect>
            <v:rect style="position:absolute;left:1291;top:572;width:93;height:215" filled="true" fillcolor="#f9aa54" stroked="false">
              <v:fill type="solid"/>
            </v:rect>
            <v:rect style="position:absolute;left:1291;top:572;width:93;height:215" filled="false" stroked="true" strokeweight=".5pt" strokecolor="#292425">
              <v:stroke dashstyle="solid"/>
            </v:rect>
            <v:rect style="position:absolute;left:1291;top:13;width:93;height:559" filled="true" fillcolor="#9ad2ac" stroked="false">
              <v:fill type="solid"/>
            </v:rect>
            <v:rect style="position:absolute;left:1291;top:13;width:93;height:559" filled="false" stroked="true" strokeweight=".5pt" strokecolor="#292425">
              <v:stroke dashstyle="solid"/>
            </v:rect>
            <v:rect style="position:absolute;left:1291;top:-548;width:93;height:562" filled="true" fillcolor="#f7eb33" stroked="false">
              <v:fill type="solid"/>
            </v:rect>
            <v:rect style="position:absolute;left:1291;top:-548;width:93;height:562" filled="false" stroked="true" strokeweight=".5pt" strokecolor="#292425">
              <v:stroke dashstyle="solid"/>
            </v:rect>
            <v:rect style="position:absolute;left:1513;top:507;width:101;height:280" filled="true" fillcolor="#f9aa54" stroked="false">
              <v:fill type="solid"/>
            </v:rect>
            <v:rect style="position:absolute;left:1513;top:507;width:101;height:280" filled="false" stroked="true" strokeweight=".5pt" strokecolor="#292425">
              <v:stroke dashstyle="solid"/>
            </v:rect>
            <v:rect style="position:absolute;left:1513;top:-942;width:101;height:1449" filled="true" fillcolor="#9ad2ac" stroked="false">
              <v:fill type="solid"/>
            </v:rect>
            <v:rect style="position:absolute;left:1513;top:-942;width:101;height:1449" filled="false" stroked="true" strokeweight=".5pt" strokecolor="#292425">
              <v:stroke dashstyle="solid"/>
            </v:rect>
            <v:rect style="position:absolute;left:1513;top:-1171;width:101;height:230" filled="true" fillcolor="#f7eb33" stroked="false">
              <v:fill type="solid"/>
            </v:rect>
            <v:rect style="position:absolute;left:1513;top:-1171;width:101;height:230" filled="false" stroked="true" strokeweight=".5pt" strokecolor="#292425">
              <v:stroke dashstyle="solid"/>
            </v:rect>
            <v:rect style="position:absolute;left:1745;top:525;width:90;height:262" filled="true" fillcolor="#f9aa54" stroked="false">
              <v:fill type="solid"/>
            </v:rect>
            <v:rect style="position:absolute;left:1745;top:525;width:90;height:262" filled="false" stroked="true" strokeweight=".5pt" strokecolor="#292425">
              <v:stroke dashstyle="solid"/>
            </v:rect>
            <v:rect style="position:absolute;left:1745;top:-398;width:90;height:923" filled="true" fillcolor="#9ad2ac" stroked="false">
              <v:fill type="solid"/>
            </v:rect>
            <v:rect style="position:absolute;left:1745;top:-398;width:90;height:923" filled="false" stroked="true" strokeweight=".5pt" strokecolor="#292425">
              <v:stroke dashstyle="solid"/>
            </v:rect>
            <v:rect style="position:absolute;left:1745;top:786;width:90;height:100" filled="true" fillcolor="#f7eb33" stroked="false">
              <v:fill type="solid"/>
            </v:rect>
            <v:rect style="position:absolute;left:1745;top:786;width:90;height:100" filled="false" stroked="true" strokeweight=".5pt" strokecolor="#292425">
              <v:stroke dashstyle="solid"/>
            </v:rect>
            <v:rect style="position:absolute;left:1967;top:557;width:90;height:230" filled="true" fillcolor="#f9aa54" stroked="false">
              <v:fill type="solid"/>
            </v:rect>
            <v:rect style="position:absolute;left:1967;top:557;width:90;height:230" filled="false" stroked="true" strokeweight=".5pt" strokecolor="#292425">
              <v:stroke dashstyle="solid"/>
            </v:rect>
            <v:rect style="position:absolute;left:1967;top:243;width:90;height:315" filled="true" fillcolor="#9ad2ac" stroked="false">
              <v:fill type="solid"/>
            </v:rect>
            <v:rect style="position:absolute;left:1967;top:243;width:90;height:315" filled="false" stroked="true" strokeweight=".5pt" strokecolor="#292425">
              <v:stroke dashstyle="solid"/>
            </v:rect>
            <v:rect style="position:absolute;left:1967;top:78;width:90;height:165" filled="true" fillcolor="#f7eb33" stroked="false">
              <v:fill type="solid"/>
            </v:rect>
            <v:rect style="position:absolute;left:1967;top:78;width:90;height:165" filled="false" stroked="true" strokeweight=".5pt" strokecolor="#292425">
              <v:stroke dashstyle="solid"/>
            </v:rect>
            <v:rect style="position:absolute;left:2187;top:457;width:93;height:330" filled="true" fillcolor="#f9aa54" stroked="false">
              <v:fill type="solid"/>
            </v:rect>
            <v:rect style="position:absolute;left:2187;top:457;width:93;height:330" filled="false" stroked="true" strokeweight=".5pt" strokecolor="#292425">
              <v:stroke dashstyle="solid"/>
            </v:rect>
            <v:rect style="position:absolute;left:2187;top:-630;width:93;height:1088" filled="true" fillcolor="#9ad2ac" stroked="false">
              <v:fill type="solid"/>
            </v:rect>
            <v:rect style="position:absolute;left:2187;top:-630;width:93;height:1088" filled="false" stroked="true" strokeweight=".5pt" strokecolor="#292425">
              <v:stroke dashstyle="solid"/>
            </v:rect>
            <v:rect style="position:absolute;left:2187;top:786;width:93;height:115" filled="true" fillcolor="#f7eb33" stroked="false">
              <v:fill type="solid"/>
            </v:rect>
            <v:rect style="position:absolute;left:2187;top:786;width:93;height:115" filled="false" stroked="true" strokeweight=".5pt" strokecolor="#292425">
              <v:stroke dashstyle="solid"/>
            </v:rect>
            <v:rect style="position:absolute;left:2409;top:525;width:103;height:262" filled="true" fillcolor="#f9aa54" stroked="false">
              <v:fill type="solid"/>
            </v:rect>
            <v:rect style="position:absolute;left:2409;top:525;width:103;height:262" filled="false" stroked="true" strokeweight=".5pt" strokecolor="#292425">
              <v:stroke dashstyle="solid"/>
            </v:rect>
            <v:rect style="position:absolute;left:2409;top:46;width:103;height:479" filled="true" fillcolor="#9ad2ac" stroked="false">
              <v:fill type="solid"/>
            </v:rect>
            <v:rect style="position:absolute;left:2409;top:46;width:103;height:479" filled="false" stroked="true" strokeweight=".5pt" strokecolor="#292425">
              <v:stroke dashstyle="solid"/>
            </v:rect>
            <v:rect style="position:absolute;left:2409;top:13;width:103;height:33" filled="true" fillcolor="#f7eb33" stroked="false">
              <v:fill type="solid"/>
            </v:rect>
            <v:rect style="position:absolute;left:2409;top:13;width:103;height:33" filled="false" stroked="true" strokeweight=".5pt" strokecolor="#292425">
              <v:stroke dashstyle="solid"/>
            </v:rect>
            <v:rect style="position:absolute;left:2641;top:589;width:90;height:198" filled="true" fillcolor="#f9aa54" stroked="false">
              <v:fill type="solid"/>
            </v:rect>
            <v:rect style="position:absolute;left:2641;top:589;width:90;height:198" filled="false" stroked="true" strokeweight=".5pt" strokecolor="#292425">
              <v:stroke dashstyle="solid"/>
            </v:rect>
            <v:rect style="position:absolute;left:2641;top:-548;width:90;height:1138" filled="true" fillcolor="#9ad2ac" stroked="false">
              <v:fill type="solid"/>
            </v:rect>
            <v:rect style="position:absolute;left:2641;top:-548;width:90;height:1138" filled="false" stroked="true" strokeweight=".5pt" strokecolor="#292425">
              <v:stroke dashstyle="solid"/>
            </v:rect>
            <v:rect style="position:absolute;left:2863;top:786;width:90;height:315" filled="true" fillcolor="#f9aa54" stroked="false">
              <v:fill type="solid"/>
            </v:rect>
            <v:rect style="position:absolute;left:2863;top:786;width:90;height:315" filled="false" stroked="true" strokeweight=".5pt" strokecolor="#292425">
              <v:stroke dashstyle="solid"/>
            </v:rect>
            <v:rect style="position:absolute;left:2863;top:1101;width:90;height:312" filled="true" fillcolor="#9ad2ac" stroked="false">
              <v:fill type="solid"/>
            </v:rect>
            <v:rect style="position:absolute;left:2863;top:1101;width:90;height:312" filled="false" stroked="true" strokeweight=".5pt" strokecolor="#292425">
              <v:stroke dashstyle="solid"/>
            </v:rect>
            <v:rect style="position:absolute;left:2863;top:392;width:90;height:395" filled="true" fillcolor="#f7eb33" stroked="false">
              <v:fill type="solid"/>
            </v:rect>
            <v:rect style="position:absolute;left:2863;top:392;width:90;height:395" filled="false" stroked="true" strokeweight=".5pt" strokecolor="#292425">
              <v:stroke dashstyle="solid"/>
            </v:rect>
            <v:rect style="position:absolute;left:3085;top:490;width:90;height:297" filled="true" fillcolor="#f9aa54" stroked="false">
              <v:fill type="solid"/>
            </v:rect>
            <v:rect style="position:absolute;left:3085;top:490;width:90;height:297" filled="false" stroked="true" strokeweight=".5pt" strokecolor="#292425">
              <v:stroke dashstyle="solid"/>
            </v:rect>
            <v:rect style="position:absolute;left:3085;top:-909;width:90;height:1399" filled="true" fillcolor="#9ad2ac" stroked="false">
              <v:fill type="solid"/>
            </v:rect>
            <v:rect style="position:absolute;left:3085;top:-909;width:90;height:1399" filled="false" stroked="true" strokeweight=".5pt" strokecolor="#292425">
              <v:stroke dashstyle="solid"/>
            </v:rect>
            <v:rect style="position:absolute;left:3085;top:786;width:90;height:379" filled="true" fillcolor="#f7eb33" stroked="false">
              <v:fill type="solid"/>
            </v:rect>
            <v:rect style="position:absolute;left:3085;top:786;width:90;height:379" filled="false" stroked="true" strokeweight=".5pt" strokecolor="#292425">
              <v:stroke dashstyle="solid"/>
            </v:rect>
            <v:rect style="position:absolute;left:3308;top:160;width:100;height:627" filled="true" fillcolor="#f9aa54" stroked="false">
              <v:fill type="solid"/>
            </v:rect>
            <v:rect style="position:absolute;left:3308;top:160;width:100;height:627" filled="false" stroked="true" strokeweight=".5pt" strokecolor="#292425">
              <v:stroke dashstyle="solid"/>
            </v:rect>
            <v:rect style="position:absolute;left:3308;top:-466;width:100;height:627" filled="true" fillcolor="#9ad2ac" stroked="false">
              <v:fill type="solid"/>
            </v:rect>
            <v:rect style="position:absolute;left:3308;top:-466;width:100;height:627" filled="false" stroked="true" strokeweight=".5pt" strokecolor="#292425">
              <v:stroke dashstyle="solid"/>
            </v:rect>
            <v:rect style="position:absolute;left:3308;top:786;width:100;height:100" filled="true" fillcolor="#f7eb33" stroked="false">
              <v:fill type="solid"/>
            </v:rect>
            <v:rect style="position:absolute;left:3308;top:786;width:100;height:100" filled="false" stroked="true" strokeweight=".5pt" strokecolor="#292425">
              <v:stroke dashstyle="solid"/>
            </v:rect>
            <v:rect style="position:absolute;left:3537;top:771;width:93;height:15" filled="true" fillcolor="#f9aa54" stroked="false">
              <v:fill type="solid"/>
            </v:rect>
            <v:shape style="position:absolute;left:3532;top:769;width:103;height:13" coordorigin="3533,769" coordsize="103,13" path="m3533,769l3635,769m3533,782l3635,782e" filled="false" stroked="true" strokeweight=".25pt" strokecolor="#292425">
              <v:path arrowok="t"/>
              <v:stroke dashstyle="solid"/>
            </v:shape>
            <v:rect style="position:absolute;left:3537;top:-216;width:93;height:988" filled="true" fillcolor="#9ad2ac" stroked="false">
              <v:fill type="solid"/>
            </v:rect>
            <v:rect style="position:absolute;left:3537;top:-216;width:93;height:988" filled="false" stroked="true" strokeweight=".5pt" strokecolor="#292425">
              <v:stroke dashstyle="solid"/>
            </v:rect>
            <v:rect style="position:absolute;left:3537;top:786;width:93;height:83" filled="true" fillcolor="#f7eb33" stroked="false">
              <v:fill type="solid"/>
            </v:rect>
            <v:rect style="position:absolute;left:3537;top:786;width:93;height:83" filled="false" stroked="true" strokeweight=".5pt" strokecolor="#292425">
              <v:stroke dashstyle="solid"/>
            </v:rect>
            <v:rect style="position:absolute;left:3759;top:786;width:93;height:33" filled="true" fillcolor="#f9aa54" stroked="false">
              <v:fill type="solid"/>
            </v:rect>
            <v:rect style="position:absolute;left:3759;top:786;width:93;height:33" filled="false" stroked="true" strokeweight=".5pt" strokecolor="#292425">
              <v:stroke dashstyle="solid"/>
            </v:rect>
            <v:rect style="position:absolute;left:3759;top:-348;width:93;height:1135" filled="true" fillcolor="#9ad2ac" stroked="false">
              <v:fill type="solid"/>
            </v:rect>
            <v:rect style="position:absolute;left:3759;top:-348;width:93;height:1135" filled="false" stroked="true" strokeweight=".5pt" strokecolor="#292425">
              <v:stroke dashstyle="solid"/>
            </v:rect>
            <v:rect style="position:absolute;left:3759;top:819;width:93;height:215" filled="true" fillcolor="#f7eb33" stroked="false">
              <v:fill type="solid"/>
            </v:rect>
            <v:rect style="position:absolute;left:3759;top:819;width:93;height:215" filled="false" stroked="true" strokeweight=".5pt" strokecolor="#292425">
              <v:stroke dashstyle="solid"/>
            </v:rect>
            <v:shape style="position:absolute;left:1039;top:788;width:3088;height:726" coordorigin="1039,788" coordsize="3088,726" path="m4004,788l4127,788m1039,788l3952,788m1040,1514l1040,1464m1907,1514l1907,1464m2805,1514l2805,1464m3701,1514l3701,1464e" filled="false" stroked="true" strokeweight=".5pt" strokecolor="#292425">
              <v:path arrowok="t"/>
              <v:stroke dashstyle="solid"/>
            </v:shape>
            <v:shape style="position:absolute;left:1121;top:-1206;width:2689;height:2207" coordorigin="1122,-1206" coordsize="2689,2207" path="m1122,-827l1343,-563,1575,-1206,1796,-316,2018,112,2239,-514,2471,13,2692,-547,2914,1001,3135,-514,3357,-366,3588,-135,3810,-102e" filled="false" stroked="true" strokeweight="1pt" strokecolor="#933343">
              <v:path arrowok="t"/>
              <v:stroke dashstyle="solid"/>
            </v:shape>
            <v:shape style="position:absolute;left:870;top:-649;width:123;height:2163" coordorigin="870,-648" coordsize="123,2163" path="m870,1514l993,1514m870,783l993,783m870,75l993,75m870,-648l993,-648e" filled="false" stroked="true" strokeweight=".5pt" strokecolor="#292425">
              <v:path arrowok="t"/>
              <v:stroke dashstyle="solid"/>
            </v:shape>
            <v:shape style="position:absolute;left:1039;top:1513;width:3088;height:2" coordorigin="1039,1514" coordsize="3088,0" path="m4004,1514l4127,1514m1039,1514l3952,1514e" filled="false" stroked="true" strokeweight=".5pt" strokecolor="#292425">
              <v:path arrowok="t"/>
              <v:stroke dashstyle="solid"/>
            </v:shape>
            <w10:wrap type="none"/>
          </v:group>
        </w:pict>
      </w:r>
      <w:r>
        <w:rPr/>
        <w:pict>
          <v:line style="position:absolute;mso-position-horizontal-relative:page;mso-position-vertical-relative:paragraph;z-index:15951360" from="200.203995pt,3.990346pt" to="206.328995pt,3.990346pt" stroked="true" strokeweight=".5pt" strokecolor="#292425">
            <v:stroke dashstyle="solid"/>
            <w10:wrap type="none"/>
          </v:line>
        </w:pict>
      </w:r>
      <w:r>
        <w:rPr/>
        <w:pict>
          <v:line style="position:absolute;mso-position-horizontal-relative:page;mso-position-vertical-relative:paragraph;z-index:15951872" from="200.203995pt,-32.166653pt" to="206.328995pt,-32.166653pt" stroked="true" strokeweight=".5pt" strokecolor="#292425">
            <v:stroke dashstyle="solid"/>
            <w10:wrap type="none"/>
          </v:line>
        </w:pict>
      </w:r>
      <w:r>
        <w:rPr>
          <w:color w:val="292425"/>
          <w:w w:val="115"/>
          <w:sz w:val="12"/>
        </w:rPr>
        <w:t>0.5</w:t>
      </w:r>
    </w:p>
    <w:p>
      <w:pPr>
        <w:pStyle w:val="BodyText"/>
        <w:rPr>
          <w:sz w:val="12"/>
        </w:rPr>
      </w:pPr>
    </w:p>
    <w:p>
      <w:pPr>
        <w:pStyle w:val="BodyText"/>
        <w:spacing w:before="10"/>
        <w:rPr>
          <w:sz w:val="11"/>
        </w:rPr>
      </w:pPr>
    </w:p>
    <w:p>
      <w:pPr>
        <w:spacing w:before="0"/>
        <w:ind w:left="167" w:right="0" w:firstLine="0"/>
        <w:jc w:val="left"/>
        <w:rPr>
          <w:sz w:val="16"/>
        </w:rPr>
      </w:pPr>
      <w:r>
        <w:rPr>
          <w:color w:val="292425"/>
          <w:w w:val="107"/>
          <w:sz w:val="16"/>
        </w:rPr>
        <w:t>+</w:t>
      </w:r>
    </w:p>
    <w:p>
      <w:pPr>
        <w:spacing w:before="112"/>
        <w:ind w:left="224" w:right="0" w:firstLine="0"/>
        <w:jc w:val="left"/>
        <w:rPr>
          <w:sz w:val="12"/>
        </w:rPr>
      </w:pPr>
      <w:r>
        <w:rPr>
          <w:color w:val="292425"/>
          <w:w w:val="115"/>
          <w:sz w:val="12"/>
        </w:rPr>
        <w:t>0.0</w:t>
      </w:r>
    </w:p>
    <w:p>
      <w:pPr>
        <w:spacing w:before="73"/>
        <w:ind w:left="169" w:right="0" w:firstLine="0"/>
        <w:jc w:val="left"/>
        <w:rPr>
          <w:sz w:val="16"/>
        </w:rPr>
      </w:pPr>
      <w:r>
        <w:rPr>
          <w:color w:val="292425"/>
          <w:w w:val="117"/>
          <w:sz w:val="16"/>
        </w:rPr>
        <w:t>–</w:t>
      </w:r>
    </w:p>
    <w:p>
      <w:pPr>
        <w:pStyle w:val="BodyText"/>
        <w:rPr>
          <w:sz w:val="16"/>
        </w:rPr>
      </w:pPr>
    </w:p>
    <w:p>
      <w:pPr>
        <w:pStyle w:val="BodyText"/>
        <w:spacing w:before="8"/>
        <w:rPr>
          <w:sz w:val="12"/>
        </w:rPr>
      </w:pPr>
    </w:p>
    <w:p>
      <w:pPr>
        <w:spacing w:before="0"/>
        <w:ind w:left="224" w:right="0" w:firstLine="0"/>
        <w:jc w:val="left"/>
        <w:rPr>
          <w:sz w:val="12"/>
        </w:rPr>
      </w:pPr>
      <w:r>
        <w:rPr>
          <w:color w:val="292425"/>
          <w:w w:val="115"/>
          <w:sz w:val="12"/>
        </w:rPr>
        <w:t>0.5</w:t>
      </w:r>
    </w:p>
    <w:p>
      <w:pPr>
        <w:pStyle w:val="BodyText"/>
        <w:spacing w:line="280" w:lineRule="atLeast" w:before="15"/>
        <w:ind w:left="672" w:right="193"/>
      </w:pPr>
      <w:r>
        <w:rPr/>
        <w:br w:type="column"/>
      </w:r>
      <w:r>
        <w:rPr>
          <w:color w:val="292425"/>
          <w:w w:val="110"/>
        </w:rPr>
        <w:t>Net tourism has reduced consumption growth in each of the past four quarters and by 0.15 percentage points in 2004 Q1. That contrasts with the previous strong upward trend in net tourism since the mid-1990s. Tourist expenditure is likely to be one of the more difficult elements of consumption to measure accurately. But one possible explanation is that net tourism was driven up by the appreciation of sterling in 1996–97 and down by the subsequent depreciation early in 2003. Or it could be that the Iraq war discouraged UK residents from travelling, and spending, overseas in 2003.</w:t>
      </w:r>
    </w:p>
    <w:p>
      <w:pPr>
        <w:spacing w:after="0" w:line="280" w:lineRule="atLeast"/>
        <w:sectPr>
          <w:type w:val="continuous"/>
          <w:pgSz w:w="11900" w:h="16840"/>
          <w:pgMar w:top="1140" w:bottom="0" w:left="640" w:right="620"/>
          <w:cols w:num="4" w:equalWidth="0">
            <w:col w:w="1847" w:space="40"/>
            <w:col w:w="1374" w:space="39"/>
            <w:col w:w="438" w:space="689"/>
            <w:col w:w="6213"/>
          </w:cols>
        </w:sectPr>
      </w:pPr>
    </w:p>
    <w:p>
      <w:pPr>
        <w:spacing w:line="98" w:lineRule="exact" w:before="0"/>
        <w:ind w:left="176" w:right="0" w:firstLine="0"/>
        <w:jc w:val="left"/>
        <w:rPr>
          <w:sz w:val="12"/>
        </w:rPr>
      </w:pPr>
      <w:r>
        <w:rPr>
          <w:color w:val="292425"/>
          <w:w w:val="110"/>
          <w:sz w:val="12"/>
        </w:rPr>
        <w:t>(a) Consumption in the National Accounts is defined as spending</w:t>
      </w:r>
    </w:p>
    <w:p>
      <w:pPr>
        <w:spacing w:line="208" w:lineRule="auto" w:before="5"/>
        <w:ind w:left="416" w:right="185" w:firstLine="0"/>
        <w:jc w:val="left"/>
        <w:rPr>
          <w:sz w:val="12"/>
        </w:rPr>
      </w:pPr>
      <w:r>
        <w:rPr>
          <w:color w:val="292425"/>
          <w:w w:val="110"/>
          <w:sz w:val="12"/>
        </w:rPr>
        <w:t>by UK residents. Net tourism, spending by UK residents abroad minus</w:t>
      </w:r>
      <w:r>
        <w:rPr>
          <w:color w:val="292425"/>
          <w:spacing w:val="-15"/>
          <w:w w:val="110"/>
          <w:sz w:val="12"/>
        </w:rPr>
        <w:t> </w:t>
      </w:r>
      <w:r>
        <w:rPr>
          <w:color w:val="292425"/>
          <w:w w:val="110"/>
          <w:sz w:val="12"/>
        </w:rPr>
        <w:t>that</w:t>
      </w:r>
      <w:r>
        <w:rPr>
          <w:color w:val="292425"/>
          <w:spacing w:val="-14"/>
          <w:w w:val="110"/>
          <w:sz w:val="12"/>
        </w:rPr>
        <w:t> </w:t>
      </w:r>
      <w:r>
        <w:rPr>
          <w:color w:val="292425"/>
          <w:w w:val="110"/>
          <w:sz w:val="12"/>
        </w:rPr>
        <w:t>by</w:t>
      </w:r>
      <w:r>
        <w:rPr>
          <w:color w:val="292425"/>
          <w:spacing w:val="-14"/>
          <w:w w:val="110"/>
          <w:sz w:val="12"/>
        </w:rPr>
        <w:t> </w:t>
      </w:r>
      <w:r>
        <w:rPr>
          <w:color w:val="292425"/>
          <w:w w:val="110"/>
          <w:sz w:val="12"/>
        </w:rPr>
        <w:t>overseas</w:t>
      </w:r>
      <w:r>
        <w:rPr>
          <w:color w:val="292425"/>
          <w:spacing w:val="-14"/>
          <w:w w:val="110"/>
          <w:sz w:val="12"/>
        </w:rPr>
        <w:t> </w:t>
      </w:r>
      <w:r>
        <w:rPr>
          <w:color w:val="292425"/>
          <w:w w:val="110"/>
          <w:sz w:val="12"/>
        </w:rPr>
        <w:t>visitors</w:t>
      </w:r>
      <w:r>
        <w:rPr>
          <w:color w:val="292425"/>
          <w:spacing w:val="-14"/>
          <w:w w:val="110"/>
          <w:sz w:val="12"/>
        </w:rPr>
        <w:t> </w:t>
      </w:r>
      <w:r>
        <w:rPr>
          <w:color w:val="292425"/>
          <w:w w:val="110"/>
          <w:sz w:val="12"/>
        </w:rPr>
        <w:t>in</w:t>
      </w:r>
      <w:r>
        <w:rPr>
          <w:color w:val="292425"/>
          <w:spacing w:val="-14"/>
          <w:w w:val="110"/>
          <w:sz w:val="12"/>
        </w:rPr>
        <w:t> </w:t>
      </w:r>
      <w:r>
        <w:rPr>
          <w:color w:val="292425"/>
          <w:w w:val="110"/>
          <w:sz w:val="12"/>
        </w:rPr>
        <w:t>the</w:t>
      </w:r>
      <w:r>
        <w:rPr>
          <w:color w:val="292425"/>
          <w:spacing w:val="-14"/>
          <w:w w:val="110"/>
          <w:sz w:val="12"/>
        </w:rPr>
        <w:t> </w:t>
      </w:r>
      <w:r>
        <w:rPr>
          <w:color w:val="292425"/>
          <w:w w:val="110"/>
          <w:sz w:val="12"/>
        </w:rPr>
        <w:t>United</w:t>
      </w:r>
      <w:r>
        <w:rPr>
          <w:color w:val="292425"/>
          <w:spacing w:val="-14"/>
          <w:w w:val="110"/>
          <w:sz w:val="12"/>
        </w:rPr>
        <w:t> </w:t>
      </w:r>
      <w:r>
        <w:rPr>
          <w:color w:val="292425"/>
          <w:w w:val="110"/>
          <w:sz w:val="12"/>
        </w:rPr>
        <w:t>Kingdom,</w:t>
      </w:r>
      <w:r>
        <w:rPr>
          <w:color w:val="292425"/>
          <w:spacing w:val="-15"/>
          <w:w w:val="110"/>
          <w:sz w:val="12"/>
        </w:rPr>
        <w:t> </w:t>
      </w:r>
      <w:r>
        <w:rPr>
          <w:color w:val="292425"/>
          <w:w w:val="110"/>
          <w:sz w:val="12"/>
        </w:rPr>
        <w:t>is</w:t>
      </w:r>
      <w:r>
        <w:rPr>
          <w:color w:val="292425"/>
          <w:spacing w:val="-14"/>
          <w:w w:val="110"/>
          <w:sz w:val="12"/>
        </w:rPr>
        <w:t> </w:t>
      </w:r>
      <w:r>
        <w:rPr>
          <w:color w:val="292425"/>
          <w:w w:val="110"/>
          <w:sz w:val="12"/>
        </w:rPr>
        <w:t>added</w:t>
      </w:r>
      <w:r>
        <w:rPr>
          <w:color w:val="292425"/>
          <w:spacing w:val="-14"/>
          <w:w w:val="110"/>
          <w:sz w:val="12"/>
        </w:rPr>
        <w:t> </w:t>
      </w:r>
      <w:r>
        <w:rPr>
          <w:color w:val="292425"/>
          <w:w w:val="110"/>
          <w:sz w:val="12"/>
        </w:rPr>
        <w:t>to overall</w:t>
      </w:r>
      <w:r>
        <w:rPr>
          <w:color w:val="292425"/>
          <w:spacing w:val="-17"/>
          <w:w w:val="110"/>
          <w:sz w:val="12"/>
        </w:rPr>
        <w:t> </w:t>
      </w:r>
      <w:r>
        <w:rPr>
          <w:color w:val="292425"/>
          <w:w w:val="110"/>
          <w:sz w:val="12"/>
        </w:rPr>
        <w:t>consumer</w:t>
      </w:r>
      <w:r>
        <w:rPr>
          <w:color w:val="292425"/>
          <w:spacing w:val="-16"/>
          <w:w w:val="110"/>
          <w:sz w:val="12"/>
        </w:rPr>
        <w:t> </w:t>
      </w:r>
      <w:r>
        <w:rPr>
          <w:color w:val="292425"/>
          <w:w w:val="110"/>
          <w:sz w:val="12"/>
        </w:rPr>
        <w:t>spending</w:t>
      </w:r>
      <w:r>
        <w:rPr>
          <w:color w:val="292425"/>
          <w:spacing w:val="-17"/>
          <w:w w:val="110"/>
          <w:sz w:val="12"/>
        </w:rPr>
        <w:t> </w:t>
      </w:r>
      <w:r>
        <w:rPr>
          <w:color w:val="292425"/>
          <w:w w:val="110"/>
          <w:sz w:val="12"/>
        </w:rPr>
        <w:t>within</w:t>
      </w:r>
      <w:r>
        <w:rPr>
          <w:color w:val="292425"/>
          <w:spacing w:val="-16"/>
          <w:w w:val="110"/>
          <w:sz w:val="12"/>
        </w:rPr>
        <w:t> </w:t>
      </w:r>
      <w:r>
        <w:rPr>
          <w:color w:val="292425"/>
          <w:w w:val="110"/>
          <w:sz w:val="12"/>
        </w:rPr>
        <w:t>the</w:t>
      </w:r>
      <w:r>
        <w:rPr>
          <w:color w:val="292425"/>
          <w:spacing w:val="-17"/>
          <w:w w:val="110"/>
          <w:sz w:val="12"/>
        </w:rPr>
        <w:t> </w:t>
      </w:r>
      <w:r>
        <w:rPr>
          <w:color w:val="292425"/>
          <w:w w:val="110"/>
          <w:sz w:val="12"/>
        </w:rPr>
        <w:t>United</w:t>
      </w:r>
      <w:r>
        <w:rPr>
          <w:color w:val="292425"/>
          <w:spacing w:val="-16"/>
          <w:w w:val="110"/>
          <w:sz w:val="12"/>
        </w:rPr>
        <w:t> </w:t>
      </w:r>
      <w:r>
        <w:rPr>
          <w:color w:val="292425"/>
          <w:w w:val="110"/>
          <w:sz w:val="12"/>
        </w:rPr>
        <w:t>Kingdom</w:t>
      </w:r>
      <w:r>
        <w:rPr>
          <w:color w:val="292425"/>
          <w:spacing w:val="-17"/>
          <w:w w:val="110"/>
          <w:sz w:val="12"/>
        </w:rPr>
        <w:t> </w:t>
      </w:r>
      <w:r>
        <w:rPr>
          <w:color w:val="292425"/>
          <w:w w:val="110"/>
          <w:sz w:val="12"/>
        </w:rPr>
        <w:t>to</w:t>
      </w:r>
      <w:r>
        <w:rPr>
          <w:color w:val="292425"/>
          <w:spacing w:val="-16"/>
          <w:w w:val="110"/>
          <w:sz w:val="12"/>
        </w:rPr>
        <w:t> </w:t>
      </w:r>
      <w:r>
        <w:rPr>
          <w:color w:val="292425"/>
          <w:w w:val="110"/>
          <w:sz w:val="12"/>
        </w:rPr>
        <w:t>achieve this.</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79"/>
        <w:ind w:left="180"/>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106"/>
        </w:rPr>
        <w:t>2</w:t>
      </w:r>
      <w:r>
        <w:rPr>
          <w:rFonts w:ascii="Trebuchet MS"/>
          <w:smallCaps w:val="0"/>
          <w:color w:val="0092C0"/>
          <w:spacing w:val="-1"/>
          <w:w w:val="95"/>
        </w:rPr>
        <w:t>.6</w:t>
      </w:r>
    </w:p>
    <w:p>
      <w:pPr>
        <w:pStyle w:val="BodyText"/>
        <w:spacing w:before="8"/>
        <w:ind w:left="180"/>
        <w:rPr>
          <w:rFonts w:ascii="Trebuchet MS"/>
        </w:rPr>
      </w:pPr>
      <w:r>
        <w:rPr>
          <w:rFonts w:ascii="Trebuchet MS"/>
          <w:color w:val="0092C0"/>
          <w:spacing w:val="-2"/>
          <w:w w:val="96"/>
        </w:rPr>
        <w:t>R</w:t>
      </w:r>
      <w:r>
        <w:rPr>
          <w:rFonts w:ascii="Trebuchet MS"/>
          <w:color w:val="0092C0"/>
          <w:w w:val="96"/>
        </w:rPr>
        <w:t>e</w:t>
      </w:r>
      <w:r>
        <w:rPr>
          <w:rFonts w:ascii="Trebuchet MS"/>
          <w:color w:val="0092C0"/>
          <w:spacing w:val="-2"/>
          <w:w w:val="94"/>
        </w:rPr>
        <w:t>v</w:t>
      </w:r>
      <w:r>
        <w:rPr>
          <w:rFonts w:ascii="Trebuchet MS"/>
          <w:color w:val="0092C0"/>
          <w:spacing w:val="-2"/>
          <w:w w:val="109"/>
        </w:rPr>
        <w:t>i</w:t>
      </w:r>
      <w:r>
        <w:rPr>
          <w:rFonts w:ascii="Trebuchet MS"/>
          <w:color w:val="0092C0"/>
          <w:spacing w:val="-3"/>
          <w:w w:val="109"/>
        </w:rPr>
        <w:t>s</w:t>
      </w:r>
      <w:r>
        <w:rPr>
          <w:rFonts w:ascii="Trebuchet MS"/>
          <w:color w:val="0092C0"/>
          <w:spacing w:val="-1"/>
          <w:w w:val="98"/>
        </w:rPr>
        <w:t>io</w:t>
      </w:r>
      <w:r>
        <w:rPr>
          <w:rFonts w:ascii="Trebuchet MS"/>
          <w:color w:val="0092C0"/>
          <w:spacing w:val="-2"/>
          <w:w w:val="98"/>
        </w:rPr>
        <w:t>n</w:t>
      </w:r>
      <w:r>
        <w:rPr>
          <w:rFonts w:ascii="Trebuchet MS"/>
          <w:color w:val="0092C0"/>
          <w:w w:val="118"/>
        </w:rPr>
        <w:t>s</w:t>
      </w:r>
      <w:r>
        <w:rPr>
          <w:rFonts w:ascii="Trebuchet MS"/>
          <w:color w:val="0092C0"/>
          <w:spacing w:val="-18"/>
        </w:rPr>
        <w:t> </w:t>
      </w:r>
      <w:r>
        <w:rPr>
          <w:rFonts w:ascii="Trebuchet MS"/>
          <w:color w:val="0092C0"/>
          <w:spacing w:val="-1"/>
          <w:w w:val="86"/>
        </w:rPr>
        <w:t>t</w:t>
      </w:r>
      <w:r>
        <w:rPr>
          <w:rFonts w:ascii="Trebuchet MS"/>
          <w:color w:val="0092C0"/>
          <w:w w:val="99"/>
        </w:rPr>
        <w:t>o</w:t>
      </w:r>
      <w:r>
        <w:rPr>
          <w:rFonts w:ascii="Trebuchet MS"/>
          <w:color w:val="0092C0"/>
          <w:spacing w:val="-16"/>
        </w:rPr>
        <w:t> </w:t>
      </w:r>
      <w:r>
        <w:rPr>
          <w:rFonts w:ascii="Trebuchet MS"/>
          <w:color w:val="0092C0"/>
          <w:spacing w:val="-3"/>
          <w:w w:val="91"/>
        </w:rPr>
        <w:t>c</w:t>
      </w:r>
      <w:r>
        <w:rPr>
          <w:rFonts w:ascii="Trebuchet MS"/>
          <w:color w:val="0092C0"/>
          <w:spacing w:val="-1"/>
          <w:w w:val="99"/>
        </w:rPr>
        <w:t>o</w:t>
      </w:r>
      <w:r>
        <w:rPr>
          <w:rFonts w:ascii="Trebuchet MS"/>
          <w:color w:val="0092C0"/>
          <w:spacing w:val="-2"/>
          <w:w w:val="99"/>
        </w:rPr>
        <w:t>n</w:t>
      </w:r>
      <w:r>
        <w:rPr>
          <w:rFonts w:ascii="Trebuchet MS"/>
          <w:color w:val="0092C0"/>
          <w:spacing w:val="-1"/>
          <w:w w:val="118"/>
        </w:rPr>
        <w:t>s</w:t>
      </w:r>
      <w:r>
        <w:rPr>
          <w:rFonts w:ascii="Trebuchet MS"/>
          <w:color w:val="0092C0"/>
          <w:spacing w:val="-1"/>
          <w:w w:val="96"/>
        </w:rPr>
        <w:t>umptio</w:t>
      </w:r>
      <w:r>
        <w:rPr>
          <w:rFonts w:ascii="Trebuchet MS"/>
          <w:color w:val="0092C0"/>
          <w:w w:val="96"/>
        </w:rPr>
        <w:t>n</w:t>
      </w:r>
      <w:r>
        <w:rPr>
          <w:rFonts w:ascii="Trebuchet MS"/>
          <w:color w:val="0092C0"/>
          <w:spacing w:val="-16"/>
        </w:rPr>
        <w:t> </w:t>
      </w:r>
      <w:r>
        <w:rPr>
          <w:rFonts w:ascii="Trebuchet MS"/>
          <w:color w:val="0092C0"/>
          <w:spacing w:val="-1"/>
          <w:w w:val="101"/>
        </w:rPr>
        <w:t>g</w:t>
      </w:r>
      <w:r>
        <w:rPr>
          <w:rFonts w:ascii="Trebuchet MS"/>
          <w:color w:val="0092C0"/>
          <w:spacing w:val="-4"/>
          <w:w w:val="101"/>
        </w:rPr>
        <w:t>r</w:t>
      </w:r>
      <w:r>
        <w:rPr>
          <w:rFonts w:ascii="Trebuchet MS"/>
          <w:color w:val="0092C0"/>
          <w:spacing w:val="-1"/>
          <w:w w:val="96"/>
        </w:rPr>
        <w:t>owt</w:t>
      </w:r>
      <w:r>
        <w:rPr>
          <w:rFonts w:ascii="Trebuchet MS"/>
          <w:color w:val="0092C0"/>
          <w:w w:val="96"/>
        </w:rPr>
        <w:t>h</w:t>
      </w:r>
      <w:r>
        <w:rPr>
          <w:rFonts w:ascii="Trebuchet MS"/>
          <w:color w:val="0092C0"/>
          <w:spacing w:val="-16"/>
        </w:rPr>
        <w:t> </w:t>
      </w:r>
      <w:r>
        <w:rPr>
          <w:rFonts w:ascii="Trebuchet MS"/>
          <w:color w:val="0092C0"/>
          <w:spacing w:val="-2"/>
          <w:w w:val="118"/>
        </w:rPr>
        <w:t>s</w:t>
      </w:r>
      <w:r>
        <w:rPr>
          <w:rFonts w:ascii="Trebuchet MS"/>
          <w:color w:val="0092C0"/>
          <w:spacing w:val="-1"/>
          <w:w w:val="95"/>
        </w:rPr>
        <w:t>in</w:t>
      </w:r>
      <w:r>
        <w:rPr>
          <w:rFonts w:ascii="Trebuchet MS"/>
          <w:color w:val="0092C0"/>
          <w:spacing w:val="-4"/>
          <w:w w:val="95"/>
        </w:rPr>
        <w:t>c</w:t>
      </w:r>
      <w:r>
        <w:rPr>
          <w:rFonts w:ascii="Trebuchet MS"/>
          <w:color w:val="0092C0"/>
          <w:w w:val="92"/>
        </w:rPr>
        <w:t>e</w:t>
      </w:r>
      <w:r>
        <w:rPr>
          <w:rFonts w:ascii="Trebuchet MS"/>
          <w:color w:val="0092C0"/>
          <w:spacing w:val="-16"/>
        </w:rPr>
        <w:t> </w:t>
      </w:r>
      <w:r>
        <w:rPr>
          <w:rFonts w:ascii="Trebuchet MS"/>
          <w:smallCaps/>
          <w:color w:val="0092C0"/>
          <w:spacing w:val="-2"/>
          <w:w w:val="80"/>
        </w:rPr>
        <w:t>1</w:t>
      </w:r>
      <w:r>
        <w:rPr>
          <w:rFonts w:ascii="Trebuchet MS"/>
          <w:smallCaps w:val="0"/>
          <w:color w:val="0092C0"/>
          <w:w w:val="106"/>
        </w:rPr>
        <w:t>9</w:t>
      </w:r>
      <w:r>
        <w:rPr>
          <w:rFonts w:ascii="Trebuchet MS"/>
          <w:smallCaps w:val="0"/>
          <w:color w:val="0092C0"/>
          <w:spacing w:val="-2"/>
          <w:w w:val="106"/>
        </w:rPr>
        <w:t>9</w:t>
      </w:r>
      <w:r>
        <w:rPr>
          <w:rFonts w:ascii="Trebuchet MS"/>
          <w:smallCaps w:val="0"/>
          <w:color w:val="0092C0"/>
          <w:w w:val="92"/>
        </w:rPr>
        <w:t>7</w:t>
      </w:r>
    </w:p>
    <w:p>
      <w:pPr>
        <w:spacing w:line="120" w:lineRule="exact" w:before="140"/>
        <w:ind w:left="967" w:right="0" w:firstLine="0"/>
        <w:jc w:val="left"/>
        <w:rPr>
          <w:sz w:val="12"/>
        </w:rPr>
      </w:pPr>
      <w:r>
        <w:rPr>
          <w:color w:val="292425"/>
          <w:w w:val="105"/>
          <w:sz w:val="12"/>
        </w:rPr>
        <w:t>Revision after two </w:t>
      </w:r>
      <w:r>
        <w:rPr>
          <w:i/>
          <w:color w:val="292425"/>
          <w:w w:val="105"/>
          <w:sz w:val="12"/>
        </w:rPr>
        <w:t>Blue Books </w:t>
      </w:r>
      <w:r>
        <w:rPr>
          <w:color w:val="292425"/>
          <w:w w:val="105"/>
          <w:sz w:val="12"/>
        </w:rPr>
        <w:t>(percentage points)</w:t>
      </w:r>
    </w:p>
    <w:p>
      <w:pPr>
        <w:spacing w:line="120" w:lineRule="exact" w:before="0"/>
        <w:ind w:left="3503" w:right="0" w:firstLine="0"/>
        <w:jc w:val="left"/>
        <w:rPr>
          <w:sz w:val="12"/>
        </w:rPr>
      </w:pPr>
      <w:r>
        <w:rPr/>
        <w:pict>
          <v:line style="position:absolute;mso-position-horizontal-relative:page;mso-position-vertical-relative:paragraph;z-index:15956480" from="42.990002pt,3.296393pt" to="49.115002pt,3.296393pt" stroked="true" strokeweight=".5pt" strokecolor="#292425">
            <v:stroke dashstyle="solid"/>
            <w10:wrap type="none"/>
          </v:line>
        </w:pict>
      </w:r>
      <w:r>
        <w:rPr/>
        <w:pict>
          <v:line style="position:absolute;mso-position-horizontal-relative:page;mso-position-vertical-relative:paragraph;z-index:15959040" from="198.686005pt,3.296393pt" to="204.811005pt,3.296393pt" stroked="true" strokeweight=".5pt" strokecolor="#292425">
            <v:stroke dashstyle="solid"/>
            <w10:wrap type="none"/>
          </v:line>
        </w:pict>
      </w:r>
      <w:r>
        <w:rPr>
          <w:color w:val="292425"/>
          <w:w w:val="115"/>
          <w:sz w:val="12"/>
        </w:rPr>
        <w:t>1.5</w:t>
      </w:r>
    </w:p>
    <w:p>
      <w:pPr>
        <w:pStyle w:val="BodyText"/>
        <w:spacing w:before="11"/>
        <w:rPr>
          <w:sz w:val="28"/>
        </w:rPr>
      </w:pPr>
      <w:r>
        <w:rPr/>
        <w:pict>
          <v:group style="position:absolute;margin-left:110.107002pt;margin-top:18.607613pt;width:2.9pt;height:3.65pt;mso-position-horizontal-relative:page;mso-position-vertical-relative:paragraph;z-index:-15508992;mso-wrap-distance-left:0;mso-wrap-distance-right:0" coordorigin="2202,372" coordsize="58,73">
            <v:rect style="position:absolute;left:2207;top:377;width:48;height:63" filled="true" fillcolor="#ea2c90" stroked="false">
              <v:fill type="solid"/>
            </v:rect>
            <v:rect style="position:absolute;left:2207;top:377;width:48;height:63" filled="true" fillcolor="#933343" stroked="false">
              <v:fill type="solid"/>
            </v:rect>
            <v:rect style="position:absolute;left:2207;top:377;width:48;height:63" filled="false" stroked="true" strokeweight=".494pt" strokecolor="#933343">
              <v:stroke dashstyle="solid"/>
            </v:rect>
            <w10:wrap type="topAndBottom"/>
          </v:group>
        </w:pict>
      </w:r>
    </w:p>
    <w:p>
      <w:pPr>
        <w:spacing w:before="0"/>
        <w:ind w:left="3503" w:right="0" w:firstLine="0"/>
        <w:jc w:val="left"/>
        <w:rPr>
          <w:sz w:val="12"/>
        </w:rPr>
      </w:pPr>
      <w:r>
        <w:rPr>
          <w:color w:val="292425"/>
          <w:w w:val="115"/>
          <w:sz w:val="12"/>
        </w:rPr>
        <w:t>1.0</w:t>
      </w:r>
    </w:p>
    <w:p>
      <w:pPr>
        <w:spacing w:before="44"/>
        <w:ind w:left="2199" w:right="0" w:firstLine="0"/>
        <w:jc w:val="left"/>
        <w:rPr>
          <w:sz w:val="12"/>
        </w:rPr>
      </w:pPr>
      <w:r>
        <w:rPr/>
        <w:pict>
          <v:line style="position:absolute;mso-position-horizontal-relative:page;mso-position-vertical-relative:paragraph;z-index:15955968" from="42.990002pt,-2.925126pt" to="49.115002pt,-2.925126pt" stroked="true" strokeweight=".5pt" strokecolor="#292425">
            <v:stroke dashstyle="solid"/>
            <w10:wrap type="none"/>
          </v:line>
        </w:pict>
      </w:r>
      <w:r>
        <w:rPr/>
        <w:pict>
          <v:group style="position:absolute;margin-left:52.831001pt;margin-top:10.011874pt;width:156.6pt;height:63.15pt;mso-position-horizontal-relative:page;mso-position-vertical-relative:paragraph;z-index:-22122496" coordorigin="1057,200" coordsize="3132,1263">
            <v:line style="position:absolute" from="1057,1089" to="3917,1089" stroked="true" strokeweight=".5pt" strokecolor="#292425">
              <v:stroke dashstyle="solid"/>
            </v:line>
            <v:rect style="position:absolute;left:3752;top:991;width:45;height:63" filled="true" fillcolor="#ea2c90" stroked="false">
              <v:fill type="solid"/>
            </v:rect>
            <v:rect style="position:absolute;left:3752;top:991;width:45;height:63" filled="true" fillcolor="#933343" stroked="false">
              <v:fill type="solid"/>
            </v:rect>
            <v:rect style="position:absolute;left:3752;top:991;width:45;height:63" filled="false" stroked="true" strokeweight=".494pt" strokecolor="#933343">
              <v:stroke dashstyle="solid"/>
            </v:rect>
            <v:rect style="position:absolute;left:3450;top:941;width:45;height:63" filled="true" fillcolor="#ea2c90" stroked="false">
              <v:fill type="solid"/>
            </v:rect>
            <v:rect style="position:absolute;left:3450;top:941;width:45;height:63" filled="true" fillcolor="#933343" stroked="false">
              <v:fill type="solid"/>
            </v:rect>
            <v:rect style="position:absolute;left:3450;top:941;width:45;height:63" filled="false" stroked="true" strokeweight=".494pt" strokecolor="#933343">
              <v:stroke dashstyle="solid"/>
            </v:rect>
            <v:rect style="position:absolute;left:2955;top:1078;width:48;height:65" filled="true" fillcolor="#ea2c90" stroked="false">
              <v:fill type="solid"/>
            </v:rect>
            <v:rect style="position:absolute;left:2955;top:1078;width:48;height:65" filled="true" fillcolor="#933343" stroked="false">
              <v:fill type="solid"/>
            </v:rect>
            <v:rect style="position:absolute;left:2955;top:1078;width:48;height:65" filled="false" stroked="true" strokeweight=".494pt" strokecolor="#933343">
              <v:stroke dashstyle="solid"/>
            </v:rect>
            <v:rect style="position:absolute;left:2928;top:966;width:48;height:63" filled="true" fillcolor="#ea2c90" stroked="false">
              <v:fill type="solid"/>
            </v:rect>
            <v:rect style="position:absolute;left:2928;top:966;width:48;height:63" filled="true" fillcolor="#933343" stroked="false">
              <v:fill type="solid"/>
            </v:rect>
            <v:rect style="position:absolute;left:2928;top:966;width:48;height:63" filled="false" stroked="true" strokeweight=".494pt" strokecolor="#933343">
              <v:stroke dashstyle="solid"/>
            </v:rect>
            <v:rect style="position:absolute;left:2015;top:776;width:48;height:63" filled="true" fillcolor="#ea2c90" stroked="false">
              <v:fill type="solid"/>
            </v:rect>
            <v:rect style="position:absolute;left:2015;top:776;width:48;height:63" filled="true" fillcolor="#933343" stroked="false">
              <v:fill type="solid"/>
            </v:rect>
            <v:rect style="position:absolute;left:2015;top:776;width:48;height:63" filled="false" stroked="true" strokeweight=".494pt" strokecolor="#933343">
              <v:stroke dashstyle="solid"/>
            </v:rect>
            <v:rect style="position:absolute;left:2124;top:702;width:48;height:63" filled="true" fillcolor="#ea2c90" stroked="false">
              <v:fill type="solid"/>
            </v:rect>
            <v:rect style="position:absolute;left:2124;top:702;width:48;height:63" filled="true" fillcolor="#933343" stroked="false">
              <v:fill type="solid"/>
            </v:rect>
            <v:rect style="position:absolute;left:2124;top:702;width:48;height:63" filled="false" stroked="true" strokeweight=".494pt" strokecolor="#933343">
              <v:stroke dashstyle="solid"/>
            </v:rect>
            <v:rect style="position:absolute;left:2117;top:801;width:45;height:63" filled="true" fillcolor="#ea2c90" stroked="false">
              <v:fill type="solid"/>
            </v:rect>
            <v:rect style="position:absolute;left:2117;top:801;width:45;height:63" filled="true" fillcolor="#933343" stroked="false">
              <v:fill type="solid"/>
            </v:rect>
            <v:rect style="position:absolute;left:2117;top:801;width:45;height:63" filled="false" stroked="true" strokeweight=".494pt" strokecolor="#933343">
              <v:stroke dashstyle="solid"/>
            </v:rect>
            <v:rect style="position:absolute;left:3312;top:776;width:45;height:63" filled="true" fillcolor="#ea2c90" stroked="false">
              <v:fill type="solid"/>
            </v:rect>
            <v:rect style="position:absolute;left:3312;top:776;width:45;height:63" filled="true" fillcolor="#933343" stroked="false">
              <v:fill type="solid"/>
            </v:rect>
            <v:rect style="position:absolute;left:3312;top:776;width:45;height:63" filled="false" stroked="true" strokeweight=".494pt" strokecolor="#933343">
              <v:stroke dashstyle="solid"/>
            </v:rect>
            <v:rect style="position:absolute;left:2663;top:574;width:48;height:63" filled="true" fillcolor="#ea2c90" stroked="false">
              <v:fill type="solid"/>
            </v:rect>
            <v:rect style="position:absolute;left:2663;top:574;width:48;height:63" filled="true" fillcolor="#933343" stroked="false">
              <v:fill type="solid"/>
            </v:rect>
            <v:rect style="position:absolute;left:2663;top:574;width:48;height:63" filled="false" stroked="true" strokeweight=".494pt" strokecolor="#933343">
              <v:stroke dashstyle="solid"/>
            </v:rect>
            <v:rect style="position:absolute;left:1897;top:851;width:45;height:65" filled="true" fillcolor="#ea2c90" stroked="false">
              <v:fill type="solid"/>
            </v:rect>
            <v:rect style="position:absolute;left:1897;top:851;width:45;height:65" filled="true" fillcolor="#933343" stroked="false">
              <v:fill type="solid"/>
            </v:rect>
            <v:rect style="position:absolute;left:1897;top:851;width:45;height:65" filled="false" stroked="true" strokeweight=".494pt" strokecolor="#933343">
              <v:stroke dashstyle="solid"/>
            </v:rect>
            <v:rect style="position:absolute;left:2921;top:1156;width:45;height:63" filled="true" fillcolor="#ea2c90" stroked="false">
              <v:fill type="solid"/>
            </v:rect>
            <v:rect style="position:absolute;left:2921;top:1156;width:45;height:63" filled="true" fillcolor="#933343" stroked="false">
              <v:fill type="solid"/>
            </v:rect>
            <v:rect style="position:absolute;left:2921;top:1156;width:45;height:63" filled="false" stroked="true" strokeweight=".494pt" strokecolor="#933343">
              <v:stroke dashstyle="solid"/>
            </v:rect>
            <v:shape style="position:absolute;left:3973;top:510;width:123;height:579" coordorigin="3974,510" coordsize="123,579" path="m3974,1089l4096,1089m3974,510l4096,510e" filled="false" stroked="true" strokeweight=".5pt" strokecolor="#292425">
              <v:path arrowok="t"/>
              <v:stroke dashstyle="solid"/>
            </v:shape>
            <v:rect style="position:absolute;left:3011;top:739;width:48;height:63" filled="true" fillcolor="#ea2c90" stroked="false">
              <v:fill type="solid"/>
            </v:rect>
            <v:rect style="position:absolute;left:3011;top:739;width:48;height:63" filled="true" fillcolor="#933343" stroked="false">
              <v:fill type="solid"/>
            </v:rect>
            <v:rect style="position:absolute;left:3011;top:739;width:48;height:63" filled="false" stroked="true" strokeweight=".494pt" strokecolor="#933343">
              <v:stroke dashstyle="solid"/>
            </v:rect>
            <v:line style="position:absolute" from="3041,205" to="2750,842" stroked="true" strokeweight=".5pt" strokecolor="#292425">
              <v:stroke dashstyle="solid"/>
            </v:line>
            <v:shape style="position:absolute;left:2721;top:815;width:59;height:88" coordorigin="2721,816" coordsize="59,88" path="m2734,816l2726,884,2721,903,2726,896,2780,837,2734,816xe" filled="true" fillcolor="#292425" stroked="false">
              <v:path arrowok="t"/>
              <v:fill type="solid"/>
            </v:shape>
            <v:rect style="position:absolute;left:2609;top:1193;width:48;height:63" filled="true" fillcolor="#ea2c90" stroked="false">
              <v:fill type="solid"/>
            </v:rect>
            <v:rect style="position:absolute;left:2609;top:1193;width:48;height:63" filled="true" fillcolor="#933343" stroked="false">
              <v:fill type="solid"/>
            </v:rect>
            <v:rect style="position:absolute;left:2609;top:1193;width:48;height:63" filled="false" stroked="true" strokeweight=".494pt" strokecolor="#933343">
              <v:stroke dashstyle="solid"/>
            </v:rect>
            <v:rect style="position:absolute;left:2509;top:1318;width:45;height:65" filled="true" fillcolor="#ea2c90" stroked="false">
              <v:fill type="solid"/>
            </v:rect>
            <v:rect style="position:absolute;left:2509;top:1318;width:45;height:65" filled="true" fillcolor="#933343" stroked="false">
              <v:fill type="solid"/>
            </v:rect>
            <v:rect style="position:absolute;left:2509;top:1318;width:45;height:65" filled="false" stroked="true" strokeweight=".494pt" strokecolor="#933343">
              <v:stroke dashstyle="solid"/>
            </v:rect>
            <v:rect style="position:absolute;left:2254;top:839;width:45;height:65" filled="true" fillcolor="#ea2c90" stroked="false">
              <v:fill type="solid"/>
            </v:rect>
            <v:rect style="position:absolute;left:2254;top:839;width:45;height:65" filled="true" fillcolor="#933343" stroked="false">
              <v:fill type="solid"/>
            </v:rect>
            <v:rect style="position:absolute;left:2254;top:839;width:45;height:65" filled="false" stroked="true" strokeweight=".494pt" strokecolor="#933343">
              <v:stroke dashstyle="solid"/>
            </v:rect>
            <v:rect style="position:absolute;left:3587;top:1395;width:45;height:63" filled="true" fillcolor="#ea2c90" stroked="false">
              <v:fill type="solid"/>
            </v:rect>
            <v:rect style="position:absolute;left:3587;top:1395;width:45;height:63" filled="true" fillcolor="#933343" stroked="false">
              <v:fill type="solid"/>
            </v:rect>
            <v:rect style="position:absolute;left:3587;top:1395;width:45;height:63" filled="false" stroked="true" strokeweight=".494pt" strokecolor="#933343">
              <v:stroke dashstyle="solid"/>
            </v:rect>
            <v:rect style="position:absolute;left:2574;top:727;width:45;height:63" filled="true" fillcolor="#ea2c90" stroked="false">
              <v:fill type="solid"/>
            </v:rect>
            <v:rect style="position:absolute;left:2574;top:727;width:45;height:63" filled="true" fillcolor="#933343" stroked="false">
              <v:fill type="solid"/>
            </v:rect>
            <v:rect style="position:absolute;left:2574;top:727;width:45;height:63" filled="false" stroked="true" strokeweight=".494pt" strokecolor="#933343">
              <v:stroke dashstyle="solid"/>
            </v:rect>
            <v:rect style="position:absolute;left:1667;top:360;width:48;height:63" filled="true" fillcolor="#ea2c90" stroked="false">
              <v:fill type="solid"/>
            </v:rect>
            <v:rect style="position:absolute;left:1667;top:360;width:48;height:63" filled="true" fillcolor="#933343" stroked="false">
              <v:fill type="solid"/>
            </v:rect>
            <v:rect style="position:absolute;left:1667;top:360;width:48;height:63" filled="false" stroked="true" strokeweight=".494pt" strokecolor="#933343">
              <v:stroke dashstyle="solid"/>
            </v:rect>
            <v:rect style="position:absolute;left:1623;top:702;width:45;height:63" filled="true" fillcolor="#ea2c90" stroked="false">
              <v:fill type="solid"/>
            </v:rect>
            <v:rect style="position:absolute;left:1623;top:702;width:45;height:63" filled="true" fillcolor="#933343" stroked="false">
              <v:fill type="solid"/>
            </v:rect>
            <v:rect style="position:absolute;left:1623;top:702;width:45;height:63" filled="false" stroked="true" strokeweight=".494pt" strokecolor="#933343">
              <v:stroke dashstyle="solid"/>
            </v:rect>
            <v:rect style="position:absolute;left:2382;top:624;width:45;height:65" filled="true" fillcolor="#ea2c90" stroked="false">
              <v:fill type="solid"/>
            </v:rect>
            <v:rect style="position:absolute;left:2382;top:624;width:45;height:65" filled="true" fillcolor="#933343" stroked="false">
              <v:fill type="solid"/>
            </v:rect>
            <v:rect style="position:absolute;left:2382;top:624;width:45;height:65" filled="false" stroked="true" strokeweight=".494pt" strokecolor="#933343">
              <v:stroke dashstyle="solid"/>
            </v:rect>
            <v:rect style="position:absolute;left:2144;top:260;width:45;height:63" filled="true" fillcolor="#ea2c90" stroked="false">
              <v:fill type="solid"/>
            </v:rect>
            <v:rect style="position:absolute;left:2144;top:260;width:45;height:63" filled="true" fillcolor="#933343" stroked="false">
              <v:fill type="solid"/>
            </v:rect>
            <v:rect style="position:absolute;left:2144;top:260;width:45;height:63" filled="false" stroked="true" strokeweight=".494pt" strokecolor="#933343">
              <v:stroke dashstyle="solid"/>
            </v:rect>
            <v:line style="position:absolute" from="1412,401" to="3869,1420" stroked="true" strokeweight="1pt" strokecolor="#ec2131">
              <v:stroke dashstyle="dash"/>
            </v:line>
            <v:shape style="position:absolute;left:4070;top:802;width:118;height:568" type="#_x0000_t202" filled="false" stroked="false">
              <v:textbox inset="0,0,0,0">
                <w:txbxContent>
                  <w:p>
                    <w:pPr>
                      <w:spacing w:line="155" w:lineRule="exact" w:before="0"/>
                      <w:ind w:left="0" w:right="0" w:firstLine="0"/>
                      <w:jc w:val="left"/>
                      <w:rPr>
                        <w:sz w:val="16"/>
                      </w:rPr>
                    </w:pPr>
                    <w:r>
                      <w:rPr>
                        <w:color w:val="292425"/>
                        <w:w w:val="107"/>
                        <w:sz w:val="16"/>
                      </w:rPr>
                      <w:t>+</w:t>
                    </w:r>
                  </w:p>
                  <w:p>
                    <w:pPr>
                      <w:spacing w:line="240" w:lineRule="auto" w:before="4"/>
                      <w:rPr>
                        <w:sz w:val="19"/>
                      </w:rPr>
                    </w:pPr>
                  </w:p>
                  <w:p>
                    <w:pPr>
                      <w:spacing w:before="0"/>
                      <w:ind w:left="1" w:right="0" w:firstLine="0"/>
                      <w:jc w:val="left"/>
                      <w:rPr>
                        <w:sz w:val="16"/>
                      </w:rPr>
                    </w:pPr>
                    <w:r>
                      <w:rPr>
                        <w:color w:val="292425"/>
                        <w:w w:val="117"/>
                        <w:sz w:val="16"/>
                      </w:rPr>
                      <w:t>–</w:t>
                    </w:r>
                  </w:p>
                </w:txbxContent>
              </v:textbox>
              <w10:wrap type="none"/>
            </v:shape>
            <w10:wrap type="none"/>
          </v:group>
        </w:pict>
      </w:r>
      <w:r>
        <w:rPr/>
        <w:pict>
          <v:line style="position:absolute;mso-position-horizontal-relative:page;mso-position-vertical-relative:paragraph;z-index:15958528" from="198.686005pt,-2.925126pt" to="204.811005pt,-2.925126pt" stroked="true" strokeweight=".5pt" strokecolor="#292425">
            <v:stroke dashstyle="solid"/>
            <w10:wrap type="none"/>
          </v:line>
        </w:pict>
      </w:r>
      <w:r>
        <w:rPr>
          <w:color w:val="292425"/>
          <w:w w:val="105"/>
          <w:sz w:val="12"/>
        </w:rPr>
        <w:t>Line of best fit</w:t>
      </w:r>
    </w:p>
    <w:p>
      <w:pPr>
        <w:pStyle w:val="BodyText"/>
        <w:rPr>
          <w:sz w:val="12"/>
        </w:rPr>
      </w:pPr>
    </w:p>
    <w:p>
      <w:pPr>
        <w:spacing w:before="107"/>
        <w:ind w:left="3503" w:right="0" w:firstLine="0"/>
        <w:jc w:val="left"/>
        <w:rPr>
          <w:sz w:val="12"/>
        </w:rPr>
      </w:pPr>
      <w:r>
        <w:rPr/>
        <w:pict>
          <v:line style="position:absolute;mso-position-horizontal-relative:page;mso-position-vertical-relative:paragraph;z-index:15955456" from="42.990002pt,9.527233pt" to="49.115002pt,9.527233pt" stroked="true" strokeweight=".5pt" strokecolor="#292425">
            <v:stroke dashstyle="solid"/>
            <w10:wrap type="none"/>
          </v:line>
        </w:pict>
      </w:r>
      <w:r>
        <w:rPr>
          <w:color w:val="292425"/>
          <w:w w:val="115"/>
          <w:sz w:val="12"/>
        </w:rPr>
        <w:t>0.5</w:t>
      </w:r>
    </w:p>
    <w:p>
      <w:pPr>
        <w:pStyle w:val="BodyText"/>
        <w:rPr>
          <w:sz w:val="12"/>
        </w:rPr>
      </w:pPr>
    </w:p>
    <w:p>
      <w:pPr>
        <w:pStyle w:val="BodyText"/>
        <w:rPr>
          <w:sz w:val="12"/>
        </w:rPr>
      </w:pPr>
    </w:p>
    <w:p>
      <w:pPr>
        <w:pStyle w:val="BodyText"/>
        <w:spacing w:before="6"/>
        <w:rPr>
          <w:sz w:val="14"/>
        </w:rPr>
      </w:pPr>
    </w:p>
    <w:p>
      <w:pPr>
        <w:spacing w:before="0"/>
        <w:ind w:left="3503" w:right="0" w:firstLine="0"/>
        <w:jc w:val="left"/>
        <w:rPr>
          <w:sz w:val="12"/>
        </w:rPr>
      </w:pPr>
      <w:r>
        <w:rPr/>
        <w:pict>
          <v:line style="position:absolute;mso-position-horizontal-relative:page;mso-position-vertical-relative:paragraph;z-index:15954944" from="42.990002pt,4.020655pt" to="49.115002pt,4.020655pt" stroked="true" strokeweight=".5pt" strokecolor="#292425">
            <v:stroke dashstyle="solid"/>
            <w10:wrap type="none"/>
          </v:line>
        </w:pict>
      </w:r>
      <w:r>
        <w:rPr>
          <w:color w:val="292425"/>
          <w:w w:val="115"/>
          <w:sz w:val="12"/>
        </w:rPr>
        <w:t>0.0</w:t>
      </w:r>
    </w:p>
    <w:p>
      <w:pPr>
        <w:pStyle w:val="BodyText"/>
        <w:spacing w:line="292" w:lineRule="auto" w:before="50"/>
        <w:ind w:left="176" w:right="197"/>
      </w:pPr>
      <w:r>
        <w:rPr/>
        <w:br w:type="column"/>
      </w:r>
      <w:r>
        <w:rPr>
          <w:color w:val="292425"/>
          <w:w w:val="105"/>
        </w:rPr>
        <w:t>These factors have since unwound, though, so any such effects are likely to be short-lived.</w:t>
      </w:r>
    </w:p>
    <w:p>
      <w:pPr>
        <w:pStyle w:val="BodyText"/>
      </w:pPr>
    </w:p>
    <w:p>
      <w:pPr>
        <w:pStyle w:val="BodyText"/>
        <w:spacing w:line="292" w:lineRule="auto" w:before="149"/>
        <w:ind w:left="176" w:right="409"/>
      </w:pPr>
      <w:r>
        <w:rPr>
          <w:color w:val="292425"/>
          <w:w w:val="110"/>
        </w:rPr>
        <w:t>Monetary</w:t>
      </w:r>
      <w:r>
        <w:rPr>
          <w:color w:val="292425"/>
          <w:spacing w:val="-20"/>
          <w:w w:val="110"/>
        </w:rPr>
        <w:t> </w:t>
      </w:r>
      <w:r>
        <w:rPr>
          <w:color w:val="292425"/>
          <w:w w:val="110"/>
        </w:rPr>
        <w:t>and</w:t>
      </w:r>
      <w:r>
        <w:rPr>
          <w:color w:val="292425"/>
          <w:spacing w:val="-19"/>
          <w:w w:val="110"/>
        </w:rPr>
        <w:t> </w:t>
      </w:r>
      <w:r>
        <w:rPr>
          <w:color w:val="292425"/>
          <w:w w:val="110"/>
        </w:rPr>
        <w:t>asset</w:t>
      </w:r>
      <w:r>
        <w:rPr>
          <w:color w:val="292425"/>
          <w:spacing w:val="-20"/>
          <w:w w:val="110"/>
        </w:rPr>
        <w:t> </w:t>
      </w:r>
      <w:r>
        <w:rPr>
          <w:color w:val="292425"/>
          <w:w w:val="110"/>
        </w:rPr>
        <w:t>price</w:t>
      </w:r>
      <w:r>
        <w:rPr>
          <w:color w:val="292425"/>
          <w:spacing w:val="-19"/>
          <w:w w:val="110"/>
        </w:rPr>
        <w:t> </w:t>
      </w:r>
      <w:r>
        <w:rPr>
          <w:color w:val="292425"/>
          <w:w w:val="110"/>
        </w:rPr>
        <w:t>indicators,</w:t>
      </w:r>
      <w:r>
        <w:rPr>
          <w:color w:val="292425"/>
          <w:spacing w:val="-20"/>
          <w:w w:val="110"/>
        </w:rPr>
        <w:t> </w:t>
      </w:r>
      <w:r>
        <w:rPr>
          <w:color w:val="292425"/>
          <w:w w:val="110"/>
        </w:rPr>
        <w:t>discussed</w:t>
      </w:r>
      <w:r>
        <w:rPr>
          <w:color w:val="292425"/>
          <w:spacing w:val="-19"/>
          <w:w w:val="110"/>
        </w:rPr>
        <w:t> </w:t>
      </w:r>
      <w:r>
        <w:rPr>
          <w:color w:val="292425"/>
          <w:w w:val="110"/>
        </w:rPr>
        <w:t>in</w:t>
      </w:r>
      <w:r>
        <w:rPr>
          <w:color w:val="292425"/>
          <w:spacing w:val="-20"/>
          <w:w w:val="110"/>
        </w:rPr>
        <w:t> </w:t>
      </w:r>
      <w:r>
        <w:rPr>
          <w:color w:val="292425"/>
          <w:w w:val="110"/>
        </w:rPr>
        <w:t>Section</w:t>
      </w:r>
      <w:r>
        <w:rPr>
          <w:color w:val="292425"/>
          <w:spacing w:val="-19"/>
          <w:w w:val="110"/>
        </w:rPr>
        <w:t> </w:t>
      </w:r>
      <w:r>
        <w:rPr>
          <w:color w:val="292425"/>
          <w:w w:val="110"/>
        </w:rPr>
        <w:t>1, do not point </w:t>
      </w:r>
      <w:r>
        <w:rPr>
          <w:color w:val="292425"/>
          <w:spacing w:val="-4"/>
          <w:w w:val="110"/>
        </w:rPr>
        <w:t>to </w:t>
      </w:r>
      <w:r>
        <w:rPr>
          <w:color w:val="292425"/>
          <w:w w:val="110"/>
        </w:rPr>
        <w:t>a </w:t>
      </w:r>
      <w:r>
        <w:rPr>
          <w:color w:val="292425"/>
          <w:spacing w:val="-3"/>
          <w:w w:val="110"/>
        </w:rPr>
        <w:t>slowdown </w:t>
      </w:r>
      <w:r>
        <w:rPr>
          <w:color w:val="292425"/>
          <w:w w:val="110"/>
        </w:rPr>
        <w:t>in consumer spending around the turn of the </w:t>
      </w:r>
      <w:r>
        <w:rPr>
          <w:color w:val="292425"/>
          <w:spacing w:val="-4"/>
          <w:w w:val="110"/>
        </w:rPr>
        <w:t>year. </w:t>
      </w:r>
      <w:r>
        <w:rPr>
          <w:color w:val="292425"/>
          <w:w w:val="110"/>
        </w:rPr>
        <w:t>House price inflation remained</w:t>
      </w:r>
      <w:r>
        <w:rPr>
          <w:color w:val="292425"/>
          <w:spacing w:val="-39"/>
          <w:w w:val="110"/>
        </w:rPr>
        <w:t> </w:t>
      </w:r>
      <w:r>
        <w:rPr>
          <w:color w:val="292425"/>
          <w:w w:val="110"/>
        </w:rPr>
        <w:t>strong, and</w:t>
      </w:r>
      <w:r>
        <w:rPr>
          <w:color w:val="292425"/>
          <w:spacing w:val="-9"/>
          <w:w w:val="110"/>
        </w:rPr>
        <w:t> </w:t>
      </w:r>
      <w:r>
        <w:rPr>
          <w:color w:val="292425"/>
          <w:w w:val="110"/>
        </w:rPr>
        <w:t>growth</w:t>
      </w:r>
      <w:r>
        <w:rPr>
          <w:color w:val="292425"/>
          <w:spacing w:val="-9"/>
          <w:w w:val="110"/>
        </w:rPr>
        <w:t> </w:t>
      </w:r>
      <w:r>
        <w:rPr>
          <w:color w:val="292425"/>
          <w:w w:val="110"/>
        </w:rPr>
        <w:t>in</w:t>
      </w:r>
      <w:r>
        <w:rPr>
          <w:color w:val="292425"/>
          <w:spacing w:val="-9"/>
          <w:w w:val="110"/>
        </w:rPr>
        <w:t> </w:t>
      </w:r>
      <w:r>
        <w:rPr>
          <w:color w:val="292425"/>
          <w:w w:val="110"/>
        </w:rPr>
        <w:t>secured</w:t>
      </w:r>
      <w:r>
        <w:rPr>
          <w:color w:val="292425"/>
          <w:spacing w:val="-9"/>
          <w:w w:val="110"/>
        </w:rPr>
        <w:t> </w:t>
      </w:r>
      <w:r>
        <w:rPr>
          <w:color w:val="292425"/>
          <w:w w:val="110"/>
        </w:rPr>
        <w:t>lending</w:t>
      </w:r>
      <w:r>
        <w:rPr>
          <w:color w:val="292425"/>
          <w:spacing w:val="-9"/>
          <w:w w:val="110"/>
        </w:rPr>
        <w:t> </w:t>
      </w:r>
      <w:r>
        <w:rPr>
          <w:color w:val="292425"/>
          <w:w w:val="110"/>
        </w:rPr>
        <w:t>continued</w:t>
      </w:r>
      <w:r>
        <w:rPr>
          <w:color w:val="292425"/>
          <w:spacing w:val="-9"/>
          <w:w w:val="110"/>
        </w:rPr>
        <w:t> </w:t>
      </w:r>
      <w:r>
        <w:rPr>
          <w:color w:val="292425"/>
          <w:spacing w:val="-4"/>
          <w:w w:val="110"/>
        </w:rPr>
        <w:t>to</w:t>
      </w:r>
      <w:r>
        <w:rPr>
          <w:color w:val="292425"/>
          <w:spacing w:val="-8"/>
          <w:w w:val="110"/>
        </w:rPr>
        <w:t> </w:t>
      </w:r>
      <w:r>
        <w:rPr>
          <w:color w:val="292425"/>
          <w:w w:val="110"/>
        </w:rPr>
        <w:t>increase.</w:t>
      </w:r>
    </w:p>
    <w:p>
      <w:pPr>
        <w:pStyle w:val="BodyText"/>
        <w:spacing w:line="292" w:lineRule="auto"/>
        <w:ind w:left="176" w:right="197"/>
      </w:pPr>
      <w:r>
        <w:rPr>
          <w:color w:val="292425"/>
          <w:w w:val="110"/>
        </w:rPr>
        <w:t>Growth</w:t>
      </w:r>
      <w:r>
        <w:rPr>
          <w:color w:val="292425"/>
          <w:spacing w:val="-25"/>
          <w:w w:val="110"/>
        </w:rPr>
        <w:t> </w:t>
      </w:r>
      <w:r>
        <w:rPr>
          <w:color w:val="292425"/>
          <w:w w:val="110"/>
        </w:rPr>
        <w:t>in</w:t>
      </w:r>
      <w:r>
        <w:rPr>
          <w:color w:val="292425"/>
          <w:spacing w:val="-24"/>
          <w:w w:val="110"/>
        </w:rPr>
        <w:t> </w:t>
      </w:r>
      <w:r>
        <w:rPr>
          <w:color w:val="292425"/>
          <w:w w:val="110"/>
        </w:rPr>
        <w:t>unsecured</w:t>
      </w:r>
      <w:r>
        <w:rPr>
          <w:color w:val="292425"/>
          <w:spacing w:val="-25"/>
          <w:w w:val="110"/>
        </w:rPr>
        <w:t> </w:t>
      </w:r>
      <w:r>
        <w:rPr>
          <w:color w:val="292425"/>
          <w:w w:val="110"/>
        </w:rPr>
        <w:t>lending,</w:t>
      </w:r>
      <w:r>
        <w:rPr>
          <w:color w:val="292425"/>
          <w:spacing w:val="-24"/>
          <w:w w:val="110"/>
        </w:rPr>
        <w:t> </w:t>
      </w:r>
      <w:r>
        <w:rPr>
          <w:color w:val="292425"/>
          <w:w w:val="110"/>
        </w:rPr>
        <w:t>which</w:t>
      </w:r>
      <w:r>
        <w:rPr>
          <w:color w:val="292425"/>
          <w:spacing w:val="-25"/>
          <w:w w:val="110"/>
        </w:rPr>
        <w:t> </w:t>
      </w:r>
      <w:r>
        <w:rPr>
          <w:color w:val="292425"/>
          <w:w w:val="110"/>
        </w:rPr>
        <w:t>should</w:t>
      </w:r>
      <w:r>
        <w:rPr>
          <w:color w:val="292425"/>
          <w:spacing w:val="-24"/>
          <w:w w:val="110"/>
        </w:rPr>
        <w:t> </w:t>
      </w:r>
      <w:r>
        <w:rPr>
          <w:color w:val="292425"/>
          <w:w w:val="110"/>
        </w:rPr>
        <w:t>be</w:t>
      </w:r>
      <w:r>
        <w:rPr>
          <w:color w:val="292425"/>
          <w:spacing w:val="-25"/>
          <w:w w:val="110"/>
        </w:rPr>
        <w:t> </w:t>
      </w:r>
      <w:r>
        <w:rPr>
          <w:color w:val="292425"/>
          <w:w w:val="110"/>
        </w:rPr>
        <w:t>more</w:t>
      </w:r>
      <w:r>
        <w:rPr>
          <w:color w:val="292425"/>
          <w:spacing w:val="-24"/>
          <w:w w:val="110"/>
        </w:rPr>
        <w:t> </w:t>
      </w:r>
      <w:r>
        <w:rPr>
          <w:color w:val="292425"/>
          <w:w w:val="110"/>
        </w:rPr>
        <w:t>closely </w:t>
      </w:r>
      <w:r>
        <w:rPr>
          <w:color w:val="292425"/>
          <w:spacing w:val="-3"/>
          <w:w w:val="110"/>
        </w:rPr>
        <w:t>related </w:t>
      </w:r>
      <w:r>
        <w:rPr>
          <w:color w:val="292425"/>
          <w:spacing w:val="-4"/>
          <w:w w:val="110"/>
        </w:rPr>
        <w:t>to </w:t>
      </w:r>
      <w:r>
        <w:rPr>
          <w:color w:val="292425"/>
          <w:w w:val="110"/>
        </w:rPr>
        <w:t>household spending, did </w:t>
      </w:r>
      <w:r>
        <w:rPr>
          <w:color w:val="292425"/>
          <w:spacing w:val="-5"/>
          <w:w w:val="110"/>
        </w:rPr>
        <w:t>slow, </w:t>
      </w:r>
      <w:r>
        <w:rPr>
          <w:color w:val="292425"/>
          <w:w w:val="110"/>
        </w:rPr>
        <w:t>but growth </w:t>
      </w:r>
      <w:r>
        <w:rPr>
          <w:color w:val="292425"/>
          <w:spacing w:val="-4"/>
          <w:w w:val="110"/>
        </w:rPr>
        <w:t>rates </w:t>
      </w:r>
      <w:r>
        <w:rPr>
          <w:color w:val="292425"/>
          <w:w w:val="110"/>
        </w:rPr>
        <w:t>remained</w:t>
      </w:r>
      <w:r>
        <w:rPr>
          <w:color w:val="292425"/>
          <w:spacing w:val="-6"/>
          <w:w w:val="110"/>
        </w:rPr>
        <w:t> </w:t>
      </w:r>
      <w:r>
        <w:rPr>
          <w:color w:val="292425"/>
          <w:w w:val="110"/>
        </w:rPr>
        <w:t>high.</w:t>
      </w:r>
    </w:p>
    <w:p>
      <w:pPr>
        <w:pStyle w:val="BodyText"/>
        <w:spacing w:before="2"/>
        <w:rPr>
          <w:sz w:val="29"/>
        </w:rPr>
      </w:pPr>
    </w:p>
    <w:p>
      <w:pPr>
        <w:pStyle w:val="BodyText"/>
        <w:spacing w:line="292" w:lineRule="auto"/>
        <w:ind w:left="176" w:right="278"/>
      </w:pPr>
      <w:r>
        <w:rPr>
          <w:color w:val="292425"/>
          <w:w w:val="105"/>
        </w:rPr>
        <w:t>The ONS is likely </w:t>
      </w:r>
      <w:r>
        <w:rPr>
          <w:color w:val="292425"/>
          <w:spacing w:val="-4"/>
          <w:w w:val="105"/>
        </w:rPr>
        <w:t>to </w:t>
      </w:r>
      <w:r>
        <w:rPr>
          <w:color w:val="292425"/>
          <w:w w:val="105"/>
        </w:rPr>
        <w:t>make further revisions </w:t>
      </w:r>
      <w:r>
        <w:rPr>
          <w:color w:val="292425"/>
          <w:spacing w:val="-4"/>
          <w:w w:val="105"/>
        </w:rPr>
        <w:t>to </w:t>
      </w:r>
      <w:r>
        <w:rPr>
          <w:color w:val="292425"/>
          <w:w w:val="105"/>
        </w:rPr>
        <w:t>the estimates of consumption growth as more information becomes available. Chart 2.6 shows that, since </w:t>
      </w:r>
      <w:r>
        <w:rPr>
          <w:color w:val="292425"/>
          <w:spacing w:val="-21"/>
          <w:w w:val="105"/>
        </w:rPr>
        <w:t>1997, </w:t>
      </w:r>
      <w:r>
        <w:rPr>
          <w:color w:val="292425"/>
          <w:w w:val="105"/>
        </w:rPr>
        <w:t>consumption growth has tended </w:t>
      </w:r>
      <w:r>
        <w:rPr>
          <w:color w:val="292425"/>
          <w:spacing w:val="-4"/>
          <w:w w:val="105"/>
        </w:rPr>
        <w:t>to </w:t>
      </w:r>
      <w:r>
        <w:rPr>
          <w:color w:val="292425"/>
          <w:w w:val="105"/>
        </w:rPr>
        <w:t>be revised up once the estimates </w:t>
      </w:r>
      <w:r>
        <w:rPr>
          <w:color w:val="292425"/>
          <w:spacing w:val="-3"/>
          <w:w w:val="105"/>
        </w:rPr>
        <w:t>have </w:t>
      </w:r>
      <w:r>
        <w:rPr>
          <w:color w:val="292425"/>
          <w:w w:val="105"/>
        </w:rPr>
        <w:t>been through </w:t>
      </w:r>
      <w:r>
        <w:rPr>
          <w:color w:val="292425"/>
          <w:spacing w:val="-5"/>
          <w:w w:val="105"/>
        </w:rPr>
        <w:t>two </w:t>
      </w:r>
      <w:r>
        <w:rPr>
          <w:i/>
          <w:color w:val="292425"/>
          <w:w w:val="105"/>
        </w:rPr>
        <w:t>Blue Book </w:t>
      </w:r>
      <w:r>
        <w:rPr>
          <w:color w:val="292425"/>
          <w:w w:val="105"/>
        </w:rPr>
        <w:t>processes, especially if the initial estimates of growth </w:t>
      </w:r>
      <w:r>
        <w:rPr>
          <w:color w:val="292425"/>
          <w:spacing w:val="-3"/>
          <w:w w:val="105"/>
        </w:rPr>
        <w:t>were </w:t>
      </w:r>
      <w:r>
        <w:rPr>
          <w:color w:val="292425"/>
          <w:spacing w:val="-6"/>
          <w:w w:val="105"/>
        </w:rPr>
        <w:t>low.   </w:t>
      </w:r>
      <w:r>
        <w:rPr>
          <w:color w:val="292425"/>
          <w:w w:val="105"/>
        </w:rPr>
        <w:t>Further revisions occur after the second  </w:t>
      </w:r>
      <w:r>
        <w:rPr>
          <w:i/>
          <w:color w:val="292425"/>
          <w:w w:val="105"/>
        </w:rPr>
        <w:t>Blue Book </w:t>
      </w:r>
      <w:r>
        <w:rPr>
          <w:color w:val="292425"/>
          <w:w w:val="105"/>
        </w:rPr>
        <w:t>process, but these will often reflect methodological changes, rather than new information.  The pattern of  revisions is less clear when these are</w:t>
      </w:r>
      <w:r>
        <w:rPr>
          <w:color w:val="292425"/>
          <w:spacing w:val="-13"/>
          <w:w w:val="105"/>
        </w:rPr>
        <w:t> </w:t>
      </w:r>
      <w:r>
        <w:rPr>
          <w:color w:val="292425"/>
          <w:w w:val="105"/>
        </w:rPr>
        <w:t>included.</w:t>
      </w:r>
    </w:p>
    <w:p>
      <w:pPr>
        <w:spacing w:after="0" w:line="292" w:lineRule="auto"/>
        <w:sectPr>
          <w:type w:val="continuous"/>
          <w:pgSz w:w="11900" w:h="16840"/>
          <w:pgMar w:top="1140" w:bottom="0" w:left="640" w:right="620"/>
          <w:cols w:num="2" w:equalWidth="0">
            <w:col w:w="3998" w:space="925"/>
            <w:col w:w="5717"/>
          </w:cols>
        </w:sectPr>
      </w:pPr>
    </w:p>
    <w:p>
      <w:pPr>
        <w:pStyle w:val="BodyText"/>
        <w:spacing w:before="9"/>
        <w:rPr>
          <w:sz w:val="23"/>
        </w:rPr>
      </w:pPr>
    </w:p>
    <w:p>
      <w:pPr>
        <w:spacing w:after="0"/>
        <w:rPr>
          <w:sz w:val="23"/>
        </w:rPr>
        <w:sectPr>
          <w:type w:val="continuous"/>
          <w:pgSz w:w="11900" w:h="16840"/>
          <w:pgMar w:top="1140" w:bottom="0" w:left="640" w:right="620"/>
        </w:sectPr>
      </w:pPr>
    </w:p>
    <w:p>
      <w:pPr>
        <w:pStyle w:val="BodyText"/>
        <w:spacing w:before="3"/>
        <w:rPr>
          <w:sz w:val="7"/>
        </w:rPr>
      </w:pPr>
      <w:r>
        <w:rPr/>
        <w:pict>
          <v:shape style="position:absolute;margin-left:286.989014pt;margin-top:641.999878pt;width:200pt;height:200pt;mso-position-horizontal-relative:page;mso-position-vertical-relative:page;z-index:15959552" type="#_x0000_t202" fillcolor="#4c9aff" stroked="true" strokeweight="1pt" strokecolor="#000000">
            <v:textbox inset="0,0,0,0">
              <w:txbxContent>
                <w:p>
                  <w:pPr>
                    <w:spacing w:before="90"/>
                    <w:ind w:left="40" w:right="0" w:firstLine="0"/>
                    <w:jc w:val="left"/>
                    <w:rPr>
                      <w:rFonts w:ascii="Arial"/>
                      <w:b/>
                      <w:i/>
                      <w:sz w:val="16"/>
                    </w:rPr>
                  </w:pPr>
                  <w:r>
                    <w:rPr>
                      <w:rFonts w:ascii="Arial"/>
                      <w:b/>
                      <w:i/>
                      <w:sz w:val="16"/>
                    </w:rPr>
                    <w:t>Lindsey Fowler</w:t>
                  </w:r>
                </w:p>
                <w:p>
                  <w:pPr>
                    <w:spacing w:before="16"/>
                    <w:ind w:left="40" w:right="0" w:firstLine="0"/>
                    <w:jc w:val="left"/>
                    <w:rPr>
                      <w:rFonts w:ascii="Arial"/>
                      <w:i/>
                      <w:sz w:val="16"/>
                    </w:rPr>
                  </w:pPr>
                  <w:r>
                    <w:rPr>
                      <w:rFonts w:ascii="Arial"/>
                      <w:i/>
                      <w:sz w:val="16"/>
                    </w:rPr>
                    <w:t>2004-08-10 11:23:17</w:t>
                  </w:r>
                </w:p>
                <w:p>
                  <w:pPr>
                    <w:pStyle w:val="BodyText"/>
                    <w:spacing w:before="18"/>
                    <w:ind w:left="40"/>
                    <w:rPr>
                      <w:rFonts w:ascii="Arial"/>
                    </w:rPr>
                  </w:pPr>
                  <w:r>
                    <w:rPr>
                      <w:rFonts w:ascii="Arial"/>
                    </w:rPr>
                    <w:t>--------------------------------------------</w:t>
                  </w:r>
                </w:p>
                <w:p>
                  <w:pPr>
                    <w:pStyle w:val="BodyText"/>
                    <w:spacing w:before="10"/>
                    <w:ind w:left="40"/>
                    <w:rPr>
                      <w:rFonts w:ascii="Arial"/>
                    </w:rPr>
                  </w:pPr>
                  <w:r>
                    <w:rPr>
                      <w:rFonts w:ascii="Arial"/>
                    </w:rPr>
                    <w:t>(see Section 1).</w:t>
                  </w:r>
                </w:p>
              </w:txbxContent>
            </v:textbox>
            <v:fill opacity="45875f" type="gradient"/>
            <v:stroke dashstyle="dash"/>
            <w10:wrap type="none"/>
          </v:shape>
        </w:pict>
      </w:r>
    </w:p>
    <w:p>
      <w:pPr>
        <w:pStyle w:val="BodyText"/>
        <w:spacing w:line="72" w:lineRule="exact"/>
        <w:ind w:left="2740"/>
        <w:rPr>
          <w:sz w:val="7"/>
        </w:rPr>
      </w:pPr>
      <w:r>
        <w:rPr>
          <w:position w:val="0"/>
          <w:sz w:val="7"/>
        </w:rPr>
        <w:pict>
          <v:group style="width:2.9pt;height:3.65pt;mso-position-horizontal-relative:char;mso-position-vertical-relative:line" coordorigin="0,0" coordsize="58,73">
            <v:rect style="position:absolute;left:4;top:4;width:48;height:63" filled="true" fillcolor="#ea2c90" stroked="false">
              <v:fill type="solid"/>
            </v:rect>
            <v:rect style="position:absolute;left:4;top:4;width:48;height:63" filled="true" fillcolor="#933343" stroked="false">
              <v:fill type="solid"/>
            </v:rect>
            <v:rect style="position:absolute;left:4;top:4;width:48;height:63" filled="false" stroked="true" strokeweight=".494pt" strokecolor="#933343">
              <v:stroke dashstyle="solid"/>
            </v:rect>
          </v:group>
        </w:pict>
      </w:r>
      <w:r>
        <w:rPr>
          <w:position w:val="0"/>
          <w:sz w:val="7"/>
        </w:rPr>
      </w:r>
    </w:p>
    <w:p>
      <w:pPr>
        <w:pStyle w:val="BodyText"/>
        <w:spacing w:before="8"/>
        <w:rPr>
          <w:sz w:val="6"/>
        </w:rPr>
      </w:pPr>
    </w:p>
    <w:p>
      <w:pPr>
        <w:pStyle w:val="BodyText"/>
        <w:spacing w:line="20" w:lineRule="exact"/>
        <w:ind w:left="214"/>
        <w:rPr>
          <w:sz w:val="2"/>
        </w:rPr>
      </w:pPr>
      <w:r>
        <w:rPr>
          <w:sz w:val="2"/>
        </w:rPr>
        <w:pict>
          <v:group style="width:6.15pt;height:.5pt;mso-position-horizontal-relative:char;mso-position-vertical-relative:line" coordorigin="0,0" coordsize="123,10">
            <v:line style="position:absolute" from="0,5" to="123,5" stroked="true" strokeweight=".5pt" strokecolor="#292425">
              <v:stroke dashstyle="solid"/>
            </v:line>
          </v:group>
        </w:pict>
      </w:r>
      <w:r>
        <w:rPr>
          <w:sz w:val="2"/>
        </w:rPr>
      </w:r>
    </w:p>
    <w:p>
      <w:pPr>
        <w:pStyle w:val="BodyText"/>
        <w:spacing w:before="9"/>
        <w:rPr>
          <w:sz w:val="26"/>
        </w:rPr>
      </w:pPr>
      <w:r>
        <w:rPr/>
        <w:pict>
          <v:group style="position:absolute;margin-left:164.906006pt;margin-top:17.379097pt;width:2.9pt;height:3.75pt;mso-position-horizontal-relative:page;mso-position-vertical-relative:paragraph;z-index:-15507456;mso-wrap-distance-left:0;mso-wrap-distance-right:0" coordorigin="3298,348" coordsize="58,75">
            <v:rect style="position:absolute;left:3303;top:352;width:48;height:65" filled="true" fillcolor="#ea2c90" stroked="false">
              <v:fill type="solid"/>
            </v:rect>
            <v:rect style="position:absolute;left:3303;top:352;width:48;height:65" filled="true" fillcolor="#933343" stroked="false">
              <v:fill type="solid"/>
            </v:rect>
            <v:rect style="position:absolute;left:3303;top:352;width:48;height:65" filled="false" stroked="true" strokeweight=".494pt" strokecolor="#933343">
              <v:stroke dashstyle="solid"/>
            </v:rect>
            <w10:wrap type="topAndBottom"/>
          </v:group>
        </w:pict>
      </w:r>
    </w:p>
    <w:p>
      <w:pPr>
        <w:pStyle w:val="BodyText"/>
        <w:spacing w:before="5"/>
        <w:rPr>
          <w:sz w:val="10"/>
        </w:rPr>
      </w:pPr>
    </w:p>
    <w:p>
      <w:pPr>
        <w:spacing w:before="0"/>
        <w:ind w:left="943" w:right="602" w:firstLine="0"/>
        <w:jc w:val="center"/>
        <w:rPr>
          <w:sz w:val="12"/>
        </w:rPr>
      </w:pPr>
      <w:r>
        <w:rPr>
          <w:color w:val="292425"/>
          <w:w w:val="110"/>
          <w:sz w:val="12"/>
        </w:rPr>
        <w:t>0.0 0.2 0.4 0.6 0.8 1.0 1.2 1.4 1.6</w:t>
      </w:r>
    </w:p>
    <w:p>
      <w:pPr>
        <w:spacing w:line="312" w:lineRule="auto" w:before="51"/>
        <w:ind w:left="949" w:right="602" w:firstLine="0"/>
        <w:jc w:val="center"/>
        <w:rPr>
          <w:sz w:val="12"/>
        </w:rPr>
      </w:pPr>
      <w:r>
        <w:rPr>
          <w:color w:val="292425"/>
          <w:w w:val="110"/>
          <w:sz w:val="12"/>
        </w:rPr>
        <w:t>Initial National Accounts estimate of quarterly growth (per cent)</w:t>
      </w:r>
    </w:p>
    <w:p>
      <w:pPr>
        <w:pStyle w:val="BodyText"/>
        <w:spacing w:before="4"/>
        <w:rPr>
          <w:sz w:val="13"/>
        </w:rPr>
      </w:pPr>
      <w:r>
        <w:rPr/>
        <w:br w:type="column"/>
      </w:r>
      <w:r>
        <w:rPr>
          <w:sz w:val="13"/>
        </w:rPr>
      </w:r>
    </w:p>
    <w:p>
      <w:pPr>
        <w:spacing w:before="1"/>
        <w:ind w:left="90" w:right="0" w:firstLine="0"/>
        <w:jc w:val="left"/>
        <w:rPr>
          <w:sz w:val="12"/>
        </w:rPr>
      </w:pPr>
      <w:r>
        <w:rPr>
          <w:color w:val="292425"/>
          <w:w w:val="115"/>
          <w:sz w:val="12"/>
        </w:rPr>
        <w:t>0.5</w:t>
      </w:r>
    </w:p>
    <w:p>
      <w:pPr>
        <w:pStyle w:val="BodyText"/>
        <w:rPr>
          <w:sz w:val="12"/>
        </w:rPr>
      </w:pPr>
    </w:p>
    <w:p>
      <w:pPr>
        <w:pStyle w:val="BodyText"/>
        <w:rPr>
          <w:sz w:val="12"/>
        </w:rPr>
      </w:pPr>
    </w:p>
    <w:p>
      <w:pPr>
        <w:pStyle w:val="BodyText"/>
        <w:spacing w:before="6"/>
        <w:rPr>
          <w:sz w:val="13"/>
        </w:rPr>
      </w:pPr>
    </w:p>
    <w:p>
      <w:pPr>
        <w:spacing w:before="0"/>
        <w:ind w:left="90" w:right="0" w:firstLine="0"/>
        <w:jc w:val="left"/>
        <w:rPr>
          <w:sz w:val="12"/>
        </w:rPr>
      </w:pPr>
      <w:r>
        <w:rPr/>
        <w:pict>
          <v:group style="position:absolute;margin-left:42.990002pt;margin-top:2.142555pt;width:161.85pt;height:2.15pt;mso-position-horizontal-relative:page;mso-position-vertical-relative:paragraph;z-index:15954432" coordorigin="860,43" coordsize="3237,43">
            <v:shape style="position:absolute;left:859;top:42;width:3059;height:38" coordorigin="860,43" coordsize="3059,38" path="m860,80l982,80m1039,80l1039,43m1415,80l1415,43m1772,80l1772,43m2126,80l2126,43m2493,80l2493,43m2847,80l2847,43m3204,80l3204,43m3561,80l3561,43m3918,80l3918,43e" filled="false" stroked="true" strokeweight=".5pt" strokecolor="#292425">
              <v:path arrowok="t"/>
              <v:stroke dashstyle="solid"/>
            </v:shape>
            <v:shape style="position:absolute;left:1038;top:80;width:3058;height:2" coordorigin="1039,80" coordsize="3058,0" path="m3974,80l4096,80m1039,80l3914,80e" filled="false" stroked="true" strokeweight=".5pt" strokecolor="#292425">
              <v:path arrowok="t"/>
              <v:stroke dashstyle="solid"/>
            </v:shape>
            <w10:wrap type="none"/>
          </v:group>
        </w:pict>
      </w:r>
      <w:r>
        <w:rPr/>
        <w:pict>
          <v:line style="position:absolute;mso-position-horizontal-relative:page;mso-position-vertical-relative:paragraph;z-index:15958016" from="198.686005pt,-24.287445pt" to="204.811005pt,-24.287445pt" stroked="true" strokeweight=".5pt" strokecolor="#292425">
            <v:stroke dashstyle="solid"/>
            <w10:wrap type="none"/>
          </v:line>
        </w:pict>
      </w:r>
      <w:r>
        <w:rPr>
          <w:color w:val="292425"/>
          <w:w w:val="115"/>
          <w:sz w:val="12"/>
        </w:rPr>
        <w:t>1.0</w:t>
      </w:r>
    </w:p>
    <w:p>
      <w:pPr>
        <w:pStyle w:val="BodyText"/>
        <w:spacing w:line="292" w:lineRule="auto" w:before="64"/>
        <w:ind w:left="341" w:right="24"/>
      </w:pPr>
      <w:r>
        <w:rPr/>
        <w:br w:type="column"/>
      </w:r>
      <w:r>
        <w:rPr>
          <w:color w:val="292425"/>
          <w:w w:val="110"/>
        </w:rPr>
        <w:t>None</w:t>
      </w:r>
      <w:r>
        <w:rPr>
          <w:color w:val="292425"/>
          <w:spacing w:val="-19"/>
          <w:w w:val="110"/>
        </w:rPr>
        <w:t> </w:t>
      </w:r>
      <w:r>
        <w:rPr>
          <w:color w:val="292425"/>
          <w:w w:val="110"/>
        </w:rPr>
        <w:t>of</w:t>
      </w:r>
      <w:r>
        <w:rPr>
          <w:color w:val="292425"/>
          <w:spacing w:val="-18"/>
          <w:w w:val="110"/>
        </w:rPr>
        <w:t> </w:t>
      </w:r>
      <w:r>
        <w:rPr>
          <w:color w:val="292425"/>
          <w:w w:val="110"/>
        </w:rPr>
        <w:t>this</w:t>
      </w:r>
      <w:r>
        <w:rPr>
          <w:color w:val="292425"/>
          <w:spacing w:val="-18"/>
          <w:w w:val="110"/>
        </w:rPr>
        <w:t> </w:t>
      </w:r>
      <w:r>
        <w:rPr>
          <w:color w:val="292425"/>
          <w:w w:val="110"/>
        </w:rPr>
        <w:t>evidence</w:t>
      </w:r>
      <w:r>
        <w:rPr>
          <w:color w:val="292425"/>
          <w:spacing w:val="-18"/>
          <w:w w:val="110"/>
        </w:rPr>
        <w:t> </w:t>
      </w:r>
      <w:r>
        <w:rPr>
          <w:color w:val="292425"/>
          <w:w w:val="110"/>
        </w:rPr>
        <w:t>is</w:t>
      </w:r>
      <w:r>
        <w:rPr>
          <w:color w:val="292425"/>
          <w:spacing w:val="-18"/>
          <w:w w:val="110"/>
        </w:rPr>
        <w:t> </w:t>
      </w:r>
      <w:r>
        <w:rPr>
          <w:color w:val="292425"/>
          <w:w w:val="110"/>
        </w:rPr>
        <w:t>conclusive.</w:t>
      </w:r>
      <w:r>
        <w:rPr>
          <w:color w:val="292425"/>
          <w:spacing w:val="20"/>
          <w:w w:val="110"/>
        </w:rPr>
        <w:t> </w:t>
      </w:r>
      <w:r>
        <w:rPr>
          <w:color w:val="292425"/>
          <w:w w:val="110"/>
        </w:rPr>
        <w:t>But</w:t>
      </w:r>
      <w:r>
        <w:rPr>
          <w:color w:val="292425"/>
          <w:spacing w:val="-18"/>
          <w:w w:val="110"/>
        </w:rPr>
        <w:t> </w:t>
      </w:r>
      <w:r>
        <w:rPr>
          <w:color w:val="292425"/>
          <w:w w:val="110"/>
        </w:rPr>
        <w:t>taking</w:t>
      </w:r>
      <w:r>
        <w:rPr>
          <w:color w:val="292425"/>
          <w:spacing w:val="-18"/>
          <w:w w:val="110"/>
        </w:rPr>
        <w:t> </w:t>
      </w:r>
      <w:r>
        <w:rPr>
          <w:color w:val="292425"/>
          <w:w w:val="110"/>
        </w:rPr>
        <w:t>it</w:t>
      </w:r>
      <w:r>
        <w:rPr>
          <w:color w:val="292425"/>
          <w:spacing w:val="-19"/>
          <w:w w:val="110"/>
        </w:rPr>
        <w:t> </w:t>
      </w:r>
      <w:r>
        <w:rPr>
          <w:color w:val="292425"/>
          <w:w w:val="110"/>
        </w:rPr>
        <w:t>all</w:t>
      </w:r>
      <w:r>
        <w:rPr>
          <w:color w:val="292425"/>
          <w:spacing w:val="-18"/>
          <w:w w:val="110"/>
        </w:rPr>
        <w:t> </w:t>
      </w:r>
      <w:r>
        <w:rPr>
          <w:color w:val="292425"/>
          <w:spacing w:val="-3"/>
          <w:w w:val="110"/>
        </w:rPr>
        <w:t>together, </w:t>
      </w:r>
      <w:r>
        <w:rPr>
          <w:color w:val="292425"/>
          <w:w w:val="110"/>
        </w:rPr>
        <w:t>the</w:t>
      </w:r>
      <w:r>
        <w:rPr>
          <w:color w:val="292425"/>
          <w:spacing w:val="-23"/>
          <w:w w:val="110"/>
        </w:rPr>
        <w:t> </w:t>
      </w:r>
      <w:r>
        <w:rPr>
          <w:color w:val="292425"/>
          <w:w w:val="110"/>
        </w:rPr>
        <w:t>MPC</w:t>
      </w:r>
      <w:r>
        <w:rPr>
          <w:color w:val="292425"/>
          <w:spacing w:val="-23"/>
          <w:w w:val="110"/>
        </w:rPr>
        <w:t> </w:t>
      </w:r>
      <w:r>
        <w:rPr>
          <w:color w:val="292425"/>
          <w:w w:val="110"/>
        </w:rPr>
        <w:t>judges</w:t>
      </w:r>
      <w:r>
        <w:rPr>
          <w:color w:val="292425"/>
          <w:spacing w:val="-23"/>
          <w:w w:val="110"/>
        </w:rPr>
        <w:t> </w:t>
      </w:r>
      <w:r>
        <w:rPr>
          <w:color w:val="292425"/>
          <w:w w:val="110"/>
        </w:rPr>
        <w:t>that</w:t>
      </w:r>
      <w:r>
        <w:rPr>
          <w:color w:val="292425"/>
          <w:spacing w:val="-22"/>
          <w:w w:val="110"/>
        </w:rPr>
        <w:t> </w:t>
      </w:r>
      <w:r>
        <w:rPr>
          <w:color w:val="292425"/>
          <w:w w:val="110"/>
        </w:rPr>
        <w:t>aggregate</w:t>
      </w:r>
      <w:r>
        <w:rPr>
          <w:color w:val="292425"/>
          <w:spacing w:val="-23"/>
          <w:w w:val="110"/>
        </w:rPr>
        <w:t> </w:t>
      </w:r>
      <w:r>
        <w:rPr>
          <w:color w:val="292425"/>
          <w:w w:val="110"/>
        </w:rPr>
        <w:t>consumption</w:t>
      </w:r>
      <w:r>
        <w:rPr>
          <w:color w:val="292425"/>
          <w:spacing w:val="-23"/>
          <w:w w:val="110"/>
        </w:rPr>
        <w:t> </w:t>
      </w:r>
      <w:r>
        <w:rPr>
          <w:color w:val="292425"/>
          <w:spacing w:val="-3"/>
          <w:w w:val="110"/>
        </w:rPr>
        <w:t>may</w:t>
      </w:r>
      <w:r>
        <w:rPr>
          <w:color w:val="292425"/>
          <w:spacing w:val="-23"/>
          <w:w w:val="110"/>
        </w:rPr>
        <w:t> </w:t>
      </w:r>
      <w:r>
        <w:rPr>
          <w:color w:val="292425"/>
          <w:spacing w:val="-3"/>
          <w:w w:val="110"/>
        </w:rPr>
        <w:t>have</w:t>
      </w:r>
      <w:r>
        <w:rPr>
          <w:color w:val="292425"/>
          <w:spacing w:val="-22"/>
          <w:w w:val="110"/>
        </w:rPr>
        <w:t> </w:t>
      </w:r>
      <w:r>
        <w:rPr>
          <w:color w:val="292425"/>
          <w:spacing w:val="-3"/>
          <w:w w:val="110"/>
        </w:rPr>
        <w:t>grown</w:t>
      </w:r>
      <w:r>
        <w:rPr>
          <w:color w:val="292425"/>
          <w:spacing w:val="-23"/>
          <w:w w:val="110"/>
        </w:rPr>
        <w:t> </w:t>
      </w:r>
      <w:r>
        <w:rPr>
          <w:color w:val="292425"/>
          <w:w w:val="110"/>
        </w:rPr>
        <w:t>a little more quickly in the recent past than suggested </w:t>
      </w:r>
      <w:r>
        <w:rPr>
          <w:color w:val="292425"/>
          <w:spacing w:val="-3"/>
          <w:w w:val="110"/>
        </w:rPr>
        <w:t>by </w:t>
      </w:r>
      <w:r>
        <w:rPr>
          <w:color w:val="292425"/>
          <w:w w:val="110"/>
        </w:rPr>
        <w:t>the </w:t>
      </w:r>
      <w:r>
        <w:rPr>
          <w:color w:val="292425"/>
          <w:spacing w:val="-3"/>
          <w:w w:val="110"/>
        </w:rPr>
        <w:t>latest </w:t>
      </w:r>
      <w:r>
        <w:rPr>
          <w:color w:val="292425"/>
          <w:w w:val="110"/>
        </w:rPr>
        <w:t>National</w:t>
      </w:r>
      <w:r>
        <w:rPr>
          <w:color w:val="292425"/>
          <w:spacing w:val="-10"/>
          <w:w w:val="110"/>
        </w:rPr>
        <w:t> </w:t>
      </w:r>
      <w:r>
        <w:rPr>
          <w:color w:val="292425"/>
          <w:w w:val="110"/>
        </w:rPr>
        <w:t>Accounts.</w:t>
      </w:r>
    </w:p>
    <w:p>
      <w:pPr>
        <w:pStyle w:val="BodyText"/>
      </w:pPr>
    </w:p>
    <w:p>
      <w:pPr>
        <w:pStyle w:val="BodyText"/>
        <w:spacing w:line="292" w:lineRule="auto" w:before="148"/>
        <w:ind w:left="341" w:right="177"/>
      </w:pPr>
      <w:r>
        <w:rPr/>
        <w:pict>
          <v:line style="position:absolute;mso-position-horizontal-relative:page;mso-position-vertical-relative:paragraph;z-index:15950336" from="286.988586pt,115.873634pt" to="353.004486pt,115.873634pt" stroked="true" strokeweight=".6081pt" strokecolor="#0070ff">
            <v:stroke dashstyle="solid"/>
            <w10:wrap type="none"/>
          </v:line>
        </w:pict>
      </w:r>
      <w:r>
        <w:rPr>
          <w:color w:val="292425"/>
          <w:spacing w:val="-1"/>
          <w:w w:val="110"/>
        </w:rPr>
        <w:t>Indica</w:t>
      </w:r>
      <w:r>
        <w:rPr>
          <w:color w:val="292425"/>
          <w:spacing w:val="-7"/>
          <w:w w:val="110"/>
        </w:rPr>
        <w:t>t</w:t>
      </w:r>
      <w:r>
        <w:rPr>
          <w:color w:val="292425"/>
          <w:spacing w:val="-1"/>
          <w:w w:val="111"/>
        </w:rPr>
        <w:t>o</w:t>
      </w:r>
      <w:r>
        <w:rPr>
          <w:color w:val="292425"/>
          <w:spacing w:val="-6"/>
          <w:w w:val="111"/>
        </w:rPr>
        <w:t>r</w:t>
      </w:r>
      <w:r>
        <w:rPr>
          <w:color w:val="292425"/>
          <w:w w:val="102"/>
        </w:rPr>
        <w:t>s</w:t>
      </w:r>
      <w:r>
        <w:rPr>
          <w:color w:val="292425"/>
        </w:rPr>
        <w:t> </w:t>
      </w:r>
      <w:r>
        <w:rPr>
          <w:color w:val="292425"/>
          <w:spacing w:val="-1"/>
          <w:w w:val="100"/>
        </w:rPr>
        <w:t>o</w:t>
      </w:r>
      <w:r>
        <w:rPr>
          <w:color w:val="292425"/>
          <w:w w:val="100"/>
        </w:rPr>
        <w:t>f</w:t>
      </w:r>
      <w:r>
        <w:rPr>
          <w:color w:val="292425"/>
        </w:rPr>
        <w:t> </w:t>
      </w:r>
      <w:r>
        <w:rPr>
          <w:color w:val="292425"/>
          <w:spacing w:val="-1"/>
          <w:w w:val="109"/>
        </w:rPr>
        <w:t>consumptio</w:t>
      </w:r>
      <w:r>
        <w:rPr>
          <w:color w:val="292425"/>
          <w:w w:val="109"/>
        </w:rPr>
        <w:t>n</w:t>
      </w:r>
      <w:r>
        <w:rPr>
          <w:color w:val="292425"/>
        </w:rPr>
        <w:t> </w:t>
      </w:r>
      <w:r>
        <w:rPr>
          <w:color w:val="292425"/>
          <w:spacing w:val="-1"/>
          <w:w w:val="110"/>
        </w:rPr>
        <w:t>i</w:t>
      </w:r>
      <w:r>
        <w:rPr>
          <w:color w:val="292425"/>
          <w:w w:val="110"/>
        </w:rPr>
        <w:t>n</w:t>
      </w:r>
      <w:r>
        <w:rPr>
          <w:color w:val="292425"/>
        </w:rPr>
        <w:t> </w:t>
      </w:r>
      <w:r>
        <w:rPr>
          <w:color w:val="292425"/>
          <w:spacing w:val="-1"/>
          <w:w w:val="111"/>
        </w:rPr>
        <w:t>Q</w:t>
      </w:r>
      <w:r>
        <w:rPr>
          <w:color w:val="292425"/>
          <w:w w:val="111"/>
        </w:rPr>
        <w:t>2</w:t>
      </w:r>
      <w:r>
        <w:rPr>
          <w:color w:val="292425"/>
        </w:rPr>
        <w:t> </w:t>
      </w:r>
      <w:r>
        <w:rPr>
          <w:color w:val="292425"/>
          <w:spacing w:val="-1"/>
          <w:w w:val="111"/>
        </w:rPr>
        <w:t>h</w:t>
      </w:r>
      <w:r>
        <w:rPr>
          <w:color w:val="292425"/>
          <w:spacing w:val="-3"/>
          <w:w w:val="111"/>
        </w:rPr>
        <w:t>a</w:t>
      </w:r>
      <w:r>
        <w:rPr>
          <w:color w:val="292425"/>
          <w:spacing w:val="-5"/>
          <w:w w:val="88"/>
        </w:rPr>
        <w:t>v</w:t>
      </w:r>
      <w:r>
        <w:rPr>
          <w:color w:val="292425"/>
          <w:w w:val="109"/>
        </w:rPr>
        <w:t>e</w:t>
      </w:r>
      <w:r>
        <w:rPr>
          <w:color w:val="292425"/>
        </w:rPr>
        <w:t> </w:t>
      </w:r>
      <w:r>
        <w:rPr>
          <w:color w:val="292425"/>
          <w:spacing w:val="-1"/>
          <w:w w:val="111"/>
        </w:rPr>
        <w:t>bee</w:t>
      </w:r>
      <w:r>
        <w:rPr>
          <w:color w:val="292425"/>
          <w:w w:val="111"/>
        </w:rPr>
        <w:t>n</w:t>
      </w:r>
      <w:r>
        <w:rPr>
          <w:color w:val="292425"/>
        </w:rPr>
        <w:t> </w:t>
      </w:r>
      <w:r>
        <w:rPr>
          <w:color w:val="292425"/>
          <w:spacing w:val="-1"/>
          <w:w w:val="97"/>
        </w:rPr>
        <w:t>mi</w:t>
      </w:r>
      <w:r>
        <w:rPr>
          <w:color w:val="292425"/>
          <w:spacing w:val="-6"/>
          <w:w w:val="97"/>
        </w:rPr>
        <w:t>x</w:t>
      </w:r>
      <w:r>
        <w:rPr>
          <w:color w:val="292425"/>
          <w:spacing w:val="-1"/>
          <w:w w:val="105"/>
        </w:rPr>
        <w:t>ed</w:t>
      </w:r>
      <w:r>
        <w:rPr>
          <w:color w:val="292425"/>
          <w:w w:val="105"/>
        </w:rPr>
        <w:t>.</w:t>
      </w:r>
      <w:r>
        <w:rPr>
          <w:color w:val="292425"/>
        </w:rPr>
        <w:t> </w:t>
      </w:r>
      <w:r>
        <w:rPr>
          <w:color w:val="292425"/>
          <w:spacing w:val="1"/>
        </w:rPr>
        <w:t> </w:t>
      </w:r>
      <w:r>
        <w:rPr>
          <w:color w:val="292425"/>
          <w:spacing w:val="-6"/>
          <w:w w:val="93"/>
        </w:rPr>
        <w:t>R</w:t>
      </w:r>
      <w:r>
        <w:rPr>
          <w:color w:val="292425"/>
          <w:w w:val="109"/>
        </w:rPr>
        <w:t>e</w:t>
      </w:r>
      <w:r>
        <w:rPr>
          <w:color w:val="292425"/>
          <w:spacing w:val="-4"/>
          <w:w w:val="125"/>
        </w:rPr>
        <w:t>t</w:t>
      </w:r>
      <w:r>
        <w:rPr>
          <w:color w:val="292425"/>
          <w:spacing w:val="-1"/>
          <w:w w:val="103"/>
        </w:rPr>
        <w:t>ai</w:t>
      </w:r>
      <w:r>
        <w:rPr>
          <w:color w:val="292425"/>
          <w:w w:val="103"/>
        </w:rPr>
        <w:t>l</w:t>
      </w:r>
      <w:r>
        <w:rPr>
          <w:color w:val="292425"/>
        </w:rPr>
        <w:t> </w:t>
      </w:r>
      <w:r>
        <w:rPr>
          <w:color w:val="292425"/>
          <w:spacing w:val="-1"/>
          <w:w w:val="105"/>
        </w:rPr>
        <w:t>sal</w:t>
      </w:r>
      <w:r>
        <w:rPr>
          <w:color w:val="292425"/>
          <w:spacing w:val="-3"/>
          <w:w w:val="105"/>
        </w:rPr>
        <w:t>e</w:t>
      </w:r>
      <w:r>
        <w:rPr>
          <w:color w:val="292425"/>
          <w:w w:val="102"/>
        </w:rPr>
        <w:t>s </w:t>
      </w:r>
      <w:r>
        <w:rPr>
          <w:color w:val="292425"/>
          <w:spacing w:val="-1"/>
          <w:w w:val="107"/>
        </w:rPr>
        <w:t>g</w:t>
      </w:r>
      <w:r>
        <w:rPr>
          <w:color w:val="292425"/>
          <w:spacing w:val="-5"/>
          <w:w w:val="107"/>
        </w:rPr>
        <w:t>r</w:t>
      </w:r>
      <w:r>
        <w:rPr>
          <w:color w:val="292425"/>
          <w:spacing w:val="-4"/>
          <w:w w:val="108"/>
        </w:rPr>
        <w:t>o</w:t>
      </w:r>
      <w:r>
        <w:rPr>
          <w:color w:val="292425"/>
          <w:spacing w:val="-1"/>
          <w:w w:val="104"/>
        </w:rPr>
        <w:t>wt</w:t>
      </w:r>
      <w:r>
        <w:rPr>
          <w:color w:val="292425"/>
          <w:w w:val="104"/>
        </w:rPr>
        <w:t>h</w:t>
      </w:r>
      <w:r>
        <w:rPr>
          <w:color w:val="292425"/>
        </w:rPr>
        <w:t> </w:t>
      </w:r>
      <w:r>
        <w:rPr>
          <w:color w:val="292425"/>
          <w:spacing w:val="-5"/>
          <w:w w:val="116"/>
        </w:rPr>
        <w:t>r</w:t>
      </w:r>
      <w:r>
        <w:rPr>
          <w:color w:val="292425"/>
          <w:spacing w:val="-1"/>
          <w:w w:val="108"/>
        </w:rPr>
        <w:t>emaine</w:t>
      </w:r>
      <w:r>
        <w:rPr>
          <w:color w:val="292425"/>
          <w:w w:val="108"/>
        </w:rPr>
        <w:t>d</w:t>
      </w:r>
      <w:r>
        <w:rPr>
          <w:color w:val="292425"/>
        </w:rPr>
        <w:t> </w:t>
      </w:r>
      <w:r>
        <w:rPr>
          <w:color w:val="292425"/>
          <w:spacing w:val="-5"/>
          <w:w w:val="116"/>
        </w:rPr>
        <w:t>r</w:t>
      </w:r>
      <w:r>
        <w:rPr>
          <w:color w:val="292425"/>
          <w:spacing w:val="-1"/>
          <w:w w:val="111"/>
        </w:rPr>
        <w:t>obus</w:t>
      </w:r>
      <w:r>
        <w:rPr>
          <w:color w:val="292425"/>
          <w:w w:val="111"/>
        </w:rPr>
        <w:t>t</w:t>
      </w:r>
      <w:r>
        <w:rPr>
          <w:color w:val="292425"/>
        </w:rPr>
        <w:t> </w:t>
      </w:r>
      <w:r>
        <w:rPr>
          <w:color w:val="292425"/>
          <w:spacing w:val="-1"/>
          <w:w w:val="114"/>
        </w:rPr>
        <w:t>a</w:t>
      </w:r>
      <w:r>
        <w:rPr>
          <w:color w:val="292425"/>
          <w:w w:val="114"/>
        </w:rPr>
        <w:t>t</w:t>
      </w:r>
      <w:r>
        <w:rPr>
          <w:color w:val="292425"/>
        </w:rPr>
        <w:t> </w:t>
      </w:r>
      <w:r>
        <w:rPr>
          <w:color w:val="292425"/>
          <w:spacing w:val="-1"/>
          <w:w w:val="103"/>
        </w:rPr>
        <w:t>1.9%</w:t>
      </w:r>
      <w:r>
        <w:rPr>
          <w:color w:val="292425"/>
          <w:w w:val="103"/>
        </w:rPr>
        <w:t>,</w:t>
      </w:r>
      <w:r>
        <w:rPr>
          <w:color w:val="292425"/>
        </w:rPr>
        <w:t> </w:t>
      </w:r>
      <w:r>
        <w:rPr>
          <w:color w:val="292425"/>
          <w:spacing w:val="-1"/>
          <w:w w:val="115"/>
        </w:rPr>
        <w:t>th</w:t>
      </w:r>
      <w:r>
        <w:rPr>
          <w:color w:val="292425"/>
          <w:w w:val="115"/>
        </w:rPr>
        <w:t>e</w:t>
      </w:r>
      <w:r>
        <w:rPr>
          <w:color w:val="292425"/>
        </w:rPr>
        <w:t> </w:t>
      </w:r>
      <w:r>
        <w:rPr>
          <w:color w:val="292425"/>
          <w:spacing w:val="-1"/>
          <w:w w:val="104"/>
        </w:rPr>
        <w:t>sam</w:t>
      </w:r>
      <w:r>
        <w:rPr>
          <w:color w:val="292425"/>
          <w:w w:val="104"/>
        </w:rPr>
        <w:t>e</w:t>
      </w:r>
      <w:r>
        <w:rPr>
          <w:color w:val="292425"/>
        </w:rPr>
        <w:t> </w:t>
      </w:r>
      <w:r>
        <w:rPr>
          <w:color w:val="292425"/>
          <w:spacing w:val="-3"/>
          <w:w w:val="108"/>
        </w:rPr>
        <w:t>a</w:t>
      </w:r>
      <w:r>
        <w:rPr>
          <w:color w:val="292425"/>
          <w:w w:val="102"/>
        </w:rPr>
        <w:t>s</w:t>
      </w:r>
      <w:r>
        <w:rPr>
          <w:color w:val="292425"/>
        </w:rPr>
        <w:t> </w:t>
      </w:r>
      <w:r>
        <w:rPr>
          <w:color w:val="292425"/>
          <w:spacing w:val="-1"/>
          <w:w w:val="110"/>
        </w:rPr>
        <w:t>i</w:t>
      </w:r>
      <w:r>
        <w:rPr>
          <w:color w:val="292425"/>
          <w:w w:val="110"/>
        </w:rPr>
        <w:t>n</w:t>
      </w:r>
      <w:r>
        <w:rPr>
          <w:color w:val="292425"/>
        </w:rPr>
        <w:t> </w:t>
      </w:r>
      <w:r>
        <w:rPr>
          <w:color w:val="292425"/>
          <w:spacing w:val="-1"/>
          <w:w w:val="115"/>
        </w:rPr>
        <w:t>th</w:t>
      </w:r>
      <w:r>
        <w:rPr>
          <w:color w:val="292425"/>
          <w:w w:val="115"/>
        </w:rPr>
        <w:t>e</w:t>
      </w:r>
      <w:r>
        <w:rPr>
          <w:color w:val="292425"/>
        </w:rPr>
        <w:t> </w:t>
      </w:r>
      <w:r>
        <w:rPr>
          <w:color w:val="292425"/>
          <w:spacing w:val="-1"/>
          <w:w w:val="112"/>
        </w:rPr>
        <w:t>p</w:t>
      </w:r>
      <w:r>
        <w:rPr>
          <w:color w:val="292425"/>
          <w:spacing w:val="-5"/>
          <w:w w:val="112"/>
        </w:rPr>
        <w:t>r</w:t>
      </w:r>
      <w:r>
        <w:rPr>
          <w:color w:val="292425"/>
          <w:spacing w:val="-4"/>
          <w:w w:val="109"/>
        </w:rPr>
        <w:t>e</w:t>
      </w:r>
      <w:r>
        <w:rPr>
          <w:color w:val="292425"/>
          <w:spacing w:val="-1"/>
          <w:w w:val="102"/>
        </w:rPr>
        <w:t>vious </w:t>
      </w:r>
      <w:r>
        <w:rPr>
          <w:color w:val="292425"/>
          <w:spacing w:val="-1"/>
          <w:w w:val="111"/>
        </w:rPr>
        <w:t>qua</w:t>
      </w:r>
      <w:r>
        <w:rPr>
          <w:color w:val="292425"/>
          <w:spacing w:val="4"/>
          <w:w w:val="111"/>
        </w:rPr>
        <w:t>r</w:t>
      </w:r>
      <w:r>
        <w:rPr>
          <w:color w:val="292425"/>
          <w:spacing w:val="-7"/>
          <w:w w:val="125"/>
        </w:rPr>
        <w:t>t</w:t>
      </w:r>
      <w:r>
        <w:rPr>
          <w:color w:val="292425"/>
          <w:w w:val="109"/>
        </w:rPr>
        <w:t>e</w:t>
      </w:r>
      <w:r>
        <w:rPr>
          <w:color w:val="292425"/>
          <w:spacing w:val="-11"/>
          <w:w w:val="116"/>
        </w:rPr>
        <w:t>r</w:t>
      </w:r>
      <w:r>
        <w:rPr>
          <w:color w:val="292425"/>
          <w:w w:val="86"/>
        </w:rPr>
        <w:t>.</w:t>
      </w:r>
      <w:r>
        <w:rPr>
          <w:color w:val="292425"/>
        </w:rPr>
        <w:t> </w:t>
      </w:r>
      <w:r>
        <w:rPr>
          <w:color w:val="292425"/>
          <w:spacing w:val="1"/>
        </w:rPr>
        <w:t> </w:t>
      </w:r>
      <w:r>
        <w:rPr>
          <w:color w:val="292425"/>
          <w:spacing w:val="-1"/>
          <w:w w:val="104"/>
        </w:rPr>
        <w:t>Bu</w:t>
      </w:r>
      <w:r>
        <w:rPr>
          <w:color w:val="292425"/>
          <w:w w:val="104"/>
        </w:rPr>
        <w:t>t</w:t>
      </w:r>
      <w:r>
        <w:rPr>
          <w:color w:val="292425"/>
        </w:rPr>
        <w:t> </w:t>
      </w:r>
      <w:r>
        <w:rPr>
          <w:color w:val="292425"/>
          <w:spacing w:val="-1"/>
          <w:w w:val="103"/>
        </w:rPr>
        <w:t>pri</w:t>
      </w:r>
      <w:r>
        <w:rPr>
          <w:color w:val="292425"/>
          <w:spacing w:val="-4"/>
          <w:w w:val="103"/>
        </w:rPr>
        <w:t>v</w:t>
      </w:r>
      <w:r>
        <w:rPr>
          <w:color w:val="292425"/>
          <w:spacing w:val="-1"/>
          <w:w w:val="114"/>
        </w:rPr>
        <w:t>a</w:t>
      </w:r>
      <w:r>
        <w:rPr>
          <w:color w:val="292425"/>
          <w:spacing w:val="-7"/>
          <w:w w:val="114"/>
        </w:rPr>
        <w:t>t</w:t>
      </w:r>
      <w:r>
        <w:rPr>
          <w:color w:val="292425"/>
          <w:w w:val="109"/>
        </w:rPr>
        <w:t>e</w:t>
      </w:r>
      <w:r>
        <w:rPr>
          <w:color w:val="292425"/>
        </w:rPr>
        <w:t> </w:t>
      </w:r>
      <w:r>
        <w:rPr>
          <w:color w:val="292425"/>
          <w:spacing w:val="-1"/>
          <w:w w:val="112"/>
        </w:rPr>
        <w:t>n</w:t>
      </w:r>
      <w:r>
        <w:rPr>
          <w:color w:val="292425"/>
          <w:spacing w:val="-4"/>
          <w:w w:val="112"/>
        </w:rPr>
        <w:t>e</w:t>
      </w:r>
      <w:r>
        <w:rPr>
          <w:color w:val="292425"/>
          <w:w w:val="90"/>
        </w:rPr>
        <w:t>w</w:t>
      </w:r>
      <w:r>
        <w:rPr>
          <w:color w:val="292425"/>
        </w:rPr>
        <w:t> </w:t>
      </w:r>
      <w:r>
        <w:rPr>
          <w:color w:val="292425"/>
          <w:spacing w:val="-1"/>
          <w:w w:val="110"/>
        </w:rPr>
        <w:t>ca</w:t>
      </w:r>
      <w:r>
        <w:rPr>
          <w:color w:val="292425"/>
          <w:w w:val="110"/>
        </w:rPr>
        <w:t>r</w:t>
      </w:r>
      <w:r>
        <w:rPr>
          <w:color w:val="292425"/>
        </w:rPr>
        <w:t> </w:t>
      </w:r>
      <w:r>
        <w:rPr>
          <w:color w:val="292425"/>
          <w:spacing w:val="-5"/>
          <w:w w:val="116"/>
        </w:rPr>
        <w:t>r</w:t>
      </w:r>
      <w:r>
        <w:rPr>
          <w:color w:val="292425"/>
          <w:spacing w:val="-1"/>
          <w:w w:val="108"/>
        </w:rPr>
        <w:t>egist</w:t>
      </w:r>
      <w:r>
        <w:rPr>
          <w:color w:val="292425"/>
          <w:spacing w:val="-7"/>
          <w:w w:val="108"/>
        </w:rPr>
        <w:t>r</w:t>
      </w:r>
      <w:r>
        <w:rPr>
          <w:color w:val="292425"/>
          <w:spacing w:val="-1"/>
          <w:w w:val="110"/>
        </w:rPr>
        <w:t>ation</w:t>
      </w:r>
      <w:r>
        <w:rPr>
          <w:color w:val="292425"/>
          <w:w w:val="110"/>
        </w:rPr>
        <w:t>s</w:t>
      </w:r>
      <w:r>
        <w:rPr>
          <w:color w:val="292425"/>
        </w:rPr>
        <w:t> </w:t>
      </w:r>
      <w:r>
        <w:rPr>
          <w:color w:val="292425"/>
          <w:spacing w:val="-1"/>
          <w:w w:val="99"/>
        </w:rPr>
        <w:t>fel</w:t>
      </w:r>
      <w:r>
        <w:rPr>
          <w:color w:val="292425"/>
          <w:w w:val="99"/>
        </w:rPr>
        <w:t>l</w:t>
      </w:r>
      <w:r>
        <w:rPr>
          <w:color w:val="292425"/>
        </w:rPr>
        <w:t> </w:t>
      </w:r>
      <w:r>
        <w:rPr>
          <w:color w:val="292425"/>
          <w:spacing w:val="-1"/>
          <w:w w:val="108"/>
        </w:rPr>
        <w:t>sharp</w:t>
      </w:r>
      <w:r>
        <w:rPr>
          <w:color w:val="292425"/>
          <w:spacing w:val="-3"/>
          <w:w w:val="108"/>
        </w:rPr>
        <w:t>l</w:t>
      </w:r>
      <w:r>
        <w:rPr>
          <w:color w:val="292425"/>
          <w:w w:val="94"/>
        </w:rPr>
        <w:t>y </w:t>
      </w:r>
      <w:r>
        <w:rPr>
          <w:color w:val="292425"/>
          <w:spacing w:val="-1"/>
          <w:w w:val="107"/>
        </w:rPr>
        <w:t>compa</w:t>
      </w:r>
      <w:r>
        <w:rPr>
          <w:color w:val="292425"/>
          <w:spacing w:val="-5"/>
          <w:w w:val="107"/>
        </w:rPr>
        <w:t>r</w:t>
      </w:r>
      <w:r>
        <w:rPr>
          <w:color w:val="292425"/>
          <w:spacing w:val="-1"/>
          <w:w w:val="110"/>
        </w:rPr>
        <w:t>e</w:t>
      </w:r>
      <w:r>
        <w:rPr>
          <w:color w:val="292425"/>
          <w:w w:val="110"/>
        </w:rPr>
        <w:t>d</w:t>
      </w:r>
      <w:r>
        <w:rPr>
          <w:color w:val="292425"/>
        </w:rPr>
        <w:t> </w:t>
      </w:r>
      <w:r>
        <w:rPr>
          <w:color w:val="292425"/>
          <w:spacing w:val="-1"/>
          <w:w w:val="104"/>
        </w:rPr>
        <w:t>wit</w:t>
      </w:r>
      <w:r>
        <w:rPr>
          <w:color w:val="292425"/>
          <w:w w:val="104"/>
        </w:rPr>
        <w:t>h</w:t>
      </w:r>
      <w:r>
        <w:rPr>
          <w:color w:val="292425"/>
        </w:rPr>
        <w:t> </w:t>
      </w:r>
      <w:r>
        <w:rPr>
          <w:color w:val="292425"/>
          <w:w w:val="108"/>
        </w:rPr>
        <w:t>a</w:t>
      </w:r>
      <w:r>
        <w:rPr>
          <w:color w:val="292425"/>
        </w:rPr>
        <w:t> </w:t>
      </w:r>
      <w:r>
        <w:rPr>
          <w:color w:val="292425"/>
          <w:spacing w:val="-5"/>
          <w:w w:val="94"/>
        </w:rPr>
        <w:t>y</w:t>
      </w:r>
      <w:r>
        <w:rPr>
          <w:color w:val="292425"/>
          <w:spacing w:val="-1"/>
          <w:w w:val="111"/>
        </w:rPr>
        <w:t>ea</w:t>
      </w:r>
      <w:r>
        <w:rPr>
          <w:color w:val="292425"/>
          <w:w w:val="111"/>
        </w:rPr>
        <w:t>r</w:t>
      </w:r>
      <w:r>
        <w:rPr>
          <w:color w:val="292425"/>
        </w:rPr>
        <w:t> </w:t>
      </w:r>
      <w:r>
        <w:rPr>
          <w:color w:val="292425"/>
          <w:spacing w:val="-1"/>
          <w:w w:val="111"/>
        </w:rPr>
        <w:t>ea</w:t>
      </w:r>
      <w:r>
        <w:rPr>
          <w:color w:val="292425"/>
          <w:spacing w:val="-5"/>
          <w:w w:val="111"/>
        </w:rPr>
        <w:t>r</w:t>
      </w:r>
      <w:r>
        <w:rPr>
          <w:color w:val="292425"/>
          <w:spacing w:val="-1"/>
          <w:w w:val="107"/>
        </w:rPr>
        <w:t>lie</w:t>
      </w:r>
      <w:r>
        <w:rPr>
          <w:color w:val="292425"/>
          <w:spacing w:val="-11"/>
          <w:w w:val="107"/>
        </w:rPr>
        <w:t>r</w:t>
      </w:r>
      <w:r>
        <w:rPr>
          <w:color w:val="292425"/>
          <w:w w:val="86"/>
        </w:rPr>
        <w:t>.</w:t>
      </w:r>
      <w:r>
        <w:rPr>
          <w:color w:val="292425"/>
        </w:rPr>
        <w:t> </w:t>
      </w:r>
      <w:r>
        <w:rPr>
          <w:color w:val="292425"/>
          <w:spacing w:val="1"/>
        </w:rPr>
        <w:t> </w:t>
      </w:r>
      <w:r>
        <w:rPr>
          <w:color w:val="292425"/>
          <w:spacing w:val="-1"/>
          <w:w w:val="99"/>
        </w:rPr>
        <w:t>An</w:t>
      </w:r>
      <w:r>
        <w:rPr>
          <w:color w:val="292425"/>
          <w:w w:val="99"/>
        </w:rPr>
        <w:t>d</w:t>
      </w:r>
      <w:r>
        <w:rPr>
          <w:color w:val="292425"/>
        </w:rPr>
        <w:t> </w:t>
      </w:r>
      <w:r>
        <w:rPr>
          <w:color w:val="292425"/>
          <w:spacing w:val="-1"/>
          <w:w w:val="108"/>
        </w:rPr>
        <w:t>consume</w:t>
      </w:r>
      <w:r>
        <w:rPr>
          <w:color w:val="292425"/>
          <w:w w:val="108"/>
        </w:rPr>
        <w:t>r</w:t>
      </w:r>
      <w:r>
        <w:rPr>
          <w:color w:val="292425"/>
        </w:rPr>
        <w:t> </w:t>
      </w:r>
      <w:r>
        <w:rPr>
          <w:color w:val="292425"/>
          <w:spacing w:val="-1"/>
          <w:w w:val="108"/>
        </w:rPr>
        <w:t>confidenc</w:t>
      </w:r>
      <w:r>
        <w:rPr>
          <w:color w:val="292425"/>
          <w:w w:val="108"/>
        </w:rPr>
        <w:t>e</w:t>
      </w:r>
      <w:r>
        <w:rPr>
          <w:color w:val="292425"/>
        </w:rPr>
        <w:t> </w:t>
      </w:r>
      <w:r>
        <w:rPr>
          <w:color w:val="292425"/>
          <w:spacing w:val="-1"/>
          <w:w w:val="111"/>
        </w:rPr>
        <w:t>h</w:t>
      </w:r>
      <w:r>
        <w:rPr>
          <w:color w:val="292425"/>
          <w:spacing w:val="-3"/>
          <w:w w:val="111"/>
        </w:rPr>
        <w:t>a</w:t>
      </w:r>
      <w:r>
        <w:rPr>
          <w:color w:val="292425"/>
          <w:w w:val="102"/>
        </w:rPr>
        <w:t>s </w:t>
      </w:r>
      <w:r>
        <w:rPr>
          <w:color w:val="292425"/>
          <w:spacing w:val="-5"/>
          <w:w w:val="116"/>
        </w:rPr>
        <w:t>r</w:t>
      </w:r>
      <w:r>
        <w:rPr>
          <w:color w:val="292425"/>
          <w:w w:val="108"/>
        </w:rPr>
        <w:t>emained</w:t>
      </w:r>
      <w:r>
        <w:rPr>
          <w:color w:val="292425"/>
        </w:rPr>
        <w:t> </w:t>
      </w:r>
      <w:r>
        <w:rPr>
          <w:color w:val="292425"/>
          <w:spacing w:val="-5"/>
          <w:w w:val="116"/>
        </w:rPr>
        <w:t>r</w:t>
      </w:r>
      <w:r>
        <w:rPr>
          <w:color w:val="292425"/>
          <w:w w:val="104"/>
        </w:rPr>
        <w:t>elati</w:t>
      </w:r>
      <w:r>
        <w:rPr>
          <w:color w:val="292425"/>
          <w:spacing w:val="-5"/>
          <w:w w:val="104"/>
        </w:rPr>
        <w:t>v</w:t>
      </w:r>
      <w:r>
        <w:rPr>
          <w:color w:val="292425"/>
          <w:w w:val="104"/>
        </w:rPr>
        <w:t>e</w:t>
      </w:r>
      <w:r>
        <w:rPr>
          <w:color w:val="292425"/>
          <w:spacing w:val="-3"/>
          <w:w w:val="104"/>
        </w:rPr>
        <w:t>l</w:t>
      </w:r>
      <w:r>
        <w:rPr>
          <w:color w:val="292425"/>
          <w:w w:val="94"/>
        </w:rPr>
        <w:t>y</w:t>
      </w:r>
      <w:r>
        <w:rPr>
          <w:color w:val="292425"/>
        </w:rPr>
        <w:t> </w:t>
      </w:r>
      <w:r>
        <w:rPr>
          <w:color w:val="292425"/>
          <w:spacing w:val="-5"/>
          <w:w w:val="90"/>
        </w:rPr>
        <w:t>w</w:t>
      </w:r>
      <w:r>
        <w:rPr>
          <w:color w:val="292425"/>
          <w:w w:val="102"/>
        </w:rPr>
        <w:t>eak.</w:t>
      </w:r>
      <w:r>
        <w:rPr>
          <w:color w:val="292425"/>
        </w:rPr>
        <w:t> </w:t>
      </w:r>
      <w:r>
        <w:rPr>
          <w:color w:val="292425"/>
          <w:spacing w:val="1"/>
        </w:rPr>
        <w:t> </w:t>
      </w:r>
      <w:r>
        <w:rPr>
          <w:color w:val="292425"/>
          <w:w w:val="101"/>
        </w:rPr>
        <w:t>Looking</w:t>
      </w:r>
      <w:r>
        <w:rPr>
          <w:color w:val="292425"/>
        </w:rPr>
        <w:t> </w:t>
      </w:r>
      <w:r>
        <w:rPr>
          <w:color w:val="292425"/>
          <w:w w:val="111"/>
        </w:rPr>
        <w:t>b</w:t>
      </w:r>
      <w:r>
        <w:rPr>
          <w:color w:val="292425"/>
          <w:spacing w:val="-5"/>
          <w:w w:val="111"/>
        </w:rPr>
        <w:t>e</w:t>
      </w:r>
      <w:r>
        <w:rPr>
          <w:color w:val="292425"/>
          <w:spacing w:val="-5"/>
          <w:w w:val="94"/>
        </w:rPr>
        <w:t>y</w:t>
      </w:r>
      <w:r>
        <w:rPr>
          <w:color w:val="292425"/>
          <w:w w:val="111"/>
        </w:rPr>
        <w:t>ond</w:t>
      </w:r>
      <w:r>
        <w:rPr>
          <w:color w:val="292425"/>
        </w:rPr>
        <w:t> </w:t>
      </w:r>
      <w:r>
        <w:rPr>
          <w:color w:val="292425"/>
          <w:w w:val="107"/>
        </w:rPr>
        <w:t>Q2,</w:t>
      </w:r>
      <w:r>
        <w:rPr>
          <w:color w:val="292425"/>
        </w:rPr>
        <w:t> </w:t>
      </w:r>
      <w:r>
        <w:rPr>
          <w:color w:val="292425"/>
          <w:w w:val="115"/>
        </w:rPr>
        <w:t>the</w:t>
      </w:r>
      <w:r>
        <w:rPr>
          <w:color w:val="292425"/>
        </w:rPr>
        <w:t> </w:t>
      </w:r>
      <w:r>
        <w:rPr>
          <w:i/>
          <w:color w:val="292425"/>
          <w:w w:val="94"/>
        </w:rPr>
        <w:t>CBI</w:t>
      </w:r>
      <w:r>
        <w:rPr>
          <w:i/>
          <w:color w:val="292425"/>
          <w:w w:val="94"/>
        </w:rPr>
        <w:t> </w:t>
      </w:r>
      <w:r>
        <w:rPr>
          <w:i/>
          <w:color w:val="292425"/>
          <w:spacing w:val="-1"/>
          <w:w w:val="96"/>
        </w:rPr>
        <w:t>Distributi</w:t>
      </w:r>
      <w:r>
        <w:rPr>
          <w:i/>
          <w:color w:val="292425"/>
          <w:spacing w:val="-7"/>
          <w:w w:val="96"/>
        </w:rPr>
        <w:t>v</w:t>
      </w:r>
      <w:r>
        <w:rPr>
          <w:i/>
          <w:color w:val="292425"/>
          <w:w w:val="91"/>
        </w:rPr>
        <w:t>e</w:t>
      </w:r>
      <w:r>
        <w:rPr>
          <w:i/>
          <w:color w:val="292425"/>
        </w:rPr>
        <w:t> </w:t>
      </w:r>
      <w:r>
        <w:rPr>
          <w:i/>
          <w:color w:val="292425"/>
          <w:spacing w:val="-13"/>
          <w:w w:val="96"/>
        </w:rPr>
        <w:t>T</w:t>
      </w:r>
      <w:r>
        <w:rPr>
          <w:i/>
          <w:color w:val="292425"/>
          <w:spacing w:val="-7"/>
          <w:w w:val="86"/>
        </w:rPr>
        <w:t>r</w:t>
      </w:r>
      <w:r>
        <w:rPr>
          <w:i/>
          <w:smallCaps/>
          <w:color w:val="292425"/>
          <w:spacing w:val="-1"/>
          <w:w w:val="89"/>
        </w:rPr>
        <w:t>ad</w:t>
      </w:r>
      <w:r>
        <w:rPr>
          <w:i/>
          <w:smallCaps/>
          <w:color w:val="292425"/>
          <w:spacing w:val="-4"/>
          <w:w w:val="89"/>
        </w:rPr>
        <w:t>e</w:t>
      </w:r>
      <w:r>
        <w:rPr>
          <w:i/>
          <w:smallCaps w:val="0"/>
          <w:color w:val="292425"/>
          <w:w w:val="93"/>
        </w:rPr>
        <w:t>s</w:t>
      </w:r>
      <w:r>
        <w:rPr>
          <w:i/>
          <w:smallCaps w:val="0"/>
          <w:color w:val="292425"/>
        </w:rPr>
        <w:t> </w:t>
      </w:r>
      <w:r>
        <w:rPr>
          <w:i/>
          <w:smallCaps w:val="0"/>
          <w:color w:val="292425"/>
          <w:spacing w:val="-1"/>
          <w:w w:val="95"/>
        </w:rPr>
        <w:t>Su</w:t>
      </w:r>
      <w:r>
        <w:rPr>
          <w:i/>
          <w:smallCaps w:val="0"/>
          <w:color w:val="292425"/>
          <w:spacing w:val="5"/>
          <w:w w:val="95"/>
        </w:rPr>
        <w:t>r</w:t>
      </w:r>
      <w:r>
        <w:rPr>
          <w:i/>
          <w:smallCaps w:val="0"/>
          <w:color w:val="292425"/>
          <w:spacing w:val="-7"/>
          <w:w w:val="96"/>
        </w:rPr>
        <w:t>v</w:t>
      </w:r>
      <w:r>
        <w:rPr>
          <w:i/>
          <w:smallCaps w:val="0"/>
          <w:color w:val="292425"/>
          <w:w w:val="91"/>
        </w:rPr>
        <w:t>e</w:t>
      </w:r>
      <w:r>
        <w:rPr>
          <w:i/>
          <w:smallCaps w:val="0"/>
          <w:color w:val="292425"/>
          <w:w w:val="96"/>
        </w:rPr>
        <w:t>y</w:t>
      </w:r>
      <w:r>
        <w:rPr>
          <w:i/>
          <w:smallCaps w:val="0"/>
          <w:color w:val="292425"/>
        </w:rPr>
        <w:t> </w:t>
      </w:r>
      <w:r>
        <w:rPr>
          <w:smallCaps w:val="0"/>
          <w:color w:val="292425"/>
          <w:spacing w:val="-1"/>
          <w:w w:val="110"/>
        </w:rPr>
        <w:t>indica</w:t>
      </w:r>
      <w:r>
        <w:rPr>
          <w:smallCaps w:val="0"/>
          <w:color w:val="292425"/>
          <w:spacing w:val="-7"/>
          <w:w w:val="110"/>
        </w:rPr>
        <w:t>t</w:t>
      </w:r>
      <w:r>
        <w:rPr>
          <w:smallCaps w:val="0"/>
          <w:color w:val="292425"/>
          <w:spacing w:val="-1"/>
          <w:w w:val="110"/>
        </w:rPr>
        <w:t>e</w:t>
      </w:r>
      <w:r>
        <w:rPr>
          <w:smallCaps w:val="0"/>
          <w:color w:val="292425"/>
          <w:w w:val="110"/>
        </w:rPr>
        <w:t>d</w:t>
      </w:r>
      <w:r>
        <w:rPr>
          <w:smallCaps w:val="0"/>
          <w:color w:val="292425"/>
        </w:rPr>
        <w:t> </w:t>
      </w:r>
      <w:r>
        <w:rPr>
          <w:smallCaps w:val="0"/>
          <w:color w:val="292425"/>
          <w:spacing w:val="-1"/>
          <w:w w:val="116"/>
        </w:rPr>
        <w:t>tha</w:t>
      </w:r>
      <w:r>
        <w:rPr>
          <w:smallCaps w:val="0"/>
          <w:color w:val="292425"/>
          <w:w w:val="116"/>
        </w:rPr>
        <w:t>t</w:t>
      </w:r>
      <w:r>
        <w:rPr>
          <w:smallCaps w:val="0"/>
          <w:color w:val="292425"/>
        </w:rPr>
        <w:t> </w:t>
      </w:r>
      <w:r>
        <w:rPr>
          <w:smallCaps w:val="0"/>
          <w:color w:val="292425"/>
          <w:spacing w:val="-5"/>
          <w:w w:val="116"/>
        </w:rPr>
        <w:t>r</w:t>
      </w:r>
      <w:r>
        <w:rPr>
          <w:smallCaps w:val="0"/>
          <w:color w:val="292425"/>
          <w:w w:val="109"/>
        </w:rPr>
        <w:t>e</w:t>
      </w:r>
      <w:r>
        <w:rPr>
          <w:smallCaps w:val="0"/>
          <w:color w:val="292425"/>
          <w:spacing w:val="-4"/>
          <w:w w:val="125"/>
        </w:rPr>
        <w:t>t</w:t>
      </w:r>
      <w:r>
        <w:rPr>
          <w:smallCaps w:val="0"/>
          <w:color w:val="292425"/>
          <w:spacing w:val="-1"/>
          <w:w w:val="103"/>
        </w:rPr>
        <w:t>ai</w:t>
      </w:r>
      <w:r>
        <w:rPr>
          <w:smallCaps w:val="0"/>
          <w:color w:val="292425"/>
          <w:w w:val="103"/>
        </w:rPr>
        <w:t>l</w:t>
      </w:r>
      <w:r>
        <w:rPr>
          <w:smallCaps w:val="0"/>
          <w:color w:val="292425"/>
        </w:rPr>
        <w:t> </w:t>
      </w:r>
      <w:r>
        <w:rPr>
          <w:smallCaps w:val="0"/>
          <w:color w:val="292425"/>
          <w:spacing w:val="-1"/>
          <w:w w:val="105"/>
        </w:rPr>
        <w:t>sal</w:t>
      </w:r>
      <w:r>
        <w:rPr>
          <w:smallCaps w:val="0"/>
          <w:color w:val="292425"/>
          <w:spacing w:val="-3"/>
          <w:w w:val="105"/>
        </w:rPr>
        <w:t>e</w:t>
      </w:r>
      <w:r>
        <w:rPr>
          <w:smallCaps w:val="0"/>
          <w:color w:val="292425"/>
          <w:w w:val="102"/>
        </w:rPr>
        <w:t>s</w:t>
      </w:r>
      <w:r>
        <w:rPr>
          <w:smallCaps w:val="0"/>
          <w:color w:val="292425"/>
        </w:rPr>
        <w:t> </w:t>
      </w:r>
      <w:r>
        <w:rPr>
          <w:smallCaps w:val="0"/>
          <w:color w:val="292425"/>
          <w:spacing w:val="-1"/>
          <w:w w:val="107"/>
        </w:rPr>
        <w:t>g</w:t>
      </w:r>
      <w:r>
        <w:rPr>
          <w:smallCaps w:val="0"/>
          <w:color w:val="292425"/>
          <w:spacing w:val="-5"/>
          <w:w w:val="107"/>
        </w:rPr>
        <w:t>r</w:t>
      </w:r>
      <w:r>
        <w:rPr>
          <w:smallCaps w:val="0"/>
          <w:color w:val="292425"/>
          <w:spacing w:val="-4"/>
          <w:w w:val="108"/>
        </w:rPr>
        <w:t>o</w:t>
      </w:r>
      <w:r>
        <w:rPr>
          <w:smallCaps w:val="0"/>
          <w:color w:val="292425"/>
          <w:spacing w:val="-1"/>
          <w:w w:val="104"/>
        </w:rPr>
        <w:t>wth </w:t>
      </w:r>
      <w:r>
        <w:rPr>
          <w:smallCaps w:val="0"/>
          <w:color w:val="292425"/>
          <w:spacing w:val="-1"/>
          <w:w w:val="103"/>
        </w:rPr>
        <w:t>sl</w:t>
      </w:r>
      <w:r>
        <w:rPr>
          <w:smallCaps w:val="0"/>
          <w:color w:val="292425"/>
          <w:spacing w:val="-5"/>
          <w:w w:val="103"/>
        </w:rPr>
        <w:t>o</w:t>
      </w:r>
      <w:r>
        <w:rPr>
          <w:smallCaps w:val="0"/>
          <w:color w:val="292425"/>
          <w:spacing w:val="-5"/>
          <w:w w:val="90"/>
        </w:rPr>
        <w:t>w</w:t>
      </w:r>
      <w:r>
        <w:rPr>
          <w:smallCaps w:val="0"/>
          <w:color w:val="292425"/>
          <w:spacing w:val="-1"/>
          <w:w w:val="109"/>
        </w:rPr>
        <w:t>e</w:t>
      </w:r>
      <w:r>
        <w:rPr>
          <w:smallCaps w:val="0"/>
          <w:color w:val="292425"/>
          <w:w w:val="111"/>
        </w:rPr>
        <w:t>d</w:t>
      </w:r>
      <w:r>
        <w:rPr>
          <w:smallCaps w:val="0"/>
          <w:color w:val="292425"/>
        </w:rPr>
        <w:t> </w:t>
      </w:r>
      <w:r>
        <w:rPr>
          <w:smallCaps w:val="0"/>
          <w:color w:val="292425"/>
          <w:spacing w:val="-1"/>
          <w:w w:val="110"/>
        </w:rPr>
        <w:t>i</w:t>
      </w:r>
      <w:r>
        <w:rPr>
          <w:smallCaps w:val="0"/>
          <w:color w:val="292425"/>
          <w:w w:val="110"/>
        </w:rPr>
        <w:t>n</w:t>
      </w:r>
      <w:r>
        <w:rPr>
          <w:smallCaps w:val="0"/>
          <w:color w:val="292425"/>
        </w:rPr>
        <w:t> </w:t>
      </w:r>
      <w:r>
        <w:rPr>
          <w:smallCaps w:val="0"/>
          <w:color w:val="292425"/>
          <w:spacing w:val="-1"/>
          <w:w w:val="99"/>
        </w:rPr>
        <w:t>Ju</w:t>
      </w:r>
      <w:r>
        <w:rPr>
          <w:smallCaps w:val="0"/>
          <w:color w:val="292425"/>
          <w:spacing w:val="-3"/>
          <w:w w:val="99"/>
        </w:rPr>
        <w:t>l</w:t>
      </w:r>
      <w:r>
        <w:rPr>
          <w:smallCaps w:val="0"/>
          <w:color w:val="292425"/>
          <w:spacing w:val="-16"/>
          <w:w w:val="94"/>
        </w:rPr>
        <w:t>y</w:t>
      </w:r>
      <w:r>
        <w:rPr>
          <w:smallCaps w:val="0"/>
          <w:color w:val="292425"/>
          <w:w w:val="86"/>
        </w:rPr>
        <w:t>.</w:t>
      </w:r>
      <w:r>
        <w:rPr>
          <w:smallCaps w:val="0"/>
          <w:color w:val="292425"/>
        </w:rPr>
        <w:t> </w:t>
      </w:r>
      <w:r>
        <w:rPr>
          <w:smallCaps w:val="0"/>
          <w:color w:val="292425"/>
          <w:spacing w:val="1"/>
        </w:rPr>
        <w:t> </w:t>
      </w:r>
      <w:r>
        <w:rPr>
          <w:smallCaps w:val="0"/>
          <w:color w:val="292425"/>
          <w:spacing w:val="-1"/>
          <w:w w:val="99"/>
        </w:rPr>
        <w:t>An</w:t>
      </w:r>
      <w:r>
        <w:rPr>
          <w:smallCaps w:val="0"/>
          <w:color w:val="292425"/>
          <w:w w:val="99"/>
        </w:rPr>
        <w:t>d</w:t>
      </w:r>
      <w:r>
        <w:rPr>
          <w:smallCaps w:val="0"/>
          <w:color w:val="292425"/>
        </w:rPr>
        <w:t> </w:t>
      </w:r>
      <w:r>
        <w:rPr>
          <w:smallCaps w:val="0"/>
          <w:color w:val="292425"/>
          <w:spacing w:val="-1"/>
          <w:w w:val="106"/>
        </w:rPr>
        <w:t>mos</w:t>
      </w:r>
      <w:r>
        <w:rPr>
          <w:smallCaps w:val="0"/>
          <w:color w:val="292425"/>
          <w:w w:val="106"/>
        </w:rPr>
        <w:t>t</w:t>
      </w:r>
      <w:r>
        <w:rPr>
          <w:smallCaps w:val="0"/>
          <w:color w:val="292425"/>
        </w:rPr>
        <w:t> </w:t>
      </w:r>
      <w:r>
        <w:rPr>
          <w:smallCaps w:val="0"/>
          <w:color w:val="292425"/>
          <w:spacing w:val="-1"/>
          <w:w w:val="108"/>
        </w:rPr>
        <w:t>housin</w:t>
      </w:r>
      <w:r>
        <w:rPr>
          <w:smallCaps w:val="0"/>
          <w:color w:val="292425"/>
          <w:w w:val="108"/>
        </w:rPr>
        <w:t>g</w:t>
      </w:r>
      <w:r>
        <w:rPr>
          <w:smallCaps w:val="0"/>
          <w:color w:val="292425"/>
        </w:rPr>
        <w:t> </w:t>
      </w:r>
      <w:r>
        <w:rPr>
          <w:smallCaps w:val="0"/>
          <w:color w:val="292425"/>
          <w:spacing w:val="-1"/>
          <w:w w:val="106"/>
        </w:rPr>
        <w:t>ma</w:t>
      </w:r>
      <w:r>
        <w:rPr>
          <w:smallCaps w:val="0"/>
          <w:color w:val="292425"/>
          <w:spacing w:val="-3"/>
          <w:w w:val="106"/>
        </w:rPr>
        <w:t>r</w:t>
      </w:r>
      <w:r>
        <w:rPr>
          <w:smallCaps w:val="0"/>
          <w:color w:val="292425"/>
          <w:spacing w:val="-6"/>
          <w:w w:val="97"/>
        </w:rPr>
        <w:t>k</w:t>
      </w:r>
      <w:r>
        <w:rPr>
          <w:smallCaps w:val="0"/>
          <w:color w:val="292425"/>
          <w:spacing w:val="-1"/>
          <w:w w:val="115"/>
        </w:rPr>
        <w:t>e</w:t>
      </w:r>
      <w:r>
        <w:rPr>
          <w:smallCaps w:val="0"/>
          <w:color w:val="292425"/>
          <w:w w:val="115"/>
        </w:rPr>
        <w:t>t</w:t>
      </w:r>
      <w:r>
        <w:rPr>
          <w:smallCaps w:val="0"/>
          <w:color w:val="292425"/>
        </w:rPr>
        <w:t> </w:t>
      </w:r>
      <w:r>
        <w:rPr>
          <w:smallCaps w:val="0"/>
          <w:color w:val="292425"/>
          <w:spacing w:val="-1"/>
          <w:w w:val="110"/>
        </w:rPr>
        <w:t>indica</w:t>
      </w:r>
      <w:r>
        <w:rPr>
          <w:smallCaps w:val="0"/>
          <w:color w:val="292425"/>
          <w:spacing w:val="-7"/>
          <w:w w:val="110"/>
        </w:rPr>
        <w:t>t</w:t>
      </w:r>
      <w:r>
        <w:rPr>
          <w:smallCaps w:val="0"/>
          <w:color w:val="292425"/>
          <w:spacing w:val="-1"/>
          <w:w w:val="111"/>
        </w:rPr>
        <w:t>o</w:t>
      </w:r>
      <w:r>
        <w:rPr>
          <w:smallCaps w:val="0"/>
          <w:color w:val="292425"/>
          <w:spacing w:val="-6"/>
          <w:w w:val="111"/>
        </w:rPr>
        <w:t>r</w:t>
      </w:r>
      <w:r>
        <w:rPr>
          <w:smallCaps w:val="0"/>
          <w:color w:val="292425"/>
          <w:w w:val="102"/>
        </w:rPr>
        <w:t>s</w:t>
      </w:r>
      <w:r>
        <w:rPr>
          <w:smallCaps w:val="0"/>
          <w:color w:val="292425"/>
        </w:rPr>
        <w:t> </w:t>
      </w:r>
      <w:r>
        <w:rPr>
          <w:smallCaps w:val="0"/>
          <w:color w:val="292425"/>
          <w:spacing w:val="-1"/>
          <w:w w:val="111"/>
        </w:rPr>
        <w:t>h</w:t>
      </w:r>
      <w:r>
        <w:rPr>
          <w:smallCaps w:val="0"/>
          <w:color w:val="292425"/>
          <w:spacing w:val="-3"/>
          <w:w w:val="111"/>
        </w:rPr>
        <w:t>a</w:t>
      </w:r>
      <w:r>
        <w:rPr>
          <w:smallCaps w:val="0"/>
          <w:color w:val="292425"/>
          <w:spacing w:val="-5"/>
          <w:w w:val="88"/>
        </w:rPr>
        <w:t>v</w:t>
      </w:r>
      <w:r>
        <w:rPr>
          <w:smallCaps w:val="0"/>
          <w:color w:val="292425"/>
          <w:w w:val="109"/>
        </w:rPr>
        <w:t>e</w:t>
      </w:r>
      <w:r>
        <w:rPr>
          <w:smallCaps w:val="0"/>
          <w:color w:val="292425"/>
        </w:rPr>
        <w:t> </w:t>
      </w:r>
      <w:r>
        <w:rPr>
          <w:smallCaps w:val="0"/>
          <w:color w:val="292425"/>
          <w:spacing w:val="-1"/>
          <w:w w:val="108"/>
        </w:rPr>
        <w:t>e</w:t>
      </w:r>
      <w:r>
        <w:rPr>
          <w:smallCaps w:val="0"/>
          <w:color w:val="292425"/>
          <w:spacing w:val="-3"/>
          <w:w w:val="108"/>
        </w:rPr>
        <w:t>a</w:t>
      </w:r>
      <w:r>
        <w:rPr>
          <w:smallCaps w:val="0"/>
          <w:color w:val="292425"/>
          <w:spacing w:val="-1"/>
          <w:w w:val="108"/>
        </w:rPr>
        <w:t>sed </w:t>
      </w:r>
      <w:hyperlink w:history="true" w:anchor="_bookmark7">
        <w:r>
          <w:rPr>
            <w:smallCaps w:val="0"/>
            <w:color w:val="292425"/>
            <w:w w:val="105"/>
          </w:rPr>
          <w:t>(see</w:t>
        </w:r>
        <w:r>
          <w:rPr>
            <w:smallCaps w:val="0"/>
            <w:color w:val="292425"/>
          </w:rPr>
          <w:t> </w:t>
        </w:r>
        <w:r>
          <w:rPr>
            <w:smallCaps w:val="0"/>
            <w:color w:val="292425"/>
            <w:w w:val="107"/>
          </w:rPr>
          <w:t>Section</w:t>
        </w:r>
        <w:r>
          <w:rPr>
            <w:smallCaps w:val="0"/>
            <w:color w:val="292425"/>
          </w:rPr>
          <w:t> </w:t>
        </w:r>
        <w:r>
          <w:rPr>
            <w:smallCaps w:val="0"/>
            <w:color w:val="292425"/>
            <w:w w:val="106"/>
          </w:rPr>
          <w:t>1).</w:t>
        </w:r>
      </w:hyperlink>
    </w:p>
    <w:p>
      <w:pPr>
        <w:spacing w:after="0" w:line="292" w:lineRule="auto"/>
        <w:sectPr>
          <w:type w:val="continuous"/>
          <w:pgSz w:w="11900" w:h="16840"/>
          <w:pgMar w:top="1140" w:bottom="0" w:left="640" w:right="620"/>
          <w:cols w:num="3" w:equalWidth="0">
            <w:col w:w="3373" w:space="40"/>
            <w:col w:w="304" w:space="1042"/>
            <w:col w:w="5881"/>
          </w:cols>
        </w:sectPr>
      </w:pPr>
    </w:p>
    <w:p>
      <w:pPr>
        <w:pStyle w:val="BodyText"/>
      </w:pPr>
    </w:p>
    <w:p>
      <w:pPr>
        <w:pStyle w:val="BodyText"/>
        <w:spacing w:before="8"/>
      </w:pPr>
    </w:p>
    <w:p>
      <w:pPr>
        <w:pStyle w:val="BodyText"/>
        <w:ind w:left="4970"/>
        <w:rPr>
          <w:rFonts w:ascii="Trebuchet MS"/>
        </w:rPr>
      </w:pPr>
      <w:bookmarkStart w:name="Government consumption" w:id="30"/>
      <w:bookmarkEnd w:id="30"/>
      <w:r>
        <w:rPr/>
      </w:r>
      <w:bookmarkStart w:name="Investment" w:id="31"/>
      <w:bookmarkEnd w:id="31"/>
      <w:r>
        <w:rPr/>
      </w:r>
      <w:bookmarkStart w:name="_bookmark14" w:id="32"/>
      <w:bookmarkEnd w:id="32"/>
      <w:r>
        <w:rPr/>
      </w:r>
      <w:r>
        <w:rPr>
          <w:rFonts w:ascii="Trebuchet MS"/>
          <w:color w:val="0092C0"/>
        </w:rPr>
        <w:t>Government consumption</w:t>
      </w:r>
    </w:p>
    <w:p>
      <w:pPr>
        <w:pStyle w:val="BodyText"/>
        <w:rPr>
          <w:rFonts w:ascii="Trebuchet MS"/>
          <w:sz w:val="18"/>
        </w:rPr>
      </w:pPr>
    </w:p>
    <w:p>
      <w:pPr>
        <w:pStyle w:val="BodyText"/>
        <w:spacing w:line="292" w:lineRule="auto"/>
        <w:ind w:left="5090" w:right="245"/>
      </w:pPr>
      <w:r>
        <w:rPr/>
        <w:pict>
          <v:shape style="position:absolute;margin-left:286.500885pt;margin-top:52.475922pt;width:265.5pt;height:14pt;mso-position-horizontal-relative:page;mso-position-vertical-relative:paragraph;z-index:15964160" coordorigin="5730,1050" coordsize="5310,280" path="m9534,1050l11039,1050m5730,1330l6889,1330e" filled="false" stroked="true" strokeweight=".6081pt" strokecolor="#0070ff">
            <v:path arrowok="t"/>
            <v:stroke dashstyle="solid"/>
            <w10:wrap type="none"/>
          </v:shape>
        </w:pict>
      </w:r>
      <w:r>
        <w:rPr>
          <w:color w:val="292425"/>
          <w:w w:val="105"/>
        </w:rPr>
        <w:t>The Atkinson </w:t>
      </w:r>
      <w:r>
        <w:rPr>
          <w:color w:val="292425"/>
          <w:spacing w:val="-3"/>
          <w:w w:val="105"/>
        </w:rPr>
        <w:t>review </w:t>
      </w:r>
      <w:r>
        <w:rPr>
          <w:color w:val="292425"/>
          <w:w w:val="105"/>
        </w:rPr>
        <w:t>is presently investigating how </w:t>
      </w:r>
      <w:r>
        <w:rPr>
          <w:color w:val="292425"/>
          <w:spacing w:val="-4"/>
          <w:w w:val="105"/>
        </w:rPr>
        <w:t>to </w:t>
      </w:r>
      <w:r>
        <w:rPr>
          <w:color w:val="292425"/>
          <w:spacing w:val="-3"/>
          <w:w w:val="105"/>
        </w:rPr>
        <w:t>improve </w:t>
      </w:r>
      <w:r>
        <w:rPr>
          <w:color w:val="292425"/>
          <w:w w:val="105"/>
        </w:rPr>
        <w:t>the measurement of government services.</w:t>
      </w:r>
      <w:r>
        <w:rPr>
          <w:color w:val="292425"/>
          <w:w w:val="105"/>
          <w:position w:val="5"/>
          <w:sz w:val="14"/>
        </w:rPr>
        <w:t>(1) </w:t>
      </w:r>
      <w:r>
        <w:rPr>
          <w:color w:val="292425"/>
          <w:w w:val="105"/>
        </w:rPr>
        <w:t>A substantial amount of new information has been employed </w:t>
      </w:r>
      <w:r>
        <w:rPr>
          <w:color w:val="292425"/>
          <w:spacing w:val="-4"/>
          <w:w w:val="105"/>
        </w:rPr>
        <w:t>to </w:t>
      </w:r>
      <w:r>
        <w:rPr>
          <w:color w:val="292425"/>
          <w:w w:val="105"/>
        </w:rPr>
        <w:t>estimate </w:t>
      </w:r>
      <w:hyperlink w:history="true" w:anchor="_bookmark22">
        <w:r>
          <w:rPr>
            <w:color w:val="292425"/>
            <w:w w:val="105"/>
          </w:rPr>
          <w:t>public sector health output more </w:t>
        </w:r>
        <w:r>
          <w:rPr>
            <w:color w:val="292425"/>
            <w:spacing w:val="-3"/>
            <w:w w:val="105"/>
          </w:rPr>
          <w:t>accurately </w:t>
        </w:r>
        <w:r>
          <w:rPr>
            <w:color w:val="292425"/>
            <w:w w:val="105"/>
          </w:rPr>
          <w:t>(see Section 3 for more details). That has led </w:t>
        </w:r>
        <w:r>
          <w:rPr>
            <w:color w:val="292425"/>
            <w:spacing w:val="-4"/>
            <w:w w:val="105"/>
          </w:rPr>
          <w:t>to </w:t>
        </w:r>
        <w:r>
          <w:rPr>
            <w:color w:val="292425"/>
            <w:w w:val="105"/>
          </w:rPr>
          <w:t>large </w:t>
        </w:r>
        <w:r>
          <w:rPr>
            <w:color w:val="292425"/>
            <w:spacing w:val="-3"/>
            <w:w w:val="105"/>
          </w:rPr>
          <w:t>upward </w:t>
        </w:r>
        <w:r>
          <w:rPr>
            <w:color w:val="292425"/>
            <w:w w:val="105"/>
          </w:rPr>
          <w:t>revisions </w:t>
        </w:r>
        <w:r>
          <w:rPr>
            <w:color w:val="292425"/>
            <w:spacing w:val="-4"/>
            <w:w w:val="105"/>
          </w:rPr>
          <w:t>to</w:t>
        </w:r>
      </w:hyperlink>
      <w:r>
        <w:rPr>
          <w:color w:val="292425"/>
          <w:spacing w:val="-4"/>
          <w:w w:val="105"/>
        </w:rPr>
        <w:t> </w:t>
      </w:r>
      <w:r>
        <w:rPr>
          <w:color w:val="292425"/>
          <w:w w:val="105"/>
        </w:rPr>
        <w:t>estimates of real government consumption. For example, </w:t>
      </w:r>
      <w:r>
        <w:rPr>
          <w:color w:val="292425"/>
          <w:spacing w:val="-3"/>
          <w:w w:val="105"/>
        </w:rPr>
        <w:t>average </w:t>
      </w:r>
      <w:r>
        <w:rPr>
          <w:color w:val="292425"/>
          <w:w w:val="105"/>
        </w:rPr>
        <w:t>quarterly growth in government consumption in </w:t>
      </w:r>
      <w:r>
        <w:rPr>
          <w:color w:val="292425"/>
          <w:spacing w:val="-7"/>
          <w:w w:val="105"/>
        </w:rPr>
        <w:t>2003 </w:t>
      </w:r>
      <w:r>
        <w:rPr>
          <w:color w:val="292425"/>
          <w:w w:val="105"/>
        </w:rPr>
        <w:t>has been revised up </w:t>
      </w:r>
      <w:r>
        <w:rPr>
          <w:color w:val="292425"/>
          <w:spacing w:val="-4"/>
          <w:w w:val="105"/>
        </w:rPr>
        <w:t>to </w:t>
      </w:r>
      <w:r>
        <w:rPr>
          <w:color w:val="292425"/>
          <w:w w:val="105"/>
        </w:rPr>
        <w:t>1.4% from 0.8%. But, as discussed in Section 3, the changes </w:t>
      </w:r>
      <w:r>
        <w:rPr>
          <w:color w:val="292425"/>
          <w:spacing w:val="-4"/>
          <w:w w:val="105"/>
        </w:rPr>
        <w:t>to </w:t>
      </w:r>
      <w:r>
        <w:rPr>
          <w:color w:val="292425"/>
          <w:w w:val="105"/>
        </w:rPr>
        <w:t>ONS measurement of real government consumption did not change the </w:t>
      </w:r>
      <w:r>
        <w:rPr>
          <w:color w:val="292425"/>
          <w:spacing w:val="-3"/>
          <w:w w:val="105"/>
        </w:rPr>
        <w:t>MPC’s </w:t>
      </w:r>
      <w:r>
        <w:rPr>
          <w:color w:val="292425"/>
          <w:w w:val="105"/>
        </w:rPr>
        <w:t>assessment of inflationary pressure. The quantity of </w:t>
      </w:r>
      <w:r>
        <w:rPr>
          <w:color w:val="292425"/>
          <w:spacing w:val="-3"/>
          <w:w w:val="105"/>
        </w:rPr>
        <w:t>resources </w:t>
      </w:r>
      <w:r>
        <w:rPr>
          <w:color w:val="292425"/>
          <w:w w:val="105"/>
        </w:rPr>
        <w:t>absorbed </w:t>
      </w:r>
      <w:r>
        <w:rPr>
          <w:color w:val="292425"/>
          <w:spacing w:val="-3"/>
          <w:w w:val="105"/>
        </w:rPr>
        <w:t>by </w:t>
      </w:r>
      <w:r>
        <w:rPr>
          <w:color w:val="292425"/>
          <w:w w:val="105"/>
        </w:rPr>
        <w:t>the government is the more relevant</w:t>
      </w:r>
      <w:r>
        <w:rPr>
          <w:color w:val="292425"/>
          <w:spacing w:val="29"/>
          <w:w w:val="105"/>
        </w:rPr>
        <w:t> </w:t>
      </w:r>
      <w:r>
        <w:rPr>
          <w:color w:val="292425"/>
          <w:spacing w:val="-3"/>
          <w:w w:val="105"/>
        </w:rPr>
        <w:t>factor.</w:t>
      </w:r>
    </w:p>
    <w:p>
      <w:pPr>
        <w:pStyle w:val="BodyText"/>
        <w:spacing w:line="292" w:lineRule="auto"/>
        <w:ind w:left="5090" w:right="187"/>
      </w:pPr>
      <w:r>
        <w:rPr>
          <w:color w:val="292425"/>
          <w:w w:val="110"/>
        </w:rPr>
        <w:t>Nominal government consumption </w:t>
      </w:r>
      <w:r>
        <w:rPr>
          <w:color w:val="292425"/>
          <w:spacing w:val="-3"/>
          <w:w w:val="110"/>
        </w:rPr>
        <w:t>was </w:t>
      </w:r>
      <w:r>
        <w:rPr>
          <w:color w:val="292425"/>
          <w:w w:val="110"/>
        </w:rPr>
        <w:t>little changed as a result</w:t>
      </w:r>
      <w:r>
        <w:rPr>
          <w:color w:val="292425"/>
          <w:spacing w:val="-20"/>
          <w:w w:val="110"/>
        </w:rPr>
        <w:t> </w:t>
      </w:r>
      <w:r>
        <w:rPr>
          <w:color w:val="292425"/>
          <w:w w:val="110"/>
        </w:rPr>
        <w:t>of</w:t>
      </w:r>
      <w:r>
        <w:rPr>
          <w:color w:val="292425"/>
          <w:spacing w:val="-20"/>
          <w:w w:val="110"/>
        </w:rPr>
        <w:t> </w:t>
      </w:r>
      <w:r>
        <w:rPr>
          <w:color w:val="292425"/>
          <w:w w:val="110"/>
        </w:rPr>
        <w:t>the</w:t>
      </w:r>
      <w:r>
        <w:rPr>
          <w:color w:val="292425"/>
          <w:spacing w:val="-20"/>
          <w:w w:val="110"/>
        </w:rPr>
        <w:t> </w:t>
      </w:r>
      <w:r>
        <w:rPr>
          <w:color w:val="292425"/>
          <w:w w:val="110"/>
        </w:rPr>
        <w:t>revisions,</w:t>
      </w:r>
      <w:r>
        <w:rPr>
          <w:color w:val="292425"/>
          <w:spacing w:val="-20"/>
          <w:w w:val="110"/>
        </w:rPr>
        <w:t> </w:t>
      </w:r>
      <w:r>
        <w:rPr>
          <w:color w:val="292425"/>
          <w:w w:val="110"/>
        </w:rPr>
        <w:t>though</w:t>
      </w:r>
      <w:r>
        <w:rPr>
          <w:color w:val="292425"/>
          <w:spacing w:val="-19"/>
          <w:w w:val="110"/>
        </w:rPr>
        <w:t> </w:t>
      </w:r>
      <w:r>
        <w:rPr>
          <w:color w:val="292425"/>
          <w:w w:val="110"/>
        </w:rPr>
        <w:t>changes</w:t>
      </w:r>
      <w:r>
        <w:rPr>
          <w:color w:val="292425"/>
          <w:spacing w:val="-20"/>
          <w:w w:val="110"/>
        </w:rPr>
        <w:t> </w:t>
      </w:r>
      <w:r>
        <w:rPr>
          <w:color w:val="292425"/>
          <w:w w:val="110"/>
        </w:rPr>
        <w:t>within</w:t>
      </w:r>
      <w:r>
        <w:rPr>
          <w:color w:val="292425"/>
          <w:spacing w:val="-20"/>
          <w:w w:val="110"/>
        </w:rPr>
        <w:t> </w:t>
      </w:r>
      <w:r>
        <w:rPr>
          <w:color w:val="292425"/>
          <w:w w:val="110"/>
        </w:rPr>
        <w:t>the</w:t>
      </w:r>
      <w:r>
        <w:rPr>
          <w:color w:val="292425"/>
          <w:spacing w:val="-20"/>
          <w:w w:val="110"/>
        </w:rPr>
        <w:t> </w:t>
      </w:r>
      <w:r>
        <w:rPr>
          <w:color w:val="292425"/>
          <w:w w:val="110"/>
        </w:rPr>
        <w:t>composition of nominal spending suggest that the </w:t>
      </w:r>
      <w:r>
        <w:rPr>
          <w:color w:val="292425"/>
          <w:spacing w:val="-3"/>
          <w:w w:val="110"/>
        </w:rPr>
        <w:t>government’s overall </w:t>
      </w:r>
      <w:r>
        <w:rPr>
          <w:color w:val="292425"/>
          <w:w w:val="110"/>
        </w:rPr>
        <w:t>demand for </w:t>
      </w:r>
      <w:r>
        <w:rPr>
          <w:color w:val="292425"/>
          <w:spacing w:val="-3"/>
          <w:w w:val="110"/>
        </w:rPr>
        <w:t>resources may have </w:t>
      </w:r>
      <w:r>
        <w:rPr>
          <w:color w:val="292425"/>
          <w:w w:val="110"/>
        </w:rPr>
        <w:t>been higher than previously thought.</w:t>
      </w:r>
    </w:p>
    <w:p>
      <w:pPr>
        <w:pStyle w:val="BodyText"/>
        <w:spacing w:before="6"/>
        <w:rPr>
          <w:sz w:val="23"/>
        </w:rPr>
      </w:pPr>
    </w:p>
    <w:p>
      <w:pPr>
        <w:pStyle w:val="BodyText"/>
        <w:spacing w:line="292" w:lineRule="auto"/>
        <w:ind w:left="5090" w:right="209"/>
      </w:pPr>
      <w:r>
        <w:rPr>
          <w:color w:val="292425"/>
          <w:spacing w:val="-1"/>
          <w:w w:val="104"/>
        </w:rPr>
        <w:t>Th</w:t>
      </w:r>
      <w:r>
        <w:rPr>
          <w:color w:val="292425"/>
          <w:w w:val="104"/>
        </w:rPr>
        <w:t>e</w:t>
      </w:r>
      <w:r>
        <w:rPr>
          <w:color w:val="292425"/>
        </w:rPr>
        <w:t> </w:t>
      </w:r>
      <w:r>
        <w:rPr>
          <w:color w:val="292425"/>
          <w:spacing w:val="-1"/>
          <w:w w:val="107"/>
        </w:rPr>
        <w:t>Chancello</w:t>
      </w:r>
      <w:r>
        <w:rPr>
          <w:color w:val="292425"/>
          <w:w w:val="107"/>
        </w:rPr>
        <w:t>r</w:t>
      </w:r>
      <w:r>
        <w:rPr>
          <w:color w:val="292425"/>
        </w:rPr>
        <w:t> </w:t>
      </w:r>
      <w:r>
        <w:rPr>
          <w:color w:val="292425"/>
          <w:spacing w:val="-1"/>
          <w:w w:val="111"/>
        </w:rPr>
        <w:t>announce</w:t>
      </w:r>
      <w:r>
        <w:rPr>
          <w:color w:val="292425"/>
          <w:w w:val="111"/>
        </w:rPr>
        <w:t>d</w:t>
      </w:r>
      <w:r>
        <w:rPr>
          <w:color w:val="292425"/>
        </w:rPr>
        <w:t> </w:t>
      </w:r>
      <w:r>
        <w:rPr>
          <w:color w:val="292425"/>
          <w:spacing w:val="-1"/>
          <w:w w:val="115"/>
        </w:rPr>
        <w:t>th</w:t>
      </w:r>
      <w:r>
        <w:rPr>
          <w:color w:val="292425"/>
          <w:w w:val="115"/>
        </w:rPr>
        <w:t>e</w:t>
      </w:r>
      <w:r>
        <w:rPr>
          <w:color w:val="292425"/>
        </w:rPr>
        <w:t> </w:t>
      </w:r>
      <w:r>
        <w:rPr>
          <w:color w:val="292425"/>
          <w:spacing w:val="-5"/>
          <w:w w:val="116"/>
        </w:rPr>
        <w:t>r</w:t>
      </w:r>
      <w:r>
        <w:rPr>
          <w:color w:val="292425"/>
          <w:spacing w:val="-3"/>
          <w:w w:val="109"/>
        </w:rPr>
        <w:t>e</w:t>
      </w:r>
      <w:r>
        <w:rPr>
          <w:color w:val="292425"/>
          <w:spacing w:val="-1"/>
          <w:w w:val="109"/>
        </w:rPr>
        <w:t>sul</w:t>
      </w:r>
      <w:r>
        <w:rPr>
          <w:color w:val="292425"/>
          <w:spacing w:val="-3"/>
          <w:w w:val="109"/>
        </w:rPr>
        <w:t>t</w:t>
      </w:r>
      <w:r>
        <w:rPr>
          <w:color w:val="292425"/>
          <w:w w:val="102"/>
        </w:rPr>
        <w:t>s</w:t>
      </w:r>
      <w:r>
        <w:rPr>
          <w:color w:val="292425"/>
        </w:rPr>
        <w:t> </w:t>
      </w:r>
      <w:r>
        <w:rPr>
          <w:color w:val="292425"/>
          <w:spacing w:val="-1"/>
          <w:w w:val="100"/>
        </w:rPr>
        <w:t>o</w:t>
      </w:r>
      <w:r>
        <w:rPr>
          <w:color w:val="292425"/>
          <w:w w:val="100"/>
        </w:rPr>
        <w:t>f</w:t>
      </w:r>
      <w:r>
        <w:rPr>
          <w:color w:val="292425"/>
        </w:rPr>
        <w:t> </w:t>
      </w:r>
      <w:r>
        <w:rPr>
          <w:color w:val="292425"/>
          <w:spacing w:val="-1"/>
          <w:w w:val="115"/>
        </w:rPr>
        <w:t>th</w:t>
      </w:r>
      <w:r>
        <w:rPr>
          <w:color w:val="292425"/>
          <w:w w:val="115"/>
        </w:rPr>
        <w:t>e</w:t>
      </w:r>
      <w:r>
        <w:rPr>
          <w:color w:val="292425"/>
        </w:rPr>
        <w:t> </w:t>
      </w:r>
      <w:r>
        <w:rPr>
          <w:color w:val="292425"/>
          <w:spacing w:val="-1"/>
          <w:w w:val="109"/>
        </w:rPr>
        <w:t>la</w:t>
      </w:r>
      <w:r>
        <w:rPr>
          <w:color w:val="292425"/>
          <w:spacing w:val="-7"/>
          <w:w w:val="109"/>
        </w:rPr>
        <w:t>t</w:t>
      </w:r>
      <w:r>
        <w:rPr>
          <w:color w:val="292425"/>
          <w:spacing w:val="-3"/>
          <w:w w:val="109"/>
        </w:rPr>
        <w:t>e</w:t>
      </w:r>
      <w:r>
        <w:rPr>
          <w:color w:val="292425"/>
          <w:spacing w:val="-1"/>
          <w:w w:val="102"/>
        </w:rPr>
        <w:t>s</w:t>
      </w:r>
      <w:r>
        <w:rPr>
          <w:color w:val="292425"/>
          <w:w w:val="125"/>
        </w:rPr>
        <w:t>t </w:t>
      </w:r>
      <w:r>
        <w:rPr>
          <w:color w:val="292425"/>
          <w:w w:val="106"/>
        </w:rPr>
        <w:t>G</w:t>
      </w:r>
      <w:r>
        <w:rPr>
          <w:color w:val="292425"/>
          <w:spacing w:val="-5"/>
          <w:w w:val="106"/>
        </w:rPr>
        <w:t>o</w:t>
      </w:r>
      <w:r>
        <w:rPr>
          <w:color w:val="292425"/>
          <w:spacing w:val="-5"/>
          <w:w w:val="88"/>
        </w:rPr>
        <w:t>v</w:t>
      </w:r>
      <w:r>
        <w:rPr>
          <w:color w:val="292425"/>
          <w:w w:val="111"/>
        </w:rPr>
        <w:t>ernment</w:t>
      </w:r>
      <w:r>
        <w:rPr>
          <w:color w:val="292425"/>
        </w:rPr>
        <w:t> </w:t>
      </w:r>
      <w:r>
        <w:rPr>
          <w:i/>
          <w:color w:val="292425"/>
          <w:spacing w:val="-1"/>
          <w:w w:val="97"/>
        </w:rPr>
        <w:t>Spendin</w:t>
      </w:r>
      <w:r>
        <w:rPr>
          <w:i/>
          <w:color w:val="292425"/>
          <w:w w:val="97"/>
        </w:rPr>
        <w:t>g</w:t>
      </w:r>
      <w:r>
        <w:rPr>
          <w:i/>
          <w:color w:val="292425"/>
        </w:rPr>
        <w:t> </w:t>
      </w:r>
      <w:r>
        <w:rPr>
          <w:i/>
          <w:color w:val="292425"/>
          <w:spacing w:val="-5"/>
          <w:w w:val="96"/>
        </w:rPr>
        <w:t>R</w:t>
      </w:r>
      <w:r>
        <w:rPr>
          <w:i/>
          <w:color w:val="292425"/>
          <w:spacing w:val="-1"/>
          <w:w w:val="91"/>
        </w:rPr>
        <w:t>evie</w:t>
      </w:r>
      <w:r>
        <w:rPr>
          <w:i/>
          <w:color w:val="292425"/>
          <w:w w:val="91"/>
        </w:rPr>
        <w:t>w</w:t>
      </w:r>
      <w:r>
        <w:rPr>
          <w:i/>
          <w:color w:val="292425"/>
        </w:rPr>
        <w:t> </w:t>
      </w:r>
      <w:r>
        <w:rPr>
          <w:color w:val="292425"/>
          <w:spacing w:val="-1"/>
          <w:w w:val="111"/>
        </w:rPr>
        <w:t>o</w:t>
      </w:r>
      <w:r>
        <w:rPr>
          <w:color w:val="292425"/>
          <w:w w:val="111"/>
        </w:rPr>
        <w:t>n</w:t>
      </w:r>
      <w:r>
        <w:rPr>
          <w:color w:val="292425"/>
        </w:rPr>
        <w:t> </w:t>
      </w:r>
      <w:r>
        <w:rPr>
          <w:color w:val="292425"/>
          <w:spacing w:val="-25"/>
          <w:w w:val="121"/>
        </w:rPr>
        <w:t>1</w:t>
      </w:r>
      <w:r>
        <w:rPr>
          <w:color w:val="292425"/>
          <w:w w:val="121"/>
        </w:rPr>
        <w:t>2</w:t>
      </w:r>
      <w:r>
        <w:rPr>
          <w:color w:val="292425"/>
        </w:rPr>
        <w:t> </w:t>
      </w:r>
      <w:r>
        <w:rPr>
          <w:color w:val="292425"/>
          <w:spacing w:val="-1"/>
          <w:w w:val="99"/>
        </w:rPr>
        <w:t>Ju</w:t>
      </w:r>
      <w:r>
        <w:rPr>
          <w:color w:val="292425"/>
          <w:spacing w:val="-3"/>
          <w:w w:val="99"/>
        </w:rPr>
        <w:t>l</w:t>
      </w:r>
      <w:r>
        <w:rPr>
          <w:color w:val="292425"/>
          <w:spacing w:val="-16"/>
          <w:w w:val="94"/>
        </w:rPr>
        <w:t>y</w:t>
      </w:r>
      <w:r>
        <w:rPr>
          <w:color w:val="292425"/>
          <w:w w:val="86"/>
        </w:rPr>
        <w:t>.</w:t>
      </w:r>
      <w:r>
        <w:rPr>
          <w:color w:val="292425"/>
        </w:rPr>
        <w:t> </w:t>
      </w:r>
      <w:r>
        <w:rPr>
          <w:color w:val="292425"/>
          <w:spacing w:val="1"/>
        </w:rPr>
        <w:t> </w:t>
      </w:r>
      <w:r>
        <w:rPr>
          <w:color w:val="292425"/>
          <w:spacing w:val="-1"/>
          <w:w w:val="104"/>
        </w:rPr>
        <w:t>Th</w:t>
      </w:r>
      <w:r>
        <w:rPr>
          <w:color w:val="292425"/>
          <w:w w:val="104"/>
        </w:rPr>
        <w:t>e</w:t>
      </w:r>
      <w:r>
        <w:rPr>
          <w:color w:val="292425"/>
        </w:rPr>
        <w:t> </w:t>
      </w:r>
      <w:r>
        <w:rPr>
          <w:color w:val="292425"/>
          <w:spacing w:val="-1"/>
          <w:w w:val="107"/>
        </w:rPr>
        <w:t>plan</w:t>
      </w:r>
      <w:r>
        <w:rPr>
          <w:color w:val="292425"/>
          <w:w w:val="107"/>
        </w:rPr>
        <w:t>s</w:t>
      </w:r>
      <w:r>
        <w:rPr>
          <w:color w:val="292425"/>
        </w:rPr>
        <w:t> </w:t>
      </w:r>
      <w:r>
        <w:rPr>
          <w:color w:val="292425"/>
          <w:spacing w:val="-1"/>
          <w:w w:val="105"/>
        </w:rPr>
        <w:t>fo</w:t>
      </w:r>
      <w:r>
        <w:rPr>
          <w:color w:val="292425"/>
          <w:w w:val="105"/>
        </w:rPr>
        <w:t>r</w:t>
      </w:r>
      <w:r>
        <w:rPr>
          <w:color w:val="292425"/>
        </w:rPr>
        <w:t> </w:t>
      </w:r>
      <w:r>
        <w:rPr>
          <w:color w:val="292425"/>
          <w:spacing w:val="-4"/>
          <w:w w:val="108"/>
        </w:rPr>
        <w:t>o</w:t>
      </w:r>
      <w:r>
        <w:rPr>
          <w:color w:val="292425"/>
          <w:spacing w:val="-5"/>
          <w:w w:val="88"/>
        </w:rPr>
        <w:t>v</w:t>
      </w:r>
      <w:r>
        <w:rPr>
          <w:color w:val="292425"/>
          <w:spacing w:val="-1"/>
          <w:w w:val="112"/>
        </w:rPr>
        <w:t>e</w:t>
      </w:r>
      <w:r>
        <w:rPr>
          <w:color w:val="292425"/>
          <w:spacing w:val="-7"/>
          <w:w w:val="112"/>
        </w:rPr>
        <w:t>r</w:t>
      </w:r>
      <w:r>
        <w:rPr>
          <w:color w:val="292425"/>
          <w:spacing w:val="-1"/>
          <w:w w:val="101"/>
        </w:rPr>
        <w:t>all </w:t>
      </w:r>
      <w:r>
        <w:rPr>
          <w:color w:val="292425"/>
          <w:spacing w:val="-1"/>
          <w:w w:val="108"/>
        </w:rPr>
        <w:t>publi</w:t>
      </w:r>
      <w:r>
        <w:rPr>
          <w:color w:val="292425"/>
          <w:w w:val="108"/>
        </w:rPr>
        <w:t>c</w:t>
      </w:r>
      <w:r>
        <w:rPr>
          <w:color w:val="292425"/>
        </w:rPr>
        <w:t> </w:t>
      </w:r>
      <w:r>
        <w:rPr>
          <w:color w:val="292425"/>
          <w:spacing w:val="-1"/>
          <w:w w:val="110"/>
        </w:rPr>
        <w:t>sec</w:t>
      </w:r>
      <w:r>
        <w:rPr>
          <w:color w:val="292425"/>
          <w:spacing w:val="-7"/>
          <w:w w:val="110"/>
        </w:rPr>
        <w:t>t</w:t>
      </w:r>
      <w:r>
        <w:rPr>
          <w:color w:val="292425"/>
          <w:spacing w:val="-1"/>
          <w:w w:val="111"/>
        </w:rPr>
        <w:t>o</w:t>
      </w:r>
      <w:r>
        <w:rPr>
          <w:color w:val="292425"/>
          <w:w w:val="111"/>
        </w:rPr>
        <w:t>r</w:t>
      </w:r>
      <w:r>
        <w:rPr>
          <w:color w:val="292425"/>
        </w:rPr>
        <w:t> </w:t>
      </w:r>
      <w:r>
        <w:rPr>
          <w:color w:val="292425"/>
          <w:spacing w:val="-1"/>
          <w:w w:val="109"/>
        </w:rPr>
        <w:t>spendin</w:t>
      </w:r>
      <w:r>
        <w:rPr>
          <w:color w:val="292425"/>
          <w:w w:val="109"/>
        </w:rPr>
        <w:t>g</w:t>
      </w:r>
      <w:r>
        <w:rPr>
          <w:color w:val="292425"/>
        </w:rPr>
        <w:t> </w:t>
      </w:r>
      <w:r>
        <w:rPr>
          <w:color w:val="292425"/>
          <w:spacing w:val="-1"/>
          <w:w w:val="111"/>
        </w:rPr>
        <w:t>a</w:t>
      </w:r>
      <w:r>
        <w:rPr>
          <w:color w:val="292425"/>
          <w:spacing w:val="-5"/>
          <w:w w:val="111"/>
        </w:rPr>
        <w:t>r</w:t>
      </w:r>
      <w:r>
        <w:rPr>
          <w:color w:val="292425"/>
          <w:w w:val="109"/>
        </w:rPr>
        <w:t>e</w:t>
      </w:r>
      <w:r>
        <w:rPr>
          <w:color w:val="292425"/>
        </w:rPr>
        <w:t> </w:t>
      </w:r>
      <w:r>
        <w:rPr>
          <w:color w:val="292425"/>
          <w:spacing w:val="-5"/>
          <w:w w:val="88"/>
        </w:rPr>
        <w:t>v</w:t>
      </w:r>
      <w:r>
        <w:rPr>
          <w:color w:val="292425"/>
          <w:spacing w:val="-1"/>
          <w:w w:val="105"/>
        </w:rPr>
        <w:t>er</w:t>
      </w:r>
      <w:r>
        <w:rPr>
          <w:color w:val="292425"/>
          <w:w w:val="105"/>
        </w:rPr>
        <w:t>y</w:t>
      </w:r>
      <w:r>
        <w:rPr>
          <w:color w:val="292425"/>
        </w:rPr>
        <w:t> </w:t>
      </w:r>
      <w:r>
        <w:rPr>
          <w:color w:val="292425"/>
          <w:spacing w:val="-1"/>
          <w:w w:val="104"/>
        </w:rPr>
        <w:t>simila</w:t>
      </w:r>
      <w:r>
        <w:rPr>
          <w:color w:val="292425"/>
          <w:w w:val="104"/>
        </w:rPr>
        <w:t>r</w:t>
      </w:r>
      <w:r>
        <w:rPr>
          <w:color w:val="292425"/>
        </w:rPr>
        <w:t> </w:t>
      </w:r>
      <w:r>
        <w:rPr>
          <w:color w:val="292425"/>
          <w:spacing w:val="-7"/>
          <w:w w:val="125"/>
        </w:rPr>
        <w:t>t</w:t>
      </w:r>
      <w:r>
        <w:rPr>
          <w:color w:val="292425"/>
          <w:w w:val="108"/>
        </w:rPr>
        <w:t>o</w:t>
      </w:r>
      <w:r>
        <w:rPr>
          <w:color w:val="292425"/>
        </w:rPr>
        <w:t> </w:t>
      </w:r>
      <w:r>
        <w:rPr>
          <w:color w:val="292425"/>
          <w:spacing w:val="-1"/>
          <w:w w:val="111"/>
        </w:rPr>
        <w:t>thos</w:t>
      </w:r>
      <w:r>
        <w:rPr>
          <w:color w:val="292425"/>
          <w:w w:val="111"/>
        </w:rPr>
        <w:t>e</w:t>
      </w:r>
      <w:r>
        <w:rPr>
          <w:color w:val="292425"/>
        </w:rPr>
        <w:t> </w:t>
      </w:r>
      <w:r>
        <w:rPr>
          <w:color w:val="292425"/>
          <w:spacing w:val="-1"/>
          <w:w w:val="111"/>
        </w:rPr>
        <w:t>announce</w:t>
      </w:r>
      <w:r>
        <w:rPr>
          <w:color w:val="292425"/>
          <w:w w:val="111"/>
        </w:rPr>
        <w:t>d</w:t>
      </w:r>
      <w:r>
        <w:rPr>
          <w:color w:val="292425"/>
        </w:rPr>
        <w:t> </w:t>
      </w:r>
      <w:r>
        <w:rPr>
          <w:color w:val="292425"/>
          <w:spacing w:val="-1"/>
          <w:w w:val="110"/>
        </w:rPr>
        <w:t>in </w:t>
      </w:r>
      <w:r>
        <w:rPr>
          <w:color w:val="292425"/>
          <w:spacing w:val="-1"/>
          <w:w w:val="115"/>
        </w:rPr>
        <w:t>th</w:t>
      </w:r>
      <w:r>
        <w:rPr>
          <w:color w:val="292425"/>
          <w:w w:val="115"/>
        </w:rPr>
        <w:t>e</w:t>
      </w:r>
      <w:r>
        <w:rPr>
          <w:color w:val="292425"/>
        </w:rPr>
        <w:t> </w:t>
      </w:r>
      <w:r>
        <w:rPr>
          <w:color w:val="292425"/>
          <w:spacing w:val="-1"/>
          <w:w w:val="105"/>
        </w:rPr>
        <w:t>Budge</w:t>
      </w:r>
      <w:r>
        <w:rPr>
          <w:color w:val="292425"/>
          <w:w w:val="105"/>
        </w:rPr>
        <w:t>t</w:t>
      </w:r>
      <w:r>
        <w:rPr>
          <w:color w:val="292425"/>
        </w:rPr>
        <w:t> </w:t>
      </w:r>
      <w:r>
        <w:rPr>
          <w:color w:val="292425"/>
          <w:spacing w:val="-1"/>
          <w:w w:val="111"/>
        </w:rPr>
        <w:t>an</w:t>
      </w:r>
      <w:r>
        <w:rPr>
          <w:color w:val="292425"/>
          <w:w w:val="111"/>
        </w:rPr>
        <w:t>d</w:t>
      </w:r>
      <w:r>
        <w:rPr>
          <w:color w:val="292425"/>
        </w:rPr>
        <w:t> </w:t>
      </w:r>
      <w:r>
        <w:rPr>
          <w:color w:val="292425"/>
          <w:spacing w:val="-1"/>
          <w:w w:val="110"/>
        </w:rPr>
        <w:t>incorpo</w:t>
      </w:r>
      <w:r>
        <w:rPr>
          <w:color w:val="292425"/>
          <w:spacing w:val="-7"/>
          <w:w w:val="110"/>
        </w:rPr>
        <w:t>r</w:t>
      </w:r>
      <w:r>
        <w:rPr>
          <w:color w:val="292425"/>
          <w:spacing w:val="-1"/>
          <w:w w:val="114"/>
        </w:rPr>
        <w:t>a</w:t>
      </w:r>
      <w:r>
        <w:rPr>
          <w:color w:val="292425"/>
          <w:spacing w:val="-7"/>
          <w:w w:val="114"/>
        </w:rPr>
        <w:t>t</w:t>
      </w:r>
      <w:r>
        <w:rPr>
          <w:color w:val="292425"/>
          <w:spacing w:val="-1"/>
          <w:w w:val="110"/>
        </w:rPr>
        <w:t>e</w:t>
      </w:r>
      <w:r>
        <w:rPr>
          <w:color w:val="292425"/>
          <w:w w:val="110"/>
        </w:rPr>
        <w:t>d</w:t>
      </w:r>
      <w:r>
        <w:rPr>
          <w:color w:val="292425"/>
        </w:rPr>
        <w:t> </w:t>
      </w:r>
      <w:r>
        <w:rPr>
          <w:color w:val="292425"/>
          <w:spacing w:val="-1"/>
          <w:w w:val="110"/>
        </w:rPr>
        <w:t>i</w:t>
      </w:r>
      <w:r>
        <w:rPr>
          <w:color w:val="292425"/>
          <w:w w:val="110"/>
        </w:rPr>
        <w:t>n</w:t>
      </w:r>
      <w:r>
        <w:rPr>
          <w:color w:val="292425"/>
        </w:rPr>
        <w:t> </w:t>
      </w:r>
      <w:r>
        <w:rPr>
          <w:color w:val="292425"/>
          <w:spacing w:val="-1"/>
          <w:w w:val="115"/>
        </w:rPr>
        <w:t>th</w:t>
      </w:r>
      <w:r>
        <w:rPr>
          <w:color w:val="292425"/>
          <w:w w:val="115"/>
        </w:rPr>
        <w:t>e</w:t>
      </w:r>
      <w:r>
        <w:rPr>
          <w:color w:val="292425"/>
        </w:rPr>
        <w:t> </w:t>
      </w:r>
      <w:r>
        <w:rPr>
          <w:color w:val="292425"/>
          <w:spacing w:val="-1"/>
          <w:w w:val="99"/>
        </w:rPr>
        <w:t>M</w:t>
      </w:r>
      <w:r>
        <w:rPr>
          <w:color w:val="292425"/>
          <w:spacing w:val="-7"/>
          <w:w w:val="99"/>
        </w:rPr>
        <w:t>a</w:t>
      </w:r>
      <w:r>
        <w:rPr>
          <w:color w:val="292425"/>
          <w:w w:val="94"/>
        </w:rPr>
        <w:t>y</w:t>
      </w:r>
      <w:r>
        <w:rPr>
          <w:color w:val="292425"/>
        </w:rPr>
        <w:t> </w:t>
      </w:r>
      <w:r>
        <w:rPr>
          <w:i/>
          <w:smallCaps/>
          <w:color w:val="292425"/>
          <w:spacing w:val="-1"/>
          <w:w w:val="82"/>
        </w:rPr>
        <w:t>Inflatio</w:t>
      </w:r>
      <w:r>
        <w:rPr>
          <w:i/>
          <w:smallCaps/>
          <w:color w:val="292425"/>
          <w:w w:val="82"/>
        </w:rPr>
        <w:t>n</w:t>
      </w:r>
      <w:r>
        <w:rPr>
          <w:i/>
          <w:smallCaps w:val="0"/>
          <w:color w:val="292425"/>
        </w:rPr>
        <w:t> </w:t>
      </w:r>
      <w:r>
        <w:rPr>
          <w:i/>
          <w:smallCaps w:val="0"/>
          <w:color w:val="292425"/>
          <w:spacing w:val="-5"/>
          <w:w w:val="96"/>
        </w:rPr>
        <w:t>R</w:t>
      </w:r>
      <w:r>
        <w:rPr>
          <w:i/>
          <w:smallCaps w:val="0"/>
          <w:color w:val="292425"/>
          <w:spacing w:val="-1"/>
          <w:w w:val="96"/>
        </w:rPr>
        <w:t>eport</w:t>
      </w:r>
      <w:r>
        <w:rPr>
          <w:i/>
          <w:smallCaps w:val="0"/>
          <w:color w:val="292425"/>
          <w:spacing w:val="-1"/>
          <w:w w:val="96"/>
        </w:rPr>
        <w:t> </w:t>
      </w:r>
      <w:r>
        <w:rPr>
          <w:smallCaps w:val="0"/>
          <w:color w:val="292425"/>
          <w:w w:val="112"/>
        </w:rPr>
        <w:t>p</w:t>
      </w:r>
      <w:r>
        <w:rPr>
          <w:smallCaps w:val="0"/>
          <w:color w:val="292425"/>
          <w:spacing w:val="-5"/>
          <w:w w:val="112"/>
        </w:rPr>
        <w:t>r</w:t>
      </w:r>
      <w:r>
        <w:rPr>
          <w:smallCaps w:val="0"/>
          <w:color w:val="292425"/>
          <w:spacing w:val="-4"/>
          <w:w w:val="108"/>
        </w:rPr>
        <w:t>o</w:t>
      </w:r>
      <w:r>
        <w:rPr>
          <w:smallCaps w:val="0"/>
          <w:color w:val="292425"/>
          <w:w w:val="107"/>
        </w:rPr>
        <w:t>jections.</w:t>
      </w:r>
    </w:p>
    <w:p>
      <w:pPr>
        <w:pStyle w:val="BodyText"/>
        <w:spacing w:before="9"/>
        <w:rPr>
          <w:sz w:val="18"/>
        </w:rPr>
      </w:pPr>
    </w:p>
    <w:p>
      <w:pPr>
        <w:pStyle w:val="BodyText"/>
        <w:ind w:left="4970"/>
        <w:rPr>
          <w:rFonts w:ascii="Trebuchet MS"/>
        </w:rPr>
      </w:pPr>
      <w:r>
        <w:rPr>
          <w:rFonts w:ascii="Trebuchet MS"/>
          <w:color w:val="0092C0"/>
        </w:rPr>
        <w:t>Investment</w:t>
      </w:r>
    </w:p>
    <w:p>
      <w:pPr>
        <w:pStyle w:val="BodyText"/>
        <w:spacing w:before="5"/>
        <w:rPr>
          <w:rFonts w:ascii="Trebuchet MS"/>
          <w:sz w:val="12"/>
        </w:rPr>
      </w:pPr>
    </w:p>
    <w:p>
      <w:pPr>
        <w:spacing w:after="0"/>
        <w:rPr>
          <w:rFonts w:ascii="Trebuchet MS"/>
          <w:sz w:val="12"/>
        </w:rPr>
        <w:sectPr>
          <w:pgSz w:w="11900" w:h="16840"/>
          <w:pgMar w:header="601" w:footer="581" w:top="800" w:bottom="780" w:left="640" w:right="620"/>
        </w:sect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spacing w:before="7"/>
        <w:rPr>
          <w:rFonts w:ascii="Trebuchet MS"/>
          <w:sz w:val="25"/>
        </w:rPr>
      </w:pPr>
    </w:p>
    <w:p>
      <w:pPr>
        <w:pStyle w:val="BodyText"/>
        <w:ind w:left="176"/>
        <w:rPr>
          <w:rFonts w:ascii="Trebuchet MS"/>
        </w:rPr>
      </w:pPr>
      <w:r>
        <w:rPr>
          <w:rFonts w:ascii="Trebuchet MS"/>
          <w:color w:val="0092C0"/>
          <w:spacing w:val="-1"/>
          <w:w w:val="98"/>
        </w:rPr>
        <w:t>C</w:t>
      </w:r>
      <w:r>
        <w:rPr>
          <w:rFonts w:ascii="Trebuchet MS"/>
          <w:color w:val="0092C0"/>
          <w:spacing w:val="-3"/>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106"/>
        </w:rPr>
        <w:t>2</w:t>
      </w:r>
      <w:r>
        <w:rPr>
          <w:rFonts w:ascii="Trebuchet MS"/>
          <w:smallCaps w:val="0"/>
          <w:color w:val="0092C0"/>
          <w:spacing w:val="-9"/>
          <w:w w:val="75"/>
        </w:rPr>
        <w:t>.</w:t>
      </w:r>
      <w:r>
        <w:rPr>
          <w:rFonts w:ascii="Trebuchet MS"/>
          <w:smallCaps w:val="0"/>
          <w:color w:val="0092C0"/>
          <w:w w:val="92"/>
        </w:rPr>
        <w:t>7</w:t>
      </w:r>
    </w:p>
    <w:p>
      <w:pPr>
        <w:pStyle w:val="BodyText"/>
        <w:spacing w:line="247" w:lineRule="auto" w:before="8"/>
        <w:ind w:left="176" w:right="16"/>
        <w:rPr>
          <w:sz w:val="12"/>
        </w:rPr>
      </w:pPr>
      <w:r>
        <w:rPr>
          <w:rFonts w:ascii="Trebuchet MS"/>
          <w:color w:val="0092C0"/>
          <w:w w:val="95"/>
        </w:rPr>
        <w:t>Contributions to whole-economy investment </w:t>
      </w:r>
      <w:r>
        <w:rPr>
          <w:rFonts w:ascii="Trebuchet MS"/>
          <w:color w:val="0092C0"/>
        </w:rPr>
        <w:t>by different sectors</w:t>
      </w:r>
      <w:r>
        <w:rPr>
          <w:color w:val="292425"/>
          <w:position w:val="4"/>
          <w:sz w:val="12"/>
        </w:rPr>
        <w:t>(a)</w:t>
      </w:r>
    </w:p>
    <w:p>
      <w:pPr>
        <w:pStyle w:val="BodyText"/>
        <w:spacing w:line="280" w:lineRule="atLeast" w:before="15"/>
        <w:ind w:left="176" w:right="228"/>
      </w:pPr>
      <w:r>
        <w:rPr/>
        <w:br w:type="column"/>
      </w:r>
      <w:r>
        <w:rPr>
          <w:color w:val="292425"/>
          <w:w w:val="105"/>
        </w:rPr>
        <w:t>Whole-economy </w:t>
      </w:r>
      <w:r>
        <w:rPr>
          <w:color w:val="292425"/>
          <w:spacing w:val="-3"/>
          <w:w w:val="105"/>
        </w:rPr>
        <w:t>investment </w:t>
      </w:r>
      <w:r>
        <w:rPr>
          <w:color w:val="292425"/>
          <w:w w:val="105"/>
        </w:rPr>
        <w:t>continued </w:t>
      </w:r>
      <w:r>
        <w:rPr>
          <w:color w:val="292425"/>
          <w:spacing w:val="-4"/>
          <w:w w:val="105"/>
        </w:rPr>
        <w:t>to </w:t>
      </w:r>
      <w:r>
        <w:rPr>
          <w:color w:val="292425"/>
          <w:spacing w:val="-3"/>
          <w:w w:val="105"/>
        </w:rPr>
        <w:t>grow healthily, </w:t>
      </w:r>
      <w:r>
        <w:rPr>
          <w:color w:val="292425"/>
          <w:w w:val="105"/>
        </w:rPr>
        <w:t>up </w:t>
      </w:r>
      <w:r>
        <w:rPr>
          <w:color w:val="292425"/>
          <w:spacing w:val="-3"/>
          <w:w w:val="105"/>
        </w:rPr>
        <w:t>by </w:t>
      </w:r>
      <w:r>
        <w:rPr>
          <w:color w:val="292425"/>
          <w:w w:val="105"/>
        </w:rPr>
        <w:t>1.7% in </w:t>
      </w:r>
      <w:r>
        <w:rPr>
          <w:color w:val="292425"/>
          <w:spacing w:val="-6"/>
          <w:w w:val="105"/>
        </w:rPr>
        <w:t>2004 </w:t>
      </w:r>
      <w:r>
        <w:rPr>
          <w:color w:val="292425"/>
          <w:w w:val="105"/>
        </w:rPr>
        <w:t>Q1, after a similar increase in the preceding </w:t>
      </w:r>
      <w:r>
        <w:rPr>
          <w:color w:val="292425"/>
          <w:spacing w:val="-3"/>
          <w:w w:val="105"/>
        </w:rPr>
        <w:t>quarter.   </w:t>
      </w:r>
      <w:r>
        <w:rPr>
          <w:color w:val="292425"/>
          <w:w w:val="105"/>
        </w:rPr>
        <w:t>The </w:t>
      </w:r>
      <w:r>
        <w:rPr>
          <w:color w:val="292425"/>
          <w:spacing w:val="-3"/>
          <w:w w:val="105"/>
        </w:rPr>
        <w:t>investment</w:t>
      </w:r>
      <w:r>
        <w:rPr>
          <w:color w:val="292425"/>
          <w:spacing w:val="46"/>
          <w:w w:val="105"/>
        </w:rPr>
        <w:t> </w:t>
      </w:r>
      <w:r>
        <w:rPr>
          <w:color w:val="292425"/>
          <w:w w:val="105"/>
        </w:rPr>
        <w:t>data </w:t>
      </w:r>
      <w:r>
        <w:rPr>
          <w:color w:val="292425"/>
          <w:spacing w:val="-3"/>
          <w:w w:val="105"/>
        </w:rPr>
        <w:t>were  </w:t>
      </w:r>
      <w:r>
        <w:rPr>
          <w:color w:val="292425"/>
          <w:w w:val="105"/>
        </w:rPr>
        <w:t>revised in the </w:t>
      </w:r>
      <w:r>
        <w:rPr>
          <w:color w:val="292425"/>
          <w:spacing w:val="-3"/>
          <w:w w:val="105"/>
        </w:rPr>
        <w:t>latest </w:t>
      </w:r>
      <w:r>
        <w:rPr>
          <w:color w:val="292425"/>
          <w:w w:val="105"/>
        </w:rPr>
        <w:t>National Accounts, but the </w:t>
      </w:r>
      <w:r>
        <w:rPr>
          <w:color w:val="292425"/>
          <w:spacing w:val="-3"/>
          <w:w w:val="105"/>
        </w:rPr>
        <w:t>overall pattern </w:t>
      </w:r>
      <w:r>
        <w:rPr>
          <w:color w:val="292425"/>
          <w:w w:val="105"/>
        </w:rPr>
        <w:t>of </w:t>
      </w:r>
      <w:r>
        <w:rPr>
          <w:color w:val="292425"/>
          <w:spacing w:val="-2"/>
          <w:w w:val="105"/>
        </w:rPr>
        <w:t>growth </w:t>
      </w:r>
      <w:r>
        <w:rPr>
          <w:color w:val="292425"/>
          <w:spacing w:val="-3"/>
          <w:w w:val="105"/>
        </w:rPr>
        <w:t>was </w:t>
      </w:r>
      <w:r>
        <w:rPr>
          <w:color w:val="292425"/>
          <w:w w:val="105"/>
        </w:rPr>
        <w:t>very similar </w:t>
      </w:r>
      <w:r>
        <w:rPr>
          <w:color w:val="292425"/>
          <w:spacing w:val="-4"/>
          <w:w w:val="105"/>
        </w:rPr>
        <w:t>to </w:t>
      </w:r>
      <w:r>
        <w:rPr>
          <w:color w:val="292425"/>
          <w:w w:val="105"/>
        </w:rPr>
        <w:t>that implied </w:t>
      </w:r>
      <w:r>
        <w:rPr>
          <w:color w:val="292425"/>
          <w:spacing w:val="-3"/>
          <w:w w:val="105"/>
        </w:rPr>
        <w:t>by </w:t>
      </w:r>
      <w:r>
        <w:rPr>
          <w:color w:val="292425"/>
          <w:w w:val="105"/>
        </w:rPr>
        <w:t>the data available in </w:t>
      </w:r>
      <w:r>
        <w:rPr>
          <w:color w:val="292425"/>
          <w:spacing w:val="-6"/>
          <w:w w:val="105"/>
        </w:rPr>
        <w:t>May. </w:t>
      </w:r>
      <w:r>
        <w:rPr>
          <w:color w:val="292425"/>
          <w:w w:val="105"/>
        </w:rPr>
        <w:t>Within the aggregate, </w:t>
      </w:r>
      <w:r>
        <w:rPr>
          <w:color w:val="292425"/>
          <w:spacing w:val="-3"/>
          <w:w w:val="105"/>
        </w:rPr>
        <w:t>private investment </w:t>
      </w:r>
      <w:r>
        <w:rPr>
          <w:color w:val="292425"/>
          <w:w w:val="105"/>
        </w:rPr>
        <w:t>in housing, including home improvements, continued </w:t>
      </w:r>
      <w:r>
        <w:rPr>
          <w:color w:val="292425"/>
          <w:spacing w:val="-4"/>
          <w:w w:val="105"/>
        </w:rPr>
        <w:t>to </w:t>
      </w:r>
      <w:r>
        <w:rPr>
          <w:color w:val="292425"/>
          <w:spacing w:val="-3"/>
          <w:w w:val="105"/>
        </w:rPr>
        <w:t>grow </w:t>
      </w:r>
      <w:r>
        <w:rPr>
          <w:color w:val="292425"/>
          <w:spacing w:val="-4"/>
          <w:w w:val="105"/>
        </w:rPr>
        <w:t>strongly, </w:t>
      </w:r>
      <w:r>
        <w:rPr>
          <w:color w:val="292425"/>
          <w:w w:val="105"/>
        </w:rPr>
        <w:t>up 6.6%</w:t>
      </w:r>
      <w:r>
        <w:rPr>
          <w:color w:val="292425"/>
          <w:spacing w:val="11"/>
          <w:w w:val="105"/>
        </w:rPr>
        <w:t> </w:t>
      </w:r>
      <w:r>
        <w:rPr>
          <w:color w:val="292425"/>
          <w:w w:val="105"/>
        </w:rPr>
        <w:t>in</w:t>
      </w:r>
    </w:p>
    <w:p>
      <w:pPr>
        <w:spacing w:after="0" w:line="280" w:lineRule="atLeast"/>
        <w:sectPr>
          <w:type w:val="continuous"/>
          <w:pgSz w:w="11900" w:h="16840"/>
          <w:pgMar w:top="1140" w:bottom="0" w:left="640" w:right="620"/>
          <w:cols w:num="2" w:equalWidth="0">
            <w:col w:w="3987" w:space="927"/>
            <w:col w:w="5726"/>
          </w:cols>
        </w:sectPr>
      </w:pPr>
    </w:p>
    <w:p>
      <w:pPr>
        <w:spacing w:line="60" w:lineRule="exact" w:before="0"/>
        <w:ind w:left="406" w:right="0" w:firstLine="0"/>
        <w:jc w:val="left"/>
        <w:rPr>
          <w:sz w:val="12"/>
        </w:rPr>
      </w:pPr>
      <w:r>
        <w:rPr/>
        <w:pict>
          <v:group style="position:absolute;margin-left:41.667pt;margin-top:-4.300982pt;width:7.25pt;height:13.65pt;mso-position-horizontal-relative:page;mso-position-vertical-relative:paragraph;z-index:15971840" coordorigin="833,-86" coordsize="145,273">
            <v:rect style="position:absolute;left:838;top:53;width:135;height:129" filled="true" fillcolor="#97c83e" stroked="false">
              <v:fill type="solid"/>
            </v:rect>
            <v:rect style="position:absolute;left:838;top:43;width:135;height:139" filled="false" stroked="true" strokeweight=".5pt" strokecolor="#292425">
              <v:stroke dashstyle="solid"/>
            </v:rect>
            <v:rect style="position:absolute;left:838;top:-82;width:135;height:135" filled="true" fillcolor="#ec2131" stroked="false">
              <v:fill type="solid"/>
            </v:rect>
            <v:rect style="position:absolute;left:838;top:-82;width:135;height:135" filled="false" stroked="true" strokeweight=".5pt" strokecolor="#292425">
              <v:stroke dashstyle="solid"/>
            </v:rect>
            <w10:wrap type="none"/>
          </v:group>
        </w:pict>
      </w:r>
      <w:r>
        <w:rPr>
          <w:color w:val="292425"/>
          <w:sz w:val="12"/>
        </w:rPr>
        <w:t>Real</w:t>
      </w:r>
    </w:p>
    <w:p>
      <w:pPr>
        <w:spacing w:before="3"/>
        <w:ind w:left="406" w:right="0" w:firstLine="0"/>
        <w:jc w:val="left"/>
        <w:rPr>
          <w:sz w:val="12"/>
        </w:rPr>
      </w:pPr>
      <w:r>
        <w:rPr>
          <w:color w:val="292425"/>
          <w:w w:val="105"/>
          <w:sz w:val="12"/>
        </w:rPr>
        <w:t>Nominal</w:t>
      </w:r>
    </w:p>
    <w:p>
      <w:pPr>
        <w:pStyle w:val="BodyText"/>
        <w:spacing w:before="2" w:after="40"/>
        <w:rPr>
          <w:sz w:val="19"/>
        </w:rPr>
      </w:pPr>
    </w:p>
    <w:p>
      <w:pPr>
        <w:pStyle w:val="BodyText"/>
        <w:spacing w:line="20" w:lineRule="exact"/>
        <w:ind w:left="191"/>
        <w:rPr>
          <w:sz w:val="2"/>
        </w:rPr>
      </w:pPr>
      <w:r>
        <w:rPr>
          <w:sz w:val="2"/>
        </w:rPr>
        <w:pict>
          <v:group style="width:6pt;height:.5pt;mso-position-horizontal-relative:char;mso-position-vertical-relative:line" coordorigin="0,0" coordsize="120,10">
            <v:line style="position:absolute" from="0,5" to="120,5" stroked="true" strokeweight=".5pt" strokecolor="#292425">
              <v:stroke dashstyle="solid"/>
            </v:line>
          </v:group>
        </w:pict>
      </w:r>
      <w:r>
        <w:rPr>
          <w:sz w:val="2"/>
        </w:rPr>
      </w:r>
    </w:p>
    <w:p>
      <w:pPr>
        <w:pStyle w:val="BodyText"/>
        <w:spacing w:before="5"/>
        <w:rPr>
          <w:sz w:val="25"/>
        </w:rPr>
      </w:pPr>
      <w:r>
        <w:rPr/>
        <w:pict>
          <v:shape style="position:absolute;margin-left:41.830002pt;margin-top:16.830pt;width:6pt;height:.1pt;mso-position-horizontal-relative:page;mso-position-vertical-relative:paragraph;z-index:-15496704;mso-wrap-distance-left:0;mso-wrap-distance-right:0" coordorigin="837,337" coordsize="120,0" path="m837,337l956,337e" filled="false" stroked="true" strokeweight=".5pt" strokecolor="#292425">
            <v:path arrowok="t"/>
            <v:stroke dashstyle="solid"/>
            <w10:wrap type="topAndBottom"/>
          </v:shape>
        </w:pict>
      </w:r>
      <w:r>
        <w:rPr/>
        <w:pict>
          <v:shape style="position:absolute;margin-left:41.830002pt;margin-top:35.285999pt;width:6pt;height:.1pt;mso-position-horizontal-relative:page;mso-position-vertical-relative:paragraph;z-index:-15496192;mso-wrap-distance-left:0;mso-wrap-distance-right:0" coordorigin="837,706" coordsize="120,0" path="m837,706l956,706e" filled="false" stroked="true" strokeweight=".5pt" strokecolor="#292425">
            <v:path arrowok="t"/>
            <v:stroke dashstyle="solid"/>
            <w10:wrap type="topAndBottom"/>
          </v:shape>
        </w:pict>
      </w:r>
      <w:r>
        <w:rPr/>
        <w:pict>
          <v:shape style="position:absolute;margin-left:41.830002pt;margin-top:52.986pt;width:6pt;height:.1pt;mso-position-horizontal-relative:page;mso-position-vertical-relative:paragraph;z-index:-15495680;mso-wrap-distance-left:0;mso-wrap-distance-right:0" coordorigin="837,1060" coordsize="120,0" path="m837,1060l956,1060e" filled="false" stroked="true" strokeweight=".5pt" strokecolor="#292425">
            <v:path arrowok="t"/>
            <v:stroke dashstyle="solid"/>
            <w10:wrap type="topAndBottom"/>
          </v:shape>
        </w:pict>
      </w:r>
      <w:r>
        <w:rPr/>
        <w:pict>
          <v:shape style="position:absolute;margin-left:41.830002pt;margin-top:71.442001pt;width:6pt;height:.1pt;mso-position-horizontal-relative:page;mso-position-vertical-relative:paragraph;z-index:-15495168;mso-wrap-distance-left:0;mso-wrap-distance-right:0" coordorigin="837,1429" coordsize="120,0" path="m837,1429l956,1429e" filled="false" stroked="true" strokeweight=".5pt" strokecolor="#292425">
            <v:path arrowok="t"/>
            <v:stroke dashstyle="solid"/>
            <w10:wrap type="topAndBottom"/>
          </v:shape>
        </w:pict>
      </w:r>
      <w:r>
        <w:rPr/>
        <w:pict>
          <v:shape style="position:absolute;margin-left:41.830002pt;margin-top:89.023003pt;width:6pt;height:.1pt;mso-position-horizontal-relative:page;mso-position-vertical-relative:paragraph;z-index:-15494656;mso-wrap-distance-left:0;mso-wrap-distance-right:0" coordorigin="837,1780" coordsize="120,0" path="m837,1780l956,1780e" filled="false" stroked="true" strokeweight=".5pt" strokecolor="#292425">
            <v:path arrowok="t"/>
            <v:stroke dashstyle="solid"/>
            <w10:wrap type="topAndBottom"/>
          </v:shape>
        </w:pict>
      </w:r>
      <w:r>
        <w:rPr/>
        <w:pict>
          <v:shape style="position:absolute;margin-left:41.830002pt;margin-top:106.605003pt;width:6pt;height:.1pt;mso-position-horizontal-relative:page;mso-position-vertical-relative:paragraph;z-index:-15494144;mso-wrap-distance-left:0;mso-wrap-distance-right:0" coordorigin="837,2132" coordsize="120,0" path="m837,2132l956,2132e" filled="false" stroked="true" strokeweight=".5pt" strokecolor="#292425">
            <v:path arrowok="t"/>
            <v:stroke dashstyle="solid"/>
            <w10:wrap type="topAndBottom"/>
          </v:shape>
        </w:pict>
      </w:r>
    </w:p>
    <w:p>
      <w:pPr>
        <w:pStyle w:val="BodyText"/>
        <w:spacing w:before="3"/>
        <w:rPr>
          <w:sz w:val="25"/>
        </w:rPr>
      </w:pPr>
    </w:p>
    <w:p>
      <w:pPr>
        <w:pStyle w:val="BodyText"/>
        <w:rPr>
          <w:sz w:val="24"/>
        </w:rPr>
      </w:pPr>
    </w:p>
    <w:p>
      <w:pPr>
        <w:pStyle w:val="BodyText"/>
        <w:spacing w:before="3"/>
        <w:rPr>
          <w:sz w:val="25"/>
        </w:rPr>
      </w:pPr>
    </w:p>
    <w:p>
      <w:pPr>
        <w:pStyle w:val="BodyText"/>
        <w:spacing w:before="9"/>
        <w:rPr>
          <w:sz w:val="23"/>
        </w:rPr>
      </w:pPr>
    </w:p>
    <w:p>
      <w:pPr>
        <w:pStyle w:val="BodyText"/>
        <w:spacing w:before="9"/>
        <w:rPr>
          <w:sz w:val="23"/>
        </w:rPr>
      </w:pPr>
    </w:p>
    <w:p>
      <w:pPr>
        <w:spacing w:line="115" w:lineRule="exact" w:before="0"/>
        <w:ind w:left="0" w:right="198" w:firstLine="0"/>
        <w:jc w:val="right"/>
        <w:rPr>
          <w:sz w:val="12"/>
        </w:rPr>
      </w:pPr>
      <w:r>
        <w:rPr/>
        <w:br w:type="column"/>
      </w:r>
      <w:r>
        <w:rPr>
          <w:color w:val="292425"/>
          <w:w w:val="110"/>
          <w:sz w:val="12"/>
        </w:rPr>
        <w:t>Percentage point contributions</w:t>
      </w:r>
      <w:r>
        <w:rPr>
          <w:color w:val="292425"/>
          <w:spacing w:val="-17"/>
          <w:w w:val="110"/>
          <w:sz w:val="12"/>
        </w:rPr>
        <w:t> </w:t>
      </w:r>
      <w:r>
        <w:rPr>
          <w:color w:val="292425"/>
          <w:w w:val="110"/>
          <w:sz w:val="12"/>
        </w:rPr>
        <w:t>to</w:t>
      </w:r>
    </w:p>
    <w:p>
      <w:pPr>
        <w:spacing w:before="22"/>
        <w:ind w:left="0" w:right="198" w:firstLine="0"/>
        <w:jc w:val="right"/>
        <w:rPr>
          <w:sz w:val="12"/>
        </w:rPr>
      </w:pPr>
      <w:r>
        <w:rPr>
          <w:color w:val="292425"/>
          <w:w w:val="105"/>
          <w:sz w:val="12"/>
        </w:rPr>
        <w:t>change in whole-economy</w:t>
      </w:r>
      <w:r>
        <w:rPr>
          <w:color w:val="292425"/>
          <w:spacing w:val="10"/>
          <w:w w:val="105"/>
          <w:sz w:val="12"/>
        </w:rPr>
        <w:t> </w:t>
      </w:r>
      <w:r>
        <w:rPr>
          <w:color w:val="292425"/>
          <w:w w:val="105"/>
          <w:sz w:val="12"/>
        </w:rPr>
        <w:t>investment,</w:t>
      </w:r>
    </w:p>
    <w:p>
      <w:pPr>
        <w:spacing w:before="28"/>
        <w:ind w:left="1230" w:right="0" w:firstLine="0"/>
        <w:jc w:val="left"/>
        <w:rPr>
          <w:sz w:val="12"/>
        </w:rPr>
      </w:pPr>
      <w:r>
        <w:rPr/>
        <w:pict>
          <v:line style="position:absolute;mso-position-horizontal-relative:page;mso-position-vertical-relative:paragraph;z-index:-22110208" from="202.246994pt,9.516925pt" to="208.236994pt,9.516925pt" stroked="true" strokeweight=".5pt" strokecolor="#292425">
            <v:stroke dashstyle="solid"/>
            <w10:wrap type="none"/>
          </v:line>
        </w:pict>
      </w:r>
      <w:r>
        <w:rPr>
          <w:color w:val="292425"/>
          <w:w w:val="115"/>
          <w:sz w:val="12"/>
        </w:rPr>
        <w:t>2001 Q1 to 2004</w:t>
      </w:r>
      <w:r>
        <w:rPr>
          <w:color w:val="292425"/>
          <w:spacing w:val="11"/>
          <w:w w:val="115"/>
          <w:sz w:val="12"/>
        </w:rPr>
        <w:t> </w:t>
      </w:r>
      <w:r>
        <w:rPr>
          <w:color w:val="292425"/>
          <w:spacing w:val="3"/>
          <w:w w:val="115"/>
          <w:sz w:val="12"/>
        </w:rPr>
        <w:t>Q1</w:t>
      </w:r>
      <w:r>
        <w:rPr>
          <w:color w:val="292425"/>
          <w:spacing w:val="3"/>
          <w:w w:val="115"/>
          <w:position w:val="-7"/>
          <w:sz w:val="12"/>
        </w:rPr>
        <w:t>14</w:t>
      </w:r>
    </w:p>
    <w:p>
      <w:pPr>
        <w:pStyle w:val="BodyText"/>
        <w:spacing w:before="6"/>
        <w:rPr>
          <w:sz w:val="18"/>
        </w:rPr>
      </w:pPr>
    </w:p>
    <w:p>
      <w:pPr>
        <w:spacing w:before="0"/>
        <w:ind w:left="0" w:right="38" w:firstLine="0"/>
        <w:jc w:val="right"/>
        <w:rPr>
          <w:sz w:val="12"/>
        </w:rPr>
      </w:pPr>
      <w:r>
        <w:rPr/>
        <w:pict>
          <v:group style="position:absolute;margin-left:52.688pt;margin-top:-4.495442pt;width:144.550pt;height:125.6pt;mso-position-horizontal-relative:page;mso-position-vertical-relative:paragraph;z-index:15965184" coordorigin="1054,-90" coordsize="2891,2512">
            <v:rect style="position:absolute;left:1171;top:685;width:170;height:1562" filled="true" fillcolor="#ec2131" stroked="false">
              <v:fill type="solid"/>
            </v:rect>
            <v:rect style="position:absolute;left:1171;top:685;width:170;height:1562" filled="false" stroked="true" strokeweight=".5pt" strokecolor="#292425">
              <v:stroke dashstyle="solid"/>
            </v:rect>
            <v:rect style="position:absolute;left:1341;top:-85;width:170;height:2332" filled="true" fillcolor="#97c83e" stroked="false">
              <v:fill type="solid"/>
            </v:rect>
            <v:rect style="position:absolute;left:1341;top:-85;width:170;height:2332" filled="false" stroked="true" strokeweight=".5pt" strokecolor="#292425">
              <v:stroke dashstyle="solid"/>
            </v:rect>
            <v:rect style="position:absolute;left:1752;top:1979;width:170;height:267" filled="true" fillcolor="#ec2131" stroked="false">
              <v:fill type="solid"/>
            </v:rect>
            <v:rect style="position:absolute;left:1752;top:1979;width:170;height:267" filled="false" stroked="true" strokeweight=".5pt" strokecolor="#292425">
              <v:stroke dashstyle="solid"/>
            </v:rect>
            <v:rect style="position:absolute;left:1922;top:2246;width:160;height:170" filled="true" fillcolor="#97c83e" stroked="false">
              <v:fill type="solid"/>
            </v:rect>
            <v:rect style="position:absolute;left:1922;top:2246;width:160;height:170" filled="false" stroked="true" strokeweight=".5pt" strokecolor="#292425">
              <v:stroke dashstyle="solid"/>
            </v:rect>
            <v:rect style="position:absolute;left:2324;top:1426;width:170;height:821" filled="true" fillcolor="#ec2131" stroked="false">
              <v:fill type="solid"/>
            </v:rect>
            <v:rect style="position:absolute;left:2324;top:1426;width:170;height:821" filled="false" stroked="true" strokeweight=".5pt" strokecolor="#292425">
              <v:stroke dashstyle="solid"/>
            </v:rect>
            <v:rect style="position:absolute;left:2494;top:603;width:170;height:1644" filled="true" fillcolor="#97c83e" stroked="false">
              <v:fill type="solid"/>
            </v:rect>
            <v:rect style="position:absolute;left:2494;top:603;width:170;height:1644" filled="false" stroked="true" strokeweight=".5pt" strokecolor="#292425">
              <v:stroke dashstyle="solid"/>
            </v:rect>
            <v:rect style="position:absolute;left:2906;top:1593;width:170;height:654" filled="true" fillcolor="#ec2131" stroked="false">
              <v:fill type="solid"/>
            </v:rect>
            <v:rect style="position:absolute;left:2906;top:1593;width:170;height:654" filled="false" stroked="true" strokeweight=".5pt" strokecolor="#292425">
              <v:stroke dashstyle="solid"/>
            </v:rect>
            <v:rect style="position:absolute;left:3075;top:1660;width:163;height:587" filled="true" fillcolor="#97c83e" stroked="false">
              <v:fill type="solid"/>
            </v:rect>
            <v:rect style="position:absolute;left:3075;top:1660;width:163;height:587" filled="false" stroked="true" strokeweight=".5pt" strokecolor="#292425">
              <v:stroke dashstyle="solid"/>
            </v:rect>
            <v:rect style="position:absolute;left:3479;top:2246;width:170;height:170" filled="true" fillcolor="#ec2131" stroked="false">
              <v:fill type="solid"/>
            </v:rect>
            <v:rect style="position:absolute;left:3479;top:2246;width:170;height:170" filled="false" stroked="true" strokeweight=".5pt" strokecolor="#292425">
              <v:stroke dashstyle="solid"/>
            </v:rect>
            <v:rect style="position:absolute;left:3649;top:1962;width:170;height:285" filled="true" fillcolor="#97c83e" stroked="false">
              <v:fill type="solid"/>
            </v:rect>
            <v:rect style="position:absolute;left:3649;top:1962;width:170;height:285" filled="false" stroked="true" strokeweight=".5pt" strokecolor="#292425">
              <v:stroke dashstyle="solid"/>
            </v:rect>
            <v:line style="position:absolute" from="1054,2248" to="3944,2248" stroked="true" strokeweight=".5pt" strokecolor="#292425">
              <v:stroke dashstyle="solid"/>
            </v:line>
            <w10:wrap type="none"/>
          </v:group>
        </w:pict>
      </w:r>
      <w:r>
        <w:rPr/>
        <w:pict>
          <v:line style="position:absolute;mso-position-horizontal-relative:page;mso-position-vertical-relative:paragraph;z-index:15969280" from="202.246994pt,4.170558pt" to="208.236994pt,4.170558pt" stroked="true" strokeweight=".5pt" strokecolor="#292425">
            <v:stroke dashstyle="solid"/>
            <w10:wrap type="none"/>
          </v:line>
        </w:pict>
      </w:r>
      <w:r>
        <w:rPr>
          <w:color w:val="292425"/>
          <w:spacing w:val="-1"/>
          <w:w w:val="120"/>
          <w:sz w:val="12"/>
        </w:rPr>
        <w:t>12</w:t>
      </w:r>
    </w:p>
    <w:p>
      <w:pPr>
        <w:pStyle w:val="BodyText"/>
        <w:rPr>
          <w:sz w:val="12"/>
        </w:rPr>
      </w:pPr>
    </w:p>
    <w:p>
      <w:pPr>
        <w:spacing w:before="92"/>
        <w:ind w:left="0" w:right="38" w:firstLine="0"/>
        <w:jc w:val="right"/>
        <w:rPr>
          <w:sz w:val="12"/>
        </w:rPr>
      </w:pPr>
      <w:r>
        <w:rPr/>
        <w:pict>
          <v:line style="position:absolute;mso-position-horizontal-relative:page;mso-position-vertical-relative:paragraph;z-index:15968768" from="202.246994pt,8.79275pt" to="208.236994pt,8.79275pt" stroked="true" strokeweight=".5pt" strokecolor="#292425">
            <v:stroke dashstyle="solid"/>
            <w10:wrap type="none"/>
          </v:line>
        </w:pict>
      </w:r>
      <w:r>
        <w:rPr>
          <w:color w:val="292425"/>
          <w:spacing w:val="-1"/>
          <w:w w:val="120"/>
          <w:sz w:val="12"/>
        </w:rPr>
        <w:t>10</w:t>
      </w:r>
    </w:p>
    <w:p>
      <w:pPr>
        <w:pStyle w:val="BodyText"/>
        <w:rPr>
          <w:sz w:val="12"/>
        </w:rPr>
      </w:pPr>
    </w:p>
    <w:p>
      <w:pPr>
        <w:spacing w:before="76"/>
        <w:ind w:left="0" w:right="38" w:firstLine="0"/>
        <w:jc w:val="right"/>
        <w:rPr>
          <w:sz w:val="12"/>
        </w:rPr>
      </w:pPr>
      <w:r>
        <w:rPr/>
        <w:pict>
          <v:line style="position:absolute;mso-position-horizontal-relative:page;mso-position-vertical-relative:paragraph;z-index:15968256" from="202.246994pt,8.097155pt" to="208.236994pt,8.097155pt" stroked="true" strokeweight=".5pt" strokecolor="#292425">
            <v:stroke dashstyle="solid"/>
            <w10:wrap type="none"/>
          </v:line>
        </w:pict>
      </w:r>
      <w:r>
        <w:rPr>
          <w:color w:val="292425"/>
          <w:w w:val="121"/>
          <w:sz w:val="12"/>
        </w:rPr>
        <w:t>8</w:t>
      </w:r>
    </w:p>
    <w:p>
      <w:pPr>
        <w:pStyle w:val="BodyText"/>
        <w:rPr>
          <w:sz w:val="12"/>
        </w:rPr>
      </w:pPr>
    </w:p>
    <w:p>
      <w:pPr>
        <w:spacing w:before="93"/>
        <w:ind w:left="0" w:right="38" w:firstLine="0"/>
        <w:jc w:val="right"/>
        <w:rPr>
          <w:sz w:val="12"/>
        </w:rPr>
      </w:pPr>
      <w:r>
        <w:rPr/>
        <w:pict>
          <v:line style="position:absolute;mso-position-horizontal-relative:page;mso-position-vertical-relative:paragraph;z-index:15967744" from="202.246994pt,8.969347pt" to="208.236994pt,8.969347pt" stroked="true" strokeweight=".5pt" strokecolor="#292425">
            <v:stroke dashstyle="solid"/>
            <w10:wrap type="none"/>
          </v:line>
        </w:pict>
      </w:r>
      <w:r>
        <w:rPr>
          <w:color w:val="292425"/>
          <w:w w:val="121"/>
          <w:sz w:val="12"/>
        </w:rPr>
        <w:t>6</w:t>
      </w:r>
    </w:p>
    <w:p>
      <w:pPr>
        <w:pStyle w:val="BodyText"/>
        <w:rPr>
          <w:sz w:val="12"/>
        </w:rPr>
      </w:pPr>
    </w:p>
    <w:p>
      <w:pPr>
        <w:spacing w:before="78"/>
        <w:ind w:left="0" w:right="38" w:firstLine="0"/>
        <w:jc w:val="right"/>
        <w:rPr>
          <w:sz w:val="12"/>
        </w:rPr>
      </w:pPr>
      <w:r>
        <w:rPr/>
        <w:pict>
          <v:line style="position:absolute;mso-position-horizontal-relative:page;mso-position-vertical-relative:paragraph;z-index:15967232" from="202.246994pt,8.085351pt" to="208.236994pt,8.085351pt" stroked="true" strokeweight=".5pt" strokecolor="#292425">
            <v:stroke dashstyle="solid"/>
            <w10:wrap type="none"/>
          </v:line>
        </w:pict>
      </w:r>
      <w:r>
        <w:rPr>
          <w:color w:val="292425"/>
          <w:w w:val="121"/>
          <w:sz w:val="12"/>
        </w:rPr>
        <w:t>4</w:t>
      </w:r>
    </w:p>
    <w:p>
      <w:pPr>
        <w:pStyle w:val="BodyText"/>
        <w:rPr>
          <w:sz w:val="12"/>
        </w:rPr>
      </w:pPr>
    </w:p>
    <w:p>
      <w:pPr>
        <w:spacing w:before="76"/>
        <w:ind w:left="0" w:right="38" w:firstLine="0"/>
        <w:jc w:val="right"/>
        <w:rPr>
          <w:sz w:val="12"/>
        </w:rPr>
      </w:pPr>
      <w:r>
        <w:rPr/>
        <w:pict>
          <v:line style="position:absolute;mso-position-horizontal-relative:page;mso-position-vertical-relative:paragraph;z-index:15966720" from="202.246994pt,7.972365pt" to="208.236994pt,7.972365pt" stroked="true" strokeweight=".5pt" strokecolor="#292425">
            <v:stroke dashstyle="solid"/>
            <w10:wrap type="none"/>
          </v:line>
        </w:pict>
      </w:r>
      <w:r>
        <w:rPr>
          <w:color w:val="292425"/>
          <w:w w:val="121"/>
          <w:sz w:val="12"/>
        </w:rPr>
        <w:t>2</w:t>
      </w:r>
    </w:p>
    <w:p>
      <w:pPr>
        <w:pStyle w:val="BodyText"/>
        <w:spacing w:line="292" w:lineRule="auto" w:before="50"/>
        <w:ind w:left="406" w:right="251"/>
      </w:pPr>
      <w:r>
        <w:rPr/>
        <w:br w:type="column"/>
      </w:r>
      <w:r>
        <w:rPr>
          <w:color w:val="292425"/>
          <w:spacing w:val="-6"/>
          <w:w w:val="105"/>
        </w:rPr>
        <w:t>2004 </w:t>
      </w:r>
      <w:r>
        <w:rPr>
          <w:color w:val="292425"/>
          <w:w w:val="105"/>
        </w:rPr>
        <w:t>Q1. Government </w:t>
      </w:r>
      <w:r>
        <w:rPr>
          <w:color w:val="292425"/>
          <w:spacing w:val="-3"/>
          <w:w w:val="105"/>
        </w:rPr>
        <w:t>investment </w:t>
      </w:r>
      <w:r>
        <w:rPr>
          <w:color w:val="292425"/>
          <w:w w:val="105"/>
        </w:rPr>
        <w:t>fell in Q1, but quarterly changes </w:t>
      </w:r>
      <w:r>
        <w:rPr>
          <w:color w:val="292425"/>
          <w:spacing w:val="-3"/>
          <w:w w:val="105"/>
        </w:rPr>
        <w:t>tend </w:t>
      </w:r>
      <w:r>
        <w:rPr>
          <w:color w:val="292425"/>
          <w:spacing w:val="-4"/>
          <w:w w:val="105"/>
        </w:rPr>
        <w:t>to </w:t>
      </w:r>
      <w:r>
        <w:rPr>
          <w:color w:val="292425"/>
          <w:w w:val="105"/>
        </w:rPr>
        <w:t>be volatile. Over the past few </w:t>
      </w:r>
      <w:r>
        <w:rPr>
          <w:color w:val="292425"/>
          <w:spacing w:val="-3"/>
          <w:w w:val="105"/>
        </w:rPr>
        <w:t>years </w:t>
      </w:r>
      <w:r>
        <w:rPr>
          <w:color w:val="292425"/>
          <w:w w:val="105"/>
        </w:rPr>
        <w:t>it has increased </w:t>
      </w:r>
      <w:r>
        <w:rPr>
          <w:color w:val="292425"/>
          <w:spacing w:val="-3"/>
          <w:w w:val="105"/>
        </w:rPr>
        <w:t>sharply.  </w:t>
      </w:r>
      <w:r>
        <w:rPr>
          <w:color w:val="292425"/>
          <w:w w:val="105"/>
        </w:rPr>
        <w:t>Developments in these </w:t>
      </w:r>
      <w:r>
        <w:rPr>
          <w:color w:val="292425"/>
          <w:spacing w:val="-5"/>
          <w:w w:val="105"/>
        </w:rPr>
        <w:t>two </w:t>
      </w:r>
      <w:r>
        <w:rPr>
          <w:color w:val="292425"/>
          <w:w w:val="105"/>
        </w:rPr>
        <w:t>components </w:t>
      </w:r>
      <w:r>
        <w:rPr>
          <w:color w:val="292425"/>
          <w:spacing w:val="-3"/>
          <w:w w:val="105"/>
        </w:rPr>
        <w:t>have  played  </w:t>
      </w:r>
      <w:r>
        <w:rPr>
          <w:color w:val="292425"/>
          <w:w w:val="105"/>
        </w:rPr>
        <w:t>a significant role in the growth in </w:t>
      </w:r>
      <w:r>
        <w:rPr>
          <w:color w:val="292425"/>
          <w:spacing w:val="-3"/>
          <w:w w:val="105"/>
        </w:rPr>
        <w:t>investment </w:t>
      </w:r>
      <w:r>
        <w:rPr>
          <w:color w:val="292425"/>
          <w:w w:val="105"/>
        </w:rPr>
        <w:t>since the beginning of </w:t>
      </w:r>
      <w:r>
        <w:rPr>
          <w:color w:val="292425"/>
          <w:spacing w:val="-11"/>
          <w:w w:val="105"/>
        </w:rPr>
        <w:t>2001 </w:t>
      </w:r>
      <w:r>
        <w:rPr>
          <w:color w:val="292425"/>
          <w:w w:val="105"/>
        </w:rPr>
        <w:t>(see Chart 2.7). Looking forward, growth in </w:t>
      </w:r>
      <w:r>
        <w:rPr>
          <w:color w:val="292425"/>
          <w:spacing w:val="-3"/>
          <w:w w:val="105"/>
        </w:rPr>
        <w:t>private </w:t>
      </w:r>
      <w:r>
        <w:rPr>
          <w:color w:val="292425"/>
          <w:w w:val="105"/>
        </w:rPr>
        <w:t>sector housing </w:t>
      </w:r>
      <w:r>
        <w:rPr>
          <w:color w:val="292425"/>
          <w:spacing w:val="-3"/>
          <w:w w:val="105"/>
        </w:rPr>
        <w:t>investment </w:t>
      </w:r>
      <w:r>
        <w:rPr>
          <w:color w:val="292425"/>
          <w:w w:val="105"/>
        </w:rPr>
        <w:t>is likely </w:t>
      </w:r>
      <w:r>
        <w:rPr>
          <w:color w:val="292425"/>
          <w:spacing w:val="-4"/>
          <w:w w:val="105"/>
        </w:rPr>
        <w:t>to </w:t>
      </w:r>
      <w:r>
        <w:rPr>
          <w:color w:val="292425"/>
          <w:w w:val="105"/>
        </w:rPr>
        <w:t>slow as activity in the housing </w:t>
      </w:r>
      <w:r>
        <w:rPr>
          <w:color w:val="292425"/>
          <w:spacing w:val="-2"/>
          <w:w w:val="105"/>
        </w:rPr>
        <w:t>market </w:t>
      </w:r>
      <w:r>
        <w:rPr>
          <w:color w:val="292425"/>
          <w:w w:val="105"/>
        </w:rPr>
        <w:t>eases back. But the plans outlined in the </w:t>
      </w:r>
      <w:r>
        <w:rPr>
          <w:i/>
          <w:color w:val="292425"/>
          <w:spacing w:val="-7"/>
          <w:w w:val="105"/>
        </w:rPr>
        <w:t>2004 </w:t>
      </w:r>
      <w:r>
        <w:rPr>
          <w:i/>
          <w:color w:val="292425"/>
          <w:w w:val="105"/>
        </w:rPr>
        <w:t>Spending Review </w:t>
      </w:r>
      <w:r>
        <w:rPr>
          <w:color w:val="292425"/>
          <w:w w:val="105"/>
        </w:rPr>
        <w:t>suggest government </w:t>
      </w:r>
      <w:r>
        <w:rPr>
          <w:color w:val="292425"/>
          <w:spacing w:val="-3"/>
          <w:w w:val="105"/>
        </w:rPr>
        <w:t>investment </w:t>
      </w:r>
      <w:r>
        <w:rPr>
          <w:color w:val="292425"/>
          <w:w w:val="105"/>
        </w:rPr>
        <w:t>will continue </w:t>
      </w:r>
      <w:r>
        <w:rPr>
          <w:color w:val="292425"/>
          <w:spacing w:val="-4"/>
          <w:w w:val="105"/>
        </w:rPr>
        <w:t>to </w:t>
      </w:r>
      <w:r>
        <w:rPr>
          <w:color w:val="292425"/>
          <w:w w:val="105"/>
        </w:rPr>
        <w:t>increase rapidly this</w:t>
      </w:r>
      <w:r>
        <w:rPr>
          <w:color w:val="292425"/>
          <w:spacing w:val="11"/>
          <w:w w:val="105"/>
        </w:rPr>
        <w:t> </w:t>
      </w:r>
      <w:r>
        <w:rPr>
          <w:color w:val="292425"/>
          <w:spacing w:val="-4"/>
          <w:w w:val="105"/>
        </w:rPr>
        <w:t>year.</w:t>
      </w:r>
    </w:p>
    <w:p>
      <w:pPr>
        <w:spacing w:after="0" w:line="292" w:lineRule="auto"/>
        <w:sectPr>
          <w:type w:val="continuous"/>
          <w:pgSz w:w="11900" w:h="16840"/>
          <w:pgMar w:top="1140" w:bottom="0" w:left="640" w:right="620"/>
          <w:cols w:num="3" w:equalWidth="0">
            <w:col w:w="889" w:space="283"/>
            <w:col w:w="2570" w:space="942"/>
            <w:col w:w="5956"/>
          </w:cols>
        </w:sectPr>
      </w:pPr>
    </w:p>
    <w:p>
      <w:pPr>
        <w:spacing w:before="10"/>
        <w:ind w:left="3509" w:right="0" w:firstLine="0"/>
        <w:jc w:val="left"/>
        <w:rPr>
          <w:sz w:val="16"/>
        </w:rPr>
      </w:pPr>
      <w:r>
        <w:rPr>
          <w:color w:val="292425"/>
          <w:w w:val="107"/>
          <w:sz w:val="16"/>
        </w:rPr>
        <w:t>+</w:t>
      </w:r>
    </w:p>
    <w:p>
      <w:pPr>
        <w:spacing w:line="115" w:lineRule="exact" w:before="37"/>
        <w:ind w:left="3628" w:right="0" w:firstLine="0"/>
        <w:jc w:val="left"/>
        <w:rPr>
          <w:sz w:val="12"/>
        </w:rPr>
      </w:pPr>
      <w:r>
        <w:rPr/>
        <w:pict>
          <v:line style="position:absolute;mso-position-horizontal-relative:page;mso-position-vertical-relative:paragraph;z-index:15966208" from="202.246994pt,6.043557pt" to="208.236994pt,6.043557pt" stroked="true" strokeweight=".5pt" strokecolor="#292425">
            <v:stroke dashstyle="solid"/>
            <w10:wrap type="none"/>
          </v:line>
        </w:pict>
      </w:r>
      <w:r>
        <w:rPr/>
        <w:pict>
          <v:line style="position:absolute;mso-position-horizontal-relative:page;mso-position-vertical-relative:paragraph;z-index:15971328" from="41.830002pt,6.043557pt" to="47.821002pt,6.043557pt" stroked="true" strokeweight=".5pt" strokecolor="#292425">
            <v:stroke dashstyle="solid"/>
            <w10:wrap type="none"/>
          </v:line>
        </w:pict>
      </w:r>
      <w:r>
        <w:rPr>
          <w:color w:val="292425"/>
          <w:w w:val="121"/>
          <w:sz w:val="12"/>
        </w:rPr>
        <w:t>0</w:t>
      </w:r>
    </w:p>
    <w:p>
      <w:pPr>
        <w:spacing w:line="161" w:lineRule="exact" w:before="0"/>
        <w:ind w:left="3522" w:right="0" w:firstLine="0"/>
        <w:jc w:val="left"/>
        <w:rPr>
          <w:sz w:val="16"/>
        </w:rPr>
      </w:pPr>
      <w:r>
        <w:rPr>
          <w:color w:val="292425"/>
          <w:w w:val="87"/>
          <w:sz w:val="16"/>
        </w:rPr>
        <w:t>_</w:t>
      </w:r>
    </w:p>
    <w:p>
      <w:pPr>
        <w:spacing w:line="125" w:lineRule="exact" w:before="78"/>
        <w:ind w:left="3628" w:right="0" w:firstLine="0"/>
        <w:jc w:val="left"/>
        <w:rPr>
          <w:sz w:val="12"/>
        </w:rPr>
      </w:pPr>
      <w:r>
        <w:rPr/>
        <w:pict>
          <v:line style="position:absolute;mso-position-horizontal-relative:page;mso-position-vertical-relative:paragraph;z-index:15965696" from="202.246994pt,8.079561pt" to="208.236994pt,8.079561pt" stroked="true" strokeweight=".5pt" strokecolor="#292425">
            <v:stroke dashstyle="solid"/>
            <w10:wrap type="none"/>
          </v:line>
        </w:pict>
      </w:r>
      <w:r>
        <w:rPr/>
        <w:pict>
          <v:shape style="position:absolute;margin-left:52.755001pt;margin-top:5.461561pt;width:144.550pt;height:2.65pt;mso-position-horizontal-relative:page;mso-position-vertical-relative:paragraph;z-index:15970304" coordorigin="1055,109" coordsize="2891,53" path="m1055,162l1055,109m1637,162l1637,109m2211,162l2211,109m2792,162l2792,109m3364,162l3364,109m3946,162l3946,109m1069,162l3944,162e" filled="false" stroked="true" strokeweight=".5pt" strokecolor="#292425">
            <v:path arrowok="t"/>
            <v:stroke dashstyle="solid"/>
            <w10:wrap type="none"/>
          </v:shape>
        </w:pict>
      </w:r>
      <w:r>
        <w:rPr/>
        <w:pict>
          <v:line style="position:absolute;mso-position-horizontal-relative:page;mso-position-vertical-relative:paragraph;z-index:15970816" from="41.830002pt,8.079561pt" to="47.821002pt,8.079561pt" stroked="true" strokeweight=".5pt" strokecolor="#292425">
            <v:stroke dashstyle="solid"/>
            <w10:wrap type="none"/>
          </v:line>
        </w:pict>
      </w:r>
      <w:r>
        <w:rPr>
          <w:color w:val="292425"/>
          <w:w w:val="121"/>
          <w:sz w:val="12"/>
        </w:rPr>
        <w:t>2</w:t>
      </w:r>
    </w:p>
    <w:p>
      <w:pPr>
        <w:spacing w:line="125" w:lineRule="exact" w:before="0"/>
        <w:ind w:left="216" w:right="0" w:firstLine="0"/>
        <w:jc w:val="left"/>
        <w:rPr>
          <w:sz w:val="12"/>
        </w:rPr>
      </w:pPr>
      <w:r>
        <w:rPr>
          <w:color w:val="292425"/>
          <w:w w:val="105"/>
          <w:sz w:val="12"/>
        </w:rPr>
        <w:t>Whole-economy Business Private Government Other</w:t>
      </w:r>
    </w:p>
    <w:p>
      <w:pPr>
        <w:spacing w:before="18"/>
        <w:ind w:left="1648" w:right="0" w:firstLine="0"/>
        <w:jc w:val="left"/>
        <w:rPr>
          <w:sz w:val="12"/>
        </w:rPr>
      </w:pPr>
      <w:r>
        <w:rPr>
          <w:color w:val="292425"/>
          <w:w w:val="110"/>
          <w:sz w:val="12"/>
        </w:rPr>
        <w:t>housing</w:t>
      </w:r>
    </w:p>
    <w:p>
      <w:pPr>
        <w:pStyle w:val="BodyText"/>
        <w:spacing w:before="10"/>
        <w:rPr>
          <w:sz w:val="15"/>
        </w:rPr>
      </w:pPr>
      <w:r>
        <w:rPr/>
        <w:br w:type="column"/>
      </w:r>
      <w:r>
        <w:rPr>
          <w:sz w:val="15"/>
        </w:rPr>
      </w:r>
    </w:p>
    <w:p>
      <w:pPr>
        <w:pStyle w:val="BodyText"/>
        <w:spacing w:line="292" w:lineRule="auto"/>
        <w:ind w:left="216" w:right="687"/>
      </w:pPr>
      <w:r>
        <w:rPr>
          <w:color w:val="292425"/>
          <w:w w:val="105"/>
        </w:rPr>
        <w:t>The </w:t>
      </w:r>
      <w:r>
        <w:rPr>
          <w:color w:val="292425"/>
          <w:spacing w:val="-3"/>
          <w:w w:val="105"/>
        </w:rPr>
        <w:t>recovery </w:t>
      </w:r>
      <w:r>
        <w:rPr>
          <w:color w:val="292425"/>
          <w:w w:val="105"/>
        </w:rPr>
        <w:t>in business </w:t>
      </w:r>
      <w:r>
        <w:rPr>
          <w:color w:val="292425"/>
          <w:spacing w:val="-3"/>
          <w:w w:val="105"/>
        </w:rPr>
        <w:t>investment </w:t>
      </w:r>
      <w:r>
        <w:rPr>
          <w:color w:val="292425"/>
          <w:w w:val="105"/>
        </w:rPr>
        <w:t>since early </w:t>
      </w:r>
      <w:r>
        <w:rPr>
          <w:color w:val="292425"/>
          <w:spacing w:val="-7"/>
          <w:w w:val="105"/>
        </w:rPr>
        <w:t>2003 </w:t>
      </w:r>
      <w:r>
        <w:rPr>
          <w:color w:val="292425"/>
          <w:w w:val="105"/>
        </w:rPr>
        <w:t>continued apace, with a quarterly increase of 1.9% in </w:t>
      </w:r>
      <w:r>
        <w:rPr>
          <w:color w:val="292425"/>
          <w:spacing w:val="-6"/>
          <w:w w:val="105"/>
        </w:rPr>
        <w:t>2004 </w:t>
      </w:r>
      <w:r>
        <w:rPr>
          <w:color w:val="292425"/>
          <w:w w:val="105"/>
        </w:rPr>
        <w:t>Q1. Nevertheless, the </w:t>
      </w:r>
      <w:r>
        <w:rPr>
          <w:color w:val="292425"/>
          <w:spacing w:val="-3"/>
          <w:w w:val="105"/>
        </w:rPr>
        <w:t>level </w:t>
      </w:r>
      <w:r>
        <w:rPr>
          <w:color w:val="292425"/>
          <w:w w:val="105"/>
        </w:rPr>
        <w:t>of </w:t>
      </w:r>
      <w:r>
        <w:rPr>
          <w:color w:val="292425"/>
          <w:spacing w:val="-3"/>
          <w:w w:val="105"/>
        </w:rPr>
        <w:t>investment</w:t>
      </w:r>
      <w:r>
        <w:rPr>
          <w:color w:val="292425"/>
          <w:spacing w:val="-6"/>
          <w:w w:val="105"/>
        </w:rPr>
        <w:t> </w:t>
      </w:r>
      <w:r>
        <w:rPr>
          <w:color w:val="292425"/>
          <w:w w:val="105"/>
        </w:rPr>
        <w:t>remained</w:t>
      </w:r>
    </w:p>
    <w:p>
      <w:pPr>
        <w:spacing w:after="0" w:line="292" w:lineRule="auto"/>
        <w:sectPr>
          <w:type w:val="continuous"/>
          <w:pgSz w:w="11900" w:h="16840"/>
          <w:pgMar w:top="1140" w:bottom="0" w:left="640" w:right="620"/>
          <w:cols w:num="2" w:equalWidth="0">
            <w:col w:w="3742" w:space="1132"/>
            <w:col w:w="5766"/>
          </w:cols>
        </w:sectPr>
      </w:pPr>
    </w:p>
    <w:p>
      <w:pPr>
        <w:spacing w:line="119" w:lineRule="exact" w:before="0"/>
        <w:ind w:left="0" w:right="0" w:firstLine="0"/>
        <w:jc w:val="right"/>
        <w:rPr>
          <w:sz w:val="12"/>
        </w:rPr>
      </w:pPr>
      <w:r>
        <w:rPr>
          <w:color w:val="292425"/>
          <w:w w:val="105"/>
          <w:sz w:val="12"/>
        </w:rPr>
        <w:t>(68%)</w:t>
      </w:r>
    </w:p>
    <w:p>
      <w:pPr>
        <w:spacing w:line="119" w:lineRule="exact" w:before="0"/>
        <w:ind w:left="201" w:right="0" w:firstLine="0"/>
        <w:jc w:val="left"/>
        <w:rPr>
          <w:sz w:val="12"/>
        </w:rPr>
      </w:pPr>
      <w:r>
        <w:rPr/>
        <w:br w:type="column"/>
      </w:r>
      <w:r>
        <w:rPr>
          <w:color w:val="292425"/>
          <w:w w:val="105"/>
          <w:sz w:val="12"/>
        </w:rPr>
        <w:t>(16%)</w:t>
      </w:r>
    </w:p>
    <w:p>
      <w:pPr>
        <w:spacing w:line="119" w:lineRule="exact" w:before="0"/>
        <w:ind w:left="244" w:right="0" w:firstLine="0"/>
        <w:jc w:val="left"/>
        <w:rPr>
          <w:sz w:val="12"/>
        </w:rPr>
      </w:pPr>
      <w:r>
        <w:rPr/>
        <w:br w:type="column"/>
      </w:r>
      <w:r>
        <w:rPr>
          <w:color w:val="292425"/>
          <w:sz w:val="12"/>
        </w:rPr>
        <w:t>(8%)</w:t>
      </w:r>
    </w:p>
    <w:p>
      <w:pPr>
        <w:spacing w:line="119" w:lineRule="exact" w:before="0"/>
        <w:ind w:left="310" w:right="0" w:firstLine="0"/>
        <w:jc w:val="left"/>
        <w:rPr>
          <w:sz w:val="12"/>
        </w:rPr>
      </w:pPr>
      <w:r>
        <w:rPr/>
        <w:br w:type="column"/>
      </w:r>
      <w:r>
        <w:rPr>
          <w:color w:val="292425"/>
          <w:sz w:val="12"/>
        </w:rPr>
        <w:t>(8%)</w:t>
      </w:r>
    </w:p>
    <w:p>
      <w:pPr>
        <w:pStyle w:val="BodyText"/>
        <w:spacing w:line="229" w:lineRule="exact"/>
        <w:ind w:left="1131"/>
      </w:pPr>
      <w:r>
        <w:rPr/>
        <w:br w:type="column"/>
      </w:r>
      <w:r>
        <w:rPr>
          <w:color w:val="292425"/>
          <w:w w:val="110"/>
        </w:rPr>
        <w:t>below the previous peak in 2000 Q4. Business investment</w:t>
      </w:r>
    </w:p>
    <w:p>
      <w:pPr>
        <w:spacing w:after="0" w:line="229" w:lineRule="exact"/>
        <w:sectPr>
          <w:type w:val="continuous"/>
          <w:pgSz w:w="11900" w:h="16840"/>
          <w:pgMar w:top="1140" w:bottom="0" w:left="640" w:right="620"/>
          <w:cols w:num="5" w:equalWidth="0">
            <w:col w:w="1452" w:space="40"/>
            <w:col w:w="522" w:space="39"/>
            <w:col w:w="493" w:space="40"/>
            <w:col w:w="599" w:space="774"/>
            <w:col w:w="6681"/>
          </w:cols>
        </w:sectPr>
      </w:pPr>
    </w:p>
    <w:p>
      <w:pPr>
        <w:pStyle w:val="ListParagraph"/>
        <w:numPr>
          <w:ilvl w:val="0"/>
          <w:numId w:val="18"/>
        </w:numPr>
        <w:tabs>
          <w:tab w:pos="410" w:val="left" w:leader="none"/>
        </w:tabs>
        <w:spacing w:line="208" w:lineRule="auto" w:before="7" w:after="0"/>
        <w:ind w:left="409" w:right="38" w:hanging="240"/>
        <w:jc w:val="left"/>
        <w:rPr>
          <w:sz w:val="12"/>
        </w:rPr>
      </w:pPr>
      <w:r>
        <w:rPr>
          <w:color w:val="292425"/>
          <w:w w:val="105"/>
          <w:sz w:val="12"/>
        </w:rPr>
        <w:t>Figures in parentheses are percentages of whole-economy investment in</w:t>
      </w:r>
      <w:r>
        <w:rPr>
          <w:color w:val="292425"/>
          <w:spacing w:val="-2"/>
          <w:w w:val="105"/>
          <w:sz w:val="12"/>
        </w:rPr>
        <w:t> </w:t>
      </w:r>
      <w:r>
        <w:rPr>
          <w:color w:val="292425"/>
          <w:spacing w:val="-6"/>
          <w:w w:val="105"/>
          <w:sz w:val="12"/>
        </w:rPr>
        <w:t>2001.</w:t>
      </w:r>
    </w:p>
    <w:p>
      <w:pPr>
        <w:pStyle w:val="BodyText"/>
        <w:spacing w:before="50"/>
        <w:ind w:left="169"/>
      </w:pPr>
      <w:r>
        <w:rPr/>
        <w:br w:type="column"/>
      </w:r>
      <w:r>
        <w:rPr>
          <w:color w:val="292425"/>
          <w:w w:val="110"/>
        </w:rPr>
        <w:t>growth can be volatile. It is the capital stock, and the services</w:t>
      </w:r>
    </w:p>
    <w:p>
      <w:pPr>
        <w:spacing w:after="0"/>
        <w:sectPr>
          <w:type w:val="continuous"/>
          <w:pgSz w:w="11900" w:h="16840"/>
          <w:pgMar w:top="1140" w:bottom="0" w:left="640" w:right="620"/>
          <w:cols w:num="2" w:equalWidth="0">
            <w:col w:w="3402" w:space="1518"/>
            <w:col w:w="5720"/>
          </w:cols>
        </w:sectPr>
      </w:pPr>
    </w:p>
    <w:p>
      <w:pPr>
        <w:pStyle w:val="BodyText"/>
        <w:spacing w:before="11"/>
        <w:rPr>
          <w:sz w:val="15"/>
        </w:rPr>
      </w:pPr>
      <w:r>
        <w:rPr/>
        <w:pict>
          <v:shape style="position:absolute;margin-left:394.999969pt;margin-top:129.690002pt;width:200pt;height:200pt;mso-position-horizontal-relative:page;mso-position-vertical-relative:page;z-index:15972352" type="#_x0000_t202" fillcolor="#4c9aff" stroked="true" strokeweight="1pt" strokecolor="#000000">
            <v:textbox inset="0,0,0,0">
              <w:txbxContent>
                <w:p>
                  <w:pPr>
                    <w:spacing w:before="90"/>
                    <w:ind w:left="40" w:right="0" w:firstLine="0"/>
                    <w:jc w:val="left"/>
                    <w:rPr>
                      <w:rFonts w:ascii="Arial"/>
                      <w:b/>
                      <w:i/>
                      <w:sz w:val="16"/>
                    </w:rPr>
                  </w:pPr>
                  <w:hyperlink w:history="true" w:anchor="_bookmark22">
                    <w:r>
                      <w:rPr>
                        <w:rFonts w:ascii="Arial"/>
                        <w:b/>
                        <w:i/>
                        <w:sz w:val="16"/>
                      </w:rPr>
                      <w:t>Lindsey Fowler</w:t>
                    </w:r>
                  </w:hyperlink>
                </w:p>
                <w:p>
                  <w:pPr>
                    <w:spacing w:before="16"/>
                    <w:ind w:left="40" w:right="0" w:firstLine="0"/>
                    <w:jc w:val="left"/>
                    <w:rPr>
                      <w:rFonts w:ascii="Arial"/>
                      <w:i/>
                      <w:sz w:val="16"/>
                    </w:rPr>
                  </w:pPr>
                  <w:hyperlink w:history="true" w:anchor="_bookmark22">
                    <w:r>
                      <w:rPr>
                        <w:rFonts w:ascii="Arial"/>
                        <w:i/>
                        <w:sz w:val="16"/>
                      </w:rPr>
                      <w:t>2004-08-10 11:26:12</w:t>
                    </w:r>
                  </w:hyperlink>
                </w:p>
                <w:p>
                  <w:pPr>
                    <w:pStyle w:val="BodyText"/>
                    <w:spacing w:before="18"/>
                    <w:ind w:left="40"/>
                    <w:rPr>
                      <w:rFonts w:ascii="Arial"/>
                    </w:rPr>
                  </w:pPr>
                  <w:r>
                    <w:rPr>
                      <w:rFonts w:ascii="Arial"/>
                    </w:rPr>
                    <w:t>--------------------------------------------</w:t>
                  </w:r>
                </w:p>
                <w:p>
                  <w:pPr>
                    <w:pStyle w:val="BodyText"/>
                    <w:spacing w:line="249" w:lineRule="auto" w:before="10"/>
                    <w:ind w:left="40" w:right="2390"/>
                    <w:rPr>
                      <w:rFonts w:ascii="Arial"/>
                    </w:rPr>
                  </w:pPr>
                  <w:r>
                    <w:rPr>
                      <w:rFonts w:ascii="Arial"/>
                    </w:rPr>
                    <w:t>(see Section  3 </w:t>
                  </w:r>
                  <w:r>
                    <w:rPr>
                      <w:rFonts w:ascii="Arial"/>
                      <w:spacing w:val="-6"/>
                    </w:rPr>
                    <w:t>for </w:t>
                  </w:r>
                  <w:r>
                    <w:rPr>
                      <w:rFonts w:ascii="Arial"/>
                    </w:rPr>
                    <w:t>more</w:t>
                  </w:r>
                  <w:r>
                    <w:rPr>
                      <w:rFonts w:ascii="Arial"/>
                      <w:spacing w:val="6"/>
                    </w:rPr>
                    <w:t> </w:t>
                  </w:r>
                  <w:r>
                    <w:rPr>
                      <w:rFonts w:ascii="Arial"/>
                    </w:rPr>
                    <w:t>details).</w:t>
                  </w:r>
                </w:p>
              </w:txbxContent>
            </v:textbox>
            <v:fill opacity="45875f" type="gradient"/>
            <v:stroke dashstyle="dash"/>
            <w10:wrap type="none"/>
          </v:shape>
        </w:pict>
      </w:r>
      <w:r>
        <w:rPr/>
        <w:pict>
          <v:shape style="position:absolute;margin-left:292.488007pt;margin-top:642.000183pt;width:200pt;height:200pt;mso-position-horizontal-relative:page;mso-position-vertical-relative:page;z-index:15972864" type="#_x0000_t202" fillcolor="#4c9aff" stroked="true" strokeweight="1pt" strokecolor="#000000">
            <v:textbox inset="0,0,0,0">
              <w:txbxContent>
                <w:p>
                  <w:pPr>
                    <w:spacing w:before="90"/>
                    <w:ind w:left="40" w:right="0" w:firstLine="0"/>
                    <w:jc w:val="left"/>
                    <w:rPr>
                      <w:rFonts w:ascii="Arial"/>
                      <w:b/>
                      <w:i/>
                      <w:sz w:val="16"/>
                    </w:rPr>
                  </w:pPr>
                  <w:r>
                    <w:rPr>
                      <w:rFonts w:ascii="Arial"/>
                      <w:b/>
                      <w:i/>
                      <w:sz w:val="16"/>
                    </w:rPr>
                    <w:t>Lindsey Fowler</w:t>
                  </w:r>
                </w:p>
                <w:p>
                  <w:pPr>
                    <w:spacing w:before="16"/>
                    <w:ind w:left="40" w:right="0" w:firstLine="0"/>
                    <w:jc w:val="left"/>
                    <w:rPr>
                      <w:rFonts w:ascii="Arial"/>
                      <w:i/>
                      <w:sz w:val="16"/>
                    </w:rPr>
                  </w:pPr>
                  <w:r>
                    <w:rPr>
                      <w:rFonts w:ascii="Arial"/>
                      <w:i/>
                      <w:sz w:val="16"/>
                    </w:rPr>
                    <w:t>2004-08-10 11:29:44</w:t>
                  </w:r>
                </w:p>
                <w:p>
                  <w:pPr>
                    <w:pStyle w:val="BodyText"/>
                    <w:spacing w:before="18"/>
                    <w:ind w:left="40"/>
                    <w:rPr>
                      <w:rFonts w:ascii="Arial"/>
                    </w:rPr>
                  </w:pPr>
                  <w:r>
                    <w:rPr>
                      <w:rFonts w:ascii="Arial"/>
                    </w:rPr>
                    <w:t>--------------------------------------------</w:t>
                  </w:r>
                </w:p>
                <w:p>
                  <w:pPr>
                    <w:pStyle w:val="BodyText"/>
                    <w:spacing w:line="249" w:lineRule="auto" w:before="10"/>
                    <w:ind w:left="40" w:right="-2595"/>
                    <w:rPr>
                      <w:rFonts w:ascii="Arial"/>
                    </w:rPr>
                  </w:pPr>
                  <w:hyperlink r:id="rId70">
                    <w:r>
                      <w:rPr>
                        <w:rFonts w:ascii="Arial"/>
                      </w:rPr>
                      <w:t>www.statistics.gov.uk/about/methodology_by_theme/atkinson/downloads/</w:t>
                    </w:r>
                  </w:hyperlink>
                  <w:r>
                    <w:rPr>
                      <w:rFonts w:ascii="Arial"/>
                    </w:rPr>
                    <w:t> atkinson.pdf.</w:t>
                  </w:r>
                </w:p>
              </w:txbxContent>
            </v:textbox>
            <v:fill opacity="45875f" type="gradient"/>
            <v:stroke dashstyle="dash"/>
            <w10:wrap type="none"/>
          </v:shape>
        </w:pict>
      </w:r>
    </w:p>
    <w:p>
      <w:pPr>
        <w:pStyle w:val="BodyText"/>
        <w:spacing w:line="20" w:lineRule="exact"/>
        <w:ind w:left="4935"/>
        <w:rPr>
          <w:sz w:val="2"/>
        </w:rPr>
      </w:pPr>
      <w:r>
        <w:rPr>
          <w:sz w:val="2"/>
        </w:rPr>
        <w:pict>
          <v:group style="width:277.5pt;height:.5pt;mso-position-horizontal-relative:char;mso-position-vertical-relative:line" coordorigin="0,0" coordsize="5550,10">
            <v:line style="position:absolute" from="0,5" to="5550,5" stroked="true" strokeweight=".5pt" strokecolor="#006bb6">
              <v:stroke dashstyle="solid"/>
            </v:line>
          </v:group>
        </w:pict>
      </w:r>
      <w:r>
        <w:rPr>
          <w:sz w:val="2"/>
        </w:rPr>
      </w:r>
    </w:p>
    <w:p>
      <w:pPr>
        <w:pStyle w:val="ListParagraph"/>
        <w:numPr>
          <w:ilvl w:val="1"/>
          <w:numId w:val="18"/>
        </w:numPr>
        <w:tabs>
          <w:tab w:pos="5210" w:val="left" w:leader="none"/>
        </w:tabs>
        <w:spacing w:line="240" w:lineRule="auto" w:before="24" w:after="0"/>
        <w:ind w:left="5209" w:right="971" w:hanging="240"/>
        <w:jc w:val="left"/>
        <w:rPr>
          <w:sz w:val="14"/>
        </w:rPr>
      </w:pPr>
      <w:r>
        <w:rPr/>
        <w:pict>
          <v:shape style="position:absolute;margin-left:292.487793pt;margin-top:16.533459pt;width:222.85pt;height:8pt;mso-position-horizontal-relative:page;mso-position-vertical-relative:paragraph;z-index:15964672" coordorigin="5850,331" coordsize="4457,160" path="m5850,331l10306,331m5850,491l6624,491e" filled="false" stroked="true" strokeweight=".4257pt" strokecolor="#0070ff">
            <v:path arrowok="t"/>
            <v:stroke dashstyle="solid"/>
            <w10:wrap type="none"/>
          </v:shape>
        </w:pict>
      </w:r>
      <w:hyperlink r:id="rId71">
        <w:r>
          <w:rPr>
            <w:color w:val="292425"/>
            <w:w w:val="105"/>
            <w:sz w:val="14"/>
          </w:rPr>
          <w:t>The interim report is available at: </w:t>
        </w:r>
        <w:r>
          <w:rPr>
            <w:color w:val="292425"/>
            <w:spacing w:val="-2"/>
            <w:w w:val="105"/>
            <w:sz w:val="14"/>
          </w:rPr>
          <w:t>www.statistics.gov.uk/about/methodology_by_theme/atkinson/downloads/ </w:t>
        </w:r>
        <w:r>
          <w:rPr>
            <w:color w:val="292425"/>
            <w:w w:val="105"/>
            <w:sz w:val="14"/>
          </w:rPr>
          <w:t>atkinson.pdf.</w:t>
        </w:r>
      </w:hyperlink>
    </w:p>
    <w:p>
      <w:pPr>
        <w:spacing w:after="0" w:line="240" w:lineRule="auto"/>
        <w:jc w:val="left"/>
        <w:rPr>
          <w:sz w:val="14"/>
        </w:rPr>
        <w:sectPr>
          <w:type w:val="continuous"/>
          <w:pgSz w:w="11900" w:h="16840"/>
          <w:pgMar w:top="1140" w:bottom="0" w:left="640" w:right="620"/>
        </w:sectPr>
      </w:pPr>
    </w:p>
    <w:p>
      <w:pPr>
        <w:pStyle w:val="BodyText"/>
      </w:pPr>
    </w:p>
    <w:p>
      <w:pPr>
        <w:spacing w:after="0"/>
        <w:sectPr>
          <w:pgSz w:w="11900" w:h="16840"/>
          <w:pgMar w:header="601" w:footer="581" w:top="800" w:bottom="780" w:left="640" w:right="620"/>
        </w:sectPr>
      </w:pPr>
    </w:p>
    <w:p>
      <w:pPr>
        <w:pStyle w:val="BodyText"/>
        <w:spacing w:before="7"/>
        <w:rPr>
          <w:sz w:val="21"/>
        </w:rPr>
      </w:pPr>
    </w:p>
    <w:p>
      <w:pPr>
        <w:pStyle w:val="BodyText"/>
        <w:ind w:left="186"/>
        <w:rPr>
          <w:rFonts w:ascii="Trebuchet MS"/>
        </w:rPr>
      </w:pPr>
      <w:bookmarkStart w:name="Inventories" w:id="33"/>
      <w:bookmarkEnd w:id="33"/>
      <w:r>
        <w:rPr/>
      </w:r>
      <w:bookmarkStart w:name="Imports" w:id="34"/>
      <w:bookmarkEnd w:id="34"/>
      <w:r>
        <w:rPr/>
      </w:r>
      <w:bookmarkStart w:name="_bookmark15" w:id="35"/>
      <w:bookmarkEnd w:id="35"/>
      <w:r>
        <w:rPr/>
      </w:r>
      <w:bookmarkStart w:name="_bookmark16" w:id="36"/>
      <w:bookmarkEnd w:id="36"/>
      <w:r>
        <w:rPr/>
      </w:r>
      <w:bookmarkStart w:name="_bookmark17" w:id="37"/>
      <w:bookmarkEnd w:id="37"/>
      <w:r>
        <w:rPr/>
      </w:r>
      <w:r>
        <w:rPr>
          <w:rFonts w:ascii="Trebuchet MS"/>
          <w:color w:val="0092C0"/>
          <w:spacing w:val="-1"/>
          <w:w w:val="98"/>
        </w:rPr>
        <w:t>C</w:t>
      </w:r>
      <w:r>
        <w:rPr>
          <w:rFonts w:ascii="Trebuchet MS"/>
          <w:color w:val="0092C0"/>
          <w:spacing w:val="-3"/>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100"/>
        </w:rPr>
        <w:t>2.8</w:t>
      </w:r>
    </w:p>
    <w:p>
      <w:pPr>
        <w:pStyle w:val="BodyText"/>
        <w:spacing w:before="8"/>
        <w:ind w:left="186"/>
        <w:rPr>
          <w:rFonts w:ascii="Trebuchet MS"/>
        </w:rPr>
      </w:pPr>
      <w:r>
        <w:rPr>
          <w:rFonts w:ascii="Trebuchet MS"/>
          <w:color w:val="0092C0"/>
        </w:rPr>
        <w:t>Business investment, GDP and capital</w:t>
      </w:r>
    </w:p>
    <w:p>
      <w:pPr>
        <w:pStyle w:val="BodyText"/>
        <w:spacing w:before="2"/>
        <w:rPr>
          <w:rFonts w:ascii="Trebuchet MS"/>
          <w:sz w:val="18"/>
        </w:rPr>
      </w:pPr>
    </w:p>
    <w:p>
      <w:pPr>
        <w:spacing w:before="0"/>
        <w:ind w:left="0" w:right="38" w:firstLine="0"/>
        <w:jc w:val="right"/>
        <w:rPr>
          <w:sz w:val="12"/>
        </w:rPr>
      </w:pPr>
      <w:r>
        <w:rPr/>
        <w:pict>
          <v:group style="position:absolute;margin-left:43.310001pt;margin-top:-3.336557pt;width:163.3pt;height:138.75pt;mso-position-horizontal-relative:page;mso-position-vertical-relative:paragraph;z-index:15984640" coordorigin="866,-67" coordsize="3266,2775">
            <v:shape style="position:absolute;left:1042;top:1533;width:3082;height:1076" coordorigin="1043,1533" coordsize="3082,1076" path="m3997,2609l4124,2609m3997,2250l4124,2250m3997,1885l4124,1885m1043,1885l3943,1885m3997,1533l4124,1533e" filled="false" stroked="true" strokeweight=".5pt" strokecolor="#292425">
              <v:path arrowok="t"/>
              <v:stroke dashstyle="solid"/>
            </v:shape>
            <v:shape style="position:absolute;left:1042;top:1449;width:2901;height:717" coordorigin="1043,1450" coordsize="2901,717" path="m1043,1746l1075,2166,1108,2018,1140,2166,1173,2154,1195,2018,1227,1919,1260,1833,1292,1759,1324,1684,1346,1783,1379,1746,1411,1660,1443,1684,1465,1598,1497,1549,1530,1585,1562,1697,1595,1746,1617,1734,1649,1721,1681,1549,1714,1585,1736,1635,1768,1610,1801,1635,1833,1598,1865,1524,1887,1598,1920,1598,1952,1474,1985,1536,2006,1450,2038,1499,2071,1561,2103,1573,2136,1672,2158,1660,2190,1759,2222,1795,2255,1759,2287,1771,2309,1857,2342,1907,2374,1968,2407,2030,2428,1968,2461,1919,2493,1907,2526,1907,2558,1833,2580,1808,2612,1783,2645,1721,2677,1697,2699,1635,2731,1598,2764,1536,2796,1536,2828,1573,2850,1623,2883,1660,2915,1709,2948,1697,2980,1672,3002,1709,3034,1672,3067,1647,3099,1672,3121,1610,3153,1647,3186,1647,3218,1635,3251,1672,3272,1623,3305,1672,3337,1684,3391,1684,3424,1635,3456,1585,3489,1561,3521,1585,3543,1660,3575,1697,3608,1709,3640,1721,3662,1721,3694,1759,3727,1771,3759,1734,3792,1734,3813,1746,3846,1721,3878,1721,3911,1672,3943,1635e" filled="false" stroked="true" strokeweight="1.0pt" strokecolor="#008357">
              <v:path arrowok="t"/>
              <v:stroke dashstyle="solid"/>
            </v:shape>
            <v:shape style="position:absolute;left:3997;top:85;width:128;height:1076" coordorigin="3997,86" coordsize="128,1076" path="m3997,1161l4124,1161m3997,804l4124,804m3997,445l4124,445m3997,86l4124,86e" filled="false" stroked="true" strokeweight=".5pt" strokecolor="#292425">
              <v:path arrowok="t"/>
              <v:stroke dashstyle="solid"/>
            </v:shape>
            <v:shape style="position:absolute;left:1042;top:164;width:2901;height:2534" coordorigin="1043,164" coordsize="2901,2534" path="m1043,1907l1075,2129,1108,2352,1140,2401,1173,2624,1195,2525,1227,2327,1260,2179,1292,1734,1324,1684,1346,1474,1379,1524,1411,1783,1443,1771,1465,2067,1497,1487,1530,1326,1562,992,1595,794,1617,1079,1649,164,1681,1573,1714,1548,1736,1783,1768,2512,1801,2030,1833,1795,1865,1623,1887,1783,1920,1054,1952,869,1985,671,2006,337,2038,436,2071,794,2103,1017,2136,794,2158,881,2190,955,2222,1351,2255,1697,2287,1746,2309,2142,2342,2067,2374,2191,2407,2549,2428,2698,2461,2426,2493,2265,2526,2142,2558,1833,2580,2352,2612,2203,2645,2290,2677,2265,2699,1795,2731,1845,2764,1623,2796,1375,2828,1277,2850,1573,2883,1252,2915,1141,2948,1301,2980,943,3002,1079,3034,1313,3067,1524,3099,1338,3121,1264,3153,1326,3186,671,3218,510,3251,584,3272,448,3305,745,3337,1301,3370,1684,3391,1759,3424,1907,3456,1931,3489,1610,3521,1462,3543,1165,3575,1301,3608,1487,3640,1808,3662,2314,3694,2092,3727,1907,3759,1870,3792,1449,3813,2006,3846,1907,3878,1894,3911,1981,3943,1363e" filled="false" stroked="true" strokeweight="1.0pt" strokecolor="#93479a">
              <v:path arrowok="t"/>
              <v:stroke dashstyle="solid"/>
            </v:shape>
            <v:shape style="position:absolute;left:1042;top:1524;width:2901;height:198" coordorigin="1043,1525" coordsize="2901,198" path="m1043,1635l1075,1648,1108,1660,1140,1673,1173,1685,1195,1697,1227,1709,1260,1722,1324,1722,1346,1709,1497,1709,1530,1697,1562,1685,1595,1673,1617,1673,1649,1648,1736,1648,1768,1660,1801,1673,1833,1673,1865,1660,1887,1673,1920,1648,1952,1648,1985,1635,2006,1611,2038,1586,2071,1561,2103,1549,2136,1537,2158,1525,2255,1525,2287,1537,2309,1549,2342,1561,2374,1574,2407,1599,2428,1623,2461,1635,2493,1648,2558,1648,2580,1660,2612,1673,2645,1685,2677,1697,2796,1697,2828,1685,2883,1685,2915,1673,2948,1673,2980,1660,3002,1648,3034,1648,3067,1635,3121,1635,3153,1623,3186,1611,3218,1586,3251,1574,3272,1549,3305,1537,3337,1537,3370,1549,3391,1549,3424,1561,3456,1574,3521,1574,3543,1561,3608,1561,3640,1574,3662,1586,3694,1599,3727,1611,3759,1611,3792,1623,3813,1623,3846,1635,3878,1635,3911,1648,3943,1648e" filled="false" stroked="true" strokeweight="1pt" strokecolor="#f79223">
              <v:path arrowok="t"/>
              <v:stroke dashstyle="solid"/>
            </v:shape>
            <v:shape style="position:absolute;left:866;top:85;width:128;height:2524" coordorigin="866,86" coordsize="128,2524" path="m866,2609l993,2609m866,2250l993,2250m866,1885l993,1885m866,1533l993,1533m866,1161l993,1161m866,804l993,804m866,445l993,445m866,86l993,86e" filled="false" stroked="true" strokeweight=".5pt" strokecolor="#292425">
              <v:path arrowok="t"/>
              <v:stroke dashstyle="solid"/>
            </v:shape>
            <v:line style="position:absolute" from="2469,854" to="2469,1514" stroked="true" strokeweight=".5pt" strokecolor="#292425">
              <v:stroke dashstyle="solid"/>
            </v:line>
            <v:shape style="position:absolute;left:2443;top:1497;width:51;height:85" coordorigin="2444,1497" coordsize="51,85" path="m2494,1497l2444,1497,2450,1513,2455,1525,2469,1582,2471,1573,2473,1563,2476,1551,2480,1538,2483,1526,2494,1497xe" filled="true" fillcolor="#292425" stroked="false">
              <v:path arrowok="t"/>
              <v:fill type="solid"/>
            </v:shape>
            <v:line style="position:absolute" from="2028,2433" to="2106,1778" stroked="true" strokeweight=".5pt" strokecolor="#292425">
              <v:stroke dashstyle="solid"/>
            </v:line>
            <v:shape style="position:absolute;left:2079;top:1710;width:51;height:88" coordorigin="2079,1711" coordsize="51,88" path="m2114,1711l2079,1792,2129,1798,2116,1730,2115,1719,2114,1711xe" filled="true" fillcolor="#292425" stroked="false">
              <v:path arrowok="t"/>
              <v:fill type="solid"/>
            </v:shape>
            <v:shape style="position:absolute;left:1688;top:-67;width:2444;height:374" type="#_x0000_t202" filled="false" stroked="false">
              <v:textbox inset="0,0,0,0">
                <w:txbxContent>
                  <w:p>
                    <w:pPr>
                      <w:spacing w:line="114" w:lineRule="exact" w:before="0"/>
                      <w:ind w:left="547" w:right="0" w:firstLine="0"/>
                      <w:jc w:val="left"/>
                      <w:rPr>
                        <w:sz w:val="12"/>
                      </w:rPr>
                    </w:pPr>
                    <w:r>
                      <w:rPr>
                        <w:color w:val="292425"/>
                        <w:w w:val="110"/>
                        <w:sz w:val="12"/>
                      </w:rPr>
                      <w:t>Percentage</w:t>
                    </w:r>
                    <w:r>
                      <w:rPr>
                        <w:color w:val="292425"/>
                        <w:spacing w:val="-13"/>
                        <w:w w:val="110"/>
                        <w:sz w:val="12"/>
                      </w:rPr>
                      <w:t> </w:t>
                    </w:r>
                    <w:r>
                      <w:rPr>
                        <w:color w:val="292425"/>
                        <w:w w:val="110"/>
                        <w:sz w:val="12"/>
                      </w:rPr>
                      <w:t>changes</w:t>
                    </w:r>
                    <w:r>
                      <w:rPr>
                        <w:color w:val="292425"/>
                        <w:spacing w:val="-10"/>
                        <w:w w:val="110"/>
                        <w:sz w:val="12"/>
                      </w:rPr>
                      <w:t> </w:t>
                    </w:r>
                    <w:r>
                      <w:rPr>
                        <w:color w:val="292425"/>
                        <w:w w:val="110"/>
                        <w:sz w:val="12"/>
                      </w:rPr>
                      <w:t>on</w:t>
                    </w:r>
                    <w:r>
                      <w:rPr>
                        <w:color w:val="292425"/>
                        <w:spacing w:val="-12"/>
                        <w:w w:val="110"/>
                        <w:sz w:val="12"/>
                      </w:rPr>
                      <w:t> </w:t>
                    </w:r>
                    <w:r>
                      <w:rPr>
                        <w:color w:val="292425"/>
                        <w:w w:val="110"/>
                        <w:sz w:val="12"/>
                      </w:rPr>
                      <w:t>a</w:t>
                    </w:r>
                    <w:r>
                      <w:rPr>
                        <w:color w:val="292425"/>
                        <w:spacing w:val="-10"/>
                        <w:w w:val="110"/>
                        <w:sz w:val="12"/>
                      </w:rPr>
                      <w:t> </w:t>
                    </w:r>
                    <w:r>
                      <w:rPr>
                        <w:color w:val="292425"/>
                        <w:w w:val="110"/>
                        <w:sz w:val="12"/>
                      </w:rPr>
                      <w:t>year</w:t>
                    </w:r>
                    <w:r>
                      <w:rPr>
                        <w:color w:val="292425"/>
                        <w:spacing w:val="-10"/>
                        <w:w w:val="110"/>
                        <w:sz w:val="12"/>
                      </w:rPr>
                      <w:t> </w:t>
                    </w:r>
                    <w:r>
                      <w:rPr>
                        <w:color w:val="292425"/>
                        <w:w w:val="110"/>
                        <w:sz w:val="12"/>
                      </w:rPr>
                      <w:t>earlier</w:t>
                    </w:r>
                  </w:p>
                  <w:p>
                    <w:pPr>
                      <w:spacing w:line="208" w:lineRule="auto" w:before="12"/>
                      <w:ind w:left="86" w:right="1785" w:hanging="87"/>
                      <w:jc w:val="left"/>
                      <w:rPr>
                        <w:sz w:val="12"/>
                      </w:rPr>
                    </w:pPr>
                    <w:r>
                      <w:rPr>
                        <w:color w:val="292425"/>
                        <w:w w:val="105"/>
                        <w:sz w:val="12"/>
                      </w:rPr>
                      <w:t>Business investment</w:t>
                    </w:r>
                  </w:p>
                </w:txbxContent>
              </v:textbox>
              <w10:wrap type="none"/>
            </v:shape>
            <v:shape style="position:absolute;left:2294;top:716;width:555;height:120" type="#_x0000_t202" filled="false" stroked="false">
              <v:textbox inset="0,0,0,0">
                <w:txbxContent>
                  <w:p>
                    <w:pPr>
                      <w:spacing w:line="116" w:lineRule="exact" w:before="0"/>
                      <w:ind w:left="0" w:right="0" w:firstLine="0"/>
                      <w:jc w:val="left"/>
                      <w:rPr>
                        <w:sz w:val="12"/>
                      </w:rPr>
                    </w:pPr>
                    <w:r>
                      <w:rPr>
                        <w:color w:val="292425"/>
                        <w:w w:val="105"/>
                        <w:sz w:val="12"/>
                      </w:rPr>
                      <w:t>Capital (a)</w:t>
                    </w:r>
                  </w:p>
                </w:txbxContent>
              </v:textbox>
              <w10:wrap type="none"/>
            </v:shape>
            <v:shape style="position:absolute;left:1899;top:2453;width:263;height:120" type="#_x0000_t202" filled="false" stroked="false">
              <v:textbox inset="0,0,0,0">
                <w:txbxContent>
                  <w:p>
                    <w:pPr>
                      <w:spacing w:line="116" w:lineRule="exact" w:before="0"/>
                      <w:ind w:left="0" w:right="0" w:firstLine="0"/>
                      <w:jc w:val="left"/>
                      <w:rPr>
                        <w:sz w:val="12"/>
                      </w:rPr>
                    </w:pPr>
                    <w:r>
                      <w:rPr>
                        <w:color w:val="292425"/>
                        <w:sz w:val="12"/>
                      </w:rPr>
                      <w:t>GDP</w:t>
                    </w:r>
                  </w:p>
                </w:txbxContent>
              </v:textbox>
              <w10:wrap type="none"/>
            </v:shape>
            <w10:wrap type="none"/>
          </v:group>
        </w:pict>
      </w:r>
      <w:r>
        <w:rPr>
          <w:color w:val="292425"/>
          <w:w w:val="120"/>
          <w:sz w:val="12"/>
        </w:rPr>
        <w:t>25</w:t>
      </w:r>
    </w:p>
    <w:p>
      <w:pPr>
        <w:pStyle w:val="BodyText"/>
        <w:rPr>
          <w:sz w:val="12"/>
        </w:rPr>
      </w:pPr>
    </w:p>
    <w:p>
      <w:pPr>
        <w:spacing w:before="81"/>
        <w:ind w:left="0" w:right="38" w:firstLine="0"/>
        <w:jc w:val="right"/>
        <w:rPr>
          <w:sz w:val="12"/>
        </w:rPr>
      </w:pPr>
      <w:r>
        <w:rPr>
          <w:color w:val="292425"/>
          <w:w w:val="120"/>
          <w:sz w:val="12"/>
        </w:rPr>
        <w:t>20</w:t>
      </w:r>
    </w:p>
    <w:p>
      <w:pPr>
        <w:pStyle w:val="BodyText"/>
        <w:rPr>
          <w:sz w:val="12"/>
        </w:rPr>
      </w:pPr>
    </w:p>
    <w:p>
      <w:pPr>
        <w:spacing w:before="84"/>
        <w:ind w:left="0" w:right="38" w:firstLine="0"/>
        <w:jc w:val="right"/>
        <w:rPr>
          <w:sz w:val="12"/>
        </w:rPr>
      </w:pPr>
      <w:r>
        <w:rPr>
          <w:color w:val="292425"/>
          <w:w w:val="120"/>
          <w:sz w:val="12"/>
        </w:rPr>
        <w:t>15</w:t>
      </w:r>
    </w:p>
    <w:p>
      <w:pPr>
        <w:pStyle w:val="BodyText"/>
        <w:rPr>
          <w:sz w:val="12"/>
        </w:rPr>
      </w:pPr>
    </w:p>
    <w:p>
      <w:pPr>
        <w:spacing w:before="83"/>
        <w:ind w:left="0" w:right="38" w:firstLine="0"/>
        <w:jc w:val="right"/>
        <w:rPr>
          <w:sz w:val="12"/>
        </w:rPr>
      </w:pPr>
      <w:r>
        <w:rPr>
          <w:color w:val="292425"/>
          <w:w w:val="120"/>
          <w:sz w:val="12"/>
        </w:rPr>
        <w:t>10</w:t>
      </w:r>
    </w:p>
    <w:p>
      <w:pPr>
        <w:pStyle w:val="BodyText"/>
        <w:spacing w:before="5"/>
      </w:pPr>
      <w:r>
        <w:rPr/>
        <w:br w:type="column"/>
      </w:r>
      <w:r>
        <w:rPr/>
      </w:r>
    </w:p>
    <w:p>
      <w:pPr>
        <w:pStyle w:val="BodyText"/>
        <w:spacing w:line="292" w:lineRule="auto"/>
        <w:ind w:left="186"/>
      </w:pPr>
      <w:hyperlink w:history="true" w:anchor="_bookmark26">
        <w:r>
          <w:rPr>
            <w:color w:val="292425"/>
            <w:w w:val="110"/>
          </w:rPr>
          <w:t>it provides (see Section 3), that determines how much a firm</w:t>
        </w:r>
      </w:hyperlink>
      <w:r>
        <w:rPr>
          <w:color w:val="292425"/>
          <w:w w:val="110"/>
        </w:rPr>
        <w:t> can</w:t>
      </w:r>
      <w:r>
        <w:rPr>
          <w:color w:val="292425"/>
          <w:spacing w:val="-16"/>
          <w:w w:val="110"/>
        </w:rPr>
        <w:t> </w:t>
      </w:r>
      <w:r>
        <w:rPr>
          <w:color w:val="292425"/>
          <w:w w:val="110"/>
        </w:rPr>
        <w:t>produce,</w:t>
      </w:r>
      <w:r>
        <w:rPr>
          <w:color w:val="292425"/>
          <w:spacing w:val="-16"/>
          <w:w w:val="110"/>
        </w:rPr>
        <w:t> </w:t>
      </w:r>
      <w:r>
        <w:rPr>
          <w:color w:val="292425"/>
          <w:w w:val="110"/>
        </w:rPr>
        <w:t>not</w:t>
      </w:r>
      <w:r>
        <w:rPr>
          <w:color w:val="292425"/>
          <w:spacing w:val="-16"/>
          <w:w w:val="110"/>
        </w:rPr>
        <w:t> </w:t>
      </w:r>
      <w:r>
        <w:rPr>
          <w:color w:val="292425"/>
          <w:spacing w:val="-3"/>
          <w:w w:val="110"/>
        </w:rPr>
        <w:t>investment</w:t>
      </w:r>
      <w:r>
        <w:rPr>
          <w:color w:val="292425"/>
          <w:spacing w:val="-16"/>
          <w:w w:val="110"/>
        </w:rPr>
        <w:t> </w:t>
      </w:r>
      <w:r>
        <w:rPr>
          <w:color w:val="292425"/>
          <w:w w:val="110"/>
        </w:rPr>
        <w:t>itself.</w:t>
      </w:r>
      <w:r>
        <w:rPr>
          <w:color w:val="292425"/>
          <w:spacing w:val="25"/>
          <w:w w:val="110"/>
        </w:rPr>
        <w:t> </w:t>
      </w:r>
      <w:r>
        <w:rPr>
          <w:color w:val="292425"/>
          <w:w w:val="110"/>
        </w:rPr>
        <w:t>And</w:t>
      </w:r>
      <w:r>
        <w:rPr>
          <w:color w:val="292425"/>
          <w:spacing w:val="-16"/>
          <w:w w:val="110"/>
        </w:rPr>
        <w:t> </w:t>
      </w:r>
      <w:r>
        <w:rPr>
          <w:color w:val="292425"/>
          <w:w w:val="110"/>
        </w:rPr>
        <w:t>because</w:t>
      </w:r>
      <w:r>
        <w:rPr>
          <w:color w:val="292425"/>
          <w:spacing w:val="-16"/>
          <w:w w:val="110"/>
        </w:rPr>
        <w:t> </w:t>
      </w:r>
      <w:r>
        <w:rPr>
          <w:color w:val="292425"/>
          <w:w w:val="110"/>
        </w:rPr>
        <w:t>the</w:t>
      </w:r>
      <w:r>
        <w:rPr>
          <w:color w:val="292425"/>
          <w:spacing w:val="-16"/>
          <w:w w:val="110"/>
        </w:rPr>
        <w:t> </w:t>
      </w:r>
      <w:r>
        <w:rPr>
          <w:color w:val="292425"/>
          <w:w w:val="110"/>
        </w:rPr>
        <w:t>quarterly flow of </w:t>
      </w:r>
      <w:r>
        <w:rPr>
          <w:color w:val="292425"/>
          <w:spacing w:val="-3"/>
          <w:w w:val="110"/>
        </w:rPr>
        <w:t>investment </w:t>
      </w:r>
      <w:r>
        <w:rPr>
          <w:color w:val="292425"/>
          <w:w w:val="110"/>
        </w:rPr>
        <w:t>is small relative </w:t>
      </w:r>
      <w:r>
        <w:rPr>
          <w:color w:val="292425"/>
          <w:spacing w:val="-4"/>
          <w:w w:val="110"/>
        </w:rPr>
        <w:t>to </w:t>
      </w:r>
      <w:r>
        <w:rPr>
          <w:color w:val="292425"/>
          <w:w w:val="110"/>
        </w:rPr>
        <w:t>the capital stock, </w:t>
      </w:r>
      <w:r>
        <w:rPr>
          <w:color w:val="292425"/>
          <w:spacing w:val="-3"/>
          <w:w w:val="110"/>
        </w:rPr>
        <w:t>even </w:t>
      </w:r>
      <w:r>
        <w:rPr>
          <w:color w:val="292425"/>
          <w:w w:val="110"/>
        </w:rPr>
        <w:t>large</w:t>
      </w:r>
      <w:r>
        <w:rPr>
          <w:color w:val="292425"/>
          <w:spacing w:val="-26"/>
          <w:w w:val="110"/>
        </w:rPr>
        <w:t> </w:t>
      </w:r>
      <w:r>
        <w:rPr>
          <w:color w:val="292425"/>
          <w:w w:val="110"/>
        </w:rPr>
        <w:t>changes</w:t>
      </w:r>
      <w:r>
        <w:rPr>
          <w:color w:val="292425"/>
          <w:spacing w:val="-25"/>
          <w:w w:val="110"/>
        </w:rPr>
        <w:t> </w:t>
      </w:r>
      <w:r>
        <w:rPr>
          <w:color w:val="292425"/>
          <w:w w:val="110"/>
        </w:rPr>
        <w:t>in</w:t>
      </w:r>
      <w:r>
        <w:rPr>
          <w:color w:val="292425"/>
          <w:spacing w:val="-25"/>
          <w:w w:val="110"/>
        </w:rPr>
        <w:t> </w:t>
      </w:r>
      <w:r>
        <w:rPr>
          <w:color w:val="292425"/>
          <w:spacing w:val="-3"/>
          <w:w w:val="110"/>
        </w:rPr>
        <w:t>investment</w:t>
      </w:r>
      <w:r>
        <w:rPr>
          <w:color w:val="292425"/>
          <w:spacing w:val="-26"/>
          <w:w w:val="110"/>
        </w:rPr>
        <w:t> </w:t>
      </w:r>
      <w:r>
        <w:rPr>
          <w:color w:val="292425"/>
          <w:w w:val="110"/>
        </w:rPr>
        <w:t>will</w:t>
      </w:r>
      <w:r>
        <w:rPr>
          <w:color w:val="292425"/>
          <w:spacing w:val="-25"/>
          <w:w w:val="110"/>
        </w:rPr>
        <w:t> </w:t>
      </w:r>
      <w:r>
        <w:rPr>
          <w:color w:val="292425"/>
          <w:spacing w:val="-3"/>
          <w:w w:val="110"/>
        </w:rPr>
        <w:t>have</w:t>
      </w:r>
      <w:r>
        <w:rPr>
          <w:color w:val="292425"/>
          <w:spacing w:val="-25"/>
          <w:w w:val="110"/>
        </w:rPr>
        <w:t> </w:t>
      </w:r>
      <w:r>
        <w:rPr>
          <w:color w:val="292425"/>
          <w:w w:val="110"/>
        </w:rPr>
        <w:t>only</w:t>
      </w:r>
      <w:r>
        <w:rPr>
          <w:color w:val="292425"/>
          <w:spacing w:val="-26"/>
          <w:w w:val="110"/>
        </w:rPr>
        <w:t> </w:t>
      </w:r>
      <w:r>
        <w:rPr>
          <w:color w:val="292425"/>
          <w:w w:val="110"/>
        </w:rPr>
        <w:t>a</w:t>
      </w:r>
      <w:r>
        <w:rPr>
          <w:color w:val="292425"/>
          <w:spacing w:val="-25"/>
          <w:w w:val="110"/>
        </w:rPr>
        <w:t> </w:t>
      </w:r>
      <w:r>
        <w:rPr>
          <w:color w:val="292425"/>
          <w:w w:val="110"/>
        </w:rPr>
        <w:t>modest</w:t>
      </w:r>
      <w:r>
        <w:rPr>
          <w:color w:val="292425"/>
          <w:spacing w:val="-25"/>
          <w:w w:val="110"/>
        </w:rPr>
        <w:t> </w:t>
      </w:r>
      <w:r>
        <w:rPr>
          <w:color w:val="292425"/>
          <w:w w:val="110"/>
        </w:rPr>
        <w:t>immediate impact on the aggregate capital stock. So small revisions </w:t>
      </w:r>
      <w:r>
        <w:rPr>
          <w:color w:val="292425"/>
          <w:spacing w:val="-4"/>
          <w:w w:val="110"/>
        </w:rPr>
        <w:t>to </w:t>
      </w:r>
      <w:r>
        <w:rPr>
          <w:color w:val="292425"/>
          <w:w w:val="110"/>
        </w:rPr>
        <w:t>firms’</w:t>
      </w:r>
      <w:r>
        <w:rPr>
          <w:color w:val="292425"/>
          <w:spacing w:val="-19"/>
          <w:w w:val="110"/>
        </w:rPr>
        <w:t> </w:t>
      </w:r>
      <w:r>
        <w:rPr>
          <w:color w:val="292425"/>
          <w:w w:val="110"/>
        </w:rPr>
        <w:t>desired</w:t>
      </w:r>
      <w:r>
        <w:rPr>
          <w:color w:val="292425"/>
          <w:spacing w:val="-19"/>
          <w:w w:val="110"/>
        </w:rPr>
        <w:t> </w:t>
      </w:r>
      <w:r>
        <w:rPr>
          <w:color w:val="292425"/>
          <w:spacing w:val="-3"/>
          <w:w w:val="110"/>
        </w:rPr>
        <w:t>level</w:t>
      </w:r>
      <w:r>
        <w:rPr>
          <w:color w:val="292425"/>
          <w:spacing w:val="-18"/>
          <w:w w:val="110"/>
        </w:rPr>
        <w:t> </w:t>
      </w:r>
      <w:r>
        <w:rPr>
          <w:color w:val="292425"/>
          <w:w w:val="110"/>
        </w:rPr>
        <w:t>of</w:t>
      </w:r>
      <w:r>
        <w:rPr>
          <w:color w:val="292425"/>
          <w:spacing w:val="-19"/>
          <w:w w:val="110"/>
        </w:rPr>
        <w:t> </w:t>
      </w:r>
      <w:r>
        <w:rPr>
          <w:color w:val="292425"/>
          <w:w w:val="110"/>
        </w:rPr>
        <w:t>capital</w:t>
      </w:r>
      <w:r>
        <w:rPr>
          <w:color w:val="292425"/>
          <w:spacing w:val="-19"/>
          <w:w w:val="110"/>
        </w:rPr>
        <w:t> </w:t>
      </w:r>
      <w:r>
        <w:rPr>
          <w:color w:val="292425"/>
          <w:w w:val="110"/>
        </w:rPr>
        <w:t>during</w:t>
      </w:r>
      <w:r>
        <w:rPr>
          <w:color w:val="292425"/>
          <w:spacing w:val="-18"/>
          <w:w w:val="110"/>
        </w:rPr>
        <w:t> </w:t>
      </w:r>
      <w:r>
        <w:rPr>
          <w:color w:val="292425"/>
          <w:w w:val="110"/>
        </w:rPr>
        <w:t>the</w:t>
      </w:r>
      <w:r>
        <w:rPr>
          <w:color w:val="292425"/>
          <w:spacing w:val="-19"/>
          <w:w w:val="110"/>
        </w:rPr>
        <w:t> </w:t>
      </w:r>
      <w:r>
        <w:rPr>
          <w:color w:val="292425"/>
          <w:w w:val="110"/>
        </w:rPr>
        <w:t>ups</w:t>
      </w:r>
      <w:r>
        <w:rPr>
          <w:color w:val="292425"/>
          <w:spacing w:val="-19"/>
          <w:w w:val="110"/>
        </w:rPr>
        <w:t> </w:t>
      </w:r>
      <w:r>
        <w:rPr>
          <w:color w:val="292425"/>
          <w:w w:val="110"/>
        </w:rPr>
        <w:t>and</w:t>
      </w:r>
      <w:r>
        <w:rPr>
          <w:color w:val="292425"/>
          <w:spacing w:val="-18"/>
          <w:w w:val="110"/>
        </w:rPr>
        <w:t> </w:t>
      </w:r>
      <w:r>
        <w:rPr>
          <w:color w:val="292425"/>
          <w:w w:val="110"/>
        </w:rPr>
        <w:t>downs</w:t>
      </w:r>
      <w:r>
        <w:rPr>
          <w:color w:val="292425"/>
          <w:spacing w:val="-19"/>
          <w:w w:val="110"/>
        </w:rPr>
        <w:t> </w:t>
      </w:r>
      <w:r>
        <w:rPr>
          <w:color w:val="292425"/>
          <w:w w:val="110"/>
        </w:rPr>
        <w:t>of</w:t>
      </w:r>
      <w:r>
        <w:rPr>
          <w:color w:val="292425"/>
          <w:spacing w:val="-19"/>
          <w:w w:val="110"/>
        </w:rPr>
        <w:t> </w:t>
      </w:r>
      <w:r>
        <w:rPr>
          <w:color w:val="292425"/>
          <w:w w:val="110"/>
        </w:rPr>
        <w:t>the economic</w:t>
      </w:r>
      <w:r>
        <w:rPr>
          <w:color w:val="292425"/>
          <w:spacing w:val="-22"/>
          <w:w w:val="110"/>
        </w:rPr>
        <w:t> </w:t>
      </w:r>
      <w:r>
        <w:rPr>
          <w:color w:val="292425"/>
          <w:spacing w:val="-3"/>
          <w:w w:val="110"/>
        </w:rPr>
        <w:t>cycle</w:t>
      </w:r>
      <w:r>
        <w:rPr>
          <w:color w:val="292425"/>
          <w:spacing w:val="-22"/>
          <w:w w:val="110"/>
        </w:rPr>
        <w:t> </w:t>
      </w:r>
      <w:r>
        <w:rPr>
          <w:color w:val="292425"/>
          <w:w w:val="110"/>
        </w:rPr>
        <w:t>can</w:t>
      </w:r>
      <w:r>
        <w:rPr>
          <w:color w:val="292425"/>
          <w:spacing w:val="-22"/>
          <w:w w:val="110"/>
        </w:rPr>
        <w:t> </w:t>
      </w:r>
      <w:r>
        <w:rPr>
          <w:color w:val="292425"/>
          <w:w w:val="110"/>
        </w:rPr>
        <w:t>lead</w:t>
      </w:r>
      <w:r>
        <w:rPr>
          <w:color w:val="292425"/>
          <w:spacing w:val="-21"/>
          <w:w w:val="110"/>
        </w:rPr>
        <w:t> </w:t>
      </w:r>
      <w:r>
        <w:rPr>
          <w:color w:val="292425"/>
          <w:spacing w:val="-4"/>
          <w:w w:val="110"/>
        </w:rPr>
        <w:t>to</w:t>
      </w:r>
      <w:r>
        <w:rPr>
          <w:color w:val="292425"/>
          <w:spacing w:val="-22"/>
          <w:w w:val="110"/>
        </w:rPr>
        <w:t> </w:t>
      </w:r>
      <w:r>
        <w:rPr>
          <w:color w:val="292425"/>
          <w:w w:val="110"/>
        </w:rPr>
        <w:t>large</w:t>
      </w:r>
      <w:r>
        <w:rPr>
          <w:color w:val="292425"/>
          <w:spacing w:val="-22"/>
          <w:w w:val="110"/>
        </w:rPr>
        <w:t> </w:t>
      </w:r>
      <w:r>
        <w:rPr>
          <w:color w:val="292425"/>
          <w:w w:val="110"/>
        </w:rPr>
        <w:t>swings</w:t>
      </w:r>
      <w:r>
        <w:rPr>
          <w:color w:val="292425"/>
          <w:spacing w:val="-22"/>
          <w:w w:val="110"/>
        </w:rPr>
        <w:t> </w:t>
      </w:r>
      <w:r>
        <w:rPr>
          <w:color w:val="292425"/>
          <w:w w:val="110"/>
        </w:rPr>
        <w:t>in</w:t>
      </w:r>
      <w:r>
        <w:rPr>
          <w:color w:val="292425"/>
          <w:spacing w:val="-21"/>
          <w:w w:val="110"/>
        </w:rPr>
        <w:t> </w:t>
      </w:r>
      <w:r>
        <w:rPr>
          <w:color w:val="292425"/>
          <w:spacing w:val="-3"/>
          <w:w w:val="110"/>
        </w:rPr>
        <w:t>investment</w:t>
      </w:r>
      <w:r>
        <w:rPr>
          <w:color w:val="292425"/>
          <w:spacing w:val="-22"/>
          <w:w w:val="110"/>
        </w:rPr>
        <w:t> </w:t>
      </w:r>
      <w:r>
        <w:rPr>
          <w:color w:val="292425"/>
          <w:w w:val="110"/>
        </w:rPr>
        <w:t>growth.</w:t>
      </w:r>
    </w:p>
    <w:p>
      <w:pPr>
        <w:spacing w:after="0" w:line="292" w:lineRule="auto"/>
        <w:sectPr>
          <w:type w:val="continuous"/>
          <w:pgSz w:w="11900" w:h="16840"/>
          <w:pgMar w:top="1140" w:bottom="0" w:left="640" w:right="620"/>
          <w:cols w:num="2" w:equalWidth="0">
            <w:col w:w="3716" w:space="1197"/>
            <w:col w:w="5727"/>
          </w:cols>
        </w:sectPr>
      </w:pPr>
    </w:p>
    <w:p>
      <w:pPr>
        <w:pStyle w:val="BodyText"/>
        <w:spacing w:before="5"/>
        <w:rPr>
          <w:sz w:val="15"/>
        </w:rPr>
      </w:pPr>
    </w:p>
    <w:p>
      <w:pPr>
        <w:spacing w:line="108" w:lineRule="exact" w:before="0"/>
        <w:ind w:left="0" w:right="3359" w:firstLine="0"/>
        <w:jc w:val="center"/>
        <w:rPr>
          <w:sz w:val="12"/>
        </w:rPr>
      </w:pPr>
      <w:r>
        <w:rPr/>
        <w:pict>
          <v:line style="position:absolute;mso-position-horizontal-relative:page;mso-position-vertical-relative:paragraph;z-index:15981568" from="334.445404pt,-96.62516pt" to="400.431404pt,-96.62516pt" stroked="true" strokeweight=".6081pt" strokecolor="#0070ff">
            <v:stroke dashstyle="solid"/>
            <w10:wrap type="none"/>
          </v:line>
        </w:pict>
      </w:r>
      <w:r>
        <w:rPr>
          <w:color w:val="292425"/>
          <w:w w:val="121"/>
          <w:sz w:val="12"/>
        </w:rPr>
        <w:t>5</w:t>
      </w:r>
    </w:p>
    <w:p>
      <w:pPr>
        <w:pStyle w:val="BodyText"/>
        <w:tabs>
          <w:tab w:pos="5099" w:val="left" w:leader="none"/>
        </w:tabs>
        <w:spacing w:line="199" w:lineRule="auto"/>
        <w:ind w:left="3484"/>
      </w:pPr>
      <w:r>
        <w:rPr>
          <w:color w:val="292425"/>
          <w:w w:val="110"/>
          <w:position w:val="-5"/>
          <w:sz w:val="16"/>
        </w:rPr>
        <w:t>+</w:t>
        <w:tab/>
      </w:r>
      <w:r>
        <w:rPr>
          <w:color w:val="292425"/>
          <w:w w:val="110"/>
        </w:rPr>
        <w:t>Since </w:t>
      </w:r>
      <w:r>
        <w:rPr>
          <w:color w:val="292425"/>
          <w:spacing w:val="-14"/>
          <w:w w:val="110"/>
        </w:rPr>
        <w:t>1980, </w:t>
      </w:r>
      <w:r>
        <w:rPr>
          <w:color w:val="292425"/>
          <w:w w:val="110"/>
        </w:rPr>
        <w:t>each period of retrenchment in</w:t>
      </w:r>
      <w:r>
        <w:rPr>
          <w:color w:val="292425"/>
          <w:spacing w:val="-29"/>
          <w:w w:val="110"/>
        </w:rPr>
        <w:t> </w:t>
      </w:r>
      <w:r>
        <w:rPr>
          <w:color w:val="292425"/>
          <w:w w:val="110"/>
        </w:rPr>
        <w:t>business</w:t>
      </w:r>
    </w:p>
    <w:p>
      <w:pPr>
        <w:spacing w:after="0" w:line="199" w:lineRule="auto"/>
        <w:sectPr>
          <w:type w:val="continuous"/>
          <w:pgSz w:w="11900" w:h="16840"/>
          <w:pgMar w:top="1140" w:bottom="0" w:left="640" w:right="620"/>
        </w:sectPr>
      </w:pPr>
    </w:p>
    <w:p>
      <w:pPr>
        <w:spacing w:line="114" w:lineRule="exact" w:before="7"/>
        <w:ind w:left="3602" w:right="0" w:firstLine="0"/>
        <w:jc w:val="left"/>
        <w:rPr>
          <w:sz w:val="12"/>
        </w:rPr>
      </w:pPr>
      <w:r>
        <w:rPr>
          <w:color w:val="292425"/>
          <w:w w:val="121"/>
          <w:sz w:val="12"/>
        </w:rPr>
        <w:t>0</w:t>
      </w:r>
    </w:p>
    <w:p>
      <w:pPr>
        <w:spacing w:line="160" w:lineRule="exact" w:before="0"/>
        <w:ind w:left="3498" w:right="0" w:firstLine="0"/>
        <w:jc w:val="left"/>
        <w:rPr>
          <w:sz w:val="16"/>
        </w:rPr>
      </w:pPr>
      <w:r>
        <w:rPr>
          <w:color w:val="292425"/>
          <w:w w:val="87"/>
          <w:sz w:val="16"/>
        </w:rPr>
        <w:t>_</w:t>
      </w:r>
    </w:p>
    <w:p>
      <w:pPr>
        <w:spacing w:before="84"/>
        <w:ind w:left="3602" w:right="0" w:firstLine="0"/>
        <w:jc w:val="left"/>
        <w:rPr>
          <w:sz w:val="12"/>
        </w:rPr>
      </w:pPr>
      <w:r>
        <w:rPr>
          <w:color w:val="292425"/>
          <w:w w:val="121"/>
          <w:sz w:val="12"/>
        </w:rPr>
        <w:t>5</w:t>
      </w:r>
    </w:p>
    <w:p>
      <w:pPr>
        <w:pStyle w:val="BodyText"/>
        <w:rPr>
          <w:sz w:val="12"/>
        </w:rPr>
      </w:pPr>
    </w:p>
    <w:p>
      <w:pPr>
        <w:spacing w:before="83"/>
        <w:ind w:left="3529" w:right="0" w:firstLine="0"/>
        <w:jc w:val="left"/>
        <w:rPr>
          <w:sz w:val="12"/>
        </w:rPr>
      </w:pPr>
      <w:r>
        <w:rPr>
          <w:color w:val="292425"/>
          <w:w w:val="120"/>
          <w:sz w:val="12"/>
        </w:rPr>
        <w:t>10</w:t>
      </w:r>
    </w:p>
    <w:p>
      <w:pPr>
        <w:pStyle w:val="BodyText"/>
        <w:rPr>
          <w:sz w:val="12"/>
        </w:rPr>
      </w:pPr>
    </w:p>
    <w:p>
      <w:pPr>
        <w:spacing w:line="122" w:lineRule="exact" w:before="84"/>
        <w:ind w:left="3529" w:right="0" w:firstLine="0"/>
        <w:jc w:val="left"/>
        <w:rPr>
          <w:sz w:val="12"/>
        </w:rPr>
      </w:pPr>
      <w:r>
        <w:rPr/>
        <w:pict>
          <v:group style="position:absolute;margin-left:43.310001pt;margin-top:5.923561pt;width:162.950pt;height:2.4pt;mso-position-horizontal-relative:page;mso-position-vertical-relative:paragraph;z-index:15982592" coordorigin="866,118" coordsize="3259,48">
            <v:shape style="position:absolute;left:1065;top:118;width:3060;height:43" coordorigin="1065,118" coordsize="3060,43" path="m3997,161l4124,161m1065,156l1065,118e" filled="false" stroked="true" strokeweight=".5pt" strokecolor="#292425">
              <v:path arrowok="t"/>
              <v:stroke dashstyle="solid"/>
            </v:shape>
            <v:line style="position:absolute" from="866,161" to="993,161" stroked="true" strokeweight=".5pt" strokecolor="#292425">
              <v:stroke dashstyle="solid"/>
            </v:line>
            <v:shape style="position:absolute;left:1065;top:118;width:2883;height:43" coordorigin="1065,118" coordsize="2883,43" path="m1650,156l1650,118m2246,156l2246,118m2852,156l2852,118m3458,156l3458,118m1065,161l3948,161e" filled="false" stroked="true" strokeweight=".5pt" strokecolor="#292425">
              <v:path arrowok="t"/>
              <v:stroke dashstyle="solid"/>
            </v:shape>
            <w10:wrap type="none"/>
          </v:group>
        </w:pict>
      </w:r>
      <w:r>
        <w:rPr>
          <w:color w:val="292425"/>
          <w:w w:val="120"/>
          <w:sz w:val="12"/>
        </w:rPr>
        <w:t>15</w:t>
      </w:r>
    </w:p>
    <w:p>
      <w:pPr>
        <w:tabs>
          <w:tab w:pos="1007" w:val="left" w:leader="none"/>
          <w:tab w:pos="1613" w:val="left" w:leader="none"/>
          <w:tab w:pos="2209" w:val="left" w:leader="none"/>
          <w:tab w:pos="2755" w:val="left" w:leader="none"/>
        </w:tabs>
        <w:spacing w:line="122" w:lineRule="exact" w:before="0"/>
        <w:ind w:left="337" w:right="0" w:firstLine="0"/>
        <w:jc w:val="left"/>
        <w:rPr>
          <w:sz w:val="12"/>
        </w:rPr>
      </w:pPr>
      <w:r>
        <w:rPr>
          <w:color w:val="292425"/>
          <w:w w:val="120"/>
          <w:sz w:val="12"/>
        </w:rPr>
        <w:t>1980</w:t>
        <w:tab/>
        <w:t>85</w:t>
        <w:tab/>
        <w:t>90</w:t>
        <w:tab/>
        <w:t>95</w:t>
        <w:tab/>
        <w:t>2000</w:t>
      </w:r>
    </w:p>
    <w:p>
      <w:pPr>
        <w:pStyle w:val="BodyText"/>
        <w:spacing w:before="5"/>
        <w:rPr>
          <w:sz w:val="14"/>
        </w:rPr>
      </w:pPr>
    </w:p>
    <w:p>
      <w:pPr>
        <w:spacing w:before="1"/>
        <w:ind w:left="193" w:right="0" w:firstLine="0"/>
        <w:jc w:val="left"/>
        <w:rPr>
          <w:sz w:val="12"/>
        </w:rPr>
      </w:pPr>
      <w:r>
        <w:rPr>
          <w:color w:val="292425"/>
          <w:w w:val="105"/>
          <w:sz w:val="12"/>
        </w:rPr>
        <w:t>(a) Bank of England estimate of business sector capital stock.</w:t>
      </w:r>
    </w:p>
    <w:p>
      <w:pPr>
        <w:pStyle w:val="BodyText"/>
        <w:rPr>
          <w:sz w:val="12"/>
        </w:rPr>
      </w:pPr>
    </w:p>
    <w:p>
      <w:pPr>
        <w:pStyle w:val="BodyText"/>
        <w:rPr>
          <w:sz w:val="12"/>
        </w:rPr>
      </w:pPr>
    </w:p>
    <w:p>
      <w:pPr>
        <w:pStyle w:val="BodyText"/>
        <w:rPr>
          <w:sz w:val="12"/>
        </w:rPr>
      </w:pPr>
    </w:p>
    <w:p>
      <w:pPr>
        <w:pStyle w:val="BodyText"/>
        <w:spacing w:before="7"/>
        <w:rPr>
          <w:sz w:val="17"/>
        </w:rPr>
      </w:pPr>
    </w:p>
    <w:p>
      <w:pPr>
        <w:pStyle w:val="BodyText"/>
        <w:ind w:left="175"/>
        <w:rPr>
          <w:rFonts w:ascii="Trebuchet MS"/>
        </w:rPr>
      </w:pPr>
      <w:r>
        <w:rPr>
          <w:rFonts w:ascii="Trebuchet MS"/>
          <w:color w:val="0092C0"/>
          <w:spacing w:val="-17"/>
          <w:w w:val="90"/>
        </w:rPr>
        <w:t>T</w:t>
      </w:r>
      <w:r>
        <w:rPr>
          <w:rFonts w:ascii="Trebuchet MS"/>
          <w:color w:val="0092C0"/>
          <w:w w:val="90"/>
        </w:rPr>
        <w:t>a</w:t>
      </w:r>
      <w:r>
        <w:rPr>
          <w:rFonts w:ascii="Trebuchet MS"/>
          <w:color w:val="0092C0"/>
          <w:spacing w:val="-2"/>
          <w:w w:val="99"/>
        </w:rPr>
        <w:t>b</w:t>
      </w:r>
      <w:r>
        <w:rPr>
          <w:rFonts w:ascii="Trebuchet MS"/>
          <w:color w:val="0092C0"/>
          <w:spacing w:val="-1"/>
          <w:w w:val="95"/>
        </w:rPr>
        <w:t>l</w:t>
      </w:r>
      <w:r>
        <w:rPr>
          <w:rFonts w:ascii="Trebuchet MS"/>
          <w:color w:val="0092C0"/>
          <w:w w:val="92"/>
        </w:rPr>
        <w:t>e</w:t>
      </w:r>
      <w:r>
        <w:rPr>
          <w:rFonts w:ascii="Trebuchet MS"/>
          <w:color w:val="0092C0"/>
          <w:spacing w:val="-16"/>
        </w:rPr>
        <w:t> </w:t>
      </w:r>
      <w:r>
        <w:rPr>
          <w:rFonts w:ascii="Trebuchet MS"/>
          <w:smallCaps/>
          <w:color w:val="0092C0"/>
          <w:w w:val="98"/>
        </w:rPr>
        <w:t>2.B</w:t>
      </w:r>
    </w:p>
    <w:p>
      <w:pPr>
        <w:pStyle w:val="BodyText"/>
        <w:spacing w:before="8"/>
        <w:ind w:left="175"/>
        <w:rPr>
          <w:rFonts w:ascii="Trebuchet MS"/>
        </w:rPr>
      </w:pPr>
      <w:r>
        <w:rPr>
          <w:rFonts w:ascii="Trebuchet MS"/>
          <w:color w:val="0092C0"/>
        </w:rPr>
        <w:t>Indicators of future investment</w:t>
      </w:r>
    </w:p>
    <w:p>
      <w:pPr>
        <w:spacing w:line="160" w:lineRule="exact" w:before="125"/>
        <w:ind w:left="1656" w:right="0" w:firstLine="0"/>
        <w:jc w:val="left"/>
        <w:rPr>
          <w:sz w:val="14"/>
        </w:rPr>
      </w:pPr>
      <w:r>
        <w:rPr>
          <w:color w:val="292425"/>
          <w:sz w:val="14"/>
        </w:rPr>
        <w:t>Average Average</w:t>
      </w:r>
    </w:p>
    <w:p>
      <w:pPr>
        <w:tabs>
          <w:tab w:pos="2168" w:val="left" w:leader="none"/>
          <w:tab w:pos="2702" w:val="left" w:leader="none"/>
          <w:tab w:pos="3398" w:val="left" w:leader="none"/>
          <w:tab w:pos="3625" w:val="left" w:leader="none"/>
          <w:tab w:pos="4322" w:val="left" w:leader="none"/>
        </w:tabs>
        <w:spacing w:line="160" w:lineRule="exact" w:before="0"/>
        <w:ind w:left="1656" w:right="0" w:firstLine="0"/>
        <w:jc w:val="left"/>
        <w:rPr>
          <w:sz w:val="14"/>
        </w:rPr>
      </w:pPr>
      <w:r>
        <w:rPr>
          <w:color w:val="292425"/>
          <w:w w:val="115"/>
          <w:sz w:val="14"/>
        </w:rPr>
        <w:t>since</w:t>
        <w:tab/>
        <w:t>in</w:t>
        <w:tab/>
      </w:r>
      <w:r>
        <w:rPr>
          <w:color w:val="292425"/>
          <w:spacing w:val="-5"/>
          <w:w w:val="115"/>
          <w:sz w:val="14"/>
          <w:u w:val="single" w:color="292425"/>
        </w:rPr>
        <w:t>2003</w:t>
        <w:tab/>
      </w:r>
      <w:r>
        <w:rPr>
          <w:color w:val="292425"/>
          <w:spacing w:val="-5"/>
          <w:w w:val="115"/>
          <w:sz w:val="14"/>
        </w:rPr>
        <w:tab/>
      </w:r>
      <w:r>
        <w:rPr>
          <w:color w:val="292425"/>
          <w:spacing w:val="-4"/>
          <w:w w:val="115"/>
          <w:sz w:val="14"/>
          <w:u w:val="single" w:color="292425"/>
        </w:rPr>
        <w:t>2004</w:t>
      </w:r>
      <w:r>
        <w:rPr>
          <w:color w:val="292425"/>
          <w:spacing w:val="-4"/>
          <w:sz w:val="14"/>
          <w:u w:val="single" w:color="292425"/>
        </w:rPr>
        <w:tab/>
      </w:r>
    </w:p>
    <w:p>
      <w:pPr>
        <w:tabs>
          <w:tab w:pos="2168" w:val="left" w:leader="none"/>
          <w:tab w:pos="2702" w:val="left" w:leader="none"/>
          <w:tab w:pos="3145" w:val="left" w:leader="none"/>
          <w:tab w:pos="3625" w:val="left" w:leader="none"/>
          <w:tab w:pos="4075" w:val="left" w:leader="none"/>
        </w:tabs>
        <w:spacing w:line="160" w:lineRule="exact" w:before="0"/>
        <w:ind w:left="1656" w:right="0" w:firstLine="0"/>
        <w:jc w:val="left"/>
        <w:rPr>
          <w:sz w:val="14"/>
        </w:rPr>
      </w:pPr>
      <w:r>
        <w:rPr>
          <w:color w:val="292425"/>
          <w:spacing w:val="-13"/>
          <w:w w:val="115"/>
          <w:sz w:val="14"/>
        </w:rPr>
        <w:t>1989</w:t>
        <w:tab/>
      </w:r>
      <w:r>
        <w:rPr>
          <w:color w:val="292425"/>
          <w:spacing w:val="-12"/>
          <w:w w:val="115"/>
          <w:sz w:val="14"/>
        </w:rPr>
        <w:t>1997</w:t>
        <w:tab/>
      </w:r>
      <w:r>
        <w:rPr>
          <w:color w:val="292425"/>
          <w:w w:val="115"/>
          <w:sz w:val="14"/>
        </w:rPr>
        <w:t>Q3</w:t>
        <w:tab/>
        <w:t>Q4</w:t>
        <w:tab/>
        <w:t>Q1</w:t>
        <w:tab/>
        <w:t>Q2</w:t>
      </w:r>
    </w:p>
    <w:p>
      <w:pPr>
        <w:tabs>
          <w:tab w:pos="4078" w:val="left" w:leader="none"/>
        </w:tabs>
        <w:spacing w:line="20" w:lineRule="exact"/>
        <w:ind w:left="1645" w:right="-15" w:firstLine="0"/>
        <w:rPr>
          <w:sz w:val="2"/>
        </w:rPr>
      </w:pPr>
      <w:r>
        <w:rPr>
          <w:sz w:val="2"/>
        </w:rPr>
        <w:pict>
          <v:group style="width:19.25pt;height:.15pt;mso-position-horizontal-relative:char;mso-position-vertical-relative:line" coordorigin="0,0" coordsize="385,3">
            <v:line style="position:absolute" from="0,1" to="384,1" stroked="true" strokeweight=".125pt" strokecolor="#292425">
              <v:stroke dashstyle="solid"/>
            </v:line>
          </v:group>
        </w:pict>
      </w:r>
      <w:r>
        <w:rPr>
          <w:sz w:val="2"/>
        </w:rPr>
      </w:r>
      <w:r>
        <w:rPr>
          <w:spacing w:val="111"/>
          <w:sz w:val="2"/>
        </w:rPr>
        <w:t> </w:t>
      </w:r>
      <w:r>
        <w:rPr>
          <w:spacing w:val="111"/>
          <w:sz w:val="2"/>
        </w:rPr>
        <w:pict>
          <v:group style="width:19.1pt;height:.15pt;mso-position-horizontal-relative:char;mso-position-vertical-relative:line" coordorigin="0,0" coordsize="382,3">
            <v:line style="position:absolute" from="0,1" to="382,1" stroked="true" strokeweight=".125pt" strokecolor="#292425">
              <v:stroke dashstyle="solid"/>
            </v:line>
          </v:group>
        </w:pict>
      </w:r>
      <w:r>
        <w:rPr>
          <w:spacing w:val="111"/>
          <w:sz w:val="2"/>
        </w:rPr>
      </w:r>
      <w:r>
        <w:rPr>
          <w:spacing w:val="108"/>
          <w:sz w:val="2"/>
        </w:rPr>
        <w:t> </w:t>
      </w:r>
      <w:r>
        <w:rPr>
          <w:spacing w:val="108"/>
          <w:sz w:val="2"/>
        </w:rPr>
        <w:pict>
          <v:group style="width:11.95pt;height:.15pt;mso-position-horizontal-relative:char;mso-position-vertical-relative:line" coordorigin="0,0" coordsize="239,3">
            <v:line style="position:absolute" from="0,1" to="238,1" stroked="true" strokeweight=".125pt" strokecolor="#292425">
              <v:stroke dashstyle="solid"/>
            </v:line>
          </v:group>
        </w:pict>
      </w:r>
      <w:r>
        <w:rPr>
          <w:spacing w:val="108"/>
          <w:sz w:val="2"/>
        </w:rPr>
      </w:r>
      <w:r>
        <w:rPr>
          <w:spacing w:val="193"/>
          <w:sz w:val="2"/>
        </w:rPr>
        <w:t> </w:t>
      </w:r>
      <w:r>
        <w:rPr>
          <w:spacing w:val="193"/>
          <w:sz w:val="2"/>
        </w:rPr>
        <w:pict>
          <v:group style="width:12.4pt;height:.15pt;mso-position-horizontal-relative:char;mso-position-vertical-relative:line" coordorigin="0,0" coordsize="248,3">
            <v:line style="position:absolute" from="0,1" to="248,1" stroked="true" strokeweight=".125pt" strokecolor="#292425">
              <v:stroke dashstyle="solid"/>
            </v:line>
          </v:group>
        </w:pict>
      </w:r>
      <w:r>
        <w:rPr>
          <w:spacing w:val="193"/>
          <w:sz w:val="2"/>
        </w:rPr>
      </w:r>
      <w:r>
        <w:rPr>
          <w:spacing w:val="193"/>
          <w:sz w:val="2"/>
        </w:rPr>
        <w:tab/>
      </w:r>
      <w:r>
        <w:rPr>
          <w:spacing w:val="193"/>
          <w:sz w:val="2"/>
        </w:rPr>
        <w:pict>
          <v:group style="width:11.75pt;height:.15pt;mso-position-horizontal-relative:char;mso-position-vertical-relative:line" coordorigin="0,0" coordsize="235,3">
            <v:line style="position:absolute" from="0,1" to="235,1" stroked="true" strokeweight=".125pt" strokecolor="#292425">
              <v:stroke dashstyle="solid"/>
            </v:line>
          </v:group>
        </w:pict>
      </w:r>
      <w:r>
        <w:rPr>
          <w:spacing w:val="193"/>
          <w:sz w:val="2"/>
        </w:rPr>
      </w:r>
    </w:p>
    <w:p>
      <w:pPr>
        <w:pStyle w:val="BodyText"/>
        <w:spacing w:line="20" w:lineRule="exact"/>
        <w:ind w:left="3619"/>
        <w:rPr>
          <w:sz w:val="2"/>
        </w:rPr>
      </w:pPr>
      <w:r>
        <w:rPr>
          <w:sz w:val="2"/>
        </w:rPr>
        <w:pict>
          <v:group style="width:11.5pt;height:.15pt;mso-position-horizontal-relative:char;mso-position-vertical-relative:line" coordorigin="0,0" coordsize="230,3">
            <v:line style="position:absolute" from="0,1" to="230,1" stroked="true" strokeweight=".125pt" strokecolor="#292425">
              <v:stroke dashstyle="solid"/>
            </v:line>
          </v:group>
        </w:pict>
      </w:r>
      <w:r>
        <w:rPr>
          <w:sz w:val="2"/>
        </w:rPr>
      </w:r>
    </w:p>
    <w:p>
      <w:pPr>
        <w:spacing w:line="208" w:lineRule="auto" w:before="96"/>
        <w:ind w:left="212" w:right="2728" w:hanging="37"/>
        <w:jc w:val="left"/>
        <w:rPr>
          <w:sz w:val="12"/>
        </w:rPr>
      </w:pPr>
      <w:r>
        <w:rPr>
          <w:color w:val="292425"/>
          <w:w w:val="115"/>
          <w:sz w:val="14"/>
        </w:rPr>
        <w:t>Surveys of investment intentions </w:t>
      </w:r>
      <w:r>
        <w:rPr>
          <w:color w:val="292425"/>
          <w:w w:val="115"/>
          <w:sz w:val="12"/>
        </w:rPr>
        <w:t>(a)</w:t>
      </w:r>
    </w:p>
    <w:p>
      <w:pPr>
        <w:tabs>
          <w:tab w:pos="1867" w:val="left" w:leader="none"/>
          <w:tab w:pos="2333" w:val="left" w:leader="none"/>
          <w:tab w:pos="2765" w:val="left" w:leader="none"/>
          <w:tab w:pos="3208" w:val="left" w:leader="none"/>
          <w:tab w:pos="3678" w:val="left" w:leader="none"/>
          <w:tab w:pos="4295" w:val="right" w:leader="none"/>
        </w:tabs>
        <w:spacing w:line="133" w:lineRule="exact" w:before="0"/>
        <w:ind w:left="175" w:right="0" w:firstLine="0"/>
        <w:jc w:val="left"/>
        <w:rPr>
          <w:sz w:val="14"/>
        </w:rPr>
      </w:pPr>
      <w:r>
        <w:rPr>
          <w:color w:val="292425"/>
          <w:w w:val="110"/>
          <w:sz w:val="14"/>
        </w:rPr>
        <w:t>BCC</w:t>
      </w:r>
      <w:r>
        <w:rPr>
          <w:color w:val="292425"/>
          <w:spacing w:val="-21"/>
          <w:w w:val="110"/>
          <w:sz w:val="14"/>
        </w:rPr>
        <w:t> </w:t>
      </w:r>
      <w:r>
        <w:rPr>
          <w:color w:val="292425"/>
          <w:w w:val="110"/>
          <w:sz w:val="14"/>
        </w:rPr>
        <w:t>service</w:t>
      </w:r>
      <w:r>
        <w:rPr>
          <w:color w:val="292425"/>
          <w:spacing w:val="-20"/>
          <w:w w:val="110"/>
          <w:sz w:val="14"/>
        </w:rPr>
        <w:t> </w:t>
      </w:r>
      <w:r>
        <w:rPr>
          <w:color w:val="292425"/>
          <w:w w:val="110"/>
          <w:sz w:val="14"/>
        </w:rPr>
        <w:t>sector</w:t>
        <w:tab/>
      </w:r>
      <w:r>
        <w:rPr>
          <w:color w:val="292425"/>
          <w:spacing w:val="-13"/>
          <w:w w:val="110"/>
          <w:sz w:val="14"/>
        </w:rPr>
        <w:t>15</w:t>
        <w:tab/>
      </w:r>
      <w:r>
        <w:rPr>
          <w:color w:val="292425"/>
          <w:spacing w:val="-7"/>
          <w:w w:val="110"/>
          <w:sz w:val="14"/>
        </w:rPr>
        <w:t>28</w:t>
        <w:tab/>
      </w:r>
      <w:r>
        <w:rPr>
          <w:color w:val="292425"/>
          <w:spacing w:val="-14"/>
          <w:w w:val="110"/>
          <w:sz w:val="14"/>
        </w:rPr>
        <w:t>13</w:t>
        <w:tab/>
      </w:r>
      <w:r>
        <w:rPr>
          <w:color w:val="292425"/>
          <w:spacing w:val="-12"/>
          <w:w w:val="110"/>
          <w:sz w:val="14"/>
        </w:rPr>
        <w:t>18</w:t>
        <w:tab/>
        <w:t>18</w:t>
        <w:tab/>
        <w:t>21</w:t>
      </w:r>
    </w:p>
    <w:p>
      <w:pPr>
        <w:tabs>
          <w:tab w:pos="1858" w:val="left" w:leader="none"/>
          <w:tab w:pos="2332" w:val="left" w:leader="none"/>
          <w:tab w:pos="2823" w:val="left" w:leader="none"/>
          <w:tab w:pos="3208" w:val="left" w:leader="none"/>
          <w:tab w:pos="3671" w:val="left" w:leader="none"/>
          <w:tab w:pos="4295" w:val="right" w:leader="none"/>
        </w:tabs>
        <w:spacing w:line="140" w:lineRule="exact" w:before="0"/>
        <w:ind w:left="175" w:right="0" w:firstLine="0"/>
        <w:jc w:val="left"/>
        <w:rPr>
          <w:sz w:val="14"/>
        </w:rPr>
      </w:pPr>
      <w:r>
        <w:rPr>
          <w:color w:val="292425"/>
          <w:w w:val="110"/>
          <w:sz w:val="14"/>
        </w:rPr>
        <w:t>BCC</w:t>
      </w:r>
      <w:r>
        <w:rPr>
          <w:color w:val="292425"/>
          <w:spacing w:val="-24"/>
          <w:w w:val="110"/>
          <w:sz w:val="14"/>
        </w:rPr>
        <w:t> </w:t>
      </w:r>
      <w:r>
        <w:rPr>
          <w:color w:val="292425"/>
          <w:w w:val="110"/>
          <w:sz w:val="14"/>
        </w:rPr>
        <w:t>manufacturing</w:t>
        <w:tab/>
      </w:r>
      <w:r>
        <w:rPr>
          <w:color w:val="292425"/>
          <w:spacing w:val="-9"/>
          <w:w w:val="115"/>
          <w:sz w:val="14"/>
        </w:rPr>
        <w:t>10</w:t>
        <w:tab/>
      </w:r>
      <w:r>
        <w:rPr>
          <w:color w:val="292425"/>
          <w:spacing w:val="-6"/>
          <w:w w:val="115"/>
          <w:sz w:val="14"/>
        </w:rPr>
        <w:t>23</w:t>
        <w:tab/>
      </w:r>
      <w:r>
        <w:rPr>
          <w:color w:val="292425"/>
          <w:w w:val="115"/>
          <w:sz w:val="14"/>
        </w:rPr>
        <w:t>4</w:t>
        <w:tab/>
      </w:r>
      <w:r>
        <w:rPr>
          <w:color w:val="292425"/>
          <w:spacing w:val="-12"/>
          <w:w w:val="115"/>
          <w:sz w:val="14"/>
        </w:rPr>
        <w:t>18</w:t>
        <w:tab/>
      </w:r>
      <w:r>
        <w:rPr>
          <w:color w:val="292425"/>
          <w:spacing w:val="-9"/>
          <w:w w:val="115"/>
          <w:sz w:val="14"/>
        </w:rPr>
        <w:t>10</w:t>
        <w:tab/>
      </w:r>
      <w:r>
        <w:rPr>
          <w:color w:val="292425"/>
          <w:w w:val="115"/>
          <w:sz w:val="14"/>
        </w:rPr>
        <w:t>9</w:t>
      </w:r>
    </w:p>
    <w:p>
      <w:pPr>
        <w:tabs>
          <w:tab w:pos="1877" w:val="left" w:leader="none"/>
          <w:tab w:pos="2337" w:val="left" w:leader="none"/>
          <w:tab w:pos="2711" w:val="left" w:leader="none"/>
          <w:tab w:pos="3270" w:val="left" w:leader="none"/>
          <w:tab w:pos="3690" w:val="left" w:leader="none"/>
          <w:tab w:pos="4210" w:val="left" w:leader="none"/>
        </w:tabs>
        <w:spacing w:line="140" w:lineRule="exact" w:before="0"/>
        <w:ind w:left="175" w:right="0" w:firstLine="0"/>
        <w:jc w:val="left"/>
        <w:rPr>
          <w:sz w:val="14"/>
        </w:rPr>
      </w:pPr>
      <w:r>
        <w:rPr>
          <w:color w:val="292425"/>
          <w:w w:val="110"/>
          <w:sz w:val="14"/>
        </w:rPr>
        <w:t>CBI</w:t>
      </w:r>
      <w:r>
        <w:rPr>
          <w:color w:val="292425"/>
          <w:spacing w:val="-22"/>
          <w:w w:val="110"/>
          <w:sz w:val="14"/>
        </w:rPr>
        <w:t> </w:t>
      </w:r>
      <w:r>
        <w:rPr>
          <w:color w:val="292425"/>
          <w:w w:val="110"/>
          <w:sz w:val="14"/>
        </w:rPr>
        <w:t>manufacturing</w:t>
        <w:tab/>
        <w:t>-7</w:t>
        <w:tab/>
      </w:r>
      <w:r>
        <w:rPr>
          <w:color w:val="292425"/>
          <w:spacing w:val="-9"/>
          <w:w w:val="110"/>
          <w:sz w:val="14"/>
        </w:rPr>
        <w:t>12</w:t>
        <w:tab/>
      </w:r>
      <w:r>
        <w:rPr>
          <w:color w:val="292425"/>
          <w:spacing w:val="-8"/>
          <w:w w:val="110"/>
          <w:sz w:val="14"/>
        </w:rPr>
        <w:t>-14</w:t>
        <w:tab/>
      </w:r>
      <w:r>
        <w:rPr>
          <w:color w:val="292425"/>
          <w:w w:val="110"/>
          <w:sz w:val="14"/>
        </w:rPr>
        <w:t>6</w:t>
        <w:tab/>
        <w:t>-1</w:t>
        <w:tab/>
        <w:t>0</w:t>
      </w:r>
    </w:p>
    <w:p>
      <w:pPr>
        <w:spacing w:line="140" w:lineRule="exact" w:before="0"/>
        <w:ind w:left="175" w:right="0" w:firstLine="0"/>
        <w:jc w:val="left"/>
        <w:rPr>
          <w:sz w:val="14"/>
        </w:rPr>
      </w:pPr>
      <w:r>
        <w:rPr>
          <w:color w:val="292425"/>
          <w:w w:val="105"/>
          <w:sz w:val="14"/>
        </w:rPr>
        <w:t>CBI/PwC financial</w:t>
      </w:r>
    </w:p>
    <w:p>
      <w:pPr>
        <w:tabs>
          <w:tab w:pos="1865" w:val="left" w:leader="none"/>
          <w:tab w:pos="2335" w:val="left" w:leader="none"/>
          <w:tab w:pos="2823" w:val="left" w:leader="none"/>
          <w:tab w:pos="3202" w:val="left" w:leader="none"/>
          <w:tab w:pos="3682" w:val="left" w:leader="none"/>
          <w:tab w:pos="4295" w:val="right" w:leader="none"/>
        </w:tabs>
        <w:spacing w:line="140" w:lineRule="exact" w:before="0"/>
        <w:ind w:left="246" w:right="0" w:firstLine="0"/>
        <w:jc w:val="left"/>
        <w:rPr>
          <w:sz w:val="14"/>
        </w:rPr>
      </w:pPr>
      <w:r>
        <w:rPr>
          <w:color w:val="292425"/>
          <w:w w:val="115"/>
          <w:sz w:val="14"/>
        </w:rPr>
        <w:t>services</w:t>
      </w:r>
      <w:r>
        <w:rPr>
          <w:color w:val="292425"/>
          <w:spacing w:val="-26"/>
          <w:w w:val="115"/>
          <w:sz w:val="14"/>
        </w:rPr>
        <w:t> </w:t>
      </w:r>
      <w:r>
        <w:rPr>
          <w:color w:val="292425"/>
          <w:w w:val="115"/>
          <w:sz w:val="12"/>
        </w:rPr>
        <w:t>(b)</w:t>
        <w:tab/>
      </w:r>
      <w:r>
        <w:rPr>
          <w:color w:val="292425"/>
          <w:spacing w:val="-12"/>
          <w:w w:val="115"/>
          <w:sz w:val="14"/>
        </w:rPr>
        <w:t>31</w:t>
        <w:tab/>
      </w:r>
      <w:r>
        <w:rPr>
          <w:color w:val="292425"/>
          <w:spacing w:val="-8"/>
          <w:w w:val="115"/>
          <w:sz w:val="14"/>
        </w:rPr>
        <w:t>57</w:t>
        <w:tab/>
      </w:r>
      <w:r>
        <w:rPr>
          <w:color w:val="292425"/>
          <w:w w:val="115"/>
          <w:sz w:val="14"/>
        </w:rPr>
        <w:t>0</w:t>
        <w:tab/>
      </w:r>
      <w:r>
        <w:rPr>
          <w:color w:val="292425"/>
          <w:spacing w:val="-9"/>
          <w:w w:val="115"/>
          <w:sz w:val="14"/>
        </w:rPr>
        <w:t>10</w:t>
        <w:tab/>
      </w:r>
      <w:r>
        <w:rPr>
          <w:color w:val="292425"/>
          <w:spacing w:val="-14"/>
          <w:w w:val="115"/>
          <w:sz w:val="14"/>
        </w:rPr>
        <w:t>13</w:t>
        <w:tab/>
      </w:r>
      <w:r>
        <w:rPr>
          <w:color w:val="292425"/>
          <w:spacing w:val="-9"/>
          <w:w w:val="115"/>
          <w:sz w:val="14"/>
        </w:rPr>
        <w:t>35</w:t>
      </w:r>
    </w:p>
    <w:p>
      <w:pPr>
        <w:tabs>
          <w:tab w:pos="1878" w:val="left" w:leader="none"/>
          <w:tab w:pos="2406" w:val="left" w:leader="none"/>
          <w:tab w:pos="2823" w:val="left" w:leader="none"/>
          <w:tab w:pos="3270" w:val="left" w:leader="none"/>
          <w:tab w:pos="3678" w:val="left" w:leader="none"/>
          <w:tab w:pos="4295" w:val="right" w:leader="none"/>
        </w:tabs>
        <w:spacing w:line="140" w:lineRule="exact" w:before="0"/>
        <w:ind w:left="175" w:right="0" w:firstLine="0"/>
        <w:jc w:val="left"/>
        <w:rPr>
          <w:sz w:val="14"/>
        </w:rPr>
      </w:pPr>
      <w:r>
        <w:rPr>
          <w:color w:val="292425"/>
          <w:w w:val="110"/>
          <w:sz w:val="14"/>
        </w:rPr>
        <w:t>CBI</w:t>
      </w:r>
      <w:r>
        <w:rPr>
          <w:color w:val="292425"/>
          <w:spacing w:val="-18"/>
          <w:w w:val="110"/>
          <w:sz w:val="14"/>
        </w:rPr>
        <w:t> </w:t>
      </w:r>
      <w:r>
        <w:rPr>
          <w:color w:val="292425"/>
          <w:w w:val="110"/>
          <w:sz w:val="14"/>
        </w:rPr>
        <w:t>distributive</w:t>
      </w:r>
      <w:r>
        <w:rPr>
          <w:color w:val="292425"/>
          <w:spacing w:val="-18"/>
          <w:w w:val="110"/>
          <w:sz w:val="14"/>
        </w:rPr>
        <w:t> </w:t>
      </w:r>
      <w:r>
        <w:rPr>
          <w:color w:val="292425"/>
          <w:w w:val="110"/>
          <w:sz w:val="14"/>
        </w:rPr>
        <w:t>trades</w:t>
        <w:tab/>
        <w:t>-1</w:t>
        <w:tab/>
        <w:t>9</w:t>
        <w:tab/>
        <w:t>8</w:t>
        <w:tab/>
        <w:t>9</w:t>
        <w:tab/>
      </w:r>
      <w:r>
        <w:rPr>
          <w:color w:val="292425"/>
          <w:spacing w:val="-12"/>
          <w:w w:val="110"/>
          <w:sz w:val="14"/>
        </w:rPr>
        <w:t>18</w:t>
        <w:tab/>
      </w:r>
      <w:r>
        <w:rPr>
          <w:color w:val="292425"/>
          <w:spacing w:val="-6"/>
          <w:w w:val="110"/>
          <w:sz w:val="14"/>
        </w:rPr>
        <w:t>29</w:t>
      </w:r>
    </w:p>
    <w:p>
      <w:pPr>
        <w:spacing w:line="140" w:lineRule="exact" w:before="0"/>
        <w:ind w:left="175" w:right="0" w:firstLine="0"/>
        <w:jc w:val="left"/>
        <w:rPr>
          <w:sz w:val="14"/>
        </w:rPr>
      </w:pPr>
      <w:r>
        <w:rPr>
          <w:color w:val="292425"/>
          <w:w w:val="115"/>
          <w:sz w:val="14"/>
        </w:rPr>
        <w:t>Financial indicators</w:t>
      </w:r>
    </w:p>
    <w:p>
      <w:pPr>
        <w:tabs>
          <w:tab w:pos="1749" w:val="left" w:leader="none"/>
          <w:tab w:pos="2214" w:val="left" w:leader="none"/>
          <w:tab w:pos="3562" w:val="left" w:leader="none"/>
          <w:tab w:pos="4117" w:val="left" w:leader="none"/>
        </w:tabs>
        <w:spacing w:line="140" w:lineRule="exact" w:before="0"/>
        <w:ind w:left="175" w:right="0" w:firstLine="0"/>
        <w:jc w:val="left"/>
        <w:rPr>
          <w:sz w:val="14"/>
        </w:rPr>
      </w:pPr>
      <w:r>
        <w:rPr>
          <w:color w:val="292425"/>
          <w:w w:val="110"/>
          <w:sz w:val="14"/>
        </w:rPr>
        <w:t>PNFCs’</w:t>
      </w:r>
      <w:r>
        <w:rPr>
          <w:color w:val="292425"/>
          <w:spacing w:val="-27"/>
          <w:w w:val="110"/>
          <w:sz w:val="14"/>
        </w:rPr>
        <w:t> </w:t>
      </w:r>
      <w:r>
        <w:rPr>
          <w:color w:val="292425"/>
          <w:w w:val="110"/>
          <w:sz w:val="14"/>
        </w:rPr>
        <w:t>profits</w:t>
      </w:r>
      <w:r>
        <w:rPr>
          <w:color w:val="292425"/>
          <w:spacing w:val="-26"/>
          <w:w w:val="110"/>
          <w:sz w:val="14"/>
        </w:rPr>
        <w:t> </w:t>
      </w:r>
      <w:r>
        <w:rPr>
          <w:color w:val="292425"/>
          <w:w w:val="110"/>
          <w:sz w:val="12"/>
        </w:rPr>
        <w:t>(c)</w:t>
        <w:tab/>
      </w:r>
      <w:r>
        <w:rPr>
          <w:color w:val="292425"/>
          <w:spacing w:val="-7"/>
          <w:w w:val="110"/>
          <w:sz w:val="14"/>
        </w:rPr>
        <w:t>19.1</w:t>
        <w:tab/>
      </w:r>
      <w:r>
        <w:rPr>
          <w:color w:val="292425"/>
          <w:spacing w:val="-3"/>
          <w:w w:val="110"/>
          <w:sz w:val="14"/>
        </w:rPr>
        <w:t>20.8   </w:t>
      </w:r>
      <w:r>
        <w:rPr>
          <w:color w:val="292425"/>
          <w:spacing w:val="29"/>
          <w:w w:val="110"/>
          <w:sz w:val="14"/>
        </w:rPr>
        <w:t> </w:t>
      </w:r>
      <w:r>
        <w:rPr>
          <w:color w:val="292425"/>
          <w:spacing w:val="-7"/>
          <w:w w:val="110"/>
          <w:sz w:val="14"/>
        </w:rPr>
        <w:t>18.7     </w:t>
      </w:r>
      <w:r>
        <w:rPr>
          <w:color w:val="292425"/>
          <w:spacing w:val="12"/>
          <w:w w:val="110"/>
          <w:sz w:val="14"/>
        </w:rPr>
        <w:t> </w:t>
      </w:r>
      <w:r>
        <w:rPr>
          <w:color w:val="292425"/>
          <w:spacing w:val="-7"/>
          <w:w w:val="110"/>
          <w:sz w:val="14"/>
        </w:rPr>
        <w:t>18.6</w:t>
        <w:tab/>
        <w:t>18.9</w:t>
        <w:tab/>
      </w:r>
      <w:r>
        <w:rPr>
          <w:color w:val="292425"/>
          <w:w w:val="110"/>
          <w:sz w:val="14"/>
        </w:rPr>
        <w:t>n.a</w:t>
      </w:r>
    </w:p>
    <w:p>
      <w:pPr>
        <w:tabs>
          <w:tab w:pos="1812" w:val="left" w:leader="none"/>
          <w:tab w:pos="2290" w:val="left" w:leader="none"/>
          <w:tab w:pos="2708" w:val="left" w:leader="none"/>
          <w:tab w:pos="3155" w:val="left" w:leader="none"/>
          <w:tab w:pos="3625" w:val="left" w:leader="none"/>
          <w:tab w:pos="4295" w:val="right" w:leader="none"/>
        </w:tabs>
        <w:spacing w:line="140" w:lineRule="exact" w:before="0"/>
        <w:ind w:left="175" w:right="0" w:firstLine="0"/>
        <w:jc w:val="left"/>
        <w:rPr>
          <w:sz w:val="14"/>
        </w:rPr>
      </w:pPr>
      <w:r>
        <w:rPr>
          <w:color w:val="292425"/>
          <w:w w:val="105"/>
          <w:sz w:val="14"/>
        </w:rPr>
        <w:t>FTSE</w:t>
      </w:r>
      <w:r>
        <w:rPr>
          <w:color w:val="292425"/>
          <w:spacing w:val="-18"/>
          <w:w w:val="105"/>
          <w:sz w:val="14"/>
        </w:rPr>
        <w:t> </w:t>
      </w:r>
      <w:r>
        <w:rPr>
          <w:color w:val="292425"/>
          <w:w w:val="105"/>
          <w:sz w:val="14"/>
        </w:rPr>
        <w:t>All-Share</w:t>
      </w:r>
      <w:r>
        <w:rPr>
          <w:color w:val="292425"/>
          <w:spacing w:val="-18"/>
          <w:w w:val="105"/>
          <w:sz w:val="14"/>
        </w:rPr>
        <w:t> </w:t>
      </w:r>
      <w:r>
        <w:rPr>
          <w:color w:val="292425"/>
          <w:w w:val="105"/>
          <w:sz w:val="12"/>
        </w:rPr>
        <w:t>(d)</w:t>
        <w:tab/>
      </w:r>
      <w:r>
        <w:rPr>
          <w:color w:val="292425"/>
          <w:w w:val="105"/>
          <w:sz w:val="14"/>
        </w:rPr>
        <w:t>1.6</w:t>
        <w:tab/>
        <w:t>4.8</w:t>
        <w:tab/>
        <w:t>6.3</w:t>
        <w:tab/>
        <w:t>4.6</w:t>
        <w:tab/>
        <w:t>3.3</w:t>
        <w:tab/>
        <w:t>0.5</w:t>
      </w:r>
    </w:p>
    <w:p>
      <w:pPr>
        <w:tabs>
          <w:tab w:pos="1738" w:val="left" w:leader="none"/>
          <w:tab w:pos="2228" w:val="left" w:leader="none"/>
          <w:tab w:pos="4117" w:val="left" w:leader="none"/>
        </w:tabs>
        <w:spacing w:line="150" w:lineRule="exact" w:before="0"/>
        <w:ind w:left="175" w:right="0" w:firstLine="0"/>
        <w:jc w:val="left"/>
        <w:rPr>
          <w:sz w:val="14"/>
        </w:rPr>
      </w:pPr>
      <w:r>
        <w:rPr>
          <w:color w:val="292425"/>
          <w:w w:val="110"/>
          <w:sz w:val="14"/>
        </w:rPr>
        <w:t>Capital</w:t>
      </w:r>
      <w:r>
        <w:rPr>
          <w:color w:val="292425"/>
          <w:spacing w:val="-14"/>
          <w:w w:val="110"/>
          <w:sz w:val="14"/>
        </w:rPr>
        <w:t> </w:t>
      </w:r>
      <w:r>
        <w:rPr>
          <w:color w:val="292425"/>
          <w:w w:val="110"/>
          <w:sz w:val="14"/>
        </w:rPr>
        <w:t>gearing</w:t>
      </w:r>
      <w:r>
        <w:rPr>
          <w:color w:val="292425"/>
          <w:spacing w:val="-14"/>
          <w:w w:val="110"/>
          <w:sz w:val="14"/>
        </w:rPr>
        <w:t> </w:t>
      </w:r>
      <w:r>
        <w:rPr>
          <w:color w:val="292425"/>
          <w:w w:val="110"/>
          <w:sz w:val="12"/>
        </w:rPr>
        <w:t>(e)</w:t>
        <w:tab/>
      </w:r>
      <w:r>
        <w:rPr>
          <w:color w:val="292425"/>
          <w:spacing w:val="-4"/>
          <w:w w:val="110"/>
          <w:sz w:val="14"/>
        </w:rPr>
        <w:t>23.3</w:t>
        <w:tab/>
      </w:r>
      <w:r>
        <w:rPr>
          <w:color w:val="292425"/>
          <w:spacing w:val="-7"/>
          <w:w w:val="110"/>
          <w:sz w:val="14"/>
        </w:rPr>
        <w:t>18.2     </w:t>
      </w:r>
      <w:r>
        <w:rPr>
          <w:color w:val="292425"/>
          <w:spacing w:val="-4"/>
          <w:w w:val="110"/>
          <w:sz w:val="14"/>
        </w:rPr>
        <w:t>34.2    </w:t>
      </w:r>
      <w:r>
        <w:rPr>
          <w:color w:val="292425"/>
          <w:spacing w:val="21"/>
          <w:w w:val="110"/>
          <w:sz w:val="14"/>
        </w:rPr>
        <w:t> </w:t>
      </w:r>
      <w:r>
        <w:rPr>
          <w:color w:val="292425"/>
          <w:spacing w:val="-4"/>
          <w:w w:val="110"/>
          <w:sz w:val="14"/>
        </w:rPr>
        <w:t>30.4     </w:t>
      </w:r>
      <w:r>
        <w:rPr>
          <w:color w:val="292425"/>
          <w:spacing w:val="9"/>
          <w:w w:val="110"/>
          <w:sz w:val="14"/>
        </w:rPr>
        <w:t> </w:t>
      </w:r>
      <w:r>
        <w:rPr>
          <w:color w:val="292425"/>
          <w:spacing w:val="-4"/>
          <w:w w:val="110"/>
          <w:sz w:val="14"/>
        </w:rPr>
        <w:t>29.4</w:t>
        <w:tab/>
      </w:r>
      <w:r>
        <w:rPr>
          <w:color w:val="292425"/>
          <w:w w:val="110"/>
          <w:sz w:val="14"/>
        </w:rPr>
        <w:t>n.a</w:t>
      </w:r>
    </w:p>
    <w:p>
      <w:pPr>
        <w:spacing w:before="117"/>
        <w:ind w:left="175" w:right="0" w:firstLine="0"/>
        <w:jc w:val="left"/>
        <w:rPr>
          <w:sz w:val="12"/>
        </w:rPr>
      </w:pPr>
      <w:r>
        <w:rPr>
          <w:color w:val="292425"/>
          <w:sz w:val="12"/>
        </w:rPr>
        <w:t>Sources: BCC, Bloomberg, CBI and ONS.</w:t>
      </w:r>
    </w:p>
    <w:p>
      <w:pPr>
        <w:pStyle w:val="ListParagraph"/>
        <w:numPr>
          <w:ilvl w:val="0"/>
          <w:numId w:val="19"/>
        </w:numPr>
        <w:tabs>
          <w:tab w:pos="416" w:val="left" w:leader="none"/>
        </w:tabs>
        <w:spacing w:line="129" w:lineRule="exact" w:before="102" w:after="0"/>
        <w:ind w:left="415" w:right="0" w:hanging="241"/>
        <w:jc w:val="left"/>
        <w:rPr>
          <w:sz w:val="12"/>
        </w:rPr>
      </w:pPr>
      <w:r>
        <w:rPr>
          <w:color w:val="292425"/>
          <w:w w:val="105"/>
          <w:sz w:val="12"/>
        </w:rPr>
        <w:t>Percentage balances of respondents reporting ‘higher’ relative to</w:t>
      </w:r>
      <w:r>
        <w:rPr>
          <w:color w:val="292425"/>
          <w:spacing w:val="-1"/>
          <w:w w:val="105"/>
          <w:sz w:val="12"/>
        </w:rPr>
        <w:t> </w:t>
      </w:r>
      <w:r>
        <w:rPr>
          <w:color w:val="292425"/>
          <w:spacing w:val="-4"/>
          <w:w w:val="105"/>
          <w:sz w:val="12"/>
        </w:rPr>
        <w:t>‘lower’.</w:t>
      </w:r>
    </w:p>
    <w:p>
      <w:pPr>
        <w:pStyle w:val="ListParagraph"/>
        <w:numPr>
          <w:ilvl w:val="0"/>
          <w:numId w:val="19"/>
        </w:numPr>
        <w:tabs>
          <w:tab w:pos="416" w:val="left" w:leader="none"/>
        </w:tabs>
        <w:spacing w:line="120" w:lineRule="exact" w:before="0" w:after="0"/>
        <w:ind w:left="415" w:right="0" w:hanging="241"/>
        <w:jc w:val="left"/>
        <w:rPr>
          <w:sz w:val="12"/>
        </w:rPr>
      </w:pPr>
      <w:r>
        <w:rPr>
          <w:color w:val="292425"/>
          <w:w w:val="110"/>
          <w:sz w:val="12"/>
        </w:rPr>
        <w:t>Investment in information</w:t>
      </w:r>
      <w:r>
        <w:rPr>
          <w:color w:val="292425"/>
          <w:spacing w:val="-12"/>
          <w:w w:val="110"/>
          <w:sz w:val="12"/>
        </w:rPr>
        <w:t> </w:t>
      </w:r>
      <w:r>
        <w:rPr>
          <w:color w:val="292425"/>
          <w:w w:val="110"/>
          <w:sz w:val="12"/>
        </w:rPr>
        <w:t>technology.</w:t>
      </w:r>
    </w:p>
    <w:p>
      <w:pPr>
        <w:pStyle w:val="ListParagraph"/>
        <w:numPr>
          <w:ilvl w:val="0"/>
          <w:numId w:val="19"/>
        </w:numPr>
        <w:tabs>
          <w:tab w:pos="416" w:val="left" w:leader="none"/>
        </w:tabs>
        <w:spacing w:line="208" w:lineRule="auto" w:before="6" w:after="0"/>
        <w:ind w:left="415" w:right="262" w:hanging="240"/>
        <w:jc w:val="left"/>
        <w:rPr>
          <w:sz w:val="12"/>
        </w:rPr>
      </w:pPr>
      <w:r>
        <w:rPr>
          <w:color w:val="292425"/>
          <w:w w:val="110"/>
          <w:sz w:val="12"/>
        </w:rPr>
        <w:t>Gross</w:t>
      </w:r>
      <w:r>
        <w:rPr>
          <w:color w:val="292425"/>
          <w:spacing w:val="-17"/>
          <w:w w:val="110"/>
          <w:sz w:val="12"/>
        </w:rPr>
        <w:t> </w:t>
      </w:r>
      <w:r>
        <w:rPr>
          <w:color w:val="292425"/>
          <w:w w:val="110"/>
          <w:sz w:val="12"/>
        </w:rPr>
        <w:t>operating</w:t>
      </w:r>
      <w:r>
        <w:rPr>
          <w:color w:val="292425"/>
          <w:spacing w:val="-17"/>
          <w:w w:val="110"/>
          <w:sz w:val="12"/>
        </w:rPr>
        <w:t> </w:t>
      </w:r>
      <w:r>
        <w:rPr>
          <w:color w:val="292425"/>
          <w:w w:val="110"/>
          <w:sz w:val="12"/>
        </w:rPr>
        <w:t>surplus,</w:t>
      </w:r>
      <w:r>
        <w:rPr>
          <w:color w:val="292425"/>
          <w:spacing w:val="-17"/>
          <w:w w:val="110"/>
          <w:sz w:val="12"/>
        </w:rPr>
        <w:t> </w:t>
      </w:r>
      <w:r>
        <w:rPr>
          <w:color w:val="292425"/>
          <w:w w:val="110"/>
          <w:sz w:val="12"/>
        </w:rPr>
        <w:t>excluding</w:t>
      </w:r>
      <w:r>
        <w:rPr>
          <w:color w:val="292425"/>
          <w:spacing w:val="-17"/>
          <w:w w:val="110"/>
          <w:sz w:val="12"/>
        </w:rPr>
        <w:t> </w:t>
      </w:r>
      <w:r>
        <w:rPr>
          <w:color w:val="292425"/>
          <w:w w:val="110"/>
          <w:sz w:val="12"/>
        </w:rPr>
        <w:t>the</w:t>
      </w:r>
      <w:r>
        <w:rPr>
          <w:color w:val="292425"/>
          <w:spacing w:val="-17"/>
          <w:w w:val="110"/>
          <w:sz w:val="12"/>
        </w:rPr>
        <w:t> </w:t>
      </w:r>
      <w:r>
        <w:rPr>
          <w:color w:val="292425"/>
          <w:w w:val="110"/>
          <w:sz w:val="12"/>
        </w:rPr>
        <w:t>statistical</w:t>
      </w:r>
      <w:r>
        <w:rPr>
          <w:color w:val="292425"/>
          <w:spacing w:val="-17"/>
          <w:w w:val="110"/>
          <w:sz w:val="12"/>
        </w:rPr>
        <w:t> </w:t>
      </w:r>
      <w:r>
        <w:rPr>
          <w:color w:val="292425"/>
          <w:w w:val="110"/>
          <w:sz w:val="12"/>
        </w:rPr>
        <w:t>alignment</w:t>
      </w:r>
      <w:r>
        <w:rPr>
          <w:color w:val="292425"/>
          <w:spacing w:val="-17"/>
          <w:w w:val="110"/>
          <w:sz w:val="12"/>
        </w:rPr>
        <w:t> </w:t>
      </w:r>
      <w:r>
        <w:rPr>
          <w:color w:val="292425"/>
          <w:w w:val="110"/>
          <w:sz w:val="12"/>
        </w:rPr>
        <w:t>adjustment, as a percentage of nominal</w:t>
      </w:r>
      <w:r>
        <w:rPr>
          <w:color w:val="292425"/>
          <w:spacing w:val="-19"/>
          <w:w w:val="110"/>
          <w:sz w:val="12"/>
        </w:rPr>
        <w:t> </w:t>
      </w:r>
      <w:r>
        <w:rPr>
          <w:color w:val="292425"/>
          <w:spacing w:val="-5"/>
          <w:w w:val="110"/>
          <w:sz w:val="12"/>
        </w:rPr>
        <w:t>GDP.</w:t>
      </w:r>
    </w:p>
    <w:p>
      <w:pPr>
        <w:pStyle w:val="ListParagraph"/>
        <w:numPr>
          <w:ilvl w:val="0"/>
          <w:numId w:val="19"/>
        </w:numPr>
        <w:tabs>
          <w:tab w:pos="416" w:val="left" w:leader="none"/>
        </w:tabs>
        <w:spacing w:line="114" w:lineRule="exact" w:before="0" w:after="0"/>
        <w:ind w:left="415" w:right="0" w:hanging="241"/>
        <w:jc w:val="left"/>
        <w:rPr>
          <w:sz w:val="12"/>
        </w:rPr>
      </w:pPr>
      <w:r>
        <w:rPr>
          <w:color w:val="292425"/>
          <w:w w:val="110"/>
          <w:sz w:val="12"/>
        </w:rPr>
        <w:t>Percentage change on a quarter</w:t>
      </w:r>
      <w:r>
        <w:rPr>
          <w:color w:val="292425"/>
          <w:spacing w:val="-17"/>
          <w:w w:val="110"/>
          <w:sz w:val="12"/>
        </w:rPr>
        <w:t> </w:t>
      </w:r>
      <w:r>
        <w:rPr>
          <w:color w:val="292425"/>
          <w:w w:val="110"/>
          <w:sz w:val="12"/>
        </w:rPr>
        <w:t>earlier.</w:t>
      </w:r>
    </w:p>
    <w:p>
      <w:pPr>
        <w:pStyle w:val="ListParagraph"/>
        <w:numPr>
          <w:ilvl w:val="0"/>
          <w:numId w:val="19"/>
        </w:numPr>
        <w:tabs>
          <w:tab w:pos="416" w:val="left" w:leader="none"/>
        </w:tabs>
        <w:spacing w:line="129" w:lineRule="exact" w:before="0" w:after="0"/>
        <w:ind w:left="415" w:right="0" w:hanging="241"/>
        <w:jc w:val="left"/>
        <w:rPr>
          <w:sz w:val="12"/>
        </w:rPr>
      </w:pPr>
      <w:r>
        <w:rPr>
          <w:color w:val="292425"/>
          <w:w w:val="105"/>
          <w:sz w:val="12"/>
        </w:rPr>
        <w:t>PNFCs’ net debt divided by market valuation of</w:t>
      </w:r>
      <w:r>
        <w:rPr>
          <w:color w:val="292425"/>
          <w:spacing w:val="-18"/>
          <w:w w:val="105"/>
          <w:sz w:val="12"/>
        </w:rPr>
        <w:t> </w:t>
      </w:r>
      <w:r>
        <w:rPr>
          <w:color w:val="292425"/>
          <w:w w:val="105"/>
          <w:sz w:val="12"/>
        </w:rPr>
        <w:t>assets.</w:t>
      </w:r>
    </w:p>
    <w:p>
      <w:pPr>
        <w:pStyle w:val="BodyText"/>
        <w:spacing w:line="292" w:lineRule="auto" w:before="6"/>
        <w:ind w:left="295" w:right="173"/>
      </w:pPr>
      <w:r>
        <w:rPr/>
        <w:br w:type="column"/>
      </w:r>
      <w:r>
        <w:rPr>
          <w:color w:val="292425"/>
          <w:spacing w:val="-3"/>
          <w:w w:val="110"/>
        </w:rPr>
        <w:t>investment </w:t>
      </w:r>
      <w:r>
        <w:rPr>
          <w:color w:val="292425"/>
          <w:w w:val="110"/>
        </w:rPr>
        <w:t>has been followed </w:t>
      </w:r>
      <w:r>
        <w:rPr>
          <w:color w:val="292425"/>
          <w:spacing w:val="-3"/>
          <w:w w:val="110"/>
        </w:rPr>
        <w:t>by </w:t>
      </w:r>
      <w:r>
        <w:rPr>
          <w:color w:val="292425"/>
          <w:w w:val="110"/>
        </w:rPr>
        <w:t>a sharp increase. On three occasions annual </w:t>
      </w:r>
      <w:r>
        <w:rPr>
          <w:color w:val="292425"/>
          <w:spacing w:val="-3"/>
          <w:w w:val="110"/>
        </w:rPr>
        <w:t>investment </w:t>
      </w:r>
      <w:r>
        <w:rPr>
          <w:color w:val="292425"/>
          <w:w w:val="110"/>
        </w:rPr>
        <w:t>growth has been around </w:t>
      </w:r>
      <w:r>
        <w:rPr>
          <w:color w:val="292425"/>
          <w:spacing w:val="-5"/>
          <w:w w:val="110"/>
        </w:rPr>
        <w:t>20% </w:t>
      </w:r>
      <w:r>
        <w:rPr>
          <w:color w:val="292425"/>
          <w:w w:val="110"/>
        </w:rPr>
        <w:t>or more during the recovery phase (see Chart 2.8). Though the pickup in </w:t>
      </w:r>
      <w:r>
        <w:rPr>
          <w:color w:val="292425"/>
          <w:spacing w:val="-14"/>
          <w:w w:val="110"/>
        </w:rPr>
        <w:t>1984–85 </w:t>
      </w:r>
      <w:r>
        <w:rPr>
          <w:color w:val="292425"/>
          <w:spacing w:val="-3"/>
          <w:w w:val="110"/>
        </w:rPr>
        <w:t>was </w:t>
      </w:r>
      <w:r>
        <w:rPr>
          <w:color w:val="292425"/>
          <w:w w:val="110"/>
        </w:rPr>
        <w:t>fuelled </w:t>
      </w:r>
      <w:r>
        <w:rPr>
          <w:color w:val="292425"/>
          <w:spacing w:val="-3"/>
          <w:w w:val="110"/>
        </w:rPr>
        <w:t>by </w:t>
      </w:r>
      <w:r>
        <w:rPr>
          <w:color w:val="292425"/>
          <w:w w:val="110"/>
        </w:rPr>
        <w:t>changes in tax allowances, the </w:t>
      </w:r>
      <w:r>
        <w:rPr>
          <w:color w:val="292425"/>
          <w:spacing w:val="-4"/>
          <w:w w:val="110"/>
        </w:rPr>
        <w:t>rates </w:t>
      </w:r>
      <w:r>
        <w:rPr>
          <w:color w:val="292425"/>
          <w:w w:val="110"/>
        </w:rPr>
        <w:t>of increase in the </w:t>
      </w:r>
      <w:r>
        <w:rPr>
          <w:color w:val="292425"/>
          <w:spacing w:val="-3"/>
          <w:w w:val="110"/>
        </w:rPr>
        <w:t>late </w:t>
      </w:r>
      <w:r>
        <w:rPr>
          <w:color w:val="292425"/>
          <w:spacing w:val="-14"/>
          <w:w w:val="110"/>
        </w:rPr>
        <w:t>1980s </w:t>
      </w:r>
      <w:r>
        <w:rPr>
          <w:color w:val="292425"/>
          <w:w w:val="110"/>
        </w:rPr>
        <w:t>and </w:t>
      </w:r>
      <w:r>
        <w:rPr>
          <w:color w:val="292425"/>
          <w:spacing w:val="-12"/>
          <w:w w:val="110"/>
        </w:rPr>
        <w:t>1990s  </w:t>
      </w:r>
      <w:r>
        <w:rPr>
          <w:color w:val="292425"/>
          <w:w w:val="110"/>
        </w:rPr>
        <w:t>might indicate</w:t>
      </w:r>
      <w:r>
        <w:rPr>
          <w:color w:val="292425"/>
          <w:spacing w:val="-18"/>
          <w:w w:val="110"/>
        </w:rPr>
        <w:t> </w:t>
      </w:r>
      <w:r>
        <w:rPr>
          <w:color w:val="292425"/>
          <w:w w:val="110"/>
        </w:rPr>
        <w:t>that</w:t>
      </w:r>
      <w:r>
        <w:rPr>
          <w:color w:val="292425"/>
          <w:spacing w:val="-17"/>
          <w:w w:val="110"/>
        </w:rPr>
        <w:t> </w:t>
      </w:r>
      <w:r>
        <w:rPr>
          <w:color w:val="292425"/>
          <w:spacing w:val="-3"/>
          <w:w w:val="110"/>
        </w:rPr>
        <w:t>investment</w:t>
      </w:r>
      <w:r>
        <w:rPr>
          <w:color w:val="292425"/>
          <w:spacing w:val="-18"/>
          <w:w w:val="110"/>
        </w:rPr>
        <w:t> </w:t>
      </w:r>
      <w:r>
        <w:rPr>
          <w:color w:val="292425"/>
          <w:w w:val="110"/>
        </w:rPr>
        <w:t>growth</w:t>
      </w:r>
      <w:r>
        <w:rPr>
          <w:color w:val="292425"/>
          <w:spacing w:val="-17"/>
          <w:w w:val="110"/>
        </w:rPr>
        <w:t> </w:t>
      </w:r>
      <w:r>
        <w:rPr>
          <w:color w:val="292425"/>
          <w:w w:val="110"/>
        </w:rPr>
        <w:t>will</w:t>
      </w:r>
      <w:r>
        <w:rPr>
          <w:color w:val="292425"/>
          <w:spacing w:val="-17"/>
          <w:w w:val="110"/>
        </w:rPr>
        <w:t> </w:t>
      </w:r>
      <w:r>
        <w:rPr>
          <w:color w:val="292425"/>
          <w:w w:val="110"/>
        </w:rPr>
        <w:t>increase</w:t>
      </w:r>
      <w:r>
        <w:rPr>
          <w:color w:val="292425"/>
          <w:spacing w:val="-18"/>
          <w:w w:val="110"/>
        </w:rPr>
        <w:t> </w:t>
      </w:r>
      <w:r>
        <w:rPr>
          <w:color w:val="292425"/>
          <w:w w:val="110"/>
        </w:rPr>
        <w:t>sharply</w:t>
      </w:r>
      <w:r>
        <w:rPr>
          <w:color w:val="292425"/>
          <w:spacing w:val="-17"/>
          <w:w w:val="110"/>
        </w:rPr>
        <w:t> </w:t>
      </w:r>
      <w:r>
        <w:rPr>
          <w:color w:val="292425"/>
          <w:spacing w:val="-3"/>
          <w:w w:val="110"/>
        </w:rPr>
        <w:t>over</w:t>
      </w:r>
      <w:r>
        <w:rPr>
          <w:color w:val="292425"/>
          <w:spacing w:val="-18"/>
          <w:w w:val="110"/>
        </w:rPr>
        <w:t> </w:t>
      </w:r>
      <w:r>
        <w:rPr>
          <w:color w:val="292425"/>
          <w:w w:val="110"/>
        </w:rPr>
        <w:t>the coming</w:t>
      </w:r>
      <w:r>
        <w:rPr>
          <w:color w:val="292425"/>
          <w:spacing w:val="-20"/>
          <w:w w:val="110"/>
        </w:rPr>
        <w:t> </w:t>
      </w:r>
      <w:r>
        <w:rPr>
          <w:color w:val="292425"/>
          <w:spacing w:val="-4"/>
          <w:w w:val="110"/>
        </w:rPr>
        <w:t>year.</w:t>
      </w:r>
      <w:r>
        <w:rPr>
          <w:color w:val="292425"/>
          <w:spacing w:val="18"/>
          <w:w w:val="110"/>
        </w:rPr>
        <w:t> </w:t>
      </w:r>
      <w:r>
        <w:rPr>
          <w:color w:val="292425"/>
          <w:w w:val="110"/>
        </w:rPr>
        <w:t>But</w:t>
      </w:r>
      <w:r>
        <w:rPr>
          <w:color w:val="292425"/>
          <w:spacing w:val="-19"/>
          <w:w w:val="110"/>
        </w:rPr>
        <w:t> </w:t>
      </w:r>
      <w:r>
        <w:rPr>
          <w:color w:val="292425"/>
          <w:spacing w:val="-3"/>
          <w:w w:val="110"/>
        </w:rPr>
        <w:t>several</w:t>
      </w:r>
      <w:r>
        <w:rPr>
          <w:color w:val="292425"/>
          <w:spacing w:val="-19"/>
          <w:w w:val="110"/>
        </w:rPr>
        <w:t> </w:t>
      </w:r>
      <w:r>
        <w:rPr>
          <w:color w:val="292425"/>
          <w:spacing w:val="-3"/>
          <w:w w:val="110"/>
        </w:rPr>
        <w:t>factors</w:t>
      </w:r>
      <w:r>
        <w:rPr>
          <w:color w:val="292425"/>
          <w:spacing w:val="-20"/>
          <w:w w:val="110"/>
        </w:rPr>
        <w:t> </w:t>
      </w:r>
      <w:r>
        <w:rPr>
          <w:color w:val="292425"/>
          <w:w w:val="110"/>
        </w:rPr>
        <w:t>suggest</w:t>
      </w:r>
      <w:r>
        <w:rPr>
          <w:color w:val="292425"/>
          <w:spacing w:val="-19"/>
          <w:w w:val="110"/>
        </w:rPr>
        <w:t> </w:t>
      </w:r>
      <w:r>
        <w:rPr>
          <w:color w:val="292425"/>
          <w:w w:val="110"/>
        </w:rPr>
        <w:t>that</w:t>
      </w:r>
      <w:r>
        <w:rPr>
          <w:color w:val="292425"/>
          <w:spacing w:val="-19"/>
          <w:w w:val="110"/>
        </w:rPr>
        <w:t> </w:t>
      </w:r>
      <w:r>
        <w:rPr>
          <w:color w:val="292425"/>
          <w:w w:val="110"/>
        </w:rPr>
        <w:t>the</w:t>
      </w:r>
      <w:r>
        <w:rPr>
          <w:color w:val="292425"/>
          <w:spacing w:val="-19"/>
          <w:w w:val="110"/>
        </w:rPr>
        <w:t> </w:t>
      </w:r>
      <w:r>
        <w:rPr>
          <w:color w:val="292425"/>
          <w:spacing w:val="-3"/>
          <w:w w:val="110"/>
        </w:rPr>
        <w:t>recovery</w:t>
      </w:r>
      <w:r>
        <w:rPr>
          <w:color w:val="292425"/>
          <w:spacing w:val="-19"/>
          <w:w w:val="110"/>
        </w:rPr>
        <w:t> </w:t>
      </w:r>
      <w:r>
        <w:rPr>
          <w:color w:val="292425"/>
          <w:spacing w:val="-3"/>
          <w:w w:val="110"/>
        </w:rPr>
        <w:t>may </w:t>
      </w:r>
      <w:r>
        <w:rPr>
          <w:color w:val="292425"/>
          <w:w w:val="110"/>
        </w:rPr>
        <w:t>be more subdued this time. </w:t>
      </w:r>
      <w:r>
        <w:rPr>
          <w:color w:val="292425"/>
          <w:spacing w:val="-3"/>
          <w:w w:val="110"/>
        </w:rPr>
        <w:t>First, </w:t>
      </w:r>
      <w:r>
        <w:rPr>
          <w:color w:val="292425"/>
          <w:w w:val="110"/>
        </w:rPr>
        <w:t>the </w:t>
      </w:r>
      <w:r>
        <w:rPr>
          <w:color w:val="292425"/>
          <w:spacing w:val="-3"/>
          <w:w w:val="110"/>
        </w:rPr>
        <w:t>slowdown </w:t>
      </w:r>
      <w:r>
        <w:rPr>
          <w:color w:val="292425"/>
          <w:w w:val="110"/>
        </w:rPr>
        <w:t>in </w:t>
      </w:r>
      <w:r>
        <w:rPr>
          <w:color w:val="292425"/>
          <w:spacing w:val="-3"/>
          <w:w w:val="110"/>
        </w:rPr>
        <w:t>investment was </w:t>
      </w:r>
      <w:r>
        <w:rPr>
          <w:color w:val="292425"/>
          <w:w w:val="110"/>
        </w:rPr>
        <w:t>more muted than in previous cycles. Second, although </w:t>
      </w:r>
      <w:r>
        <w:rPr>
          <w:color w:val="292425"/>
          <w:spacing w:val="-3"/>
          <w:w w:val="110"/>
        </w:rPr>
        <w:t>surveys </w:t>
      </w:r>
      <w:r>
        <w:rPr>
          <w:color w:val="292425"/>
          <w:w w:val="110"/>
        </w:rPr>
        <w:t>of </w:t>
      </w:r>
      <w:r>
        <w:rPr>
          <w:color w:val="292425"/>
          <w:spacing w:val="-3"/>
          <w:w w:val="110"/>
        </w:rPr>
        <w:t>investment </w:t>
      </w:r>
      <w:r>
        <w:rPr>
          <w:color w:val="292425"/>
          <w:w w:val="110"/>
        </w:rPr>
        <w:t>intentions </w:t>
      </w:r>
      <w:r>
        <w:rPr>
          <w:color w:val="292425"/>
          <w:spacing w:val="-3"/>
          <w:w w:val="110"/>
        </w:rPr>
        <w:t>have recovered </w:t>
      </w:r>
      <w:r>
        <w:rPr>
          <w:color w:val="292425"/>
          <w:w w:val="110"/>
        </w:rPr>
        <w:t>in recent quarters, they are not generally as firm as they </w:t>
      </w:r>
      <w:r>
        <w:rPr>
          <w:color w:val="292425"/>
          <w:spacing w:val="-3"/>
          <w:w w:val="110"/>
        </w:rPr>
        <w:t>were </w:t>
      </w:r>
      <w:r>
        <w:rPr>
          <w:color w:val="292425"/>
          <w:w w:val="110"/>
        </w:rPr>
        <w:t>in </w:t>
      </w:r>
      <w:r>
        <w:rPr>
          <w:color w:val="292425"/>
          <w:spacing w:val="-21"/>
          <w:w w:val="110"/>
        </w:rPr>
        <w:t>1997, </w:t>
      </w:r>
      <w:r>
        <w:rPr>
          <w:color w:val="292425"/>
          <w:w w:val="110"/>
        </w:rPr>
        <w:t>for</w:t>
      </w:r>
      <w:r>
        <w:rPr>
          <w:color w:val="292425"/>
          <w:spacing w:val="-19"/>
          <w:w w:val="110"/>
        </w:rPr>
        <w:t> </w:t>
      </w:r>
      <w:r>
        <w:rPr>
          <w:color w:val="292425"/>
          <w:w w:val="110"/>
        </w:rPr>
        <w:t>example,</w:t>
      </w:r>
      <w:r>
        <w:rPr>
          <w:color w:val="292425"/>
          <w:spacing w:val="-19"/>
          <w:w w:val="110"/>
        </w:rPr>
        <w:t> </w:t>
      </w:r>
      <w:r>
        <w:rPr>
          <w:color w:val="292425"/>
          <w:w w:val="110"/>
        </w:rPr>
        <w:t>just</w:t>
      </w:r>
      <w:r>
        <w:rPr>
          <w:color w:val="292425"/>
          <w:spacing w:val="-18"/>
          <w:w w:val="110"/>
        </w:rPr>
        <w:t> </w:t>
      </w:r>
      <w:r>
        <w:rPr>
          <w:color w:val="292425"/>
          <w:w w:val="110"/>
        </w:rPr>
        <w:t>ahead</w:t>
      </w:r>
      <w:r>
        <w:rPr>
          <w:color w:val="292425"/>
          <w:spacing w:val="-19"/>
          <w:w w:val="110"/>
        </w:rPr>
        <w:t> </w:t>
      </w:r>
      <w:r>
        <w:rPr>
          <w:color w:val="292425"/>
          <w:w w:val="110"/>
        </w:rPr>
        <w:t>of</w:t>
      </w:r>
      <w:r>
        <w:rPr>
          <w:color w:val="292425"/>
          <w:spacing w:val="-18"/>
          <w:w w:val="110"/>
        </w:rPr>
        <w:t> </w:t>
      </w:r>
      <w:r>
        <w:rPr>
          <w:color w:val="292425"/>
          <w:w w:val="110"/>
        </w:rPr>
        <w:t>the</w:t>
      </w:r>
      <w:r>
        <w:rPr>
          <w:color w:val="292425"/>
          <w:spacing w:val="-19"/>
          <w:w w:val="110"/>
        </w:rPr>
        <w:t> </w:t>
      </w:r>
      <w:r>
        <w:rPr>
          <w:color w:val="292425"/>
          <w:w w:val="110"/>
        </w:rPr>
        <w:t>previous</w:t>
      </w:r>
      <w:r>
        <w:rPr>
          <w:color w:val="292425"/>
          <w:spacing w:val="-18"/>
          <w:w w:val="110"/>
        </w:rPr>
        <w:t> </w:t>
      </w:r>
      <w:r>
        <w:rPr>
          <w:color w:val="292425"/>
          <w:spacing w:val="-3"/>
          <w:w w:val="110"/>
        </w:rPr>
        <w:t>investment</w:t>
      </w:r>
      <w:r>
        <w:rPr>
          <w:color w:val="292425"/>
          <w:spacing w:val="-19"/>
          <w:w w:val="110"/>
        </w:rPr>
        <w:t> </w:t>
      </w:r>
      <w:r>
        <w:rPr>
          <w:color w:val="292425"/>
          <w:w w:val="110"/>
        </w:rPr>
        <w:t>boom</w:t>
      </w:r>
      <w:r>
        <w:rPr>
          <w:color w:val="292425"/>
          <w:spacing w:val="-18"/>
          <w:w w:val="110"/>
        </w:rPr>
        <w:t> </w:t>
      </w:r>
      <w:r>
        <w:rPr>
          <w:color w:val="292425"/>
          <w:w w:val="110"/>
        </w:rPr>
        <w:t>(see </w:t>
      </w:r>
      <w:r>
        <w:rPr>
          <w:color w:val="292425"/>
          <w:spacing w:val="-5"/>
          <w:w w:val="110"/>
        </w:rPr>
        <w:t>Table</w:t>
      </w:r>
      <w:r>
        <w:rPr>
          <w:color w:val="292425"/>
          <w:spacing w:val="-30"/>
          <w:w w:val="110"/>
        </w:rPr>
        <w:t> </w:t>
      </w:r>
      <w:r>
        <w:rPr>
          <w:color w:val="292425"/>
          <w:w w:val="110"/>
        </w:rPr>
        <w:t>2.B).</w:t>
      </w:r>
      <w:r>
        <w:rPr>
          <w:color w:val="292425"/>
          <w:spacing w:val="-3"/>
          <w:w w:val="110"/>
        </w:rPr>
        <w:t> </w:t>
      </w:r>
      <w:r>
        <w:rPr>
          <w:color w:val="292425"/>
          <w:w w:val="110"/>
        </w:rPr>
        <w:t>Third,</w:t>
      </w:r>
      <w:r>
        <w:rPr>
          <w:color w:val="292425"/>
          <w:spacing w:val="-30"/>
          <w:w w:val="110"/>
        </w:rPr>
        <w:t> </w:t>
      </w:r>
      <w:r>
        <w:rPr>
          <w:color w:val="292425"/>
          <w:w w:val="110"/>
        </w:rPr>
        <w:t>the</w:t>
      </w:r>
      <w:r>
        <w:rPr>
          <w:color w:val="292425"/>
          <w:spacing w:val="-29"/>
          <w:w w:val="110"/>
        </w:rPr>
        <w:t> </w:t>
      </w:r>
      <w:r>
        <w:rPr>
          <w:color w:val="292425"/>
          <w:w w:val="110"/>
        </w:rPr>
        <w:t>financial</w:t>
      </w:r>
      <w:r>
        <w:rPr>
          <w:color w:val="292425"/>
          <w:spacing w:val="-29"/>
          <w:w w:val="110"/>
        </w:rPr>
        <w:t> </w:t>
      </w:r>
      <w:r>
        <w:rPr>
          <w:color w:val="292425"/>
          <w:w w:val="110"/>
        </w:rPr>
        <w:t>backdrop,</w:t>
      </w:r>
      <w:r>
        <w:rPr>
          <w:color w:val="292425"/>
          <w:spacing w:val="-30"/>
          <w:w w:val="110"/>
        </w:rPr>
        <w:t> </w:t>
      </w:r>
      <w:r>
        <w:rPr>
          <w:color w:val="292425"/>
          <w:w w:val="110"/>
        </w:rPr>
        <w:t>although</w:t>
      </w:r>
      <w:r>
        <w:rPr>
          <w:color w:val="292425"/>
          <w:spacing w:val="-29"/>
          <w:w w:val="110"/>
        </w:rPr>
        <w:t> </w:t>
      </w:r>
      <w:r>
        <w:rPr>
          <w:color w:val="292425"/>
          <w:w w:val="110"/>
        </w:rPr>
        <w:t>improving, </w:t>
      </w:r>
      <w:r>
        <w:rPr>
          <w:color w:val="292425"/>
          <w:spacing w:val="-3"/>
          <w:w w:val="110"/>
        </w:rPr>
        <w:t>may </w:t>
      </w:r>
      <w:r>
        <w:rPr>
          <w:color w:val="292425"/>
          <w:w w:val="110"/>
        </w:rPr>
        <w:t>still be a </w:t>
      </w:r>
      <w:r>
        <w:rPr>
          <w:color w:val="292425"/>
          <w:spacing w:val="-3"/>
          <w:w w:val="110"/>
        </w:rPr>
        <w:t>restraint </w:t>
      </w:r>
      <w:r>
        <w:rPr>
          <w:color w:val="292425"/>
          <w:w w:val="110"/>
        </w:rPr>
        <w:t>on </w:t>
      </w:r>
      <w:r>
        <w:rPr>
          <w:color w:val="292425"/>
          <w:spacing w:val="-3"/>
          <w:w w:val="110"/>
        </w:rPr>
        <w:t>investment </w:t>
      </w:r>
      <w:r>
        <w:rPr>
          <w:color w:val="292425"/>
          <w:w w:val="110"/>
        </w:rPr>
        <w:t>growth. Profits </w:t>
      </w:r>
      <w:r>
        <w:rPr>
          <w:color w:val="292425"/>
          <w:spacing w:val="-3"/>
          <w:w w:val="110"/>
        </w:rPr>
        <w:t>have </w:t>
      </w:r>
      <w:r>
        <w:rPr>
          <w:color w:val="292425"/>
          <w:w w:val="110"/>
        </w:rPr>
        <w:t>increased</w:t>
      </w:r>
      <w:r>
        <w:rPr>
          <w:color w:val="292425"/>
          <w:spacing w:val="-18"/>
          <w:w w:val="110"/>
        </w:rPr>
        <w:t> </w:t>
      </w:r>
      <w:r>
        <w:rPr>
          <w:color w:val="292425"/>
          <w:w w:val="110"/>
        </w:rPr>
        <w:t>rapidly</w:t>
      </w:r>
      <w:r>
        <w:rPr>
          <w:color w:val="292425"/>
          <w:spacing w:val="-18"/>
          <w:w w:val="110"/>
        </w:rPr>
        <w:t> </w:t>
      </w:r>
      <w:r>
        <w:rPr>
          <w:color w:val="292425"/>
          <w:spacing w:val="-3"/>
          <w:w w:val="110"/>
        </w:rPr>
        <w:t>over</w:t>
      </w:r>
      <w:r>
        <w:rPr>
          <w:color w:val="292425"/>
          <w:spacing w:val="-18"/>
          <w:w w:val="110"/>
        </w:rPr>
        <w:t> </w:t>
      </w:r>
      <w:r>
        <w:rPr>
          <w:color w:val="292425"/>
          <w:w w:val="110"/>
        </w:rPr>
        <w:t>the</w:t>
      </w:r>
      <w:r>
        <w:rPr>
          <w:color w:val="292425"/>
          <w:spacing w:val="-18"/>
          <w:w w:val="110"/>
        </w:rPr>
        <w:t> </w:t>
      </w:r>
      <w:r>
        <w:rPr>
          <w:color w:val="292425"/>
          <w:w w:val="110"/>
        </w:rPr>
        <w:t>past</w:t>
      </w:r>
      <w:r>
        <w:rPr>
          <w:color w:val="292425"/>
          <w:spacing w:val="-18"/>
          <w:w w:val="110"/>
        </w:rPr>
        <w:t> </w:t>
      </w:r>
      <w:r>
        <w:rPr>
          <w:color w:val="292425"/>
          <w:spacing w:val="-5"/>
          <w:w w:val="110"/>
        </w:rPr>
        <w:t>two</w:t>
      </w:r>
      <w:r>
        <w:rPr>
          <w:color w:val="292425"/>
          <w:spacing w:val="-18"/>
          <w:w w:val="110"/>
        </w:rPr>
        <w:t> </w:t>
      </w:r>
      <w:r>
        <w:rPr>
          <w:color w:val="292425"/>
          <w:spacing w:val="-3"/>
          <w:w w:val="110"/>
        </w:rPr>
        <w:t>years,</w:t>
      </w:r>
      <w:r>
        <w:rPr>
          <w:color w:val="292425"/>
          <w:spacing w:val="-18"/>
          <w:w w:val="110"/>
        </w:rPr>
        <w:t> </w:t>
      </w:r>
      <w:r>
        <w:rPr>
          <w:color w:val="292425"/>
          <w:w w:val="110"/>
        </w:rPr>
        <w:t>but</w:t>
      </w:r>
      <w:r>
        <w:rPr>
          <w:color w:val="292425"/>
          <w:spacing w:val="-18"/>
          <w:w w:val="110"/>
        </w:rPr>
        <w:t> </w:t>
      </w:r>
      <w:r>
        <w:rPr>
          <w:color w:val="292425"/>
          <w:w w:val="110"/>
        </w:rPr>
        <w:t>they</w:t>
      </w:r>
      <w:r>
        <w:rPr>
          <w:color w:val="292425"/>
          <w:spacing w:val="-18"/>
          <w:w w:val="110"/>
        </w:rPr>
        <w:t> </w:t>
      </w:r>
      <w:r>
        <w:rPr>
          <w:color w:val="292425"/>
          <w:w w:val="110"/>
        </w:rPr>
        <w:t>remain</w:t>
      </w:r>
      <w:r>
        <w:rPr>
          <w:color w:val="292425"/>
          <w:spacing w:val="-18"/>
          <w:w w:val="110"/>
        </w:rPr>
        <w:t> </w:t>
      </w:r>
      <w:r>
        <w:rPr>
          <w:color w:val="292425"/>
          <w:w w:val="110"/>
        </w:rPr>
        <w:t>low as a share of GDP compared with the </w:t>
      </w:r>
      <w:r>
        <w:rPr>
          <w:color w:val="292425"/>
          <w:spacing w:val="-3"/>
          <w:w w:val="110"/>
        </w:rPr>
        <w:t>late </w:t>
      </w:r>
      <w:r>
        <w:rPr>
          <w:color w:val="292425"/>
          <w:spacing w:val="-10"/>
          <w:w w:val="110"/>
        </w:rPr>
        <w:t>1990s. </w:t>
      </w:r>
      <w:r>
        <w:rPr>
          <w:color w:val="292425"/>
          <w:w w:val="110"/>
        </w:rPr>
        <w:t>And although</w:t>
      </w:r>
      <w:r>
        <w:rPr>
          <w:color w:val="292425"/>
          <w:spacing w:val="-18"/>
          <w:w w:val="110"/>
        </w:rPr>
        <w:t> </w:t>
      </w:r>
      <w:r>
        <w:rPr>
          <w:color w:val="292425"/>
          <w:w w:val="110"/>
        </w:rPr>
        <w:t>share</w:t>
      </w:r>
      <w:r>
        <w:rPr>
          <w:color w:val="292425"/>
          <w:spacing w:val="-17"/>
          <w:w w:val="110"/>
        </w:rPr>
        <w:t> </w:t>
      </w:r>
      <w:r>
        <w:rPr>
          <w:color w:val="292425"/>
          <w:w w:val="110"/>
        </w:rPr>
        <w:t>prices</w:t>
      </w:r>
      <w:r>
        <w:rPr>
          <w:color w:val="292425"/>
          <w:spacing w:val="-18"/>
          <w:w w:val="110"/>
        </w:rPr>
        <w:t> </w:t>
      </w:r>
      <w:r>
        <w:rPr>
          <w:color w:val="292425"/>
          <w:spacing w:val="-3"/>
          <w:w w:val="110"/>
        </w:rPr>
        <w:t>have</w:t>
      </w:r>
      <w:r>
        <w:rPr>
          <w:color w:val="292425"/>
          <w:spacing w:val="-17"/>
          <w:w w:val="110"/>
        </w:rPr>
        <w:t> </w:t>
      </w:r>
      <w:r>
        <w:rPr>
          <w:color w:val="292425"/>
          <w:spacing w:val="-3"/>
          <w:w w:val="110"/>
        </w:rPr>
        <w:t>recovered</w:t>
      </w:r>
      <w:r>
        <w:rPr>
          <w:color w:val="292425"/>
          <w:spacing w:val="-17"/>
          <w:w w:val="110"/>
        </w:rPr>
        <w:t> </w:t>
      </w:r>
      <w:r>
        <w:rPr>
          <w:color w:val="292425"/>
          <w:w w:val="110"/>
        </w:rPr>
        <w:t>somewhat,</w:t>
      </w:r>
      <w:r>
        <w:rPr>
          <w:color w:val="292425"/>
          <w:spacing w:val="-18"/>
          <w:w w:val="110"/>
        </w:rPr>
        <w:t> </w:t>
      </w:r>
      <w:r>
        <w:rPr>
          <w:color w:val="292425"/>
          <w:w w:val="110"/>
        </w:rPr>
        <w:t>and</w:t>
      </w:r>
      <w:r>
        <w:rPr>
          <w:color w:val="292425"/>
          <w:spacing w:val="-17"/>
          <w:w w:val="110"/>
        </w:rPr>
        <w:t> </w:t>
      </w:r>
      <w:r>
        <w:rPr>
          <w:color w:val="292425"/>
          <w:spacing w:val="-3"/>
          <w:w w:val="110"/>
        </w:rPr>
        <w:t>corporate </w:t>
      </w:r>
      <w:hyperlink w:history="true" w:anchor="_bookmark12">
        <w:r>
          <w:rPr>
            <w:color w:val="292425"/>
            <w:w w:val="110"/>
          </w:rPr>
          <w:t>balance sheets </w:t>
        </w:r>
        <w:r>
          <w:rPr>
            <w:color w:val="292425"/>
            <w:spacing w:val="-3"/>
            <w:w w:val="110"/>
          </w:rPr>
          <w:t>have improved </w:t>
        </w:r>
        <w:r>
          <w:rPr>
            <w:color w:val="292425"/>
            <w:w w:val="110"/>
          </w:rPr>
          <w:t>(see Section 1), capital gearing</w:t>
        </w:r>
      </w:hyperlink>
      <w:r>
        <w:rPr>
          <w:color w:val="292425"/>
          <w:w w:val="110"/>
        </w:rPr>
        <w:t> remains high. That </w:t>
      </w:r>
      <w:r>
        <w:rPr>
          <w:color w:val="292425"/>
          <w:spacing w:val="-3"/>
          <w:w w:val="110"/>
        </w:rPr>
        <w:t>may </w:t>
      </w:r>
      <w:r>
        <w:rPr>
          <w:color w:val="292425"/>
          <w:w w:val="110"/>
        </w:rPr>
        <w:t>deter some firms from further borrowing. In the </w:t>
      </w:r>
      <w:r>
        <w:rPr>
          <w:color w:val="292425"/>
          <w:spacing w:val="-4"/>
          <w:w w:val="110"/>
        </w:rPr>
        <w:t>MPC’s </w:t>
      </w:r>
      <w:r>
        <w:rPr>
          <w:color w:val="292425"/>
          <w:w w:val="110"/>
        </w:rPr>
        <w:t>central projection, business </w:t>
      </w:r>
      <w:r>
        <w:rPr>
          <w:color w:val="292425"/>
          <w:spacing w:val="-3"/>
          <w:w w:val="110"/>
        </w:rPr>
        <w:t>investment</w:t>
      </w:r>
      <w:r>
        <w:rPr>
          <w:color w:val="292425"/>
          <w:spacing w:val="-14"/>
          <w:w w:val="110"/>
        </w:rPr>
        <w:t> </w:t>
      </w:r>
      <w:r>
        <w:rPr>
          <w:color w:val="292425"/>
          <w:w w:val="110"/>
        </w:rPr>
        <w:t>is</w:t>
      </w:r>
      <w:r>
        <w:rPr>
          <w:color w:val="292425"/>
          <w:spacing w:val="-14"/>
          <w:w w:val="110"/>
        </w:rPr>
        <w:t> </w:t>
      </w:r>
      <w:r>
        <w:rPr>
          <w:color w:val="292425"/>
          <w:spacing w:val="-3"/>
          <w:w w:val="110"/>
        </w:rPr>
        <w:t>expected</w:t>
      </w:r>
      <w:r>
        <w:rPr>
          <w:color w:val="292425"/>
          <w:spacing w:val="-14"/>
          <w:w w:val="110"/>
        </w:rPr>
        <w:t> </w:t>
      </w:r>
      <w:r>
        <w:rPr>
          <w:color w:val="292425"/>
          <w:spacing w:val="-4"/>
          <w:w w:val="110"/>
        </w:rPr>
        <w:t>to</w:t>
      </w:r>
      <w:r>
        <w:rPr>
          <w:color w:val="292425"/>
          <w:spacing w:val="-14"/>
          <w:w w:val="110"/>
        </w:rPr>
        <w:t> </w:t>
      </w:r>
      <w:r>
        <w:rPr>
          <w:color w:val="292425"/>
          <w:spacing w:val="-3"/>
          <w:w w:val="110"/>
        </w:rPr>
        <w:t>grow</w:t>
      </w:r>
      <w:r>
        <w:rPr>
          <w:color w:val="292425"/>
          <w:spacing w:val="-13"/>
          <w:w w:val="110"/>
        </w:rPr>
        <w:t> </w:t>
      </w:r>
      <w:r>
        <w:rPr>
          <w:color w:val="292425"/>
          <w:w w:val="110"/>
        </w:rPr>
        <w:t>slightly</w:t>
      </w:r>
      <w:r>
        <w:rPr>
          <w:color w:val="292425"/>
          <w:spacing w:val="-14"/>
          <w:w w:val="110"/>
        </w:rPr>
        <w:t> </w:t>
      </w:r>
      <w:r>
        <w:rPr>
          <w:color w:val="292425"/>
          <w:spacing w:val="-3"/>
          <w:w w:val="110"/>
        </w:rPr>
        <w:t>faster</w:t>
      </w:r>
      <w:r>
        <w:rPr>
          <w:color w:val="292425"/>
          <w:spacing w:val="-14"/>
          <w:w w:val="110"/>
        </w:rPr>
        <w:t> </w:t>
      </w:r>
      <w:r>
        <w:rPr>
          <w:color w:val="292425"/>
          <w:w w:val="110"/>
        </w:rPr>
        <w:t>than</w:t>
      </w:r>
      <w:r>
        <w:rPr>
          <w:color w:val="292425"/>
          <w:spacing w:val="-14"/>
          <w:w w:val="110"/>
        </w:rPr>
        <w:t> </w:t>
      </w:r>
      <w:r>
        <w:rPr>
          <w:color w:val="292425"/>
          <w:w w:val="110"/>
        </w:rPr>
        <w:t>GDP</w:t>
      </w:r>
      <w:r>
        <w:rPr>
          <w:color w:val="292425"/>
          <w:spacing w:val="-14"/>
          <w:w w:val="110"/>
        </w:rPr>
        <w:t> </w:t>
      </w:r>
      <w:r>
        <w:rPr>
          <w:color w:val="292425"/>
          <w:w w:val="110"/>
        </w:rPr>
        <w:t>in</w:t>
      </w:r>
      <w:r>
        <w:rPr>
          <w:color w:val="292425"/>
          <w:spacing w:val="-13"/>
          <w:w w:val="110"/>
        </w:rPr>
        <w:t> </w:t>
      </w:r>
      <w:r>
        <w:rPr>
          <w:color w:val="292425"/>
          <w:w w:val="110"/>
        </w:rPr>
        <w:t>the near</w:t>
      </w:r>
      <w:r>
        <w:rPr>
          <w:color w:val="292425"/>
          <w:spacing w:val="-6"/>
          <w:w w:val="110"/>
        </w:rPr>
        <w:t> </w:t>
      </w:r>
      <w:r>
        <w:rPr>
          <w:color w:val="292425"/>
          <w:w w:val="110"/>
        </w:rPr>
        <w:t>term.</w:t>
      </w:r>
    </w:p>
    <w:p>
      <w:pPr>
        <w:pStyle w:val="BodyText"/>
        <w:spacing w:before="10"/>
        <w:rPr>
          <w:sz w:val="17"/>
        </w:rPr>
      </w:pPr>
    </w:p>
    <w:p>
      <w:pPr>
        <w:pStyle w:val="BodyText"/>
        <w:spacing w:before="1"/>
        <w:ind w:left="175"/>
        <w:rPr>
          <w:rFonts w:ascii="Trebuchet MS"/>
        </w:rPr>
      </w:pPr>
      <w:r>
        <w:rPr/>
        <w:pict>
          <v:line style="position:absolute;mso-position-horizontal-relative:page;mso-position-vertical-relative:paragraph;z-index:15982080" from="416.394501pt,-70.422066pt" to="482.380501pt,-70.422066pt" stroked="true" strokeweight=".6081pt" strokecolor="#0070ff">
            <v:stroke dashstyle="solid"/>
            <w10:wrap type="none"/>
          </v:line>
        </w:pict>
      </w:r>
      <w:r>
        <w:rPr>
          <w:rFonts w:ascii="Trebuchet MS"/>
          <w:color w:val="0092C0"/>
        </w:rPr>
        <w:t>Inventories</w:t>
      </w:r>
    </w:p>
    <w:p>
      <w:pPr>
        <w:spacing w:after="0"/>
        <w:rPr>
          <w:rFonts w:ascii="Trebuchet MS"/>
        </w:rPr>
        <w:sectPr>
          <w:type w:val="continuous"/>
          <w:pgSz w:w="11900" w:h="16840"/>
          <w:pgMar w:top="1140" w:bottom="0" w:left="640" w:right="620"/>
          <w:cols w:num="2" w:equalWidth="0">
            <w:col w:w="4363" w:space="442"/>
            <w:col w:w="5835"/>
          </w:cols>
        </w:sectPr>
      </w:pPr>
    </w:p>
    <w:p>
      <w:pPr>
        <w:pStyle w:val="BodyText"/>
        <w:spacing w:before="5"/>
        <w:rPr>
          <w:rFonts w:ascii="Trebuchet MS"/>
          <w:sz w:val="12"/>
        </w:rPr>
      </w:pPr>
    </w:p>
    <w:p>
      <w:pPr>
        <w:spacing w:after="0"/>
        <w:rPr>
          <w:rFonts w:ascii="Trebuchet MS"/>
          <w:sz w:val="12"/>
        </w:rPr>
        <w:sectPr>
          <w:type w:val="continuous"/>
          <w:pgSz w:w="11900" w:h="16840"/>
          <w:pgMar w:top="1140" w:bottom="0" w:left="640" w:right="620"/>
        </w:sectPr>
      </w:pPr>
    </w:p>
    <w:p>
      <w:pPr>
        <w:pStyle w:val="BodyText"/>
        <w:rPr>
          <w:rFonts w:ascii="Trebuchet MS"/>
          <w:sz w:val="22"/>
        </w:rPr>
      </w:pPr>
    </w:p>
    <w:p>
      <w:pPr>
        <w:pStyle w:val="BodyText"/>
        <w:spacing w:before="2"/>
        <w:rPr>
          <w:rFonts w:ascii="Trebuchet MS"/>
          <w:sz w:val="25"/>
        </w:rPr>
      </w:pPr>
    </w:p>
    <w:p>
      <w:pPr>
        <w:pStyle w:val="BodyText"/>
        <w:spacing w:line="247" w:lineRule="auto"/>
        <w:ind w:left="175" w:right="26"/>
        <w:rPr>
          <w:sz w:val="12"/>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106"/>
        </w:rPr>
        <w:t>2</w:t>
      </w:r>
      <w:r>
        <w:rPr>
          <w:rFonts w:ascii="Trebuchet MS"/>
          <w:smallCaps w:val="0"/>
          <w:color w:val="0092C0"/>
          <w:spacing w:val="-4"/>
          <w:w w:val="75"/>
        </w:rPr>
        <w:t>.</w:t>
      </w:r>
      <w:r>
        <w:rPr>
          <w:rFonts w:ascii="Trebuchet MS"/>
          <w:smallCaps w:val="0"/>
          <w:color w:val="0092C0"/>
          <w:w w:val="106"/>
        </w:rPr>
        <w:t>9 </w:t>
      </w:r>
      <w:r>
        <w:rPr>
          <w:rFonts w:ascii="Trebuchet MS"/>
          <w:smallCaps w:val="0"/>
          <w:color w:val="0092C0"/>
          <w:spacing w:val="-1"/>
          <w:w w:val="100"/>
        </w:rPr>
        <w:t>Sto</w:t>
      </w:r>
      <w:r>
        <w:rPr>
          <w:rFonts w:ascii="Trebuchet MS"/>
          <w:smallCaps w:val="0"/>
          <w:color w:val="0092C0"/>
          <w:spacing w:val="-5"/>
          <w:w w:val="100"/>
        </w:rPr>
        <w:t>c</w:t>
      </w:r>
      <w:r>
        <w:rPr>
          <w:rFonts w:ascii="Trebuchet MS"/>
          <w:smallCaps w:val="0"/>
          <w:color w:val="0092C0"/>
          <w:spacing w:val="-2"/>
          <w:w w:val="102"/>
        </w:rPr>
        <w:t>k</w:t>
      </w:r>
      <w:r>
        <w:rPr>
          <w:rFonts w:ascii="Trebuchet MS"/>
          <w:smallCaps w:val="0"/>
          <w:color w:val="0092C0"/>
          <w:spacing w:val="-1"/>
          <w:w w:val="99"/>
        </w:rPr>
        <w:t>b</w:t>
      </w:r>
      <w:r>
        <w:rPr>
          <w:rFonts w:ascii="Trebuchet MS"/>
          <w:smallCaps w:val="0"/>
          <w:color w:val="0092C0"/>
          <w:spacing w:val="-1"/>
          <w:w w:val="99"/>
        </w:rPr>
        <w:t>uilding</w:t>
      </w:r>
      <w:r>
        <w:rPr>
          <w:smallCaps w:val="0"/>
          <w:color w:val="292425"/>
          <w:w w:val="103"/>
          <w:position w:val="4"/>
          <w:sz w:val="12"/>
        </w:rPr>
        <w:t>(a)</w:t>
      </w:r>
    </w:p>
    <w:p>
      <w:pPr>
        <w:spacing w:line="247" w:lineRule="auto" w:before="135"/>
        <w:ind w:left="427" w:right="26" w:firstLine="0"/>
        <w:jc w:val="left"/>
        <w:rPr>
          <w:sz w:val="12"/>
        </w:rPr>
      </w:pPr>
      <w:r>
        <w:rPr/>
        <w:pict>
          <v:line style="position:absolute;mso-position-horizontal-relative:page;mso-position-vertical-relative:paragraph;z-index:15987712" from="108.617996pt,18.040562pt" to="115.572996pt,18.040562pt" stroked="true" strokeweight="1pt" strokecolor="#ec2131">
            <v:stroke dashstyle="solid"/>
            <w10:wrap type="none"/>
          </v:line>
        </w:pict>
      </w:r>
      <w:r>
        <w:rPr/>
        <w:pict>
          <v:group style="position:absolute;margin-left:42.731998pt;margin-top:6.353561pt;width:7.25pt;height:13.65pt;mso-position-horizontal-relative:page;mso-position-vertical-relative:paragraph;z-index:15988224" coordorigin="855,127" coordsize="145,273">
            <v:rect style="position:absolute;left:859;top:266;width:135;height:129" filled="true" fillcolor="#a68fc3" stroked="false">
              <v:fill type="solid"/>
            </v:rect>
            <v:rect style="position:absolute;left:859;top:256;width:135;height:139" filled="false" stroked="true" strokeweight=".5pt" strokecolor="#292425">
              <v:stroke dashstyle="solid"/>
            </v:rect>
            <v:rect style="position:absolute;left:859;top:132;width:135;height:135" filled="true" fillcolor="#0067a3" stroked="false">
              <v:fill type="solid"/>
            </v:rect>
            <v:rect style="position:absolute;left:859;top:132;width:135;height:135" filled="false" stroked="true" strokeweight=".5pt" strokecolor="#292425">
              <v:stroke dashstyle="solid"/>
            </v:rect>
            <w10:wrap type="none"/>
          </v:group>
        </w:pict>
      </w:r>
      <w:r>
        <w:rPr/>
        <w:pict>
          <v:group style="position:absolute;margin-left:108.367996pt;margin-top:6.150561pt;width:7.2pt;height:7.45pt;mso-position-horizontal-relative:page;mso-position-vertical-relative:paragraph;z-index:15988736" coordorigin="2167,123" coordsize="144,149">
            <v:rect style="position:absolute;left:2172;top:128;width:134;height:139" filled="true" fillcolor="#ffe6bb" stroked="false">
              <v:fill type="solid"/>
            </v:rect>
            <v:rect style="position:absolute;left:2172;top:128;width:134;height:139" filled="false" stroked="true" strokeweight=".5pt" strokecolor="#292425">
              <v:stroke dashstyle="solid"/>
            </v:rect>
            <w10:wrap type="none"/>
          </v:group>
        </w:pict>
      </w:r>
      <w:r>
        <w:rPr>
          <w:color w:val="292425"/>
          <w:w w:val="110"/>
          <w:sz w:val="12"/>
        </w:rPr>
        <w:t>Manufacturing Distributive trades</w:t>
      </w:r>
    </w:p>
    <w:p>
      <w:pPr>
        <w:pStyle w:val="BodyText"/>
        <w:spacing w:before="10" w:after="40"/>
        <w:rPr>
          <w:sz w:val="22"/>
        </w:rPr>
      </w:pPr>
    </w:p>
    <w:p>
      <w:pPr>
        <w:pStyle w:val="BodyText"/>
        <w:spacing w:line="20" w:lineRule="exact"/>
        <w:ind w:left="210"/>
        <w:rPr>
          <w:sz w:val="2"/>
        </w:rPr>
      </w:pPr>
      <w:r>
        <w:rPr>
          <w:sz w:val="2"/>
        </w:rPr>
        <w:pict>
          <v:group style="width:6.15pt;height:.5pt;mso-position-horizontal-relative:char;mso-position-vertical-relative:line" coordorigin="0,0" coordsize="123,10">
            <v:line style="position:absolute" from="0,5" to="122,5" stroked="true" strokeweight=".5pt" strokecolor="#292425">
              <v:stroke dashstyle="solid"/>
            </v:line>
          </v:group>
        </w:pict>
      </w:r>
      <w:r>
        <w:rPr>
          <w:sz w:val="2"/>
        </w:rPr>
      </w:r>
    </w:p>
    <w:p>
      <w:pPr>
        <w:pStyle w:val="BodyText"/>
      </w:pPr>
    </w:p>
    <w:p>
      <w:pPr>
        <w:pStyle w:val="BodyText"/>
        <w:rPr>
          <w:sz w:val="10"/>
        </w:rPr>
      </w:pPr>
      <w:r>
        <w:rPr/>
        <w:pict>
          <v:shape style="position:absolute;margin-left:42.759998pt;margin-top:7.949976pt;width:6.15pt;height:.1pt;mso-position-horizontal-relative:page;mso-position-vertical-relative:paragraph;z-index:-15480320;mso-wrap-distance-left:0;mso-wrap-distance-right:0" coordorigin="855,159" coordsize="123,0" path="m855,159l977,159e" filled="false" stroked="true" strokeweight=".5pt" strokecolor="#292425">
            <v:path arrowok="t"/>
            <v:stroke dashstyle="solid"/>
            <w10:wrap type="topAndBottom"/>
          </v:shape>
        </w:pict>
      </w:r>
      <w:r>
        <w:rPr/>
        <w:pict>
          <v:shape style="position:absolute;margin-left:42.759998pt;margin-top:29.024977pt;width:6.15pt;height:.1pt;mso-position-horizontal-relative:page;mso-position-vertical-relative:paragraph;z-index:-15479808;mso-wrap-distance-left:0;mso-wrap-distance-right:0" coordorigin="855,580" coordsize="123,0" path="m855,580l977,580e" filled="false" stroked="true" strokeweight=".5pt" strokecolor="#292425">
            <v:path arrowok="t"/>
            <v:stroke dashstyle="solid"/>
            <w10:wrap type="topAndBottom"/>
          </v:shape>
        </w:pict>
      </w:r>
      <w:r>
        <w:rPr/>
        <w:pict>
          <v:shape style="position:absolute;margin-left:42.759998pt;margin-top:49.223976pt;width:6.15pt;height:.1pt;mso-position-horizontal-relative:page;mso-position-vertical-relative:paragraph;z-index:-15479296;mso-wrap-distance-left:0;mso-wrap-distance-right:0" coordorigin="855,984" coordsize="123,0" path="m855,984l977,984e" filled="false" stroked="true" strokeweight=".5pt" strokecolor="#292425">
            <v:path arrowok="t"/>
            <v:stroke dashstyle="solid"/>
            <w10:wrap type="topAndBottom"/>
          </v:shape>
        </w:pict>
      </w:r>
    </w:p>
    <w:p>
      <w:pPr>
        <w:pStyle w:val="BodyText"/>
        <w:spacing w:before="10"/>
        <w:rPr>
          <w:sz w:val="29"/>
        </w:rPr>
      </w:pPr>
    </w:p>
    <w:p>
      <w:pPr>
        <w:pStyle w:val="BodyText"/>
        <w:spacing w:before="4"/>
        <w:rPr>
          <w:sz w:val="28"/>
        </w:rPr>
      </w:pP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1"/>
        <w:rPr>
          <w:sz w:val="16"/>
        </w:rPr>
      </w:pPr>
    </w:p>
    <w:p>
      <w:pPr>
        <w:spacing w:line="247" w:lineRule="auto" w:before="0"/>
        <w:ind w:left="191" w:right="1452" w:hanging="17"/>
        <w:jc w:val="left"/>
        <w:rPr>
          <w:sz w:val="12"/>
        </w:rPr>
      </w:pPr>
      <w:r>
        <w:rPr>
          <w:color w:val="292425"/>
          <w:w w:val="110"/>
          <w:sz w:val="12"/>
        </w:rPr>
        <w:t>Other Total</w:t>
      </w:r>
    </w:p>
    <w:p>
      <w:pPr>
        <w:spacing w:line="124" w:lineRule="exact" w:before="0"/>
        <w:ind w:left="0" w:right="20" w:firstLine="0"/>
        <w:jc w:val="right"/>
        <w:rPr>
          <w:sz w:val="12"/>
        </w:rPr>
      </w:pPr>
      <w:r>
        <w:rPr>
          <w:color w:val="292425"/>
          <w:w w:val="105"/>
          <w:sz w:val="12"/>
        </w:rPr>
        <w:t>£ billions, chained</w:t>
      </w:r>
      <w:r>
        <w:rPr>
          <w:color w:val="292425"/>
          <w:spacing w:val="-8"/>
          <w:w w:val="105"/>
          <w:sz w:val="12"/>
        </w:rPr>
        <w:t> </w:t>
      </w:r>
      <w:r>
        <w:rPr>
          <w:color w:val="292425"/>
          <w:w w:val="105"/>
          <w:sz w:val="12"/>
        </w:rPr>
        <w:t>volume</w:t>
      </w:r>
    </w:p>
    <w:p>
      <w:pPr>
        <w:spacing w:before="17"/>
        <w:ind w:left="0" w:right="0" w:firstLine="0"/>
        <w:jc w:val="right"/>
        <w:rPr>
          <w:sz w:val="12"/>
        </w:rPr>
      </w:pPr>
      <w:r>
        <w:rPr>
          <w:color w:val="292425"/>
          <w:w w:val="110"/>
          <w:sz w:val="12"/>
        </w:rPr>
        <w:t>measure,</w:t>
      </w:r>
      <w:r>
        <w:rPr>
          <w:color w:val="292425"/>
          <w:spacing w:val="-11"/>
          <w:w w:val="110"/>
          <w:sz w:val="12"/>
        </w:rPr>
        <w:t> </w:t>
      </w:r>
      <w:r>
        <w:rPr>
          <w:color w:val="292425"/>
          <w:w w:val="110"/>
          <w:sz w:val="12"/>
        </w:rPr>
        <w:t>reference</w:t>
      </w:r>
      <w:r>
        <w:rPr>
          <w:color w:val="292425"/>
          <w:spacing w:val="-11"/>
          <w:w w:val="110"/>
          <w:sz w:val="12"/>
        </w:rPr>
        <w:t> </w:t>
      </w:r>
      <w:r>
        <w:rPr>
          <w:color w:val="292425"/>
          <w:w w:val="110"/>
          <w:sz w:val="12"/>
        </w:rPr>
        <w:t>year</w:t>
      </w:r>
      <w:r>
        <w:rPr>
          <w:color w:val="292425"/>
          <w:spacing w:val="-10"/>
          <w:w w:val="110"/>
          <w:sz w:val="12"/>
        </w:rPr>
        <w:t> </w:t>
      </w:r>
      <w:r>
        <w:rPr>
          <w:color w:val="292425"/>
          <w:w w:val="110"/>
          <w:sz w:val="12"/>
        </w:rPr>
        <w:t>2001</w:t>
      </w:r>
    </w:p>
    <w:p>
      <w:pPr>
        <w:pStyle w:val="BodyText"/>
        <w:spacing w:line="20" w:lineRule="exact"/>
        <w:ind w:left="1796" w:right="-44"/>
        <w:rPr>
          <w:sz w:val="2"/>
        </w:rPr>
      </w:pPr>
      <w:r>
        <w:rPr>
          <w:sz w:val="2"/>
        </w:rPr>
        <w:pict>
          <v:group style="width:6.15pt;height:.5pt;mso-position-horizontal-relative:char;mso-position-vertical-relative:line" coordorigin="0,0" coordsize="123,10">
            <v:line style="position:absolute" from="0,5" to="123,5" stroked="true" strokeweight=".5pt" strokecolor="#292425">
              <v:stroke dashstyle="solid"/>
            </v:line>
          </v:group>
        </w:pict>
      </w:r>
      <w:r>
        <w:rPr>
          <w:sz w:val="2"/>
        </w:rPr>
      </w:r>
    </w:p>
    <w:p>
      <w:pPr>
        <w:pStyle w:val="BodyText"/>
      </w:pPr>
    </w:p>
    <w:p>
      <w:pPr>
        <w:pStyle w:val="BodyText"/>
        <w:rPr>
          <w:sz w:val="12"/>
        </w:rPr>
      </w:pPr>
      <w:r>
        <w:rPr/>
        <w:pict>
          <v:shape style="position:absolute;margin-left:201.223999pt;margin-top:9.140086pt;width:6.15pt;height:.1pt;mso-position-horizontal-relative:page;mso-position-vertical-relative:paragraph;z-index:-15478272;mso-wrap-distance-left:0;mso-wrap-distance-right:0" coordorigin="4024,183" coordsize="123,0" path="m4024,183l4147,183e" filled="false" stroked="true" strokeweight=".5pt" strokecolor="#292425">
            <v:path arrowok="t"/>
            <v:stroke dashstyle="solid"/>
            <w10:wrap type="topAndBottom"/>
          </v:shape>
        </w:pict>
      </w:r>
      <w:r>
        <w:rPr/>
        <w:pict>
          <v:shape style="position:absolute;margin-left:201.223999pt;margin-top:30.215086pt;width:6.15pt;height:.1pt;mso-position-horizontal-relative:page;mso-position-vertical-relative:paragraph;z-index:-15477760;mso-wrap-distance-left:0;mso-wrap-distance-right:0" coordorigin="4024,604" coordsize="123,0" path="m4024,604l4147,604e" filled="false" stroked="true" strokeweight=".5pt" strokecolor="#292425">
            <v:path arrowok="t"/>
            <v:stroke dashstyle="solid"/>
            <w10:wrap type="topAndBottom"/>
          </v:shape>
        </w:pict>
      </w:r>
      <w:r>
        <w:rPr/>
        <w:pict>
          <v:shape style="position:absolute;margin-left:201.223999pt;margin-top:50.414085pt;width:6.15pt;height:.1pt;mso-position-horizontal-relative:page;mso-position-vertical-relative:paragraph;z-index:-15477248;mso-wrap-distance-left:0;mso-wrap-distance-right:0" coordorigin="4024,1008" coordsize="123,0" path="m4024,1008l4147,1008e" filled="false" stroked="true" strokeweight=".5pt" strokecolor="#292425">
            <v:path arrowok="t"/>
            <v:stroke dashstyle="solid"/>
            <w10:wrap type="topAndBottom"/>
          </v:shape>
        </w:pict>
      </w:r>
    </w:p>
    <w:p>
      <w:pPr>
        <w:pStyle w:val="BodyText"/>
        <w:spacing w:before="10"/>
        <w:rPr>
          <w:sz w:val="29"/>
        </w:rPr>
      </w:pPr>
    </w:p>
    <w:p>
      <w:pPr>
        <w:pStyle w:val="BodyText"/>
        <w:spacing w:before="4"/>
        <w:rPr>
          <w:sz w:val="28"/>
        </w:rPr>
      </w:pP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5"/>
        <w:rPr>
          <w:sz w:val="14"/>
        </w:rPr>
      </w:pPr>
    </w:p>
    <w:p>
      <w:pPr>
        <w:spacing w:before="1"/>
        <w:ind w:left="15" w:right="0" w:firstLine="0"/>
        <w:jc w:val="left"/>
        <w:rPr>
          <w:sz w:val="12"/>
        </w:rPr>
      </w:pPr>
      <w:r>
        <w:rPr>
          <w:color w:val="292425"/>
          <w:w w:val="115"/>
          <w:sz w:val="12"/>
        </w:rPr>
        <w:t>2.0</w:t>
      </w:r>
    </w:p>
    <w:p>
      <w:pPr>
        <w:pStyle w:val="BodyText"/>
        <w:rPr>
          <w:sz w:val="12"/>
        </w:rPr>
      </w:pPr>
    </w:p>
    <w:p>
      <w:pPr>
        <w:pStyle w:val="BodyText"/>
        <w:spacing w:before="1"/>
        <w:rPr>
          <w:sz w:val="11"/>
        </w:rPr>
      </w:pPr>
    </w:p>
    <w:p>
      <w:pPr>
        <w:spacing w:before="1"/>
        <w:ind w:left="15" w:right="0" w:firstLine="0"/>
        <w:jc w:val="left"/>
        <w:rPr>
          <w:sz w:val="12"/>
        </w:rPr>
      </w:pPr>
      <w:r>
        <w:rPr>
          <w:color w:val="292425"/>
          <w:w w:val="115"/>
          <w:sz w:val="12"/>
        </w:rPr>
        <w:t>1.5</w:t>
      </w:r>
    </w:p>
    <w:p>
      <w:pPr>
        <w:pStyle w:val="BodyText"/>
        <w:rPr>
          <w:sz w:val="12"/>
        </w:rPr>
      </w:pPr>
    </w:p>
    <w:p>
      <w:pPr>
        <w:pStyle w:val="BodyText"/>
        <w:spacing w:before="7"/>
        <w:rPr>
          <w:sz w:val="12"/>
        </w:rPr>
      </w:pPr>
    </w:p>
    <w:p>
      <w:pPr>
        <w:spacing w:before="0"/>
        <w:ind w:left="15" w:right="0" w:firstLine="0"/>
        <w:jc w:val="left"/>
        <w:rPr>
          <w:sz w:val="12"/>
        </w:rPr>
      </w:pPr>
      <w:r>
        <w:rPr>
          <w:color w:val="292425"/>
          <w:w w:val="115"/>
          <w:sz w:val="12"/>
        </w:rPr>
        <w:t>1.0</w:t>
      </w:r>
    </w:p>
    <w:p>
      <w:pPr>
        <w:pStyle w:val="BodyText"/>
        <w:rPr>
          <w:sz w:val="12"/>
        </w:rPr>
      </w:pPr>
    </w:p>
    <w:p>
      <w:pPr>
        <w:pStyle w:val="BodyText"/>
        <w:spacing w:before="2"/>
        <w:rPr>
          <w:sz w:val="11"/>
        </w:rPr>
      </w:pPr>
    </w:p>
    <w:p>
      <w:pPr>
        <w:spacing w:before="0"/>
        <w:ind w:left="15" w:right="0" w:firstLine="0"/>
        <w:jc w:val="left"/>
        <w:rPr>
          <w:sz w:val="12"/>
        </w:rPr>
      </w:pPr>
      <w:r>
        <w:rPr>
          <w:color w:val="292425"/>
          <w:w w:val="115"/>
          <w:sz w:val="12"/>
        </w:rPr>
        <w:t>0.5</w:t>
      </w:r>
    </w:p>
    <w:p>
      <w:pPr>
        <w:pStyle w:val="BodyText"/>
        <w:spacing w:line="292" w:lineRule="auto" w:before="64"/>
        <w:ind w:left="175" w:right="256"/>
      </w:pPr>
      <w:r>
        <w:rPr/>
        <w:br w:type="column"/>
      </w:r>
      <w:r>
        <w:rPr>
          <w:color w:val="292425"/>
          <w:w w:val="105"/>
        </w:rPr>
        <w:t>The </w:t>
      </w:r>
      <w:r>
        <w:rPr>
          <w:color w:val="292425"/>
          <w:spacing w:val="-3"/>
          <w:w w:val="105"/>
        </w:rPr>
        <w:t>latest </w:t>
      </w:r>
      <w:r>
        <w:rPr>
          <w:color w:val="292425"/>
          <w:w w:val="105"/>
        </w:rPr>
        <w:t>National Accounts data suggest that stocks declined slightly in </w:t>
      </w:r>
      <w:r>
        <w:rPr>
          <w:color w:val="292425"/>
          <w:spacing w:val="-6"/>
          <w:w w:val="105"/>
        </w:rPr>
        <w:t>2004  </w:t>
      </w:r>
      <w:r>
        <w:rPr>
          <w:color w:val="292425"/>
          <w:w w:val="105"/>
        </w:rPr>
        <w:t>Q1, detracting 0.3 percentage points from GDP growth. It is </w:t>
      </w:r>
      <w:r>
        <w:rPr>
          <w:color w:val="292425"/>
          <w:spacing w:val="-4"/>
          <w:w w:val="105"/>
        </w:rPr>
        <w:t>rare </w:t>
      </w:r>
      <w:r>
        <w:rPr>
          <w:color w:val="292425"/>
          <w:w w:val="105"/>
        </w:rPr>
        <w:t>for whole-economy stocks actually </w:t>
      </w:r>
      <w:r>
        <w:rPr>
          <w:color w:val="292425"/>
          <w:spacing w:val="-4"/>
          <w:w w:val="105"/>
        </w:rPr>
        <w:t>to </w:t>
      </w:r>
      <w:r>
        <w:rPr>
          <w:color w:val="292425"/>
          <w:w w:val="105"/>
        </w:rPr>
        <w:t>fall—that last occurred in </w:t>
      </w:r>
      <w:r>
        <w:rPr>
          <w:color w:val="292425"/>
          <w:spacing w:val="-12"/>
          <w:w w:val="105"/>
        </w:rPr>
        <w:t>1996. </w:t>
      </w:r>
      <w:r>
        <w:rPr>
          <w:color w:val="292425"/>
          <w:spacing w:val="-4"/>
          <w:w w:val="105"/>
        </w:rPr>
        <w:t>However, </w:t>
      </w:r>
      <w:r>
        <w:rPr>
          <w:color w:val="292425"/>
          <w:w w:val="105"/>
        </w:rPr>
        <w:t>the fall in stocks occurred in the ‘other sectors’ category (see Chart 2.9). That includes service sector stocks, which are particularly hard </w:t>
      </w:r>
      <w:r>
        <w:rPr>
          <w:color w:val="292425"/>
          <w:spacing w:val="-4"/>
          <w:w w:val="105"/>
        </w:rPr>
        <w:t>to </w:t>
      </w:r>
      <w:r>
        <w:rPr>
          <w:color w:val="292425"/>
          <w:w w:val="105"/>
        </w:rPr>
        <w:t>measure, so the decline </w:t>
      </w:r>
      <w:r>
        <w:rPr>
          <w:color w:val="292425"/>
          <w:spacing w:val="-3"/>
          <w:w w:val="105"/>
        </w:rPr>
        <w:t>may </w:t>
      </w:r>
      <w:r>
        <w:rPr>
          <w:color w:val="292425"/>
          <w:w w:val="105"/>
        </w:rPr>
        <w:t>just be erratic, or it could be revised </w:t>
      </w:r>
      <w:r>
        <w:rPr>
          <w:color w:val="292425"/>
          <w:spacing w:val="-4"/>
          <w:w w:val="105"/>
        </w:rPr>
        <w:t>away </w:t>
      </w:r>
      <w:r>
        <w:rPr>
          <w:color w:val="292425"/>
          <w:w w:val="105"/>
        </w:rPr>
        <w:t>in the future. Firms hold stocks partly as a buffer against unexpected increases in demand.   So the decline in  Q1, if genuine, could imply a boost </w:t>
      </w:r>
      <w:r>
        <w:rPr>
          <w:color w:val="292425"/>
          <w:spacing w:val="-4"/>
          <w:w w:val="105"/>
        </w:rPr>
        <w:t>to </w:t>
      </w:r>
      <w:r>
        <w:rPr>
          <w:color w:val="292425"/>
          <w:w w:val="105"/>
        </w:rPr>
        <w:t>output in the future as firms rebuild</w:t>
      </w:r>
      <w:r>
        <w:rPr>
          <w:color w:val="292425"/>
          <w:spacing w:val="-6"/>
          <w:w w:val="105"/>
        </w:rPr>
        <w:t> </w:t>
      </w:r>
      <w:r>
        <w:rPr>
          <w:color w:val="292425"/>
          <w:w w:val="105"/>
        </w:rPr>
        <w:t>stocks.</w:t>
      </w:r>
    </w:p>
    <w:p>
      <w:pPr>
        <w:spacing w:after="0" w:line="292" w:lineRule="auto"/>
        <w:sectPr>
          <w:type w:val="continuous"/>
          <w:pgSz w:w="11900" w:h="16840"/>
          <w:pgMar w:top="1140" w:bottom="0" w:left="640" w:right="620"/>
          <w:cols w:num="4" w:equalWidth="0">
            <w:col w:w="1540" w:space="43"/>
            <w:col w:w="1947" w:space="39"/>
            <w:col w:w="229" w:space="1127"/>
            <w:col w:w="5715"/>
          </w:cols>
        </w:sectPr>
      </w:pPr>
    </w:p>
    <w:p>
      <w:pPr>
        <w:spacing w:line="152" w:lineRule="exact" w:before="0"/>
        <w:ind w:left="3494" w:right="0" w:firstLine="0"/>
        <w:jc w:val="left"/>
        <w:rPr>
          <w:sz w:val="16"/>
        </w:rPr>
      </w:pPr>
      <w:r>
        <w:rPr/>
        <w:pict>
          <v:group style="position:absolute;margin-left:52.493999pt;margin-top:-52.085217pt;width:154.9pt;height:102.5pt;mso-position-horizontal-relative:page;mso-position-vertical-relative:paragraph;z-index:-22094848" coordorigin="1050,-1042" coordsize="3098,2050">
            <v:rect style="position:absolute;left:1144;top:225;width:125;height:18" filled="true" fillcolor="#0067a3" stroked="false">
              <v:fill type="solid"/>
            </v:rect>
            <v:shape style="position:absolute;left:1139;top:222;width:135;height:14" coordorigin="1140,223" coordsize="135,14" path="m1140,223l1274,223m1140,236l1274,236e" filled="false" stroked="true" strokeweight=".25pt" strokecolor="#292425">
              <v:path arrowok="t"/>
              <v:stroke dashstyle="solid"/>
            </v:shape>
            <v:rect style="position:absolute;left:1144;top:63;width:125;height:163" filled="true" fillcolor="#a68fc3" stroked="false">
              <v:fill type="solid"/>
            </v:rect>
            <v:rect style="position:absolute;left:1144;top:63;width:125;height:163" filled="false" stroked="true" strokeweight=".5pt" strokecolor="#292425">
              <v:stroke dashstyle="solid"/>
            </v:rect>
            <v:rect style="position:absolute;left:1144;top:-486;width:125;height:549" filled="true" fillcolor="#ffe6bb" stroked="false">
              <v:fill type="solid"/>
            </v:rect>
            <v:rect style="position:absolute;left:1144;top:-486;width:125;height:549" filled="false" stroked="true" strokeweight=".5pt" strokecolor="#292425">
              <v:stroke dashstyle="solid"/>
            </v:rect>
            <v:rect style="position:absolute;left:1466;top:242;width:125;height:290" filled="true" fillcolor="#0067a3" stroked="false">
              <v:fill type="solid"/>
            </v:rect>
            <v:rect style="position:absolute;left:1466;top:242;width:125;height:290" filled="false" stroked="true" strokeweight=".5pt" strokecolor="#292425">
              <v:stroke dashstyle="solid"/>
            </v:rect>
            <v:rect style="position:absolute;left:1466;top:-616;width:125;height:858" filled="true" fillcolor="#a68fc3" stroked="false">
              <v:fill type="solid"/>
            </v:rect>
            <v:rect style="position:absolute;left:1466;top:-616;width:125;height:858" filled="false" stroked="true" strokeweight=".5pt" strokecolor="#292425">
              <v:stroke dashstyle="solid"/>
            </v:rect>
            <v:rect style="position:absolute;left:1466;top:531;width:125;height:212" filled="true" fillcolor="#ffe6bb" stroked="false">
              <v:fill type="solid"/>
            </v:rect>
            <v:rect style="position:absolute;left:1466;top:531;width:125;height:212" filled="false" stroked="true" strokeweight=".5pt" strokecolor="#292425">
              <v:stroke dashstyle="solid"/>
            </v:rect>
            <v:rect style="position:absolute;left:1788;top:48;width:125;height:195" filled="true" fillcolor="#0067a3" stroked="false">
              <v:fill type="solid"/>
            </v:rect>
            <v:rect style="position:absolute;left:1788;top:48;width:125;height:195" filled="false" stroked="true" strokeweight=".5pt" strokecolor="#292425">
              <v:stroke dashstyle="solid"/>
            </v:rect>
            <v:rect style="position:absolute;left:1788;top:-568;width:125;height:616" filled="true" fillcolor="#a68fc3" stroked="false">
              <v:fill type="solid"/>
            </v:rect>
            <v:rect style="position:absolute;left:1788;top:-568;width:125;height:616" filled="false" stroked="true" strokeweight=".5pt" strokecolor="#292425">
              <v:stroke dashstyle="solid"/>
            </v:rect>
            <v:rect style="position:absolute;left:1788;top:242;width:125;height:258" filled="true" fillcolor="#ffe6bb" stroked="false">
              <v:fill type="solid"/>
            </v:rect>
            <v:rect style="position:absolute;left:1788;top:242;width:125;height:258" filled="false" stroked="true" strokeweight=".5pt" strokecolor="#292425">
              <v:stroke dashstyle="solid"/>
            </v:rect>
            <v:rect style="position:absolute;left:2110;top:242;width:125;height:647" filled="true" fillcolor="#0067a3" stroked="false">
              <v:fill type="solid"/>
            </v:rect>
            <v:rect style="position:absolute;left:2110;top:242;width:125;height:647" filled="false" stroked="true" strokeweight=".5pt" strokecolor="#292425">
              <v:stroke dashstyle="solid"/>
            </v:rect>
            <v:rect style="position:absolute;left:2110;top:15;width:125;height:227" filled="true" fillcolor="#a68fc3" stroked="false">
              <v:fill type="solid"/>
            </v:rect>
            <v:rect style="position:absolute;left:2110;top:15;width:125;height:227" filled="false" stroked="true" strokeweight=".5pt" strokecolor="#292425">
              <v:stroke dashstyle="solid"/>
            </v:rect>
            <v:rect style="position:absolute;left:2110;top:-860;width:125;height:876" filled="true" fillcolor="#ffe6bb" stroked="false">
              <v:fill type="solid"/>
            </v:rect>
            <v:rect style="position:absolute;left:2110;top:-860;width:125;height:876" filled="false" stroked="true" strokeweight=".5pt" strokecolor="#292425">
              <v:stroke dashstyle="solid"/>
            </v:rect>
            <v:rect style="position:absolute;left:2432;top:242;width:135;height:80" filled="true" fillcolor="#0067a3" stroked="false">
              <v:fill type="solid"/>
            </v:rect>
            <v:rect style="position:absolute;left:2432;top:242;width:135;height:80" filled="false" stroked="true" strokeweight=".5pt" strokecolor="#292425">
              <v:stroke dashstyle="solid"/>
            </v:rect>
            <v:rect style="position:absolute;left:2432;top:-35;width:135;height:277" filled="true" fillcolor="#a68fc3" stroked="false">
              <v:fill type="solid"/>
            </v:rect>
            <v:rect style="position:absolute;left:2432;top:-35;width:135;height:277" filled="false" stroked="true" strokeweight=".5pt" strokecolor="#292425">
              <v:stroke dashstyle="solid"/>
            </v:rect>
            <v:rect style="position:absolute;left:2432;top:-745;width:135;height:711" filled="true" fillcolor="#ffe6bb" stroked="false">
              <v:fill type="solid"/>
            </v:rect>
            <v:rect style="position:absolute;left:2432;top:-745;width:135;height:711" filled="false" stroked="true" strokeweight=".5pt" strokecolor="#292425">
              <v:stroke dashstyle="solid"/>
            </v:rect>
            <v:rect style="position:absolute;left:2764;top:210;width:125;height:33" filled="true" fillcolor="#0067a3" stroked="false">
              <v:fill type="solid"/>
            </v:rect>
            <v:rect style="position:absolute;left:2764;top:210;width:125;height:33" filled="false" stroked="true" strokeweight=".5pt" strokecolor="#292425">
              <v:stroke dashstyle="solid"/>
            </v:rect>
            <v:rect style="position:absolute;left:2764;top:-294;width:125;height:504" filled="true" fillcolor="#a68fc3" stroked="false">
              <v:fill type="solid"/>
            </v:rect>
            <v:rect style="position:absolute;left:2764;top:-294;width:125;height:504" filled="false" stroked="true" strokeweight=".5pt" strokecolor="#292425">
              <v:stroke dashstyle="solid"/>
            </v:rect>
            <v:rect style="position:absolute;left:2764;top:242;width:125;height:243" filled="true" fillcolor="#ffe6bb" stroked="false">
              <v:fill type="solid"/>
            </v:rect>
            <v:rect style="position:absolute;left:2764;top:242;width:125;height:243" filled="false" stroked="true" strokeweight=".5pt" strokecolor="#292425">
              <v:stroke dashstyle="solid"/>
            </v:rect>
            <v:rect style="position:absolute;left:3089;top:-229;width:125;height:472" filled="true" fillcolor="#0067a3" stroked="false">
              <v:fill type="solid"/>
            </v:rect>
            <v:rect style="position:absolute;left:3089;top:-229;width:125;height:472" filled="false" stroked="true" strokeweight=".5pt" strokecolor="#292425">
              <v:stroke dashstyle="solid"/>
            </v:rect>
            <v:rect style="position:absolute;left:3089;top:-745;width:125;height:517" filled="true" fillcolor="#a68fc3" stroked="false">
              <v:fill type="solid"/>
            </v:rect>
            <v:rect style="position:absolute;left:3089;top:-745;width:125;height:517" filled="false" stroked="true" strokeweight=".5pt" strokecolor="#292425">
              <v:stroke dashstyle="solid"/>
            </v:rect>
            <v:rect style="position:absolute;left:3089;top:242;width:125;height:647" filled="true" fillcolor="#ffe6bb" stroked="false">
              <v:fill type="solid"/>
            </v:rect>
            <v:rect style="position:absolute;left:3089;top:242;width:125;height:647" filled="false" stroked="true" strokeweight=".5pt" strokecolor="#292425">
              <v:stroke dashstyle="solid"/>
            </v:rect>
            <v:rect style="position:absolute;left:3411;top:242;width:125;height:761" filled="true" fillcolor="#0067a3" stroked="false">
              <v:fill type="solid"/>
            </v:rect>
            <v:rect style="position:absolute;left:3411;top:242;width:125;height:761" filled="false" stroked="true" strokeweight=".5pt" strokecolor="#292425">
              <v:stroke dashstyle="solid"/>
            </v:rect>
            <v:rect style="position:absolute;left:3411;top:-179;width:125;height:422" filled="true" fillcolor="#a68fc3" stroked="false">
              <v:fill type="solid"/>
            </v:rect>
            <v:rect style="position:absolute;left:3411;top:-179;width:125;height:422" filled="false" stroked="true" strokeweight=".5pt" strokecolor="#292425">
              <v:stroke dashstyle="solid"/>
            </v:rect>
            <v:rect style="position:absolute;left:3411;top:-1037;width:125;height:858" filled="true" fillcolor="#ffe6bb" stroked="false">
              <v:fill type="solid"/>
            </v:rect>
            <v:rect style="position:absolute;left:3411;top:-1037;width:125;height:858" filled="false" stroked="true" strokeweight=".5pt" strokecolor="#292425">
              <v:stroke dashstyle="solid"/>
            </v:rect>
            <v:rect style="position:absolute;left:3733;top:-67;width:125;height:310" filled="true" fillcolor="#0067a3" stroked="false">
              <v:fill type="solid"/>
            </v:rect>
            <v:rect style="position:absolute;left:3733;top:-67;width:125;height:310" filled="false" stroked="true" strokeweight=".5pt" strokecolor="#292425">
              <v:stroke dashstyle="solid"/>
            </v:rect>
            <v:rect style="position:absolute;left:3733;top:-244;width:125;height:178" filled="true" fillcolor="#a68fc3" stroked="false">
              <v:fill type="solid"/>
            </v:rect>
            <v:rect style="position:absolute;left:3733;top:-244;width:125;height:178" filled="false" stroked="true" strokeweight=".5pt" strokecolor="#292425">
              <v:stroke dashstyle="solid"/>
            </v:rect>
            <v:rect style="position:absolute;left:3733;top:242;width:125;height:647" filled="true" fillcolor="#ffe6bb" stroked="false">
              <v:fill type="solid"/>
            </v:rect>
            <v:rect style="position:absolute;left:3733;top:242;width:125;height:647" filled="false" stroked="true" strokeweight=".5pt" strokecolor="#292425">
              <v:stroke dashstyle="solid"/>
            </v:rect>
            <v:shape style="position:absolute;left:1049;top:243;width:3098;height:2" coordorigin="1050,244" coordsize="3098,0" path="m4024,244l4147,244m1050,244l3960,244e" filled="false" stroked="true" strokeweight=".5pt" strokecolor="#292425">
              <v:path arrowok="t"/>
              <v:stroke dashstyle="solid"/>
            </v:shape>
            <v:shape style="position:absolute;left:1217;top:-666;width:2579;height:1053" coordorigin="1217,-665" coordsize="2579,1053" path="m1217,-487l1540,-114,1862,-309,2184,-212,2506,-665,2829,-50,3151,-98,3473,-276,3796,387e" filled="false" stroked="true" strokeweight="1pt" strokecolor="#ec2131">
              <v:path arrowok="t"/>
              <v:stroke dashstyle="solid"/>
            </v:shape>
            <w10:wrap type="none"/>
          </v:group>
        </w:pict>
      </w:r>
      <w:r>
        <w:rPr>
          <w:color w:val="292425"/>
          <w:w w:val="107"/>
          <w:sz w:val="16"/>
        </w:rPr>
        <w:t>+</w:t>
      </w:r>
    </w:p>
    <w:p>
      <w:pPr>
        <w:spacing w:line="123" w:lineRule="exact" w:before="34"/>
        <w:ind w:left="3584" w:right="0" w:firstLine="0"/>
        <w:jc w:val="left"/>
        <w:rPr>
          <w:sz w:val="12"/>
        </w:rPr>
      </w:pPr>
      <w:r>
        <w:rPr/>
        <w:pict>
          <v:line style="position:absolute;mso-position-horizontal-relative:page;mso-position-vertical-relative:paragraph;z-index:15987200" from="42.759998pt,4.585204pt" to="48.869998pt,4.585204pt" stroked="true" strokeweight=".5pt" strokecolor="#292425">
            <v:stroke dashstyle="solid"/>
            <w10:wrap type="none"/>
          </v:line>
        </w:pict>
      </w:r>
      <w:r>
        <w:rPr>
          <w:color w:val="292425"/>
          <w:w w:val="115"/>
          <w:sz w:val="12"/>
        </w:rPr>
        <w:t>0.0</w:t>
      </w:r>
    </w:p>
    <w:p>
      <w:pPr>
        <w:spacing w:line="169" w:lineRule="exact" w:before="0"/>
        <w:ind w:left="3508" w:right="0" w:firstLine="0"/>
        <w:jc w:val="left"/>
        <w:rPr>
          <w:sz w:val="16"/>
        </w:rPr>
      </w:pPr>
      <w:r>
        <w:rPr>
          <w:color w:val="292425"/>
          <w:w w:val="87"/>
          <w:sz w:val="16"/>
        </w:rPr>
        <w:t>_</w:t>
      </w:r>
    </w:p>
    <w:p>
      <w:pPr>
        <w:pStyle w:val="BodyText"/>
        <w:spacing w:before="193"/>
        <w:ind w:left="1182"/>
        <w:rPr>
          <w:rFonts w:ascii="Trebuchet MS"/>
        </w:rPr>
      </w:pPr>
      <w:r>
        <w:rPr/>
        <w:br w:type="column"/>
      </w:r>
      <w:r>
        <w:rPr>
          <w:rFonts w:ascii="Trebuchet MS"/>
          <w:color w:val="0092C0"/>
        </w:rPr>
        <w:t>Imports</w:t>
      </w:r>
    </w:p>
    <w:p>
      <w:pPr>
        <w:spacing w:after="0"/>
        <w:rPr>
          <w:rFonts w:ascii="Trebuchet MS"/>
        </w:rPr>
        <w:sectPr>
          <w:type w:val="continuous"/>
          <w:pgSz w:w="11900" w:h="16840"/>
          <w:pgMar w:top="1140" w:bottom="0" w:left="640" w:right="620"/>
          <w:cols w:num="2" w:equalWidth="0">
            <w:col w:w="3758" w:space="40"/>
            <w:col w:w="6842"/>
          </w:cols>
        </w:sectPr>
      </w:pPr>
    </w:p>
    <w:p>
      <w:pPr>
        <w:pStyle w:val="BodyText"/>
        <w:spacing w:before="1"/>
        <w:rPr>
          <w:rFonts w:ascii="Trebuchet MS"/>
          <w:sz w:val="15"/>
        </w:rPr>
      </w:pPr>
    </w:p>
    <w:p>
      <w:pPr>
        <w:pStyle w:val="BodyText"/>
        <w:spacing w:line="20" w:lineRule="exact"/>
        <w:ind w:left="210"/>
        <w:rPr>
          <w:rFonts w:ascii="Trebuchet MS"/>
          <w:sz w:val="2"/>
        </w:rPr>
      </w:pPr>
      <w:r>
        <w:rPr>
          <w:rFonts w:ascii="Trebuchet MS"/>
          <w:sz w:val="2"/>
        </w:rPr>
        <w:pict>
          <v:group style="width:6.15pt;height:.5pt;mso-position-horizontal-relative:char;mso-position-vertical-relative:line" coordorigin="0,0" coordsize="123,10">
            <v:line style="position:absolute" from="0,5" to="122,5" stroked="true" strokeweight=".5pt" strokecolor="#292425">
              <v:stroke dashstyle="solid"/>
            </v:line>
          </v:group>
        </w:pict>
      </w:r>
      <w:r>
        <w:rPr>
          <w:rFonts w:ascii="Trebuchet MS"/>
          <w:sz w:val="2"/>
        </w:rPr>
      </w:r>
    </w:p>
    <w:p>
      <w:pPr>
        <w:pStyle w:val="BodyText"/>
        <w:rPr>
          <w:rFonts w:ascii="Trebuchet MS"/>
        </w:rPr>
      </w:pPr>
    </w:p>
    <w:p>
      <w:pPr>
        <w:pStyle w:val="BodyText"/>
        <w:spacing w:before="2"/>
        <w:rPr>
          <w:rFonts w:ascii="Trebuchet MS"/>
          <w:sz w:val="11"/>
        </w:rPr>
      </w:pPr>
      <w:r>
        <w:rPr/>
        <w:pict>
          <v:shape style="position:absolute;margin-left:42.759998pt;margin-top:8.705672pt;width:6.15pt;height:.1pt;mso-position-horizontal-relative:page;mso-position-vertical-relative:paragraph;z-index:-15476224;mso-wrap-distance-left:0;mso-wrap-distance-right:0" coordorigin="855,174" coordsize="123,0" path="m855,174l977,174e" filled="false" stroked="true" strokeweight=".5pt" strokecolor="#292425">
            <v:path arrowok="t"/>
            <v:stroke dashstyle="solid"/>
            <w10:wrap type="topAndBottom"/>
          </v:shape>
        </w:pict>
      </w:r>
    </w:p>
    <w:p>
      <w:pPr>
        <w:pStyle w:val="BodyText"/>
        <w:rPr>
          <w:rFonts w:ascii="Trebuchet MS"/>
          <w:sz w:val="12"/>
        </w:rPr>
      </w:pPr>
    </w:p>
    <w:p>
      <w:pPr>
        <w:pStyle w:val="BodyText"/>
        <w:rPr>
          <w:rFonts w:ascii="Trebuchet MS"/>
          <w:sz w:val="12"/>
        </w:rPr>
      </w:pPr>
    </w:p>
    <w:p>
      <w:pPr>
        <w:pStyle w:val="BodyText"/>
        <w:spacing w:before="3"/>
        <w:rPr>
          <w:rFonts w:ascii="Trebuchet MS"/>
          <w:sz w:val="10"/>
        </w:rPr>
      </w:pPr>
    </w:p>
    <w:p>
      <w:pPr>
        <w:spacing w:before="0"/>
        <w:ind w:left="0" w:right="38" w:firstLine="0"/>
        <w:jc w:val="right"/>
        <w:rPr>
          <w:sz w:val="12"/>
        </w:rPr>
      </w:pPr>
      <w:r>
        <w:rPr>
          <w:color w:val="292425"/>
          <w:w w:val="120"/>
          <w:sz w:val="12"/>
        </w:rPr>
        <w:t>2002</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0"/>
        <w:rPr>
          <w:sz w:val="17"/>
        </w:rPr>
      </w:pPr>
    </w:p>
    <w:p>
      <w:pPr>
        <w:tabs>
          <w:tab w:pos="1754" w:val="left" w:leader="none"/>
        </w:tabs>
        <w:spacing w:before="0"/>
        <w:ind w:left="925" w:right="0" w:firstLine="0"/>
        <w:jc w:val="left"/>
        <w:rPr>
          <w:sz w:val="12"/>
        </w:rPr>
      </w:pPr>
      <w:r>
        <w:rPr>
          <w:color w:val="292425"/>
          <w:w w:val="120"/>
          <w:sz w:val="12"/>
        </w:rPr>
        <w:t>03</w:t>
        <w:tab/>
      </w:r>
      <w:r>
        <w:rPr>
          <w:color w:val="292425"/>
          <w:spacing w:val="-10"/>
          <w:w w:val="120"/>
          <w:sz w:val="12"/>
        </w:rPr>
        <w:t>04</w:t>
      </w:r>
    </w:p>
    <w:p>
      <w:pPr>
        <w:pStyle w:val="BodyText"/>
        <w:spacing w:before="7"/>
        <w:rPr>
          <w:sz w:val="9"/>
        </w:rPr>
      </w:pPr>
      <w:r>
        <w:rPr/>
        <w:br w:type="column"/>
      </w:r>
      <w:r>
        <w:rPr>
          <w:sz w:val="9"/>
        </w:rPr>
      </w:r>
    </w:p>
    <w:p>
      <w:pPr>
        <w:spacing w:before="0"/>
        <w:ind w:left="274" w:right="0" w:firstLine="0"/>
        <w:jc w:val="left"/>
        <w:rPr>
          <w:sz w:val="12"/>
        </w:rPr>
      </w:pPr>
      <w:r>
        <w:rPr>
          <w:color w:val="292425"/>
          <w:w w:val="115"/>
          <w:sz w:val="12"/>
        </w:rPr>
        <w:t>0.5</w:t>
      </w:r>
    </w:p>
    <w:p>
      <w:pPr>
        <w:pStyle w:val="BodyText"/>
        <w:rPr>
          <w:sz w:val="12"/>
        </w:rPr>
      </w:pPr>
    </w:p>
    <w:p>
      <w:pPr>
        <w:pStyle w:val="BodyText"/>
        <w:spacing w:before="7"/>
        <w:rPr>
          <w:sz w:val="12"/>
        </w:rPr>
      </w:pPr>
    </w:p>
    <w:p>
      <w:pPr>
        <w:spacing w:before="0"/>
        <w:ind w:left="274" w:right="0" w:firstLine="0"/>
        <w:jc w:val="left"/>
        <w:rPr>
          <w:sz w:val="12"/>
        </w:rPr>
      </w:pPr>
      <w:r>
        <w:rPr/>
        <w:pict>
          <v:line style="position:absolute;mso-position-horizontal-relative:page;mso-position-vertical-relative:paragraph;z-index:15986176" from="201.223999pt,3.477437pt" to="207.348999pt,3.477437pt" stroked="true" strokeweight=".5pt" strokecolor="#292425">
            <v:stroke dashstyle="solid"/>
            <w10:wrap type="none"/>
          </v:line>
        </w:pict>
      </w:r>
      <w:r>
        <w:rPr/>
        <w:pict>
          <v:line style="position:absolute;mso-position-horizontal-relative:page;mso-position-vertical-relative:paragraph;z-index:15986688" from="201.223999pt,-17.589563pt" to="207.348999pt,-17.589563pt" stroked="true" strokeweight=".5pt" strokecolor="#292425">
            <v:stroke dashstyle="solid"/>
            <w10:wrap type="none"/>
          </v:line>
        </w:pict>
      </w:r>
      <w:r>
        <w:rPr>
          <w:color w:val="292425"/>
          <w:w w:val="115"/>
          <w:sz w:val="12"/>
        </w:rPr>
        <w:t>1.0</w:t>
      </w:r>
    </w:p>
    <w:p>
      <w:pPr>
        <w:pStyle w:val="BodyText"/>
        <w:rPr>
          <w:sz w:val="12"/>
        </w:rPr>
      </w:pPr>
    </w:p>
    <w:p>
      <w:pPr>
        <w:pStyle w:val="BodyText"/>
        <w:spacing w:before="2"/>
        <w:rPr>
          <w:sz w:val="11"/>
        </w:rPr>
      </w:pPr>
    </w:p>
    <w:p>
      <w:pPr>
        <w:spacing w:before="0"/>
        <w:ind w:left="274" w:right="0" w:firstLine="0"/>
        <w:jc w:val="left"/>
        <w:rPr>
          <w:sz w:val="12"/>
        </w:rPr>
      </w:pPr>
      <w:r>
        <w:rPr/>
        <w:pict>
          <v:group style="position:absolute;margin-left:42.759998pt;margin-top:1.129563pt;width:164.6pt;height:2.65pt;mso-position-horizontal-relative:page;mso-position-vertical-relative:paragraph;z-index:15985664" coordorigin="855,23" coordsize="3292,53">
            <v:shape style="position:absolute;left:1049;top:22;width:3098;height:48" coordorigin="1050,23" coordsize="3098,48" path="m4024,69l4147,69m1050,70l1050,23m2372,70l2372,23m3669,70l3669,23m1050,70l3959,70e" filled="false" stroked="true" strokeweight=".5pt" strokecolor="#292425">
              <v:path arrowok="t"/>
              <v:stroke dashstyle="solid"/>
            </v:shape>
            <v:line style="position:absolute" from="855,69" to="977,69" stroked="true" strokeweight=".5pt" strokecolor="#292425">
              <v:stroke dashstyle="solid"/>
            </v:line>
            <w10:wrap type="none"/>
          </v:group>
        </w:pict>
      </w:r>
      <w:r>
        <w:rPr>
          <w:color w:val="292425"/>
          <w:w w:val="115"/>
          <w:sz w:val="12"/>
        </w:rPr>
        <w:t>1.5</w:t>
      </w:r>
    </w:p>
    <w:p>
      <w:pPr>
        <w:pStyle w:val="BodyText"/>
        <w:spacing w:line="292" w:lineRule="auto" w:before="156"/>
        <w:ind w:left="925"/>
      </w:pPr>
      <w:r>
        <w:rPr/>
        <w:br w:type="column"/>
      </w:r>
      <w:r>
        <w:rPr>
          <w:color w:val="292425"/>
          <w:w w:val="105"/>
        </w:rPr>
        <w:t>Imports are estimated to have fallen by 0.8% in 2004 Q1 after rising by 3.1% in the preceding quarter (see Table 2.A). Since 1999, imports and exports have been inflated by so-called ‘missing trader intra-community’ VAT fraud. But fraudulent</w:t>
      </w:r>
    </w:p>
    <w:p>
      <w:pPr>
        <w:spacing w:after="0" w:line="292" w:lineRule="auto"/>
        <w:sectPr>
          <w:type w:val="continuous"/>
          <w:pgSz w:w="11900" w:h="16840"/>
          <w:pgMar w:top="1140" w:bottom="0" w:left="640" w:right="620"/>
          <w:cols w:num="4" w:equalWidth="0">
            <w:col w:w="1258" w:space="112"/>
            <w:col w:w="1901" w:space="39"/>
            <w:col w:w="488" w:space="376"/>
            <w:col w:w="6466"/>
          </w:cols>
        </w:sectPr>
      </w:pPr>
    </w:p>
    <w:p>
      <w:pPr>
        <w:spacing w:before="59"/>
        <w:ind w:left="181" w:right="0" w:firstLine="0"/>
        <w:jc w:val="left"/>
        <w:rPr>
          <w:sz w:val="12"/>
        </w:rPr>
      </w:pPr>
      <w:r>
        <w:rPr/>
        <w:pict>
          <v:shape style="position:absolute;margin-left:334.445007pt;margin-top:65.45697pt;width:200pt;height:200pt;mso-position-horizontal-relative:page;mso-position-vertical-relative:page;z-index:15989248" type="#_x0000_t202" fillcolor="#4c9aff" stroked="true" strokeweight="1pt" strokecolor="#000000">
            <v:textbox inset="0,0,0,0">
              <w:txbxContent>
                <w:p>
                  <w:pPr>
                    <w:spacing w:before="90"/>
                    <w:ind w:left="40" w:right="0" w:firstLine="0"/>
                    <w:jc w:val="left"/>
                    <w:rPr>
                      <w:rFonts w:ascii="Arial"/>
                      <w:b/>
                      <w:i/>
                      <w:sz w:val="16"/>
                    </w:rPr>
                  </w:pPr>
                  <w:hyperlink w:history="true" w:anchor="_bookmark26">
                    <w:r>
                      <w:rPr>
                        <w:rFonts w:ascii="Arial"/>
                        <w:b/>
                        <w:i/>
                        <w:sz w:val="16"/>
                      </w:rPr>
                      <w:t>Lindsey Fowler</w:t>
                    </w:r>
                  </w:hyperlink>
                </w:p>
                <w:p>
                  <w:pPr>
                    <w:spacing w:before="16"/>
                    <w:ind w:left="40" w:right="0" w:firstLine="0"/>
                    <w:jc w:val="left"/>
                    <w:rPr>
                      <w:rFonts w:ascii="Arial"/>
                      <w:i/>
                      <w:sz w:val="16"/>
                    </w:rPr>
                  </w:pPr>
                  <w:r>
                    <w:rPr>
                      <w:rFonts w:ascii="Arial"/>
                      <w:i/>
                      <w:sz w:val="16"/>
                    </w:rPr>
                    <w:t>2004-08-10 11:32:13</w:t>
                  </w:r>
                </w:p>
                <w:p>
                  <w:pPr>
                    <w:pStyle w:val="BodyText"/>
                    <w:spacing w:before="18"/>
                    <w:ind w:left="40"/>
                    <w:rPr>
                      <w:rFonts w:ascii="Arial"/>
                    </w:rPr>
                  </w:pPr>
                  <w:r>
                    <w:rPr>
                      <w:rFonts w:ascii="Arial"/>
                    </w:rPr>
                    <w:t>--------------------------------------------</w:t>
                  </w:r>
                </w:p>
                <w:p>
                  <w:pPr>
                    <w:pStyle w:val="BodyText"/>
                    <w:spacing w:before="10"/>
                    <w:ind w:left="40"/>
                    <w:rPr>
                      <w:rFonts w:ascii="Arial"/>
                    </w:rPr>
                  </w:pPr>
                  <w:r>
                    <w:rPr>
                      <w:rFonts w:ascii="Arial"/>
                    </w:rPr>
                    <w:t>(see Section 3),</w:t>
                  </w:r>
                </w:p>
              </w:txbxContent>
            </v:textbox>
            <v:fill opacity="45875f" type="gradient"/>
            <v:stroke dashstyle="dash"/>
            <w10:wrap type="none"/>
          </v:shape>
        </w:pict>
      </w:r>
      <w:r>
        <w:rPr/>
        <w:pict>
          <v:shape style="position:absolute;margin-left:395.000031pt;margin-top:428.455994pt;width:200pt;height:200pt;mso-position-horizontal-relative:page;mso-position-vertical-relative:page;z-index:15989760" type="#_x0000_t202" fillcolor="#4c9aff" stroked="true" strokeweight="1pt" strokecolor="#000000">
            <v:textbox inset="0,0,0,0">
              <w:txbxContent>
                <w:p>
                  <w:pPr>
                    <w:spacing w:before="90"/>
                    <w:ind w:left="40" w:right="0" w:firstLine="0"/>
                    <w:jc w:val="left"/>
                    <w:rPr>
                      <w:rFonts w:ascii="Arial"/>
                      <w:b/>
                      <w:i/>
                      <w:sz w:val="16"/>
                    </w:rPr>
                  </w:pPr>
                  <w:hyperlink w:history="true" w:anchor="_bookmark12">
                    <w:r>
                      <w:rPr>
                        <w:rFonts w:ascii="Arial"/>
                        <w:b/>
                        <w:i/>
                        <w:sz w:val="16"/>
                      </w:rPr>
                      <w:t>Lindsey Fowler</w:t>
                    </w:r>
                  </w:hyperlink>
                </w:p>
                <w:p>
                  <w:pPr>
                    <w:spacing w:before="16"/>
                    <w:ind w:left="40" w:right="0" w:firstLine="0"/>
                    <w:jc w:val="left"/>
                    <w:rPr>
                      <w:rFonts w:ascii="Arial"/>
                      <w:i/>
                      <w:sz w:val="16"/>
                    </w:rPr>
                  </w:pPr>
                  <w:r>
                    <w:rPr>
                      <w:rFonts w:ascii="Arial"/>
                      <w:i/>
                      <w:sz w:val="16"/>
                    </w:rPr>
                    <w:t>2004-08-10 11:37:48</w:t>
                  </w:r>
                </w:p>
                <w:p>
                  <w:pPr>
                    <w:pStyle w:val="BodyText"/>
                    <w:spacing w:before="18"/>
                    <w:ind w:left="40"/>
                    <w:rPr>
                      <w:rFonts w:ascii="Arial"/>
                    </w:rPr>
                  </w:pPr>
                  <w:r>
                    <w:rPr>
                      <w:rFonts w:ascii="Arial"/>
                    </w:rPr>
                    <w:t>--------------------------------------------</w:t>
                  </w:r>
                </w:p>
                <w:p>
                  <w:pPr>
                    <w:pStyle w:val="BodyText"/>
                    <w:spacing w:before="10"/>
                    <w:ind w:left="40"/>
                    <w:rPr>
                      <w:rFonts w:ascii="Arial"/>
                    </w:rPr>
                  </w:pPr>
                  <w:r>
                    <w:rPr>
                      <w:rFonts w:ascii="Arial"/>
                    </w:rPr>
                    <w:t>(see Section 1),</w:t>
                  </w:r>
                </w:p>
              </w:txbxContent>
            </v:textbox>
            <v:fill opacity="45875f" type="gradient"/>
            <v:stroke dashstyle="dash"/>
            <w10:wrap type="none"/>
          </v:shape>
        </w:pict>
      </w:r>
      <w:r>
        <w:rPr>
          <w:color w:val="292425"/>
          <w:w w:val="110"/>
          <w:sz w:val="12"/>
        </w:rPr>
        <w:t>(a) Excluding the statistical alignment adjustment.</w:t>
      </w:r>
    </w:p>
    <w:p>
      <w:pPr>
        <w:pStyle w:val="BodyText"/>
        <w:spacing w:line="228" w:lineRule="exact"/>
        <w:ind w:left="181"/>
      </w:pPr>
      <w:r>
        <w:rPr/>
        <w:br w:type="column"/>
      </w:r>
      <w:r>
        <w:rPr>
          <w:color w:val="292425"/>
          <w:w w:val="110"/>
        </w:rPr>
        <w:t>activity is estimated to have fallen off in Q1, reducing import</w:t>
      </w:r>
    </w:p>
    <w:p>
      <w:pPr>
        <w:spacing w:after="0" w:line="228" w:lineRule="exact"/>
        <w:sectPr>
          <w:type w:val="continuous"/>
          <w:pgSz w:w="11900" w:h="16840"/>
          <w:pgMar w:top="1140" w:bottom="0" w:left="640" w:right="620"/>
          <w:cols w:num="2" w:equalWidth="0">
            <w:col w:w="2876" w:space="2043"/>
            <w:col w:w="5721"/>
          </w:cols>
        </w:sectPr>
      </w:pPr>
    </w:p>
    <w:p>
      <w:pPr>
        <w:pStyle w:val="BodyText"/>
      </w:pPr>
    </w:p>
    <w:p>
      <w:pPr>
        <w:spacing w:after="0"/>
        <w:sectPr>
          <w:pgSz w:w="11900" w:h="16840"/>
          <w:pgMar w:header="601" w:footer="581" w:top="800" w:bottom="780" w:left="640" w:right="620"/>
        </w:sectPr>
      </w:pPr>
    </w:p>
    <w:p>
      <w:pPr>
        <w:pStyle w:val="BodyText"/>
        <w:spacing w:before="7"/>
        <w:rPr>
          <w:sz w:val="21"/>
        </w:rPr>
      </w:pPr>
    </w:p>
    <w:p>
      <w:pPr>
        <w:pStyle w:val="BodyText"/>
        <w:ind w:left="175"/>
        <w:rPr>
          <w:rFonts w:ascii="Trebuchet MS"/>
        </w:rPr>
      </w:pPr>
      <w:bookmarkStart w:name="External demand and UK exports" w:id="38"/>
      <w:bookmarkEnd w:id="38"/>
      <w:r>
        <w:rPr/>
      </w:r>
      <w:bookmarkStart w:name="The euro area" w:id="39"/>
      <w:bookmarkEnd w:id="39"/>
      <w:r>
        <w:rPr/>
      </w:r>
      <w:bookmarkStart w:name="The United States" w:id="40"/>
      <w:bookmarkEnd w:id="40"/>
      <w:r>
        <w:rPr/>
      </w:r>
      <w:bookmarkStart w:name="_bookmark18" w:id="41"/>
      <w:bookmarkEnd w:id="41"/>
      <w:r>
        <w:rPr/>
      </w:r>
      <w:r>
        <w:rPr>
          <w:rFonts w:ascii="Trebuchet MS"/>
          <w:color w:val="0092C0"/>
          <w:spacing w:val="-17"/>
          <w:w w:val="90"/>
        </w:rPr>
        <w:t>T</w:t>
      </w:r>
      <w:r>
        <w:rPr>
          <w:rFonts w:ascii="Trebuchet MS"/>
          <w:color w:val="0092C0"/>
          <w:w w:val="90"/>
        </w:rPr>
        <w:t>a</w:t>
      </w:r>
      <w:r>
        <w:rPr>
          <w:rFonts w:ascii="Trebuchet MS"/>
          <w:color w:val="0092C0"/>
          <w:spacing w:val="-2"/>
          <w:w w:val="99"/>
        </w:rPr>
        <w:t>b</w:t>
      </w:r>
      <w:r>
        <w:rPr>
          <w:rFonts w:ascii="Trebuchet MS"/>
          <w:color w:val="0092C0"/>
          <w:spacing w:val="-1"/>
          <w:w w:val="95"/>
        </w:rPr>
        <w:t>l</w:t>
      </w:r>
      <w:r>
        <w:rPr>
          <w:rFonts w:ascii="Trebuchet MS"/>
          <w:color w:val="0092C0"/>
          <w:w w:val="92"/>
        </w:rPr>
        <w:t>e</w:t>
      </w:r>
      <w:r>
        <w:rPr>
          <w:rFonts w:ascii="Trebuchet MS"/>
          <w:color w:val="0092C0"/>
          <w:spacing w:val="-16"/>
        </w:rPr>
        <w:t> </w:t>
      </w:r>
      <w:r>
        <w:rPr>
          <w:rFonts w:ascii="Trebuchet MS"/>
          <w:smallCaps/>
          <w:color w:val="0092C0"/>
          <w:w w:val="93"/>
        </w:rPr>
        <w:t>2</w:t>
      </w:r>
      <w:r>
        <w:rPr>
          <w:rFonts w:ascii="Trebuchet MS"/>
          <w:smallCaps/>
          <w:color w:val="0092C0"/>
          <w:spacing w:val="-7"/>
          <w:w w:val="93"/>
        </w:rPr>
        <w:t>.</w:t>
      </w:r>
      <w:r>
        <w:rPr>
          <w:rFonts w:ascii="Trebuchet MS"/>
          <w:smallCaps w:val="0"/>
          <w:color w:val="0092C0"/>
          <w:w w:val="94"/>
        </w:rPr>
        <w:t>C</w:t>
      </w:r>
    </w:p>
    <w:p>
      <w:pPr>
        <w:pStyle w:val="BodyText"/>
        <w:spacing w:before="8"/>
        <w:ind w:left="175"/>
        <w:rPr>
          <w:sz w:val="12"/>
        </w:rPr>
      </w:pPr>
      <w:r>
        <w:rPr>
          <w:rFonts w:ascii="Trebuchet MS"/>
          <w:color w:val="0092C0"/>
        </w:rPr>
        <w:t>Euro-area</w:t>
      </w:r>
      <w:r>
        <w:rPr>
          <w:rFonts w:ascii="Trebuchet MS"/>
          <w:color w:val="0092C0"/>
          <w:spacing w:val="-46"/>
        </w:rPr>
        <w:t> </w:t>
      </w:r>
      <w:r>
        <w:rPr>
          <w:rFonts w:ascii="Trebuchet MS"/>
          <w:color w:val="0092C0"/>
        </w:rPr>
        <w:t>expenditure</w:t>
      </w:r>
      <w:r>
        <w:rPr>
          <w:rFonts w:ascii="Trebuchet MS"/>
          <w:color w:val="0092C0"/>
          <w:spacing w:val="-45"/>
        </w:rPr>
        <w:t> </w:t>
      </w:r>
      <w:r>
        <w:rPr>
          <w:rFonts w:ascii="Trebuchet MS"/>
          <w:color w:val="0092C0"/>
        </w:rPr>
        <w:t>components</w:t>
      </w:r>
      <w:r>
        <w:rPr>
          <w:rFonts w:ascii="Trebuchet MS"/>
          <w:color w:val="0092C0"/>
          <w:spacing w:val="-47"/>
        </w:rPr>
        <w:t> </w:t>
      </w:r>
      <w:r>
        <w:rPr>
          <w:rFonts w:ascii="Trebuchet MS"/>
          <w:color w:val="0092C0"/>
        </w:rPr>
        <w:t>of</w:t>
      </w:r>
      <w:r>
        <w:rPr>
          <w:rFonts w:ascii="Trebuchet MS"/>
          <w:color w:val="0092C0"/>
          <w:spacing w:val="-46"/>
        </w:rPr>
        <w:t> </w:t>
      </w:r>
      <w:r>
        <w:rPr>
          <w:rFonts w:ascii="Trebuchet MS"/>
          <w:color w:val="0092C0"/>
        </w:rPr>
        <w:t>demand</w:t>
      </w:r>
      <w:r>
        <w:rPr>
          <w:color w:val="292425"/>
          <w:position w:val="4"/>
          <w:sz w:val="12"/>
        </w:rPr>
        <w:t>(a)</w:t>
      </w:r>
    </w:p>
    <w:p>
      <w:pPr>
        <w:spacing w:before="105"/>
        <w:ind w:left="175" w:right="0" w:firstLine="0"/>
        <w:jc w:val="left"/>
        <w:rPr>
          <w:sz w:val="14"/>
        </w:rPr>
      </w:pPr>
      <w:r>
        <w:rPr>
          <w:color w:val="292425"/>
          <w:w w:val="110"/>
          <w:sz w:val="14"/>
        </w:rPr>
        <w:t>Percentage changes on a quarter earlier</w:t>
      </w:r>
    </w:p>
    <w:p>
      <w:pPr>
        <w:pStyle w:val="BodyText"/>
        <w:spacing w:before="3"/>
        <w:rPr>
          <w:sz w:val="14"/>
        </w:rPr>
      </w:pPr>
    </w:p>
    <w:tbl>
      <w:tblPr>
        <w:tblW w:w="0" w:type="auto"/>
        <w:jc w:val="left"/>
        <w:tblInd w:w="1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82"/>
        <w:gridCol w:w="440"/>
        <w:gridCol w:w="445"/>
        <w:gridCol w:w="91"/>
        <w:gridCol w:w="346"/>
        <w:gridCol w:w="459"/>
        <w:gridCol w:w="366"/>
        <w:gridCol w:w="196"/>
        <w:gridCol w:w="407"/>
      </w:tblGrid>
      <w:tr>
        <w:trPr>
          <w:trHeight w:val="353" w:hRule="atLeast"/>
        </w:trPr>
        <w:tc>
          <w:tcPr>
            <w:tcW w:w="2467" w:type="dxa"/>
            <w:gridSpan w:val="3"/>
          </w:tcPr>
          <w:p>
            <w:pPr>
              <w:pStyle w:val="TableParagraph"/>
              <w:tabs>
                <w:tab w:pos="2465" w:val="left" w:leader="none"/>
              </w:tabs>
              <w:spacing w:line="136" w:lineRule="exact"/>
              <w:ind w:left="1530"/>
              <w:rPr>
                <w:rFonts w:ascii="Times New Roman"/>
                <w:sz w:val="14"/>
              </w:rPr>
            </w:pPr>
            <w:r>
              <w:rPr>
                <w:rFonts w:ascii="Times New Roman"/>
                <w:color w:val="292425"/>
                <w:sz w:val="14"/>
                <w:u w:val="single" w:color="292425"/>
              </w:rPr>
              <w:t>Averages</w:t>
              <w:tab/>
            </w:r>
          </w:p>
          <w:p>
            <w:pPr>
              <w:pStyle w:val="TableParagraph"/>
              <w:spacing w:before="19"/>
              <w:ind w:left="1530"/>
              <w:rPr>
                <w:rFonts w:ascii="Times New Roman"/>
                <w:sz w:val="14"/>
              </w:rPr>
            </w:pPr>
            <w:r>
              <w:rPr>
                <w:rFonts w:ascii="Times New Roman"/>
                <w:color w:val="292425"/>
                <w:w w:val="120"/>
                <w:sz w:val="14"/>
              </w:rPr>
              <w:t>2002 2003</w:t>
            </w:r>
          </w:p>
        </w:tc>
        <w:tc>
          <w:tcPr>
            <w:tcW w:w="91" w:type="dxa"/>
          </w:tcPr>
          <w:p>
            <w:pPr>
              <w:pStyle w:val="TableParagraph"/>
              <w:rPr>
                <w:rFonts w:ascii="Times New Roman"/>
                <w:sz w:val="18"/>
              </w:rPr>
            </w:pPr>
          </w:p>
        </w:tc>
        <w:tc>
          <w:tcPr>
            <w:tcW w:w="1171" w:type="dxa"/>
            <w:gridSpan w:val="3"/>
          </w:tcPr>
          <w:p>
            <w:pPr>
              <w:pStyle w:val="TableParagraph"/>
              <w:tabs>
                <w:tab w:pos="1147" w:val="left" w:leader="none"/>
              </w:tabs>
              <w:spacing w:line="136" w:lineRule="exact"/>
              <w:ind w:left="19"/>
              <w:rPr>
                <w:rFonts w:ascii="Times New Roman"/>
                <w:sz w:val="14"/>
              </w:rPr>
            </w:pPr>
            <w:r>
              <w:rPr>
                <w:rFonts w:ascii="Times New Roman"/>
                <w:color w:val="292425"/>
                <w:spacing w:val="-5"/>
                <w:w w:val="120"/>
                <w:sz w:val="14"/>
                <w:u w:val="single" w:color="292425"/>
              </w:rPr>
              <w:t>2003</w:t>
            </w:r>
            <w:r>
              <w:rPr>
                <w:rFonts w:ascii="Times New Roman"/>
                <w:color w:val="292425"/>
                <w:spacing w:val="-5"/>
                <w:sz w:val="14"/>
                <w:u w:val="single" w:color="292425"/>
              </w:rPr>
              <w:tab/>
            </w:r>
          </w:p>
          <w:p>
            <w:pPr>
              <w:pStyle w:val="TableParagraph"/>
              <w:tabs>
                <w:tab w:pos="461" w:val="left" w:leader="none"/>
                <w:tab w:pos="941" w:val="left" w:leader="none"/>
              </w:tabs>
              <w:spacing w:before="19"/>
              <w:ind w:left="19"/>
              <w:rPr>
                <w:rFonts w:ascii="Times New Roman"/>
                <w:sz w:val="14"/>
              </w:rPr>
            </w:pPr>
            <w:r>
              <w:rPr>
                <w:rFonts w:ascii="Times New Roman"/>
                <w:color w:val="292425"/>
                <w:w w:val="110"/>
                <w:sz w:val="14"/>
              </w:rPr>
              <w:t>Q2</w:t>
              <w:tab/>
              <w:t>Q3</w:t>
              <w:tab/>
              <w:t>Q4</w:t>
            </w:r>
          </w:p>
        </w:tc>
        <w:tc>
          <w:tcPr>
            <w:tcW w:w="196" w:type="dxa"/>
          </w:tcPr>
          <w:p>
            <w:pPr>
              <w:pStyle w:val="TableParagraph"/>
              <w:rPr>
                <w:rFonts w:ascii="Times New Roman"/>
                <w:sz w:val="18"/>
              </w:rPr>
            </w:pPr>
          </w:p>
        </w:tc>
        <w:tc>
          <w:tcPr>
            <w:tcW w:w="407" w:type="dxa"/>
            <w:tcBorders>
              <w:bottom w:val="single" w:sz="2" w:space="0" w:color="292425"/>
            </w:tcBorders>
          </w:tcPr>
          <w:p>
            <w:pPr>
              <w:pStyle w:val="TableParagraph"/>
              <w:spacing w:line="136" w:lineRule="exact"/>
              <w:ind w:left="-4"/>
              <w:rPr>
                <w:rFonts w:ascii="Times New Roman"/>
                <w:sz w:val="14"/>
              </w:rPr>
            </w:pPr>
            <w:r>
              <w:rPr>
                <w:rFonts w:ascii="Times New Roman"/>
                <w:color w:val="292425"/>
                <w:w w:val="101"/>
                <w:sz w:val="14"/>
                <w:u w:val="single" w:color="292425"/>
              </w:rPr>
              <w:t> </w:t>
            </w:r>
            <w:r>
              <w:rPr>
                <w:rFonts w:ascii="Times New Roman"/>
                <w:color w:val="292425"/>
                <w:w w:val="120"/>
                <w:sz w:val="14"/>
                <w:u w:val="single" w:color="292425"/>
              </w:rPr>
              <w:t>2004</w:t>
            </w:r>
          </w:p>
          <w:p>
            <w:pPr>
              <w:pStyle w:val="TableParagraph"/>
              <w:spacing w:before="19"/>
              <w:ind w:left="25"/>
              <w:rPr>
                <w:rFonts w:ascii="Times New Roman"/>
                <w:sz w:val="14"/>
              </w:rPr>
            </w:pPr>
            <w:r>
              <w:rPr>
                <w:rFonts w:ascii="Times New Roman"/>
                <w:color w:val="292425"/>
                <w:w w:val="110"/>
                <w:sz w:val="14"/>
              </w:rPr>
              <w:t>Q1</w:t>
            </w:r>
          </w:p>
        </w:tc>
      </w:tr>
      <w:tr>
        <w:trPr>
          <w:trHeight w:val="241" w:hRule="atLeast"/>
        </w:trPr>
        <w:tc>
          <w:tcPr>
            <w:tcW w:w="2467" w:type="dxa"/>
            <w:gridSpan w:val="3"/>
          </w:tcPr>
          <w:p>
            <w:pPr>
              <w:pStyle w:val="TableParagraph"/>
              <w:spacing w:line="20" w:lineRule="exact"/>
              <w:ind w:left="1519"/>
              <w:rPr>
                <w:rFonts w:ascii="Times New Roman"/>
                <w:sz w:val="2"/>
              </w:rPr>
            </w:pPr>
            <w:r>
              <w:rPr>
                <w:rFonts w:ascii="Times New Roman"/>
                <w:sz w:val="2"/>
              </w:rPr>
              <w:pict>
                <v:group style="width:19.25pt;height:.15pt;mso-position-horizontal-relative:char;mso-position-vertical-relative:line" coordorigin="0,0" coordsize="385,3">
                  <v:line style="position:absolute" from="0,1" to="384,1" stroked="true" strokeweight=".125pt" strokecolor="#292425">
                    <v:stroke dashstyle="solid"/>
                  </v:line>
                </v:group>
              </w:pict>
            </w:r>
            <w:r>
              <w:rPr>
                <w:rFonts w:ascii="Times New Roman"/>
                <w:sz w:val="2"/>
              </w:rPr>
            </w:r>
          </w:p>
          <w:p>
            <w:pPr>
              <w:pStyle w:val="TableParagraph"/>
              <w:tabs>
                <w:tab w:pos="2165" w:val="left" w:leader="none"/>
              </w:tabs>
              <w:spacing w:line="145" w:lineRule="exact" w:before="54"/>
              <w:ind w:left="50"/>
              <w:rPr>
                <w:rFonts w:ascii="Times New Roman"/>
                <w:sz w:val="14"/>
              </w:rPr>
            </w:pPr>
            <w:r>
              <w:rPr>
                <w:rFonts w:ascii="Times New Roman"/>
                <w:color w:val="292425"/>
                <w:w w:val="110"/>
                <w:sz w:val="14"/>
              </w:rPr>
              <w:t>Household</w:t>
            </w:r>
            <w:r>
              <w:rPr>
                <w:rFonts w:ascii="Times New Roman"/>
                <w:color w:val="292425"/>
                <w:spacing w:val="-8"/>
                <w:w w:val="110"/>
                <w:sz w:val="14"/>
              </w:rPr>
              <w:t> </w:t>
            </w:r>
            <w:r>
              <w:rPr>
                <w:rFonts w:ascii="Times New Roman"/>
                <w:color w:val="292425"/>
                <w:w w:val="110"/>
                <w:sz w:val="14"/>
              </w:rPr>
              <w:t>consumption  </w:t>
            </w:r>
            <w:r>
              <w:rPr>
                <w:rFonts w:ascii="Times New Roman"/>
                <w:color w:val="292425"/>
                <w:spacing w:val="23"/>
                <w:w w:val="110"/>
                <w:sz w:val="14"/>
              </w:rPr>
              <w:t> </w:t>
            </w:r>
            <w:r>
              <w:rPr>
                <w:rFonts w:ascii="Times New Roman"/>
                <w:color w:val="292425"/>
                <w:w w:val="110"/>
                <w:sz w:val="14"/>
              </w:rPr>
              <w:t>0.2</w:t>
              <w:tab/>
              <w:t>0.2</w:t>
            </w:r>
          </w:p>
        </w:tc>
        <w:tc>
          <w:tcPr>
            <w:tcW w:w="91" w:type="dxa"/>
          </w:tcPr>
          <w:p>
            <w:pPr>
              <w:pStyle w:val="TableParagraph"/>
              <w:rPr>
                <w:rFonts w:ascii="Times New Roman"/>
                <w:sz w:val="16"/>
              </w:rPr>
            </w:pPr>
          </w:p>
        </w:tc>
        <w:tc>
          <w:tcPr>
            <w:tcW w:w="1171" w:type="dxa"/>
            <w:gridSpan w:val="3"/>
          </w:tcPr>
          <w:p>
            <w:pPr>
              <w:pStyle w:val="TableParagraph"/>
              <w:spacing w:line="20" w:lineRule="exact"/>
              <w:ind w:left="-4"/>
              <w:rPr>
                <w:rFonts w:ascii="Times New Roman"/>
                <w:sz w:val="2"/>
              </w:rPr>
            </w:pPr>
            <w:r>
              <w:rPr>
                <w:rFonts w:ascii="Times New Roman"/>
                <w:sz w:val="2"/>
              </w:rPr>
              <w:pict>
                <v:group style="width:11.95pt;height:.15pt;mso-position-horizontal-relative:char;mso-position-vertical-relative:line" coordorigin="0,0" coordsize="239,3">
                  <v:line style="position:absolute" from="0,1" to="238,1" stroked="true" strokeweight=".125pt" strokecolor="#292425">
                    <v:stroke dashstyle="solid"/>
                  </v:line>
                </v:group>
              </w:pict>
            </w:r>
            <w:r>
              <w:rPr>
                <w:rFonts w:ascii="Times New Roman"/>
                <w:sz w:val="2"/>
              </w:rPr>
            </w:r>
            <w:r>
              <w:rPr>
                <w:rFonts w:ascii="Times New Roman"/>
                <w:spacing w:val="193"/>
                <w:sz w:val="2"/>
              </w:rPr>
              <w:t> </w:t>
            </w:r>
            <w:r>
              <w:rPr>
                <w:rFonts w:ascii="Times New Roman"/>
                <w:spacing w:val="193"/>
                <w:sz w:val="2"/>
              </w:rPr>
              <w:pict>
                <v:group style="width:13.4pt;height:.15pt;mso-position-horizontal-relative:char;mso-position-vertical-relative:line" coordorigin="0,0" coordsize="268,3">
                  <v:line style="position:absolute" from="0,1" to="268,1" stroked="true" strokeweight=".125pt" strokecolor="#292425">
                    <v:stroke dashstyle="solid"/>
                  </v:line>
                </v:group>
              </w:pict>
            </w:r>
            <w:r>
              <w:rPr>
                <w:rFonts w:ascii="Times New Roman"/>
                <w:spacing w:val="193"/>
                <w:sz w:val="2"/>
              </w:rPr>
            </w:r>
          </w:p>
          <w:p>
            <w:pPr>
              <w:pStyle w:val="TableParagraph"/>
              <w:tabs>
                <w:tab w:pos="471" w:val="left" w:leader="none"/>
                <w:tab w:pos="941" w:val="left" w:leader="none"/>
              </w:tabs>
              <w:spacing w:line="145" w:lineRule="exact" w:before="52"/>
              <w:ind w:left="24"/>
              <w:rPr>
                <w:rFonts w:ascii="Times New Roman"/>
                <w:sz w:val="14"/>
              </w:rPr>
            </w:pPr>
            <w:r>
              <w:rPr>
                <w:rFonts w:ascii="Times New Roman"/>
                <w:color w:val="292425"/>
                <w:w w:val="115"/>
                <w:sz w:val="14"/>
              </w:rPr>
              <w:t>0.0</w:t>
              <w:tab/>
              <w:t>0.2</w:t>
              <w:tab/>
              <w:t>0.2</w:t>
            </w:r>
          </w:p>
        </w:tc>
        <w:tc>
          <w:tcPr>
            <w:tcW w:w="196" w:type="dxa"/>
          </w:tcPr>
          <w:p>
            <w:pPr>
              <w:pStyle w:val="TableParagraph"/>
              <w:rPr>
                <w:rFonts w:ascii="Times New Roman"/>
                <w:sz w:val="16"/>
              </w:rPr>
            </w:pPr>
          </w:p>
        </w:tc>
        <w:tc>
          <w:tcPr>
            <w:tcW w:w="407" w:type="dxa"/>
            <w:tcBorders>
              <w:top w:val="single" w:sz="2" w:space="0" w:color="292425"/>
            </w:tcBorders>
          </w:tcPr>
          <w:p>
            <w:pPr>
              <w:pStyle w:val="TableParagraph"/>
              <w:spacing w:line="145" w:lineRule="exact" w:before="77"/>
              <w:ind w:left="44"/>
              <w:rPr>
                <w:rFonts w:ascii="Times New Roman"/>
                <w:sz w:val="14"/>
              </w:rPr>
            </w:pPr>
            <w:r>
              <w:rPr>
                <w:rFonts w:ascii="Times New Roman"/>
                <w:color w:val="292425"/>
                <w:w w:val="115"/>
                <w:sz w:val="14"/>
              </w:rPr>
              <w:t>0.6</w:t>
            </w:r>
          </w:p>
        </w:tc>
      </w:tr>
      <w:tr>
        <w:trPr>
          <w:trHeight w:val="140" w:hRule="atLeast"/>
        </w:trPr>
        <w:tc>
          <w:tcPr>
            <w:tcW w:w="2467" w:type="dxa"/>
            <w:gridSpan w:val="3"/>
          </w:tcPr>
          <w:p>
            <w:pPr>
              <w:pStyle w:val="TableParagraph"/>
              <w:tabs>
                <w:tab w:pos="2165" w:val="left" w:leader="none"/>
              </w:tabs>
              <w:spacing w:line="120" w:lineRule="exact"/>
              <w:ind w:left="50"/>
              <w:rPr>
                <w:rFonts w:ascii="Times New Roman"/>
                <w:sz w:val="14"/>
              </w:rPr>
            </w:pPr>
            <w:r>
              <w:rPr>
                <w:rFonts w:ascii="Times New Roman"/>
                <w:color w:val="292425"/>
                <w:w w:val="110"/>
                <w:sz w:val="14"/>
              </w:rPr>
              <w:t>Government</w:t>
            </w:r>
            <w:r>
              <w:rPr>
                <w:rFonts w:ascii="Times New Roman"/>
                <w:color w:val="292425"/>
                <w:spacing w:val="-12"/>
                <w:w w:val="110"/>
                <w:sz w:val="14"/>
              </w:rPr>
              <w:t> </w:t>
            </w:r>
            <w:r>
              <w:rPr>
                <w:rFonts w:ascii="Times New Roman"/>
                <w:color w:val="292425"/>
                <w:w w:val="110"/>
                <w:sz w:val="14"/>
              </w:rPr>
              <w:t>consumption</w:t>
            </w:r>
            <w:r>
              <w:rPr>
                <w:rFonts w:ascii="Times New Roman"/>
                <w:color w:val="292425"/>
                <w:spacing w:val="11"/>
                <w:w w:val="110"/>
                <w:sz w:val="14"/>
              </w:rPr>
              <w:t> </w:t>
            </w:r>
            <w:r>
              <w:rPr>
                <w:rFonts w:ascii="Times New Roman"/>
                <w:color w:val="292425"/>
                <w:w w:val="110"/>
                <w:sz w:val="14"/>
              </w:rPr>
              <w:t>0.6</w:t>
              <w:tab/>
              <w:t>0.5</w:t>
            </w:r>
          </w:p>
        </w:tc>
        <w:tc>
          <w:tcPr>
            <w:tcW w:w="91" w:type="dxa"/>
          </w:tcPr>
          <w:p>
            <w:pPr>
              <w:pStyle w:val="TableParagraph"/>
              <w:rPr>
                <w:rFonts w:ascii="Times New Roman"/>
                <w:sz w:val="8"/>
              </w:rPr>
            </w:pPr>
          </w:p>
        </w:tc>
        <w:tc>
          <w:tcPr>
            <w:tcW w:w="1171" w:type="dxa"/>
            <w:gridSpan w:val="3"/>
          </w:tcPr>
          <w:p>
            <w:pPr>
              <w:pStyle w:val="TableParagraph"/>
              <w:tabs>
                <w:tab w:pos="471" w:val="left" w:leader="none"/>
                <w:tab w:pos="941" w:val="left" w:leader="none"/>
              </w:tabs>
              <w:spacing w:line="120" w:lineRule="exact"/>
              <w:ind w:left="24"/>
              <w:rPr>
                <w:rFonts w:ascii="Times New Roman"/>
                <w:sz w:val="14"/>
              </w:rPr>
            </w:pPr>
            <w:r>
              <w:rPr>
                <w:rFonts w:ascii="Times New Roman"/>
                <w:color w:val="292425"/>
                <w:w w:val="115"/>
                <w:sz w:val="14"/>
              </w:rPr>
              <w:t>0.5</w:t>
              <w:tab/>
              <w:t>0.7</w:t>
              <w:tab/>
              <w:t>0.4</w:t>
            </w:r>
          </w:p>
        </w:tc>
        <w:tc>
          <w:tcPr>
            <w:tcW w:w="196" w:type="dxa"/>
          </w:tcPr>
          <w:p>
            <w:pPr>
              <w:pStyle w:val="TableParagraph"/>
              <w:rPr>
                <w:rFonts w:ascii="Times New Roman"/>
                <w:sz w:val="8"/>
              </w:rPr>
            </w:pPr>
          </w:p>
        </w:tc>
        <w:tc>
          <w:tcPr>
            <w:tcW w:w="407" w:type="dxa"/>
          </w:tcPr>
          <w:p>
            <w:pPr>
              <w:pStyle w:val="TableParagraph"/>
              <w:spacing w:line="120" w:lineRule="exact"/>
              <w:ind w:left="-5"/>
              <w:rPr>
                <w:rFonts w:ascii="Times New Roman"/>
                <w:sz w:val="14"/>
              </w:rPr>
            </w:pPr>
            <w:r>
              <w:rPr>
                <w:rFonts w:ascii="Times New Roman"/>
                <w:color w:val="292425"/>
                <w:w w:val="115"/>
                <w:sz w:val="14"/>
              </w:rPr>
              <w:t>-0.2</w:t>
            </w:r>
          </w:p>
        </w:tc>
      </w:tr>
      <w:tr>
        <w:trPr>
          <w:trHeight w:val="140" w:hRule="atLeast"/>
        </w:trPr>
        <w:tc>
          <w:tcPr>
            <w:tcW w:w="1582" w:type="dxa"/>
          </w:tcPr>
          <w:p>
            <w:pPr>
              <w:pStyle w:val="TableParagraph"/>
              <w:spacing w:line="120" w:lineRule="exact"/>
              <w:ind w:left="50"/>
              <w:rPr>
                <w:rFonts w:ascii="Times New Roman"/>
                <w:sz w:val="14"/>
              </w:rPr>
            </w:pPr>
            <w:r>
              <w:rPr>
                <w:rFonts w:ascii="Times New Roman"/>
                <w:color w:val="292425"/>
                <w:w w:val="110"/>
                <w:sz w:val="14"/>
              </w:rPr>
              <w:t>Investment</w:t>
            </w:r>
          </w:p>
        </w:tc>
        <w:tc>
          <w:tcPr>
            <w:tcW w:w="440" w:type="dxa"/>
          </w:tcPr>
          <w:p>
            <w:pPr>
              <w:pStyle w:val="TableParagraph"/>
              <w:spacing w:line="120" w:lineRule="exact"/>
              <w:ind w:left="55"/>
              <w:rPr>
                <w:rFonts w:ascii="Times New Roman"/>
                <w:sz w:val="14"/>
              </w:rPr>
            </w:pPr>
            <w:r>
              <w:rPr>
                <w:rFonts w:ascii="Times New Roman"/>
                <w:color w:val="292425"/>
                <w:w w:val="115"/>
                <w:sz w:val="14"/>
              </w:rPr>
              <w:t>-0.4</w:t>
            </w:r>
          </w:p>
        </w:tc>
        <w:tc>
          <w:tcPr>
            <w:tcW w:w="445" w:type="dxa"/>
          </w:tcPr>
          <w:p>
            <w:pPr>
              <w:pStyle w:val="TableParagraph"/>
              <w:spacing w:line="120" w:lineRule="exact"/>
              <w:ind w:right="99"/>
              <w:jc w:val="right"/>
              <w:rPr>
                <w:rFonts w:ascii="Times New Roman"/>
                <w:sz w:val="14"/>
              </w:rPr>
            </w:pPr>
            <w:r>
              <w:rPr>
                <w:rFonts w:ascii="Times New Roman"/>
                <w:color w:val="292425"/>
                <w:w w:val="110"/>
                <w:sz w:val="14"/>
              </w:rPr>
              <w:t>0.0</w:t>
            </w:r>
          </w:p>
        </w:tc>
        <w:tc>
          <w:tcPr>
            <w:tcW w:w="437" w:type="dxa"/>
            <w:gridSpan w:val="2"/>
          </w:tcPr>
          <w:p>
            <w:pPr>
              <w:pStyle w:val="TableParagraph"/>
              <w:spacing w:line="120" w:lineRule="exact"/>
              <w:ind w:left="66"/>
              <w:rPr>
                <w:rFonts w:ascii="Times New Roman"/>
                <w:sz w:val="14"/>
              </w:rPr>
            </w:pPr>
            <w:r>
              <w:rPr>
                <w:rFonts w:ascii="Times New Roman"/>
                <w:color w:val="292425"/>
                <w:w w:val="115"/>
                <w:sz w:val="14"/>
              </w:rPr>
              <w:t>-0.1</w:t>
            </w:r>
          </w:p>
        </w:tc>
        <w:tc>
          <w:tcPr>
            <w:tcW w:w="459" w:type="dxa"/>
          </w:tcPr>
          <w:p>
            <w:pPr>
              <w:pStyle w:val="TableParagraph"/>
              <w:spacing w:line="120" w:lineRule="exact"/>
              <w:ind w:left="125"/>
              <w:rPr>
                <w:rFonts w:ascii="Times New Roman"/>
                <w:sz w:val="14"/>
              </w:rPr>
            </w:pPr>
            <w:r>
              <w:rPr>
                <w:rFonts w:ascii="Times New Roman"/>
                <w:color w:val="292425"/>
                <w:w w:val="115"/>
                <w:sz w:val="14"/>
              </w:rPr>
              <w:t>0.1</w:t>
            </w:r>
          </w:p>
        </w:tc>
        <w:tc>
          <w:tcPr>
            <w:tcW w:w="366" w:type="dxa"/>
          </w:tcPr>
          <w:p>
            <w:pPr>
              <w:pStyle w:val="TableParagraph"/>
              <w:spacing w:line="120" w:lineRule="exact"/>
              <w:ind w:right="27"/>
              <w:jc w:val="right"/>
              <w:rPr>
                <w:rFonts w:ascii="Times New Roman"/>
                <w:sz w:val="14"/>
              </w:rPr>
            </w:pPr>
            <w:r>
              <w:rPr>
                <w:rFonts w:ascii="Times New Roman"/>
                <w:color w:val="292425"/>
                <w:w w:val="110"/>
                <w:sz w:val="14"/>
              </w:rPr>
              <w:t>0.8</w:t>
            </w:r>
          </w:p>
        </w:tc>
        <w:tc>
          <w:tcPr>
            <w:tcW w:w="603" w:type="dxa"/>
            <w:gridSpan w:val="2"/>
          </w:tcPr>
          <w:p>
            <w:pPr>
              <w:pStyle w:val="TableParagraph"/>
              <w:spacing w:line="120" w:lineRule="exact"/>
              <w:ind w:left="240"/>
              <w:rPr>
                <w:rFonts w:ascii="Times New Roman"/>
                <w:sz w:val="14"/>
              </w:rPr>
            </w:pPr>
            <w:r>
              <w:rPr>
                <w:rFonts w:ascii="Times New Roman"/>
                <w:color w:val="292425"/>
                <w:w w:val="115"/>
                <w:sz w:val="14"/>
              </w:rPr>
              <w:t>0.2</w:t>
            </w:r>
          </w:p>
        </w:tc>
      </w:tr>
      <w:tr>
        <w:trPr>
          <w:trHeight w:val="140" w:hRule="atLeast"/>
        </w:trPr>
        <w:tc>
          <w:tcPr>
            <w:tcW w:w="1582" w:type="dxa"/>
          </w:tcPr>
          <w:p>
            <w:pPr>
              <w:pStyle w:val="TableParagraph"/>
              <w:spacing w:line="120" w:lineRule="exact"/>
              <w:ind w:left="50"/>
              <w:rPr>
                <w:rFonts w:ascii="Times New Roman"/>
                <w:sz w:val="14"/>
              </w:rPr>
            </w:pPr>
            <w:r>
              <w:rPr>
                <w:rFonts w:ascii="Times New Roman"/>
                <w:color w:val="292425"/>
                <w:w w:val="115"/>
                <w:sz w:val="14"/>
              </w:rPr>
              <w:t>Final domestic demand</w:t>
            </w:r>
          </w:p>
        </w:tc>
        <w:tc>
          <w:tcPr>
            <w:tcW w:w="440" w:type="dxa"/>
          </w:tcPr>
          <w:p>
            <w:pPr>
              <w:pStyle w:val="TableParagraph"/>
              <w:spacing w:line="120" w:lineRule="exact"/>
              <w:ind w:left="95"/>
              <w:rPr>
                <w:rFonts w:ascii="Times New Roman"/>
                <w:sz w:val="14"/>
              </w:rPr>
            </w:pPr>
            <w:r>
              <w:rPr>
                <w:rFonts w:ascii="Times New Roman"/>
                <w:color w:val="292425"/>
                <w:w w:val="120"/>
                <w:sz w:val="14"/>
              </w:rPr>
              <w:t>0.2</w:t>
            </w:r>
          </w:p>
        </w:tc>
        <w:tc>
          <w:tcPr>
            <w:tcW w:w="445" w:type="dxa"/>
          </w:tcPr>
          <w:p>
            <w:pPr>
              <w:pStyle w:val="TableParagraph"/>
              <w:spacing w:line="120" w:lineRule="exact"/>
              <w:ind w:right="99"/>
              <w:jc w:val="right"/>
              <w:rPr>
                <w:rFonts w:ascii="Times New Roman"/>
                <w:sz w:val="14"/>
              </w:rPr>
            </w:pPr>
            <w:r>
              <w:rPr>
                <w:rFonts w:ascii="Times New Roman"/>
                <w:color w:val="292425"/>
                <w:w w:val="115"/>
                <w:sz w:val="14"/>
              </w:rPr>
              <w:t>0.2</w:t>
            </w:r>
          </w:p>
        </w:tc>
        <w:tc>
          <w:tcPr>
            <w:tcW w:w="437" w:type="dxa"/>
            <w:gridSpan w:val="2"/>
          </w:tcPr>
          <w:p>
            <w:pPr>
              <w:pStyle w:val="TableParagraph"/>
              <w:spacing w:line="120" w:lineRule="exact"/>
              <w:ind w:left="106"/>
              <w:rPr>
                <w:rFonts w:ascii="Times New Roman"/>
                <w:sz w:val="14"/>
              </w:rPr>
            </w:pPr>
            <w:r>
              <w:rPr>
                <w:rFonts w:ascii="Times New Roman"/>
                <w:color w:val="292425"/>
                <w:w w:val="120"/>
                <w:sz w:val="14"/>
              </w:rPr>
              <w:t>0.1</w:t>
            </w:r>
          </w:p>
        </w:tc>
        <w:tc>
          <w:tcPr>
            <w:tcW w:w="459" w:type="dxa"/>
          </w:tcPr>
          <w:p>
            <w:pPr>
              <w:pStyle w:val="TableParagraph"/>
              <w:spacing w:line="120" w:lineRule="exact"/>
              <w:ind w:left="116"/>
              <w:rPr>
                <w:rFonts w:ascii="Times New Roman"/>
                <w:sz w:val="14"/>
              </w:rPr>
            </w:pPr>
            <w:r>
              <w:rPr>
                <w:rFonts w:ascii="Times New Roman"/>
                <w:color w:val="292425"/>
                <w:w w:val="120"/>
                <w:sz w:val="14"/>
              </w:rPr>
              <w:t>0.3</w:t>
            </w:r>
          </w:p>
        </w:tc>
        <w:tc>
          <w:tcPr>
            <w:tcW w:w="366" w:type="dxa"/>
          </w:tcPr>
          <w:p>
            <w:pPr>
              <w:pStyle w:val="TableParagraph"/>
              <w:spacing w:line="120" w:lineRule="exact"/>
              <w:ind w:right="26"/>
              <w:jc w:val="right"/>
              <w:rPr>
                <w:rFonts w:ascii="Times New Roman"/>
                <w:sz w:val="14"/>
              </w:rPr>
            </w:pPr>
            <w:r>
              <w:rPr>
                <w:rFonts w:ascii="Times New Roman"/>
                <w:color w:val="292425"/>
                <w:w w:val="115"/>
                <w:sz w:val="14"/>
              </w:rPr>
              <w:t>0.4</w:t>
            </w:r>
          </w:p>
        </w:tc>
        <w:tc>
          <w:tcPr>
            <w:tcW w:w="603" w:type="dxa"/>
            <w:gridSpan w:val="2"/>
          </w:tcPr>
          <w:p>
            <w:pPr>
              <w:pStyle w:val="TableParagraph"/>
              <w:spacing w:line="120" w:lineRule="exact"/>
              <w:ind w:left="231"/>
              <w:rPr>
                <w:rFonts w:ascii="Times New Roman"/>
                <w:sz w:val="14"/>
              </w:rPr>
            </w:pPr>
            <w:r>
              <w:rPr>
                <w:rFonts w:ascii="Times New Roman"/>
                <w:color w:val="292425"/>
                <w:w w:val="120"/>
                <w:sz w:val="14"/>
              </w:rPr>
              <w:t>0.4</w:t>
            </w:r>
          </w:p>
        </w:tc>
      </w:tr>
    </w:tbl>
    <w:p>
      <w:pPr>
        <w:tabs>
          <w:tab w:pos="2290" w:val="left" w:leader="none"/>
          <w:tab w:pos="2708" w:val="left" w:leader="none"/>
          <w:tab w:pos="3625" w:val="left" w:leader="none"/>
          <w:tab w:pos="4095" w:val="left" w:leader="none"/>
        </w:tabs>
        <w:spacing w:line="124" w:lineRule="exact" w:before="0"/>
        <w:ind w:left="175" w:right="0" w:firstLine="0"/>
        <w:jc w:val="left"/>
        <w:rPr>
          <w:sz w:val="14"/>
        </w:rPr>
      </w:pPr>
      <w:r>
        <w:rPr>
          <w:color w:val="292425"/>
          <w:w w:val="110"/>
          <w:sz w:val="14"/>
        </w:rPr>
        <w:t>Change in inventories</w:t>
      </w:r>
      <w:r>
        <w:rPr>
          <w:color w:val="292425"/>
          <w:spacing w:val="-26"/>
          <w:w w:val="110"/>
          <w:sz w:val="14"/>
        </w:rPr>
        <w:t> </w:t>
      </w:r>
      <w:r>
        <w:rPr>
          <w:color w:val="292425"/>
          <w:w w:val="110"/>
          <w:sz w:val="12"/>
        </w:rPr>
        <w:t>(b)  </w:t>
      </w:r>
      <w:r>
        <w:rPr>
          <w:color w:val="292425"/>
          <w:spacing w:val="21"/>
          <w:w w:val="110"/>
          <w:sz w:val="12"/>
        </w:rPr>
        <w:t> </w:t>
      </w:r>
      <w:r>
        <w:rPr>
          <w:color w:val="292425"/>
          <w:w w:val="110"/>
          <w:sz w:val="14"/>
        </w:rPr>
        <w:t>0.1</w:t>
        <w:tab/>
        <w:t>0.1</w:t>
        <w:tab/>
        <w:t>0.0    </w:t>
      </w:r>
      <w:r>
        <w:rPr>
          <w:color w:val="292425"/>
          <w:spacing w:val="11"/>
          <w:w w:val="110"/>
          <w:sz w:val="14"/>
        </w:rPr>
        <w:t> </w:t>
      </w:r>
      <w:r>
        <w:rPr>
          <w:color w:val="292425"/>
          <w:w w:val="110"/>
          <w:sz w:val="14"/>
        </w:rPr>
        <w:t>-0.4</w:t>
        <w:tab/>
        <w:t>0.4</w:t>
        <w:tab/>
        <w:t>0.0</w:t>
      </w:r>
    </w:p>
    <w:p>
      <w:pPr>
        <w:tabs>
          <w:tab w:pos="1802" w:val="left" w:leader="none"/>
          <w:tab w:pos="2281" w:val="left" w:leader="none"/>
          <w:tab w:pos="2699" w:val="left" w:leader="none"/>
          <w:tab w:pos="3616" w:val="left" w:leader="none"/>
          <w:tab w:pos="4086" w:val="left" w:leader="none"/>
        </w:tabs>
        <w:spacing w:line="140" w:lineRule="exact" w:before="0"/>
        <w:ind w:left="175" w:right="0" w:firstLine="0"/>
        <w:jc w:val="left"/>
        <w:rPr>
          <w:sz w:val="14"/>
        </w:rPr>
      </w:pPr>
      <w:r>
        <w:rPr>
          <w:color w:val="292425"/>
          <w:w w:val="115"/>
          <w:sz w:val="14"/>
        </w:rPr>
        <w:t>Domestic</w:t>
      </w:r>
      <w:r>
        <w:rPr>
          <w:color w:val="292425"/>
          <w:spacing w:val="-15"/>
          <w:w w:val="115"/>
          <w:sz w:val="14"/>
        </w:rPr>
        <w:t> </w:t>
      </w:r>
      <w:r>
        <w:rPr>
          <w:color w:val="292425"/>
          <w:w w:val="115"/>
          <w:sz w:val="14"/>
        </w:rPr>
        <w:t>demand</w:t>
        <w:tab/>
        <w:t>0.3</w:t>
        <w:tab/>
        <w:t>0.3</w:t>
        <w:tab/>
        <w:t>0.0   </w:t>
      </w:r>
      <w:r>
        <w:rPr>
          <w:color w:val="292425"/>
          <w:spacing w:val="31"/>
          <w:w w:val="115"/>
          <w:sz w:val="14"/>
        </w:rPr>
        <w:t> </w:t>
      </w:r>
      <w:r>
        <w:rPr>
          <w:color w:val="292425"/>
          <w:w w:val="115"/>
          <w:sz w:val="14"/>
        </w:rPr>
        <w:t>-0.1</w:t>
        <w:tab/>
        <w:t>0.8</w:t>
        <w:tab/>
        <w:t>0.4</w:t>
      </w:r>
    </w:p>
    <w:p>
      <w:pPr>
        <w:tabs>
          <w:tab w:pos="1811" w:val="left" w:leader="none"/>
          <w:tab w:pos="2290" w:val="left" w:leader="none"/>
          <w:tab w:pos="3155" w:val="left" w:leader="none"/>
          <w:tab w:pos="3625" w:val="left" w:leader="none"/>
          <w:tab w:pos="4095" w:val="left" w:leader="none"/>
        </w:tabs>
        <w:spacing w:line="140" w:lineRule="exact" w:before="0"/>
        <w:ind w:left="175" w:right="0" w:firstLine="0"/>
        <w:jc w:val="left"/>
        <w:rPr>
          <w:sz w:val="14"/>
        </w:rPr>
      </w:pPr>
      <w:r>
        <w:rPr>
          <w:color w:val="292425"/>
          <w:w w:val="115"/>
          <w:sz w:val="14"/>
        </w:rPr>
        <w:t>Exports</w:t>
        <w:tab/>
        <w:t>0.8</w:t>
        <w:tab/>
        <w:t>0.1  </w:t>
      </w:r>
      <w:r>
        <w:rPr>
          <w:color w:val="292425"/>
          <w:spacing w:val="38"/>
          <w:w w:val="115"/>
          <w:sz w:val="14"/>
        </w:rPr>
        <w:t> </w:t>
      </w:r>
      <w:r>
        <w:rPr>
          <w:color w:val="292425"/>
          <w:w w:val="115"/>
          <w:sz w:val="14"/>
        </w:rPr>
        <w:t>-0.8</w:t>
        <w:tab/>
        <w:t>2.3</w:t>
        <w:tab/>
        <w:t>0.3</w:t>
        <w:tab/>
        <w:t>1.5</w:t>
      </w:r>
    </w:p>
    <w:p>
      <w:pPr>
        <w:tabs>
          <w:tab w:pos="1811" w:val="left" w:leader="none"/>
          <w:tab w:pos="2290" w:val="left" w:leader="none"/>
          <w:tab w:pos="3155" w:val="left" w:leader="none"/>
          <w:tab w:pos="3625" w:val="left" w:leader="none"/>
          <w:tab w:pos="4095" w:val="left" w:leader="none"/>
        </w:tabs>
        <w:spacing w:line="140" w:lineRule="exact" w:before="0"/>
        <w:ind w:left="175" w:right="0" w:firstLine="0"/>
        <w:jc w:val="left"/>
        <w:rPr>
          <w:sz w:val="14"/>
        </w:rPr>
      </w:pPr>
      <w:r>
        <w:rPr>
          <w:color w:val="292425"/>
          <w:w w:val="110"/>
          <w:sz w:val="14"/>
        </w:rPr>
        <w:t>Imports</w:t>
        <w:tab/>
        <w:t>0.9</w:t>
        <w:tab/>
        <w:t>0.4   </w:t>
      </w:r>
      <w:r>
        <w:rPr>
          <w:color w:val="292425"/>
          <w:spacing w:val="18"/>
          <w:w w:val="110"/>
          <w:sz w:val="14"/>
        </w:rPr>
        <w:t> </w:t>
      </w:r>
      <w:r>
        <w:rPr>
          <w:color w:val="292425"/>
          <w:w w:val="110"/>
          <w:sz w:val="14"/>
        </w:rPr>
        <w:t>-0.3</w:t>
        <w:tab/>
        <w:t>1.0</w:t>
        <w:tab/>
        <w:t>1.4</w:t>
        <w:tab/>
        <w:t>0.9</w:t>
      </w:r>
    </w:p>
    <w:p>
      <w:pPr>
        <w:tabs>
          <w:tab w:pos="1812" w:val="left" w:leader="none"/>
          <w:tab w:pos="2241" w:val="left" w:leader="none"/>
          <w:tab w:pos="3155" w:val="left" w:leader="none"/>
          <w:tab w:pos="3575" w:val="left" w:leader="none"/>
          <w:tab w:pos="4095" w:val="left" w:leader="none"/>
        </w:tabs>
        <w:spacing w:line="140" w:lineRule="exact" w:before="0"/>
        <w:ind w:left="175" w:right="0" w:firstLine="0"/>
        <w:jc w:val="left"/>
        <w:rPr>
          <w:sz w:val="14"/>
        </w:rPr>
      </w:pPr>
      <w:r>
        <w:rPr>
          <w:color w:val="292425"/>
          <w:w w:val="115"/>
          <w:sz w:val="14"/>
        </w:rPr>
        <w:t>Net</w:t>
      </w:r>
      <w:r>
        <w:rPr>
          <w:color w:val="292425"/>
          <w:spacing w:val="-15"/>
          <w:w w:val="115"/>
          <w:sz w:val="14"/>
        </w:rPr>
        <w:t> </w:t>
      </w:r>
      <w:r>
        <w:rPr>
          <w:color w:val="292425"/>
          <w:w w:val="115"/>
          <w:sz w:val="14"/>
        </w:rPr>
        <w:t>trade</w:t>
      </w:r>
      <w:r>
        <w:rPr>
          <w:color w:val="292425"/>
          <w:spacing w:val="-14"/>
          <w:w w:val="115"/>
          <w:sz w:val="14"/>
        </w:rPr>
        <w:t> </w:t>
      </w:r>
      <w:r>
        <w:rPr>
          <w:color w:val="292425"/>
          <w:w w:val="115"/>
          <w:sz w:val="12"/>
        </w:rPr>
        <w:t>(b)</w:t>
        <w:tab/>
      </w:r>
      <w:r>
        <w:rPr>
          <w:color w:val="292425"/>
          <w:w w:val="115"/>
          <w:sz w:val="14"/>
        </w:rPr>
        <w:t>0.0</w:t>
        <w:tab/>
        <w:t>-0.1  </w:t>
      </w:r>
      <w:r>
        <w:rPr>
          <w:color w:val="292425"/>
          <w:spacing w:val="35"/>
          <w:w w:val="115"/>
          <w:sz w:val="14"/>
        </w:rPr>
        <w:t> </w:t>
      </w:r>
      <w:r>
        <w:rPr>
          <w:color w:val="292425"/>
          <w:w w:val="115"/>
          <w:sz w:val="14"/>
        </w:rPr>
        <w:t>-0.2</w:t>
        <w:tab/>
        <w:t>0.5</w:t>
        <w:tab/>
        <w:t>-0.4</w:t>
        <w:tab/>
        <w:t>0.3</w:t>
      </w:r>
    </w:p>
    <w:p>
      <w:pPr>
        <w:tabs>
          <w:tab w:pos="1803" w:val="left" w:leader="none"/>
          <w:tab w:pos="2282" w:val="left" w:leader="none"/>
          <w:tab w:pos="3146" w:val="left" w:leader="none"/>
          <w:tab w:pos="3616" w:val="left" w:leader="none"/>
          <w:tab w:pos="4086" w:val="left" w:leader="none"/>
        </w:tabs>
        <w:spacing w:line="150" w:lineRule="exact" w:before="0"/>
        <w:ind w:left="175" w:right="0" w:firstLine="0"/>
        <w:jc w:val="left"/>
        <w:rPr>
          <w:sz w:val="14"/>
        </w:rPr>
      </w:pPr>
      <w:r>
        <w:rPr>
          <w:color w:val="292425"/>
          <w:w w:val="115"/>
          <w:sz w:val="14"/>
        </w:rPr>
        <w:t>GDP</w:t>
        <w:tab/>
        <w:t>0.3</w:t>
        <w:tab/>
        <w:t>0.2   </w:t>
      </w:r>
      <w:r>
        <w:rPr>
          <w:color w:val="292425"/>
          <w:spacing w:val="1"/>
          <w:w w:val="115"/>
          <w:sz w:val="14"/>
        </w:rPr>
        <w:t> </w:t>
      </w:r>
      <w:r>
        <w:rPr>
          <w:color w:val="292425"/>
          <w:w w:val="115"/>
          <w:sz w:val="14"/>
        </w:rPr>
        <w:t>-0.1</w:t>
        <w:tab/>
        <w:t>0.4</w:t>
        <w:tab/>
        <w:t>0.4</w:t>
        <w:tab/>
        <w:t>0.6</w:t>
      </w:r>
    </w:p>
    <w:p>
      <w:pPr>
        <w:spacing w:before="117"/>
        <w:ind w:left="175" w:right="0" w:firstLine="0"/>
        <w:jc w:val="left"/>
        <w:rPr>
          <w:sz w:val="12"/>
        </w:rPr>
      </w:pPr>
      <w:r>
        <w:rPr>
          <w:color w:val="292425"/>
          <w:w w:val="105"/>
          <w:sz w:val="12"/>
        </w:rPr>
        <w:t>Source: Eurostat.</w:t>
      </w:r>
    </w:p>
    <w:p>
      <w:pPr>
        <w:pStyle w:val="ListParagraph"/>
        <w:numPr>
          <w:ilvl w:val="0"/>
          <w:numId w:val="20"/>
        </w:numPr>
        <w:tabs>
          <w:tab w:pos="416" w:val="left" w:leader="none"/>
        </w:tabs>
        <w:spacing w:line="129" w:lineRule="exact" w:before="102" w:after="0"/>
        <w:ind w:left="415" w:right="0" w:hanging="241"/>
        <w:jc w:val="left"/>
        <w:rPr>
          <w:sz w:val="12"/>
        </w:rPr>
      </w:pPr>
      <w:r>
        <w:rPr>
          <w:color w:val="292425"/>
          <w:spacing w:val="-3"/>
          <w:w w:val="105"/>
          <w:sz w:val="12"/>
        </w:rPr>
        <w:t>Volume</w:t>
      </w:r>
      <w:r>
        <w:rPr>
          <w:color w:val="292425"/>
          <w:spacing w:val="-2"/>
          <w:w w:val="105"/>
          <w:sz w:val="12"/>
        </w:rPr>
        <w:t> </w:t>
      </w:r>
      <w:r>
        <w:rPr>
          <w:color w:val="292425"/>
          <w:w w:val="105"/>
          <w:sz w:val="12"/>
        </w:rPr>
        <w:t>measures.</w:t>
      </w:r>
    </w:p>
    <w:p>
      <w:pPr>
        <w:pStyle w:val="ListParagraph"/>
        <w:numPr>
          <w:ilvl w:val="0"/>
          <w:numId w:val="20"/>
        </w:numPr>
        <w:tabs>
          <w:tab w:pos="416" w:val="left" w:leader="none"/>
        </w:tabs>
        <w:spacing w:line="129" w:lineRule="exact" w:before="0" w:after="0"/>
        <w:ind w:left="415" w:right="0" w:hanging="241"/>
        <w:jc w:val="left"/>
        <w:rPr>
          <w:sz w:val="12"/>
        </w:rPr>
      </w:pPr>
      <w:r>
        <w:rPr>
          <w:color w:val="292425"/>
          <w:w w:val="110"/>
          <w:sz w:val="12"/>
        </w:rPr>
        <w:t>Percentage</w:t>
      </w:r>
      <w:r>
        <w:rPr>
          <w:color w:val="292425"/>
          <w:spacing w:val="-6"/>
          <w:w w:val="110"/>
          <w:sz w:val="12"/>
        </w:rPr>
        <w:t> </w:t>
      </w:r>
      <w:r>
        <w:rPr>
          <w:color w:val="292425"/>
          <w:w w:val="110"/>
          <w:sz w:val="12"/>
        </w:rPr>
        <w:t>point</w:t>
      </w:r>
      <w:r>
        <w:rPr>
          <w:color w:val="292425"/>
          <w:spacing w:val="-5"/>
          <w:w w:val="110"/>
          <w:sz w:val="12"/>
        </w:rPr>
        <w:t> </w:t>
      </w:r>
      <w:r>
        <w:rPr>
          <w:color w:val="292425"/>
          <w:w w:val="110"/>
          <w:sz w:val="12"/>
        </w:rPr>
        <w:t>contributions</w:t>
      </w:r>
      <w:r>
        <w:rPr>
          <w:color w:val="292425"/>
          <w:spacing w:val="-5"/>
          <w:w w:val="110"/>
          <w:sz w:val="12"/>
        </w:rPr>
        <w:t> </w:t>
      </w:r>
      <w:r>
        <w:rPr>
          <w:color w:val="292425"/>
          <w:w w:val="110"/>
          <w:sz w:val="12"/>
        </w:rPr>
        <w:t>to</w:t>
      </w:r>
      <w:r>
        <w:rPr>
          <w:color w:val="292425"/>
          <w:spacing w:val="-5"/>
          <w:w w:val="110"/>
          <w:sz w:val="12"/>
        </w:rPr>
        <w:t> </w:t>
      </w:r>
      <w:r>
        <w:rPr>
          <w:color w:val="292425"/>
          <w:w w:val="110"/>
          <w:sz w:val="12"/>
        </w:rPr>
        <w:t>quarterly</w:t>
      </w:r>
      <w:r>
        <w:rPr>
          <w:color w:val="292425"/>
          <w:spacing w:val="-5"/>
          <w:w w:val="110"/>
          <w:sz w:val="12"/>
        </w:rPr>
        <w:t> </w:t>
      </w:r>
      <w:r>
        <w:rPr>
          <w:color w:val="292425"/>
          <w:w w:val="110"/>
          <w:sz w:val="12"/>
        </w:rPr>
        <w:t>GDP</w:t>
      </w:r>
      <w:r>
        <w:rPr>
          <w:color w:val="292425"/>
          <w:spacing w:val="-5"/>
          <w:w w:val="110"/>
          <w:sz w:val="12"/>
        </w:rPr>
        <w:t> </w:t>
      </w:r>
      <w:r>
        <w:rPr>
          <w:color w:val="292425"/>
          <w:w w:val="110"/>
          <w:sz w:val="12"/>
        </w:rPr>
        <w:t>growth.</w:t>
      </w:r>
    </w:p>
    <w:p>
      <w:pPr>
        <w:pStyle w:val="BodyText"/>
        <w:rPr>
          <w:sz w:val="12"/>
        </w:rPr>
      </w:pPr>
    </w:p>
    <w:p>
      <w:pPr>
        <w:pStyle w:val="BodyText"/>
        <w:rPr>
          <w:sz w:val="12"/>
        </w:rPr>
      </w:pPr>
    </w:p>
    <w:p>
      <w:pPr>
        <w:pStyle w:val="BodyText"/>
        <w:rPr>
          <w:sz w:val="12"/>
        </w:rPr>
      </w:pPr>
    </w:p>
    <w:p>
      <w:pPr>
        <w:pStyle w:val="BodyText"/>
        <w:spacing w:before="73"/>
        <w:ind w:left="170"/>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106"/>
        </w:rPr>
        <w:t>2</w:t>
      </w:r>
      <w:r>
        <w:rPr>
          <w:rFonts w:ascii="Trebuchet MS"/>
          <w:smallCaps/>
          <w:color w:val="0092C0"/>
          <w:spacing w:val="-1"/>
          <w:w w:val="88"/>
        </w:rPr>
        <w:t>.10</w:t>
      </w:r>
    </w:p>
    <w:p>
      <w:pPr>
        <w:pStyle w:val="BodyText"/>
        <w:spacing w:before="7"/>
        <w:ind w:left="170"/>
        <w:rPr>
          <w:rFonts w:ascii="Trebuchet MS"/>
        </w:rPr>
      </w:pPr>
      <w:r>
        <w:rPr>
          <w:rFonts w:ascii="Trebuchet MS"/>
          <w:color w:val="0092C0"/>
          <w:w w:val="95"/>
        </w:rPr>
        <w:t>Euro-area consumption and retail</w:t>
      </w:r>
      <w:r>
        <w:rPr>
          <w:rFonts w:ascii="Trebuchet MS"/>
          <w:color w:val="0092C0"/>
          <w:spacing w:val="-27"/>
          <w:w w:val="95"/>
        </w:rPr>
        <w:t> </w:t>
      </w:r>
      <w:r>
        <w:rPr>
          <w:rFonts w:ascii="Trebuchet MS"/>
          <w:color w:val="0092C0"/>
          <w:w w:val="95"/>
        </w:rPr>
        <w:t>sales</w:t>
      </w:r>
    </w:p>
    <w:p>
      <w:pPr>
        <w:spacing w:line="124" w:lineRule="exact" w:before="115"/>
        <w:ind w:left="1447" w:right="0" w:firstLine="0"/>
        <w:jc w:val="left"/>
        <w:rPr>
          <w:sz w:val="12"/>
        </w:rPr>
      </w:pPr>
      <w:r>
        <w:rPr/>
        <w:pict>
          <v:line style="position:absolute;mso-position-horizontal-relative:page;mso-position-vertical-relative:paragraph;z-index:15994368" from="200.072006pt,14.760901pt" to="206.191006pt,14.760901pt" stroked="true" strokeweight=".5pt" strokecolor="#292425">
            <v:stroke dashstyle="solid"/>
            <w10:wrap type="none"/>
          </v:line>
        </w:pict>
      </w:r>
      <w:r>
        <w:rPr>
          <w:color w:val="292425"/>
          <w:w w:val="110"/>
          <w:sz w:val="12"/>
        </w:rPr>
        <w:t>Percentage</w:t>
      </w:r>
      <w:r>
        <w:rPr>
          <w:color w:val="292425"/>
          <w:spacing w:val="-11"/>
          <w:w w:val="110"/>
          <w:sz w:val="12"/>
        </w:rPr>
        <w:t> </w:t>
      </w:r>
      <w:r>
        <w:rPr>
          <w:color w:val="292425"/>
          <w:w w:val="110"/>
          <w:sz w:val="12"/>
        </w:rPr>
        <w:t>changes</w:t>
      </w:r>
      <w:r>
        <w:rPr>
          <w:color w:val="292425"/>
          <w:spacing w:val="-8"/>
          <w:w w:val="110"/>
          <w:sz w:val="12"/>
        </w:rPr>
        <w:t> </w:t>
      </w:r>
      <w:r>
        <w:rPr>
          <w:color w:val="292425"/>
          <w:w w:val="110"/>
          <w:sz w:val="12"/>
        </w:rPr>
        <w:t>on</w:t>
      </w:r>
      <w:r>
        <w:rPr>
          <w:color w:val="292425"/>
          <w:spacing w:val="-10"/>
          <w:w w:val="110"/>
          <w:sz w:val="12"/>
        </w:rPr>
        <w:t> </w:t>
      </w:r>
      <w:r>
        <w:rPr>
          <w:color w:val="292425"/>
          <w:w w:val="110"/>
          <w:sz w:val="12"/>
        </w:rPr>
        <w:t>a</w:t>
      </w:r>
      <w:r>
        <w:rPr>
          <w:color w:val="292425"/>
          <w:spacing w:val="-8"/>
          <w:w w:val="110"/>
          <w:sz w:val="12"/>
        </w:rPr>
        <w:t> </w:t>
      </w:r>
      <w:r>
        <w:rPr>
          <w:color w:val="292425"/>
          <w:w w:val="110"/>
          <w:sz w:val="12"/>
        </w:rPr>
        <w:t>quarter</w:t>
      </w:r>
      <w:r>
        <w:rPr>
          <w:color w:val="292425"/>
          <w:spacing w:val="-9"/>
          <w:w w:val="110"/>
          <w:sz w:val="12"/>
        </w:rPr>
        <w:t> </w:t>
      </w:r>
      <w:r>
        <w:rPr>
          <w:color w:val="292425"/>
          <w:w w:val="110"/>
          <w:sz w:val="12"/>
        </w:rPr>
        <w:t>earlier</w:t>
      </w:r>
    </w:p>
    <w:p>
      <w:pPr>
        <w:pStyle w:val="BodyText"/>
        <w:spacing w:before="5"/>
      </w:pPr>
      <w:r>
        <w:rPr/>
        <w:br w:type="column"/>
      </w:r>
      <w:r>
        <w:rPr/>
      </w:r>
    </w:p>
    <w:p>
      <w:pPr>
        <w:pStyle w:val="BodyText"/>
        <w:spacing w:line="292" w:lineRule="auto"/>
        <w:ind w:left="290"/>
      </w:pPr>
      <w:r>
        <w:rPr>
          <w:color w:val="292425"/>
          <w:w w:val="110"/>
        </w:rPr>
        <w:t>growth. Excluding these effects, imports </w:t>
      </w:r>
      <w:r>
        <w:rPr>
          <w:color w:val="292425"/>
          <w:spacing w:val="-3"/>
          <w:w w:val="110"/>
        </w:rPr>
        <w:t>were </w:t>
      </w:r>
      <w:r>
        <w:rPr>
          <w:color w:val="292425"/>
          <w:w w:val="110"/>
        </w:rPr>
        <w:t>flat on the </w:t>
      </w:r>
      <w:r>
        <w:rPr>
          <w:color w:val="292425"/>
          <w:spacing w:val="-3"/>
          <w:w w:val="110"/>
        </w:rPr>
        <w:t>quarter. </w:t>
      </w:r>
      <w:r>
        <w:rPr>
          <w:color w:val="292425"/>
          <w:w w:val="110"/>
        </w:rPr>
        <w:t>Imports are </w:t>
      </w:r>
      <w:r>
        <w:rPr>
          <w:color w:val="292425"/>
          <w:spacing w:val="-3"/>
          <w:w w:val="110"/>
        </w:rPr>
        <w:t>expected </w:t>
      </w:r>
      <w:r>
        <w:rPr>
          <w:color w:val="292425"/>
          <w:spacing w:val="-4"/>
          <w:w w:val="110"/>
        </w:rPr>
        <w:t>to </w:t>
      </w:r>
      <w:r>
        <w:rPr>
          <w:color w:val="292425"/>
          <w:spacing w:val="-3"/>
          <w:w w:val="110"/>
        </w:rPr>
        <w:t>grow </w:t>
      </w:r>
      <w:r>
        <w:rPr>
          <w:color w:val="292425"/>
          <w:w w:val="110"/>
        </w:rPr>
        <w:t>robustly in the coming quarters, reflecting the strength of final demand.</w:t>
      </w:r>
    </w:p>
    <w:p>
      <w:pPr>
        <w:pStyle w:val="BodyText"/>
        <w:spacing w:before="6"/>
        <w:rPr>
          <w:sz w:val="17"/>
        </w:rPr>
      </w:pPr>
    </w:p>
    <w:p>
      <w:pPr>
        <w:pStyle w:val="Heading4"/>
        <w:numPr>
          <w:ilvl w:val="1"/>
          <w:numId w:val="15"/>
        </w:numPr>
        <w:tabs>
          <w:tab w:pos="651" w:val="left" w:leader="none"/>
        </w:tabs>
        <w:spacing w:line="240" w:lineRule="auto" w:before="1" w:after="0"/>
        <w:ind w:left="650" w:right="0" w:hanging="481"/>
        <w:jc w:val="left"/>
      </w:pPr>
      <w:r>
        <w:rPr>
          <w:smallCaps w:val="0"/>
          <w:color w:val="0092C0"/>
        </w:rPr>
        <w:t>External</w:t>
      </w:r>
      <w:r>
        <w:rPr>
          <w:smallCaps w:val="0"/>
          <w:color w:val="0092C0"/>
          <w:spacing w:val="-31"/>
        </w:rPr>
        <w:t> </w:t>
      </w:r>
      <w:r>
        <w:rPr>
          <w:smallCaps w:val="0"/>
          <w:color w:val="0092C0"/>
        </w:rPr>
        <w:t>demand</w:t>
      </w:r>
      <w:r>
        <w:rPr>
          <w:smallCaps w:val="0"/>
          <w:color w:val="0092C0"/>
          <w:spacing w:val="-28"/>
        </w:rPr>
        <w:t> </w:t>
      </w:r>
      <w:r>
        <w:rPr>
          <w:smallCaps w:val="0"/>
          <w:color w:val="0092C0"/>
        </w:rPr>
        <w:t>and</w:t>
      </w:r>
      <w:r>
        <w:rPr>
          <w:smallCaps w:val="0"/>
          <w:color w:val="0092C0"/>
          <w:spacing w:val="-27"/>
        </w:rPr>
        <w:t> </w:t>
      </w:r>
      <w:r>
        <w:rPr>
          <w:smallCaps w:val="0"/>
          <w:color w:val="0092C0"/>
        </w:rPr>
        <w:t>UK</w:t>
      </w:r>
      <w:r>
        <w:rPr>
          <w:smallCaps w:val="0"/>
          <w:color w:val="0092C0"/>
          <w:spacing w:val="-33"/>
        </w:rPr>
        <w:t> </w:t>
      </w:r>
      <w:r>
        <w:rPr>
          <w:smallCaps w:val="0"/>
          <w:color w:val="0092C0"/>
        </w:rPr>
        <w:t>exports</w:t>
      </w:r>
    </w:p>
    <w:p>
      <w:pPr>
        <w:pStyle w:val="BodyText"/>
        <w:spacing w:line="20" w:lineRule="exact"/>
        <w:ind w:left="160"/>
        <w:rPr>
          <w:rFonts w:ascii="Trebuchet MS"/>
          <w:sz w:val="2"/>
        </w:rPr>
      </w:pPr>
      <w:r>
        <w:rPr>
          <w:rFonts w:ascii="Trebuchet MS"/>
          <w:sz w:val="2"/>
        </w:rPr>
        <w:pict>
          <v:group style="width:276pt;height:1pt;mso-position-horizontal-relative:char;mso-position-vertical-relative:line" coordorigin="0,0" coordsize="5520,20">
            <v:line style="position:absolute" from="0,10" to="5520,10" stroked="true" strokeweight="1pt" strokecolor="#006bb6">
              <v:stroke dashstyle="solid"/>
            </v:line>
          </v:group>
        </w:pict>
      </w:r>
      <w:r>
        <w:rPr>
          <w:rFonts w:ascii="Trebuchet MS"/>
          <w:sz w:val="2"/>
        </w:rPr>
      </w:r>
    </w:p>
    <w:p>
      <w:pPr>
        <w:pStyle w:val="BodyText"/>
        <w:spacing w:before="206"/>
        <w:ind w:left="170"/>
        <w:rPr>
          <w:rFonts w:ascii="Trebuchet MS"/>
        </w:rPr>
      </w:pPr>
      <w:r>
        <w:rPr>
          <w:rFonts w:ascii="Trebuchet MS"/>
          <w:color w:val="0092C0"/>
        </w:rPr>
        <w:t>The euro area</w:t>
      </w:r>
    </w:p>
    <w:p>
      <w:pPr>
        <w:pStyle w:val="BodyText"/>
        <w:spacing w:before="11"/>
        <w:rPr>
          <w:rFonts w:ascii="Trebuchet MS"/>
          <w:sz w:val="17"/>
        </w:rPr>
      </w:pPr>
    </w:p>
    <w:p>
      <w:pPr>
        <w:pStyle w:val="BodyText"/>
        <w:spacing w:line="292" w:lineRule="auto"/>
        <w:ind w:left="290" w:right="348"/>
      </w:pPr>
      <w:r>
        <w:rPr>
          <w:color w:val="292425"/>
          <w:w w:val="110"/>
        </w:rPr>
        <w:t>There </w:t>
      </w:r>
      <w:r>
        <w:rPr>
          <w:color w:val="292425"/>
          <w:spacing w:val="-3"/>
          <w:w w:val="110"/>
        </w:rPr>
        <w:t>were </w:t>
      </w:r>
      <w:r>
        <w:rPr>
          <w:color w:val="292425"/>
          <w:w w:val="110"/>
        </w:rPr>
        <w:t>promising signs in </w:t>
      </w:r>
      <w:r>
        <w:rPr>
          <w:color w:val="292425"/>
          <w:spacing w:val="-6"/>
          <w:w w:val="110"/>
        </w:rPr>
        <w:t>2004 </w:t>
      </w:r>
      <w:r>
        <w:rPr>
          <w:color w:val="292425"/>
          <w:w w:val="110"/>
        </w:rPr>
        <w:t>Q1 that the </w:t>
      </w:r>
      <w:r>
        <w:rPr>
          <w:color w:val="292425"/>
          <w:spacing w:val="-3"/>
          <w:w w:val="110"/>
        </w:rPr>
        <w:t>recovery </w:t>
      </w:r>
      <w:r>
        <w:rPr>
          <w:color w:val="292425"/>
          <w:w w:val="110"/>
        </w:rPr>
        <w:t>in the euro area </w:t>
      </w:r>
      <w:r>
        <w:rPr>
          <w:color w:val="292425"/>
          <w:spacing w:val="-3"/>
          <w:w w:val="110"/>
        </w:rPr>
        <w:t>was </w:t>
      </w:r>
      <w:r>
        <w:rPr>
          <w:color w:val="292425"/>
          <w:w w:val="110"/>
        </w:rPr>
        <w:t>becoming more firmly established. GDP </w:t>
      </w:r>
      <w:r>
        <w:rPr>
          <w:color w:val="292425"/>
          <w:spacing w:val="-3"/>
          <w:w w:val="110"/>
        </w:rPr>
        <w:t>grew by </w:t>
      </w:r>
      <w:r>
        <w:rPr>
          <w:color w:val="292425"/>
          <w:w w:val="110"/>
        </w:rPr>
        <w:t>0.6% in Q1, the largest increase for three years.</w:t>
      </w:r>
    </w:p>
    <w:p>
      <w:pPr>
        <w:pStyle w:val="BodyText"/>
        <w:spacing w:line="292" w:lineRule="auto"/>
        <w:ind w:left="290"/>
      </w:pPr>
      <w:r>
        <w:rPr>
          <w:color w:val="292425"/>
          <w:w w:val="110"/>
        </w:rPr>
        <w:t>Household</w:t>
      </w:r>
      <w:r>
        <w:rPr>
          <w:color w:val="292425"/>
          <w:spacing w:val="-32"/>
          <w:w w:val="110"/>
        </w:rPr>
        <w:t> </w:t>
      </w:r>
      <w:r>
        <w:rPr>
          <w:color w:val="292425"/>
          <w:w w:val="110"/>
        </w:rPr>
        <w:t>consumption</w:t>
      </w:r>
      <w:r>
        <w:rPr>
          <w:color w:val="292425"/>
          <w:spacing w:val="-32"/>
          <w:w w:val="110"/>
        </w:rPr>
        <w:t> </w:t>
      </w:r>
      <w:r>
        <w:rPr>
          <w:color w:val="292425"/>
          <w:w w:val="110"/>
        </w:rPr>
        <w:t>also</w:t>
      </w:r>
      <w:r>
        <w:rPr>
          <w:color w:val="292425"/>
          <w:spacing w:val="-31"/>
          <w:w w:val="110"/>
        </w:rPr>
        <w:t> </w:t>
      </w:r>
      <w:r>
        <w:rPr>
          <w:color w:val="292425"/>
          <w:spacing w:val="-3"/>
          <w:w w:val="110"/>
        </w:rPr>
        <w:t>grew</w:t>
      </w:r>
      <w:r>
        <w:rPr>
          <w:color w:val="292425"/>
          <w:spacing w:val="-32"/>
          <w:w w:val="110"/>
        </w:rPr>
        <w:t> </w:t>
      </w:r>
      <w:r>
        <w:rPr>
          <w:color w:val="292425"/>
          <w:spacing w:val="-3"/>
          <w:w w:val="110"/>
        </w:rPr>
        <w:t>by</w:t>
      </w:r>
      <w:r>
        <w:rPr>
          <w:color w:val="292425"/>
          <w:spacing w:val="-31"/>
          <w:w w:val="110"/>
        </w:rPr>
        <w:t> </w:t>
      </w:r>
      <w:r>
        <w:rPr>
          <w:color w:val="292425"/>
          <w:w w:val="110"/>
        </w:rPr>
        <w:t>0.6%,</w:t>
      </w:r>
      <w:r>
        <w:rPr>
          <w:color w:val="292425"/>
          <w:spacing w:val="-32"/>
          <w:w w:val="110"/>
        </w:rPr>
        <w:t> </w:t>
      </w:r>
      <w:r>
        <w:rPr>
          <w:color w:val="292425"/>
          <w:w w:val="110"/>
        </w:rPr>
        <w:t>considerably stronger than </w:t>
      </w:r>
      <w:r>
        <w:rPr>
          <w:color w:val="292425"/>
          <w:spacing w:val="-3"/>
          <w:w w:val="110"/>
        </w:rPr>
        <w:t>average </w:t>
      </w:r>
      <w:r>
        <w:rPr>
          <w:color w:val="292425"/>
          <w:w w:val="110"/>
        </w:rPr>
        <w:t>growth in </w:t>
      </w:r>
      <w:r>
        <w:rPr>
          <w:color w:val="292425"/>
          <w:spacing w:val="-7"/>
          <w:w w:val="110"/>
        </w:rPr>
        <w:t>2002 </w:t>
      </w:r>
      <w:r>
        <w:rPr>
          <w:color w:val="292425"/>
          <w:w w:val="110"/>
        </w:rPr>
        <w:t>and </w:t>
      </w:r>
      <w:r>
        <w:rPr>
          <w:color w:val="292425"/>
          <w:spacing w:val="-7"/>
          <w:w w:val="110"/>
        </w:rPr>
        <w:t>2003</w:t>
      </w:r>
      <w:r>
        <w:rPr>
          <w:color w:val="292425"/>
          <w:spacing w:val="-16"/>
          <w:w w:val="110"/>
        </w:rPr>
        <w:t> </w:t>
      </w:r>
      <w:r>
        <w:rPr>
          <w:color w:val="292425"/>
          <w:w w:val="110"/>
        </w:rPr>
        <w:t>(see</w:t>
      </w:r>
    </w:p>
    <w:p>
      <w:pPr>
        <w:pStyle w:val="BodyText"/>
        <w:spacing w:line="292" w:lineRule="auto"/>
        <w:ind w:left="290" w:right="105"/>
      </w:pPr>
      <w:r>
        <w:rPr>
          <w:color w:val="292425"/>
          <w:spacing w:val="-5"/>
          <w:w w:val="110"/>
        </w:rPr>
        <w:t>Table</w:t>
      </w:r>
      <w:r>
        <w:rPr>
          <w:color w:val="292425"/>
          <w:spacing w:val="-18"/>
          <w:w w:val="110"/>
        </w:rPr>
        <w:t> </w:t>
      </w:r>
      <w:r>
        <w:rPr>
          <w:color w:val="292425"/>
          <w:w w:val="110"/>
        </w:rPr>
        <w:t>2.C).</w:t>
      </w:r>
      <w:r>
        <w:rPr>
          <w:color w:val="292425"/>
          <w:spacing w:val="19"/>
          <w:w w:val="110"/>
        </w:rPr>
        <w:t> </w:t>
      </w:r>
      <w:r>
        <w:rPr>
          <w:color w:val="292425"/>
          <w:w w:val="110"/>
        </w:rPr>
        <w:t>Consumption</w:t>
      </w:r>
      <w:r>
        <w:rPr>
          <w:color w:val="292425"/>
          <w:spacing w:val="-17"/>
          <w:w w:val="110"/>
        </w:rPr>
        <w:t> </w:t>
      </w:r>
      <w:r>
        <w:rPr>
          <w:color w:val="292425"/>
          <w:w w:val="110"/>
        </w:rPr>
        <w:t>in</w:t>
      </w:r>
      <w:r>
        <w:rPr>
          <w:color w:val="292425"/>
          <w:spacing w:val="-18"/>
          <w:w w:val="110"/>
        </w:rPr>
        <w:t> </w:t>
      </w:r>
      <w:r>
        <w:rPr>
          <w:color w:val="292425"/>
          <w:w w:val="110"/>
        </w:rPr>
        <w:t>Germany</w:t>
      </w:r>
      <w:r>
        <w:rPr>
          <w:color w:val="292425"/>
          <w:spacing w:val="-18"/>
          <w:w w:val="110"/>
        </w:rPr>
        <w:t> </w:t>
      </w:r>
      <w:r>
        <w:rPr>
          <w:color w:val="292425"/>
          <w:spacing w:val="-3"/>
          <w:w w:val="110"/>
        </w:rPr>
        <w:t>was</w:t>
      </w:r>
      <w:r>
        <w:rPr>
          <w:color w:val="292425"/>
          <w:spacing w:val="-18"/>
          <w:w w:val="110"/>
        </w:rPr>
        <w:t> </w:t>
      </w:r>
      <w:r>
        <w:rPr>
          <w:color w:val="292425"/>
          <w:w w:val="110"/>
        </w:rPr>
        <w:t>flat</w:t>
      </w:r>
      <w:r>
        <w:rPr>
          <w:color w:val="292425"/>
          <w:spacing w:val="-18"/>
          <w:w w:val="110"/>
        </w:rPr>
        <w:t> </w:t>
      </w:r>
      <w:r>
        <w:rPr>
          <w:color w:val="292425"/>
          <w:w w:val="110"/>
        </w:rPr>
        <w:t>on</w:t>
      </w:r>
      <w:r>
        <w:rPr>
          <w:color w:val="292425"/>
          <w:spacing w:val="-18"/>
          <w:w w:val="110"/>
        </w:rPr>
        <w:t> </w:t>
      </w:r>
      <w:r>
        <w:rPr>
          <w:color w:val="292425"/>
          <w:w w:val="110"/>
        </w:rPr>
        <w:t>the</w:t>
      </w:r>
      <w:r>
        <w:rPr>
          <w:color w:val="292425"/>
          <w:spacing w:val="-18"/>
          <w:w w:val="110"/>
        </w:rPr>
        <w:t> </w:t>
      </w:r>
      <w:r>
        <w:rPr>
          <w:color w:val="292425"/>
          <w:spacing w:val="-3"/>
          <w:w w:val="110"/>
        </w:rPr>
        <w:t>quarter. </w:t>
      </w:r>
      <w:r>
        <w:rPr>
          <w:color w:val="292425"/>
          <w:w w:val="110"/>
        </w:rPr>
        <w:t>But that </w:t>
      </w:r>
      <w:r>
        <w:rPr>
          <w:color w:val="292425"/>
          <w:spacing w:val="-3"/>
          <w:w w:val="110"/>
        </w:rPr>
        <w:t>was </w:t>
      </w:r>
      <w:r>
        <w:rPr>
          <w:color w:val="292425"/>
          <w:w w:val="110"/>
        </w:rPr>
        <w:t>still an improvement, after three consecutive quarters of declines. And growth in </w:t>
      </w:r>
      <w:r>
        <w:rPr>
          <w:color w:val="292425"/>
          <w:spacing w:val="-3"/>
          <w:w w:val="110"/>
        </w:rPr>
        <w:t>many </w:t>
      </w:r>
      <w:r>
        <w:rPr>
          <w:color w:val="292425"/>
          <w:w w:val="110"/>
        </w:rPr>
        <w:t>other euro-area countries</w:t>
      </w:r>
      <w:r>
        <w:rPr>
          <w:color w:val="292425"/>
          <w:spacing w:val="-24"/>
          <w:w w:val="110"/>
        </w:rPr>
        <w:t> </w:t>
      </w:r>
      <w:r>
        <w:rPr>
          <w:color w:val="292425"/>
          <w:w w:val="110"/>
        </w:rPr>
        <w:t>picked</w:t>
      </w:r>
      <w:r>
        <w:rPr>
          <w:color w:val="292425"/>
          <w:spacing w:val="-23"/>
          <w:w w:val="110"/>
        </w:rPr>
        <w:t> </w:t>
      </w:r>
      <w:r>
        <w:rPr>
          <w:color w:val="292425"/>
          <w:w w:val="110"/>
        </w:rPr>
        <w:t>up</w:t>
      </w:r>
      <w:r>
        <w:rPr>
          <w:color w:val="292425"/>
          <w:spacing w:val="-23"/>
          <w:w w:val="110"/>
        </w:rPr>
        <w:t> </w:t>
      </w:r>
      <w:r>
        <w:rPr>
          <w:color w:val="292425"/>
          <w:spacing w:val="-3"/>
          <w:w w:val="110"/>
        </w:rPr>
        <w:t>sharply.</w:t>
      </w:r>
      <w:r>
        <w:rPr>
          <w:color w:val="292425"/>
          <w:spacing w:val="10"/>
          <w:w w:val="110"/>
        </w:rPr>
        <w:t> </w:t>
      </w:r>
      <w:r>
        <w:rPr>
          <w:color w:val="292425"/>
          <w:spacing w:val="-4"/>
          <w:w w:val="110"/>
        </w:rPr>
        <w:t>However,</w:t>
      </w:r>
      <w:r>
        <w:rPr>
          <w:color w:val="292425"/>
          <w:spacing w:val="-23"/>
          <w:w w:val="110"/>
        </w:rPr>
        <w:t> </w:t>
      </w:r>
      <w:r>
        <w:rPr>
          <w:color w:val="292425"/>
          <w:w w:val="110"/>
        </w:rPr>
        <w:t>euro-area</w:t>
      </w:r>
      <w:r>
        <w:rPr>
          <w:color w:val="292425"/>
          <w:spacing w:val="-23"/>
          <w:w w:val="110"/>
        </w:rPr>
        <w:t> </w:t>
      </w:r>
      <w:r>
        <w:rPr>
          <w:color w:val="292425"/>
          <w:w w:val="110"/>
        </w:rPr>
        <w:t>retail</w:t>
      </w:r>
      <w:r>
        <w:rPr>
          <w:color w:val="292425"/>
          <w:spacing w:val="-23"/>
          <w:w w:val="110"/>
        </w:rPr>
        <w:t> </w:t>
      </w:r>
      <w:r>
        <w:rPr>
          <w:color w:val="292425"/>
          <w:w w:val="110"/>
        </w:rPr>
        <w:t>sales</w:t>
      </w:r>
      <w:r>
        <w:rPr>
          <w:color w:val="292425"/>
          <w:spacing w:val="-24"/>
          <w:w w:val="110"/>
        </w:rPr>
        <w:t> </w:t>
      </w:r>
      <w:r>
        <w:rPr>
          <w:color w:val="292425"/>
          <w:w w:val="110"/>
        </w:rPr>
        <w:t>in</w:t>
      </w:r>
    </w:p>
    <w:p>
      <w:pPr>
        <w:spacing w:after="0" w:line="292" w:lineRule="auto"/>
        <w:sectPr>
          <w:type w:val="continuous"/>
          <w:pgSz w:w="11900" w:h="16840"/>
          <w:pgMar w:top="1140" w:bottom="0" w:left="640" w:right="620"/>
          <w:cols w:num="2" w:equalWidth="0">
            <w:col w:w="4336" w:space="463"/>
            <w:col w:w="5841"/>
          </w:cols>
        </w:sectPr>
      </w:pPr>
    </w:p>
    <w:p>
      <w:pPr>
        <w:pStyle w:val="BodyText"/>
        <w:spacing w:before="6"/>
        <w:rPr>
          <w:sz w:val="4"/>
        </w:rPr>
      </w:pPr>
    </w:p>
    <w:p>
      <w:pPr>
        <w:pStyle w:val="BodyText"/>
        <w:spacing w:line="20" w:lineRule="exact"/>
        <w:ind w:left="205"/>
        <w:rPr>
          <w:sz w:val="2"/>
        </w:rPr>
      </w:pPr>
      <w:r>
        <w:rPr>
          <w:sz w:val="2"/>
        </w:rPr>
        <w:pict>
          <v:group style="width:6.15pt;height:.5pt;mso-position-horizontal-relative:char;mso-position-vertical-relative:line" coordorigin="0,0" coordsize="123,10">
            <v:line style="position:absolute" from="0,5" to="122,5" stroked="true" strokeweight=".5pt" strokecolor="#292425">
              <v:stroke dashstyle="solid"/>
            </v:line>
          </v:group>
        </w:pict>
      </w:r>
      <w:r>
        <w:rPr>
          <w:sz w:val="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8"/>
        <w:rPr>
          <w:sz w:val="9"/>
        </w:rPr>
      </w:pPr>
    </w:p>
    <w:p>
      <w:pPr>
        <w:tabs>
          <w:tab w:pos="1109" w:val="left" w:leader="none"/>
          <w:tab w:pos="1729" w:val="left" w:leader="none"/>
          <w:tab w:pos="2273" w:val="left" w:leader="none"/>
          <w:tab w:pos="2977" w:val="left" w:leader="none"/>
        </w:tabs>
        <w:spacing w:before="0"/>
        <w:ind w:left="404" w:right="0" w:firstLine="0"/>
        <w:jc w:val="left"/>
        <w:rPr>
          <w:sz w:val="12"/>
        </w:rPr>
      </w:pPr>
      <w:r>
        <w:rPr>
          <w:color w:val="292425"/>
          <w:w w:val="120"/>
          <w:sz w:val="12"/>
        </w:rPr>
        <w:t>1995</w:t>
        <w:tab/>
        <w:t>97</w:t>
        <w:tab/>
        <w:t>99</w:t>
        <w:tab/>
        <w:t>2001</w:t>
        <w:tab/>
        <w:t>03</w:t>
      </w:r>
    </w:p>
    <w:p>
      <w:pPr>
        <w:pStyle w:val="BodyText"/>
        <w:spacing w:before="6"/>
        <w:rPr>
          <w:sz w:val="13"/>
        </w:rPr>
      </w:pPr>
    </w:p>
    <w:p>
      <w:pPr>
        <w:spacing w:before="0"/>
        <w:ind w:left="177" w:right="0" w:firstLine="0"/>
        <w:jc w:val="left"/>
        <w:rPr>
          <w:sz w:val="12"/>
        </w:rPr>
      </w:pPr>
      <w:r>
        <w:rPr>
          <w:color w:val="292425"/>
          <w:w w:val="105"/>
          <w:sz w:val="12"/>
        </w:rPr>
        <w:t>Source: Eurostat.</w:t>
      </w:r>
    </w:p>
    <w:p>
      <w:pPr>
        <w:pStyle w:val="BodyText"/>
        <w:rPr>
          <w:sz w:val="12"/>
        </w:rPr>
      </w:pPr>
    </w:p>
    <w:p>
      <w:pPr>
        <w:pStyle w:val="BodyText"/>
        <w:rPr>
          <w:sz w:val="12"/>
        </w:rPr>
      </w:pPr>
    </w:p>
    <w:p>
      <w:pPr>
        <w:pStyle w:val="BodyText"/>
        <w:rPr>
          <w:sz w:val="12"/>
        </w:rPr>
      </w:pPr>
    </w:p>
    <w:p>
      <w:pPr>
        <w:pStyle w:val="BodyText"/>
        <w:spacing w:before="91"/>
        <w:ind w:left="166"/>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86"/>
        </w:rPr>
        <w:t>2.11</w:t>
      </w:r>
    </w:p>
    <w:p>
      <w:pPr>
        <w:pStyle w:val="BodyText"/>
        <w:spacing w:before="8"/>
        <w:ind w:left="166"/>
        <w:rPr>
          <w:rFonts w:ascii="Trebuchet MS"/>
        </w:rPr>
      </w:pPr>
      <w:r>
        <w:rPr>
          <w:rFonts w:ascii="Trebuchet MS"/>
          <w:color w:val="0092C0"/>
        </w:rPr>
        <w:t>Euro-area final domestic demand</w:t>
      </w:r>
    </w:p>
    <w:p>
      <w:pPr>
        <w:spacing w:line="117" w:lineRule="exact" w:before="0"/>
        <w:ind w:left="206" w:right="0" w:firstLine="0"/>
        <w:jc w:val="left"/>
        <w:rPr>
          <w:sz w:val="12"/>
        </w:rPr>
      </w:pPr>
      <w:r>
        <w:rPr/>
        <w:br w:type="column"/>
      </w:r>
      <w:r>
        <w:rPr>
          <w:color w:val="292425"/>
          <w:w w:val="115"/>
          <w:sz w:val="12"/>
        </w:rPr>
        <w:t>1.8</w:t>
      </w:r>
    </w:p>
    <w:p>
      <w:pPr>
        <w:pStyle w:val="BodyText"/>
        <w:rPr>
          <w:sz w:val="12"/>
        </w:rPr>
      </w:pPr>
    </w:p>
    <w:p>
      <w:pPr>
        <w:spacing w:before="81"/>
        <w:ind w:left="206" w:right="0" w:firstLine="0"/>
        <w:jc w:val="left"/>
        <w:rPr>
          <w:sz w:val="12"/>
        </w:rPr>
      </w:pPr>
      <w:r>
        <w:rPr/>
        <w:pict>
          <v:group style="position:absolute;margin-left:42.509998pt;margin-top:7.389725pt;width:163.7pt;height:126.4pt;mso-position-horizontal-relative:page;mso-position-vertical-relative:paragraph;z-index:15993856" coordorigin="850,148" coordsize="3274,2528">
            <v:shape style="position:absolute;left:1037;top:1956;width:3087;height:714" coordorigin="1037,1956" coordsize="3087,714" path="m4001,2670l4124,2670m4001,2313l4124,2313m4001,1956l4124,1956m1037,1956l3942,1956e" filled="false" stroked="true" strokeweight=".5pt" strokecolor="#292425">
              <v:path arrowok="t"/>
              <v:stroke dashstyle="solid"/>
            </v:shape>
            <v:shape style="position:absolute;left:1049;top:367;width:2806;height:1810" coordorigin="1050,367" coordsize="2806,1810" path="m1050,1439l1126,1057,1203,1697,1290,1956,1366,663,1443,2066,1519,1217,1596,2030,1672,1352,1748,1254,1825,1512,1912,958,1988,786,2065,1365,2141,848,2218,774,2294,367,2371,1734,2447,835,2534,909,2611,1094,2687,971,2763,1697,2840,1709,2916,786,2993,1549,3069,1623,3156,2153,3233,2177,3309,1389,3386,1500,3462,1611,3539,1549,3615,1992,3691,1709,3779,1746,3855,1241e" filled="false" stroked="true" strokeweight="1pt" strokecolor="#933343">
              <v:path arrowok="t"/>
              <v:stroke dashstyle="solid"/>
            </v:shape>
            <v:shape style="position:absolute;left:1661;top:158;width:2463;height:2508" coordorigin="1662,159" coordsize="2463,2508" path="m4001,1599l4124,1599m4001,1242l4124,1242m4001,873l4124,873m4001,516l4124,516m4001,159l4124,159m1662,2666l1662,2629m2283,2666l2283,2629m2906,2666l2906,2629m3530,2666l3530,2629e" filled="false" stroked="true" strokeweight=".5pt" strokecolor="#292425">
              <v:path arrowok="t"/>
              <v:stroke dashstyle="solid"/>
            </v:shape>
            <v:shape style="position:absolute;left:1124;top:157;width:2808;height:2402" coordorigin="1124,158" coordsize="2808,2402" path="m1124,1020l1201,1586,1288,2116,1365,1500,1441,2559,1518,1586,1594,1709,1671,1648,1747,1451,1824,1968,1911,601,1988,1032,2064,810,2140,1008,2217,1562,2293,1254,2370,1943,2447,810,2534,158,2610,2461,2687,256,2763,2079,2840,1746,2916,687,2993,1771,3069,1943,3157,1832,3233,2497,3310,2079,3386,675,3463,2202,3539,2030,3615,1598,3692,2473,3779,2177,3856,970,3932,2313e" filled="false" stroked="true" strokeweight="1.0pt" strokecolor="#0067a3">
              <v:path arrowok="t"/>
              <v:stroke dashstyle="solid"/>
            </v:shape>
            <v:shape style="position:absolute;left:1038;top:2628;width:2808;height:38" coordorigin="1038,2629" coordsize="2808,38" path="m1355,2666l1355,2641m1979,2666l1979,2641m2599,2666l2599,2641m3223,2666l3223,2641m3846,2666l3846,2641m1038,2666l1038,2629e" filled="false" stroked="true" strokeweight=".5pt" strokecolor="#292425">
              <v:path arrowok="t"/>
              <v:stroke dashstyle="solid"/>
            </v:shape>
            <v:shape style="position:absolute;left:850;top:158;width:3094;height:2512" coordorigin="850,159" coordsize="3094,2512" path="m1038,2666l3944,2666m850,2670l973,2670m850,2313l973,2313m850,1956l973,1956m850,1599l973,1599m850,1242l973,1242m850,873l973,873m850,516l973,516m850,159l973,159e" filled="false" stroked="true" strokeweight=".5pt" strokecolor="#292425">
              <v:path arrowok="t"/>
              <v:stroke dashstyle="solid"/>
            </v:shape>
            <v:shape style="position:absolute;left:1004;top:533;width:719;height:120" type="#_x0000_t202" filled="false" stroked="false">
              <v:textbox inset="0,0,0,0">
                <w:txbxContent>
                  <w:p>
                    <w:pPr>
                      <w:spacing w:line="116" w:lineRule="exact" w:before="0"/>
                      <w:ind w:left="0" w:right="0" w:firstLine="0"/>
                      <w:jc w:val="left"/>
                      <w:rPr>
                        <w:sz w:val="12"/>
                      </w:rPr>
                    </w:pPr>
                    <w:r>
                      <w:rPr>
                        <w:color w:val="292425"/>
                        <w:w w:val="105"/>
                        <w:sz w:val="12"/>
                      </w:rPr>
                      <w:t>Consumption</w:t>
                    </w:r>
                  </w:p>
                </w:txbxContent>
              </v:textbox>
              <w10:wrap type="none"/>
            </v:shape>
            <v:shape style="position:absolute;left:3072;top:528;width:588;height:120" type="#_x0000_t202" filled="false" stroked="false">
              <v:textbox inset="0,0,0,0">
                <w:txbxContent>
                  <w:p>
                    <w:pPr>
                      <w:spacing w:line="116" w:lineRule="exact" w:before="0"/>
                      <w:ind w:left="0" w:right="0" w:firstLine="0"/>
                      <w:jc w:val="left"/>
                      <w:rPr>
                        <w:sz w:val="12"/>
                      </w:rPr>
                    </w:pPr>
                    <w:r>
                      <w:rPr>
                        <w:color w:val="292425"/>
                        <w:w w:val="105"/>
                        <w:sz w:val="12"/>
                      </w:rPr>
                      <w:t>Retail sales</w:t>
                    </w:r>
                  </w:p>
                </w:txbxContent>
              </v:textbox>
              <w10:wrap type="none"/>
            </v:shape>
            <w10:wrap type="none"/>
          </v:group>
        </w:pict>
      </w:r>
      <w:r>
        <w:rPr>
          <w:color w:val="292425"/>
          <w:w w:val="115"/>
          <w:sz w:val="12"/>
        </w:rPr>
        <w:t>1.5</w:t>
      </w:r>
    </w:p>
    <w:p>
      <w:pPr>
        <w:pStyle w:val="BodyText"/>
        <w:rPr>
          <w:sz w:val="12"/>
        </w:rPr>
      </w:pPr>
    </w:p>
    <w:p>
      <w:pPr>
        <w:spacing w:before="83"/>
        <w:ind w:left="206" w:right="0" w:firstLine="0"/>
        <w:jc w:val="left"/>
        <w:rPr>
          <w:sz w:val="12"/>
        </w:rPr>
      </w:pPr>
      <w:r>
        <w:rPr>
          <w:color w:val="292425"/>
          <w:w w:val="115"/>
          <w:sz w:val="12"/>
        </w:rPr>
        <w:t>1.2</w:t>
      </w:r>
    </w:p>
    <w:p>
      <w:pPr>
        <w:pStyle w:val="BodyText"/>
        <w:rPr>
          <w:sz w:val="12"/>
        </w:rPr>
      </w:pPr>
    </w:p>
    <w:p>
      <w:pPr>
        <w:spacing w:before="81"/>
        <w:ind w:left="206" w:right="0" w:firstLine="0"/>
        <w:jc w:val="left"/>
        <w:rPr>
          <w:sz w:val="12"/>
        </w:rPr>
      </w:pPr>
      <w:r>
        <w:rPr>
          <w:color w:val="292425"/>
          <w:w w:val="115"/>
          <w:sz w:val="12"/>
        </w:rPr>
        <w:t>0.9</w:t>
      </w:r>
    </w:p>
    <w:p>
      <w:pPr>
        <w:pStyle w:val="BodyText"/>
        <w:rPr>
          <w:sz w:val="12"/>
        </w:rPr>
      </w:pPr>
    </w:p>
    <w:p>
      <w:pPr>
        <w:spacing w:before="93"/>
        <w:ind w:left="206" w:right="0" w:firstLine="0"/>
        <w:jc w:val="left"/>
        <w:rPr>
          <w:sz w:val="12"/>
        </w:rPr>
      </w:pPr>
      <w:r>
        <w:rPr>
          <w:color w:val="292425"/>
          <w:w w:val="115"/>
          <w:sz w:val="12"/>
        </w:rPr>
        <w:t>0.6</w:t>
      </w:r>
    </w:p>
    <w:p>
      <w:pPr>
        <w:pStyle w:val="BodyText"/>
        <w:rPr>
          <w:sz w:val="12"/>
        </w:rPr>
      </w:pPr>
    </w:p>
    <w:p>
      <w:pPr>
        <w:spacing w:before="81"/>
        <w:ind w:left="206" w:right="0" w:firstLine="0"/>
        <w:jc w:val="left"/>
        <w:rPr>
          <w:sz w:val="12"/>
        </w:rPr>
      </w:pPr>
      <w:r>
        <w:rPr>
          <w:color w:val="292425"/>
          <w:w w:val="115"/>
          <w:sz w:val="12"/>
        </w:rPr>
        <w:t>0.3</w:t>
      </w:r>
    </w:p>
    <w:p>
      <w:pPr>
        <w:spacing w:before="32"/>
        <w:ind w:left="166" w:right="0" w:firstLine="0"/>
        <w:jc w:val="left"/>
        <w:rPr>
          <w:sz w:val="16"/>
        </w:rPr>
      </w:pPr>
      <w:r>
        <w:rPr>
          <w:color w:val="292425"/>
          <w:w w:val="107"/>
          <w:sz w:val="16"/>
        </w:rPr>
        <w:t>+</w:t>
      </w:r>
    </w:p>
    <w:p>
      <w:pPr>
        <w:spacing w:line="133" w:lineRule="exact" w:before="3"/>
        <w:ind w:left="206" w:right="0" w:firstLine="0"/>
        <w:jc w:val="left"/>
        <w:rPr>
          <w:sz w:val="12"/>
        </w:rPr>
      </w:pPr>
      <w:r>
        <w:rPr>
          <w:color w:val="292425"/>
          <w:w w:val="115"/>
          <w:sz w:val="12"/>
        </w:rPr>
        <w:t>0.0</w:t>
      </w:r>
    </w:p>
    <w:p>
      <w:pPr>
        <w:spacing w:line="179" w:lineRule="exact" w:before="0"/>
        <w:ind w:left="166" w:right="0" w:firstLine="0"/>
        <w:jc w:val="left"/>
        <w:rPr>
          <w:sz w:val="16"/>
        </w:rPr>
      </w:pPr>
      <w:r>
        <w:rPr>
          <w:color w:val="292425"/>
          <w:w w:val="117"/>
          <w:sz w:val="16"/>
        </w:rPr>
        <w:t>–</w:t>
      </w:r>
    </w:p>
    <w:p>
      <w:pPr>
        <w:spacing w:before="46"/>
        <w:ind w:left="206" w:right="0" w:firstLine="0"/>
        <w:jc w:val="left"/>
        <w:rPr>
          <w:sz w:val="12"/>
        </w:rPr>
      </w:pPr>
      <w:r>
        <w:rPr>
          <w:color w:val="292425"/>
          <w:w w:val="115"/>
          <w:sz w:val="12"/>
        </w:rPr>
        <w:t>0.3</w:t>
      </w:r>
    </w:p>
    <w:p>
      <w:pPr>
        <w:pStyle w:val="BodyText"/>
        <w:rPr>
          <w:sz w:val="12"/>
        </w:rPr>
      </w:pPr>
    </w:p>
    <w:p>
      <w:pPr>
        <w:spacing w:before="81"/>
        <w:ind w:left="206" w:right="0" w:firstLine="0"/>
        <w:jc w:val="left"/>
        <w:rPr>
          <w:sz w:val="12"/>
        </w:rPr>
      </w:pPr>
      <w:r>
        <w:rPr>
          <w:color w:val="292425"/>
          <w:w w:val="115"/>
          <w:sz w:val="12"/>
        </w:rPr>
        <w:t>0.6</w:t>
      </w:r>
    </w:p>
    <w:p>
      <w:pPr>
        <w:pStyle w:val="BodyText"/>
        <w:spacing w:line="202" w:lineRule="exact"/>
        <w:ind w:left="166"/>
      </w:pPr>
      <w:r>
        <w:rPr/>
        <w:br w:type="column"/>
      </w:r>
      <w:r>
        <w:rPr>
          <w:color w:val="292425"/>
          <w:w w:val="110"/>
        </w:rPr>
        <w:t>Q2 were weak, suggesting some deceleration in consumption</w:t>
      </w:r>
    </w:p>
    <w:p>
      <w:pPr>
        <w:pStyle w:val="BodyText"/>
        <w:spacing w:line="292" w:lineRule="auto" w:before="50"/>
        <w:ind w:left="166" w:right="197"/>
      </w:pPr>
      <w:r>
        <w:rPr>
          <w:color w:val="292425"/>
          <w:w w:val="110"/>
        </w:rPr>
        <w:t>(see</w:t>
      </w:r>
      <w:r>
        <w:rPr>
          <w:color w:val="292425"/>
          <w:spacing w:val="-20"/>
          <w:w w:val="110"/>
        </w:rPr>
        <w:t> </w:t>
      </w:r>
      <w:r>
        <w:rPr>
          <w:color w:val="292425"/>
          <w:w w:val="110"/>
        </w:rPr>
        <w:t>Chart</w:t>
      </w:r>
      <w:r>
        <w:rPr>
          <w:color w:val="292425"/>
          <w:spacing w:val="-20"/>
          <w:w w:val="110"/>
        </w:rPr>
        <w:t> </w:t>
      </w:r>
      <w:r>
        <w:rPr>
          <w:color w:val="292425"/>
          <w:spacing w:val="-5"/>
          <w:w w:val="110"/>
        </w:rPr>
        <w:t>2.10).</w:t>
      </w:r>
      <w:r>
        <w:rPr>
          <w:color w:val="292425"/>
          <w:spacing w:val="16"/>
          <w:w w:val="110"/>
        </w:rPr>
        <w:t> </w:t>
      </w:r>
      <w:r>
        <w:rPr>
          <w:color w:val="292425"/>
          <w:w w:val="110"/>
        </w:rPr>
        <w:t>And</w:t>
      </w:r>
      <w:r>
        <w:rPr>
          <w:color w:val="292425"/>
          <w:spacing w:val="-20"/>
          <w:w w:val="110"/>
        </w:rPr>
        <w:t> </w:t>
      </w:r>
      <w:r>
        <w:rPr>
          <w:color w:val="292425"/>
          <w:w w:val="110"/>
        </w:rPr>
        <w:t>consumer</w:t>
      </w:r>
      <w:r>
        <w:rPr>
          <w:color w:val="292425"/>
          <w:spacing w:val="-20"/>
          <w:w w:val="110"/>
        </w:rPr>
        <w:t> </w:t>
      </w:r>
      <w:r>
        <w:rPr>
          <w:color w:val="292425"/>
          <w:w w:val="110"/>
        </w:rPr>
        <w:t>confidence</w:t>
      </w:r>
      <w:r>
        <w:rPr>
          <w:color w:val="292425"/>
          <w:spacing w:val="-20"/>
          <w:w w:val="110"/>
        </w:rPr>
        <w:t> </w:t>
      </w:r>
      <w:r>
        <w:rPr>
          <w:color w:val="292425"/>
          <w:w w:val="110"/>
        </w:rPr>
        <w:t>remained</w:t>
      </w:r>
      <w:r>
        <w:rPr>
          <w:color w:val="292425"/>
          <w:spacing w:val="-20"/>
          <w:w w:val="110"/>
        </w:rPr>
        <w:t> </w:t>
      </w:r>
      <w:r>
        <w:rPr>
          <w:color w:val="292425"/>
          <w:w w:val="110"/>
        </w:rPr>
        <w:t>low</w:t>
      </w:r>
      <w:r>
        <w:rPr>
          <w:color w:val="292425"/>
          <w:spacing w:val="-20"/>
          <w:w w:val="110"/>
        </w:rPr>
        <w:t> </w:t>
      </w:r>
      <w:r>
        <w:rPr>
          <w:color w:val="292425"/>
          <w:w w:val="110"/>
        </w:rPr>
        <w:t>in the second</w:t>
      </w:r>
      <w:r>
        <w:rPr>
          <w:color w:val="292425"/>
          <w:spacing w:val="-10"/>
          <w:w w:val="110"/>
        </w:rPr>
        <w:t> </w:t>
      </w:r>
      <w:r>
        <w:rPr>
          <w:color w:val="292425"/>
          <w:spacing w:val="-3"/>
          <w:w w:val="110"/>
        </w:rPr>
        <w:t>quarter.</w:t>
      </w:r>
    </w:p>
    <w:p>
      <w:pPr>
        <w:pStyle w:val="BodyText"/>
        <w:spacing w:before="5"/>
        <w:rPr>
          <w:sz w:val="22"/>
        </w:rPr>
      </w:pPr>
    </w:p>
    <w:p>
      <w:pPr>
        <w:pStyle w:val="BodyText"/>
        <w:spacing w:line="292" w:lineRule="auto" w:before="1"/>
        <w:ind w:left="166" w:right="291"/>
      </w:pPr>
      <w:r>
        <w:rPr>
          <w:color w:val="292425"/>
          <w:w w:val="105"/>
        </w:rPr>
        <w:t>Euro-area GDP growth in Q1 </w:t>
      </w:r>
      <w:r>
        <w:rPr>
          <w:color w:val="292425"/>
          <w:spacing w:val="-3"/>
          <w:w w:val="105"/>
        </w:rPr>
        <w:t>was </w:t>
      </w:r>
      <w:r>
        <w:rPr>
          <w:color w:val="292425"/>
          <w:w w:val="105"/>
        </w:rPr>
        <w:t>boosted </w:t>
      </w:r>
      <w:r>
        <w:rPr>
          <w:color w:val="292425"/>
          <w:spacing w:val="-3"/>
          <w:w w:val="105"/>
        </w:rPr>
        <w:t>by </w:t>
      </w:r>
      <w:r>
        <w:rPr>
          <w:color w:val="292425"/>
          <w:w w:val="105"/>
        </w:rPr>
        <w:t>a sharp increase in the net trade contribution. That mainly reflected strong growth in German exports, which rose </w:t>
      </w:r>
      <w:r>
        <w:rPr>
          <w:color w:val="292425"/>
          <w:spacing w:val="-3"/>
          <w:w w:val="105"/>
        </w:rPr>
        <w:t>by </w:t>
      </w:r>
      <w:r>
        <w:rPr>
          <w:color w:val="292425"/>
          <w:w w:val="105"/>
        </w:rPr>
        <w:t>4.6%. The recovery in German GDP in recent quarters has been more reliant on   net trade than in the rest of the euro area (see Chart </w:t>
      </w:r>
      <w:r>
        <w:rPr>
          <w:color w:val="292425"/>
          <w:spacing w:val="-8"/>
          <w:w w:val="105"/>
        </w:rPr>
        <w:t>2.11).   </w:t>
      </w:r>
      <w:r>
        <w:rPr>
          <w:color w:val="292425"/>
          <w:w w:val="105"/>
        </w:rPr>
        <w:t>So   a risk is that the stimulus from </w:t>
      </w:r>
      <w:r>
        <w:rPr>
          <w:color w:val="292425"/>
          <w:spacing w:val="-3"/>
          <w:w w:val="105"/>
        </w:rPr>
        <w:t>external </w:t>
      </w:r>
      <w:r>
        <w:rPr>
          <w:color w:val="292425"/>
          <w:w w:val="105"/>
        </w:rPr>
        <w:t>demand in Germany  will fade. </w:t>
      </w:r>
      <w:r>
        <w:rPr>
          <w:color w:val="292425"/>
          <w:spacing w:val="-4"/>
          <w:w w:val="105"/>
        </w:rPr>
        <w:t>However, </w:t>
      </w:r>
      <w:r>
        <w:rPr>
          <w:color w:val="292425"/>
          <w:w w:val="105"/>
        </w:rPr>
        <w:t>the signs are encouraging. The pickup in exports </w:t>
      </w:r>
      <w:r>
        <w:rPr>
          <w:color w:val="292425"/>
          <w:spacing w:val="-3"/>
          <w:w w:val="105"/>
        </w:rPr>
        <w:t>was </w:t>
      </w:r>
      <w:r>
        <w:rPr>
          <w:color w:val="292425"/>
          <w:w w:val="105"/>
        </w:rPr>
        <w:t>broadly based. And Germany appears </w:t>
      </w:r>
      <w:r>
        <w:rPr>
          <w:color w:val="292425"/>
          <w:spacing w:val="-4"/>
          <w:w w:val="105"/>
        </w:rPr>
        <w:t>to </w:t>
      </w:r>
      <w:r>
        <w:rPr>
          <w:color w:val="292425"/>
          <w:w w:val="105"/>
        </w:rPr>
        <w:t>be benefiting from the upturn in global </w:t>
      </w:r>
      <w:r>
        <w:rPr>
          <w:color w:val="292425"/>
          <w:spacing w:val="-3"/>
          <w:w w:val="105"/>
        </w:rPr>
        <w:t>investment  </w:t>
      </w:r>
      <w:r>
        <w:rPr>
          <w:color w:val="292425"/>
          <w:w w:val="105"/>
        </w:rPr>
        <w:t>as it  specialises in the production of capital goods. They accounted for around </w:t>
      </w:r>
      <w:r>
        <w:rPr>
          <w:color w:val="292425"/>
          <w:spacing w:val="-7"/>
          <w:w w:val="105"/>
        </w:rPr>
        <w:t>45% </w:t>
      </w:r>
      <w:r>
        <w:rPr>
          <w:color w:val="292425"/>
          <w:w w:val="105"/>
        </w:rPr>
        <w:t>of German goods exports in </w:t>
      </w:r>
      <w:r>
        <w:rPr>
          <w:color w:val="292425"/>
          <w:spacing w:val="-6"/>
          <w:w w:val="105"/>
        </w:rPr>
        <w:t>2003, </w:t>
      </w:r>
      <w:r>
        <w:rPr>
          <w:color w:val="292425"/>
          <w:w w:val="105"/>
        </w:rPr>
        <w:t>compared with </w:t>
      </w:r>
      <w:r>
        <w:rPr>
          <w:color w:val="292425"/>
          <w:spacing w:val="-9"/>
          <w:w w:val="105"/>
        </w:rPr>
        <w:t>17% </w:t>
      </w:r>
      <w:r>
        <w:rPr>
          <w:color w:val="292425"/>
          <w:w w:val="105"/>
        </w:rPr>
        <w:t>for the United Kingdom, for example. In the</w:t>
      </w:r>
      <w:r>
        <w:rPr>
          <w:color w:val="292425"/>
          <w:spacing w:val="-34"/>
          <w:w w:val="105"/>
        </w:rPr>
        <w:t> </w:t>
      </w:r>
      <w:r>
        <w:rPr>
          <w:color w:val="292425"/>
          <w:spacing w:val="-3"/>
          <w:w w:val="105"/>
        </w:rPr>
        <w:t>MPC’s</w:t>
      </w:r>
    </w:p>
    <w:p>
      <w:pPr>
        <w:spacing w:after="0" w:line="292" w:lineRule="auto"/>
        <w:sectPr>
          <w:type w:val="continuous"/>
          <w:pgSz w:w="11900" w:h="16840"/>
          <w:pgMar w:top="1140" w:bottom="0" w:left="640" w:right="620"/>
          <w:cols w:num="3" w:equalWidth="0">
            <w:col w:w="3163" w:space="157"/>
            <w:col w:w="420" w:space="1183"/>
            <w:col w:w="5717"/>
          </w:cols>
        </w:sectPr>
      </w:pPr>
    </w:p>
    <w:p>
      <w:pPr>
        <w:spacing w:line="120" w:lineRule="exact" w:before="22"/>
        <w:ind w:left="1601" w:right="0" w:firstLine="0"/>
        <w:jc w:val="left"/>
        <w:rPr>
          <w:sz w:val="12"/>
        </w:rPr>
      </w:pPr>
      <w:r>
        <w:rPr>
          <w:color w:val="292425"/>
          <w:w w:val="110"/>
          <w:sz w:val="12"/>
        </w:rPr>
        <w:t>Percentage changes on a year earlier</w:t>
      </w:r>
    </w:p>
    <w:p>
      <w:pPr>
        <w:spacing w:line="120" w:lineRule="exact" w:before="0"/>
        <w:ind w:left="3525" w:right="0" w:firstLine="0"/>
        <w:jc w:val="left"/>
        <w:rPr>
          <w:sz w:val="12"/>
        </w:rPr>
      </w:pPr>
      <w:r>
        <w:rPr/>
        <w:pict>
          <v:line style="position:absolute;mso-position-horizontal-relative:page;mso-position-vertical-relative:paragraph;z-index:15995904" from="199.746994pt,2.489265pt" to="205.871994pt,2.489265pt" stroked="true" strokeweight=".5pt" strokecolor="#292425">
            <v:stroke dashstyle="solid"/>
            <w10:wrap type="none"/>
          </v:line>
        </w:pict>
      </w:r>
      <w:r>
        <w:rPr/>
        <w:pict>
          <v:line style="position:absolute;mso-position-horizontal-relative:page;mso-position-vertical-relative:paragraph;z-index:15996928" from="42.290001pt,2.489265pt" to="48.400001pt,2.489265pt" stroked="true" strokeweight=".5pt" strokecolor="#292425">
            <v:stroke dashstyle="solid"/>
            <w10:wrap type="none"/>
          </v:line>
        </w:pict>
      </w:r>
      <w:r>
        <w:rPr>
          <w:color w:val="292425"/>
          <w:w w:val="121"/>
          <w:sz w:val="12"/>
        </w:rPr>
        <w:t>5</w:t>
      </w:r>
    </w:p>
    <w:p>
      <w:pPr>
        <w:spacing w:before="33"/>
        <w:ind w:left="731" w:right="0" w:firstLine="0"/>
        <w:jc w:val="left"/>
        <w:rPr>
          <w:sz w:val="12"/>
        </w:rPr>
      </w:pPr>
      <w:r>
        <w:rPr>
          <w:color w:val="292425"/>
          <w:w w:val="105"/>
          <w:sz w:val="12"/>
        </w:rPr>
        <w:t>Euro area excluding Germany</w:t>
      </w:r>
    </w:p>
    <w:p>
      <w:pPr>
        <w:spacing w:before="52"/>
        <w:ind w:left="3525" w:right="0" w:firstLine="0"/>
        <w:jc w:val="left"/>
        <w:rPr>
          <w:sz w:val="12"/>
        </w:rPr>
      </w:pPr>
      <w:r>
        <w:rPr/>
        <w:pict>
          <v:group style="position:absolute;margin-left:42.290001pt;margin-top:2.694379pt;width:163.6pt;height:112.5pt;mso-position-horizontal-relative:page;mso-position-vertical-relative:paragraph;z-index:-22084608" coordorigin="846,54" coordsize="3272,2250">
            <v:shape style="position:absolute;left:1040;top:122;width:3078;height:2173" coordorigin="1040,123" coordsize="3078,2173" path="m3995,2295l4117,2295m3995,1933l4117,1933m3995,1569l4117,1569m3995,1207l4117,1207m3995,846l4117,846m3995,484l4117,484m3995,123l4117,123m1040,1569l3915,1569e" filled="false" stroked="true" strokeweight=".5pt" strokecolor="#292425">
              <v:path arrowok="t"/>
              <v:stroke dashstyle="solid"/>
            </v:shape>
            <v:shape style="position:absolute;left:1040;top:188;width:2876;height:1352" coordorigin="1040,189" coordsize="2876,1352" path="m1040,927l1146,1025,1243,1080,1349,774,1455,426,1552,551,1658,328,1764,384,1860,244,1966,258,2063,203,2169,189,2275,356,2372,231,2478,523,2584,704,2680,788,2787,1025,2893,1094,2989,1248,3095,1540,3202,1540,3298,1471,3404,1303,3501,1234,3607,1248,3713,1276,3809,1262,3915,1178e" filled="false" stroked="true" strokeweight="1pt" strokecolor="#ec2131">
              <v:path arrowok="t"/>
              <v:stroke dashstyle="solid"/>
            </v:shape>
            <v:shape style="position:absolute;left:1040;top:343;width:2876;height:1950" coordorigin="1040,343" coordsize="2876,1950" path="m1040,775l1146,1416,1243,1694,1349,1499,1455,845,1552,1165,1658,817,1764,761,1860,566,1966,538,2063,385,2169,343,2275,873,2372,371,2478,761,2584,1082,2680,1137,2787,1527,2893,1639,2989,1708,3095,2210,3202,2293,3298,2126,3404,2084,3501,1736,3607,1667,3713,1736,3809,1583,3915,1820e" filled="false" stroked="true" strokeweight="1pt" strokecolor="#f9aa54">
              <v:path arrowok="t"/>
              <v:stroke dashstyle="solid"/>
            </v:shape>
            <v:shape style="position:absolute;left:1040;top:63;width:2876;height:1143" coordorigin="1040,64" coordsize="2876,1143" path="m1040,1011l1146,816,1243,761,1349,384,1455,189,1552,231,1658,64,1764,176,1860,78,1966,106,2063,120,2169,106,2275,106,2372,161,2478,398,2584,510,2680,593,2787,761,2893,816,2989,1011,3095,1206,3202,1165,3298,1150,3404,928,3501,997,3607,1053,3713,1067,3809,1109,3915,872e" filled="false" stroked="true" strokeweight="1pt" strokecolor="#43ac4a">
              <v:path arrowok="t"/>
              <v:stroke dashstyle="solid"/>
            </v:shape>
            <v:shape style="position:absolute;left:845;top:122;width:123;height:2173" coordorigin="846,123" coordsize="123,2173" path="m846,2295l968,2295m846,1933l968,1933m846,1569l968,1569m846,1207l968,1207m846,846l968,846m846,484l968,484m846,123l968,123e" filled="false" stroked="true" strokeweight=".5pt" strokecolor="#292425">
              <v:path arrowok="t"/>
              <v:stroke dashstyle="solid"/>
            </v:shape>
            <w10:wrap type="none"/>
          </v:group>
        </w:pict>
      </w:r>
      <w:r>
        <w:rPr>
          <w:color w:val="292425"/>
          <w:w w:val="121"/>
          <w:sz w:val="12"/>
        </w:rPr>
        <w:t>4</w:t>
      </w:r>
    </w:p>
    <w:p>
      <w:pPr>
        <w:pStyle w:val="BodyText"/>
        <w:rPr>
          <w:sz w:val="12"/>
        </w:rPr>
      </w:pPr>
    </w:p>
    <w:p>
      <w:pPr>
        <w:spacing w:before="88"/>
        <w:ind w:left="3525" w:right="0" w:firstLine="0"/>
        <w:jc w:val="left"/>
        <w:rPr>
          <w:sz w:val="12"/>
        </w:rPr>
      </w:pPr>
      <w:r>
        <w:rPr>
          <w:color w:val="292425"/>
          <w:w w:val="121"/>
          <w:sz w:val="12"/>
        </w:rPr>
        <w:t>3</w:t>
      </w:r>
    </w:p>
    <w:p>
      <w:pPr>
        <w:pStyle w:val="BodyText"/>
        <w:rPr>
          <w:sz w:val="12"/>
        </w:rPr>
      </w:pPr>
    </w:p>
    <w:p>
      <w:pPr>
        <w:spacing w:before="85"/>
        <w:ind w:left="3525" w:right="0" w:firstLine="0"/>
        <w:jc w:val="left"/>
        <w:rPr>
          <w:sz w:val="12"/>
        </w:rPr>
      </w:pPr>
      <w:r>
        <w:rPr>
          <w:color w:val="292425"/>
          <w:w w:val="121"/>
          <w:sz w:val="12"/>
        </w:rPr>
        <w:t>2</w:t>
      </w:r>
    </w:p>
    <w:p>
      <w:pPr>
        <w:pStyle w:val="BodyText"/>
        <w:rPr>
          <w:sz w:val="12"/>
        </w:rPr>
      </w:pPr>
    </w:p>
    <w:p>
      <w:pPr>
        <w:spacing w:before="86"/>
        <w:ind w:left="3525" w:right="0" w:firstLine="0"/>
        <w:jc w:val="left"/>
        <w:rPr>
          <w:sz w:val="12"/>
        </w:rPr>
      </w:pPr>
      <w:r>
        <w:rPr>
          <w:color w:val="292425"/>
          <w:w w:val="121"/>
          <w:sz w:val="12"/>
        </w:rPr>
        <w:t>1</w:t>
      </w:r>
    </w:p>
    <w:p>
      <w:pPr>
        <w:pStyle w:val="BodyText"/>
        <w:spacing w:line="292" w:lineRule="auto"/>
        <w:ind w:left="851" w:right="106"/>
      </w:pPr>
      <w:r>
        <w:rPr/>
        <w:br w:type="column"/>
      </w:r>
      <w:r>
        <w:rPr>
          <w:color w:val="292425"/>
          <w:w w:val="110"/>
        </w:rPr>
        <w:t>central</w:t>
      </w:r>
      <w:r>
        <w:rPr>
          <w:color w:val="292425"/>
          <w:spacing w:val="-19"/>
          <w:w w:val="110"/>
        </w:rPr>
        <w:t> </w:t>
      </w:r>
      <w:r>
        <w:rPr>
          <w:color w:val="292425"/>
          <w:w w:val="110"/>
        </w:rPr>
        <w:t>projection,</w:t>
      </w:r>
      <w:r>
        <w:rPr>
          <w:color w:val="292425"/>
          <w:spacing w:val="-18"/>
          <w:w w:val="110"/>
        </w:rPr>
        <w:t> </w:t>
      </w:r>
      <w:r>
        <w:rPr>
          <w:color w:val="292425"/>
          <w:w w:val="110"/>
        </w:rPr>
        <w:t>strong</w:t>
      </w:r>
      <w:r>
        <w:rPr>
          <w:color w:val="292425"/>
          <w:spacing w:val="-18"/>
          <w:w w:val="110"/>
        </w:rPr>
        <w:t> </w:t>
      </w:r>
      <w:r>
        <w:rPr>
          <w:color w:val="292425"/>
          <w:spacing w:val="-3"/>
          <w:w w:val="110"/>
        </w:rPr>
        <w:t>external</w:t>
      </w:r>
      <w:r>
        <w:rPr>
          <w:color w:val="292425"/>
          <w:spacing w:val="-18"/>
          <w:w w:val="110"/>
        </w:rPr>
        <w:t> </w:t>
      </w:r>
      <w:r>
        <w:rPr>
          <w:color w:val="292425"/>
          <w:w w:val="110"/>
        </w:rPr>
        <w:t>demand</w:t>
      </w:r>
      <w:r>
        <w:rPr>
          <w:color w:val="292425"/>
          <w:spacing w:val="-18"/>
          <w:w w:val="110"/>
        </w:rPr>
        <w:t> </w:t>
      </w:r>
      <w:r>
        <w:rPr>
          <w:color w:val="292425"/>
          <w:w w:val="110"/>
        </w:rPr>
        <w:t>in</w:t>
      </w:r>
      <w:r>
        <w:rPr>
          <w:color w:val="292425"/>
          <w:spacing w:val="-18"/>
          <w:w w:val="110"/>
        </w:rPr>
        <w:t> </w:t>
      </w:r>
      <w:r>
        <w:rPr>
          <w:color w:val="292425"/>
          <w:w w:val="110"/>
        </w:rPr>
        <w:t>Germany</w:t>
      </w:r>
      <w:r>
        <w:rPr>
          <w:color w:val="292425"/>
          <w:spacing w:val="-18"/>
          <w:w w:val="110"/>
        </w:rPr>
        <w:t> </w:t>
      </w:r>
      <w:r>
        <w:rPr>
          <w:color w:val="292425"/>
          <w:w w:val="110"/>
        </w:rPr>
        <w:t>is </w:t>
      </w:r>
      <w:r>
        <w:rPr>
          <w:color w:val="292425"/>
          <w:spacing w:val="-3"/>
          <w:w w:val="110"/>
        </w:rPr>
        <w:t>expected </w:t>
      </w:r>
      <w:r>
        <w:rPr>
          <w:color w:val="292425"/>
          <w:spacing w:val="-4"/>
          <w:w w:val="110"/>
        </w:rPr>
        <w:t>to </w:t>
      </w:r>
      <w:r>
        <w:rPr>
          <w:color w:val="292425"/>
          <w:w w:val="110"/>
        </w:rPr>
        <w:t>lead </w:t>
      </w:r>
      <w:r>
        <w:rPr>
          <w:color w:val="292425"/>
          <w:spacing w:val="-4"/>
          <w:w w:val="110"/>
        </w:rPr>
        <w:t>to </w:t>
      </w:r>
      <w:r>
        <w:rPr>
          <w:color w:val="292425"/>
          <w:w w:val="110"/>
        </w:rPr>
        <w:t>a gradual improvement in the labour </w:t>
      </w:r>
      <w:r>
        <w:rPr>
          <w:color w:val="292425"/>
          <w:spacing w:val="-2"/>
          <w:w w:val="110"/>
        </w:rPr>
        <w:t>market</w:t>
      </w:r>
      <w:r>
        <w:rPr>
          <w:color w:val="292425"/>
          <w:spacing w:val="-17"/>
          <w:w w:val="110"/>
        </w:rPr>
        <w:t> </w:t>
      </w:r>
      <w:r>
        <w:rPr>
          <w:color w:val="292425"/>
          <w:w w:val="110"/>
        </w:rPr>
        <w:t>and</w:t>
      </w:r>
      <w:r>
        <w:rPr>
          <w:color w:val="292425"/>
          <w:spacing w:val="-16"/>
          <w:w w:val="110"/>
        </w:rPr>
        <w:t> </w:t>
      </w:r>
      <w:r>
        <w:rPr>
          <w:color w:val="292425"/>
          <w:w w:val="110"/>
        </w:rPr>
        <w:t>a</w:t>
      </w:r>
      <w:r>
        <w:rPr>
          <w:color w:val="292425"/>
          <w:spacing w:val="-16"/>
          <w:w w:val="110"/>
        </w:rPr>
        <w:t> </w:t>
      </w:r>
      <w:r>
        <w:rPr>
          <w:color w:val="292425"/>
          <w:spacing w:val="-3"/>
          <w:w w:val="110"/>
        </w:rPr>
        <w:t>recovery</w:t>
      </w:r>
      <w:r>
        <w:rPr>
          <w:color w:val="292425"/>
          <w:spacing w:val="-16"/>
          <w:w w:val="110"/>
        </w:rPr>
        <w:t> </w:t>
      </w:r>
      <w:r>
        <w:rPr>
          <w:color w:val="292425"/>
          <w:w w:val="110"/>
        </w:rPr>
        <w:t>in</w:t>
      </w:r>
      <w:r>
        <w:rPr>
          <w:color w:val="292425"/>
          <w:spacing w:val="-16"/>
          <w:w w:val="110"/>
        </w:rPr>
        <w:t> </w:t>
      </w:r>
      <w:r>
        <w:rPr>
          <w:color w:val="292425"/>
          <w:w w:val="110"/>
        </w:rPr>
        <w:t>domestic</w:t>
      </w:r>
      <w:r>
        <w:rPr>
          <w:color w:val="292425"/>
          <w:spacing w:val="-16"/>
          <w:w w:val="110"/>
        </w:rPr>
        <w:t> </w:t>
      </w:r>
      <w:r>
        <w:rPr>
          <w:color w:val="292425"/>
          <w:w w:val="110"/>
        </w:rPr>
        <w:t>demand</w:t>
      </w:r>
      <w:r>
        <w:rPr>
          <w:color w:val="292425"/>
          <w:spacing w:val="-16"/>
          <w:w w:val="110"/>
        </w:rPr>
        <w:t> </w:t>
      </w:r>
      <w:r>
        <w:rPr>
          <w:color w:val="292425"/>
          <w:w w:val="110"/>
        </w:rPr>
        <w:t>later</w:t>
      </w:r>
      <w:r>
        <w:rPr>
          <w:color w:val="292425"/>
          <w:spacing w:val="-16"/>
          <w:w w:val="110"/>
        </w:rPr>
        <w:t> </w:t>
      </w:r>
      <w:r>
        <w:rPr>
          <w:color w:val="292425"/>
          <w:w w:val="110"/>
        </w:rPr>
        <w:t>this</w:t>
      </w:r>
      <w:r>
        <w:rPr>
          <w:color w:val="292425"/>
          <w:spacing w:val="-16"/>
          <w:w w:val="110"/>
        </w:rPr>
        <w:t> </w:t>
      </w:r>
      <w:r>
        <w:rPr>
          <w:color w:val="292425"/>
          <w:spacing w:val="-4"/>
          <w:w w:val="110"/>
        </w:rPr>
        <w:t>year.</w:t>
      </w:r>
    </w:p>
    <w:p>
      <w:pPr>
        <w:pStyle w:val="BodyText"/>
        <w:spacing w:before="3"/>
        <w:rPr>
          <w:sz w:val="18"/>
        </w:rPr>
      </w:pPr>
    </w:p>
    <w:p>
      <w:pPr>
        <w:pStyle w:val="BodyText"/>
        <w:ind w:left="731"/>
        <w:rPr>
          <w:rFonts w:ascii="Trebuchet MS"/>
        </w:rPr>
      </w:pPr>
      <w:r>
        <w:rPr>
          <w:rFonts w:ascii="Trebuchet MS"/>
          <w:color w:val="0092C0"/>
        </w:rPr>
        <w:t>The United States</w:t>
      </w:r>
    </w:p>
    <w:p>
      <w:pPr>
        <w:pStyle w:val="BodyText"/>
        <w:rPr>
          <w:rFonts w:ascii="Trebuchet MS"/>
          <w:sz w:val="18"/>
        </w:rPr>
      </w:pPr>
    </w:p>
    <w:p>
      <w:pPr>
        <w:pStyle w:val="BodyText"/>
        <w:ind w:left="851"/>
      </w:pPr>
      <w:r>
        <w:rPr>
          <w:color w:val="292425"/>
          <w:w w:val="110"/>
        </w:rPr>
        <w:t>US GDP growth dropped back to 0.8% in the second quarter,</w:t>
      </w:r>
    </w:p>
    <w:p>
      <w:pPr>
        <w:spacing w:after="0"/>
        <w:sectPr>
          <w:type w:val="continuous"/>
          <w:pgSz w:w="11900" w:h="16840"/>
          <w:pgMar w:top="1140" w:bottom="0" w:left="640" w:right="620"/>
          <w:cols w:num="2" w:equalWidth="0">
            <w:col w:w="3639" w:space="598"/>
            <w:col w:w="6403"/>
          </w:cols>
        </w:sectPr>
      </w:pPr>
    </w:p>
    <w:p>
      <w:pPr>
        <w:pStyle w:val="BodyText"/>
        <w:rPr>
          <w:sz w:val="12"/>
        </w:rPr>
      </w:pPr>
    </w:p>
    <w:p>
      <w:pPr>
        <w:pStyle w:val="BodyText"/>
        <w:rPr>
          <w:sz w:val="12"/>
        </w:rPr>
      </w:pPr>
    </w:p>
    <w:p>
      <w:pPr>
        <w:pStyle w:val="BodyText"/>
        <w:rPr>
          <w:sz w:val="12"/>
        </w:rPr>
      </w:pPr>
    </w:p>
    <w:p>
      <w:pPr>
        <w:pStyle w:val="BodyText"/>
        <w:spacing w:before="11"/>
        <w:rPr>
          <w:sz w:val="10"/>
        </w:rPr>
      </w:pPr>
    </w:p>
    <w:p>
      <w:pPr>
        <w:spacing w:before="0"/>
        <w:ind w:left="0" w:right="0" w:firstLine="0"/>
        <w:jc w:val="right"/>
        <w:rPr>
          <w:sz w:val="12"/>
        </w:rPr>
      </w:pPr>
      <w:r>
        <w:rPr>
          <w:color w:val="292425"/>
          <w:w w:val="105"/>
          <w:sz w:val="12"/>
        </w:rPr>
        <w:t>Germany</w:t>
      </w:r>
    </w:p>
    <w:p>
      <w:pPr>
        <w:spacing w:line="175" w:lineRule="auto" w:before="21"/>
        <w:ind w:left="452" w:right="0" w:firstLine="0"/>
        <w:jc w:val="left"/>
        <w:rPr>
          <w:sz w:val="16"/>
        </w:rPr>
      </w:pPr>
      <w:r>
        <w:rPr/>
        <w:br w:type="column"/>
      </w:r>
      <w:r>
        <w:rPr>
          <w:color w:val="292425"/>
          <w:w w:val="110"/>
          <w:sz w:val="12"/>
        </w:rPr>
        <w:t>Euro area </w:t>
      </w:r>
      <w:r>
        <w:rPr>
          <w:color w:val="292425"/>
          <w:w w:val="110"/>
          <w:position w:val="-5"/>
          <w:sz w:val="16"/>
        </w:rPr>
        <w:t>+</w:t>
      </w:r>
    </w:p>
    <w:p>
      <w:pPr>
        <w:spacing w:line="105" w:lineRule="exact" w:before="30"/>
        <w:ind w:left="1161" w:right="0" w:firstLine="0"/>
        <w:jc w:val="left"/>
        <w:rPr>
          <w:sz w:val="12"/>
        </w:rPr>
      </w:pPr>
      <w:r>
        <w:rPr>
          <w:color w:val="292425"/>
          <w:w w:val="121"/>
          <w:sz w:val="12"/>
        </w:rPr>
        <w:t>0</w:t>
      </w:r>
    </w:p>
    <w:p>
      <w:pPr>
        <w:spacing w:line="151" w:lineRule="exact" w:before="0"/>
        <w:ind w:left="1088" w:right="0" w:firstLine="0"/>
        <w:jc w:val="left"/>
        <w:rPr>
          <w:sz w:val="16"/>
        </w:rPr>
      </w:pPr>
      <w:r>
        <w:rPr>
          <w:color w:val="292425"/>
          <w:w w:val="87"/>
          <w:sz w:val="16"/>
        </w:rPr>
        <w:t>_</w:t>
      </w:r>
    </w:p>
    <w:p>
      <w:pPr>
        <w:spacing w:before="108"/>
        <w:ind w:left="1161" w:right="0" w:firstLine="0"/>
        <w:jc w:val="left"/>
        <w:rPr>
          <w:sz w:val="12"/>
        </w:rPr>
      </w:pPr>
      <w:r>
        <w:rPr>
          <w:color w:val="292425"/>
          <w:w w:val="121"/>
          <w:sz w:val="12"/>
        </w:rPr>
        <w:t>1</w:t>
      </w:r>
    </w:p>
    <w:p>
      <w:pPr>
        <w:pStyle w:val="BodyText"/>
        <w:rPr>
          <w:sz w:val="12"/>
        </w:rPr>
      </w:pPr>
    </w:p>
    <w:p>
      <w:pPr>
        <w:spacing w:before="85"/>
        <w:ind w:left="1161" w:right="0" w:firstLine="0"/>
        <w:jc w:val="left"/>
        <w:rPr>
          <w:sz w:val="12"/>
        </w:rPr>
      </w:pPr>
      <w:r>
        <w:rPr>
          <w:color w:val="292425"/>
          <w:w w:val="121"/>
          <w:sz w:val="12"/>
        </w:rPr>
        <w:t>2</w:t>
      </w:r>
    </w:p>
    <w:p>
      <w:pPr>
        <w:pStyle w:val="BodyText"/>
        <w:rPr>
          <w:sz w:val="12"/>
        </w:rPr>
      </w:pPr>
    </w:p>
    <w:p>
      <w:pPr>
        <w:spacing w:line="115" w:lineRule="exact" w:before="86"/>
        <w:ind w:left="1161" w:right="0" w:firstLine="0"/>
        <w:jc w:val="left"/>
        <w:rPr>
          <w:sz w:val="12"/>
        </w:rPr>
      </w:pPr>
      <w:r>
        <w:rPr/>
        <w:pict>
          <v:line style="position:absolute;mso-position-horizontal-relative:page;mso-position-vertical-relative:paragraph;z-index:15994880" from="199.746994pt,7.75156pt" to="205.871994pt,7.75156pt" stroked="true" strokeweight=".5pt" strokecolor="#292425">
            <v:stroke dashstyle="solid"/>
            <w10:wrap type="none"/>
          </v:line>
        </w:pict>
      </w:r>
      <w:r>
        <w:rPr/>
        <w:pict>
          <v:group style="position:absolute;margin-left:42.290001pt;margin-top:5.76056pt;width:153.8pt;height:2.25pt;mso-position-horizontal-relative:page;mso-position-vertical-relative:paragraph;z-index:15996416" coordorigin="846,115" coordsize="3076,45">
            <v:shape style="position:absolute;left:1041;top:115;width:2876;height:40" coordorigin="1041,115" coordsize="2876,40" path="m1041,155l1041,115m1458,155l1458,115m1863,155l1863,115m2277,155l2277,115m2684,155l2684,115m3098,155l3098,115m3502,155l3502,115m3917,155l3917,115e" filled="false" stroked="true" strokeweight=".5pt" strokecolor="#292425">
              <v:path arrowok="t"/>
              <v:stroke dashstyle="solid"/>
            </v:shape>
            <v:shape style="position:absolute;left:845;top:155;width:3070;height:2" coordorigin="846,155" coordsize="3070,0" path="m1040,155l3915,155m846,155l968,155e" filled="false" stroked="true" strokeweight=".5pt" strokecolor="#292425">
              <v:path arrowok="t"/>
              <v:stroke dashstyle="solid"/>
            </v:shape>
            <w10:wrap type="none"/>
          </v:group>
        </w:pict>
      </w:r>
      <w:r>
        <w:rPr>
          <w:color w:val="292425"/>
          <w:w w:val="121"/>
          <w:sz w:val="12"/>
        </w:rPr>
        <w:t>3</w:t>
      </w:r>
    </w:p>
    <w:p>
      <w:pPr>
        <w:pStyle w:val="BodyText"/>
        <w:spacing w:line="292" w:lineRule="auto" w:before="50"/>
        <w:ind w:left="1450" w:right="250"/>
      </w:pPr>
      <w:r>
        <w:rPr/>
        <w:br w:type="column"/>
      </w:r>
      <w:r>
        <w:rPr>
          <w:color w:val="292425"/>
          <w:w w:val="110"/>
        </w:rPr>
        <w:t>rather </w:t>
      </w:r>
      <w:r>
        <w:rPr>
          <w:color w:val="292425"/>
          <w:spacing w:val="-3"/>
          <w:w w:val="110"/>
        </w:rPr>
        <w:t>lower </w:t>
      </w:r>
      <w:r>
        <w:rPr>
          <w:color w:val="292425"/>
          <w:w w:val="110"/>
        </w:rPr>
        <w:t>than the </w:t>
      </w:r>
      <w:r>
        <w:rPr>
          <w:color w:val="292425"/>
          <w:spacing w:val="-3"/>
          <w:w w:val="110"/>
        </w:rPr>
        <w:t>average </w:t>
      </w:r>
      <w:r>
        <w:rPr>
          <w:color w:val="292425"/>
          <w:w w:val="110"/>
        </w:rPr>
        <w:t>growth </w:t>
      </w:r>
      <w:r>
        <w:rPr>
          <w:color w:val="292425"/>
          <w:spacing w:val="-4"/>
          <w:w w:val="110"/>
        </w:rPr>
        <w:t>rate </w:t>
      </w:r>
      <w:r>
        <w:rPr>
          <w:color w:val="292425"/>
          <w:w w:val="110"/>
        </w:rPr>
        <w:t>in </w:t>
      </w:r>
      <w:r>
        <w:rPr>
          <w:color w:val="292425"/>
          <w:spacing w:val="-6"/>
          <w:w w:val="110"/>
        </w:rPr>
        <w:t>2003. </w:t>
      </w:r>
      <w:r>
        <w:rPr>
          <w:color w:val="292425"/>
          <w:w w:val="110"/>
        </w:rPr>
        <w:t>That mainly</w:t>
      </w:r>
      <w:r>
        <w:rPr>
          <w:color w:val="292425"/>
          <w:spacing w:val="-24"/>
          <w:w w:val="110"/>
        </w:rPr>
        <w:t> </w:t>
      </w:r>
      <w:r>
        <w:rPr>
          <w:color w:val="292425"/>
          <w:w w:val="110"/>
        </w:rPr>
        <w:t>reflected</w:t>
      </w:r>
      <w:r>
        <w:rPr>
          <w:color w:val="292425"/>
          <w:spacing w:val="-24"/>
          <w:w w:val="110"/>
        </w:rPr>
        <w:t> </w:t>
      </w:r>
      <w:r>
        <w:rPr>
          <w:color w:val="292425"/>
          <w:w w:val="110"/>
        </w:rPr>
        <w:t>a</w:t>
      </w:r>
      <w:r>
        <w:rPr>
          <w:color w:val="292425"/>
          <w:spacing w:val="-24"/>
          <w:w w:val="110"/>
        </w:rPr>
        <w:t> </w:t>
      </w:r>
      <w:r>
        <w:rPr>
          <w:color w:val="292425"/>
          <w:w w:val="110"/>
        </w:rPr>
        <w:t>sharp</w:t>
      </w:r>
      <w:r>
        <w:rPr>
          <w:color w:val="292425"/>
          <w:spacing w:val="-24"/>
          <w:w w:val="110"/>
        </w:rPr>
        <w:t> </w:t>
      </w:r>
      <w:r>
        <w:rPr>
          <w:color w:val="292425"/>
          <w:spacing w:val="-3"/>
          <w:w w:val="110"/>
        </w:rPr>
        <w:t>slowdown</w:t>
      </w:r>
      <w:r>
        <w:rPr>
          <w:color w:val="292425"/>
          <w:spacing w:val="-24"/>
          <w:w w:val="110"/>
        </w:rPr>
        <w:t> </w:t>
      </w:r>
      <w:r>
        <w:rPr>
          <w:color w:val="292425"/>
          <w:w w:val="110"/>
        </w:rPr>
        <w:t>in</w:t>
      </w:r>
      <w:r>
        <w:rPr>
          <w:color w:val="292425"/>
          <w:spacing w:val="-24"/>
          <w:w w:val="110"/>
        </w:rPr>
        <w:t> </w:t>
      </w:r>
      <w:r>
        <w:rPr>
          <w:color w:val="292425"/>
          <w:w w:val="110"/>
        </w:rPr>
        <w:t>consumption</w:t>
      </w:r>
      <w:r>
        <w:rPr>
          <w:color w:val="292425"/>
          <w:spacing w:val="-24"/>
          <w:w w:val="110"/>
        </w:rPr>
        <w:t> </w:t>
      </w:r>
      <w:r>
        <w:rPr>
          <w:color w:val="292425"/>
          <w:spacing w:val="-2"/>
          <w:w w:val="110"/>
        </w:rPr>
        <w:t>growth</w:t>
      </w:r>
      <w:r>
        <w:rPr>
          <w:color w:val="292425"/>
          <w:spacing w:val="-24"/>
          <w:w w:val="110"/>
        </w:rPr>
        <w:t> </w:t>
      </w:r>
      <w:r>
        <w:rPr>
          <w:color w:val="292425"/>
          <w:spacing w:val="-4"/>
          <w:w w:val="110"/>
        </w:rPr>
        <w:t>to </w:t>
      </w:r>
      <w:r>
        <w:rPr>
          <w:color w:val="292425"/>
          <w:w w:val="110"/>
        </w:rPr>
        <w:t>0.3%, compared with 1.0% in the previous quarter (see </w:t>
      </w:r>
      <w:r>
        <w:rPr>
          <w:color w:val="292425"/>
          <w:spacing w:val="-5"/>
          <w:w w:val="110"/>
        </w:rPr>
        <w:t>Table</w:t>
      </w:r>
      <w:r>
        <w:rPr>
          <w:color w:val="292425"/>
          <w:spacing w:val="-31"/>
          <w:w w:val="110"/>
        </w:rPr>
        <w:t> </w:t>
      </w:r>
      <w:r>
        <w:rPr>
          <w:color w:val="292425"/>
          <w:w w:val="110"/>
        </w:rPr>
        <w:t>2.D).</w:t>
      </w:r>
      <w:r>
        <w:rPr>
          <w:color w:val="292425"/>
          <w:spacing w:val="-5"/>
          <w:w w:val="110"/>
        </w:rPr>
        <w:t> </w:t>
      </w:r>
      <w:r>
        <w:rPr>
          <w:color w:val="292425"/>
          <w:spacing w:val="-4"/>
          <w:w w:val="110"/>
        </w:rPr>
        <w:t>However,</w:t>
      </w:r>
      <w:r>
        <w:rPr>
          <w:color w:val="292425"/>
          <w:spacing w:val="-30"/>
          <w:w w:val="110"/>
        </w:rPr>
        <w:t> </w:t>
      </w:r>
      <w:r>
        <w:rPr>
          <w:color w:val="292425"/>
          <w:w w:val="110"/>
        </w:rPr>
        <w:t>the</w:t>
      </w:r>
      <w:r>
        <w:rPr>
          <w:color w:val="292425"/>
          <w:spacing w:val="-30"/>
          <w:w w:val="110"/>
        </w:rPr>
        <w:t> </w:t>
      </w:r>
      <w:r>
        <w:rPr>
          <w:color w:val="292425"/>
          <w:w w:val="110"/>
        </w:rPr>
        <w:t>weakness</w:t>
      </w:r>
      <w:r>
        <w:rPr>
          <w:color w:val="292425"/>
          <w:spacing w:val="-30"/>
          <w:w w:val="110"/>
        </w:rPr>
        <w:t> </w:t>
      </w:r>
      <w:r>
        <w:rPr>
          <w:color w:val="292425"/>
          <w:w w:val="110"/>
        </w:rPr>
        <w:t>of</w:t>
      </w:r>
      <w:r>
        <w:rPr>
          <w:color w:val="292425"/>
          <w:spacing w:val="-30"/>
          <w:w w:val="110"/>
        </w:rPr>
        <w:t> </w:t>
      </w:r>
      <w:r>
        <w:rPr>
          <w:color w:val="292425"/>
          <w:w w:val="110"/>
        </w:rPr>
        <w:t>consumption</w:t>
      </w:r>
      <w:r>
        <w:rPr>
          <w:color w:val="292425"/>
          <w:spacing w:val="-31"/>
          <w:w w:val="110"/>
        </w:rPr>
        <w:t> </w:t>
      </w:r>
      <w:r>
        <w:rPr>
          <w:color w:val="292425"/>
          <w:spacing w:val="-2"/>
          <w:w w:val="110"/>
        </w:rPr>
        <w:t>growth</w:t>
      </w:r>
      <w:r>
        <w:rPr>
          <w:color w:val="292425"/>
          <w:spacing w:val="-30"/>
          <w:w w:val="110"/>
        </w:rPr>
        <w:t> </w:t>
      </w:r>
      <w:r>
        <w:rPr>
          <w:color w:val="292425"/>
          <w:w w:val="110"/>
        </w:rPr>
        <w:t>is likely</w:t>
      </w:r>
      <w:r>
        <w:rPr>
          <w:color w:val="292425"/>
          <w:spacing w:val="-18"/>
          <w:w w:val="110"/>
        </w:rPr>
        <w:t> </w:t>
      </w:r>
      <w:r>
        <w:rPr>
          <w:color w:val="292425"/>
          <w:spacing w:val="-4"/>
          <w:w w:val="110"/>
        </w:rPr>
        <w:t>to</w:t>
      </w:r>
      <w:r>
        <w:rPr>
          <w:color w:val="292425"/>
          <w:spacing w:val="-18"/>
          <w:w w:val="110"/>
        </w:rPr>
        <w:t> </w:t>
      </w:r>
      <w:r>
        <w:rPr>
          <w:color w:val="292425"/>
          <w:spacing w:val="-3"/>
          <w:w w:val="110"/>
        </w:rPr>
        <w:t>prove</w:t>
      </w:r>
      <w:r>
        <w:rPr>
          <w:color w:val="292425"/>
          <w:spacing w:val="-17"/>
          <w:w w:val="110"/>
        </w:rPr>
        <w:t> </w:t>
      </w:r>
      <w:r>
        <w:rPr>
          <w:color w:val="292425"/>
          <w:spacing w:val="-3"/>
          <w:w w:val="110"/>
        </w:rPr>
        <w:t>temporary.</w:t>
      </w:r>
      <w:r>
        <w:rPr>
          <w:color w:val="292425"/>
          <w:spacing w:val="20"/>
          <w:w w:val="110"/>
        </w:rPr>
        <w:t> </w:t>
      </w:r>
      <w:r>
        <w:rPr>
          <w:color w:val="292425"/>
          <w:w w:val="110"/>
        </w:rPr>
        <w:t>Consumer</w:t>
      </w:r>
      <w:r>
        <w:rPr>
          <w:color w:val="292425"/>
          <w:spacing w:val="-18"/>
          <w:w w:val="110"/>
        </w:rPr>
        <w:t> </w:t>
      </w:r>
      <w:r>
        <w:rPr>
          <w:color w:val="292425"/>
          <w:w w:val="110"/>
        </w:rPr>
        <w:t>confidence</w:t>
      </w:r>
      <w:r>
        <w:rPr>
          <w:color w:val="292425"/>
          <w:spacing w:val="-17"/>
          <w:w w:val="110"/>
        </w:rPr>
        <w:t> </w:t>
      </w:r>
      <w:r>
        <w:rPr>
          <w:color w:val="292425"/>
          <w:w w:val="110"/>
        </w:rPr>
        <w:t>picked</w:t>
      </w:r>
      <w:r>
        <w:rPr>
          <w:color w:val="292425"/>
          <w:spacing w:val="-18"/>
          <w:w w:val="110"/>
        </w:rPr>
        <w:t> </w:t>
      </w:r>
      <w:r>
        <w:rPr>
          <w:color w:val="292425"/>
          <w:w w:val="110"/>
        </w:rPr>
        <w:t>up</w:t>
      </w:r>
    </w:p>
    <w:p>
      <w:pPr>
        <w:spacing w:after="0" w:line="292" w:lineRule="auto"/>
        <w:sectPr>
          <w:type w:val="continuous"/>
          <w:pgSz w:w="11900" w:h="16840"/>
          <w:pgMar w:top="1140" w:bottom="0" w:left="640" w:right="620"/>
          <w:cols w:num="3" w:equalWidth="0">
            <w:col w:w="2325" w:space="40"/>
            <w:col w:w="1235" w:space="39"/>
            <w:col w:w="7001"/>
          </w:cols>
        </w:sectPr>
      </w:pPr>
    </w:p>
    <w:p>
      <w:pPr>
        <w:tabs>
          <w:tab w:pos="1327" w:val="left" w:leader="none"/>
          <w:tab w:pos="1682" w:val="left" w:leader="none"/>
          <w:tab w:pos="2559" w:val="left" w:leader="none"/>
          <w:tab w:pos="2987" w:val="left" w:leader="none"/>
        </w:tabs>
        <w:spacing w:line="76" w:lineRule="exact" w:before="0"/>
        <w:ind w:left="446" w:right="0" w:firstLine="0"/>
        <w:jc w:val="left"/>
        <w:rPr>
          <w:sz w:val="12"/>
        </w:rPr>
      </w:pPr>
      <w:r>
        <w:rPr>
          <w:color w:val="292425"/>
          <w:w w:val="120"/>
          <w:sz w:val="12"/>
        </w:rPr>
        <w:t>1997    </w:t>
      </w:r>
      <w:r>
        <w:rPr>
          <w:color w:val="292425"/>
          <w:spacing w:val="6"/>
          <w:w w:val="120"/>
          <w:sz w:val="12"/>
        </w:rPr>
        <w:t> </w:t>
      </w:r>
      <w:r>
        <w:rPr>
          <w:color w:val="292425"/>
          <w:w w:val="120"/>
          <w:sz w:val="12"/>
        </w:rPr>
        <w:t>98</w:t>
        <w:tab/>
        <w:t>99</w:t>
        <w:tab/>
        <w:t>2000   </w:t>
      </w:r>
      <w:r>
        <w:rPr>
          <w:color w:val="292425"/>
          <w:spacing w:val="31"/>
          <w:w w:val="120"/>
          <w:sz w:val="12"/>
        </w:rPr>
        <w:t> </w:t>
      </w:r>
      <w:r>
        <w:rPr>
          <w:color w:val="292425"/>
          <w:w w:val="120"/>
          <w:sz w:val="12"/>
        </w:rPr>
        <w:t>01</w:t>
        <w:tab/>
        <w:t>02</w:t>
        <w:tab/>
        <w:t>03</w:t>
      </w:r>
      <w:r>
        <w:rPr>
          <w:color w:val="292425"/>
          <w:spacing w:val="17"/>
          <w:w w:val="120"/>
          <w:sz w:val="12"/>
        </w:rPr>
        <w:t> </w:t>
      </w:r>
      <w:r>
        <w:rPr>
          <w:color w:val="292425"/>
          <w:w w:val="120"/>
          <w:sz w:val="12"/>
        </w:rPr>
        <w:t>04</w:t>
      </w:r>
    </w:p>
    <w:p>
      <w:pPr>
        <w:pStyle w:val="BodyText"/>
        <w:spacing w:before="8"/>
        <w:rPr>
          <w:sz w:val="16"/>
        </w:rPr>
      </w:pPr>
    </w:p>
    <w:p>
      <w:pPr>
        <w:spacing w:before="0"/>
        <w:ind w:left="172" w:right="0" w:firstLine="0"/>
        <w:jc w:val="left"/>
        <w:rPr>
          <w:sz w:val="12"/>
        </w:rPr>
      </w:pPr>
      <w:r>
        <w:rPr>
          <w:color w:val="292425"/>
          <w:w w:val="105"/>
          <w:sz w:val="12"/>
        </w:rPr>
        <w:t>Source: Eurostat.</w:t>
      </w:r>
    </w:p>
    <w:p>
      <w:pPr>
        <w:pStyle w:val="BodyText"/>
        <w:spacing w:line="292" w:lineRule="auto"/>
        <w:ind w:left="172" w:right="60"/>
      </w:pPr>
      <w:r>
        <w:rPr/>
        <w:br w:type="column"/>
      </w:r>
      <w:r>
        <w:rPr>
          <w:color w:val="292425"/>
          <w:w w:val="110"/>
        </w:rPr>
        <w:t>strongly in June and </w:t>
      </w:r>
      <w:r>
        <w:rPr>
          <w:color w:val="292425"/>
          <w:spacing w:val="-4"/>
          <w:w w:val="110"/>
        </w:rPr>
        <w:t>July, </w:t>
      </w:r>
      <w:r>
        <w:rPr>
          <w:color w:val="292425"/>
          <w:w w:val="110"/>
        </w:rPr>
        <w:t>after a dip earlier in the </w:t>
      </w:r>
      <w:r>
        <w:rPr>
          <w:color w:val="292425"/>
          <w:spacing w:val="-4"/>
          <w:w w:val="110"/>
        </w:rPr>
        <w:t>year. </w:t>
      </w:r>
      <w:r>
        <w:rPr>
          <w:color w:val="292425"/>
          <w:w w:val="110"/>
        </w:rPr>
        <w:t>And the recent increases in employment should support household spending. The </w:t>
      </w:r>
      <w:r>
        <w:rPr>
          <w:color w:val="292425"/>
          <w:spacing w:val="-3"/>
          <w:w w:val="110"/>
        </w:rPr>
        <w:t>recovery </w:t>
      </w:r>
      <w:r>
        <w:rPr>
          <w:color w:val="292425"/>
          <w:w w:val="110"/>
        </w:rPr>
        <w:t>in </w:t>
      </w:r>
      <w:r>
        <w:rPr>
          <w:color w:val="292425"/>
          <w:spacing w:val="-3"/>
          <w:w w:val="110"/>
        </w:rPr>
        <w:t>private investment </w:t>
      </w:r>
      <w:r>
        <w:rPr>
          <w:color w:val="292425"/>
          <w:w w:val="110"/>
        </w:rPr>
        <w:t>continued in Q2, with the annual growth </w:t>
      </w:r>
      <w:r>
        <w:rPr>
          <w:color w:val="292425"/>
          <w:spacing w:val="-4"/>
          <w:w w:val="110"/>
        </w:rPr>
        <w:t>rate </w:t>
      </w:r>
      <w:r>
        <w:rPr>
          <w:color w:val="292425"/>
          <w:w w:val="110"/>
        </w:rPr>
        <w:t>at its highest since </w:t>
      </w:r>
      <w:r>
        <w:rPr>
          <w:color w:val="292425"/>
          <w:spacing w:val="-14"/>
          <w:w w:val="110"/>
        </w:rPr>
        <w:t>1998. </w:t>
      </w:r>
      <w:r>
        <w:rPr>
          <w:color w:val="292425"/>
          <w:w w:val="110"/>
        </w:rPr>
        <w:t>Rising profits and increasing </w:t>
      </w:r>
      <w:r>
        <w:rPr>
          <w:color w:val="292425"/>
          <w:spacing w:val="-3"/>
          <w:w w:val="110"/>
        </w:rPr>
        <w:t>pressures </w:t>
      </w:r>
      <w:r>
        <w:rPr>
          <w:color w:val="292425"/>
          <w:w w:val="110"/>
        </w:rPr>
        <w:t>on capacity should provide further impetus </w:t>
      </w:r>
      <w:r>
        <w:rPr>
          <w:color w:val="292425"/>
          <w:spacing w:val="-4"/>
          <w:w w:val="110"/>
        </w:rPr>
        <w:t>to </w:t>
      </w:r>
      <w:r>
        <w:rPr>
          <w:color w:val="292425"/>
          <w:spacing w:val="-3"/>
          <w:w w:val="110"/>
        </w:rPr>
        <w:t>investment </w:t>
      </w:r>
      <w:r>
        <w:rPr>
          <w:color w:val="292425"/>
          <w:w w:val="110"/>
        </w:rPr>
        <w:t>in the near term. </w:t>
      </w:r>
      <w:r>
        <w:rPr>
          <w:color w:val="292425"/>
          <w:spacing w:val="-4"/>
          <w:w w:val="110"/>
        </w:rPr>
        <w:t>However, </w:t>
      </w:r>
      <w:r>
        <w:rPr>
          <w:color w:val="292425"/>
          <w:spacing w:val="-3"/>
          <w:w w:val="110"/>
        </w:rPr>
        <w:t>investment </w:t>
      </w:r>
      <w:r>
        <w:rPr>
          <w:color w:val="292425"/>
          <w:w w:val="110"/>
        </w:rPr>
        <w:t>growth </w:t>
      </w:r>
      <w:r>
        <w:rPr>
          <w:color w:val="292425"/>
          <w:spacing w:val="-3"/>
          <w:w w:val="110"/>
        </w:rPr>
        <w:t>may </w:t>
      </w:r>
      <w:r>
        <w:rPr>
          <w:color w:val="292425"/>
          <w:w w:val="110"/>
        </w:rPr>
        <w:t>ease in </w:t>
      </w:r>
      <w:r>
        <w:rPr>
          <w:color w:val="292425"/>
          <w:spacing w:val="-8"/>
          <w:w w:val="110"/>
        </w:rPr>
        <w:t>2005 </w:t>
      </w:r>
      <w:r>
        <w:rPr>
          <w:color w:val="292425"/>
          <w:w w:val="110"/>
        </w:rPr>
        <w:t>as </w:t>
      </w:r>
      <w:r>
        <w:rPr>
          <w:color w:val="292425"/>
          <w:spacing w:val="-3"/>
          <w:w w:val="110"/>
        </w:rPr>
        <w:t>temporary </w:t>
      </w:r>
      <w:r>
        <w:rPr>
          <w:color w:val="292425"/>
          <w:w w:val="110"/>
        </w:rPr>
        <w:t>fiscal incentives are set </w:t>
      </w:r>
      <w:r>
        <w:rPr>
          <w:color w:val="292425"/>
          <w:spacing w:val="-4"/>
          <w:w w:val="110"/>
        </w:rPr>
        <w:t>to </w:t>
      </w:r>
      <w:r>
        <w:rPr>
          <w:color w:val="292425"/>
          <w:w w:val="110"/>
        </w:rPr>
        <w:t>expire.</w:t>
      </w:r>
    </w:p>
    <w:p>
      <w:pPr>
        <w:spacing w:after="0" w:line="292" w:lineRule="auto"/>
        <w:sectPr>
          <w:type w:val="continuous"/>
          <w:pgSz w:w="11900" w:h="16840"/>
          <w:pgMar w:top="1140" w:bottom="0" w:left="640" w:right="620"/>
          <w:cols w:num="2" w:equalWidth="0">
            <w:col w:w="3406" w:space="1510"/>
            <w:col w:w="5724"/>
          </w:cols>
        </w:sectPr>
      </w:pPr>
    </w:p>
    <w:p>
      <w:pPr>
        <w:pStyle w:val="BodyText"/>
      </w:pPr>
    </w:p>
    <w:p>
      <w:pPr>
        <w:spacing w:after="0"/>
        <w:sectPr>
          <w:pgSz w:w="11900" w:h="16840"/>
          <w:pgMar w:header="601" w:footer="581" w:top="800" w:bottom="780" w:left="640" w:right="620"/>
        </w:sectPr>
      </w:pPr>
    </w:p>
    <w:p>
      <w:pPr>
        <w:pStyle w:val="BodyText"/>
        <w:spacing w:before="7"/>
        <w:rPr>
          <w:sz w:val="21"/>
        </w:rPr>
      </w:pPr>
    </w:p>
    <w:p>
      <w:pPr>
        <w:pStyle w:val="BodyText"/>
        <w:ind w:left="180"/>
        <w:rPr>
          <w:rFonts w:ascii="Trebuchet MS"/>
        </w:rPr>
      </w:pPr>
      <w:bookmarkStart w:name="Asia" w:id="42"/>
      <w:bookmarkEnd w:id="42"/>
      <w:r>
        <w:rPr/>
      </w:r>
      <w:bookmarkStart w:name="UK exports" w:id="43"/>
      <w:bookmarkEnd w:id="43"/>
      <w:r>
        <w:rPr/>
      </w:r>
      <w:bookmarkStart w:name="_bookmark19" w:id="44"/>
      <w:bookmarkEnd w:id="44"/>
      <w:r>
        <w:rPr/>
      </w:r>
      <w:bookmarkStart w:name="_bookmark20" w:id="45"/>
      <w:bookmarkEnd w:id="45"/>
      <w:r>
        <w:rPr/>
      </w:r>
      <w:r>
        <w:rPr>
          <w:rFonts w:ascii="Trebuchet MS"/>
          <w:color w:val="0092C0"/>
          <w:spacing w:val="-17"/>
          <w:w w:val="90"/>
        </w:rPr>
        <w:t>T</w:t>
      </w:r>
      <w:r>
        <w:rPr>
          <w:rFonts w:ascii="Trebuchet MS"/>
          <w:color w:val="0092C0"/>
          <w:w w:val="90"/>
        </w:rPr>
        <w:t>a</w:t>
      </w:r>
      <w:r>
        <w:rPr>
          <w:rFonts w:ascii="Trebuchet MS"/>
          <w:color w:val="0092C0"/>
          <w:spacing w:val="-2"/>
          <w:w w:val="99"/>
        </w:rPr>
        <w:t>b</w:t>
      </w:r>
      <w:r>
        <w:rPr>
          <w:rFonts w:ascii="Trebuchet MS"/>
          <w:color w:val="0092C0"/>
          <w:spacing w:val="-1"/>
          <w:w w:val="95"/>
        </w:rPr>
        <w:t>l</w:t>
      </w:r>
      <w:r>
        <w:rPr>
          <w:rFonts w:ascii="Trebuchet MS"/>
          <w:color w:val="0092C0"/>
          <w:w w:val="92"/>
        </w:rPr>
        <w:t>e</w:t>
      </w:r>
      <w:r>
        <w:rPr>
          <w:rFonts w:ascii="Trebuchet MS"/>
          <w:color w:val="0092C0"/>
          <w:spacing w:val="-16"/>
        </w:rPr>
        <w:t> </w:t>
      </w:r>
      <w:r>
        <w:rPr>
          <w:rFonts w:ascii="Trebuchet MS"/>
          <w:smallCaps/>
          <w:color w:val="0092C0"/>
          <w:w w:val="96"/>
        </w:rPr>
        <w:t>2.D</w:t>
      </w:r>
    </w:p>
    <w:p>
      <w:pPr>
        <w:pStyle w:val="BodyText"/>
        <w:spacing w:before="8"/>
        <w:ind w:left="180"/>
        <w:rPr>
          <w:sz w:val="12"/>
        </w:rPr>
      </w:pPr>
      <w:r>
        <w:rPr>
          <w:rFonts w:ascii="Trebuchet MS"/>
          <w:color w:val="0092C0"/>
        </w:rPr>
        <w:t>US expenditure components of demand</w:t>
      </w:r>
      <w:r>
        <w:rPr>
          <w:color w:val="292425"/>
          <w:position w:val="4"/>
          <w:sz w:val="12"/>
        </w:rPr>
        <w:t>(a)</w:t>
      </w:r>
    </w:p>
    <w:p>
      <w:pPr>
        <w:spacing w:before="105"/>
        <w:ind w:left="180" w:right="0" w:firstLine="0"/>
        <w:jc w:val="left"/>
        <w:rPr>
          <w:sz w:val="14"/>
        </w:rPr>
      </w:pPr>
      <w:r>
        <w:rPr>
          <w:color w:val="292425"/>
          <w:w w:val="110"/>
          <w:sz w:val="14"/>
        </w:rPr>
        <w:t>Percentage changes on a quarter earlier</w:t>
      </w:r>
    </w:p>
    <w:p>
      <w:pPr>
        <w:pStyle w:val="BodyText"/>
        <w:spacing w:before="1"/>
        <w:rPr>
          <w:sz w:val="12"/>
        </w:rPr>
      </w:pPr>
    </w:p>
    <w:p>
      <w:pPr>
        <w:tabs>
          <w:tab w:pos="2514" w:val="left" w:leader="none"/>
          <w:tab w:pos="3390" w:val="left" w:leader="none"/>
          <w:tab w:pos="3629" w:val="left" w:leader="none"/>
          <w:tab w:pos="4324" w:val="left" w:leader="none"/>
        </w:tabs>
        <w:spacing w:before="0"/>
        <w:ind w:left="1660" w:right="0" w:firstLine="0"/>
        <w:jc w:val="left"/>
        <w:rPr>
          <w:sz w:val="14"/>
        </w:rPr>
      </w:pPr>
      <w:r>
        <w:rPr>
          <w:color w:val="292425"/>
          <w:w w:val="105"/>
          <w:sz w:val="14"/>
          <w:u w:val="single" w:color="292425"/>
        </w:rPr>
        <w:t>Averages</w:t>
        <w:tab/>
      </w:r>
      <w:r>
        <w:rPr>
          <w:color w:val="292425"/>
          <w:spacing w:val="-5"/>
          <w:w w:val="110"/>
          <w:sz w:val="14"/>
          <w:u w:val="single" w:color="292425"/>
        </w:rPr>
        <w:t>2003</w:t>
        <w:tab/>
      </w:r>
      <w:r>
        <w:rPr>
          <w:color w:val="292425"/>
          <w:spacing w:val="-5"/>
          <w:w w:val="110"/>
          <w:sz w:val="14"/>
        </w:rPr>
        <w:tab/>
      </w:r>
      <w:r>
        <w:rPr>
          <w:color w:val="292425"/>
          <w:spacing w:val="-4"/>
          <w:w w:val="110"/>
          <w:sz w:val="14"/>
          <w:u w:val="single" w:color="292425"/>
        </w:rPr>
        <w:t>2004</w:t>
      </w:r>
      <w:r>
        <w:rPr>
          <w:color w:val="292425"/>
          <w:spacing w:val="-4"/>
          <w:sz w:val="14"/>
          <w:u w:val="single" w:color="292425"/>
        </w:rPr>
        <w:tab/>
      </w:r>
    </w:p>
    <w:p>
      <w:pPr>
        <w:pStyle w:val="BodyText"/>
        <w:spacing w:before="9"/>
        <w:rPr>
          <w:sz w:val="3"/>
        </w:rPr>
      </w:pPr>
    </w:p>
    <w:tbl>
      <w:tblPr>
        <w:tblW w:w="0" w:type="auto"/>
        <w:jc w:val="left"/>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35"/>
        <w:gridCol w:w="350"/>
        <w:gridCol w:w="160"/>
        <w:gridCol w:w="360"/>
        <w:gridCol w:w="169"/>
        <w:gridCol w:w="251"/>
        <w:gridCol w:w="155"/>
        <w:gridCol w:w="294"/>
        <w:gridCol w:w="175"/>
        <w:gridCol w:w="260"/>
        <w:gridCol w:w="234"/>
        <w:gridCol w:w="272"/>
      </w:tblGrid>
      <w:tr>
        <w:trPr>
          <w:trHeight w:val="167" w:hRule="atLeast"/>
        </w:trPr>
        <w:tc>
          <w:tcPr>
            <w:tcW w:w="1885" w:type="dxa"/>
            <w:gridSpan w:val="2"/>
          </w:tcPr>
          <w:p>
            <w:pPr>
              <w:pStyle w:val="TableParagraph"/>
              <w:spacing w:line="136" w:lineRule="exact"/>
              <w:ind w:right="27"/>
              <w:jc w:val="right"/>
              <w:rPr>
                <w:rFonts w:ascii="Times New Roman"/>
                <w:sz w:val="14"/>
              </w:rPr>
            </w:pPr>
            <w:r>
              <w:rPr>
                <w:rFonts w:ascii="Times New Roman"/>
                <w:color w:val="292425"/>
                <w:w w:val="120"/>
                <w:sz w:val="14"/>
              </w:rPr>
              <w:t>2002</w:t>
            </w:r>
          </w:p>
        </w:tc>
        <w:tc>
          <w:tcPr>
            <w:tcW w:w="520" w:type="dxa"/>
            <w:gridSpan w:val="2"/>
          </w:tcPr>
          <w:p>
            <w:pPr>
              <w:pStyle w:val="TableParagraph"/>
              <w:spacing w:line="136" w:lineRule="exact"/>
              <w:ind w:left="157"/>
              <w:rPr>
                <w:rFonts w:ascii="Times New Roman"/>
                <w:sz w:val="14"/>
              </w:rPr>
            </w:pPr>
            <w:r>
              <w:rPr>
                <w:rFonts w:ascii="Times New Roman"/>
                <w:color w:val="292425"/>
                <w:w w:val="120"/>
                <w:sz w:val="14"/>
              </w:rPr>
              <w:t>2003</w:t>
            </w:r>
          </w:p>
        </w:tc>
        <w:tc>
          <w:tcPr>
            <w:tcW w:w="420" w:type="dxa"/>
            <w:gridSpan w:val="2"/>
          </w:tcPr>
          <w:p>
            <w:pPr>
              <w:pStyle w:val="TableParagraph"/>
              <w:spacing w:line="136" w:lineRule="exact"/>
              <w:ind w:left="172"/>
              <w:rPr>
                <w:rFonts w:ascii="Times New Roman"/>
                <w:sz w:val="14"/>
              </w:rPr>
            </w:pPr>
            <w:r>
              <w:rPr>
                <w:rFonts w:ascii="Times New Roman"/>
                <w:color w:val="292425"/>
                <w:w w:val="110"/>
                <w:sz w:val="14"/>
              </w:rPr>
              <w:t>Q3</w:t>
            </w:r>
          </w:p>
        </w:tc>
        <w:tc>
          <w:tcPr>
            <w:tcW w:w="449" w:type="dxa"/>
            <w:gridSpan w:val="2"/>
          </w:tcPr>
          <w:p>
            <w:pPr>
              <w:pStyle w:val="TableParagraph"/>
              <w:spacing w:line="136" w:lineRule="exact"/>
              <w:ind w:left="195"/>
              <w:rPr>
                <w:rFonts w:ascii="Times New Roman"/>
                <w:sz w:val="14"/>
              </w:rPr>
            </w:pPr>
            <w:r>
              <w:rPr>
                <w:rFonts w:ascii="Times New Roman"/>
                <w:color w:val="292425"/>
                <w:w w:val="110"/>
                <w:sz w:val="14"/>
              </w:rPr>
              <w:t>Q4</w:t>
            </w:r>
          </w:p>
        </w:tc>
        <w:tc>
          <w:tcPr>
            <w:tcW w:w="435" w:type="dxa"/>
            <w:gridSpan w:val="2"/>
          </w:tcPr>
          <w:p>
            <w:pPr>
              <w:pStyle w:val="TableParagraph"/>
              <w:spacing w:line="136" w:lineRule="exact"/>
              <w:ind w:left="226"/>
              <w:rPr>
                <w:rFonts w:ascii="Times New Roman"/>
                <w:sz w:val="14"/>
              </w:rPr>
            </w:pPr>
            <w:r>
              <w:rPr>
                <w:rFonts w:ascii="Times New Roman"/>
                <w:color w:val="292425"/>
                <w:w w:val="110"/>
                <w:sz w:val="14"/>
              </w:rPr>
              <w:t>Q1</w:t>
            </w:r>
          </w:p>
        </w:tc>
        <w:tc>
          <w:tcPr>
            <w:tcW w:w="506" w:type="dxa"/>
            <w:gridSpan w:val="2"/>
          </w:tcPr>
          <w:p>
            <w:pPr>
              <w:pStyle w:val="TableParagraph"/>
              <w:spacing w:line="136" w:lineRule="exact"/>
              <w:ind w:left="241"/>
              <w:rPr>
                <w:rFonts w:ascii="Times New Roman"/>
                <w:sz w:val="14"/>
              </w:rPr>
            </w:pPr>
            <w:r>
              <w:rPr>
                <w:rFonts w:ascii="Times New Roman"/>
                <w:color w:val="292425"/>
                <w:w w:val="110"/>
                <w:sz w:val="14"/>
              </w:rPr>
              <w:t>Q2</w:t>
            </w:r>
          </w:p>
        </w:tc>
      </w:tr>
      <w:tr>
        <w:trPr>
          <w:trHeight w:val="247" w:hRule="atLeast"/>
        </w:trPr>
        <w:tc>
          <w:tcPr>
            <w:tcW w:w="1535" w:type="dxa"/>
          </w:tcPr>
          <w:p>
            <w:pPr>
              <w:pStyle w:val="TableParagraph"/>
              <w:spacing w:line="145" w:lineRule="exact" w:before="83"/>
              <w:ind w:left="50"/>
              <w:rPr>
                <w:rFonts w:ascii="Times New Roman"/>
                <w:sz w:val="14"/>
              </w:rPr>
            </w:pPr>
            <w:r>
              <w:rPr>
                <w:rFonts w:ascii="Times New Roman"/>
                <w:color w:val="292425"/>
                <w:w w:val="110"/>
                <w:sz w:val="14"/>
              </w:rPr>
              <w:t>Household</w:t>
            </w:r>
            <w:r>
              <w:rPr>
                <w:rFonts w:ascii="Times New Roman"/>
                <w:color w:val="292425"/>
                <w:spacing w:val="-26"/>
                <w:w w:val="110"/>
                <w:sz w:val="14"/>
              </w:rPr>
              <w:t> </w:t>
            </w:r>
            <w:r>
              <w:rPr>
                <w:rFonts w:ascii="Times New Roman"/>
                <w:color w:val="292425"/>
                <w:w w:val="110"/>
                <w:sz w:val="14"/>
              </w:rPr>
              <w:t>consumption</w:t>
            </w:r>
          </w:p>
        </w:tc>
        <w:tc>
          <w:tcPr>
            <w:tcW w:w="350" w:type="dxa"/>
            <w:tcBorders>
              <w:top w:val="single" w:sz="2" w:space="0" w:color="292425"/>
            </w:tcBorders>
          </w:tcPr>
          <w:p>
            <w:pPr>
              <w:pStyle w:val="TableParagraph"/>
              <w:spacing w:line="145" w:lineRule="exact" w:before="83"/>
              <w:ind w:right="-15"/>
              <w:jc w:val="right"/>
              <w:rPr>
                <w:rFonts w:ascii="Times New Roman"/>
                <w:sz w:val="14"/>
              </w:rPr>
            </w:pPr>
            <w:r>
              <w:rPr>
                <w:rFonts w:ascii="Times New Roman"/>
                <w:color w:val="292425"/>
                <w:w w:val="110"/>
                <w:sz w:val="14"/>
              </w:rPr>
              <w:t>0.6</w:t>
            </w:r>
          </w:p>
        </w:tc>
        <w:tc>
          <w:tcPr>
            <w:tcW w:w="160" w:type="dxa"/>
          </w:tcPr>
          <w:p>
            <w:pPr>
              <w:pStyle w:val="TableParagraph"/>
              <w:rPr>
                <w:rFonts w:ascii="Times New Roman"/>
                <w:sz w:val="16"/>
              </w:rPr>
            </w:pPr>
          </w:p>
        </w:tc>
        <w:tc>
          <w:tcPr>
            <w:tcW w:w="360" w:type="dxa"/>
            <w:tcBorders>
              <w:top w:val="single" w:sz="2" w:space="0" w:color="292425"/>
            </w:tcBorders>
          </w:tcPr>
          <w:p>
            <w:pPr>
              <w:pStyle w:val="TableParagraph"/>
              <w:spacing w:line="145" w:lineRule="exact" w:before="83"/>
              <w:ind w:right="37"/>
              <w:jc w:val="right"/>
              <w:rPr>
                <w:rFonts w:ascii="Times New Roman"/>
                <w:sz w:val="14"/>
              </w:rPr>
            </w:pPr>
            <w:r>
              <w:rPr>
                <w:rFonts w:ascii="Times New Roman"/>
                <w:color w:val="292425"/>
                <w:w w:val="110"/>
                <w:sz w:val="14"/>
              </w:rPr>
              <w:t>0.9</w:t>
            </w:r>
          </w:p>
        </w:tc>
        <w:tc>
          <w:tcPr>
            <w:tcW w:w="169" w:type="dxa"/>
          </w:tcPr>
          <w:p>
            <w:pPr>
              <w:pStyle w:val="TableParagraph"/>
              <w:rPr>
                <w:rFonts w:ascii="Times New Roman"/>
                <w:sz w:val="16"/>
              </w:rPr>
            </w:pPr>
          </w:p>
        </w:tc>
        <w:tc>
          <w:tcPr>
            <w:tcW w:w="251" w:type="dxa"/>
            <w:tcBorders>
              <w:top w:val="single" w:sz="2" w:space="0" w:color="292425"/>
            </w:tcBorders>
          </w:tcPr>
          <w:p>
            <w:pPr>
              <w:pStyle w:val="TableParagraph"/>
              <w:spacing w:line="145" w:lineRule="exact" w:before="83"/>
              <w:ind w:left="8"/>
              <w:rPr>
                <w:rFonts w:ascii="Times New Roman"/>
                <w:sz w:val="14"/>
              </w:rPr>
            </w:pPr>
            <w:r>
              <w:rPr>
                <w:rFonts w:ascii="Times New Roman"/>
                <w:color w:val="292425"/>
                <w:w w:val="115"/>
                <w:sz w:val="14"/>
              </w:rPr>
              <w:t>1.2</w:t>
            </w:r>
          </w:p>
        </w:tc>
        <w:tc>
          <w:tcPr>
            <w:tcW w:w="155" w:type="dxa"/>
          </w:tcPr>
          <w:p>
            <w:pPr>
              <w:pStyle w:val="TableParagraph"/>
              <w:rPr>
                <w:rFonts w:ascii="Times New Roman"/>
                <w:sz w:val="16"/>
              </w:rPr>
            </w:pPr>
          </w:p>
        </w:tc>
        <w:tc>
          <w:tcPr>
            <w:tcW w:w="294" w:type="dxa"/>
            <w:tcBorders>
              <w:top w:val="single" w:sz="2" w:space="0" w:color="292425"/>
            </w:tcBorders>
          </w:tcPr>
          <w:p>
            <w:pPr>
              <w:pStyle w:val="TableParagraph"/>
              <w:spacing w:line="145" w:lineRule="exact" w:before="83"/>
              <w:ind w:left="49"/>
              <w:rPr>
                <w:rFonts w:ascii="Times New Roman"/>
                <w:sz w:val="14"/>
              </w:rPr>
            </w:pPr>
            <w:r>
              <w:rPr>
                <w:rFonts w:ascii="Times New Roman"/>
                <w:color w:val="292425"/>
                <w:w w:val="115"/>
                <w:sz w:val="14"/>
              </w:rPr>
              <w:t>0.9</w:t>
            </w:r>
          </w:p>
        </w:tc>
        <w:tc>
          <w:tcPr>
            <w:tcW w:w="175" w:type="dxa"/>
          </w:tcPr>
          <w:p>
            <w:pPr>
              <w:pStyle w:val="TableParagraph"/>
              <w:rPr>
                <w:rFonts w:ascii="Times New Roman"/>
                <w:sz w:val="16"/>
              </w:rPr>
            </w:pPr>
          </w:p>
        </w:tc>
        <w:tc>
          <w:tcPr>
            <w:tcW w:w="260" w:type="dxa"/>
            <w:tcBorders>
              <w:top w:val="single" w:sz="2" w:space="0" w:color="292425"/>
            </w:tcBorders>
          </w:tcPr>
          <w:p>
            <w:pPr>
              <w:pStyle w:val="TableParagraph"/>
              <w:spacing w:line="145" w:lineRule="exact" w:before="83"/>
              <w:ind w:left="41"/>
              <w:jc w:val="center"/>
              <w:rPr>
                <w:rFonts w:ascii="Times New Roman"/>
                <w:sz w:val="14"/>
              </w:rPr>
            </w:pPr>
            <w:r>
              <w:rPr>
                <w:rFonts w:ascii="Times New Roman"/>
                <w:color w:val="292425"/>
                <w:w w:val="115"/>
                <w:sz w:val="14"/>
              </w:rPr>
              <w:t>1.0</w:t>
            </w:r>
          </w:p>
        </w:tc>
        <w:tc>
          <w:tcPr>
            <w:tcW w:w="234" w:type="dxa"/>
          </w:tcPr>
          <w:p>
            <w:pPr>
              <w:pStyle w:val="TableParagraph"/>
              <w:rPr>
                <w:rFonts w:ascii="Times New Roman"/>
                <w:sz w:val="16"/>
              </w:rPr>
            </w:pPr>
          </w:p>
        </w:tc>
        <w:tc>
          <w:tcPr>
            <w:tcW w:w="272" w:type="dxa"/>
            <w:tcBorders>
              <w:top w:val="single" w:sz="2" w:space="0" w:color="292425"/>
            </w:tcBorders>
          </w:tcPr>
          <w:p>
            <w:pPr>
              <w:pStyle w:val="TableParagraph"/>
              <w:spacing w:line="145" w:lineRule="exact" w:before="83"/>
              <w:ind w:right="16"/>
              <w:jc w:val="center"/>
              <w:rPr>
                <w:rFonts w:ascii="Times New Roman"/>
                <w:sz w:val="14"/>
              </w:rPr>
            </w:pPr>
            <w:r>
              <w:rPr>
                <w:rFonts w:ascii="Times New Roman"/>
                <w:color w:val="292425"/>
                <w:w w:val="115"/>
                <w:sz w:val="14"/>
              </w:rPr>
              <w:t>0.3</w:t>
            </w:r>
          </w:p>
        </w:tc>
      </w:tr>
      <w:tr>
        <w:trPr>
          <w:trHeight w:val="140" w:hRule="atLeast"/>
        </w:trPr>
        <w:tc>
          <w:tcPr>
            <w:tcW w:w="1535" w:type="dxa"/>
          </w:tcPr>
          <w:p>
            <w:pPr>
              <w:pStyle w:val="TableParagraph"/>
              <w:spacing w:line="120" w:lineRule="exact"/>
              <w:ind w:left="50"/>
              <w:rPr>
                <w:rFonts w:ascii="Times New Roman"/>
                <w:sz w:val="12"/>
              </w:rPr>
            </w:pPr>
            <w:r>
              <w:rPr>
                <w:rFonts w:ascii="Times New Roman"/>
                <w:color w:val="292425"/>
                <w:w w:val="105"/>
                <w:sz w:val="14"/>
              </w:rPr>
              <w:t>Government </w:t>
            </w:r>
            <w:r>
              <w:rPr>
                <w:rFonts w:ascii="Times New Roman"/>
                <w:color w:val="292425"/>
                <w:w w:val="105"/>
                <w:sz w:val="12"/>
              </w:rPr>
              <w:t>(b)</w:t>
            </w:r>
          </w:p>
        </w:tc>
        <w:tc>
          <w:tcPr>
            <w:tcW w:w="350" w:type="dxa"/>
          </w:tcPr>
          <w:p>
            <w:pPr>
              <w:pStyle w:val="TableParagraph"/>
              <w:spacing w:line="120" w:lineRule="exact"/>
              <w:ind w:right="-15"/>
              <w:jc w:val="right"/>
              <w:rPr>
                <w:rFonts w:ascii="Times New Roman"/>
                <w:sz w:val="14"/>
              </w:rPr>
            </w:pPr>
            <w:r>
              <w:rPr>
                <w:rFonts w:ascii="Times New Roman"/>
                <w:color w:val="292425"/>
                <w:w w:val="110"/>
                <w:sz w:val="14"/>
              </w:rPr>
              <w:t>0.9</w:t>
            </w:r>
          </w:p>
        </w:tc>
        <w:tc>
          <w:tcPr>
            <w:tcW w:w="160" w:type="dxa"/>
          </w:tcPr>
          <w:p>
            <w:pPr>
              <w:pStyle w:val="TableParagraph"/>
              <w:rPr>
                <w:rFonts w:ascii="Times New Roman"/>
                <w:sz w:val="8"/>
              </w:rPr>
            </w:pPr>
          </w:p>
        </w:tc>
        <w:tc>
          <w:tcPr>
            <w:tcW w:w="360" w:type="dxa"/>
          </w:tcPr>
          <w:p>
            <w:pPr>
              <w:pStyle w:val="TableParagraph"/>
              <w:spacing w:line="120" w:lineRule="exact"/>
              <w:ind w:right="37"/>
              <w:jc w:val="right"/>
              <w:rPr>
                <w:rFonts w:ascii="Times New Roman"/>
                <w:sz w:val="14"/>
              </w:rPr>
            </w:pPr>
            <w:r>
              <w:rPr>
                <w:rFonts w:ascii="Times New Roman"/>
                <w:color w:val="292425"/>
                <w:w w:val="110"/>
                <w:sz w:val="14"/>
              </w:rPr>
              <w:t>0.6</w:t>
            </w:r>
          </w:p>
        </w:tc>
        <w:tc>
          <w:tcPr>
            <w:tcW w:w="169" w:type="dxa"/>
          </w:tcPr>
          <w:p>
            <w:pPr>
              <w:pStyle w:val="TableParagraph"/>
              <w:rPr>
                <w:rFonts w:ascii="Times New Roman"/>
                <w:sz w:val="8"/>
              </w:rPr>
            </w:pPr>
          </w:p>
        </w:tc>
        <w:tc>
          <w:tcPr>
            <w:tcW w:w="251" w:type="dxa"/>
          </w:tcPr>
          <w:p>
            <w:pPr>
              <w:pStyle w:val="TableParagraph"/>
              <w:spacing w:line="120" w:lineRule="exact"/>
              <w:ind w:left="8"/>
              <w:rPr>
                <w:rFonts w:ascii="Times New Roman"/>
                <w:sz w:val="14"/>
              </w:rPr>
            </w:pPr>
            <w:r>
              <w:rPr>
                <w:rFonts w:ascii="Times New Roman"/>
                <w:color w:val="292425"/>
                <w:w w:val="115"/>
                <w:sz w:val="14"/>
              </w:rPr>
              <w:t>0.0</w:t>
            </w:r>
          </w:p>
        </w:tc>
        <w:tc>
          <w:tcPr>
            <w:tcW w:w="155" w:type="dxa"/>
          </w:tcPr>
          <w:p>
            <w:pPr>
              <w:pStyle w:val="TableParagraph"/>
              <w:rPr>
                <w:rFonts w:ascii="Times New Roman"/>
                <w:sz w:val="8"/>
              </w:rPr>
            </w:pPr>
          </w:p>
        </w:tc>
        <w:tc>
          <w:tcPr>
            <w:tcW w:w="294" w:type="dxa"/>
          </w:tcPr>
          <w:p>
            <w:pPr>
              <w:pStyle w:val="TableParagraph"/>
              <w:spacing w:line="120" w:lineRule="exact"/>
              <w:ind w:left="49"/>
              <w:rPr>
                <w:rFonts w:ascii="Times New Roman"/>
                <w:sz w:val="14"/>
              </w:rPr>
            </w:pPr>
            <w:r>
              <w:rPr>
                <w:rFonts w:ascii="Times New Roman"/>
                <w:color w:val="292425"/>
                <w:w w:val="115"/>
                <w:sz w:val="14"/>
              </w:rPr>
              <w:t>0.4</w:t>
            </w:r>
          </w:p>
        </w:tc>
        <w:tc>
          <w:tcPr>
            <w:tcW w:w="175" w:type="dxa"/>
          </w:tcPr>
          <w:p>
            <w:pPr>
              <w:pStyle w:val="TableParagraph"/>
              <w:rPr>
                <w:rFonts w:ascii="Times New Roman"/>
                <w:sz w:val="8"/>
              </w:rPr>
            </w:pPr>
          </w:p>
        </w:tc>
        <w:tc>
          <w:tcPr>
            <w:tcW w:w="260" w:type="dxa"/>
          </w:tcPr>
          <w:p>
            <w:pPr>
              <w:pStyle w:val="TableParagraph"/>
              <w:spacing w:line="120" w:lineRule="exact"/>
              <w:ind w:left="41"/>
              <w:jc w:val="center"/>
              <w:rPr>
                <w:rFonts w:ascii="Times New Roman"/>
                <w:sz w:val="14"/>
              </w:rPr>
            </w:pPr>
            <w:r>
              <w:rPr>
                <w:rFonts w:ascii="Times New Roman"/>
                <w:color w:val="292425"/>
                <w:w w:val="115"/>
                <w:sz w:val="14"/>
              </w:rPr>
              <w:t>0.6</w:t>
            </w:r>
          </w:p>
        </w:tc>
        <w:tc>
          <w:tcPr>
            <w:tcW w:w="234" w:type="dxa"/>
          </w:tcPr>
          <w:p>
            <w:pPr>
              <w:pStyle w:val="TableParagraph"/>
              <w:rPr>
                <w:rFonts w:ascii="Times New Roman"/>
                <w:sz w:val="8"/>
              </w:rPr>
            </w:pPr>
          </w:p>
        </w:tc>
        <w:tc>
          <w:tcPr>
            <w:tcW w:w="272" w:type="dxa"/>
          </w:tcPr>
          <w:p>
            <w:pPr>
              <w:pStyle w:val="TableParagraph"/>
              <w:spacing w:line="120" w:lineRule="exact"/>
              <w:ind w:right="16"/>
              <w:jc w:val="center"/>
              <w:rPr>
                <w:rFonts w:ascii="Times New Roman"/>
                <w:sz w:val="14"/>
              </w:rPr>
            </w:pPr>
            <w:r>
              <w:rPr>
                <w:rFonts w:ascii="Times New Roman"/>
                <w:color w:val="292425"/>
                <w:w w:val="115"/>
                <w:sz w:val="14"/>
              </w:rPr>
              <w:t>0.6</w:t>
            </w:r>
          </w:p>
        </w:tc>
      </w:tr>
      <w:tr>
        <w:trPr>
          <w:trHeight w:val="139" w:hRule="atLeast"/>
        </w:trPr>
        <w:tc>
          <w:tcPr>
            <w:tcW w:w="1535" w:type="dxa"/>
          </w:tcPr>
          <w:p>
            <w:pPr>
              <w:pStyle w:val="TableParagraph"/>
              <w:spacing w:line="120" w:lineRule="exact"/>
              <w:ind w:left="50"/>
              <w:rPr>
                <w:rFonts w:ascii="Times New Roman"/>
                <w:sz w:val="14"/>
              </w:rPr>
            </w:pPr>
            <w:r>
              <w:rPr>
                <w:rFonts w:ascii="Times New Roman"/>
                <w:color w:val="292425"/>
                <w:w w:val="105"/>
                <w:sz w:val="14"/>
              </w:rPr>
              <w:t>Private investment</w:t>
            </w:r>
          </w:p>
        </w:tc>
        <w:tc>
          <w:tcPr>
            <w:tcW w:w="350" w:type="dxa"/>
          </w:tcPr>
          <w:p>
            <w:pPr>
              <w:pStyle w:val="TableParagraph"/>
              <w:spacing w:line="120" w:lineRule="exact"/>
              <w:ind w:right="-15"/>
              <w:jc w:val="right"/>
              <w:rPr>
                <w:rFonts w:ascii="Times New Roman"/>
                <w:sz w:val="14"/>
              </w:rPr>
            </w:pPr>
            <w:r>
              <w:rPr>
                <w:rFonts w:ascii="Times New Roman"/>
                <w:color w:val="292425"/>
                <w:w w:val="110"/>
                <w:sz w:val="14"/>
              </w:rPr>
              <w:t>-0.5</w:t>
            </w:r>
          </w:p>
        </w:tc>
        <w:tc>
          <w:tcPr>
            <w:tcW w:w="160" w:type="dxa"/>
          </w:tcPr>
          <w:p>
            <w:pPr>
              <w:pStyle w:val="TableParagraph"/>
              <w:rPr>
                <w:rFonts w:ascii="Times New Roman"/>
                <w:sz w:val="8"/>
              </w:rPr>
            </w:pPr>
          </w:p>
        </w:tc>
        <w:tc>
          <w:tcPr>
            <w:tcW w:w="360" w:type="dxa"/>
          </w:tcPr>
          <w:p>
            <w:pPr>
              <w:pStyle w:val="TableParagraph"/>
              <w:spacing w:line="120" w:lineRule="exact"/>
              <w:ind w:right="37"/>
              <w:jc w:val="right"/>
              <w:rPr>
                <w:rFonts w:ascii="Times New Roman"/>
                <w:sz w:val="14"/>
              </w:rPr>
            </w:pPr>
            <w:r>
              <w:rPr>
                <w:rFonts w:ascii="Times New Roman"/>
                <w:color w:val="292425"/>
                <w:w w:val="110"/>
                <w:sz w:val="14"/>
              </w:rPr>
              <w:t>2.5</w:t>
            </w:r>
          </w:p>
        </w:tc>
        <w:tc>
          <w:tcPr>
            <w:tcW w:w="169" w:type="dxa"/>
          </w:tcPr>
          <w:p>
            <w:pPr>
              <w:pStyle w:val="TableParagraph"/>
              <w:rPr>
                <w:rFonts w:ascii="Times New Roman"/>
                <w:sz w:val="8"/>
              </w:rPr>
            </w:pPr>
          </w:p>
        </w:tc>
        <w:tc>
          <w:tcPr>
            <w:tcW w:w="251" w:type="dxa"/>
          </w:tcPr>
          <w:p>
            <w:pPr>
              <w:pStyle w:val="TableParagraph"/>
              <w:spacing w:line="120" w:lineRule="exact"/>
              <w:ind w:left="8"/>
              <w:rPr>
                <w:rFonts w:ascii="Times New Roman"/>
                <w:sz w:val="14"/>
              </w:rPr>
            </w:pPr>
            <w:r>
              <w:rPr>
                <w:rFonts w:ascii="Times New Roman"/>
                <w:color w:val="292425"/>
                <w:w w:val="115"/>
                <w:sz w:val="14"/>
              </w:rPr>
              <w:t>4.2</w:t>
            </w:r>
          </w:p>
        </w:tc>
        <w:tc>
          <w:tcPr>
            <w:tcW w:w="155" w:type="dxa"/>
          </w:tcPr>
          <w:p>
            <w:pPr>
              <w:pStyle w:val="TableParagraph"/>
              <w:rPr>
                <w:rFonts w:ascii="Times New Roman"/>
                <w:sz w:val="8"/>
              </w:rPr>
            </w:pPr>
          </w:p>
        </w:tc>
        <w:tc>
          <w:tcPr>
            <w:tcW w:w="294" w:type="dxa"/>
          </w:tcPr>
          <w:p>
            <w:pPr>
              <w:pStyle w:val="TableParagraph"/>
              <w:spacing w:line="120" w:lineRule="exact"/>
              <w:ind w:left="49"/>
              <w:rPr>
                <w:rFonts w:ascii="Times New Roman"/>
                <w:sz w:val="14"/>
              </w:rPr>
            </w:pPr>
            <w:r>
              <w:rPr>
                <w:rFonts w:ascii="Times New Roman"/>
                <w:color w:val="292425"/>
                <w:w w:val="115"/>
                <w:sz w:val="14"/>
              </w:rPr>
              <w:t>2.5</w:t>
            </w:r>
          </w:p>
        </w:tc>
        <w:tc>
          <w:tcPr>
            <w:tcW w:w="175" w:type="dxa"/>
          </w:tcPr>
          <w:p>
            <w:pPr>
              <w:pStyle w:val="TableParagraph"/>
              <w:rPr>
                <w:rFonts w:ascii="Times New Roman"/>
                <w:sz w:val="8"/>
              </w:rPr>
            </w:pPr>
          </w:p>
        </w:tc>
        <w:tc>
          <w:tcPr>
            <w:tcW w:w="260" w:type="dxa"/>
          </w:tcPr>
          <w:p>
            <w:pPr>
              <w:pStyle w:val="TableParagraph"/>
              <w:spacing w:line="120" w:lineRule="exact"/>
              <w:ind w:left="41"/>
              <w:jc w:val="center"/>
              <w:rPr>
                <w:rFonts w:ascii="Times New Roman"/>
                <w:sz w:val="14"/>
              </w:rPr>
            </w:pPr>
            <w:r>
              <w:rPr>
                <w:rFonts w:ascii="Times New Roman"/>
                <w:color w:val="292425"/>
                <w:w w:val="115"/>
                <w:sz w:val="14"/>
              </w:rPr>
              <w:t>1.1</w:t>
            </w:r>
          </w:p>
        </w:tc>
        <w:tc>
          <w:tcPr>
            <w:tcW w:w="234" w:type="dxa"/>
          </w:tcPr>
          <w:p>
            <w:pPr>
              <w:pStyle w:val="TableParagraph"/>
              <w:rPr>
                <w:rFonts w:ascii="Times New Roman"/>
                <w:sz w:val="8"/>
              </w:rPr>
            </w:pPr>
          </w:p>
        </w:tc>
        <w:tc>
          <w:tcPr>
            <w:tcW w:w="272" w:type="dxa"/>
          </w:tcPr>
          <w:p>
            <w:pPr>
              <w:pStyle w:val="TableParagraph"/>
              <w:spacing w:line="120" w:lineRule="exact"/>
              <w:ind w:right="16"/>
              <w:jc w:val="center"/>
              <w:rPr>
                <w:rFonts w:ascii="Times New Roman"/>
                <w:sz w:val="14"/>
              </w:rPr>
            </w:pPr>
            <w:r>
              <w:rPr>
                <w:rFonts w:ascii="Times New Roman"/>
                <w:color w:val="292425"/>
                <w:w w:val="115"/>
                <w:sz w:val="14"/>
              </w:rPr>
              <w:t>2.7</w:t>
            </w:r>
          </w:p>
        </w:tc>
      </w:tr>
      <w:tr>
        <w:trPr>
          <w:trHeight w:val="140" w:hRule="atLeast"/>
        </w:trPr>
        <w:tc>
          <w:tcPr>
            <w:tcW w:w="1535" w:type="dxa"/>
          </w:tcPr>
          <w:p>
            <w:pPr>
              <w:pStyle w:val="TableParagraph"/>
              <w:spacing w:line="120" w:lineRule="exact"/>
              <w:ind w:left="50"/>
              <w:rPr>
                <w:rFonts w:ascii="Times New Roman"/>
                <w:sz w:val="14"/>
              </w:rPr>
            </w:pPr>
            <w:r>
              <w:rPr>
                <w:rFonts w:ascii="Times New Roman"/>
                <w:color w:val="292425"/>
                <w:w w:val="115"/>
                <w:sz w:val="14"/>
              </w:rPr>
              <w:t>Final</w:t>
            </w:r>
            <w:r>
              <w:rPr>
                <w:rFonts w:ascii="Times New Roman"/>
                <w:color w:val="292425"/>
                <w:spacing w:val="-18"/>
                <w:w w:val="115"/>
                <w:sz w:val="14"/>
              </w:rPr>
              <w:t> </w:t>
            </w:r>
            <w:r>
              <w:rPr>
                <w:rFonts w:ascii="Times New Roman"/>
                <w:color w:val="292425"/>
                <w:w w:val="115"/>
                <w:sz w:val="14"/>
              </w:rPr>
              <w:t>domestic</w:t>
            </w:r>
            <w:r>
              <w:rPr>
                <w:rFonts w:ascii="Times New Roman"/>
                <w:color w:val="292425"/>
                <w:spacing w:val="-17"/>
                <w:w w:val="115"/>
                <w:sz w:val="14"/>
              </w:rPr>
              <w:t> </w:t>
            </w:r>
            <w:r>
              <w:rPr>
                <w:rFonts w:ascii="Times New Roman"/>
                <w:color w:val="292425"/>
                <w:w w:val="115"/>
                <w:sz w:val="14"/>
              </w:rPr>
              <w:t>demand</w:t>
            </w:r>
          </w:p>
        </w:tc>
        <w:tc>
          <w:tcPr>
            <w:tcW w:w="350" w:type="dxa"/>
          </w:tcPr>
          <w:p>
            <w:pPr>
              <w:pStyle w:val="TableParagraph"/>
              <w:spacing w:line="120" w:lineRule="exact"/>
              <w:ind w:right="-15"/>
              <w:jc w:val="right"/>
              <w:rPr>
                <w:rFonts w:ascii="Times New Roman"/>
                <w:sz w:val="14"/>
              </w:rPr>
            </w:pPr>
            <w:r>
              <w:rPr>
                <w:rFonts w:ascii="Times New Roman"/>
                <w:color w:val="292425"/>
                <w:w w:val="115"/>
                <w:sz w:val="14"/>
              </w:rPr>
              <w:t>0.5</w:t>
            </w:r>
          </w:p>
        </w:tc>
        <w:tc>
          <w:tcPr>
            <w:tcW w:w="160" w:type="dxa"/>
          </w:tcPr>
          <w:p>
            <w:pPr>
              <w:pStyle w:val="TableParagraph"/>
              <w:rPr>
                <w:rFonts w:ascii="Times New Roman"/>
                <w:sz w:val="8"/>
              </w:rPr>
            </w:pPr>
          </w:p>
        </w:tc>
        <w:tc>
          <w:tcPr>
            <w:tcW w:w="360" w:type="dxa"/>
          </w:tcPr>
          <w:p>
            <w:pPr>
              <w:pStyle w:val="TableParagraph"/>
              <w:spacing w:line="120" w:lineRule="exact"/>
              <w:ind w:right="37"/>
              <w:jc w:val="right"/>
              <w:rPr>
                <w:rFonts w:ascii="Times New Roman"/>
                <w:sz w:val="14"/>
              </w:rPr>
            </w:pPr>
            <w:r>
              <w:rPr>
                <w:rFonts w:ascii="Times New Roman"/>
                <w:color w:val="292425"/>
                <w:w w:val="115"/>
                <w:sz w:val="14"/>
              </w:rPr>
              <w:t>1.1</w:t>
            </w:r>
          </w:p>
        </w:tc>
        <w:tc>
          <w:tcPr>
            <w:tcW w:w="169" w:type="dxa"/>
          </w:tcPr>
          <w:p>
            <w:pPr>
              <w:pStyle w:val="TableParagraph"/>
              <w:rPr>
                <w:rFonts w:ascii="Times New Roman"/>
                <w:sz w:val="8"/>
              </w:rPr>
            </w:pPr>
          </w:p>
        </w:tc>
        <w:tc>
          <w:tcPr>
            <w:tcW w:w="251" w:type="dxa"/>
          </w:tcPr>
          <w:p>
            <w:pPr>
              <w:pStyle w:val="TableParagraph"/>
              <w:spacing w:line="120" w:lineRule="exact"/>
              <w:ind w:left="-1"/>
              <w:rPr>
                <w:rFonts w:ascii="Times New Roman"/>
                <w:sz w:val="14"/>
              </w:rPr>
            </w:pPr>
            <w:r>
              <w:rPr>
                <w:rFonts w:ascii="Times New Roman"/>
                <w:color w:val="292425"/>
                <w:w w:val="120"/>
                <w:sz w:val="14"/>
              </w:rPr>
              <w:t>1.4</w:t>
            </w:r>
          </w:p>
        </w:tc>
        <w:tc>
          <w:tcPr>
            <w:tcW w:w="155" w:type="dxa"/>
          </w:tcPr>
          <w:p>
            <w:pPr>
              <w:pStyle w:val="TableParagraph"/>
              <w:rPr>
                <w:rFonts w:ascii="Times New Roman"/>
                <w:sz w:val="8"/>
              </w:rPr>
            </w:pPr>
          </w:p>
        </w:tc>
        <w:tc>
          <w:tcPr>
            <w:tcW w:w="294" w:type="dxa"/>
          </w:tcPr>
          <w:p>
            <w:pPr>
              <w:pStyle w:val="TableParagraph"/>
              <w:spacing w:line="120" w:lineRule="exact"/>
              <w:ind w:left="40"/>
              <w:rPr>
                <w:rFonts w:ascii="Times New Roman"/>
                <w:sz w:val="14"/>
              </w:rPr>
            </w:pPr>
            <w:r>
              <w:rPr>
                <w:rFonts w:ascii="Times New Roman"/>
                <w:color w:val="292425"/>
                <w:w w:val="120"/>
                <w:sz w:val="14"/>
              </w:rPr>
              <w:t>1.0</w:t>
            </w:r>
          </w:p>
        </w:tc>
        <w:tc>
          <w:tcPr>
            <w:tcW w:w="175" w:type="dxa"/>
          </w:tcPr>
          <w:p>
            <w:pPr>
              <w:pStyle w:val="TableParagraph"/>
              <w:rPr>
                <w:rFonts w:ascii="Times New Roman"/>
                <w:sz w:val="8"/>
              </w:rPr>
            </w:pPr>
          </w:p>
        </w:tc>
        <w:tc>
          <w:tcPr>
            <w:tcW w:w="260" w:type="dxa"/>
          </w:tcPr>
          <w:p>
            <w:pPr>
              <w:pStyle w:val="TableParagraph"/>
              <w:spacing w:line="120" w:lineRule="exact"/>
              <w:ind w:left="32"/>
              <w:jc w:val="center"/>
              <w:rPr>
                <w:rFonts w:ascii="Times New Roman"/>
                <w:sz w:val="14"/>
              </w:rPr>
            </w:pPr>
            <w:r>
              <w:rPr>
                <w:rFonts w:ascii="Times New Roman"/>
                <w:color w:val="292425"/>
                <w:w w:val="120"/>
                <w:sz w:val="14"/>
              </w:rPr>
              <w:t>1.0</w:t>
            </w:r>
          </w:p>
        </w:tc>
        <w:tc>
          <w:tcPr>
            <w:tcW w:w="234" w:type="dxa"/>
          </w:tcPr>
          <w:p>
            <w:pPr>
              <w:pStyle w:val="TableParagraph"/>
              <w:rPr>
                <w:rFonts w:ascii="Times New Roman"/>
                <w:sz w:val="8"/>
              </w:rPr>
            </w:pPr>
          </w:p>
        </w:tc>
        <w:tc>
          <w:tcPr>
            <w:tcW w:w="272" w:type="dxa"/>
          </w:tcPr>
          <w:p>
            <w:pPr>
              <w:pStyle w:val="TableParagraph"/>
              <w:spacing w:line="120" w:lineRule="exact"/>
              <w:ind w:right="24"/>
              <w:jc w:val="center"/>
              <w:rPr>
                <w:rFonts w:ascii="Times New Roman"/>
                <w:sz w:val="14"/>
              </w:rPr>
            </w:pPr>
            <w:r>
              <w:rPr>
                <w:rFonts w:ascii="Times New Roman"/>
                <w:color w:val="292425"/>
                <w:w w:val="120"/>
                <w:sz w:val="14"/>
              </w:rPr>
              <w:t>0.7</w:t>
            </w:r>
          </w:p>
        </w:tc>
      </w:tr>
      <w:tr>
        <w:trPr>
          <w:trHeight w:val="140" w:hRule="atLeast"/>
        </w:trPr>
        <w:tc>
          <w:tcPr>
            <w:tcW w:w="1535" w:type="dxa"/>
          </w:tcPr>
          <w:p>
            <w:pPr>
              <w:pStyle w:val="TableParagraph"/>
              <w:spacing w:line="120" w:lineRule="exact"/>
              <w:ind w:left="50" w:right="-15"/>
              <w:rPr>
                <w:rFonts w:ascii="Times New Roman"/>
                <w:sz w:val="12"/>
              </w:rPr>
            </w:pPr>
            <w:r>
              <w:rPr>
                <w:rFonts w:ascii="Times New Roman"/>
                <w:color w:val="292425"/>
                <w:w w:val="110"/>
                <w:sz w:val="14"/>
              </w:rPr>
              <w:t>Change</w:t>
            </w:r>
            <w:r>
              <w:rPr>
                <w:rFonts w:ascii="Times New Roman"/>
                <w:color w:val="292425"/>
                <w:spacing w:val="-19"/>
                <w:w w:val="110"/>
                <w:sz w:val="14"/>
              </w:rPr>
              <w:t> </w:t>
            </w:r>
            <w:r>
              <w:rPr>
                <w:rFonts w:ascii="Times New Roman"/>
                <w:color w:val="292425"/>
                <w:w w:val="110"/>
                <w:sz w:val="14"/>
              </w:rPr>
              <w:t>in</w:t>
            </w:r>
            <w:r>
              <w:rPr>
                <w:rFonts w:ascii="Times New Roman"/>
                <w:color w:val="292425"/>
                <w:spacing w:val="-18"/>
                <w:w w:val="110"/>
                <w:sz w:val="14"/>
              </w:rPr>
              <w:t> </w:t>
            </w:r>
            <w:r>
              <w:rPr>
                <w:rFonts w:ascii="Times New Roman"/>
                <w:color w:val="292425"/>
                <w:w w:val="110"/>
                <w:sz w:val="14"/>
              </w:rPr>
              <w:t>inventories</w:t>
            </w:r>
            <w:r>
              <w:rPr>
                <w:rFonts w:ascii="Times New Roman"/>
                <w:color w:val="292425"/>
                <w:spacing w:val="-18"/>
                <w:w w:val="110"/>
                <w:sz w:val="14"/>
              </w:rPr>
              <w:t> </w:t>
            </w:r>
            <w:r>
              <w:rPr>
                <w:rFonts w:ascii="Times New Roman"/>
                <w:color w:val="292425"/>
                <w:w w:val="110"/>
                <w:sz w:val="12"/>
              </w:rPr>
              <w:t>(c)</w:t>
            </w:r>
          </w:p>
        </w:tc>
        <w:tc>
          <w:tcPr>
            <w:tcW w:w="350" w:type="dxa"/>
          </w:tcPr>
          <w:p>
            <w:pPr>
              <w:pStyle w:val="TableParagraph"/>
              <w:spacing w:line="120" w:lineRule="exact"/>
              <w:ind w:right="-15"/>
              <w:jc w:val="right"/>
              <w:rPr>
                <w:rFonts w:ascii="Times New Roman"/>
                <w:sz w:val="14"/>
              </w:rPr>
            </w:pPr>
            <w:r>
              <w:rPr>
                <w:rFonts w:ascii="Times New Roman"/>
                <w:color w:val="292425"/>
                <w:w w:val="110"/>
                <w:sz w:val="14"/>
              </w:rPr>
              <w:t>0.3</w:t>
            </w:r>
          </w:p>
        </w:tc>
        <w:tc>
          <w:tcPr>
            <w:tcW w:w="160" w:type="dxa"/>
          </w:tcPr>
          <w:p>
            <w:pPr>
              <w:pStyle w:val="TableParagraph"/>
              <w:rPr>
                <w:rFonts w:ascii="Times New Roman"/>
                <w:sz w:val="8"/>
              </w:rPr>
            </w:pPr>
          </w:p>
        </w:tc>
        <w:tc>
          <w:tcPr>
            <w:tcW w:w="360" w:type="dxa"/>
          </w:tcPr>
          <w:p>
            <w:pPr>
              <w:pStyle w:val="TableParagraph"/>
              <w:spacing w:line="120" w:lineRule="exact"/>
              <w:ind w:right="37"/>
              <w:jc w:val="right"/>
              <w:rPr>
                <w:rFonts w:ascii="Times New Roman"/>
                <w:sz w:val="14"/>
              </w:rPr>
            </w:pPr>
            <w:r>
              <w:rPr>
                <w:rFonts w:ascii="Times New Roman"/>
                <w:color w:val="292425"/>
                <w:w w:val="110"/>
                <w:sz w:val="14"/>
              </w:rPr>
              <w:t>0.0</w:t>
            </w:r>
          </w:p>
        </w:tc>
        <w:tc>
          <w:tcPr>
            <w:tcW w:w="169" w:type="dxa"/>
          </w:tcPr>
          <w:p>
            <w:pPr>
              <w:pStyle w:val="TableParagraph"/>
              <w:rPr>
                <w:rFonts w:ascii="Times New Roman"/>
                <w:sz w:val="8"/>
              </w:rPr>
            </w:pPr>
          </w:p>
        </w:tc>
        <w:tc>
          <w:tcPr>
            <w:tcW w:w="251" w:type="dxa"/>
          </w:tcPr>
          <w:p>
            <w:pPr>
              <w:pStyle w:val="TableParagraph"/>
              <w:spacing w:line="120" w:lineRule="exact"/>
              <w:ind w:left="8"/>
              <w:rPr>
                <w:rFonts w:ascii="Times New Roman"/>
                <w:sz w:val="14"/>
              </w:rPr>
            </w:pPr>
            <w:r>
              <w:rPr>
                <w:rFonts w:ascii="Times New Roman"/>
                <w:color w:val="292425"/>
                <w:w w:val="115"/>
                <w:sz w:val="14"/>
              </w:rPr>
              <w:t>0.1</w:t>
            </w:r>
          </w:p>
        </w:tc>
        <w:tc>
          <w:tcPr>
            <w:tcW w:w="155" w:type="dxa"/>
          </w:tcPr>
          <w:p>
            <w:pPr>
              <w:pStyle w:val="TableParagraph"/>
              <w:rPr>
                <w:rFonts w:ascii="Times New Roman"/>
                <w:sz w:val="8"/>
              </w:rPr>
            </w:pPr>
          </w:p>
        </w:tc>
        <w:tc>
          <w:tcPr>
            <w:tcW w:w="294" w:type="dxa"/>
          </w:tcPr>
          <w:p>
            <w:pPr>
              <w:pStyle w:val="TableParagraph"/>
              <w:spacing w:line="120" w:lineRule="exact"/>
              <w:ind w:left="49"/>
              <w:rPr>
                <w:rFonts w:ascii="Times New Roman"/>
                <w:sz w:val="14"/>
              </w:rPr>
            </w:pPr>
            <w:r>
              <w:rPr>
                <w:rFonts w:ascii="Times New Roman"/>
                <w:color w:val="292425"/>
                <w:w w:val="115"/>
                <w:sz w:val="14"/>
              </w:rPr>
              <w:t>0.1</w:t>
            </w:r>
          </w:p>
        </w:tc>
        <w:tc>
          <w:tcPr>
            <w:tcW w:w="175" w:type="dxa"/>
          </w:tcPr>
          <w:p>
            <w:pPr>
              <w:pStyle w:val="TableParagraph"/>
              <w:rPr>
                <w:rFonts w:ascii="Times New Roman"/>
                <w:sz w:val="8"/>
              </w:rPr>
            </w:pPr>
          </w:p>
        </w:tc>
        <w:tc>
          <w:tcPr>
            <w:tcW w:w="260" w:type="dxa"/>
          </w:tcPr>
          <w:p>
            <w:pPr>
              <w:pStyle w:val="TableParagraph"/>
              <w:spacing w:line="120" w:lineRule="exact"/>
              <w:ind w:left="41"/>
              <w:jc w:val="center"/>
              <w:rPr>
                <w:rFonts w:ascii="Times New Roman"/>
                <w:sz w:val="14"/>
              </w:rPr>
            </w:pPr>
            <w:r>
              <w:rPr>
                <w:rFonts w:ascii="Times New Roman"/>
                <w:color w:val="292425"/>
                <w:w w:val="115"/>
                <w:sz w:val="14"/>
              </w:rPr>
              <w:t>0.3</w:t>
            </w:r>
          </w:p>
        </w:tc>
        <w:tc>
          <w:tcPr>
            <w:tcW w:w="234" w:type="dxa"/>
          </w:tcPr>
          <w:p>
            <w:pPr>
              <w:pStyle w:val="TableParagraph"/>
              <w:rPr>
                <w:rFonts w:ascii="Times New Roman"/>
                <w:sz w:val="8"/>
              </w:rPr>
            </w:pPr>
          </w:p>
        </w:tc>
        <w:tc>
          <w:tcPr>
            <w:tcW w:w="272" w:type="dxa"/>
          </w:tcPr>
          <w:p>
            <w:pPr>
              <w:pStyle w:val="TableParagraph"/>
              <w:spacing w:line="120" w:lineRule="exact"/>
              <w:ind w:right="16"/>
              <w:jc w:val="center"/>
              <w:rPr>
                <w:rFonts w:ascii="Times New Roman"/>
                <w:sz w:val="14"/>
              </w:rPr>
            </w:pPr>
            <w:r>
              <w:rPr>
                <w:rFonts w:ascii="Times New Roman"/>
                <w:color w:val="292425"/>
                <w:w w:val="115"/>
                <w:sz w:val="14"/>
              </w:rPr>
              <w:t>0.1</w:t>
            </w:r>
          </w:p>
        </w:tc>
      </w:tr>
      <w:tr>
        <w:trPr>
          <w:trHeight w:val="140" w:hRule="atLeast"/>
        </w:trPr>
        <w:tc>
          <w:tcPr>
            <w:tcW w:w="1535" w:type="dxa"/>
          </w:tcPr>
          <w:p>
            <w:pPr>
              <w:pStyle w:val="TableParagraph"/>
              <w:spacing w:line="120" w:lineRule="exact"/>
              <w:ind w:left="50"/>
              <w:rPr>
                <w:rFonts w:ascii="Times New Roman"/>
                <w:sz w:val="14"/>
              </w:rPr>
            </w:pPr>
            <w:r>
              <w:rPr>
                <w:rFonts w:ascii="Times New Roman"/>
                <w:color w:val="292425"/>
                <w:w w:val="115"/>
                <w:sz w:val="14"/>
              </w:rPr>
              <w:t>Domestic demand</w:t>
            </w:r>
          </w:p>
        </w:tc>
        <w:tc>
          <w:tcPr>
            <w:tcW w:w="350" w:type="dxa"/>
          </w:tcPr>
          <w:p>
            <w:pPr>
              <w:pStyle w:val="TableParagraph"/>
              <w:spacing w:line="120" w:lineRule="exact"/>
              <w:ind w:right="-15"/>
              <w:jc w:val="right"/>
              <w:rPr>
                <w:rFonts w:ascii="Times New Roman"/>
                <w:sz w:val="14"/>
              </w:rPr>
            </w:pPr>
            <w:r>
              <w:rPr>
                <w:rFonts w:ascii="Times New Roman"/>
                <w:color w:val="292425"/>
                <w:w w:val="115"/>
                <w:sz w:val="14"/>
              </w:rPr>
              <w:t>0.8</w:t>
            </w:r>
          </w:p>
        </w:tc>
        <w:tc>
          <w:tcPr>
            <w:tcW w:w="160" w:type="dxa"/>
          </w:tcPr>
          <w:p>
            <w:pPr>
              <w:pStyle w:val="TableParagraph"/>
              <w:rPr>
                <w:rFonts w:ascii="Times New Roman"/>
                <w:sz w:val="8"/>
              </w:rPr>
            </w:pPr>
          </w:p>
        </w:tc>
        <w:tc>
          <w:tcPr>
            <w:tcW w:w="360" w:type="dxa"/>
          </w:tcPr>
          <w:p>
            <w:pPr>
              <w:pStyle w:val="TableParagraph"/>
              <w:spacing w:line="120" w:lineRule="exact"/>
              <w:ind w:right="37"/>
              <w:jc w:val="right"/>
              <w:rPr>
                <w:rFonts w:ascii="Times New Roman"/>
                <w:sz w:val="14"/>
              </w:rPr>
            </w:pPr>
            <w:r>
              <w:rPr>
                <w:rFonts w:ascii="Times New Roman"/>
                <w:color w:val="292425"/>
                <w:w w:val="115"/>
                <w:sz w:val="14"/>
              </w:rPr>
              <w:t>1.1</w:t>
            </w:r>
          </w:p>
        </w:tc>
        <w:tc>
          <w:tcPr>
            <w:tcW w:w="169" w:type="dxa"/>
          </w:tcPr>
          <w:p>
            <w:pPr>
              <w:pStyle w:val="TableParagraph"/>
              <w:rPr>
                <w:rFonts w:ascii="Times New Roman"/>
                <w:sz w:val="8"/>
              </w:rPr>
            </w:pPr>
          </w:p>
        </w:tc>
        <w:tc>
          <w:tcPr>
            <w:tcW w:w="251" w:type="dxa"/>
          </w:tcPr>
          <w:p>
            <w:pPr>
              <w:pStyle w:val="TableParagraph"/>
              <w:spacing w:line="120" w:lineRule="exact"/>
              <w:ind w:left="-1"/>
              <w:rPr>
                <w:rFonts w:ascii="Times New Roman"/>
                <w:sz w:val="14"/>
              </w:rPr>
            </w:pPr>
            <w:r>
              <w:rPr>
                <w:rFonts w:ascii="Times New Roman"/>
                <w:color w:val="292425"/>
                <w:w w:val="120"/>
                <w:sz w:val="14"/>
              </w:rPr>
              <w:t>1.6</w:t>
            </w:r>
          </w:p>
        </w:tc>
        <w:tc>
          <w:tcPr>
            <w:tcW w:w="155" w:type="dxa"/>
          </w:tcPr>
          <w:p>
            <w:pPr>
              <w:pStyle w:val="TableParagraph"/>
              <w:rPr>
                <w:rFonts w:ascii="Times New Roman"/>
                <w:sz w:val="8"/>
              </w:rPr>
            </w:pPr>
          </w:p>
        </w:tc>
        <w:tc>
          <w:tcPr>
            <w:tcW w:w="294" w:type="dxa"/>
          </w:tcPr>
          <w:p>
            <w:pPr>
              <w:pStyle w:val="TableParagraph"/>
              <w:spacing w:line="120" w:lineRule="exact"/>
              <w:ind w:left="40"/>
              <w:rPr>
                <w:rFonts w:ascii="Times New Roman"/>
                <w:sz w:val="14"/>
              </w:rPr>
            </w:pPr>
            <w:r>
              <w:rPr>
                <w:rFonts w:ascii="Times New Roman"/>
                <w:color w:val="292425"/>
                <w:w w:val="120"/>
                <w:sz w:val="14"/>
              </w:rPr>
              <w:t>1.1</w:t>
            </w:r>
          </w:p>
        </w:tc>
        <w:tc>
          <w:tcPr>
            <w:tcW w:w="175" w:type="dxa"/>
          </w:tcPr>
          <w:p>
            <w:pPr>
              <w:pStyle w:val="TableParagraph"/>
              <w:rPr>
                <w:rFonts w:ascii="Times New Roman"/>
                <w:sz w:val="8"/>
              </w:rPr>
            </w:pPr>
          </w:p>
        </w:tc>
        <w:tc>
          <w:tcPr>
            <w:tcW w:w="260" w:type="dxa"/>
          </w:tcPr>
          <w:p>
            <w:pPr>
              <w:pStyle w:val="TableParagraph"/>
              <w:spacing w:line="120" w:lineRule="exact"/>
              <w:ind w:left="32"/>
              <w:jc w:val="center"/>
              <w:rPr>
                <w:rFonts w:ascii="Times New Roman"/>
                <w:sz w:val="14"/>
              </w:rPr>
            </w:pPr>
            <w:r>
              <w:rPr>
                <w:rFonts w:ascii="Times New Roman"/>
                <w:color w:val="292425"/>
                <w:w w:val="120"/>
                <w:sz w:val="14"/>
              </w:rPr>
              <w:t>1.2</w:t>
            </w:r>
          </w:p>
        </w:tc>
        <w:tc>
          <w:tcPr>
            <w:tcW w:w="234" w:type="dxa"/>
          </w:tcPr>
          <w:p>
            <w:pPr>
              <w:pStyle w:val="TableParagraph"/>
              <w:rPr>
                <w:rFonts w:ascii="Times New Roman"/>
                <w:sz w:val="8"/>
              </w:rPr>
            </w:pPr>
          </w:p>
        </w:tc>
        <w:tc>
          <w:tcPr>
            <w:tcW w:w="272" w:type="dxa"/>
          </w:tcPr>
          <w:p>
            <w:pPr>
              <w:pStyle w:val="TableParagraph"/>
              <w:spacing w:line="120" w:lineRule="exact"/>
              <w:ind w:right="25"/>
              <w:jc w:val="center"/>
              <w:rPr>
                <w:rFonts w:ascii="Times New Roman"/>
                <w:sz w:val="14"/>
              </w:rPr>
            </w:pPr>
            <w:r>
              <w:rPr>
                <w:rFonts w:ascii="Times New Roman"/>
                <w:color w:val="292425"/>
                <w:w w:val="120"/>
                <w:sz w:val="14"/>
              </w:rPr>
              <w:t>0.7</w:t>
            </w:r>
          </w:p>
        </w:tc>
      </w:tr>
      <w:tr>
        <w:trPr>
          <w:trHeight w:val="140" w:hRule="atLeast"/>
        </w:trPr>
        <w:tc>
          <w:tcPr>
            <w:tcW w:w="1535" w:type="dxa"/>
          </w:tcPr>
          <w:p>
            <w:pPr>
              <w:pStyle w:val="TableParagraph"/>
              <w:spacing w:line="120" w:lineRule="exact"/>
              <w:ind w:left="50"/>
              <w:rPr>
                <w:rFonts w:ascii="Times New Roman"/>
                <w:sz w:val="14"/>
              </w:rPr>
            </w:pPr>
            <w:r>
              <w:rPr>
                <w:rFonts w:ascii="Times New Roman"/>
                <w:color w:val="292425"/>
                <w:w w:val="105"/>
                <w:sz w:val="14"/>
              </w:rPr>
              <w:t>Exports</w:t>
            </w:r>
          </w:p>
        </w:tc>
        <w:tc>
          <w:tcPr>
            <w:tcW w:w="350" w:type="dxa"/>
          </w:tcPr>
          <w:p>
            <w:pPr>
              <w:pStyle w:val="TableParagraph"/>
              <w:spacing w:line="120" w:lineRule="exact"/>
              <w:ind w:right="-15"/>
              <w:jc w:val="right"/>
              <w:rPr>
                <w:rFonts w:ascii="Times New Roman"/>
                <w:sz w:val="14"/>
              </w:rPr>
            </w:pPr>
            <w:r>
              <w:rPr>
                <w:rFonts w:ascii="Times New Roman"/>
                <w:color w:val="292425"/>
                <w:w w:val="110"/>
                <w:sz w:val="14"/>
              </w:rPr>
              <w:t>0.9</w:t>
            </w:r>
          </w:p>
        </w:tc>
        <w:tc>
          <w:tcPr>
            <w:tcW w:w="160" w:type="dxa"/>
          </w:tcPr>
          <w:p>
            <w:pPr>
              <w:pStyle w:val="TableParagraph"/>
              <w:rPr>
                <w:rFonts w:ascii="Times New Roman"/>
                <w:sz w:val="8"/>
              </w:rPr>
            </w:pPr>
          </w:p>
        </w:tc>
        <w:tc>
          <w:tcPr>
            <w:tcW w:w="360" w:type="dxa"/>
          </w:tcPr>
          <w:p>
            <w:pPr>
              <w:pStyle w:val="TableParagraph"/>
              <w:spacing w:line="120" w:lineRule="exact"/>
              <w:ind w:right="37"/>
              <w:jc w:val="right"/>
              <w:rPr>
                <w:rFonts w:ascii="Times New Roman"/>
                <w:sz w:val="14"/>
              </w:rPr>
            </w:pPr>
            <w:r>
              <w:rPr>
                <w:rFonts w:ascii="Times New Roman"/>
                <w:color w:val="292425"/>
                <w:w w:val="110"/>
                <w:sz w:val="14"/>
              </w:rPr>
              <w:t>1.5</w:t>
            </w:r>
          </w:p>
        </w:tc>
        <w:tc>
          <w:tcPr>
            <w:tcW w:w="169" w:type="dxa"/>
          </w:tcPr>
          <w:p>
            <w:pPr>
              <w:pStyle w:val="TableParagraph"/>
              <w:rPr>
                <w:rFonts w:ascii="Times New Roman"/>
                <w:sz w:val="8"/>
              </w:rPr>
            </w:pPr>
          </w:p>
        </w:tc>
        <w:tc>
          <w:tcPr>
            <w:tcW w:w="251" w:type="dxa"/>
          </w:tcPr>
          <w:p>
            <w:pPr>
              <w:pStyle w:val="TableParagraph"/>
              <w:spacing w:line="120" w:lineRule="exact"/>
              <w:ind w:left="8"/>
              <w:rPr>
                <w:rFonts w:ascii="Times New Roman"/>
                <w:sz w:val="14"/>
              </w:rPr>
            </w:pPr>
            <w:r>
              <w:rPr>
                <w:rFonts w:ascii="Times New Roman"/>
                <w:color w:val="292425"/>
                <w:w w:val="115"/>
                <w:sz w:val="14"/>
              </w:rPr>
              <w:t>2.7</w:t>
            </w:r>
          </w:p>
        </w:tc>
        <w:tc>
          <w:tcPr>
            <w:tcW w:w="155" w:type="dxa"/>
          </w:tcPr>
          <w:p>
            <w:pPr>
              <w:pStyle w:val="TableParagraph"/>
              <w:rPr>
                <w:rFonts w:ascii="Times New Roman"/>
                <w:sz w:val="8"/>
              </w:rPr>
            </w:pPr>
          </w:p>
        </w:tc>
        <w:tc>
          <w:tcPr>
            <w:tcW w:w="294" w:type="dxa"/>
          </w:tcPr>
          <w:p>
            <w:pPr>
              <w:pStyle w:val="TableParagraph"/>
              <w:spacing w:line="120" w:lineRule="exact"/>
              <w:ind w:left="49"/>
              <w:rPr>
                <w:rFonts w:ascii="Times New Roman"/>
                <w:sz w:val="14"/>
              </w:rPr>
            </w:pPr>
            <w:r>
              <w:rPr>
                <w:rFonts w:ascii="Times New Roman"/>
                <w:color w:val="292425"/>
                <w:w w:val="115"/>
                <w:sz w:val="14"/>
              </w:rPr>
              <w:t>4.1</w:t>
            </w:r>
          </w:p>
        </w:tc>
        <w:tc>
          <w:tcPr>
            <w:tcW w:w="175" w:type="dxa"/>
          </w:tcPr>
          <w:p>
            <w:pPr>
              <w:pStyle w:val="TableParagraph"/>
              <w:rPr>
                <w:rFonts w:ascii="Times New Roman"/>
                <w:sz w:val="8"/>
              </w:rPr>
            </w:pPr>
          </w:p>
        </w:tc>
        <w:tc>
          <w:tcPr>
            <w:tcW w:w="260" w:type="dxa"/>
          </w:tcPr>
          <w:p>
            <w:pPr>
              <w:pStyle w:val="TableParagraph"/>
              <w:spacing w:line="120" w:lineRule="exact"/>
              <w:ind w:left="41"/>
              <w:jc w:val="center"/>
              <w:rPr>
                <w:rFonts w:ascii="Times New Roman"/>
                <w:sz w:val="14"/>
              </w:rPr>
            </w:pPr>
            <w:r>
              <w:rPr>
                <w:rFonts w:ascii="Times New Roman"/>
                <w:color w:val="292425"/>
                <w:w w:val="115"/>
                <w:sz w:val="14"/>
              </w:rPr>
              <w:t>1.8</w:t>
            </w:r>
          </w:p>
        </w:tc>
        <w:tc>
          <w:tcPr>
            <w:tcW w:w="234" w:type="dxa"/>
          </w:tcPr>
          <w:p>
            <w:pPr>
              <w:pStyle w:val="TableParagraph"/>
              <w:rPr>
                <w:rFonts w:ascii="Times New Roman"/>
                <w:sz w:val="8"/>
              </w:rPr>
            </w:pPr>
          </w:p>
        </w:tc>
        <w:tc>
          <w:tcPr>
            <w:tcW w:w="272" w:type="dxa"/>
          </w:tcPr>
          <w:p>
            <w:pPr>
              <w:pStyle w:val="TableParagraph"/>
              <w:spacing w:line="120" w:lineRule="exact"/>
              <w:ind w:right="16"/>
              <w:jc w:val="center"/>
              <w:rPr>
                <w:rFonts w:ascii="Times New Roman"/>
                <w:sz w:val="14"/>
              </w:rPr>
            </w:pPr>
            <w:r>
              <w:rPr>
                <w:rFonts w:ascii="Times New Roman"/>
                <w:color w:val="292425"/>
                <w:w w:val="115"/>
                <w:sz w:val="14"/>
              </w:rPr>
              <w:t>3.1</w:t>
            </w:r>
          </w:p>
        </w:tc>
      </w:tr>
      <w:tr>
        <w:trPr>
          <w:trHeight w:val="140" w:hRule="atLeast"/>
        </w:trPr>
        <w:tc>
          <w:tcPr>
            <w:tcW w:w="1535" w:type="dxa"/>
          </w:tcPr>
          <w:p>
            <w:pPr>
              <w:pStyle w:val="TableParagraph"/>
              <w:spacing w:line="120" w:lineRule="exact"/>
              <w:ind w:left="50"/>
              <w:rPr>
                <w:rFonts w:ascii="Times New Roman"/>
                <w:sz w:val="14"/>
              </w:rPr>
            </w:pPr>
            <w:r>
              <w:rPr>
                <w:rFonts w:ascii="Times New Roman"/>
                <w:color w:val="292425"/>
                <w:w w:val="110"/>
                <w:sz w:val="14"/>
              </w:rPr>
              <w:t>Imports</w:t>
            </w:r>
          </w:p>
        </w:tc>
        <w:tc>
          <w:tcPr>
            <w:tcW w:w="350" w:type="dxa"/>
          </w:tcPr>
          <w:p>
            <w:pPr>
              <w:pStyle w:val="TableParagraph"/>
              <w:spacing w:line="120" w:lineRule="exact"/>
              <w:ind w:right="-15"/>
              <w:jc w:val="right"/>
              <w:rPr>
                <w:rFonts w:ascii="Times New Roman"/>
                <w:sz w:val="14"/>
              </w:rPr>
            </w:pPr>
            <w:r>
              <w:rPr>
                <w:rFonts w:ascii="Times New Roman"/>
                <w:color w:val="292425"/>
                <w:w w:val="110"/>
                <w:sz w:val="14"/>
              </w:rPr>
              <w:t>2.3</w:t>
            </w:r>
          </w:p>
        </w:tc>
        <w:tc>
          <w:tcPr>
            <w:tcW w:w="160" w:type="dxa"/>
          </w:tcPr>
          <w:p>
            <w:pPr>
              <w:pStyle w:val="TableParagraph"/>
              <w:rPr>
                <w:rFonts w:ascii="Times New Roman"/>
                <w:sz w:val="8"/>
              </w:rPr>
            </w:pPr>
          </w:p>
        </w:tc>
        <w:tc>
          <w:tcPr>
            <w:tcW w:w="360" w:type="dxa"/>
          </w:tcPr>
          <w:p>
            <w:pPr>
              <w:pStyle w:val="TableParagraph"/>
              <w:spacing w:line="120" w:lineRule="exact"/>
              <w:ind w:right="37"/>
              <w:jc w:val="right"/>
              <w:rPr>
                <w:rFonts w:ascii="Times New Roman"/>
                <w:sz w:val="14"/>
              </w:rPr>
            </w:pPr>
            <w:r>
              <w:rPr>
                <w:rFonts w:ascii="Times New Roman"/>
                <w:color w:val="292425"/>
                <w:w w:val="110"/>
                <w:sz w:val="14"/>
              </w:rPr>
              <w:t>1.2</w:t>
            </w:r>
          </w:p>
        </w:tc>
        <w:tc>
          <w:tcPr>
            <w:tcW w:w="169" w:type="dxa"/>
          </w:tcPr>
          <w:p>
            <w:pPr>
              <w:pStyle w:val="TableParagraph"/>
              <w:rPr>
                <w:rFonts w:ascii="Times New Roman"/>
                <w:sz w:val="8"/>
              </w:rPr>
            </w:pPr>
          </w:p>
        </w:tc>
        <w:tc>
          <w:tcPr>
            <w:tcW w:w="251" w:type="dxa"/>
          </w:tcPr>
          <w:p>
            <w:pPr>
              <w:pStyle w:val="TableParagraph"/>
              <w:spacing w:line="120" w:lineRule="exact"/>
              <w:ind w:left="8"/>
              <w:rPr>
                <w:rFonts w:ascii="Times New Roman"/>
                <w:sz w:val="14"/>
              </w:rPr>
            </w:pPr>
            <w:r>
              <w:rPr>
                <w:rFonts w:ascii="Times New Roman"/>
                <w:color w:val="292425"/>
                <w:w w:val="115"/>
                <w:sz w:val="14"/>
              </w:rPr>
              <w:t>0.7</w:t>
            </w:r>
          </w:p>
        </w:tc>
        <w:tc>
          <w:tcPr>
            <w:tcW w:w="155" w:type="dxa"/>
          </w:tcPr>
          <w:p>
            <w:pPr>
              <w:pStyle w:val="TableParagraph"/>
              <w:rPr>
                <w:rFonts w:ascii="Times New Roman"/>
                <w:sz w:val="8"/>
              </w:rPr>
            </w:pPr>
          </w:p>
        </w:tc>
        <w:tc>
          <w:tcPr>
            <w:tcW w:w="294" w:type="dxa"/>
          </w:tcPr>
          <w:p>
            <w:pPr>
              <w:pStyle w:val="TableParagraph"/>
              <w:spacing w:line="120" w:lineRule="exact"/>
              <w:ind w:left="49"/>
              <w:rPr>
                <w:rFonts w:ascii="Times New Roman"/>
                <w:sz w:val="14"/>
              </w:rPr>
            </w:pPr>
            <w:r>
              <w:rPr>
                <w:rFonts w:ascii="Times New Roman"/>
                <w:color w:val="292425"/>
                <w:w w:val="115"/>
                <w:sz w:val="14"/>
              </w:rPr>
              <w:t>4.0</w:t>
            </w:r>
          </w:p>
        </w:tc>
        <w:tc>
          <w:tcPr>
            <w:tcW w:w="175" w:type="dxa"/>
          </w:tcPr>
          <w:p>
            <w:pPr>
              <w:pStyle w:val="TableParagraph"/>
              <w:rPr>
                <w:rFonts w:ascii="Times New Roman"/>
                <w:sz w:val="8"/>
              </w:rPr>
            </w:pPr>
          </w:p>
        </w:tc>
        <w:tc>
          <w:tcPr>
            <w:tcW w:w="260" w:type="dxa"/>
          </w:tcPr>
          <w:p>
            <w:pPr>
              <w:pStyle w:val="TableParagraph"/>
              <w:spacing w:line="120" w:lineRule="exact"/>
              <w:ind w:left="41"/>
              <w:jc w:val="center"/>
              <w:rPr>
                <w:rFonts w:ascii="Times New Roman"/>
                <w:sz w:val="14"/>
              </w:rPr>
            </w:pPr>
            <w:r>
              <w:rPr>
                <w:rFonts w:ascii="Times New Roman"/>
                <w:color w:val="292425"/>
                <w:w w:val="115"/>
                <w:sz w:val="14"/>
              </w:rPr>
              <w:t>2.6</w:t>
            </w:r>
          </w:p>
        </w:tc>
        <w:tc>
          <w:tcPr>
            <w:tcW w:w="234" w:type="dxa"/>
          </w:tcPr>
          <w:p>
            <w:pPr>
              <w:pStyle w:val="TableParagraph"/>
              <w:rPr>
                <w:rFonts w:ascii="Times New Roman"/>
                <w:sz w:val="8"/>
              </w:rPr>
            </w:pPr>
          </w:p>
        </w:tc>
        <w:tc>
          <w:tcPr>
            <w:tcW w:w="272" w:type="dxa"/>
          </w:tcPr>
          <w:p>
            <w:pPr>
              <w:pStyle w:val="TableParagraph"/>
              <w:spacing w:line="120" w:lineRule="exact"/>
              <w:ind w:right="16"/>
              <w:jc w:val="center"/>
              <w:rPr>
                <w:rFonts w:ascii="Times New Roman"/>
                <w:sz w:val="14"/>
              </w:rPr>
            </w:pPr>
            <w:r>
              <w:rPr>
                <w:rFonts w:ascii="Times New Roman"/>
                <w:color w:val="292425"/>
                <w:w w:val="115"/>
                <w:sz w:val="14"/>
              </w:rPr>
              <w:t>2.3</w:t>
            </w:r>
          </w:p>
        </w:tc>
      </w:tr>
      <w:tr>
        <w:trPr>
          <w:trHeight w:val="140" w:hRule="atLeast"/>
        </w:trPr>
        <w:tc>
          <w:tcPr>
            <w:tcW w:w="1535" w:type="dxa"/>
          </w:tcPr>
          <w:p>
            <w:pPr>
              <w:pStyle w:val="TableParagraph"/>
              <w:spacing w:line="120" w:lineRule="exact"/>
              <w:ind w:left="50"/>
              <w:rPr>
                <w:rFonts w:ascii="Times New Roman"/>
                <w:sz w:val="12"/>
              </w:rPr>
            </w:pPr>
            <w:r>
              <w:rPr>
                <w:rFonts w:ascii="Times New Roman"/>
                <w:color w:val="292425"/>
                <w:w w:val="110"/>
                <w:sz w:val="14"/>
              </w:rPr>
              <w:t>Net trade </w:t>
            </w:r>
            <w:r>
              <w:rPr>
                <w:rFonts w:ascii="Times New Roman"/>
                <w:color w:val="292425"/>
                <w:w w:val="110"/>
                <w:sz w:val="12"/>
              </w:rPr>
              <w:t>(c)</w:t>
            </w:r>
          </w:p>
        </w:tc>
        <w:tc>
          <w:tcPr>
            <w:tcW w:w="350" w:type="dxa"/>
          </w:tcPr>
          <w:p>
            <w:pPr>
              <w:pStyle w:val="TableParagraph"/>
              <w:spacing w:line="120" w:lineRule="exact"/>
              <w:ind w:right="-15"/>
              <w:jc w:val="right"/>
              <w:rPr>
                <w:rFonts w:ascii="Times New Roman"/>
                <w:sz w:val="14"/>
              </w:rPr>
            </w:pPr>
            <w:r>
              <w:rPr>
                <w:rFonts w:ascii="Times New Roman"/>
                <w:color w:val="292425"/>
                <w:w w:val="110"/>
                <w:sz w:val="14"/>
              </w:rPr>
              <w:t>-0.2</w:t>
            </w:r>
          </w:p>
        </w:tc>
        <w:tc>
          <w:tcPr>
            <w:tcW w:w="160" w:type="dxa"/>
          </w:tcPr>
          <w:p>
            <w:pPr>
              <w:pStyle w:val="TableParagraph"/>
              <w:rPr>
                <w:rFonts w:ascii="Times New Roman"/>
                <w:sz w:val="8"/>
              </w:rPr>
            </w:pPr>
          </w:p>
        </w:tc>
        <w:tc>
          <w:tcPr>
            <w:tcW w:w="360" w:type="dxa"/>
          </w:tcPr>
          <w:p>
            <w:pPr>
              <w:pStyle w:val="TableParagraph"/>
              <w:spacing w:line="120" w:lineRule="exact"/>
              <w:ind w:right="37"/>
              <w:jc w:val="right"/>
              <w:rPr>
                <w:rFonts w:ascii="Times New Roman"/>
                <w:sz w:val="14"/>
              </w:rPr>
            </w:pPr>
            <w:r>
              <w:rPr>
                <w:rFonts w:ascii="Times New Roman"/>
                <w:color w:val="292425"/>
                <w:w w:val="110"/>
                <w:sz w:val="14"/>
              </w:rPr>
              <w:t>0.0</w:t>
            </w:r>
          </w:p>
        </w:tc>
        <w:tc>
          <w:tcPr>
            <w:tcW w:w="169" w:type="dxa"/>
          </w:tcPr>
          <w:p>
            <w:pPr>
              <w:pStyle w:val="TableParagraph"/>
              <w:rPr>
                <w:rFonts w:ascii="Times New Roman"/>
                <w:sz w:val="8"/>
              </w:rPr>
            </w:pPr>
          </w:p>
        </w:tc>
        <w:tc>
          <w:tcPr>
            <w:tcW w:w="251" w:type="dxa"/>
          </w:tcPr>
          <w:p>
            <w:pPr>
              <w:pStyle w:val="TableParagraph"/>
              <w:spacing w:line="120" w:lineRule="exact"/>
              <w:ind w:left="8"/>
              <w:rPr>
                <w:rFonts w:ascii="Times New Roman"/>
                <w:sz w:val="14"/>
              </w:rPr>
            </w:pPr>
            <w:r>
              <w:rPr>
                <w:rFonts w:ascii="Times New Roman"/>
                <w:color w:val="292425"/>
                <w:w w:val="115"/>
                <w:sz w:val="14"/>
              </w:rPr>
              <w:t>0.2</w:t>
            </w:r>
          </w:p>
        </w:tc>
        <w:tc>
          <w:tcPr>
            <w:tcW w:w="155" w:type="dxa"/>
          </w:tcPr>
          <w:p>
            <w:pPr>
              <w:pStyle w:val="TableParagraph"/>
              <w:rPr>
                <w:rFonts w:ascii="Times New Roman"/>
                <w:sz w:val="8"/>
              </w:rPr>
            </w:pPr>
          </w:p>
        </w:tc>
        <w:tc>
          <w:tcPr>
            <w:tcW w:w="294" w:type="dxa"/>
          </w:tcPr>
          <w:p>
            <w:pPr>
              <w:pStyle w:val="TableParagraph"/>
              <w:spacing w:line="120" w:lineRule="exact"/>
              <w:rPr>
                <w:rFonts w:ascii="Times New Roman"/>
                <w:sz w:val="14"/>
              </w:rPr>
            </w:pPr>
            <w:r>
              <w:rPr>
                <w:rFonts w:ascii="Times New Roman"/>
                <w:color w:val="292425"/>
                <w:w w:val="115"/>
                <w:sz w:val="14"/>
              </w:rPr>
              <w:t>-0.2</w:t>
            </w:r>
          </w:p>
        </w:tc>
        <w:tc>
          <w:tcPr>
            <w:tcW w:w="175" w:type="dxa"/>
          </w:tcPr>
          <w:p>
            <w:pPr>
              <w:pStyle w:val="TableParagraph"/>
              <w:rPr>
                <w:rFonts w:ascii="Times New Roman"/>
                <w:sz w:val="8"/>
              </w:rPr>
            </w:pPr>
          </w:p>
        </w:tc>
        <w:tc>
          <w:tcPr>
            <w:tcW w:w="260" w:type="dxa"/>
          </w:tcPr>
          <w:p>
            <w:pPr>
              <w:pStyle w:val="TableParagraph"/>
              <w:spacing w:line="120" w:lineRule="exact"/>
              <w:ind w:right="5"/>
              <w:jc w:val="center"/>
              <w:rPr>
                <w:rFonts w:ascii="Times New Roman"/>
                <w:sz w:val="14"/>
              </w:rPr>
            </w:pPr>
            <w:r>
              <w:rPr>
                <w:rFonts w:ascii="Times New Roman"/>
                <w:color w:val="292425"/>
                <w:w w:val="110"/>
                <w:sz w:val="14"/>
              </w:rPr>
              <w:t>-0.2</w:t>
            </w:r>
          </w:p>
        </w:tc>
        <w:tc>
          <w:tcPr>
            <w:tcW w:w="234" w:type="dxa"/>
          </w:tcPr>
          <w:p>
            <w:pPr>
              <w:pStyle w:val="TableParagraph"/>
              <w:rPr>
                <w:rFonts w:ascii="Times New Roman"/>
                <w:sz w:val="8"/>
              </w:rPr>
            </w:pPr>
          </w:p>
        </w:tc>
        <w:tc>
          <w:tcPr>
            <w:tcW w:w="272" w:type="dxa"/>
          </w:tcPr>
          <w:p>
            <w:pPr>
              <w:pStyle w:val="TableParagraph"/>
              <w:spacing w:line="120" w:lineRule="exact"/>
              <w:ind w:right="16"/>
              <w:jc w:val="center"/>
              <w:rPr>
                <w:rFonts w:ascii="Times New Roman"/>
                <w:sz w:val="14"/>
              </w:rPr>
            </w:pPr>
            <w:r>
              <w:rPr>
                <w:rFonts w:ascii="Times New Roman"/>
                <w:color w:val="292425"/>
                <w:w w:val="115"/>
                <w:sz w:val="14"/>
              </w:rPr>
              <w:t>0.0</w:t>
            </w:r>
          </w:p>
        </w:tc>
      </w:tr>
      <w:tr>
        <w:trPr>
          <w:trHeight w:val="140" w:hRule="atLeast"/>
        </w:trPr>
        <w:tc>
          <w:tcPr>
            <w:tcW w:w="1535" w:type="dxa"/>
          </w:tcPr>
          <w:p>
            <w:pPr>
              <w:pStyle w:val="TableParagraph"/>
              <w:spacing w:line="120" w:lineRule="exact"/>
              <w:ind w:left="50"/>
              <w:rPr>
                <w:rFonts w:ascii="Times New Roman"/>
                <w:sz w:val="14"/>
              </w:rPr>
            </w:pPr>
            <w:r>
              <w:rPr>
                <w:rFonts w:ascii="Times New Roman"/>
                <w:color w:val="292425"/>
                <w:w w:val="105"/>
                <w:sz w:val="14"/>
              </w:rPr>
              <w:t>GDP</w:t>
            </w:r>
          </w:p>
        </w:tc>
        <w:tc>
          <w:tcPr>
            <w:tcW w:w="350" w:type="dxa"/>
          </w:tcPr>
          <w:p>
            <w:pPr>
              <w:pStyle w:val="TableParagraph"/>
              <w:spacing w:line="120" w:lineRule="exact"/>
              <w:ind w:right="-15"/>
              <w:jc w:val="right"/>
              <w:rPr>
                <w:rFonts w:ascii="Times New Roman"/>
                <w:sz w:val="14"/>
              </w:rPr>
            </w:pPr>
            <w:r>
              <w:rPr>
                <w:rFonts w:ascii="Times New Roman"/>
                <w:color w:val="292425"/>
                <w:w w:val="115"/>
                <w:sz w:val="14"/>
              </w:rPr>
              <w:t>0.6</w:t>
            </w:r>
          </w:p>
        </w:tc>
        <w:tc>
          <w:tcPr>
            <w:tcW w:w="160" w:type="dxa"/>
          </w:tcPr>
          <w:p>
            <w:pPr>
              <w:pStyle w:val="TableParagraph"/>
              <w:rPr>
                <w:rFonts w:ascii="Times New Roman"/>
                <w:sz w:val="8"/>
              </w:rPr>
            </w:pPr>
          </w:p>
        </w:tc>
        <w:tc>
          <w:tcPr>
            <w:tcW w:w="360" w:type="dxa"/>
          </w:tcPr>
          <w:p>
            <w:pPr>
              <w:pStyle w:val="TableParagraph"/>
              <w:spacing w:line="120" w:lineRule="exact"/>
              <w:ind w:right="37"/>
              <w:jc w:val="right"/>
              <w:rPr>
                <w:rFonts w:ascii="Times New Roman"/>
                <w:sz w:val="14"/>
              </w:rPr>
            </w:pPr>
            <w:r>
              <w:rPr>
                <w:rFonts w:ascii="Times New Roman"/>
                <w:color w:val="292425"/>
                <w:w w:val="115"/>
                <w:sz w:val="14"/>
              </w:rPr>
              <w:t>1.1</w:t>
            </w:r>
          </w:p>
        </w:tc>
        <w:tc>
          <w:tcPr>
            <w:tcW w:w="169" w:type="dxa"/>
          </w:tcPr>
          <w:p>
            <w:pPr>
              <w:pStyle w:val="TableParagraph"/>
              <w:rPr>
                <w:rFonts w:ascii="Times New Roman"/>
                <w:sz w:val="8"/>
              </w:rPr>
            </w:pPr>
          </w:p>
        </w:tc>
        <w:tc>
          <w:tcPr>
            <w:tcW w:w="251" w:type="dxa"/>
          </w:tcPr>
          <w:p>
            <w:pPr>
              <w:pStyle w:val="TableParagraph"/>
              <w:spacing w:line="120" w:lineRule="exact"/>
              <w:rPr>
                <w:rFonts w:ascii="Times New Roman"/>
                <w:sz w:val="14"/>
              </w:rPr>
            </w:pPr>
            <w:r>
              <w:rPr>
                <w:rFonts w:ascii="Times New Roman"/>
                <w:color w:val="292425"/>
                <w:w w:val="120"/>
                <w:sz w:val="14"/>
              </w:rPr>
              <w:t>1.8</w:t>
            </w:r>
          </w:p>
        </w:tc>
        <w:tc>
          <w:tcPr>
            <w:tcW w:w="155" w:type="dxa"/>
          </w:tcPr>
          <w:p>
            <w:pPr>
              <w:pStyle w:val="TableParagraph"/>
              <w:rPr>
                <w:rFonts w:ascii="Times New Roman"/>
                <w:sz w:val="8"/>
              </w:rPr>
            </w:pPr>
          </w:p>
        </w:tc>
        <w:tc>
          <w:tcPr>
            <w:tcW w:w="294" w:type="dxa"/>
          </w:tcPr>
          <w:p>
            <w:pPr>
              <w:pStyle w:val="TableParagraph"/>
              <w:spacing w:line="120" w:lineRule="exact"/>
              <w:ind w:left="40"/>
              <w:rPr>
                <w:rFonts w:ascii="Times New Roman"/>
                <w:sz w:val="14"/>
              </w:rPr>
            </w:pPr>
            <w:r>
              <w:rPr>
                <w:rFonts w:ascii="Times New Roman"/>
                <w:color w:val="292425"/>
                <w:w w:val="120"/>
                <w:sz w:val="14"/>
              </w:rPr>
              <w:t>1.0</w:t>
            </w:r>
          </w:p>
        </w:tc>
        <w:tc>
          <w:tcPr>
            <w:tcW w:w="175" w:type="dxa"/>
          </w:tcPr>
          <w:p>
            <w:pPr>
              <w:pStyle w:val="TableParagraph"/>
              <w:rPr>
                <w:rFonts w:ascii="Times New Roman"/>
                <w:sz w:val="8"/>
              </w:rPr>
            </w:pPr>
          </w:p>
        </w:tc>
        <w:tc>
          <w:tcPr>
            <w:tcW w:w="260" w:type="dxa"/>
          </w:tcPr>
          <w:p>
            <w:pPr>
              <w:pStyle w:val="TableParagraph"/>
              <w:spacing w:line="120" w:lineRule="exact"/>
              <w:ind w:left="32"/>
              <w:jc w:val="center"/>
              <w:rPr>
                <w:rFonts w:ascii="Times New Roman"/>
                <w:sz w:val="14"/>
              </w:rPr>
            </w:pPr>
            <w:r>
              <w:rPr>
                <w:rFonts w:ascii="Times New Roman"/>
                <w:color w:val="292425"/>
                <w:w w:val="120"/>
                <w:sz w:val="14"/>
              </w:rPr>
              <w:t>1.1</w:t>
            </w:r>
          </w:p>
        </w:tc>
        <w:tc>
          <w:tcPr>
            <w:tcW w:w="234" w:type="dxa"/>
          </w:tcPr>
          <w:p>
            <w:pPr>
              <w:pStyle w:val="TableParagraph"/>
              <w:rPr>
                <w:rFonts w:ascii="Times New Roman"/>
                <w:sz w:val="8"/>
              </w:rPr>
            </w:pPr>
          </w:p>
        </w:tc>
        <w:tc>
          <w:tcPr>
            <w:tcW w:w="272" w:type="dxa"/>
          </w:tcPr>
          <w:p>
            <w:pPr>
              <w:pStyle w:val="TableParagraph"/>
              <w:spacing w:line="120" w:lineRule="exact"/>
              <w:ind w:right="25"/>
              <w:jc w:val="center"/>
              <w:rPr>
                <w:rFonts w:ascii="Times New Roman"/>
                <w:sz w:val="14"/>
              </w:rPr>
            </w:pPr>
            <w:r>
              <w:rPr>
                <w:rFonts w:ascii="Times New Roman"/>
                <w:color w:val="292425"/>
                <w:w w:val="120"/>
                <w:sz w:val="14"/>
              </w:rPr>
              <w:t>0.8</w:t>
            </w:r>
          </w:p>
        </w:tc>
      </w:tr>
    </w:tbl>
    <w:p>
      <w:pPr>
        <w:spacing w:before="114"/>
        <w:ind w:left="180" w:right="0" w:firstLine="0"/>
        <w:jc w:val="left"/>
        <w:rPr>
          <w:sz w:val="12"/>
        </w:rPr>
      </w:pPr>
      <w:r>
        <w:rPr>
          <w:color w:val="292425"/>
          <w:w w:val="105"/>
          <w:sz w:val="12"/>
        </w:rPr>
        <w:t>Source: US Bureau of Economic Analysis.</w:t>
      </w:r>
    </w:p>
    <w:p>
      <w:pPr>
        <w:pStyle w:val="ListParagraph"/>
        <w:numPr>
          <w:ilvl w:val="0"/>
          <w:numId w:val="21"/>
        </w:numPr>
        <w:tabs>
          <w:tab w:pos="421" w:val="left" w:leader="none"/>
        </w:tabs>
        <w:spacing w:line="129" w:lineRule="exact" w:before="102" w:after="0"/>
        <w:ind w:left="420" w:right="0" w:hanging="241"/>
        <w:jc w:val="left"/>
        <w:rPr>
          <w:sz w:val="12"/>
        </w:rPr>
      </w:pPr>
      <w:r>
        <w:rPr>
          <w:color w:val="292425"/>
          <w:w w:val="105"/>
          <w:sz w:val="12"/>
        </w:rPr>
        <w:t>Chained volume</w:t>
      </w:r>
      <w:r>
        <w:rPr>
          <w:color w:val="292425"/>
          <w:spacing w:val="-4"/>
          <w:w w:val="105"/>
          <w:sz w:val="12"/>
        </w:rPr>
        <w:t> </w:t>
      </w:r>
      <w:r>
        <w:rPr>
          <w:color w:val="292425"/>
          <w:w w:val="105"/>
          <w:sz w:val="12"/>
        </w:rPr>
        <w:t>measures.</w:t>
      </w:r>
    </w:p>
    <w:p>
      <w:pPr>
        <w:pStyle w:val="ListParagraph"/>
        <w:numPr>
          <w:ilvl w:val="0"/>
          <w:numId w:val="21"/>
        </w:numPr>
        <w:tabs>
          <w:tab w:pos="421" w:val="left" w:leader="none"/>
        </w:tabs>
        <w:spacing w:line="120" w:lineRule="exact" w:before="0" w:after="0"/>
        <w:ind w:left="420" w:right="0" w:hanging="241"/>
        <w:jc w:val="left"/>
        <w:rPr>
          <w:sz w:val="12"/>
        </w:rPr>
      </w:pPr>
      <w:r>
        <w:rPr>
          <w:color w:val="292425"/>
          <w:w w:val="110"/>
          <w:sz w:val="12"/>
        </w:rPr>
        <w:t>Consumption and</w:t>
      </w:r>
      <w:r>
        <w:rPr>
          <w:color w:val="292425"/>
          <w:spacing w:val="-8"/>
          <w:w w:val="110"/>
          <w:sz w:val="12"/>
        </w:rPr>
        <w:t> </w:t>
      </w:r>
      <w:r>
        <w:rPr>
          <w:color w:val="292425"/>
          <w:w w:val="110"/>
          <w:sz w:val="12"/>
        </w:rPr>
        <w:t>investment.</w:t>
      </w:r>
    </w:p>
    <w:p>
      <w:pPr>
        <w:pStyle w:val="ListParagraph"/>
        <w:numPr>
          <w:ilvl w:val="0"/>
          <w:numId w:val="21"/>
        </w:numPr>
        <w:tabs>
          <w:tab w:pos="420" w:val="left" w:leader="none"/>
        </w:tabs>
        <w:spacing w:line="129" w:lineRule="exact" w:before="0" w:after="0"/>
        <w:ind w:left="419" w:right="0" w:hanging="240"/>
        <w:jc w:val="left"/>
        <w:rPr>
          <w:sz w:val="12"/>
        </w:rPr>
      </w:pPr>
      <w:r>
        <w:rPr>
          <w:color w:val="292425"/>
          <w:w w:val="110"/>
          <w:sz w:val="12"/>
        </w:rPr>
        <w:t>Percentage</w:t>
      </w:r>
      <w:r>
        <w:rPr>
          <w:color w:val="292425"/>
          <w:spacing w:val="-6"/>
          <w:w w:val="110"/>
          <w:sz w:val="12"/>
        </w:rPr>
        <w:t> </w:t>
      </w:r>
      <w:r>
        <w:rPr>
          <w:color w:val="292425"/>
          <w:w w:val="110"/>
          <w:sz w:val="12"/>
        </w:rPr>
        <w:t>point</w:t>
      </w:r>
      <w:r>
        <w:rPr>
          <w:color w:val="292425"/>
          <w:spacing w:val="-5"/>
          <w:w w:val="110"/>
          <w:sz w:val="12"/>
        </w:rPr>
        <w:t> </w:t>
      </w:r>
      <w:r>
        <w:rPr>
          <w:color w:val="292425"/>
          <w:w w:val="110"/>
          <w:sz w:val="12"/>
        </w:rPr>
        <w:t>contributions</w:t>
      </w:r>
      <w:r>
        <w:rPr>
          <w:color w:val="292425"/>
          <w:spacing w:val="-5"/>
          <w:w w:val="110"/>
          <w:sz w:val="12"/>
        </w:rPr>
        <w:t> </w:t>
      </w:r>
      <w:r>
        <w:rPr>
          <w:color w:val="292425"/>
          <w:w w:val="110"/>
          <w:sz w:val="12"/>
        </w:rPr>
        <w:t>to</w:t>
      </w:r>
      <w:r>
        <w:rPr>
          <w:color w:val="292425"/>
          <w:spacing w:val="-5"/>
          <w:w w:val="110"/>
          <w:sz w:val="12"/>
        </w:rPr>
        <w:t> </w:t>
      </w:r>
      <w:r>
        <w:rPr>
          <w:color w:val="292425"/>
          <w:w w:val="110"/>
          <w:sz w:val="12"/>
        </w:rPr>
        <w:t>quarterly</w:t>
      </w:r>
      <w:r>
        <w:rPr>
          <w:color w:val="292425"/>
          <w:spacing w:val="-5"/>
          <w:w w:val="110"/>
          <w:sz w:val="12"/>
        </w:rPr>
        <w:t> </w:t>
      </w:r>
      <w:r>
        <w:rPr>
          <w:color w:val="292425"/>
          <w:w w:val="110"/>
          <w:sz w:val="12"/>
        </w:rPr>
        <w:t>GDP</w:t>
      </w:r>
      <w:r>
        <w:rPr>
          <w:color w:val="292425"/>
          <w:spacing w:val="-5"/>
          <w:w w:val="110"/>
          <w:sz w:val="12"/>
        </w:rPr>
        <w:t> </w:t>
      </w:r>
      <w:r>
        <w:rPr>
          <w:color w:val="292425"/>
          <w:w w:val="110"/>
          <w:sz w:val="12"/>
        </w:rPr>
        <w:t>growth.</w:t>
      </w:r>
    </w:p>
    <w:p>
      <w:pPr>
        <w:pStyle w:val="BodyText"/>
        <w:rPr>
          <w:sz w:val="12"/>
        </w:rPr>
      </w:pPr>
    </w:p>
    <w:p>
      <w:pPr>
        <w:pStyle w:val="BodyText"/>
        <w:rPr>
          <w:sz w:val="12"/>
        </w:rPr>
      </w:pPr>
    </w:p>
    <w:p>
      <w:pPr>
        <w:pStyle w:val="BodyText"/>
        <w:spacing w:before="70"/>
        <w:ind w:left="186"/>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106"/>
        </w:rPr>
        <w:t>2</w:t>
      </w:r>
      <w:r>
        <w:rPr>
          <w:rFonts w:ascii="Trebuchet MS"/>
          <w:smallCaps/>
          <w:color w:val="0092C0"/>
          <w:spacing w:val="-1"/>
          <w:w w:val="88"/>
        </w:rPr>
        <w:t>.12</w:t>
      </w:r>
    </w:p>
    <w:p>
      <w:pPr>
        <w:pStyle w:val="BodyText"/>
        <w:spacing w:before="8"/>
        <w:ind w:left="186"/>
        <w:rPr>
          <w:rFonts w:ascii="Trebuchet MS"/>
        </w:rPr>
      </w:pPr>
      <w:r>
        <w:rPr>
          <w:rFonts w:ascii="Trebuchet MS"/>
          <w:color w:val="0092C0"/>
        </w:rPr>
        <w:t>US external transactions</w:t>
      </w:r>
    </w:p>
    <w:p>
      <w:pPr>
        <w:pStyle w:val="BodyText"/>
        <w:spacing w:before="2"/>
        <w:rPr>
          <w:rFonts w:ascii="Trebuchet MS"/>
        </w:rPr>
      </w:pPr>
      <w:r>
        <w:rPr/>
        <w:br w:type="column"/>
      </w:r>
      <w:r>
        <w:rPr>
          <w:rFonts w:ascii="Trebuchet MS"/>
        </w:rPr>
      </w:r>
    </w:p>
    <w:p>
      <w:pPr>
        <w:pStyle w:val="BodyText"/>
        <w:spacing w:line="292" w:lineRule="auto" w:before="1"/>
        <w:ind w:left="180" w:right="650"/>
      </w:pPr>
      <w:r>
        <w:rPr>
          <w:color w:val="292425"/>
          <w:w w:val="110"/>
        </w:rPr>
        <w:t>Questions remain </w:t>
      </w:r>
      <w:r>
        <w:rPr>
          <w:color w:val="292425"/>
          <w:spacing w:val="-3"/>
          <w:w w:val="110"/>
        </w:rPr>
        <w:t>over </w:t>
      </w:r>
      <w:r>
        <w:rPr>
          <w:color w:val="292425"/>
          <w:w w:val="110"/>
        </w:rPr>
        <w:t>the </w:t>
      </w:r>
      <w:r>
        <w:rPr>
          <w:color w:val="292425"/>
          <w:spacing w:val="-3"/>
          <w:w w:val="110"/>
        </w:rPr>
        <w:t>long-run </w:t>
      </w:r>
      <w:r>
        <w:rPr>
          <w:color w:val="292425"/>
          <w:w w:val="110"/>
        </w:rPr>
        <w:t>sustainability of the US</w:t>
      </w:r>
      <w:r>
        <w:rPr>
          <w:color w:val="292425"/>
          <w:spacing w:val="-19"/>
          <w:w w:val="110"/>
        </w:rPr>
        <w:t> </w:t>
      </w:r>
      <w:r>
        <w:rPr>
          <w:color w:val="292425"/>
          <w:spacing w:val="-4"/>
          <w:w w:val="110"/>
        </w:rPr>
        <w:t>recovery.</w:t>
      </w:r>
      <w:r>
        <w:rPr>
          <w:color w:val="292425"/>
          <w:spacing w:val="19"/>
          <w:w w:val="110"/>
        </w:rPr>
        <w:t> </w:t>
      </w:r>
      <w:r>
        <w:rPr>
          <w:color w:val="292425"/>
          <w:w w:val="110"/>
        </w:rPr>
        <w:t>The</w:t>
      </w:r>
      <w:r>
        <w:rPr>
          <w:color w:val="292425"/>
          <w:spacing w:val="-19"/>
          <w:w w:val="110"/>
        </w:rPr>
        <w:t> </w:t>
      </w:r>
      <w:r>
        <w:rPr>
          <w:color w:val="292425"/>
          <w:w w:val="110"/>
        </w:rPr>
        <w:t>US</w:t>
      </w:r>
      <w:r>
        <w:rPr>
          <w:color w:val="292425"/>
          <w:spacing w:val="-18"/>
          <w:w w:val="110"/>
        </w:rPr>
        <w:t> </w:t>
      </w:r>
      <w:r>
        <w:rPr>
          <w:color w:val="292425"/>
          <w:w w:val="110"/>
        </w:rPr>
        <w:t>current</w:t>
      </w:r>
      <w:r>
        <w:rPr>
          <w:color w:val="292425"/>
          <w:spacing w:val="-19"/>
          <w:w w:val="110"/>
        </w:rPr>
        <w:t> </w:t>
      </w:r>
      <w:r>
        <w:rPr>
          <w:color w:val="292425"/>
          <w:w w:val="110"/>
        </w:rPr>
        <w:t>account</w:t>
      </w:r>
      <w:r>
        <w:rPr>
          <w:color w:val="292425"/>
          <w:spacing w:val="-19"/>
          <w:w w:val="110"/>
        </w:rPr>
        <w:t> </w:t>
      </w:r>
      <w:r>
        <w:rPr>
          <w:color w:val="292425"/>
          <w:w w:val="110"/>
        </w:rPr>
        <w:t>deficit</w:t>
      </w:r>
      <w:r>
        <w:rPr>
          <w:color w:val="292425"/>
          <w:spacing w:val="-18"/>
          <w:w w:val="110"/>
        </w:rPr>
        <w:t> </w:t>
      </w:r>
      <w:r>
        <w:rPr>
          <w:color w:val="292425"/>
          <w:w w:val="110"/>
        </w:rPr>
        <w:t>increased</w:t>
      </w:r>
      <w:r>
        <w:rPr>
          <w:color w:val="292425"/>
          <w:spacing w:val="-19"/>
          <w:w w:val="110"/>
        </w:rPr>
        <w:t> </w:t>
      </w:r>
      <w:r>
        <w:rPr>
          <w:color w:val="292425"/>
          <w:spacing w:val="-6"/>
          <w:w w:val="110"/>
        </w:rPr>
        <w:t>in</w:t>
      </w:r>
    </w:p>
    <w:p>
      <w:pPr>
        <w:pStyle w:val="BodyText"/>
        <w:spacing w:line="292" w:lineRule="auto"/>
        <w:ind w:left="180" w:right="194"/>
      </w:pPr>
      <w:r>
        <w:rPr>
          <w:color w:val="292425"/>
          <w:spacing w:val="-6"/>
          <w:w w:val="110"/>
        </w:rPr>
        <w:t>2004 </w:t>
      </w:r>
      <w:r>
        <w:rPr>
          <w:color w:val="292425"/>
          <w:w w:val="110"/>
        </w:rPr>
        <w:t>Q1 </w:t>
      </w:r>
      <w:r>
        <w:rPr>
          <w:color w:val="292425"/>
          <w:spacing w:val="-4"/>
          <w:w w:val="110"/>
        </w:rPr>
        <w:t>to </w:t>
      </w:r>
      <w:r>
        <w:rPr>
          <w:color w:val="292425"/>
          <w:w w:val="110"/>
        </w:rPr>
        <w:t>5.1% of </w:t>
      </w:r>
      <w:r>
        <w:rPr>
          <w:color w:val="292425"/>
          <w:spacing w:val="-9"/>
          <w:w w:val="110"/>
        </w:rPr>
        <w:t>GDP, </w:t>
      </w:r>
      <w:r>
        <w:rPr>
          <w:color w:val="292425"/>
          <w:w w:val="110"/>
        </w:rPr>
        <w:t>from 4.5% in the previous </w:t>
      </w:r>
      <w:r>
        <w:rPr>
          <w:color w:val="292425"/>
          <w:spacing w:val="-3"/>
          <w:w w:val="110"/>
        </w:rPr>
        <w:t>quarter. </w:t>
      </w:r>
      <w:r>
        <w:rPr>
          <w:color w:val="292425"/>
          <w:w w:val="110"/>
        </w:rPr>
        <w:t>That</w:t>
      </w:r>
      <w:r>
        <w:rPr>
          <w:color w:val="292425"/>
          <w:spacing w:val="-12"/>
          <w:w w:val="110"/>
        </w:rPr>
        <w:t> </w:t>
      </w:r>
      <w:r>
        <w:rPr>
          <w:color w:val="292425"/>
          <w:spacing w:val="-3"/>
          <w:w w:val="110"/>
        </w:rPr>
        <w:t>took</w:t>
      </w:r>
      <w:r>
        <w:rPr>
          <w:color w:val="292425"/>
          <w:spacing w:val="-11"/>
          <w:w w:val="110"/>
        </w:rPr>
        <w:t> </w:t>
      </w:r>
      <w:r>
        <w:rPr>
          <w:color w:val="292425"/>
          <w:w w:val="110"/>
        </w:rPr>
        <w:t>the</w:t>
      </w:r>
      <w:r>
        <w:rPr>
          <w:color w:val="292425"/>
          <w:spacing w:val="-11"/>
          <w:w w:val="110"/>
        </w:rPr>
        <w:t> </w:t>
      </w:r>
      <w:r>
        <w:rPr>
          <w:color w:val="292425"/>
          <w:w w:val="110"/>
        </w:rPr>
        <w:t>deficit</w:t>
      </w:r>
      <w:r>
        <w:rPr>
          <w:color w:val="292425"/>
          <w:spacing w:val="-11"/>
          <w:w w:val="110"/>
        </w:rPr>
        <w:t> </w:t>
      </w:r>
      <w:r>
        <w:rPr>
          <w:color w:val="292425"/>
          <w:w w:val="110"/>
        </w:rPr>
        <w:t>back</w:t>
      </w:r>
      <w:r>
        <w:rPr>
          <w:color w:val="292425"/>
          <w:spacing w:val="-11"/>
          <w:w w:val="110"/>
        </w:rPr>
        <w:t> </w:t>
      </w:r>
      <w:r>
        <w:rPr>
          <w:color w:val="292425"/>
          <w:spacing w:val="-4"/>
          <w:w w:val="110"/>
        </w:rPr>
        <w:t>to</w:t>
      </w:r>
      <w:r>
        <w:rPr>
          <w:color w:val="292425"/>
          <w:spacing w:val="-11"/>
          <w:w w:val="110"/>
        </w:rPr>
        <w:t> </w:t>
      </w:r>
      <w:r>
        <w:rPr>
          <w:color w:val="292425"/>
          <w:w w:val="110"/>
        </w:rPr>
        <w:t>the</w:t>
      </w:r>
      <w:r>
        <w:rPr>
          <w:color w:val="292425"/>
          <w:spacing w:val="-11"/>
          <w:w w:val="110"/>
        </w:rPr>
        <w:t> </w:t>
      </w:r>
      <w:r>
        <w:rPr>
          <w:color w:val="292425"/>
          <w:spacing w:val="-3"/>
          <w:w w:val="110"/>
        </w:rPr>
        <w:t>level</w:t>
      </w:r>
      <w:r>
        <w:rPr>
          <w:color w:val="292425"/>
          <w:spacing w:val="-11"/>
          <w:w w:val="110"/>
        </w:rPr>
        <w:t> </w:t>
      </w:r>
      <w:r>
        <w:rPr>
          <w:color w:val="292425"/>
          <w:w w:val="110"/>
        </w:rPr>
        <w:t>in</w:t>
      </w:r>
      <w:r>
        <w:rPr>
          <w:color w:val="292425"/>
          <w:spacing w:val="-11"/>
          <w:w w:val="110"/>
        </w:rPr>
        <w:t> </w:t>
      </w:r>
      <w:r>
        <w:rPr>
          <w:color w:val="292425"/>
          <w:spacing w:val="-7"/>
          <w:w w:val="110"/>
        </w:rPr>
        <w:t>2003</w:t>
      </w:r>
      <w:r>
        <w:rPr>
          <w:color w:val="292425"/>
          <w:spacing w:val="-11"/>
          <w:w w:val="110"/>
        </w:rPr>
        <w:t> </w:t>
      </w:r>
      <w:r>
        <w:rPr>
          <w:color w:val="292425"/>
          <w:w w:val="110"/>
        </w:rPr>
        <w:t>Q1,</w:t>
      </w:r>
      <w:r>
        <w:rPr>
          <w:color w:val="292425"/>
          <w:spacing w:val="-11"/>
          <w:w w:val="110"/>
        </w:rPr>
        <w:t> </w:t>
      </w:r>
      <w:r>
        <w:rPr>
          <w:color w:val="292425"/>
          <w:w w:val="110"/>
        </w:rPr>
        <w:t>which</w:t>
      </w:r>
      <w:r>
        <w:rPr>
          <w:color w:val="292425"/>
          <w:spacing w:val="-11"/>
          <w:w w:val="110"/>
        </w:rPr>
        <w:t> </w:t>
      </w:r>
      <w:r>
        <w:rPr>
          <w:color w:val="292425"/>
          <w:spacing w:val="-3"/>
          <w:w w:val="110"/>
        </w:rPr>
        <w:t>was</w:t>
      </w:r>
      <w:r>
        <w:rPr>
          <w:color w:val="292425"/>
          <w:spacing w:val="-11"/>
          <w:w w:val="110"/>
        </w:rPr>
        <w:t> </w:t>
      </w:r>
      <w:r>
        <w:rPr>
          <w:color w:val="292425"/>
          <w:w w:val="110"/>
        </w:rPr>
        <w:t>a </w:t>
      </w:r>
      <w:r>
        <w:rPr>
          <w:color w:val="292425"/>
          <w:spacing w:val="-4"/>
          <w:w w:val="110"/>
        </w:rPr>
        <w:t>post-war </w:t>
      </w:r>
      <w:r>
        <w:rPr>
          <w:color w:val="292425"/>
          <w:w w:val="110"/>
        </w:rPr>
        <w:t>record. And that is despite the global </w:t>
      </w:r>
      <w:r>
        <w:rPr>
          <w:color w:val="292425"/>
          <w:spacing w:val="-3"/>
          <w:w w:val="110"/>
        </w:rPr>
        <w:t>recovery </w:t>
      </w:r>
      <w:r>
        <w:rPr>
          <w:color w:val="292425"/>
          <w:w w:val="110"/>
        </w:rPr>
        <w:t>and the</w:t>
      </w:r>
      <w:r>
        <w:rPr>
          <w:color w:val="292425"/>
          <w:spacing w:val="-9"/>
          <w:w w:val="110"/>
        </w:rPr>
        <w:t> </w:t>
      </w:r>
      <w:r>
        <w:rPr>
          <w:color w:val="292425"/>
          <w:w w:val="110"/>
        </w:rPr>
        <w:t>depreciation</w:t>
      </w:r>
      <w:r>
        <w:rPr>
          <w:color w:val="292425"/>
          <w:spacing w:val="-8"/>
          <w:w w:val="110"/>
        </w:rPr>
        <w:t> </w:t>
      </w:r>
      <w:r>
        <w:rPr>
          <w:color w:val="292425"/>
          <w:w w:val="110"/>
        </w:rPr>
        <w:t>of</w:t>
      </w:r>
      <w:r>
        <w:rPr>
          <w:color w:val="292425"/>
          <w:spacing w:val="-8"/>
          <w:w w:val="110"/>
        </w:rPr>
        <w:t> </w:t>
      </w:r>
      <w:r>
        <w:rPr>
          <w:color w:val="292425"/>
          <w:w w:val="110"/>
        </w:rPr>
        <w:t>the</w:t>
      </w:r>
      <w:r>
        <w:rPr>
          <w:color w:val="292425"/>
          <w:spacing w:val="-8"/>
          <w:w w:val="110"/>
        </w:rPr>
        <w:t> </w:t>
      </w:r>
      <w:r>
        <w:rPr>
          <w:color w:val="292425"/>
          <w:w w:val="110"/>
        </w:rPr>
        <w:t>dollar</w:t>
      </w:r>
      <w:r>
        <w:rPr>
          <w:color w:val="292425"/>
          <w:spacing w:val="-8"/>
          <w:w w:val="110"/>
        </w:rPr>
        <w:t> </w:t>
      </w:r>
      <w:r>
        <w:rPr>
          <w:color w:val="292425"/>
          <w:spacing w:val="-3"/>
          <w:w w:val="110"/>
        </w:rPr>
        <w:t>over</w:t>
      </w:r>
      <w:r>
        <w:rPr>
          <w:color w:val="292425"/>
          <w:spacing w:val="-8"/>
          <w:w w:val="110"/>
        </w:rPr>
        <w:t> </w:t>
      </w:r>
      <w:r>
        <w:rPr>
          <w:color w:val="292425"/>
          <w:w w:val="110"/>
        </w:rPr>
        <w:t>the</w:t>
      </w:r>
      <w:r>
        <w:rPr>
          <w:color w:val="292425"/>
          <w:spacing w:val="-8"/>
          <w:w w:val="110"/>
        </w:rPr>
        <w:t> </w:t>
      </w:r>
      <w:r>
        <w:rPr>
          <w:color w:val="292425"/>
          <w:w w:val="110"/>
        </w:rPr>
        <w:t>past</w:t>
      </w:r>
      <w:r>
        <w:rPr>
          <w:color w:val="292425"/>
          <w:spacing w:val="-8"/>
          <w:w w:val="110"/>
        </w:rPr>
        <w:t> </w:t>
      </w:r>
      <w:r>
        <w:rPr>
          <w:color w:val="292425"/>
          <w:spacing w:val="-5"/>
          <w:w w:val="110"/>
        </w:rPr>
        <w:t>two</w:t>
      </w:r>
      <w:r>
        <w:rPr>
          <w:color w:val="292425"/>
          <w:spacing w:val="-9"/>
          <w:w w:val="110"/>
        </w:rPr>
        <w:t> </w:t>
      </w:r>
      <w:r>
        <w:rPr>
          <w:color w:val="292425"/>
          <w:spacing w:val="-3"/>
          <w:w w:val="110"/>
        </w:rPr>
        <w:t>years.</w:t>
      </w:r>
    </w:p>
    <w:p>
      <w:pPr>
        <w:pStyle w:val="BodyText"/>
        <w:spacing w:before="3"/>
        <w:rPr>
          <w:sz w:val="22"/>
        </w:rPr>
      </w:pPr>
    </w:p>
    <w:p>
      <w:pPr>
        <w:pStyle w:val="BodyText"/>
        <w:spacing w:line="292" w:lineRule="auto"/>
        <w:ind w:left="180" w:right="650"/>
      </w:pPr>
      <w:r>
        <w:rPr>
          <w:color w:val="292425"/>
          <w:w w:val="110"/>
        </w:rPr>
        <w:t>Official</w:t>
      </w:r>
      <w:r>
        <w:rPr>
          <w:color w:val="292425"/>
          <w:spacing w:val="-30"/>
          <w:w w:val="110"/>
        </w:rPr>
        <w:t> </w:t>
      </w:r>
      <w:r>
        <w:rPr>
          <w:color w:val="292425"/>
          <w:w w:val="110"/>
        </w:rPr>
        <w:t>net</w:t>
      </w:r>
      <w:r>
        <w:rPr>
          <w:color w:val="292425"/>
          <w:spacing w:val="-29"/>
          <w:w w:val="110"/>
        </w:rPr>
        <w:t> </w:t>
      </w:r>
      <w:r>
        <w:rPr>
          <w:color w:val="292425"/>
          <w:w w:val="110"/>
        </w:rPr>
        <w:t>capital</w:t>
      </w:r>
      <w:r>
        <w:rPr>
          <w:color w:val="292425"/>
          <w:spacing w:val="-30"/>
          <w:w w:val="110"/>
        </w:rPr>
        <w:t> </w:t>
      </w:r>
      <w:r>
        <w:rPr>
          <w:color w:val="292425"/>
          <w:w w:val="110"/>
        </w:rPr>
        <w:t>inflows</w:t>
      </w:r>
      <w:r>
        <w:rPr>
          <w:color w:val="292425"/>
          <w:spacing w:val="-29"/>
          <w:w w:val="110"/>
        </w:rPr>
        <w:t> </w:t>
      </w:r>
      <w:r>
        <w:rPr>
          <w:color w:val="292425"/>
          <w:spacing w:val="-3"/>
          <w:w w:val="110"/>
        </w:rPr>
        <w:t>were</w:t>
      </w:r>
      <w:r>
        <w:rPr>
          <w:color w:val="292425"/>
          <w:spacing w:val="-29"/>
          <w:w w:val="110"/>
        </w:rPr>
        <w:t> </w:t>
      </w:r>
      <w:r>
        <w:rPr>
          <w:color w:val="292425"/>
          <w:w w:val="110"/>
        </w:rPr>
        <w:t>almost</w:t>
      </w:r>
      <w:r>
        <w:rPr>
          <w:color w:val="292425"/>
          <w:spacing w:val="-30"/>
          <w:w w:val="110"/>
        </w:rPr>
        <w:t> </w:t>
      </w:r>
      <w:r>
        <w:rPr>
          <w:color w:val="292425"/>
          <w:w w:val="110"/>
        </w:rPr>
        <w:t>sufficient</w:t>
      </w:r>
      <w:r>
        <w:rPr>
          <w:color w:val="292425"/>
          <w:spacing w:val="-29"/>
          <w:w w:val="110"/>
        </w:rPr>
        <w:t> </w:t>
      </w:r>
      <w:r>
        <w:rPr>
          <w:color w:val="292425"/>
          <w:spacing w:val="-4"/>
          <w:w w:val="110"/>
        </w:rPr>
        <w:t>to</w:t>
      </w:r>
      <w:r>
        <w:rPr>
          <w:color w:val="292425"/>
          <w:spacing w:val="-29"/>
          <w:w w:val="110"/>
        </w:rPr>
        <w:t> </w:t>
      </w:r>
      <w:r>
        <w:rPr>
          <w:color w:val="292425"/>
          <w:w w:val="110"/>
        </w:rPr>
        <w:t>fund the entire US current account deficit in </w:t>
      </w:r>
      <w:r>
        <w:rPr>
          <w:color w:val="292425"/>
          <w:spacing w:val="-6"/>
          <w:w w:val="110"/>
        </w:rPr>
        <w:t>2004 </w:t>
      </w:r>
      <w:r>
        <w:rPr>
          <w:color w:val="292425"/>
          <w:w w:val="110"/>
        </w:rPr>
        <w:t>Q1 (see Chart </w:t>
      </w:r>
      <w:r>
        <w:rPr>
          <w:color w:val="292425"/>
          <w:spacing w:val="-5"/>
          <w:w w:val="110"/>
        </w:rPr>
        <w:t>2.12). </w:t>
      </w:r>
      <w:r>
        <w:rPr>
          <w:color w:val="292425"/>
          <w:w w:val="110"/>
        </w:rPr>
        <w:t>These net inflows, largely </w:t>
      </w:r>
      <w:r>
        <w:rPr>
          <w:color w:val="292425"/>
          <w:spacing w:val="-4"/>
          <w:w w:val="110"/>
        </w:rPr>
        <w:t>to</w:t>
      </w:r>
      <w:r>
        <w:rPr>
          <w:color w:val="292425"/>
          <w:spacing w:val="-41"/>
          <w:w w:val="110"/>
        </w:rPr>
        <w:t> </w:t>
      </w:r>
      <w:r>
        <w:rPr>
          <w:color w:val="292425"/>
          <w:w w:val="110"/>
        </w:rPr>
        <w:t>purchase</w:t>
      </w:r>
    </w:p>
    <w:p>
      <w:pPr>
        <w:pStyle w:val="BodyText"/>
        <w:spacing w:line="292" w:lineRule="auto"/>
        <w:ind w:left="180" w:right="209"/>
      </w:pPr>
      <w:r>
        <w:rPr>
          <w:color w:val="292425"/>
          <w:w w:val="105"/>
        </w:rPr>
        <w:t>US government securities, amounted </w:t>
      </w:r>
      <w:r>
        <w:rPr>
          <w:color w:val="292425"/>
          <w:spacing w:val="-4"/>
          <w:w w:val="105"/>
        </w:rPr>
        <w:t>to </w:t>
      </w:r>
      <w:r>
        <w:rPr>
          <w:color w:val="292425"/>
          <w:w w:val="105"/>
        </w:rPr>
        <w:t>4.4% of US GDP in Q1, up from an </w:t>
      </w:r>
      <w:r>
        <w:rPr>
          <w:color w:val="292425"/>
          <w:spacing w:val="-3"/>
          <w:w w:val="105"/>
        </w:rPr>
        <w:t>average </w:t>
      </w:r>
      <w:r>
        <w:rPr>
          <w:color w:val="292425"/>
          <w:w w:val="105"/>
        </w:rPr>
        <w:t>of 2.3% in </w:t>
      </w:r>
      <w:r>
        <w:rPr>
          <w:color w:val="292425"/>
          <w:spacing w:val="-6"/>
          <w:w w:val="105"/>
        </w:rPr>
        <w:t>2003.   </w:t>
      </w:r>
      <w:r>
        <w:rPr>
          <w:color w:val="292425"/>
          <w:w w:val="105"/>
        </w:rPr>
        <w:t>But it is not clear how long that </w:t>
      </w:r>
      <w:r>
        <w:rPr>
          <w:color w:val="292425"/>
          <w:spacing w:val="-3"/>
          <w:w w:val="105"/>
        </w:rPr>
        <w:t>pattern </w:t>
      </w:r>
      <w:r>
        <w:rPr>
          <w:color w:val="292425"/>
          <w:w w:val="105"/>
        </w:rPr>
        <w:t>of financing the deficit will continue. Despite the persistent current account deficit, the net </w:t>
      </w:r>
      <w:r>
        <w:rPr>
          <w:color w:val="292425"/>
          <w:spacing w:val="-3"/>
          <w:w w:val="105"/>
        </w:rPr>
        <w:t>external </w:t>
      </w:r>
      <w:r>
        <w:rPr>
          <w:color w:val="292425"/>
          <w:w w:val="105"/>
        </w:rPr>
        <w:t>asset position—a measure of the stock of US foreign debts— </w:t>
      </w:r>
      <w:r>
        <w:rPr>
          <w:color w:val="292425"/>
          <w:spacing w:val="-3"/>
          <w:w w:val="105"/>
        </w:rPr>
        <w:t>was </w:t>
      </w:r>
      <w:r>
        <w:rPr>
          <w:color w:val="292425"/>
          <w:w w:val="105"/>
        </w:rPr>
        <w:t>broadly flat in </w:t>
      </w:r>
      <w:r>
        <w:rPr>
          <w:color w:val="292425"/>
          <w:spacing w:val="-7"/>
          <w:w w:val="105"/>
        </w:rPr>
        <w:t>2002 </w:t>
      </w:r>
      <w:r>
        <w:rPr>
          <w:color w:val="292425"/>
          <w:w w:val="105"/>
        </w:rPr>
        <w:t>and </w:t>
      </w:r>
      <w:r>
        <w:rPr>
          <w:color w:val="292425"/>
          <w:spacing w:val="-6"/>
          <w:w w:val="105"/>
        </w:rPr>
        <w:t>2003. </w:t>
      </w:r>
      <w:r>
        <w:rPr>
          <w:color w:val="292425"/>
          <w:w w:val="105"/>
        </w:rPr>
        <w:t>Revaluations of</w:t>
      </w:r>
      <w:r>
        <w:rPr>
          <w:color w:val="292425"/>
          <w:spacing w:val="4"/>
          <w:w w:val="105"/>
        </w:rPr>
        <w:t> </w:t>
      </w:r>
      <w:r>
        <w:rPr>
          <w:color w:val="292425"/>
          <w:w w:val="105"/>
        </w:rPr>
        <w:t>assets,</w:t>
      </w:r>
    </w:p>
    <w:p>
      <w:pPr>
        <w:spacing w:after="0" w:line="292" w:lineRule="auto"/>
        <w:sectPr>
          <w:type w:val="continuous"/>
          <w:pgSz w:w="11900" w:h="16840"/>
          <w:pgMar w:top="1140" w:bottom="0" w:left="640" w:right="620"/>
          <w:cols w:num="2" w:equalWidth="0">
            <w:col w:w="4365" w:space="545"/>
            <w:col w:w="5730"/>
          </w:cols>
        </w:sectPr>
      </w:pPr>
    </w:p>
    <w:p>
      <w:pPr>
        <w:spacing w:line="91" w:lineRule="exact" w:before="0"/>
        <w:ind w:left="429" w:right="0" w:firstLine="0"/>
        <w:jc w:val="left"/>
        <w:rPr>
          <w:sz w:val="12"/>
        </w:rPr>
      </w:pPr>
      <w:r>
        <w:rPr>
          <w:color w:val="292425"/>
          <w:w w:val="110"/>
          <w:sz w:val="12"/>
        </w:rPr>
        <w:t>Per cent of GDP</w:t>
      </w:r>
    </w:p>
    <w:p>
      <w:pPr>
        <w:spacing w:line="119" w:lineRule="exact" w:before="0"/>
        <w:ind w:left="323" w:right="0" w:firstLine="0"/>
        <w:jc w:val="left"/>
        <w:rPr>
          <w:sz w:val="12"/>
        </w:rPr>
      </w:pPr>
      <w:r>
        <w:rPr/>
        <w:pict>
          <v:line style="position:absolute;mso-position-horizontal-relative:page;mso-position-vertical-relative:paragraph;z-index:16000512" from="53.464001pt,2.843743pt" to="59.823001pt,2.843743pt" stroked="true" strokeweight=".5pt" strokecolor="#292425">
            <v:stroke dashstyle="solid"/>
            <w10:wrap type="none"/>
          </v:line>
        </w:pict>
      </w:r>
      <w:r>
        <w:rPr>
          <w:color w:val="292425"/>
          <w:w w:val="121"/>
          <w:sz w:val="12"/>
        </w:rPr>
        <w:t>0</w:t>
      </w:r>
    </w:p>
    <w:p>
      <w:pPr>
        <w:spacing w:line="89" w:lineRule="exact" w:before="0"/>
        <w:ind w:left="323" w:right="0" w:firstLine="0"/>
        <w:jc w:val="left"/>
        <w:rPr>
          <w:sz w:val="12"/>
        </w:rPr>
      </w:pPr>
      <w:r>
        <w:rPr/>
        <w:br w:type="column"/>
      </w:r>
      <w:r>
        <w:rPr>
          <w:color w:val="292425"/>
          <w:w w:val="110"/>
          <w:sz w:val="12"/>
        </w:rPr>
        <w:t>Per cent of GDP</w:t>
      </w:r>
    </w:p>
    <w:p>
      <w:pPr>
        <w:spacing w:line="117" w:lineRule="exact" w:before="0"/>
        <w:ind w:left="0" w:right="38" w:firstLine="0"/>
        <w:jc w:val="right"/>
        <w:rPr>
          <w:sz w:val="12"/>
        </w:rPr>
      </w:pPr>
      <w:r>
        <w:rPr/>
        <w:pict>
          <v:line style="position:absolute;mso-position-horizontal-relative:page;mso-position-vertical-relative:paragraph;z-index:16000000" from="210.018005pt,2.942742pt" to="216.137005pt,2.942742pt" stroked="true" strokeweight=".5pt" strokecolor="#292425">
            <v:stroke dashstyle="solid"/>
            <w10:wrap type="none"/>
          </v:line>
        </w:pict>
      </w:r>
      <w:r>
        <w:rPr>
          <w:color w:val="292425"/>
          <w:w w:val="121"/>
          <w:sz w:val="12"/>
        </w:rPr>
        <w:t>3</w:t>
      </w:r>
    </w:p>
    <w:p>
      <w:pPr>
        <w:pStyle w:val="BodyText"/>
        <w:spacing w:line="225" w:lineRule="exact"/>
        <w:ind w:left="323"/>
      </w:pPr>
      <w:r>
        <w:rPr/>
        <w:br w:type="column"/>
      </w:r>
      <w:r>
        <w:rPr>
          <w:color w:val="292425"/>
          <w:w w:val="110"/>
        </w:rPr>
        <w:t>mainly reflecting the depreciation of the dollar, offset the</w:t>
      </w:r>
    </w:p>
    <w:p>
      <w:pPr>
        <w:spacing w:after="0" w:line="225" w:lineRule="exact"/>
        <w:sectPr>
          <w:type w:val="continuous"/>
          <w:pgSz w:w="11900" w:h="16840"/>
          <w:pgMar w:top="1140" w:bottom="0" w:left="640" w:right="620"/>
          <w:cols w:num="3" w:equalWidth="0">
            <w:col w:w="1299" w:space="1247"/>
            <w:col w:w="1301" w:space="919"/>
            <w:col w:w="5874"/>
          </w:cols>
        </w:sectPr>
      </w:pPr>
    </w:p>
    <w:p>
      <w:pPr>
        <w:tabs>
          <w:tab w:pos="2450" w:val="left" w:leader="none"/>
          <w:tab w:pos="3806" w:val="right" w:leader="none"/>
        </w:tabs>
        <w:spacing w:line="156" w:lineRule="auto" w:before="89"/>
        <w:ind w:left="210" w:right="0" w:firstLine="0"/>
        <w:jc w:val="left"/>
        <w:rPr>
          <w:sz w:val="12"/>
        </w:rPr>
      </w:pPr>
      <w:r>
        <w:rPr/>
        <w:pict>
          <v:group style="position:absolute;margin-left:53.464001pt;margin-top:4.660874pt;width:162.7pt;height:122.6pt;mso-position-horizontal-relative:page;mso-position-vertical-relative:paragraph;z-index:-22080512" coordorigin="1069,93" coordsize="3254,2452">
            <v:shape style="position:absolute;left:4200;top:885;width:123;height:1613" coordorigin="4200,886" coordsize="123,1613" path="m4200,2498l4323,2498m4200,2169l4323,2169m4200,1852l4323,1852m4200,1535l4323,1535m4200,1203l4323,1203m4200,886l4323,886e" filled="false" stroked="true" strokeweight=".5pt" strokecolor="#292425">
              <v:path arrowok="t"/>
              <v:stroke dashstyle="solid"/>
            </v:shape>
            <v:shape style="position:absolute;left:1256;top:664;width:2888;height:1870" coordorigin="1256,665" coordsize="2888,1870" path="m1256,1423l1304,1313,1361,1362,1409,1202,1466,665,1514,824,1562,970,1619,995,1667,1007,1715,1117,1772,1141,1820,1252,1878,1166,1926,1276,1973,1276,2031,1398,2078,1337,2136,1398,2183,1435,2231,1520,2289,1423,2337,1435,2394,1337,2442,1264,2490,1325,2547,1362,2595,1459,2652,1374,2700,1435,2748,1313,2805,1374,2853,1520,2910,1520,2958,1630,3006,1728,3063,1740,3111,1765,3159,1875,3216,1985,3264,2021,3322,2192,3369,2180,3417,2278,3474,2302,3522,2253,3580,2119,3627,2058,3675,2009,3733,2253,3781,2339,3838,2339,3886,2425,3933,2534,3991,2473,4039,2412,4096,2339,4144,2510e" filled="false" stroked="true" strokeweight="1pt" strokecolor="#0067a3">
              <v:path arrowok="t"/>
              <v:stroke dashstyle="solid"/>
            </v:shape>
            <v:shape style="position:absolute;left:4200;top:239;width:123;height:330" coordorigin="4200,239" coordsize="123,330" path="m4200,569l4323,569m4200,239l4323,239e" filled="false" stroked="true" strokeweight=".5pt" strokecolor="#292425">
              <v:path arrowok="t"/>
              <v:stroke dashstyle="solid"/>
            </v:shape>
            <v:shape style="position:absolute;left:1256;top:200;width:2888;height:2090" coordorigin="1256,201" coordsize="2888,2090" path="m1256,738l1304,1019,1361,1190,1409,1325,1466,1007,1514,775,1562,970,1619,1154,1667,1325,1715,1312,1772,738,1820,1007,1878,1105,1926,1227,1973,1251,2031,1349,2078,1080,2136,1056,2183,1239,2231,885,2289,1276,2337,1533,2394,1569,2442,1080,2490,1765,2547,1105,2595,1264,2652,1508,2700,1325,2748,787,2805,1239,2853,482,2910,1056,2958,738,3006,201,3063,1251,3111,946,3159,873,3216,1056,3264,1251,3322,1190,3369,970,3417,1031,3474,909,3522,1154,3580,628,3627,1080,3675,1019,3733,1044,3781,1545,3838,1105,3886,1251,3933,1471,3991,1654,4039,1471,4096,1838,4144,2290e" filled="false" stroked="true" strokeweight="1pt" strokecolor="#43ac4a">
              <v:path arrowok="t"/>
              <v:stroke dashstyle="solid"/>
            </v:shape>
            <v:shape style="position:absolute;left:1069;top:409;width:128;height:1932" coordorigin="1069,409" coordsize="128,1932" path="m1069,2341l1196,2341m1069,1852l1196,1852m1069,1375l1196,1375m1069,886l1196,886m1069,409l1196,409e" filled="false" stroked="true" strokeweight=".5pt" strokecolor="#292425">
              <v:path arrowok="t"/>
              <v:stroke dashstyle="solid"/>
            </v:shape>
            <v:shape style="position:absolute;left:1438;top:103;width:2679;height:2162" coordorigin="1438,103" coordsize="2679,2162" path="m1438,189l1639,335,1850,604,2060,128,2261,103,2471,323,2672,360,2883,873,3083,1105,3294,1007,3504,1483,3705,2118,3916,2265,4116,2241e" filled="false" stroked="true" strokeweight="1pt" strokecolor="#ecc5dd">
              <v:path arrowok="t"/>
              <v:stroke dashstyle="solid"/>
            </v:shape>
            <v:line style="position:absolute" from="2786,1975" to="3343,1418" stroked="true" strokeweight=".5pt" strokecolor="#292425">
              <v:stroke dashstyle="solid"/>
            </v:line>
            <v:shape style="position:absolute;left:3312;top:1370;width:78;height:78" coordorigin="3313,1370" coordsize="78,78" path="m3391,1370l3313,1412,3349,1448,3379,1386,3385,1377,3391,1370xe" filled="true" fillcolor="#292425" stroked="false">
              <v:path arrowok="t"/>
              <v:fill type="solid"/>
            </v:shape>
            <v:line style="position:absolute" from="1257,886" to="4145,886" stroked="true" strokeweight=".5pt" strokecolor="#292425">
              <v:stroke dashstyle="solid"/>
            </v:line>
            <w10:wrap type="none"/>
          </v:group>
        </w:pict>
      </w:r>
      <w:r>
        <w:rPr>
          <w:color w:val="292425"/>
          <w:w w:val="110"/>
          <w:sz w:val="16"/>
        </w:rPr>
        <w:t>–</w:t>
        <w:tab/>
      </w:r>
      <w:r>
        <w:rPr>
          <w:color w:val="292425"/>
          <w:w w:val="110"/>
          <w:sz w:val="12"/>
        </w:rPr>
        <w:t>Net</w:t>
      </w:r>
      <w:r>
        <w:rPr>
          <w:color w:val="292425"/>
          <w:spacing w:val="-7"/>
          <w:w w:val="110"/>
          <w:sz w:val="12"/>
        </w:rPr>
        <w:t> </w:t>
      </w:r>
      <w:r>
        <w:rPr>
          <w:color w:val="292425"/>
          <w:w w:val="110"/>
          <w:sz w:val="12"/>
        </w:rPr>
        <w:t>foreign</w:t>
      </w:r>
      <w:r>
        <w:rPr>
          <w:color w:val="292425"/>
          <w:spacing w:val="-7"/>
          <w:w w:val="110"/>
          <w:sz w:val="12"/>
        </w:rPr>
        <w:t> </w:t>
      </w:r>
      <w:r>
        <w:rPr>
          <w:color w:val="292425"/>
          <w:w w:val="110"/>
          <w:sz w:val="12"/>
        </w:rPr>
        <w:t>official</w:t>
        <w:tab/>
      </w:r>
      <w:r>
        <w:rPr>
          <w:color w:val="292425"/>
          <w:w w:val="110"/>
          <w:position w:val="-6"/>
          <w:sz w:val="12"/>
        </w:rPr>
        <w:t>2</w:t>
      </w:r>
    </w:p>
    <w:p>
      <w:pPr>
        <w:spacing w:line="83" w:lineRule="exact" w:before="0"/>
        <w:ind w:left="2503" w:right="0" w:firstLine="0"/>
        <w:jc w:val="left"/>
        <w:rPr>
          <w:sz w:val="12"/>
        </w:rPr>
      </w:pPr>
      <w:r>
        <w:rPr>
          <w:color w:val="292425"/>
          <w:w w:val="105"/>
          <w:sz w:val="12"/>
        </w:rPr>
        <w:t>capital inflows</w:t>
      </w:r>
    </w:p>
    <w:p>
      <w:pPr>
        <w:tabs>
          <w:tab w:pos="2506" w:val="left" w:leader="none"/>
        </w:tabs>
        <w:spacing w:line="162" w:lineRule="exact" w:before="0"/>
        <w:ind w:left="323" w:right="0" w:firstLine="0"/>
        <w:jc w:val="left"/>
        <w:rPr>
          <w:sz w:val="12"/>
        </w:rPr>
      </w:pPr>
      <w:r>
        <w:rPr>
          <w:color w:val="292425"/>
          <w:w w:val="110"/>
          <w:position w:val="7"/>
          <w:sz w:val="12"/>
        </w:rPr>
        <w:t>5</w:t>
        <w:tab/>
      </w:r>
      <w:r>
        <w:rPr>
          <w:color w:val="292425"/>
          <w:w w:val="110"/>
          <w:sz w:val="12"/>
        </w:rPr>
        <w:t>(right-hand</w:t>
      </w:r>
      <w:r>
        <w:rPr>
          <w:color w:val="292425"/>
          <w:spacing w:val="-4"/>
          <w:w w:val="110"/>
          <w:sz w:val="12"/>
        </w:rPr>
        <w:t> </w:t>
      </w:r>
      <w:r>
        <w:rPr>
          <w:color w:val="292425"/>
          <w:w w:val="110"/>
          <w:sz w:val="12"/>
        </w:rPr>
        <w:t>scale)</w:t>
      </w:r>
    </w:p>
    <w:p>
      <w:pPr>
        <w:spacing w:line="107" w:lineRule="exact" w:before="0"/>
        <w:ind w:left="3734" w:right="0" w:firstLine="0"/>
        <w:jc w:val="left"/>
        <w:rPr>
          <w:sz w:val="12"/>
        </w:rPr>
      </w:pPr>
      <w:r>
        <w:rPr>
          <w:color w:val="292425"/>
          <w:w w:val="121"/>
          <w:sz w:val="12"/>
        </w:rPr>
        <w:t>1</w:t>
      </w:r>
    </w:p>
    <w:p>
      <w:pPr>
        <w:spacing w:line="177" w:lineRule="exact" w:before="0"/>
        <w:ind w:left="3655" w:right="0" w:firstLine="0"/>
        <w:jc w:val="left"/>
        <w:rPr>
          <w:sz w:val="16"/>
        </w:rPr>
      </w:pPr>
      <w:r>
        <w:rPr>
          <w:color w:val="292425"/>
          <w:w w:val="107"/>
          <w:sz w:val="16"/>
        </w:rPr>
        <w:t>+</w:t>
      </w:r>
    </w:p>
    <w:p>
      <w:pPr>
        <w:pStyle w:val="BodyText"/>
        <w:spacing w:line="280" w:lineRule="atLeast"/>
        <w:ind w:left="210" w:right="203"/>
        <w:rPr>
          <w:sz w:val="14"/>
        </w:rPr>
      </w:pPr>
      <w:r>
        <w:rPr/>
        <w:br w:type="column"/>
      </w:r>
      <w:r>
        <w:rPr>
          <w:color w:val="292425"/>
          <w:w w:val="110"/>
        </w:rPr>
        <w:t>effect of the deficits on the net asset position. But should the deficits persist, there is a risk that the dollar will depreciate further, and domestic demand growth may slow.</w:t>
      </w:r>
      <w:r>
        <w:rPr>
          <w:color w:val="292425"/>
          <w:w w:val="110"/>
          <w:position w:val="5"/>
          <w:sz w:val="14"/>
        </w:rPr>
        <w:t>(1)</w:t>
      </w:r>
    </w:p>
    <w:p>
      <w:pPr>
        <w:spacing w:after="0" w:line="280" w:lineRule="atLeast"/>
        <w:rPr>
          <w:sz w:val="14"/>
        </w:rPr>
        <w:sectPr>
          <w:type w:val="continuous"/>
          <w:pgSz w:w="11900" w:h="16840"/>
          <w:pgMar w:top="1140" w:bottom="0" w:left="640" w:right="620"/>
          <w:cols w:num="2" w:equalWidth="0">
            <w:col w:w="3847" w:space="1032"/>
            <w:col w:w="5761"/>
          </w:cols>
        </w:sectPr>
      </w:pPr>
    </w:p>
    <w:p>
      <w:pPr>
        <w:spacing w:line="110" w:lineRule="exact" w:before="0"/>
        <w:ind w:left="250" w:right="0" w:firstLine="0"/>
        <w:jc w:val="left"/>
        <w:rPr>
          <w:sz w:val="12"/>
        </w:rPr>
      </w:pPr>
      <w:r>
        <w:rPr>
          <w:color w:val="292425"/>
          <w:w w:val="120"/>
          <w:sz w:val="12"/>
        </w:rPr>
        <w:t>10</w:t>
      </w:r>
    </w:p>
    <w:p>
      <w:pPr>
        <w:pStyle w:val="BodyText"/>
        <w:rPr>
          <w:sz w:val="12"/>
        </w:rPr>
      </w:pPr>
    </w:p>
    <w:p>
      <w:pPr>
        <w:pStyle w:val="BodyText"/>
        <w:rPr>
          <w:sz w:val="12"/>
        </w:rPr>
      </w:pPr>
    </w:p>
    <w:p>
      <w:pPr>
        <w:spacing w:before="75"/>
        <w:ind w:left="250" w:right="0" w:firstLine="0"/>
        <w:jc w:val="left"/>
        <w:rPr>
          <w:sz w:val="12"/>
        </w:rPr>
      </w:pPr>
      <w:r>
        <w:rPr>
          <w:color w:val="292425"/>
          <w:w w:val="120"/>
          <w:sz w:val="12"/>
        </w:rPr>
        <w:t>15</w:t>
      </w:r>
    </w:p>
    <w:p>
      <w:pPr>
        <w:pStyle w:val="BodyText"/>
        <w:rPr>
          <w:sz w:val="12"/>
        </w:rPr>
      </w:pPr>
    </w:p>
    <w:p>
      <w:pPr>
        <w:pStyle w:val="BodyText"/>
        <w:spacing w:before="5"/>
        <w:rPr>
          <w:sz w:val="17"/>
        </w:rPr>
      </w:pPr>
    </w:p>
    <w:p>
      <w:pPr>
        <w:spacing w:line="130" w:lineRule="exact" w:before="0"/>
        <w:ind w:left="250" w:right="0" w:firstLine="0"/>
        <w:jc w:val="left"/>
        <w:rPr>
          <w:sz w:val="12"/>
        </w:rPr>
      </w:pPr>
      <w:r>
        <w:rPr>
          <w:color w:val="292425"/>
          <w:w w:val="120"/>
          <w:sz w:val="12"/>
        </w:rPr>
        <w:t>20</w:t>
      </w:r>
    </w:p>
    <w:p>
      <w:pPr>
        <w:spacing w:line="130" w:lineRule="exact" w:before="0"/>
        <w:ind w:left="1136" w:right="0" w:firstLine="0"/>
        <w:jc w:val="left"/>
        <w:rPr>
          <w:sz w:val="12"/>
        </w:rPr>
      </w:pPr>
      <w:r>
        <w:rPr>
          <w:color w:val="292425"/>
          <w:w w:val="110"/>
          <w:sz w:val="12"/>
        </w:rPr>
        <w:t>Net</w:t>
      </w:r>
      <w:r>
        <w:rPr>
          <w:color w:val="292425"/>
          <w:spacing w:val="-18"/>
          <w:w w:val="110"/>
          <w:sz w:val="12"/>
        </w:rPr>
        <w:t> </w:t>
      </w:r>
      <w:r>
        <w:rPr>
          <w:color w:val="292425"/>
          <w:w w:val="110"/>
          <w:sz w:val="12"/>
        </w:rPr>
        <w:t>external</w:t>
      </w:r>
      <w:r>
        <w:rPr>
          <w:color w:val="292425"/>
          <w:spacing w:val="-18"/>
          <w:w w:val="110"/>
          <w:sz w:val="12"/>
        </w:rPr>
        <w:t> </w:t>
      </w:r>
      <w:r>
        <w:rPr>
          <w:color w:val="292425"/>
          <w:w w:val="110"/>
          <w:sz w:val="12"/>
        </w:rPr>
        <w:t>assets</w:t>
      </w:r>
    </w:p>
    <w:p>
      <w:pPr>
        <w:spacing w:before="11"/>
        <w:ind w:left="1230" w:right="0" w:firstLine="0"/>
        <w:jc w:val="left"/>
        <w:rPr>
          <w:sz w:val="12"/>
        </w:rPr>
      </w:pPr>
      <w:r>
        <w:rPr>
          <w:color w:val="292425"/>
          <w:w w:val="105"/>
          <w:sz w:val="12"/>
        </w:rPr>
        <w:t>(left-hand</w:t>
      </w:r>
      <w:r>
        <w:rPr>
          <w:color w:val="292425"/>
          <w:spacing w:val="8"/>
          <w:w w:val="105"/>
          <w:sz w:val="12"/>
        </w:rPr>
        <w:t> </w:t>
      </w:r>
      <w:r>
        <w:rPr>
          <w:color w:val="292425"/>
          <w:w w:val="105"/>
          <w:sz w:val="12"/>
        </w:rPr>
        <w:t>scale)</w:t>
      </w:r>
    </w:p>
    <w:p>
      <w:pPr>
        <w:spacing w:before="76"/>
        <w:ind w:left="250" w:right="0" w:firstLine="0"/>
        <w:jc w:val="left"/>
        <w:rPr>
          <w:sz w:val="12"/>
        </w:rPr>
      </w:pPr>
      <w:r>
        <w:rPr>
          <w:color w:val="292425"/>
          <w:w w:val="120"/>
          <w:sz w:val="12"/>
        </w:rPr>
        <w:t>25</w:t>
      </w:r>
    </w:p>
    <w:p>
      <w:pPr>
        <w:spacing w:line="89" w:lineRule="exact" w:before="0"/>
        <w:ind w:left="1587" w:right="0" w:firstLine="0"/>
        <w:jc w:val="left"/>
        <w:rPr>
          <w:sz w:val="12"/>
        </w:rPr>
      </w:pPr>
      <w:r>
        <w:rPr/>
        <w:br w:type="column"/>
      </w:r>
      <w:r>
        <w:rPr>
          <w:color w:val="292425"/>
          <w:w w:val="120"/>
          <w:sz w:val="12"/>
        </w:rPr>
        <w:t>0</w:t>
      </w:r>
    </w:p>
    <w:p>
      <w:pPr>
        <w:spacing w:line="167" w:lineRule="exact" w:before="0"/>
        <w:ind w:left="1508" w:right="0" w:firstLine="0"/>
        <w:jc w:val="left"/>
        <w:rPr>
          <w:sz w:val="16"/>
        </w:rPr>
      </w:pPr>
      <w:r>
        <w:rPr>
          <w:color w:val="292425"/>
          <w:w w:val="117"/>
          <w:sz w:val="16"/>
        </w:rPr>
        <w:t>–</w:t>
      </w:r>
    </w:p>
    <w:p>
      <w:pPr>
        <w:spacing w:before="28"/>
        <w:ind w:left="0" w:right="38" w:firstLine="0"/>
        <w:jc w:val="right"/>
        <w:rPr>
          <w:sz w:val="12"/>
        </w:rPr>
      </w:pPr>
      <w:r>
        <w:rPr>
          <w:color w:val="292425"/>
          <w:w w:val="121"/>
          <w:sz w:val="12"/>
        </w:rPr>
        <w:t>1</w:t>
      </w:r>
    </w:p>
    <w:p>
      <w:pPr>
        <w:pStyle w:val="BodyText"/>
        <w:spacing w:before="9"/>
        <w:rPr>
          <w:sz w:val="16"/>
        </w:rPr>
      </w:pPr>
    </w:p>
    <w:p>
      <w:pPr>
        <w:spacing w:before="0"/>
        <w:ind w:left="0" w:right="38" w:firstLine="0"/>
        <w:jc w:val="right"/>
        <w:rPr>
          <w:sz w:val="12"/>
        </w:rPr>
      </w:pPr>
      <w:r>
        <w:rPr>
          <w:color w:val="292425"/>
          <w:w w:val="121"/>
          <w:sz w:val="12"/>
        </w:rPr>
        <w:t>2</w:t>
      </w:r>
    </w:p>
    <w:p>
      <w:pPr>
        <w:pStyle w:val="BodyText"/>
        <w:spacing w:before="8"/>
        <w:rPr>
          <w:sz w:val="15"/>
        </w:rPr>
      </w:pPr>
    </w:p>
    <w:p>
      <w:pPr>
        <w:spacing w:before="0"/>
        <w:ind w:left="0" w:right="38" w:firstLine="0"/>
        <w:jc w:val="right"/>
        <w:rPr>
          <w:sz w:val="12"/>
        </w:rPr>
      </w:pPr>
      <w:r>
        <w:rPr>
          <w:color w:val="292425"/>
          <w:w w:val="121"/>
          <w:sz w:val="12"/>
        </w:rPr>
        <w:t>3</w:t>
      </w:r>
    </w:p>
    <w:p>
      <w:pPr>
        <w:pStyle w:val="BodyText"/>
        <w:spacing w:before="6"/>
        <w:rPr>
          <w:sz w:val="15"/>
        </w:rPr>
      </w:pPr>
    </w:p>
    <w:p>
      <w:pPr>
        <w:spacing w:before="0"/>
        <w:ind w:left="0" w:right="38" w:firstLine="0"/>
        <w:jc w:val="right"/>
        <w:rPr>
          <w:sz w:val="12"/>
        </w:rPr>
      </w:pPr>
      <w:r>
        <w:rPr>
          <w:color w:val="292425"/>
          <w:w w:val="121"/>
          <w:sz w:val="12"/>
        </w:rPr>
        <w:t>4</w:t>
      </w:r>
    </w:p>
    <w:p>
      <w:pPr>
        <w:tabs>
          <w:tab w:pos="1660" w:val="right" w:leader="none"/>
        </w:tabs>
        <w:spacing w:line="184" w:lineRule="auto" w:before="155"/>
        <w:ind w:left="73" w:right="0" w:firstLine="0"/>
        <w:jc w:val="left"/>
        <w:rPr>
          <w:sz w:val="12"/>
        </w:rPr>
      </w:pPr>
      <w:r>
        <w:rPr>
          <w:color w:val="292425"/>
          <w:w w:val="115"/>
          <w:sz w:val="12"/>
        </w:rPr>
        <w:t>Current</w:t>
      </w:r>
      <w:r>
        <w:rPr>
          <w:color w:val="292425"/>
          <w:spacing w:val="-5"/>
          <w:w w:val="115"/>
          <w:sz w:val="12"/>
        </w:rPr>
        <w:t> </w:t>
      </w:r>
      <w:r>
        <w:rPr>
          <w:color w:val="292425"/>
          <w:w w:val="115"/>
          <w:sz w:val="12"/>
        </w:rPr>
        <w:t>account</w:t>
        <w:tab/>
      </w:r>
      <w:r>
        <w:rPr>
          <w:color w:val="292425"/>
          <w:w w:val="115"/>
          <w:position w:val="-4"/>
          <w:sz w:val="12"/>
        </w:rPr>
        <w:t>5</w:t>
      </w:r>
    </w:p>
    <w:p>
      <w:pPr>
        <w:spacing w:line="121" w:lineRule="exact" w:before="0"/>
        <w:ind w:left="166" w:right="0" w:firstLine="0"/>
        <w:jc w:val="left"/>
        <w:rPr>
          <w:sz w:val="12"/>
        </w:rPr>
      </w:pPr>
      <w:r>
        <w:rPr>
          <w:color w:val="292425"/>
          <w:w w:val="110"/>
          <w:sz w:val="12"/>
        </w:rPr>
        <w:t>(right-hand scale)</w:t>
      </w:r>
    </w:p>
    <w:p>
      <w:pPr>
        <w:pStyle w:val="BodyText"/>
        <w:spacing w:before="4"/>
        <w:rPr>
          <w:sz w:val="23"/>
        </w:rPr>
      </w:pPr>
      <w:r>
        <w:rPr/>
        <w:br w:type="column"/>
      </w:r>
      <w:r>
        <w:rPr>
          <w:sz w:val="23"/>
        </w:rPr>
      </w:r>
    </w:p>
    <w:p>
      <w:pPr>
        <w:pStyle w:val="BodyText"/>
        <w:ind w:left="250"/>
        <w:rPr>
          <w:rFonts w:ascii="Trebuchet MS"/>
        </w:rPr>
      </w:pPr>
      <w:r>
        <w:rPr>
          <w:rFonts w:ascii="Trebuchet MS"/>
          <w:color w:val="0092C0"/>
        </w:rPr>
        <w:t>Asia</w:t>
      </w:r>
    </w:p>
    <w:p>
      <w:pPr>
        <w:pStyle w:val="BodyText"/>
        <w:rPr>
          <w:rFonts w:ascii="Trebuchet MS"/>
          <w:sz w:val="18"/>
        </w:rPr>
      </w:pPr>
    </w:p>
    <w:p>
      <w:pPr>
        <w:pStyle w:val="BodyText"/>
        <w:spacing w:line="292" w:lineRule="auto"/>
        <w:ind w:left="370" w:right="395"/>
      </w:pPr>
      <w:r>
        <w:rPr>
          <w:color w:val="292425"/>
          <w:w w:val="110"/>
        </w:rPr>
        <w:t>The Japanese economy continued </w:t>
      </w:r>
      <w:r>
        <w:rPr>
          <w:color w:val="292425"/>
          <w:spacing w:val="-4"/>
          <w:w w:val="110"/>
        </w:rPr>
        <w:t>to </w:t>
      </w:r>
      <w:r>
        <w:rPr>
          <w:color w:val="292425"/>
          <w:w w:val="110"/>
        </w:rPr>
        <w:t>expand briskly in </w:t>
      </w:r>
      <w:r>
        <w:rPr>
          <w:color w:val="292425"/>
          <w:spacing w:val="-6"/>
          <w:w w:val="110"/>
        </w:rPr>
        <w:t>2004</w:t>
      </w:r>
      <w:r>
        <w:rPr>
          <w:color w:val="292425"/>
          <w:spacing w:val="-19"/>
          <w:w w:val="110"/>
        </w:rPr>
        <w:t> </w:t>
      </w:r>
      <w:r>
        <w:rPr>
          <w:color w:val="292425"/>
          <w:w w:val="110"/>
        </w:rPr>
        <w:t>Q1.</w:t>
      </w:r>
      <w:r>
        <w:rPr>
          <w:color w:val="292425"/>
          <w:spacing w:val="17"/>
          <w:w w:val="110"/>
        </w:rPr>
        <w:t> </w:t>
      </w:r>
      <w:r>
        <w:rPr>
          <w:color w:val="292425"/>
          <w:w w:val="110"/>
        </w:rPr>
        <w:t>Real</w:t>
      </w:r>
      <w:r>
        <w:rPr>
          <w:color w:val="292425"/>
          <w:spacing w:val="-19"/>
          <w:w w:val="110"/>
        </w:rPr>
        <w:t> </w:t>
      </w:r>
      <w:r>
        <w:rPr>
          <w:color w:val="292425"/>
          <w:w w:val="110"/>
        </w:rPr>
        <w:t>GDP</w:t>
      </w:r>
      <w:r>
        <w:rPr>
          <w:color w:val="292425"/>
          <w:spacing w:val="-19"/>
          <w:w w:val="110"/>
        </w:rPr>
        <w:t> </w:t>
      </w:r>
      <w:r>
        <w:rPr>
          <w:color w:val="292425"/>
          <w:w w:val="110"/>
        </w:rPr>
        <w:t>increased</w:t>
      </w:r>
      <w:r>
        <w:rPr>
          <w:color w:val="292425"/>
          <w:spacing w:val="-19"/>
          <w:w w:val="110"/>
        </w:rPr>
        <w:t> </w:t>
      </w:r>
      <w:r>
        <w:rPr>
          <w:color w:val="292425"/>
          <w:spacing w:val="-3"/>
          <w:w w:val="110"/>
        </w:rPr>
        <w:t>by</w:t>
      </w:r>
      <w:r>
        <w:rPr>
          <w:color w:val="292425"/>
          <w:spacing w:val="-18"/>
          <w:w w:val="110"/>
        </w:rPr>
        <w:t> </w:t>
      </w:r>
      <w:r>
        <w:rPr>
          <w:color w:val="292425"/>
          <w:w w:val="110"/>
        </w:rPr>
        <w:t>1.5%,</w:t>
      </w:r>
      <w:r>
        <w:rPr>
          <w:color w:val="292425"/>
          <w:spacing w:val="-19"/>
          <w:w w:val="110"/>
        </w:rPr>
        <w:t> </w:t>
      </w:r>
      <w:r>
        <w:rPr>
          <w:color w:val="292425"/>
          <w:w w:val="110"/>
        </w:rPr>
        <w:t>after</w:t>
      </w:r>
      <w:r>
        <w:rPr>
          <w:color w:val="292425"/>
          <w:spacing w:val="-19"/>
          <w:w w:val="110"/>
        </w:rPr>
        <w:t> </w:t>
      </w:r>
      <w:r>
        <w:rPr>
          <w:color w:val="292425"/>
          <w:w w:val="110"/>
        </w:rPr>
        <w:t>increasing</w:t>
      </w:r>
      <w:r>
        <w:rPr>
          <w:color w:val="292425"/>
          <w:spacing w:val="-19"/>
          <w:w w:val="110"/>
        </w:rPr>
        <w:t> </w:t>
      </w:r>
      <w:r>
        <w:rPr>
          <w:color w:val="292425"/>
          <w:spacing w:val="-3"/>
          <w:w w:val="110"/>
        </w:rPr>
        <w:t>by</w:t>
      </w:r>
    </w:p>
    <w:p>
      <w:pPr>
        <w:pStyle w:val="BodyText"/>
        <w:spacing w:line="292" w:lineRule="auto"/>
        <w:ind w:left="370" w:right="256"/>
      </w:pPr>
      <w:r>
        <w:rPr>
          <w:color w:val="292425"/>
          <w:w w:val="110"/>
        </w:rPr>
        <w:t>1.8% in </w:t>
      </w:r>
      <w:r>
        <w:rPr>
          <w:color w:val="292425"/>
          <w:spacing w:val="-7"/>
          <w:w w:val="110"/>
        </w:rPr>
        <w:t>2003 </w:t>
      </w:r>
      <w:r>
        <w:rPr>
          <w:color w:val="292425"/>
          <w:w w:val="110"/>
        </w:rPr>
        <w:t>Q4. That compares with </w:t>
      </w:r>
      <w:r>
        <w:rPr>
          <w:color w:val="292425"/>
          <w:spacing w:val="-3"/>
          <w:w w:val="110"/>
        </w:rPr>
        <w:t>average </w:t>
      </w:r>
      <w:r>
        <w:rPr>
          <w:color w:val="292425"/>
          <w:w w:val="110"/>
        </w:rPr>
        <w:t>real quarterly growth of just 0.4% since </w:t>
      </w:r>
      <w:r>
        <w:rPr>
          <w:color w:val="292425"/>
          <w:spacing w:val="-12"/>
          <w:w w:val="110"/>
        </w:rPr>
        <w:t>1990. </w:t>
      </w:r>
      <w:r>
        <w:rPr>
          <w:color w:val="292425"/>
          <w:w w:val="110"/>
        </w:rPr>
        <w:t>Nominal GDP growth in</w:t>
      </w:r>
    </w:p>
    <w:p>
      <w:pPr>
        <w:spacing w:after="0" w:line="292" w:lineRule="auto"/>
        <w:sectPr>
          <w:type w:val="continuous"/>
          <w:pgSz w:w="11900" w:h="16840"/>
          <w:pgMar w:top="1140" w:bottom="0" w:left="640" w:right="620"/>
          <w:cols w:num="3" w:equalWidth="0">
            <w:col w:w="2107" w:space="40"/>
            <w:col w:w="1701" w:space="871"/>
            <w:col w:w="5921"/>
          </w:cols>
        </w:sectPr>
      </w:pPr>
    </w:p>
    <w:p>
      <w:pPr>
        <w:tabs>
          <w:tab w:pos="3694" w:val="left" w:leader="none"/>
        </w:tabs>
        <w:spacing w:line="117" w:lineRule="exact" w:before="68"/>
        <w:ind w:left="210" w:right="0" w:firstLine="0"/>
        <w:jc w:val="center"/>
        <w:rPr>
          <w:sz w:val="12"/>
        </w:rPr>
      </w:pPr>
      <w:r>
        <w:rPr/>
        <w:pict>
          <v:shape style="position:absolute;margin-left:53.464001pt;margin-top:5.260747pt;width:162.7pt;height:1.9pt;mso-position-horizontal-relative:page;mso-position-vertical-relative:paragraph;z-index:-22081024" coordorigin="1069,105" coordsize="3254,38" path="m4200,143l4323,143m1256,143l4144,143m1257,143l1257,105m1669,143l1669,105m2080,143l2080,105m2499,143l2499,105m2911,143l2911,105m3322,143l3322,105m3734,143l3734,105m1069,143l1196,143m4144,143l4144,105e" filled="false" stroked="true" strokeweight=".5pt" strokecolor="#292425">
            <v:path arrowok="t"/>
            <v:stroke dashstyle="solid"/>
            <w10:wrap type="none"/>
          </v:shape>
        </w:pict>
      </w:r>
      <w:r>
        <w:rPr>
          <w:color w:val="292425"/>
          <w:w w:val="120"/>
          <w:sz w:val="12"/>
        </w:rPr>
        <w:t>30</w:t>
        <w:tab/>
        <w:t>6</w:t>
      </w:r>
    </w:p>
    <w:p>
      <w:pPr>
        <w:tabs>
          <w:tab w:pos="745" w:val="left" w:leader="none"/>
          <w:tab w:pos="1155" w:val="left" w:leader="none"/>
          <w:tab w:pos="1574" w:val="left" w:leader="none"/>
          <w:tab w:pos="1985" w:val="left" w:leader="none"/>
          <w:tab w:pos="2347" w:val="left" w:leader="none"/>
        </w:tabs>
        <w:spacing w:line="117" w:lineRule="exact" w:before="0"/>
        <w:ind w:left="243" w:right="0" w:firstLine="0"/>
        <w:jc w:val="center"/>
        <w:rPr>
          <w:sz w:val="12"/>
        </w:rPr>
      </w:pPr>
      <w:r>
        <w:rPr>
          <w:color w:val="292425"/>
          <w:w w:val="120"/>
          <w:sz w:val="12"/>
        </w:rPr>
        <w:t>1990</w:t>
        <w:tab/>
        <w:t>92</w:t>
        <w:tab/>
        <w:t>94</w:t>
        <w:tab/>
        <w:t>96</w:t>
        <w:tab/>
        <w:t>98</w:t>
        <w:tab/>
        <w:t>2000 02</w:t>
      </w:r>
      <w:r>
        <w:rPr>
          <w:color w:val="292425"/>
          <w:spacing w:val="27"/>
          <w:w w:val="120"/>
          <w:sz w:val="12"/>
        </w:rPr>
        <w:t> </w:t>
      </w:r>
      <w:r>
        <w:rPr>
          <w:color w:val="292425"/>
          <w:w w:val="120"/>
          <w:sz w:val="12"/>
        </w:rPr>
        <w:t>04</w:t>
      </w:r>
    </w:p>
    <w:p>
      <w:pPr>
        <w:spacing w:before="102"/>
        <w:ind w:left="179" w:right="0" w:firstLine="0"/>
        <w:jc w:val="left"/>
        <w:rPr>
          <w:sz w:val="12"/>
        </w:rPr>
      </w:pPr>
      <w:r>
        <w:rPr>
          <w:color w:val="292425"/>
          <w:w w:val="105"/>
          <w:sz w:val="12"/>
        </w:rPr>
        <w:t>Source: US Bureau of Economic Analysis.</w:t>
      </w:r>
    </w:p>
    <w:p>
      <w:pPr>
        <w:pStyle w:val="BodyText"/>
        <w:rPr>
          <w:sz w:val="12"/>
        </w:rPr>
      </w:pPr>
    </w:p>
    <w:p>
      <w:pPr>
        <w:pStyle w:val="BodyText"/>
        <w:rPr>
          <w:sz w:val="12"/>
        </w:rPr>
      </w:pPr>
    </w:p>
    <w:p>
      <w:pPr>
        <w:pStyle w:val="BodyText"/>
        <w:spacing w:before="9"/>
        <w:rPr>
          <w:sz w:val="16"/>
        </w:rPr>
      </w:pPr>
    </w:p>
    <w:p>
      <w:pPr>
        <w:pStyle w:val="BodyText"/>
        <w:ind w:left="182"/>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106"/>
        </w:rPr>
        <w:t>2</w:t>
      </w:r>
      <w:r>
        <w:rPr>
          <w:rFonts w:ascii="Trebuchet MS"/>
          <w:smallCaps/>
          <w:color w:val="0092C0"/>
          <w:spacing w:val="-1"/>
          <w:w w:val="78"/>
        </w:rPr>
        <w:t>.</w:t>
      </w:r>
      <w:r>
        <w:rPr>
          <w:rFonts w:ascii="Trebuchet MS"/>
          <w:smallCaps/>
          <w:color w:val="0092C0"/>
          <w:spacing w:val="-7"/>
          <w:w w:val="78"/>
        </w:rPr>
        <w:t>1</w:t>
      </w:r>
      <w:r>
        <w:rPr>
          <w:rFonts w:ascii="Trebuchet MS"/>
          <w:smallCaps w:val="0"/>
          <w:color w:val="0092C0"/>
          <w:w w:val="102"/>
        </w:rPr>
        <w:t>3</w:t>
      </w:r>
    </w:p>
    <w:p>
      <w:pPr>
        <w:pStyle w:val="BodyText"/>
        <w:spacing w:before="8"/>
        <w:ind w:left="182"/>
        <w:rPr>
          <w:rFonts w:ascii="Trebuchet MS"/>
        </w:rPr>
      </w:pPr>
      <w:r>
        <w:rPr>
          <w:rFonts w:ascii="Trebuchet MS"/>
          <w:color w:val="0092C0"/>
        </w:rPr>
        <w:t>Indicators of Japanese recovery</w:t>
      </w:r>
    </w:p>
    <w:p>
      <w:pPr>
        <w:pStyle w:val="BodyText"/>
        <w:spacing w:line="292" w:lineRule="auto"/>
        <w:ind w:left="179" w:right="311"/>
        <w:jc w:val="both"/>
      </w:pPr>
      <w:r>
        <w:rPr/>
        <w:br w:type="column"/>
      </w:r>
      <w:r>
        <w:rPr>
          <w:color w:val="292425"/>
          <w:spacing w:val="-6"/>
          <w:w w:val="110"/>
        </w:rPr>
        <w:t>2004 </w:t>
      </w:r>
      <w:r>
        <w:rPr>
          <w:color w:val="292425"/>
          <w:w w:val="110"/>
        </w:rPr>
        <w:t>Q1 </w:t>
      </w:r>
      <w:r>
        <w:rPr>
          <w:color w:val="292425"/>
          <w:spacing w:val="-3"/>
          <w:w w:val="110"/>
        </w:rPr>
        <w:t>was </w:t>
      </w:r>
      <w:r>
        <w:rPr>
          <w:color w:val="292425"/>
          <w:w w:val="110"/>
        </w:rPr>
        <w:t>the strongest since </w:t>
      </w:r>
      <w:r>
        <w:rPr>
          <w:color w:val="292425"/>
          <w:spacing w:val="-12"/>
          <w:w w:val="110"/>
        </w:rPr>
        <w:t>1996, </w:t>
      </w:r>
      <w:r>
        <w:rPr>
          <w:color w:val="292425"/>
          <w:w w:val="110"/>
        </w:rPr>
        <w:t>at 1.0%. In general, a broad</w:t>
      </w:r>
      <w:r>
        <w:rPr>
          <w:color w:val="292425"/>
          <w:spacing w:val="-16"/>
          <w:w w:val="110"/>
        </w:rPr>
        <w:t> </w:t>
      </w:r>
      <w:r>
        <w:rPr>
          <w:color w:val="292425"/>
          <w:w w:val="110"/>
        </w:rPr>
        <w:t>range</w:t>
      </w:r>
      <w:r>
        <w:rPr>
          <w:color w:val="292425"/>
          <w:spacing w:val="-15"/>
          <w:w w:val="110"/>
        </w:rPr>
        <w:t> </w:t>
      </w:r>
      <w:r>
        <w:rPr>
          <w:color w:val="292425"/>
          <w:w w:val="110"/>
        </w:rPr>
        <w:t>of</w:t>
      </w:r>
      <w:r>
        <w:rPr>
          <w:color w:val="292425"/>
          <w:spacing w:val="-15"/>
          <w:w w:val="110"/>
        </w:rPr>
        <w:t> </w:t>
      </w:r>
      <w:r>
        <w:rPr>
          <w:color w:val="292425"/>
          <w:w w:val="110"/>
        </w:rPr>
        <w:t>indicators</w:t>
      </w:r>
      <w:r>
        <w:rPr>
          <w:color w:val="292425"/>
          <w:spacing w:val="-16"/>
          <w:w w:val="110"/>
        </w:rPr>
        <w:t> </w:t>
      </w:r>
      <w:r>
        <w:rPr>
          <w:color w:val="292425"/>
          <w:w w:val="110"/>
        </w:rPr>
        <w:t>now</w:t>
      </w:r>
      <w:r>
        <w:rPr>
          <w:color w:val="292425"/>
          <w:spacing w:val="-15"/>
          <w:w w:val="110"/>
        </w:rPr>
        <w:t> </w:t>
      </w:r>
      <w:r>
        <w:rPr>
          <w:color w:val="292425"/>
          <w:w w:val="110"/>
        </w:rPr>
        <w:t>point</w:t>
      </w:r>
      <w:r>
        <w:rPr>
          <w:color w:val="292425"/>
          <w:spacing w:val="-15"/>
          <w:w w:val="110"/>
        </w:rPr>
        <w:t> </w:t>
      </w:r>
      <w:r>
        <w:rPr>
          <w:color w:val="292425"/>
          <w:spacing w:val="-4"/>
          <w:w w:val="110"/>
        </w:rPr>
        <w:t>to</w:t>
      </w:r>
      <w:r>
        <w:rPr>
          <w:color w:val="292425"/>
          <w:spacing w:val="-16"/>
          <w:w w:val="110"/>
        </w:rPr>
        <w:t> </w:t>
      </w:r>
      <w:r>
        <w:rPr>
          <w:color w:val="292425"/>
          <w:w w:val="110"/>
        </w:rPr>
        <w:t>a</w:t>
      </w:r>
      <w:r>
        <w:rPr>
          <w:color w:val="292425"/>
          <w:spacing w:val="-15"/>
          <w:w w:val="110"/>
        </w:rPr>
        <w:t> </w:t>
      </w:r>
      <w:r>
        <w:rPr>
          <w:color w:val="292425"/>
          <w:w w:val="110"/>
        </w:rPr>
        <w:t>persistent</w:t>
      </w:r>
      <w:r>
        <w:rPr>
          <w:color w:val="292425"/>
          <w:spacing w:val="-15"/>
          <w:w w:val="110"/>
        </w:rPr>
        <w:t> </w:t>
      </w:r>
      <w:r>
        <w:rPr>
          <w:color w:val="292425"/>
          <w:w w:val="110"/>
        </w:rPr>
        <w:t>economic recovery</w:t>
      </w:r>
      <w:r>
        <w:rPr>
          <w:color w:val="292425"/>
          <w:spacing w:val="-14"/>
          <w:w w:val="110"/>
        </w:rPr>
        <w:t> </w:t>
      </w:r>
      <w:r>
        <w:rPr>
          <w:color w:val="292425"/>
          <w:w w:val="110"/>
        </w:rPr>
        <w:t>(see</w:t>
      </w:r>
      <w:r>
        <w:rPr>
          <w:color w:val="292425"/>
          <w:spacing w:val="-13"/>
          <w:w w:val="110"/>
        </w:rPr>
        <w:t> </w:t>
      </w:r>
      <w:r>
        <w:rPr>
          <w:color w:val="292425"/>
          <w:w w:val="110"/>
        </w:rPr>
        <w:t>Chart</w:t>
      </w:r>
      <w:r>
        <w:rPr>
          <w:color w:val="292425"/>
          <w:spacing w:val="-14"/>
          <w:w w:val="110"/>
        </w:rPr>
        <w:t> </w:t>
      </w:r>
      <w:r>
        <w:rPr>
          <w:color w:val="292425"/>
          <w:spacing w:val="-7"/>
          <w:w w:val="110"/>
        </w:rPr>
        <w:t>2.13).</w:t>
      </w:r>
      <w:r>
        <w:rPr>
          <w:color w:val="292425"/>
          <w:spacing w:val="29"/>
          <w:w w:val="110"/>
        </w:rPr>
        <w:t> </w:t>
      </w:r>
      <w:r>
        <w:rPr>
          <w:color w:val="292425"/>
          <w:w w:val="110"/>
        </w:rPr>
        <w:t>And</w:t>
      </w:r>
      <w:r>
        <w:rPr>
          <w:color w:val="292425"/>
          <w:spacing w:val="-13"/>
          <w:w w:val="110"/>
        </w:rPr>
        <w:t> </w:t>
      </w:r>
      <w:r>
        <w:rPr>
          <w:color w:val="292425"/>
          <w:w w:val="110"/>
        </w:rPr>
        <w:t>compared</w:t>
      </w:r>
      <w:r>
        <w:rPr>
          <w:color w:val="292425"/>
          <w:spacing w:val="-14"/>
          <w:w w:val="110"/>
        </w:rPr>
        <w:t> </w:t>
      </w:r>
      <w:r>
        <w:rPr>
          <w:color w:val="292425"/>
          <w:w w:val="110"/>
        </w:rPr>
        <w:t>with</w:t>
      </w:r>
      <w:r>
        <w:rPr>
          <w:color w:val="292425"/>
          <w:spacing w:val="-13"/>
          <w:w w:val="110"/>
        </w:rPr>
        <w:t> </w:t>
      </w:r>
      <w:r>
        <w:rPr>
          <w:color w:val="292425"/>
          <w:w w:val="110"/>
        </w:rPr>
        <w:t>previous</w:t>
      </w:r>
    </w:p>
    <w:p>
      <w:pPr>
        <w:pStyle w:val="BodyText"/>
        <w:spacing w:line="292" w:lineRule="auto"/>
        <w:ind w:left="179" w:right="244"/>
        <w:jc w:val="both"/>
      </w:pPr>
      <w:r>
        <w:rPr>
          <w:color w:val="292425"/>
          <w:spacing w:val="-3"/>
          <w:w w:val="110"/>
        </w:rPr>
        <w:t>short-lived</w:t>
      </w:r>
      <w:r>
        <w:rPr>
          <w:color w:val="292425"/>
          <w:spacing w:val="-10"/>
          <w:w w:val="110"/>
        </w:rPr>
        <w:t> </w:t>
      </w:r>
      <w:r>
        <w:rPr>
          <w:color w:val="292425"/>
          <w:spacing w:val="-3"/>
          <w:w w:val="110"/>
        </w:rPr>
        <w:t>recoveries</w:t>
      </w:r>
      <w:r>
        <w:rPr>
          <w:color w:val="292425"/>
          <w:spacing w:val="-10"/>
          <w:w w:val="110"/>
        </w:rPr>
        <w:t> </w:t>
      </w:r>
      <w:r>
        <w:rPr>
          <w:color w:val="292425"/>
          <w:w w:val="110"/>
        </w:rPr>
        <w:t>in</w:t>
      </w:r>
      <w:r>
        <w:rPr>
          <w:color w:val="292425"/>
          <w:spacing w:val="-9"/>
          <w:w w:val="110"/>
        </w:rPr>
        <w:t> </w:t>
      </w:r>
      <w:r>
        <w:rPr>
          <w:color w:val="292425"/>
          <w:w w:val="110"/>
        </w:rPr>
        <w:t>the</w:t>
      </w:r>
      <w:r>
        <w:rPr>
          <w:color w:val="292425"/>
          <w:spacing w:val="-10"/>
          <w:w w:val="110"/>
        </w:rPr>
        <w:t> 1990s,</w:t>
      </w:r>
      <w:r>
        <w:rPr>
          <w:color w:val="292425"/>
          <w:spacing w:val="-9"/>
          <w:w w:val="110"/>
        </w:rPr>
        <w:t> </w:t>
      </w:r>
      <w:r>
        <w:rPr>
          <w:color w:val="292425"/>
          <w:spacing w:val="-3"/>
          <w:w w:val="110"/>
        </w:rPr>
        <w:t>private</w:t>
      </w:r>
      <w:r>
        <w:rPr>
          <w:color w:val="292425"/>
          <w:spacing w:val="-10"/>
          <w:w w:val="110"/>
        </w:rPr>
        <w:t> </w:t>
      </w:r>
      <w:r>
        <w:rPr>
          <w:color w:val="292425"/>
          <w:w w:val="110"/>
        </w:rPr>
        <w:t>demand</w:t>
      </w:r>
      <w:r>
        <w:rPr>
          <w:color w:val="292425"/>
          <w:spacing w:val="-9"/>
          <w:w w:val="110"/>
        </w:rPr>
        <w:t> </w:t>
      </w:r>
      <w:r>
        <w:rPr>
          <w:color w:val="292425"/>
          <w:w w:val="110"/>
        </w:rPr>
        <w:t>has</w:t>
      </w:r>
      <w:r>
        <w:rPr>
          <w:color w:val="292425"/>
          <w:spacing w:val="-10"/>
          <w:w w:val="110"/>
        </w:rPr>
        <w:t> </w:t>
      </w:r>
      <w:r>
        <w:rPr>
          <w:color w:val="292425"/>
          <w:spacing w:val="-3"/>
          <w:w w:val="110"/>
        </w:rPr>
        <w:t>played </w:t>
      </w:r>
      <w:r>
        <w:rPr>
          <w:color w:val="292425"/>
          <w:w w:val="110"/>
        </w:rPr>
        <w:t>a</w:t>
      </w:r>
      <w:r>
        <w:rPr>
          <w:color w:val="292425"/>
          <w:spacing w:val="-8"/>
          <w:w w:val="110"/>
        </w:rPr>
        <w:t> </w:t>
      </w:r>
      <w:r>
        <w:rPr>
          <w:color w:val="292425"/>
          <w:w w:val="110"/>
        </w:rPr>
        <w:t>larger</w:t>
      </w:r>
      <w:r>
        <w:rPr>
          <w:color w:val="292425"/>
          <w:spacing w:val="-8"/>
          <w:w w:val="110"/>
        </w:rPr>
        <w:t> </w:t>
      </w:r>
      <w:r>
        <w:rPr>
          <w:color w:val="292425"/>
          <w:w w:val="110"/>
        </w:rPr>
        <w:t>role,</w:t>
      </w:r>
      <w:r>
        <w:rPr>
          <w:color w:val="292425"/>
          <w:spacing w:val="-7"/>
          <w:w w:val="110"/>
        </w:rPr>
        <w:t> </w:t>
      </w:r>
      <w:r>
        <w:rPr>
          <w:color w:val="292425"/>
          <w:w w:val="110"/>
        </w:rPr>
        <w:t>suggesting</w:t>
      </w:r>
      <w:r>
        <w:rPr>
          <w:color w:val="292425"/>
          <w:spacing w:val="-8"/>
          <w:w w:val="110"/>
        </w:rPr>
        <w:t> </w:t>
      </w:r>
      <w:r>
        <w:rPr>
          <w:color w:val="292425"/>
          <w:w w:val="110"/>
        </w:rPr>
        <w:t>the</w:t>
      </w:r>
      <w:r>
        <w:rPr>
          <w:color w:val="292425"/>
          <w:spacing w:val="-7"/>
          <w:w w:val="110"/>
        </w:rPr>
        <w:t> </w:t>
      </w:r>
      <w:r>
        <w:rPr>
          <w:color w:val="292425"/>
          <w:w w:val="110"/>
        </w:rPr>
        <w:t>current</w:t>
      </w:r>
      <w:r>
        <w:rPr>
          <w:color w:val="292425"/>
          <w:spacing w:val="-8"/>
          <w:w w:val="110"/>
        </w:rPr>
        <w:t> </w:t>
      </w:r>
      <w:r>
        <w:rPr>
          <w:color w:val="292425"/>
          <w:w w:val="110"/>
        </w:rPr>
        <w:t>upturn</w:t>
      </w:r>
      <w:r>
        <w:rPr>
          <w:color w:val="292425"/>
          <w:spacing w:val="-7"/>
          <w:w w:val="110"/>
        </w:rPr>
        <w:t> </w:t>
      </w:r>
      <w:r>
        <w:rPr>
          <w:color w:val="292425"/>
          <w:w w:val="110"/>
        </w:rPr>
        <w:t>is</w:t>
      </w:r>
      <w:r>
        <w:rPr>
          <w:color w:val="292425"/>
          <w:spacing w:val="-8"/>
          <w:w w:val="110"/>
        </w:rPr>
        <w:t> </w:t>
      </w:r>
      <w:r>
        <w:rPr>
          <w:color w:val="292425"/>
          <w:w w:val="110"/>
        </w:rPr>
        <w:t>more</w:t>
      </w:r>
    </w:p>
    <w:p>
      <w:pPr>
        <w:pStyle w:val="BodyText"/>
        <w:spacing w:line="203" w:lineRule="exact"/>
        <w:ind w:left="179"/>
        <w:jc w:val="both"/>
      </w:pPr>
      <w:r>
        <w:rPr>
          <w:color w:val="292425"/>
          <w:w w:val="110"/>
        </w:rPr>
        <w:t>sustainable. That is also consistent with the general increases</w:t>
      </w:r>
    </w:p>
    <w:p>
      <w:pPr>
        <w:spacing w:after="0" w:line="203" w:lineRule="exact"/>
        <w:jc w:val="both"/>
        <w:sectPr>
          <w:type w:val="continuous"/>
          <w:pgSz w:w="11900" w:h="16840"/>
          <w:pgMar w:top="1140" w:bottom="0" w:left="640" w:right="620"/>
          <w:cols w:num="2" w:equalWidth="0">
            <w:col w:w="3847" w:space="1063"/>
            <w:col w:w="5730"/>
          </w:cols>
        </w:sectPr>
      </w:pPr>
    </w:p>
    <w:p>
      <w:pPr>
        <w:spacing w:line="109" w:lineRule="exact" w:before="0"/>
        <w:ind w:left="416" w:right="0" w:firstLine="0"/>
        <w:jc w:val="left"/>
        <w:rPr>
          <w:sz w:val="12"/>
        </w:rPr>
      </w:pPr>
      <w:r>
        <w:rPr>
          <w:color w:val="292425"/>
          <w:w w:val="105"/>
          <w:sz w:val="12"/>
        </w:rPr>
        <w:t>Balance (a)</w:t>
      </w:r>
    </w:p>
    <w:p>
      <w:pPr>
        <w:spacing w:line="135" w:lineRule="exact" w:before="0"/>
        <w:ind w:left="237" w:right="0" w:firstLine="0"/>
        <w:jc w:val="left"/>
        <w:rPr>
          <w:sz w:val="12"/>
        </w:rPr>
      </w:pPr>
      <w:r>
        <w:rPr/>
        <w:pict>
          <v:group style="position:absolute;margin-left:53.023998pt;margin-top:2.818156pt;width:162.2pt;height:144.8pt;mso-position-horizontal-relative:page;mso-position-vertical-relative:paragraph;z-index:-22078976" coordorigin="1060,56" coordsize="3244,2896">
            <v:shape style="position:absolute;left:1237;top:1980;width:3067;height:966" coordorigin="1237,1981" coordsize="3067,966" path="m4181,2947l4304,2947m4181,1981l4304,1981m1237,1981l4140,1981e" filled="false" stroked="true" strokeweight=".5pt" strokecolor="#292425">
              <v:path arrowok="t"/>
              <v:stroke dashstyle="solid"/>
            </v:shape>
            <v:shape style="position:absolute;left:1237;top:107;width:2851;height:2574" coordorigin="1237,108" coordsize="2851,2574" path="m1237,825l1290,108,1342,279,1395,732,1437,264,1489,841,1542,1012,1595,887,1647,1387,1700,1308,1742,1449,1794,1792,1847,1480,1900,1917,1952,1995,2005,1964,2047,2104,2099,1745,2152,1589,2204,1558,2257,1761,2310,1792,2362,1714,2404,1621,2457,1527,2510,1371,2562,1527,2615,1387,2667,1355,2709,1558,2762,1652,2815,1745,2867,2088,2920,2338,2972,2213,3015,2307,3067,2322,3120,2042,3172,2276,3225,2307,3277,1964,3330,1932,3372,1776,3425,1667,3477,1714,3530,2104,3582,2338,3635,2634,3677,2681,3782,2057,3835,1964,3887,2088,3940,1995,3982,2057,4035,1854,4087,1511e" filled="false" stroked="true" strokeweight="1.0pt" strokecolor="#93479a">
              <v:path arrowok="t"/>
              <v:stroke dashstyle="solid"/>
            </v:shape>
            <v:shape style="position:absolute;left:1237;top:92;width:2851;height:2244" coordorigin="1237,93" coordsize="2851,2244" path="m1237,825l1290,93,1342,342,1395,903,1437,732,1489,841,1542,1105,1595,856,1647,887,1700,1121,1742,1137,1794,1557,1847,1479,1900,1682,1952,1635,2005,1293,2047,1433,2099,1277,2152,1246,2204,1495,2257,1713,2310,1666,2362,1791,2404,1588,2457,1526,2510,1511,2562,1604,2615,1526,2667,1152,2709,1776,2762,1604,2815,1869,2867,2336,2920,1900,2972,1978,3015,1854,3067,2056,3120,2009,3172,2072,3225,2196,3277,2025,3330,2025,3372,2150,3425,2040,3477,1869,3530,1900,3582,1947,3635,2072,3677,2227,3730,2150,3782,1854,3835,2025,3887,2056,3940,2118,3982,2274,4035,1916,4087,1745e" filled="false" stroked="true" strokeweight="1pt" strokecolor="#0097d6">
              <v:path arrowok="t"/>
              <v:stroke dashstyle="solid"/>
            </v:shape>
            <v:shape style="position:absolute;left:1060;top:61;width:128;height:2606" coordorigin="1060,61" coordsize="128,2606" path="m1060,2667l1188,2667m1060,2370l1188,2370m1060,2088l1188,2088m1060,1794l1188,1794m1060,1512l1188,1512m1060,1215l1188,1215m1060,935l1188,935m1060,638l1188,638m1060,358l1188,358m1060,61l1188,61e" filled="false" stroked="true" strokeweight=".5pt" strokecolor="#292425">
              <v:path arrowok="t"/>
              <v:stroke dashstyle="solid"/>
            </v:shape>
            <v:shape style="position:absolute;left:1237;top:324;width:2903;height:2449" coordorigin="1237,325" coordsize="2903,2449" path="m1237,387l1290,418,1342,325,1395,621,1437,730,1489,730,1542,839,1595,1307,1647,1713,1700,1853,1742,2025,1794,2321,1847,2555,1900,2321,1952,2352,2005,2664,2047,2633,2099,2290,2152,1978,2205,1853,2257,1853,2310,1822,2362,1947,2404,1791,2457,1682,2510,1510,2615,1510,2667,1572,2710,1417,2762,1682,2815,2118,2867,2399,2920,2430,2973,2664,3015,2773,3067,2524,3120,2227,3172,2087,3225,1978,3278,1791,3330,1572,3372,1479,3425,1604,3477,1853,3530,1978,3582,2352,3635,2493,3677,2290,3730,1916,3782,1916,3835,1947,3888,1884,3940,1822,3982,1650,4035,1572m4035,1448l4087,1339,4140,1136e" filled="false" stroked="true" strokeweight="1pt" strokecolor="#97c83e">
              <v:path arrowok="t"/>
              <v:stroke dashstyle="solid"/>
            </v:shape>
            <v:line style="position:absolute" from="4089,2947" to="4089,2908" stroked="true" strokeweight=".5pt" strokecolor="#292425">
              <v:stroke dashstyle="solid"/>
            </v:line>
            <v:line style="position:absolute" from="4031,2947" to="4031,141" stroked="true" strokeweight=".5pt" strokecolor="#292425">
              <v:stroke dashstyle="dash"/>
            </v:line>
            <v:shape style="position:absolute;left:1060;top:2908;width:3072;height:39" coordorigin="1060,2908" coordsize="3072,39" path="m1647,2947l1647,2908m2049,2947l2049,2908m2458,2947l2458,2908m2869,2947l2869,2908m3278,2947l3278,2908m3677,2947l3677,2908m1249,2947l1249,2908m1060,2947l1188,2947m1249,2947l4132,2947e" filled="false" stroked="true" strokeweight=".5pt" strokecolor="#292425">
              <v:path arrowok="t"/>
              <v:stroke dashstyle="solid"/>
            </v:shape>
            <v:shape style="position:absolute;left:1502;top:355;width:85;height:51" coordorigin="1502,355" coordsize="85,51" path="m1587,355l1522,377,1502,380,1511,382,1587,406,1587,355xe" filled="true" fillcolor="#292425" stroked="false">
              <v:path arrowok="t"/>
              <v:fill type="solid"/>
            </v:shape>
            <w10:wrap type="none"/>
          </v:group>
        </w:pict>
      </w:r>
      <w:r>
        <w:rPr>
          <w:color w:val="292425"/>
          <w:w w:val="120"/>
          <w:sz w:val="12"/>
        </w:rPr>
        <w:t>60</w:t>
      </w:r>
    </w:p>
    <w:p>
      <w:pPr>
        <w:spacing w:line="103" w:lineRule="exact" w:before="0"/>
        <w:ind w:left="713" w:right="0" w:firstLine="0"/>
        <w:jc w:val="left"/>
        <w:rPr>
          <w:sz w:val="12"/>
        </w:rPr>
      </w:pPr>
      <w:r>
        <w:rPr/>
        <w:br w:type="column"/>
      </w:r>
      <w:r>
        <w:rPr>
          <w:color w:val="292425"/>
          <w:w w:val="110"/>
          <w:sz w:val="12"/>
        </w:rPr>
        <w:t>Percentage changes on a year earlier</w:t>
      </w:r>
    </w:p>
    <w:p>
      <w:pPr>
        <w:spacing w:line="128" w:lineRule="exact" w:before="0"/>
        <w:ind w:left="2630" w:right="0" w:firstLine="0"/>
        <w:jc w:val="left"/>
        <w:rPr>
          <w:sz w:val="12"/>
        </w:rPr>
      </w:pPr>
      <w:r>
        <w:rPr/>
        <w:pict>
          <v:line style="position:absolute;mso-position-horizontal-relative:page;mso-position-vertical-relative:paragraph;z-index:16002048" from="209.063995pt,3.401179pt" to="215.182995pt,3.401179pt" stroked="true" strokeweight=".5pt" strokecolor="#292425">
            <v:stroke dashstyle="solid"/>
            <w10:wrap type="none"/>
          </v:line>
        </w:pict>
      </w:r>
      <w:r>
        <w:rPr>
          <w:color w:val="292425"/>
          <w:w w:val="120"/>
          <w:sz w:val="12"/>
        </w:rPr>
        <w:t>10</w:t>
      </w:r>
    </w:p>
    <w:p>
      <w:pPr>
        <w:spacing w:line="126" w:lineRule="exact" w:before="30"/>
        <w:ind w:left="237" w:right="0" w:firstLine="0"/>
        <w:jc w:val="left"/>
        <w:rPr>
          <w:sz w:val="12"/>
        </w:rPr>
      </w:pPr>
      <w:r>
        <w:rPr>
          <w:color w:val="292425"/>
          <w:w w:val="105"/>
          <w:sz w:val="12"/>
        </w:rPr>
        <w:t>Nominal GDP</w:t>
      </w:r>
    </w:p>
    <w:p>
      <w:pPr>
        <w:pStyle w:val="BodyText"/>
        <w:spacing w:before="71"/>
        <w:ind w:left="237"/>
      </w:pPr>
      <w:r>
        <w:rPr/>
        <w:br w:type="column"/>
      </w:r>
      <w:r>
        <w:rPr>
          <w:color w:val="292425"/>
          <w:w w:val="110"/>
        </w:rPr>
        <w:t>in equity prices and bond yields in Japan since early 2003</w:t>
      </w:r>
    </w:p>
    <w:p>
      <w:pPr>
        <w:spacing w:after="0"/>
        <w:sectPr>
          <w:type w:val="continuous"/>
          <w:pgSz w:w="11900" w:h="16840"/>
          <w:pgMar w:top="1140" w:bottom="0" w:left="640" w:right="620"/>
          <w:cols w:num="3" w:equalWidth="0">
            <w:col w:w="1025" w:space="41"/>
            <w:col w:w="2817" w:space="970"/>
            <w:col w:w="5787"/>
          </w:cols>
        </w:sectPr>
      </w:pPr>
    </w:p>
    <w:p>
      <w:pPr>
        <w:tabs>
          <w:tab w:pos="925" w:val="left" w:leader="none"/>
          <w:tab w:pos="1458" w:val="left" w:leader="none"/>
        </w:tabs>
        <w:spacing w:line="482" w:lineRule="auto" w:before="20"/>
        <w:ind w:left="237" w:right="1483" w:firstLine="0"/>
        <w:jc w:val="both"/>
        <w:rPr>
          <w:sz w:val="12"/>
        </w:rPr>
      </w:pPr>
      <w:r>
        <w:rPr/>
        <w:pict>
          <v:shape style="position:absolute;margin-left:338.528992pt;margin-top:642.000183pt;width:200pt;height:200pt;mso-position-horizontal-relative:page;mso-position-vertical-relative:page;z-index:16003072" type="#_x0000_t202" fillcolor="#4c9aff" stroked="true" strokeweight="1pt" strokecolor="#000000">
            <v:textbox inset="0,0,0,0">
              <w:txbxContent>
                <w:p>
                  <w:pPr>
                    <w:spacing w:before="90"/>
                    <w:ind w:left="40" w:right="0" w:firstLine="0"/>
                    <w:jc w:val="left"/>
                    <w:rPr>
                      <w:rFonts w:ascii="Arial"/>
                      <w:b/>
                      <w:i/>
                      <w:sz w:val="16"/>
                    </w:rPr>
                  </w:pPr>
                  <w:r>
                    <w:rPr>
                      <w:rFonts w:ascii="Arial"/>
                      <w:b/>
                      <w:i/>
                      <w:sz w:val="16"/>
                    </w:rPr>
                    <w:t>Lindsey Fowler</w:t>
                  </w:r>
                </w:p>
                <w:p>
                  <w:pPr>
                    <w:spacing w:before="16"/>
                    <w:ind w:left="40" w:right="0" w:firstLine="0"/>
                    <w:jc w:val="left"/>
                    <w:rPr>
                      <w:rFonts w:ascii="Arial"/>
                      <w:i/>
                      <w:sz w:val="16"/>
                    </w:rPr>
                  </w:pPr>
                  <w:r>
                    <w:rPr>
                      <w:rFonts w:ascii="Arial"/>
                      <w:i/>
                      <w:sz w:val="16"/>
                    </w:rPr>
                    <w:t>2004-08-10 11:39:39</w:t>
                  </w:r>
                </w:p>
                <w:p>
                  <w:pPr>
                    <w:pStyle w:val="BodyText"/>
                    <w:spacing w:before="18"/>
                    <w:ind w:left="40"/>
                    <w:rPr>
                      <w:rFonts w:ascii="Arial"/>
                    </w:rPr>
                  </w:pPr>
                  <w:r>
                    <w:rPr>
                      <w:rFonts w:ascii="Arial"/>
                    </w:rPr>
                    <w:t>--------------------------------------------</w:t>
                  </w:r>
                </w:p>
                <w:p>
                  <w:pPr>
                    <w:pStyle w:val="BodyText"/>
                    <w:spacing w:before="10"/>
                    <w:ind w:left="40" w:right="176"/>
                    <w:rPr>
                      <w:rFonts w:ascii="Arial" w:hAnsi="Arial"/>
                    </w:rPr>
                  </w:pPr>
                  <w:r>
                    <w:rPr>
                      <w:rFonts w:ascii="Arial" w:hAnsi="Arial"/>
                    </w:rPr>
                    <w:t>pages 14–15 of the May  2002  Inflation </w:t>
                  </w:r>
                  <w:r>
                    <w:rPr>
                      <w:rFonts w:ascii="Arial" w:hAnsi="Arial"/>
                      <w:spacing w:val="-43"/>
                    </w:rPr>
                    <w:t>Report</w:t>
                  </w:r>
                </w:p>
              </w:txbxContent>
            </v:textbox>
            <v:fill opacity="45875f" type="gradient"/>
            <v:stroke dashstyle="dash"/>
            <w10:wrap type="none"/>
          </v:shape>
        </w:pict>
      </w:r>
      <w:r>
        <w:rPr>
          <w:color w:val="292425"/>
          <w:w w:val="115"/>
          <w:sz w:val="12"/>
        </w:rPr>
        <w:t>50</w:t>
        <w:tab/>
      </w:r>
      <w:r>
        <w:rPr>
          <w:color w:val="292425"/>
          <w:w w:val="115"/>
          <w:sz w:val="12"/>
          <w:u w:val="single" w:color="292425"/>
        </w:rPr>
        <w:t> </w:t>
        <w:tab/>
      </w:r>
      <w:r>
        <w:rPr>
          <w:color w:val="292425"/>
          <w:w w:val="110"/>
          <w:sz w:val="12"/>
        </w:rPr>
        <w:t>(right-hand </w:t>
      </w:r>
      <w:r>
        <w:rPr>
          <w:color w:val="292425"/>
          <w:spacing w:val="-3"/>
          <w:w w:val="110"/>
          <w:sz w:val="12"/>
        </w:rPr>
        <w:t>scale) </w:t>
      </w:r>
      <w:r>
        <w:rPr>
          <w:color w:val="292425"/>
          <w:w w:val="115"/>
          <w:sz w:val="12"/>
        </w:rPr>
        <w:t>40</w:t>
      </w:r>
    </w:p>
    <w:p>
      <w:pPr>
        <w:tabs>
          <w:tab w:pos="1062" w:val="left" w:leader="none"/>
        </w:tabs>
        <w:spacing w:line="128" w:lineRule="exact" w:before="0"/>
        <w:ind w:left="237" w:right="0" w:firstLine="0"/>
        <w:jc w:val="both"/>
        <w:rPr>
          <w:sz w:val="12"/>
        </w:rPr>
      </w:pPr>
      <w:r>
        <w:rPr>
          <w:color w:val="292425"/>
          <w:w w:val="110"/>
          <w:position w:val="-2"/>
          <w:sz w:val="12"/>
        </w:rPr>
        <w:t>30</w:t>
        <w:tab/>
      </w:r>
      <w:r>
        <w:rPr>
          <w:color w:val="292425"/>
          <w:w w:val="110"/>
          <w:sz w:val="12"/>
        </w:rPr>
        <w:t>Nominal household</w:t>
      </w:r>
      <w:r>
        <w:rPr>
          <w:color w:val="292425"/>
          <w:spacing w:val="-9"/>
          <w:w w:val="110"/>
          <w:sz w:val="12"/>
        </w:rPr>
        <w:t> </w:t>
      </w:r>
      <w:r>
        <w:rPr>
          <w:color w:val="292425"/>
          <w:w w:val="110"/>
          <w:sz w:val="12"/>
        </w:rPr>
        <w:t>spending</w:t>
      </w:r>
    </w:p>
    <w:p>
      <w:pPr>
        <w:tabs>
          <w:tab w:pos="3843" w:val="right" w:leader="none"/>
        </w:tabs>
        <w:spacing w:line="142" w:lineRule="exact" w:before="0"/>
        <w:ind w:left="1164" w:right="0" w:firstLine="0"/>
        <w:jc w:val="left"/>
        <w:rPr>
          <w:sz w:val="12"/>
        </w:rPr>
      </w:pPr>
      <w:r>
        <w:rPr/>
        <w:pict>
          <v:line style="position:absolute;mso-position-horizontal-relative:page;mso-position-vertical-relative:paragraph;z-index:-22078464" from="209.063995pt,2.314138pt" to="215.182995pt,2.314138pt" stroked="true" strokeweight=".5pt" strokecolor="#292425">
            <v:stroke dashstyle="solid"/>
            <w10:wrap type="none"/>
          </v:line>
        </w:pict>
      </w:r>
      <w:r>
        <w:rPr>
          <w:color w:val="292425"/>
          <w:w w:val="110"/>
          <w:sz w:val="12"/>
        </w:rPr>
        <w:t>(right-hand</w:t>
      </w:r>
      <w:r>
        <w:rPr>
          <w:color w:val="292425"/>
          <w:spacing w:val="-4"/>
          <w:w w:val="110"/>
          <w:sz w:val="12"/>
        </w:rPr>
        <w:t> </w:t>
      </w:r>
      <w:r>
        <w:rPr>
          <w:color w:val="292425"/>
          <w:w w:val="110"/>
          <w:sz w:val="12"/>
        </w:rPr>
        <w:t>scale)</w:t>
        <w:tab/>
      </w:r>
      <w:r>
        <w:rPr>
          <w:color w:val="292425"/>
          <w:w w:val="110"/>
          <w:position w:val="3"/>
          <w:sz w:val="12"/>
        </w:rPr>
        <w:t>5</w:t>
      </w:r>
    </w:p>
    <w:p>
      <w:pPr>
        <w:spacing w:before="31"/>
        <w:ind w:left="237" w:right="0" w:firstLine="0"/>
        <w:jc w:val="left"/>
        <w:rPr>
          <w:sz w:val="12"/>
        </w:rPr>
      </w:pPr>
      <w:r>
        <w:rPr>
          <w:color w:val="292425"/>
          <w:w w:val="120"/>
          <w:sz w:val="12"/>
        </w:rPr>
        <w:t>20</w:t>
      </w:r>
    </w:p>
    <w:p>
      <w:pPr>
        <w:pStyle w:val="BodyText"/>
        <w:spacing w:before="7"/>
        <w:rPr>
          <w:sz w:val="13"/>
        </w:rPr>
      </w:pPr>
    </w:p>
    <w:p>
      <w:pPr>
        <w:spacing w:line="111" w:lineRule="exact" w:before="0"/>
        <w:ind w:left="237" w:right="0" w:firstLine="0"/>
        <w:jc w:val="left"/>
        <w:rPr>
          <w:sz w:val="12"/>
        </w:rPr>
      </w:pPr>
      <w:r>
        <w:rPr>
          <w:color w:val="292425"/>
          <w:w w:val="120"/>
          <w:sz w:val="12"/>
        </w:rPr>
        <w:t>10</w:t>
      </w:r>
    </w:p>
    <w:p>
      <w:pPr>
        <w:tabs>
          <w:tab w:pos="3313" w:val="left" w:leader="none"/>
        </w:tabs>
        <w:spacing w:line="173" w:lineRule="exact" w:before="0"/>
        <w:ind w:left="0" w:right="114" w:firstLine="0"/>
        <w:jc w:val="right"/>
        <w:rPr>
          <w:sz w:val="16"/>
        </w:rPr>
      </w:pPr>
      <w:r>
        <w:rPr>
          <w:color w:val="292425"/>
          <w:w w:val="110"/>
          <w:sz w:val="16"/>
        </w:rPr>
        <w:t>+</w:t>
        <w:tab/>
      </w:r>
      <w:r>
        <w:rPr>
          <w:color w:val="292425"/>
          <w:w w:val="105"/>
          <w:position w:val="2"/>
          <w:sz w:val="16"/>
        </w:rPr>
        <w:t>+</w:t>
      </w:r>
    </w:p>
    <w:p>
      <w:pPr>
        <w:spacing w:line="92" w:lineRule="exact" w:before="0"/>
        <w:ind w:left="310" w:right="0" w:firstLine="0"/>
        <w:jc w:val="left"/>
        <w:rPr>
          <w:sz w:val="12"/>
        </w:rPr>
      </w:pPr>
      <w:r>
        <w:rPr>
          <w:color w:val="292425"/>
          <w:w w:val="121"/>
          <w:sz w:val="12"/>
        </w:rPr>
        <w:t>0</w:t>
      </w:r>
    </w:p>
    <w:p>
      <w:pPr>
        <w:spacing w:line="111" w:lineRule="exact" w:before="0"/>
        <w:ind w:left="369" w:right="0" w:firstLine="0"/>
        <w:jc w:val="left"/>
        <w:rPr>
          <w:sz w:val="16"/>
        </w:rPr>
      </w:pPr>
      <w:r>
        <w:rPr>
          <w:color w:val="292425"/>
          <w:w w:val="87"/>
          <w:sz w:val="16"/>
        </w:rPr>
        <w:t>_</w:t>
      </w:r>
    </w:p>
    <w:p>
      <w:pPr>
        <w:spacing w:line="98" w:lineRule="exact" w:before="0"/>
        <w:ind w:left="3770" w:right="0" w:firstLine="0"/>
        <w:jc w:val="left"/>
        <w:rPr>
          <w:sz w:val="12"/>
        </w:rPr>
      </w:pPr>
      <w:r>
        <w:rPr>
          <w:color w:val="292425"/>
          <w:w w:val="121"/>
          <w:sz w:val="12"/>
        </w:rPr>
        <w:t>0</w:t>
      </w:r>
    </w:p>
    <w:p>
      <w:pPr>
        <w:spacing w:line="116" w:lineRule="exact" w:before="0"/>
        <w:ind w:left="237" w:right="0" w:firstLine="0"/>
        <w:jc w:val="left"/>
        <w:rPr>
          <w:sz w:val="12"/>
        </w:rPr>
      </w:pPr>
      <w:r>
        <w:rPr>
          <w:color w:val="292425"/>
          <w:w w:val="120"/>
          <w:sz w:val="12"/>
        </w:rPr>
        <w:t>10</w:t>
      </w:r>
    </w:p>
    <w:p>
      <w:pPr>
        <w:spacing w:line="163" w:lineRule="exact" w:before="0"/>
        <w:ind w:left="0" w:right="128" w:firstLine="0"/>
        <w:jc w:val="right"/>
        <w:rPr>
          <w:sz w:val="16"/>
        </w:rPr>
      </w:pPr>
      <w:r>
        <w:rPr>
          <w:color w:val="292425"/>
          <w:w w:val="87"/>
          <w:sz w:val="16"/>
        </w:rPr>
        <w:t>_</w:t>
      </w:r>
    </w:p>
    <w:p>
      <w:pPr>
        <w:spacing w:line="131" w:lineRule="exact" w:before="0"/>
        <w:ind w:left="237" w:right="0" w:firstLine="0"/>
        <w:jc w:val="left"/>
        <w:rPr>
          <w:sz w:val="12"/>
        </w:rPr>
      </w:pPr>
      <w:r>
        <w:rPr>
          <w:color w:val="292425"/>
          <w:w w:val="120"/>
          <w:sz w:val="12"/>
        </w:rPr>
        <w:t>20</w:t>
      </w:r>
    </w:p>
    <w:p>
      <w:pPr>
        <w:pStyle w:val="BodyText"/>
        <w:rPr>
          <w:sz w:val="14"/>
        </w:rPr>
      </w:pPr>
    </w:p>
    <w:p>
      <w:pPr>
        <w:tabs>
          <w:tab w:pos="1074" w:val="left" w:leader="none"/>
        </w:tabs>
        <w:spacing w:line="232" w:lineRule="auto" w:before="0"/>
        <w:ind w:left="1151" w:right="1605" w:hanging="915"/>
        <w:jc w:val="left"/>
        <w:rPr>
          <w:sz w:val="12"/>
        </w:rPr>
      </w:pPr>
      <w:r>
        <w:rPr>
          <w:color w:val="292425"/>
          <w:w w:val="110"/>
          <w:position w:val="3"/>
          <w:sz w:val="12"/>
        </w:rPr>
        <w:t>30</w:t>
        <w:tab/>
      </w:r>
      <w:r>
        <w:rPr>
          <w:color w:val="292425"/>
          <w:w w:val="110"/>
          <w:sz w:val="12"/>
        </w:rPr>
        <w:t>Business</w:t>
      </w:r>
      <w:r>
        <w:rPr>
          <w:color w:val="292425"/>
          <w:spacing w:val="-22"/>
          <w:w w:val="110"/>
          <w:sz w:val="12"/>
        </w:rPr>
        <w:t> </w:t>
      </w:r>
      <w:r>
        <w:rPr>
          <w:color w:val="292425"/>
          <w:w w:val="110"/>
          <w:sz w:val="12"/>
        </w:rPr>
        <w:t>conditions</w:t>
      </w:r>
      <w:r>
        <w:rPr>
          <w:color w:val="292425"/>
          <w:spacing w:val="-21"/>
          <w:w w:val="110"/>
          <w:sz w:val="12"/>
        </w:rPr>
        <w:t> </w:t>
      </w:r>
      <w:r>
        <w:rPr>
          <w:color w:val="292425"/>
          <w:w w:val="110"/>
          <w:sz w:val="12"/>
        </w:rPr>
        <w:t>(b) (left-hand</w:t>
      </w:r>
      <w:r>
        <w:rPr>
          <w:color w:val="292425"/>
          <w:spacing w:val="-6"/>
          <w:w w:val="110"/>
          <w:sz w:val="12"/>
        </w:rPr>
        <w:t> </w:t>
      </w:r>
      <w:r>
        <w:rPr>
          <w:color w:val="292425"/>
          <w:w w:val="110"/>
          <w:sz w:val="12"/>
        </w:rPr>
        <w:t>scale)</w:t>
      </w:r>
    </w:p>
    <w:p>
      <w:pPr>
        <w:tabs>
          <w:tab w:pos="1404" w:val="left" w:leader="none"/>
          <w:tab w:pos="1815" w:val="left" w:leader="none"/>
          <w:tab w:pos="2225" w:val="left" w:leader="none"/>
          <w:tab w:pos="3383" w:val="left" w:leader="none"/>
          <w:tab w:pos="3770" w:val="left" w:leader="none"/>
        </w:tabs>
        <w:spacing w:line="195" w:lineRule="exact" w:before="0"/>
        <w:ind w:left="237" w:right="0" w:firstLine="0"/>
        <w:jc w:val="left"/>
        <w:rPr>
          <w:sz w:val="12"/>
        </w:rPr>
      </w:pPr>
      <w:r>
        <w:rPr>
          <w:color w:val="292425"/>
          <w:w w:val="120"/>
          <w:position w:val="8"/>
          <w:sz w:val="12"/>
        </w:rPr>
        <w:t>40    </w:t>
      </w:r>
      <w:r>
        <w:rPr>
          <w:color w:val="292425"/>
          <w:w w:val="120"/>
          <w:sz w:val="12"/>
        </w:rPr>
        <w:t>1990    </w:t>
      </w:r>
      <w:r>
        <w:rPr>
          <w:color w:val="292425"/>
          <w:spacing w:val="13"/>
          <w:w w:val="120"/>
          <w:sz w:val="12"/>
        </w:rPr>
        <w:t> </w:t>
      </w:r>
      <w:r>
        <w:rPr>
          <w:color w:val="292425"/>
          <w:w w:val="120"/>
          <w:sz w:val="12"/>
        </w:rPr>
        <w:t>92</w:t>
        <w:tab/>
        <w:t>94</w:t>
        <w:tab/>
        <w:t>96</w:t>
        <w:tab/>
        <w:t>98    </w:t>
      </w:r>
      <w:r>
        <w:rPr>
          <w:color w:val="292425"/>
          <w:spacing w:val="18"/>
          <w:w w:val="120"/>
          <w:sz w:val="12"/>
        </w:rPr>
        <w:t> </w:t>
      </w:r>
      <w:r>
        <w:rPr>
          <w:color w:val="292425"/>
          <w:w w:val="120"/>
          <w:sz w:val="12"/>
        </w:rPr>
        <w:t>2000    </w:t>
      </w:r>
      <w:r>
        <w:rPr>
          <w:color w:val="292425"/>
          <w:spacing w:val="1"/>
          <w:w w:val="120"/>
          <w:sz w:val="12"/>
        </w:rPr>
        <w:t> </w:t>
      </w:r>
      <w:r>
        <w:rPr>
          <w:color w:val="292425"/>
          <w:w w:val="120"/>
          <w:sz w:val="12"/>
        </w:rPr>
        <w:t>02</w:t>
        <w:tab/>
        <w:t>04</w:t>
        <w:tab/>
      </w:r>
      <w:r>
        <w:rPr>
          <w:color w:val="292425"/>
          <w:w w:val="120"/>
          <w:position w:val="9"/>
          <w:sz w:val="12"/>
        </w:rPr>
        <w:t>5</w:t>
      </w:r>
    </w:p>
    <w:p>
      <w:pPr>
        <w:pStyle w:val="BodyText"/>
        <w:spacing w:before="1"/>
        <w:rPr>
          <w:sz w:val="19"/>
        </w:rPr>
      </w:pPr>
    </w:p>
    <w:p>
      <w:pPr>
        <w:spacing w:before="1"/>
        <w:ind w:left="178" w:right="0" w:firstLine="0"/>
        <w:jc w:val="left"/>
        <w:rPr>
          <w:sz w:val="12"/>
        </w:rPr>
      </w:pPr>
      <w:r>
        <w:rPr>
          <w:color w:val="292425"/>
          <w:w w:val="105"/>
          <w:sz w:val="12"/>
        </w:rPr>
        <w:t>Source: Thomson Financial Datastream.</w:t>
      </w:r>
    </w:p>
    <w:p>
      <w:pPr>
        <w:pStyle w:val="ListParagraph"/>
        <w:numPr>
          <w:ilvl w:val="0"/>
          <w:numId w:val="22"/>
        </w:numPr>
        <w:tabs>
          <w:tab w:pos="419" w:val="left" w:leader="none"/>
        </w:tabs>
        <w:spacing w:line="129" w:lineRule="exact" w:before="102" w:after="0"/>
        <w:ind w:left="418" w:right="0" w:hanging="241"/>
        <w:jc w:val="both"/>
        <w:rPr>
          <w:sz w:val="12"/>
        </w:rPr>
      </w:pPr>
      <w:r>
        <w:rPr>
          <w:color w:val="292425"/>
          <w:w w:val="105"/>
          <w:sz w:val="12"/>
        </w:rPr>
        <w:t>Relative to average since</w:t>
      </w:r>
      <w:r>
        <w:rPr>
          <w:color w:val="292425"/>
          <w:spacing w:val="-6"/>
          <w:w w:val="105"/>
          <w:sz w:val="12"/>
        </w:rPr>
        <w:t> </w:t>
      </w:r>
      <w:r>
        <w:rPr>
          <w:color w:val="292425"/>
          <w:spacing w:val="-7"/>
          <w:w w:val="105"/>
          <w:sz w:val="12"/>
        </w:rPr>
        <w:t>1990.</w:t>
      </w:r>
    </w:p>
    <w:p>
      <w:pPr>
        <w:pStyle w:val="ListParagraph"/>
        <w:numPr>
          <w:ilvl w:val="0"/>
          <w:numId w:val="22"/>
        </w:numPr>
        <w:tabs>
          <w:tab w:pos="419" w:val="left" w:leader="none"/>
        </w:tabs>
        <w:spacing w:line="120" w:lineRule="exact" w:before="0" w:after="0"/>
        <w:ind w:left="418" w:right="0" w:hanging="241"/>
        <w:jc w:val="both"/>
        <w:rPr>
          <w:sz w:val="12"/>
        </w:rPr>
      </w:pPr>
      <w:r>
        <w:rPr>
          <w:color w:val="292425"/>
          <w:w w:val="110"/>
          <w:sz w:val="12"/>
        </w:rPr>
        <w:t>Expected</w:t>
      </w:r>
      <w:r>
        <w:rPr>
          <w:color w:val="292425"/>
          <w:spacing w:val="-6"/>
          <w:w w:val="110"/>
          <w:sz w:val="12"/>
        </w:rPr>
        <w:t> </w:t>
      </w:r>
      <w:r>
        <w:rPr>
          <w:color w:val="292425"/>
          <w:w w:val="110"/>
          <w:sz w:val="12"/>
        </w:rPr>
        <w:t>conditions</w:t>
      </w:r>
      <w:r>
        <w:rPr>
          <w:color w:val="292425"/>
          <w:spacing w:val="-5"/>
          <w:w w:val="110"/>
          <w:sz w:val="12"/>
        </w:rPr>
        <w:t> </w:t>
      </w:r>
      <w:r>
        <w:rPr>
          <w:color w:val="292425"/>
          <w:w w:val="110"/>
          <w:sz w:val="12"/>
        </w:rPr>
        <w:t>over</w:t>
      </w:r>
      <w:r>
        <w:rPr>
          <w:color w:val="292425"/>
          <w:spacing w:val="-5"/>
          <w:w w:val="110"/>
          <w:sz w:val="12"/>
        </w:rPr>
        <w:t> </w:t>
      </w:r>
      <w:r>
        <w:rPr>
          <w:color w:val="292425"/>
          <w:w w:val="110"/>
          <w:sz w:val="12"/>
        </w:rPr>
        <w:t>the</w:t>
      </w:r>
      <w:r>
        <w:rPr>
          <w:color w:val="292425"/>
          <w:spacing w:val="-5"/>
          <w:w w:val="110"/>
          <w:sz w:val="12"/>
        </w:rPr>
        <w:t> </w:t>
      </w:r>
      <w:r>
        <w:rPr>
          <w:color w:val="292425"/>
          <w:w w:val="110"/>
          <w:sz w:val="12"/>
        </w:rPr>
        <w:t>next</w:t>
      </w:r>
      <w:r>
        <w:rPr>
          <w:color w:val="292425"/>
          <w:spacing w:val="-5"/>
          <w:w w:val="110"/>
          <w:sz w:val="12"/>
        </w:rPr>
        <w:t> </w:t>
      </w:r>
      <w:r>
        <w:rPr>
          <w:color w:val="292425"/>
          <w:w w:val="110"/>
          <w:sz w:val="12"/>
        </w:rPr>
        <w:t>three</w:t>
      </w:r>
      <w:r>
        <w:rPr>
          <w:color w:val="292425"/>
          <w:spacing w:val="-6"/>
          <w:w w:val="110"/>
          <w:sz w:val="12"/>
        </w:rPr>
        <w:t> </w:t>
      </w:r>
      <w:r>
        <w:rPr>
          <w:color w:val="292425"/>
          <w:w w:val="110"/>
          <w:sz w:val="12"/>
        </w:rPr>
        <w:t>months,</w:t>
      </w:r>
      <w:r>
        <w:rPr>
          <w:color w:val="292425"/>
          <w:spacing w:val="-5"/>
          <w:w w:val="110"/>
          <w:sz w:val="12"/>
        </w:rPr>
        <w:t> </w:t>
      </w:r>
      <w:r>
        <w:rPr>
          <w:color w:val="292425"/>
          <w:w w:val="110"/>
          <w:sz w:val="12"/>
        </w:rPr>
        <w:t>from</w:t>
      </w:r>
      <w:r>
        <w:rPr>
          <w:color w:val="292425"/>
          <w:spacing w:val="-5"/>
          <w:w w:val="110"/>
          <w:sz w:val="12"/>
        </w:rPr>
        <w:t> </w:t>
      </w:r>
      <w:r>
        <w:rPr>
          <w:color w:val="292425"/>
          <w:w w:val="110"/>
          <w:sz w:val="12"/>
        </w:rPr>
        <w:t>the</w:t>
      </w:r>
    </w:p>
    <w:p>
      <w:pPr>
        <w:spacing w:line="208" w:lineRule="auto" w:before="5"/>
        <w:ind w:left="418" w:right="100" w:firstLine="0"/>
        <w:jc w:val="both"/>
        <w:rPr>
          <w:sz w:val="12"/>
        </w:rPr>
      </w:pPr>
      <w:r>
        <w:rPr>
          <w:color w:val="292425"/>
          <w:spacing w:val="-4"/>
          <w:w w:val="110"/>
          <w:sz w:val="12"/>
        </w:rPr>
        <w:t>Tankan</w:t>
      </w:r>
      <w:r>
        <w:rPr>
          <w:color w:val="292425"/>
          <w:spacing w:val="-13"/>
          <w:w w:val="110"/>
          <w:sz w:val="12"/>
        </w:rPr>
        <w:t> </w:t>
      </w:r>
      <w:r>
        <w:rPr>
          <w:color w:val="292425"/>
          <w:w w:val="110"/>
          <w:sz w:val="12"/>
        </w:rPr>
        <w:t>survey</w:t>
      </w:r>
      <w:r>
        <w:rPr>
          <w:color w:val="292425"/>
          <w:spacing w:val="-13"/>
          <w:w w:val="110"/>
          <w:sz w:val="12"/>
        </w:rPr>
        <w:t> </w:t>
      </w:r>
      <w:r>
        <w:rPr>
          <w:color w:val="292425"/>
          <w:w w:val="110"/>
          <w:sz w:val="12"/>
        </w:rPr>
        <w:t>of</w:t>
      </w:r>
      <w:r>
        <w:rPr>
          <w:color w:val="292425"/>
          <w:spacing w:val="-13"/>
          <w:w w:val="110"/>
          <w:sz w:val="12"/>
        </w:rPr>
        <w:t> </w:t>
      </w:r>
      <w:r>
        <w:rPr>
          <w:color w:val="292425"/>
          <w:w w:val="110"/>
          <w:sz w:val="12"/>
        </w:rPr>
        <w:t>large</w:t>
      </w:r>
      <w:r>
        <w:rPr>
          <w:color w:val="292425"/>
          <w:spacing w:val="-12"/>
          <w:w w:val="110"/>
          <w:sz w:val="12"/>
        </w:rPr>
        <w:t> </w:t>
      </w:r>
      <w:r>
        <w:rPr>
          <w:color w:val="292425"/>
          <w:w w:val="110"/>
          <w:sz w:val="12"/>
        </w:rPr>
        <w:t>enterprises.</w:t>
      </w:r>
      <w:r>
        <w:rPr>
          <w:color w:val="292425"/>
          <w:spacing w:val="7"/>
          <w:w w:val="110"/>
          <w:sz w:val="12"/>
        </w:rPr>
        <w:t> </w:t>
      </w:r>
      <w:r>
        <w:rPr>
          <w:color w:val="292425"/>
          <w:w w:val="110"/>
          <w:sz w:val="12"/>
        </w:rPr>
        <w:t>There</w:t>
      </w:r>
      <w:r>
        <w:rPr>
          <w:color w:val="292425"/>
          <w:spacing w:val="-12"/>
          <w:w w:val="110"/>
          <w:sz w:val="12"/>
        </w:rPr>
        <w:t> </w:t>
      </w:r>
      <w:r>
        <w:rPr>
          <w:color w:val="292425"/>
          <w:w w:val="110"/>
          <w:sz w:val="12"/>
        </w:rPr>
        <w:t>is</w:t>
      </w:r>
      <w:r>
        <w:rPr>
          <w:color w:val="292425"/>
          <w:spacing w:val="-13"/>
          <w:w w:val="110"/>
          <w:sz w:val="12"/>
        </w:rPr>
        <w:t> </w:t>
      </w:r>
      <w:r>
        <w:rPr>
          <w:color w:val="292425"/>
          <w:w w:val="110"/>
          <w:sz w:val="12"/>
        </w:rPr>
        <w:t>a</w:t>
      </w:r>
      <w:r>
        <w:rPr>
          <w:color w:val="292425"/>
          <w:spacing w:val="-13"/>
          <w:w w:val="110"/>
          <w:sz w:val="12"/>
        </w:rPr>
        <w:t> </w:t>
      </w:r>
      <w:r>
        <w:rPr>
          <w:color w:val="292425"/>
          <w:w w:val="110"/>
          <w:sz w:val="12"/>
        </w:rPr>
        <w:t>discontinuity</w:t>
      </w:r>
      <w:r>
        <w:rPr>
          <w:color w:val="292425"/>
          <w:spacing w:val="-12"/>
          <w:w w:val="110"/>
          <w:sz w:val="12"/>
        </w:rPr>
        <w:t> </w:t>
      </w:r>
      <w:r>
        <w:rPr>
          <w:color w:val="292425"/>
          <w:w w:val="110"/>
          <w:sz w:val="12"/>
        </w:rPr>
        <w:t>in</w:t>
      </w:r>
      <w:r>
        <w:rPr>
          <w:color w:val="292425"/>
          <w:spacing w:val="-13"/>
          <w:w w:val="110"/>
          <w:sz w:val="12"/>
        </w:rPr>
        <w:t> </w:t>
      </w:r>
      <w:r>
        <w:rPr>
          <w:color w:val="292425"/>
          <w:w w:val="110"/>
          <w:sz w:val="12"/>
        </w:rPr>
        <w:t>the data between </w:t>
      </w:r>
      <w:r>
        <w:rPr>
          <w:color w:val="292425"/>
          <w:spacing w:val="-5"/>
          <w:w w:val="110"/>
          <w:sz w:val="12"/>
        </w:rPr>
        <w:t>2003 </w:t>
      </w:r>
      <w:r>
        <w:rPr>
          <w:color w:val="292425"/>
          <w:w w:val="110"/>
          <w:sz w:val="12"/>
        </w:rPr>
        <w:t>Q4 and </w:t>
      </w:r>
      <w:r>
        <w:rPr>
          <w:color w:val="292425"/>
          <w:spacing w:val="-4"/>
          <w:w w:val="110"/>
          <w:sz w:val="12"/>
        </w:rPr>
        <w:t>2004 </w:t>
      </w:r>
      <w:r>
        <w:rPr>
          <w:color w:val="292425"/>
          <w:w w:val="110"/>
          <w:sz w:val="12"/>
        </w:rPr>
        <w:t>Q1 due to a change in method. The</w:t>
      </w:r>
      <w:r>
        <w:rPr>
          <w:color w:val="292425"/>
          <w:spacing w:val="-7"/>
          <w:w w:val="110"/>
          <w:sz w:val="12"/>
        </w:rPr>
        <w:t> </w:t>
      </w:r>
      <w:r>
        <w:rPr>
          <w:color w:val="292425"/>
          <w:w w:val="110"/>
          <w:sz w:val="12"/>
        </w:rPr>
        <w:t>results</w:t>
      </w:r>
      <w:r>
        <w:rPr>
          <w:color w:val="292425"/>
          <w:spacing w:val="-6"/>
          <w:w w:val="110"/>
          <w:sz w:val="12"/>
        </w:rPr>
        <w:t> </w:t>
      </w:r>
      <w:r>
        <w:rPr>
          <w:color w:val="292425"/>
          <w:w w:val="110"/>
          <w:sz w:val="12"/>
        </w:rPr>
        <w:t>for</w:t>
      </w:r>
      <w:r>
        <w:rPr>
          <w:color w:val="292425"/>
          <w:spacing w:val="-7"/>
          <w:w w:val="110"/>
          <w:sz w:val="12"/>
        </w:rPr>
        <w:t> </w:t>
      </w:r>
      <w:r>
        <w:rPr>
          <w:color w:val="292425"/>
          <w:spacing w:val="-5"/>
          <w:w w:val="110"/>
          <w:sz w:val="12"/>
        </w:rPr>
        <w:t>2003</w:t>
      </w:r>
      <w:r>
        <w:rPr>
          <w:color w:val="292425"/>
          <w:spacing w:val="-6"/>
          <w:w w:val="110"/>
          <w:sz w:val="12"/>
        </w:rPr>
        <w:t> </w:t>
      </w:r>
      <w:r>
        <w:rPr>
          <w:color w:val="292425"/>
          <w:w w:val="110"/>
          <w:sz w:val="12"/>
        </w:rPr>
        <w:t>Q4</w:t>
      </w:r>
      <w:r>
        <w:rPr>
          <w:color w:val="292425"/>
          <w:spacing w:val="-7"/>
          <w:w w:val="110"/>
          <w:sz w:val="12"/>
        </w:rPr>
        <w:t> </w:t>
      </w:r>
      <w:r>
        <w:rPr>
          <w:color w:val="292425"/>
          <w:w w:val="110"/>
          <w:sz w:val="12"/>
        </w:rPr>
        <w:t>are</w:t>
      </w:r>
      <w:r>
        <w:rPr>
          <w:color w:val="292425"/>
          <w:spacing w:val="-6"/>
          <w:w w:val="110"/>
          <w:sz w:val="12"/>
        </w:rPr>
        <w:t> </w:t>
      </w:r>
      <w:r>
        <w:rPr>
          <w:color w:val="292425"/>
          <w:w w:val="110"/>
          <w:sz w:val="12"/>
        </w:rPr>
        <w:t>shown,</w:t>
      </w:r>
      <w:r>
        <w:rPr>
          <w:color w:val="292425"/>
          <w:spacing w:val="-6"/>
          <w:w w:val="110"/>
          <w:sz w:val="12"/>
        </w:rPr>
        <w:t> </w:t>
      </w:r>
      <w:r>
        <w:rPr>
          <w:color w:val="292425"/>
          <w:w w:val="110"/>
          <w:sz w:val="12"/>
        </w:rPr>
        <w:t>therefore,</w:t>
      </w:r>
      <w:r>
        <w:rPr>
          <w:color w:val="292425"/>
          <w:spacing w:val="-7"/>
          <w:w w:val="110"/>
          <w:sz w:val="12"/>
        </w:rPr>
        <w:t> </w:t>
      </w:r>
      <w:r>
        <w:rPr>
          <w:color w:val="292425"/>
          <w:w w:val="110"/>
          <w:sz w:val="12"/>
        </w:rPr>
        <w:t>on</w:t>
      </w:r>
      <w:r>
        <w:rPr>
          <w:color w:val="292425"/>
          <w:spacing w:val="-6"/>
          <w:w w:val="110"/>
          <w:sz w:val="12"/>
        </w:rPr>
        <w:t> </w:t>
      </w:r>
      <w:r>
        <w:rPr>
          <w:color w:val="292425"/>
          <w:w w:val="110"/>
          <w:sz w:val="12"/>
        </w:rPr>
        <w:t>both</w:t>
      </w:r>
      <w:r>
        <w:rPr>
          <w:color w:val="292425"/>
          <w:spacing w:val="-7"/>
          <w:w w:val="110"/>
          <w:sz w:val="12"/>
        </w:rPr>
        <w:t> </w:t>
      </w:r>
      <w:r>
        <w:rPr>
          <w:color w:val="292425"/>
          <w:w w:val="110"/>
          <w:sz w:val="12"/>
        </w:rPr>
        <w:t>bases.</w:t>
      </w:r>
    </w:p>
    <w:p>
      <w:pPr>
        <w:pStyle w:val="BodyText"/>
        <w:spacing w:line="195" w:lineRule="exact"/>
        <w:ind w:left="298"/>
      </w:pPr>
      <w:r>
        <w:rPr/>
        <w:br w:type="column"/>
      </w:r>
      <w:hyperlink w:history="true" w:anchor="_bookmark4">
        <w:r>
          <w:rPr>
            <w:color w:val="292425"/>
            <w:w w:val="105"/>
          </w:rPr>
          <w:t>(see Section 1).</w:t>
        </w:r>
      </w:hyperlink>
    </w:p>
    <w:p>
      <w:pPr>
        <w:pStyle w:val="BodyText"/>
        <w:spacing w:before="11"/>
        <w:rPr>
          <w:sz w:val="26"/>
        </w:rPr>
      </w:pPr>
    </w:p>
    <w:p>
      <w:pPr>
        <w:pStyle w:val="BodyText"/>
        <w:spacing w:line="292" w:lineRule="auto"/>
        <w:ind w:left="298" w:right="251"/>
      </w:pPr>
      <w:r>
        <w:rPr/>
        <w:pict>
          <v:line style="position:absolute;mso-position-horizontal-relative:page;mso-position-vertical-relative:paragraph;z-index:15997952" from="286.505188pt,-16.524868pt" to="352.521088pt,-16.524868pt" stroked="true" strokeweight=".6081pt" strokecolor="#0070ff">
            <v:stroke dashstyle="solid"/>
            <w10:wrap type="none"/>
          </v:line>
        </w:pict>
      </w:r>
      <w:r>
        <w:rPr/>
        <w:pict>
          <v:shape style="position:absolute;margin-left:286.505005pt;margin-top:531.454956pt;width:200pt;height:200pt;mso-position-horizontal-relative:page;mso-position-vertical-relative:page;z-index:16002560" type="#_x0000_t202" fillcolor="#4c9aff" stroked="true" strokeweight="1pt" strokecolor="#000000">
            <v:textbox inset="0,0,0,0">
              <w:txbxContent>
                <w:p>
                  <w:pPr>
                    <w:spacing w:before="90"/>
                    <w:ind w:left="40" w:right="0" w:firstLine="0"/>
                    <w:jc w:val="left"/>
                    <w:rPr>
                      <w:rFonts w:ascii="Arial"/>
                      <w:b/>
                      <w:i/>
                      <w:sz w:val="16"/>
                    </w:rPr>
                  </w:pPr>
                  <w:hyperlink w:history="true" w:anchor="_bookmark4">
                    <w:r>
                      <w:rPr>
                        <w:rFonts w:ascii="Arial"/>
                        <w:b/>
                        <w:i/>
                        <w:sz w:val="16"/>
                      </w:rPr>
                      <w:t>Lindsey Fowler</w:t>
                    </w:r>
                  </w:hyperlink>
                </w:p>
                <w:p>
                  <w:pPr>
                    <w:spacing w:before="16"/>
                    <w:ind w:left="40" w:right="0" w:firstLine="0"/>
                    <w:jc w:val="left"/>
                    <w:rPr>
                      <w:rFonts w:ascii="Arial"/>
                      <w:i/>
                      <w:sz w:val="16"/>
                    </w:rPr>
                  </w:pPr>
                  <w:r>
                    <w:rPr>
                      <w:rFonts w:ascii="Arial"/>
                      <w:i/>
                      <w:sz w:val="16"/>
                    </w:rPr>
                    <w:t>2004-08-10 11:38:57</w:t>
                  </w:r>
                </w:p>
                <w:p>
                  <w:pPr>
                    <w:pStyle w:val="BodyText"/>
                    <w:spacing w:before="18"/>
                    <w:ind w:left="40"/>
                    <w:rPr>
                      <w:rFonts w:ascii="Arial"/>
                    </w:rPr>
                  </w:pPr>
                  <w:r>
                    <w:rPr>
                      <w:rFonts w:ascii="Arial"/>
                    </w:rPr>
                    <w:t>--------------------------------------------</w:t>
                  </w:r>
                </w:p>
                <w:p>
                  <w:pPr>
                    <w:pStyle w:val="BodyText"/>
                    <w:spacing w:before="10"/>
                    <w:ind w:left="40"/>
                    <w:rPr>
                      <w:rFonts w:ascii="Arial"/>
                    </w:rPr>
                  </w:pPr>
                  <w:r>
                    <w:rPr>
                      <w:rFonts w:ascii="Arial"/>
                    </w:rPr>
                    <w:t>(see Section 1).</w:t>
                  </w:r>
                </w:p>
              </w:txbxContent>
            </v:textbox>
            <v:fill opacity="45875f" type="gradient"/>
            <v:stroke dashstyle="dash"/>
            <w10:wrap type="none"/>
          </v:shape>
        </w:pict>
      </w:r>
      <w:r>
        <w:rPr>
          <w:color w:val="292425"/>
          <w:w w:val="110"/>
        </w:rPr>
        <w:t>Outside Japan, strong growth in most Asian economies appears </w:t>
      </w:r>
      <w:r>
        <w:rPr>
          <w:color w:val="292425"/>
          <w:spacing w:val="-4"/>
          <w:w w:val="110"/>
        </w:rPr>
        <w:t>to </w:t>
      </w:r>
      <w:r>
        <w:rPr>
          <w:color w:val="292425"/>
          <w:spacing w:val="-3"/>
          <w:w w:val="110"/>
        </w:rPr>
        <w:t>have </w:t>
      </w:r>
      <w:r>
        <w:rPr>
          <w:color w:val="292425"/>
          <w:w w:val="110"/>
        </w:rPr>
        <w:t>continued in the first half of </w:t>
      </w:r>
      <w:r>
        <w:rPr>
          <w:color w:val="292425"/>
          <w:spacing w:val="-5"/>
          <w:w w:val="110"/>
        </w:rPr>
        <w:t>2004. </w:t>
      </w:r>
      <w:r>
        <w:rPr>
          <w:color w:val="292425"/>
          <w:w w:val="110"/>
        </w:rPr>
        <w:t>China reported GDP growth of 9.6% in Q2 compared with a year </w:t>
      </w:r>
      <w:r>
        <w:rPr>
          <w:color w:val="292425"/>
          <w:spacing w:val="-3"/>
          <w:w w:val="110"/>
        </w:rPr>
        <w:t>earlier,</w:t>
      </w:r>
      <w:r>
        <w:rPr>
          <w:color w:val="292425"/>
          <w:spacing w:val="-19"/>
          <w:w w:val="110"/>
        </w:rPr>
        <w:t> </w:t>
      </w:r>
      <w:r>
        <w:rPr>
          <w:color w:val="292425"/>
          <w:w w:val="110"/>
        </w:rPr>
        <w:t>slightly</w:t>
      </w:r>
      <w:r>
        <w:rPr>
          <w:color w:val="292425"/>
          <w:spacing w:val="-19"/>
          <w:w w:val="110"/>
        </w:rPr>
        <w:t> </w:t>
      </w:r>
      <w:r>
        <w:rPr>
          <w:color w:val="292425"/>
          <w:spacing w:val="-3"/>
          <w:w w:val="110"/>
        </w:rPr>
        <w:t>weaker</w:t>
      </w:r>
      <w:r>
        <w:rPr>
          <w:color w:val="292425"/>
          <w:spacing w:val="-19"/>
          <w:w w:val="110"/>
        </w:rPr>
        <w:t> </w:t>
      </w:r>
      <w:r>
        <w:rPr>
          <w:color w:val="292425"/>
          <w:w w:val="110"/>
        </w:rPr>
        <w:t>than</w:t>
      </w:r>
      <w:r>
        <w:rPr>
          <w:color w:val="292425"/>
          <w:spacing w:val="-19"/>
          <w:w w:val="110"/>
        </w:rPr>
        <w:t> </w:t>
      </w:r>
      <w:r>
        <w:rPr>
          <w:color w:val="292425"/>
          <w:w w:val="110"/>
        </w:rPr>
        <w:t>in</w:t>
      </w:r>
      <w:r>
        <w:rPr>
          <w:color w:val="292425"/>
          <w:spacing w:val="-19"/>
          <w:w w:val="110"/>
        </w:rPr>
        <w:t> </w:t>
      </w:r>
      <w:r>
        <w:rPr>
          <w:color w:val="292425"/>
          <w:w w:val="110"/>
        </w:rPr>
        <w:t>Q1.</w:t>
      </w:r>
      <w:r>
        <w:rPr>
          <w:color w:val="292425"/>
          <w:spacing w:val="19"/>
          <w:w w:val="110"/>
        </w:rPr>
        <w:t> </w:t>
      </w:r>
      <w:r>
        <w:rPr>
          <w:color w:val="292425"/>
          <w:w w:val="110"/>
        </w:rPr>
        <w:t>And</w:t>
      </w:r>
      <w:r>
        <w:rPr>
          <w:color w:val="292425"/>
          <w:spacing w:val="-19"/>
          <w:w w:val="110"/>
        </w:rPr>
        <w:t> </w:t>
      </w:r>
      <w:r>
        <w:rPr>
          <w:color w:val="292425"/>
          <w:w w:val="110"/>
        </w:rPr>
        <w:t>given</w:t>
      </w:r>
      <w:r>
        <w:rPr>
          <w:color w:val="292425"/>
          <w:spacing w:val="-19"/>
          <w:w w:val="110"/>
        </w:rPr>
        <w:t> </w:t>
      </w:r>
      <w:r>
        <w:rPr>
          <w:color w:val="292425"/>
          <w:w w:val="110"/>
        </w:rPr>
        <w:t>that</w:t>
      </w:r>
      <w:r>
        <w:rPr>
          <w:color w:val="292425"/>
          <w:spacing w:val="-19"/>
          <w:w w:val="110"/>
        </w:rPr>
        <w:t> </w:t>
      </w:r>
      <w:r>
        <w:rPr>
          <w:color w:val="292425"/>
          <w:w w:val="110"/>
        </w:rPr>
        <w:t>output</w:t>
      </w:r>
      <w:r>
        <w:rPr>
          <w:color w:val="292425"/>
          <w:spacing w:val="-19"/>
          <w:w w:val="110"/>
        </w:rPr>
        <w:t> </w:t>
      </w:r>
      <w:r>
        <w:rPr>
          <w:color w:val="292425"/>
          <w:spacing w:val="-3"/>
          <w:w w:val="110"/>
        </w:rPr>
        <w:t>was </w:t>
      </w:r>
      <w:r>
        <w:rPr>
          <w:color w:val="292425"/>
          <w:w w:val="110"/>
        </w:rPr>
        <w:t>depressed</w:t>
      </w:r>
      <w:r>
        <w:rPr>
          <w:color w:val="292425"/>
          <w:spacing w:val="-22"/>
          <w:w w:val="110"/>
        </w:rPr>
        <w:t> </w:t>
      </w:r>
      <w:r>
        <w:rPr>
          <w:color w:val="292425"/>
          <w:w w:val="110"/>
        </w:rPr>
        <w:t>in</w:t>
      </w:r>
      <w:r>
        <w:rPr>
          <w:color w:val="292425"/>
          <w:spacing w:val="-21"/>
          <w:w w:val="110"/>
        </w:rPr>
        <w:t> </w:t>
      </w:r>
      <w:r>
        <w:rPr>
          <w:color w:val="292425"/>
          <w:w w:val="110"/>
        </w:rPr>
        <w:t>Q2</w:t>
      </w:r>
      <w:r>
        <w:rPr>
          <w:color w:val="292425"/>
          <w:spacing w:val="-21"/>
          <w:w w:val="110"/>
        </w:rPr>
        <w:t> </w:t>
      </w:r>
      <w:r>
        <w:rPr>
          <w:color w:val="292425"/>
          <w:w w:val="110"/>
        </w:rPr>
        <w:t>last</w:t>
      </w:r>
      <w:r>
        <w:rPr>
          <w:color w:val="292425"/>
          <w:spacing w:val="-21"/>
          <w:w w:val="110"/>
        </w:rPr>
        <w:t> </w:t>
      </w:r>
      <w:r>
        <w:rPr>
          <w:color w:val="292425"/>
          <w:w w:val="110"/>
        </w:rPr>
        <w:t>year</w:t>
      </w:r>
      <w:r>
        <w:rPr>
          <w:color w:val="292425"/>
          <w:spacing w:val="-21"/>
          <w:w w:val="110"/>
        </w:rPr>
        <w:t> </w:t>
      </w:r>
      <w:r>
        <w:rPr>
          <w:color w:val="292425"/>
          <w:spacing w:val="-3"/>
          <w:w w:val="110"/>
        </w:rPr>
        <w:t>by</w:t>
      </w:r>
      <w:r>
        <w:rPr>
          <w:color w:val="292425"/>
          <w:spacing w:val="-21"/>
          <w:w w:val="110"/>
        </w:rPr>
        <w:t> </w:t>
      </w:r>
      <w:r>
        <w:rPr>
          <w:color w:val="292425"/>
          <w:w w:val="110"/>
        </w:rPr>
        <w:t>the</w:t>
      </w:r>
      <w:r>
        <w:rPr>
          <w:color w:val="292425"/>
          <w:spacing w:val="-22"/>
          <w:w w:val="110"/>
        </w:rPr>
        <w:t> </w:t>
      </w:r>
      <w:r>
        <w:rPr>
          <w:color w:val="292425"/>
          <w:w w:val="110"/>
        </w:rPr>
        <w:t>effects</w:t>
      </w:r>
      <w:r>
        <w:rPr>
          <w:color w:val="292425"/>
          <w:spacing w:val="-21"/>
          <w:w w:val="110"/>
        </w:rPr>
        <w:t> </w:t>
      </w:r>
      <w:r>
        <w:rPr>
          <w:color w:val="292425"/>
          <w:w w:val="110"/>
        </w:rPr>
        <w:t>of</w:t>
      </w:r>
      <w:r>
        <w:rPr>
          <w:color w:val="292425"/>
          <w:spacing w:val="-21"/>
          <w:w w:val="110"/>
        </w:rPr>
        <w:t> </w:t>
      </w:r>
      <w:r>
        <w:rPr>
          <w:color w:val="292425"/>
          <w:w w:val="110"/>
        </w:rPr>
        <w:t>SARS,</w:t>
      </w:r>
      <w:r>
        <w:rPr>
          <w:color w:val="292425"/>
          <w:spacing w:val="-21"/>
          <w:w w:val="110"/>
        </w:rPr>
        <w:t> </w:t>
      </w:r>
      <w:r>
        <w:rPr>
          <w:color w:val="292425"/>
          <w:w w:val="110"/>
        </w:rPr>
        <w:t>there</w:t>
      </w:r>
      <w:r>
        <w:rPr>
          <w:color w:val="292425"/>
          <w:spacing w:val="-21"/>
          <w:w w:val="110"/>
        </w:rPr>
        <w:t> </w:t>
      </w:r>
      <w:r>
        <w:rPr>
          <w:color w:val="292425"/>
          <w:w w:val="110"/>
        </w:rPr>
        <w:t>appear </w:t>
      </w:r>
      <w:r>
        <w:rPr>
          <w:color w:val="292425"/>
          <w:spacing w:val="-4"/>
          <w:w w:val="110"/>
        </w:rPr>
        <w:t>to </w:t>
      </w:r>
      <w:r>
        <w:rPr>
          <w:color w:val="292425"/>
          <w:w w:val="110"/>
        </w:rPr>
        <w:t>be some signs of slowing in China. Industrial production growth</w:t>
      </w:r>
      <w:r>
        <w:rPr>
          <w:color w:val="292425"/>
          <w:spacing w:val="-8"/>
          <w:w w:val="110"/>
        </w:rPr>
        <w:t> </w:t>
      </w:r>
      <w:r>
        <w:rPr>
          <w:color w:val="292425"/>
          <w:w w:val="110"/>
        </w:rPr>
        <w:t>has</w:t>
      </w:r>
      <w:r>
        <w:rPr>
          <w:color w:val="292425"/>
          <w:spacing w:val="-8"/>
          <w:w w:val="110"/>
        </w:rPr>
        <w:t> </w:t>
      </w:r>
      <w:r>
        <w:rPr>
          <w:color w:val="292425"/>
          <w:w w:val="110"/>
        </w:rPr>
        <w:t>also</w:t>
      </w:r>
      <w:r>
        <w:rPr>
          <w:color w:val="292425"/>
          <w:spacing w:val="-7"/>
          <w:w w:val="110"/>
        </w:rPr>
        <w:t> </w:t>
      </w:r>
      <w:r>
        <w:rPr>
          <w:color w:val="292425"/>
          <w:w w:val="110"/>
        </w:rPr>
        <w:t>fallen</w:t>
      </w:r>
      <w:r>
        <w:rPr>
          <w:color w:val="292425"/>
          <w:spacing w:val="-8"/>
          <w:w w:val="110"/>
        </w:rPr>
        <w:t> </w:t>
      </w:r>
      <w:r>
        <w:rPr>
          <w:color w:val="292425"/>
          <w:w w:val="110"/>
        </w:rPr>
        <w:t>back</w:t>
      </w:r>
      <w:r>
        <w:rPr>
          <w:color w:val="292425"/>
          <w:spacing w:val="-8"/>
          <w:w w:val="110"/>
        </w:rPr>
        <w:t> </w:t>
      </w:r>
      <w:r>
        <w:rPr>
          <w:color w:val="292425"/>
          <w:w w:val="110"/>
        </w:rPr>
        <w:t>this</w:t>
      </w:r>
      <w:r>
        <w:rPr>
          <w:color w:val="292425"/>
          <w:spacing w:val="-7"/>
          <w:w w:val="110"/>
        </w:rPr>
        <w:t> </w:t>
      </w:r>
      <w:r>
        <w:rPr>
          <w:color w:val="292425"/>
          <w:spacing w:val="-4"/>
          <w:w w:val="110"/>
        </w:rPr>
        <w:t>year.</w:t>
      </w:r>
    </w:p>
    <w:p>
      <w:pPr>
        <w:pStyle w:val="BodyText"/>
        <w:spacing w:before="7"/>
        <w:rPr>
          <w:sz w:val="18"/>
        </w:rPr>
      </w:pPr>
    </w:p>
    <w:p>
      <w:pPr>
        <w:pStyle w:val="BodyText"/>
        <w:spacing w:before="1"/>
        <w:ind w:left="178"/>
        <w:rPr>
          <w:rFonts w:ascii="Trebuchet MS"/>
        </w:rPr>
      </w:pPr>
      <w:r>
        <w:rPr>
          <w:rFonts w:ascii="Trebuchet MS"/>
          <w:color w:val="0092C0"/>
        </w:rPr>
        <w:t>UK exports</w:t>
      </w:r>
    </w:p>
    <w:p>
      <w:pPr>
        <w:pStyle w:val="BodyText"/>
        <w:spacing w:before="11"/>
        <w:rPr>
          <w:rFonts w:ascii="Trebuchet MS"/>
          <w:sz w:val="17"/>
        </w:rPr>
      </w:pPr>
    </w:p>
    <w:p>
      <w:pPr>
        <w:pStyle w:val="BodyText"/>
        <w:spacing w:line="292" w:lineRule="auto"/>
        <w:ind w:left="298" w:right="251"/>
      </w:pPr>
      <w:r>
        <w:rPr>
          <w:color w:val="292425"/>
          <w:w w:val="105"/>
        </w:rPr>
        <w:t>According to ONS data, UK export volumes fell by 0.9% in 2004 Q1, after rising in the previous two quarters. That was due to a 3.3% fall in exports of goods; exports of services increased sharply on the quarter. Although export growth— like import growth—was depressed by the decline in fraud in</w:t>
      </w:r>
    </w:p>
    <w:p>
      <w:pPr>
        <w:pStyle w:val="BodyText"/>
        <w:spacing w:before="11"/>
        <w:rPr>
          <w:sz w:val="10"/>
        </w:rPr>
      </w:pPr>
    </w:p>
    <w:p>
      <w:pPr>
        <w:pStyle w:val="BodyText"/>
        <w:spacing w:line="20" w:lineRule="exact"/>
        <w:ind w:left="153"/>
        <w:rPr>
          <w:sz w:val="2"/>
        </w:rPr>
      </w:pPr>
      <w:r>
        <w:rPr>
          <w:sz w:val="2"/>
        </w:rPr>
        <w:pict>
          <v:group style="width:277pt;height:.5pt;mso-position-horizontal-relative:char;mso-position-vertical-relative:line" coordorigin="0,0" coordsize="5540,10">
            <v:line style="position:absolute" from="0,5" to="5540,5" stroked="true" strokeweight=".5pt" strokecolor="#006bb6">
              <v:stroke dashstyle="solid"/>
            </v:line>
          </v:group>
        </w:pict>
      </w:r>
      <w:r>
        <w:rPr>
          <w:sz w:val="2"/>
        </w:rPr>
      </w:r>
    </w:p>
    <w:p>
      <w:pPr>
        <w:pStyle w:val="ListParagraph"/>
        <w:numPr>
          <w:ilvl w:val="0"/>
          <w:numId w:val="23"/>
        </w:numPr>
        <w:tabs>
          <w:tab w:pos="424" w:val="left" w:leader="none"/>
        </w:tabs>
        <w:spacing w:line="240" w:lineRule="auto" w:before="14" w:after="0"/>
        <w:ind w:left="423" w:right="655" w:hanging="240"/>
        <w:jc w:val="left"/>
        <w:rPr>
          <w:sz w:val="14"/>
        </w:rPr>
      </w:pPr>
      <w:r>
        <w:rPr/>
        <w:pict>
          <v:line style="position:absolute;mso-position-horizontal-relative:page;mso-position-vertical-relative:paragraph;z-index:15998464" from="338.528809pt,8.033153pt" to="472.623609pt,7.958053pt" stroked="true" strokeweight=".4187pt" strokecolor="#0070ff">
            <v:stroke dashstyle="solid"/>
            <w10:wrap type="none"/>
          </v:line>
        </w:pict>
      </w:r>
      <w:hyperlink r:id="rId72">
        <w:r>
          <w:rPr>
            <w:color w:val="292425"/>
            <w:sz w:val="14"/>
          </w:rPr>
          <w:t>See the box on pages </w:t>
        </w:r>
        <w:r>
          <w:rPr>
            <w:color w:val="292425"/>
            <w:spacing w:val="-10"/>
            <w:sz w:val="14"/>
          </w:rPr>
          <w:t>14–15 </w:t>
        </w:r>
        <w:r>
          <w:rPr>
            <w:color w:val="292425"/>
            <w:sz w:val="14"/>
          </w:rPr>
          <w:t>of the May </w:t>
        </w:r>
        <w:r>
          <w:rPr>
            <w:color w:val="292425"/>
            <w:spacing w:val="-5"/>
            <w:sz w:val="14"/>
          </w:rPr>
          <w:t>2002 </w:t>
        </w:r>
        <w:r>
          <w:rPr>
            <w:i/>
            <w:smallCaps/>
            <w:color w:val="292425"/>
            <w:sz w:val="14"/>
          </w:rPr>
          <w:t>Inflation</w:t>
        </w:r>
        <w:r>
          <w:rPr>
            <w:i/>
            <w:smallCaps w:val="0"/>
            <w:color w:val="292425"/>
            <w:sz w:val="14"/>
          </w:rPr>
          <w:t> Report </w:t>
        </w:r>
        <w:r>
          <w:rPr>
            <w:smallCaps w:val="0"/>
            <w:color w:val="292425"/>
            <w:sz w:val="14"/>
          </w:rPr>
          <w:t>for a more detailed discussion of global</w:t>
        </w:r>
        <w:r>
          <w:rPr>
            <w:smallCaps w:val="0"/>
            <w:color w:val="292425"/>
            <w:spacing w:val="2"/>
            <w:sz w:val="14"/>
          </w:rPr>
          <w:t> </w:t>
        </w:r>
        <w:r>
          <w:rPr>
            <w:smallCaps w:val="0"/>
            <w:color w:val="292425"/>
            <w:sz w:val="14"/>
          </w:rPr>
          <w:t>imbalances.</w:t>
        </w:r>
      </w:hyperlink>
    </w:p>
    <w:p>
      <w:pPr>
        <w:spacing w:after="0" w:line="240" w:lineRule="auto"/>
        <w:jc w:val="left"/>
        <w:rPr>
          <w:sz w:val="14"/>
        </w:rPr>
        <w:sectPr>
          <w:type w:val="continuous"/>
          <w:pgSz w:w="11900" w:h="16840"/>
          <w:pgMar w:top="1140" w:bottom="0" w:left="640" w:right="620"/>
          <w:cols w:num="2" w:equalWidth="0">
            <w:col w:w="3884" w:space="908"/>
            <w:col w:w="5848"/>
          </w:cols>
        </w:sectPr>
      </w:pPr>
    </w:p>
    <w:p>
      <w:pPr>
        <w:pStyle w:val="BodyText"/>
      </w:pPr>
    </w:p>
    <w:p>
      <w:pPr>
        <w:spacing w:after="0"/>
        <w:sectPr>
          <w:pgSz w:w="11900" w:h="16840"/>
          <w:pgMar w:header="601" w:footer="581" w:top="800" w:bottom="780" w:left="640" w:right="620"/>
        </w:sectPr>
      </w:pPr>
    </w:p>
    <w:p>
      <w:pPr>
        <w:pStyle w:val="BodyText"/>
        <w:spacing w:before="7"/>
        <w:rPr>
          <w:sz w:val="21"/>
        </w:rPr>
      </w:pPr>
    </w:p>
    <w:p>
      <w:pPr>
        <w:pStyle w:val="BodyText"/>
        <w:ind w:left="170"/>
        <w:rPr>
          <w:rFonts w:ascii="Trebuchet MS"/>
        </w:rPr>
      </w:pPr>
      <w:r>
        <w:rPr>
          <w:rFonts w:ascii="Trebuchet MS"/>
          <w:color w:val="0092C0"/>
          <w:spacing w:val="-17"/>
          <w:w w:val="90"/>
        </w:rPr>
        <w:t>T</w:t>
      </w:r>
      <w:r>
        <w:rPr>
          <w:rFonts w:ascii="Trebuchet MS"/>
          <w:color w:val="0092C0"/>
          <w:w w:val="90"/>
        </w:rPr>
        <w:t>a</w:t>
      </w:r>
      <w:r>
        <w:rPr>
          <w:rFonts w:ascii="Trebuchet MS"/>
          <w:color w:val="0092C0"/>
          <w:spacing w:val="-2"/>
          <w:w w:val="99"/>
        </w:rPr>
        <w:t>b</w:t>
      </w:r>
      <w:r>
        <w:rPr>
          <w:rFonts w:ascii="Trebuchet MS"/>
          <w:color w:val="0092C0"/>
          <w:spacing w:val="-1"/>
          <w:w w:val="95"/>
        </w:rPr>
        <w:t>l</w:t>
      </w:r>
      <w:r>
        <w:rPr>
          <w:rFonts w:ascii="Trebuchet MS"/>
          <w:color w:val="0092C0"/>
          <w:w w:val="92"/>
        </w:rPr>
        <w:t>e</w:t>
      </w:r>
      <w:r>
        <w:rPr>
          <w:rFonts w:ascii="Trebuchet MS"/>
          <w:color w:val="0092C0"/>
          <w:spacing w:val="-16"/>
        </w:rPr>
        <w:t> </w:t>
      </w:r>
      <w:r>
        <w:rPr>
          <w:rFonts w:ascii="Trebuchet MS"/>
          <w:smallCaps/>
          <w:color w:val="0092C0"/>
          <w:w w:val="92"/>
        </w:rPr>
        <w:t>2.E</w:t>
      </w:r>
    </w:p>
    <w:p>
      <w:pPr>
        <w:pStyle w:val="BodyText"/>
        <w:spacing w:before="8"/>
        <w:ind w:left="170"/>
        <w:rPr>
          <w:sz w:val="12"/>
        </w:rPr>
      </w:pPr>
      <w:r>
        <w:rPr>
          <w:rFonts w:ascii="Trebuchet MS"/>
          <w:color w:val="0092C0"/>
        </w:rPr>
        <w:t>UK export orders</w:t>
      </w:r>
      <w:r>
        <w:rPr>
          <w:color w:val="292425"/>
          <w:position w:val="4"/>
          <w:sz w:val="12"/>
        </w:rPr>
        <w:t>(a)</w:t>
      </w:r>
    </w:p>
    <w:p>
      <w:pPr>
        <w:tabs>
          <w:tab w:pos="2299" w:val="left" w:leader="none"/>
          <w:tab w:pos="2809" w:val="left" w:leader="none"/>
          <w:tab w:pos="3229" w:val="left" w:leader="none"/>
          <w:tab w:pos="3453" w:val="left" w:leader="none"/>
          <w:tab w:pos="3675" w:val="left" w:leader="none"/>
          <w:tab w:pos="4119" w:val="left" w:leader="none"/>
          <w:tab w:pos="4313" w:val="left" w:leader="none"/>
        </w:tabs>
        <w:spacing w:before="105"/>
        <w:ind w:left="1563" w:right="66" w:firstLine="0"/>
        <w:jc w:val="center"/>
        <w:rPr>
          <w:sz w:val="14"/>
        </w:rPr>
      </w:pPr>
      <w:r>
        <w:rPr>
          <w:color w:val="292425"/>
          <w:w w:val="110"/>
          <w:sz w:val="14"/>
        </w:rPr>
        <w:t>Series</w:t>
        <w:tab/>
      </w:r>
      <w:r>
        <w:rPr>
          <w:color w:val="292425"/>
          <w:spacing w:val="-5"/>
          <w:w w:val="110"/>
          <w:sz w:val="14"/>
          <w:u w:val="single" w:color="292425"/>
        </w:rPr>
        <w:t>2003</w:t>
        <w:tab/>
        <w:tab/>
        <w:tab/>
      </w:r>
      <w:r>
        <w:rPr>
          <w:color w:val="292425"/>
          <w:spacing w:val="-5"/>
          <w:w w:val="110"/>
          <w:sz w:val="14"/>
        </w:rPr>
        <w:tab/>
      </w:r>
      <w:r>
        <w:rPr>
          <w:color w:val="292425"/>
          <w:spacing w:val="-4"/>
          <w:w w:val="110"/>
          <w:sz w:val="14"/>
          <w:u w:val="single" w:color="292425"/>
        </w:rPr>
        <w:t>2004</w:t>
        <w:tab/>
        <w:tab/>
      </w:r>
      <w:r>
        <w:rPr>
          <w:color w:val="292425"/>
          <w:w w:val="110"/>
          <w:sz w:val="14"/>
        </w:rPr>
        <w:t> average</w:t>
      </w:r>
      <w:r>
        <w:rPr>
          <w:color w:val="292425"/>
          <w:spacing w:val="-10"/>
          <w:w w:val="110"/>
          <w:sz w:val="14"/>
        </w:rPr>
        <w:t> </w:t>
      </w:r>
      <w:r>
        <w:rPr>
          <w:color w:val="292425"/>
          <w:w w:val="110"/>
          <w:sz w:val="12"/>
        </w:rPr>
        <w:t>(b) </w:t>
      </w:r>
      <w:r>
        <w:rPr>
          <w:color w:val="292425"/>
          <w:spacing w:val="22"/>
          <w:w w:val="110"/>
          <w:sz w:val="12"/>
        </w:rPr>
        <w:t> </w:t>
      </w:r>
      <w:r>
        <w:rPr>
          <w:color w:val="292425"/>
          <w:w w:val="110"/>
          <w:sz w:val="14"/>
        </w:rPr>
        <w:t>Q2</w:t>
        <w:tab/>
        <w:t>Q3</w:t>
        <w:tab/>
        <w:t>Q4</w:t>
        <w:tab/>
        <w:tab/>
        <w:t>Q1</w:t>
        <w:tab/>
      </w:r>
      <w:r>
        <w:rPr>
          <w:color w:val="292425"/>
          <w:spacing w:val="-7"/>
          <w:w w:val="110"/>
          <w:sz w:val="14"/>
        </w:rPr>
        <w:t>Q2</w:t>
      </w:r>
    </w:p>
    <w:p>
      <w:pPr>
        <w:pStyle w:val="BodyText"/>
        <w:spacing w:before="5"/>
        <w:rPr>
          <w:sz w:val="2"/>
        </w:rPr>
      </w:pPr>
    </w:p>
    <w:p>
      <w:pPr>
        <w:pStyle w:val="BodyText"/>
        <w:spacing w:line="20" w:lineRule="exact"/>
        <w:ind w:left="1564"/>
        <w:rPr>
          <w:sz w:val="2"/>
        </w:rPr>
      </w:pPr>
      <w:r>
        <w:rPr>
          <w:sz w:val="2"/>
        </w:rPr>
        <w:pict>
          <v:group style="width:31pt;height:.15pt;mso-position-horizontal-relative:char;mso-position-vertical-relative:line" coordorigin="0,0" coordsize="620,3">
            <v:line style="position:absolute" from="0,1" to="620,1" stroked="true" strokeweight=".125pt" strokecolor="#292425">
              <v:stroke dashstyle="solid"/>
            </v:line>
          </v:group>
        </w:pict>
      </w:r>
      <w:r>
        <w:rPr>
          <w:sz w:val="2"/>
        </w:rPr>
      </w:r>
      <w:r>
        <w:rPr>
          <w:spacing w:val="85"/>
          <w:sz w:val="2"/>
        </w:rPr>
        <w:t> </w:t>
      </w:r>
      <w:r>
        <w:rPr>
          <w:spacing w:val="85"/>
          <w:sz w:val="2"/>
        </w:rPr>
        <w:pict>
          <v:group style="width:57pt;height:.15pt;mso-position-horizontal-relative:char;mso-position-vertical-relative:line" coordorigin="0,0" coordsize="1140,3">
            <v:line style="position:absolute" from="0,1" to="1140,1" stroked="true" strokeweight=".125pt" strokecolor="#292425">
              <v:stroke dashstyle="solid"/>
            </v:line>
          </v:group>
        </w:pict>
      </w:r>
      <w:r>
        <w:rPr>
          <w:spacing w:val="85"/>
          <w:sz w:val="2"/>
        </w:rPr>
      </w:r>
      <w:r>
        <w:rPr>
          <w:spacing w:val="180"/>
          <w:sz w:val="2"/>
        </w:rPr>
        <w:t> </w:t>
      </w:r>
      <w:r>
        <w:rPr>
          <w:spacing w:val="180"/>
          <w:sz w:val="2"/>
        </w:rPr>
        <w:pict>
          <v:group style="width:32.7pt;height:.15pt;mso-position-horizontal-relative:char;mso-position-vertical-relative:line" coordorigin="0,0" coordsize="654,3">
            <v:line style="position:absolute" from="0,1" to="653,1" stroked="true" strokeweight=".125pt" strokecolor="#292425">
              <v:stroke dashstyle="solid"/>
            </v:line>
          </v:group>
        </w:pict>
      </w:r>
      <w:r>
        <w:rPr>
          <w:spacing w:val="180"/>
          <w:sz w:val="2"/>
        </w:rPr>
      </w:r>
    </w:p>
    <w:p>
      <w:pPr>
        <w:spacing w:line="150" w:lineRule="exact" w:before="70"/>
        <w:ind w:left="169" w:right="0" w:firstLine="0"/>
        <w:jc w:val="left"/>
        <w:rPr>
          <w:sz w:val="14"/>
        </w:rPr>
      </w:pPr>
      <w:r>
        <w:rPr>
          <w:color w:val="292425"/>
          <w:w w:val="110"/>
          <w:sz w:val="14"/>
        </w:rPr>
        <w:t>BCC export orders</w:t>
      </w:r>
    </w:p>
    <w:p>
      <w:pPr>
        <w:tabs>
          <w:tab w:pos="1838" w:val="left" w:leader="none"/>
          <w:tab w:pos="2418" w:val="left" w:leader="none"/>
          <w:tab w:pos="2868" w:val="left" w:leader="none"/>
          <w:tab w:pos="3255" w:val="left" w:leader="none"/>
          <w:tab w:pos="3691" w:val="left" w:leader="none"/>
          <w:tab w:pos="4289" w:val="right" w:leader="none"/>
        </w:tabs>
        <w:spacing w:line="140" w:lineRule="exact" w:before="0"/>
        <w:ind w:left="240" w:right="0" w:firstLine="0"/>
        <w:jc w:val="left"/>
        <w:rPr>
          <w:sz w:val="14"/>
        </w:rPr>
      </w:pPr>
      <w:r>
        <w:rPr>
          <w:color w:val="292425"/>
          <w:w w:val="110"/>
          <w:sz w:val="14"/>
        </w:rPr>
        <w:t>Manufacturing</w:t>
        <w:tab/>
      </w:r>
      <w:r>
        <w:rPr>
          <w:color w:val="292425"/>
          <w:w w:val="115"/>
          <w:sz w:val="14"/>
        </w:rPr>
        <w:t>7</w:t>
        <w:tab/>
        <w:t>4</w:t>
        <w:tab/>
        <w:t>-2</w:t>
        <w:tab/>
      </w:r>
      <w:r>
        <w:rPr>
          <w:color w:val="292425"/>
          <w:spacing w:val="-12"/>
          <w:w w:val="115"/>
          <w:sz w:val="14"/>
        </w:rPr>
        <w:t>16</w:t>
        <w:tab/>
      </w:r>
      <w:r>
        <w:rPr>
          <w:color w:val="292425"/>
          <w:spacing w:val="-10"/>
          <w:w w:val="115"/>
          <w:sz w:val="14"/>
        </w:rPr>
        <w:t>17</w:t>
        <w:tab/>
      </w:r>
      <w:r>
        <w:rPr>
          <w:color w:val="292425"/>
          <w:spacing w:val="-12"/>
          <w:w w:val="115"/>
          <w:sz w:val="14"/>
        </w:rPr>
        <w:t>21</w:t>
      </w:r>
    </w:p>
    <w:p>
      <w:pPr>
        <w:tabs>
          <w:tab w:pos="1769" w:val="left" w:leader="none"/>
          <w:tab w:pos="2368" w:val="left" w:leader="none"/>
          <w:tab w:pos="2918" w:val="left" w:leader="none"/>
          <w:tab w:pos="3318" w:val="left" w:leader="none"/>
          <w:tab w:pos="3758" w:val="left" w:leader="none"/>
          <w:tab w:pos="4289" w:val="right" w:leader="none"/>
        </w:tabs>
        <w:spacing w:line="150" w:lineRule="exact" w:before="0"/>
        <w:ind w:left="240" w:right="0" w:firstLine="0"/>
        <w:jc w:val="left"/>
        <w:rPr>
          <w:sz w:val="14"/>
        </w:rPr>
      </w:pPr>
      <w:r>
        <w:rPr>
          <w:color w:val="292425"/>
          <w:w w:val="110"/>
          <w:sz w:val="14"/>
        </w:rPr>
        <w:t>Services</w:t>
        <w:tab/>
      </w:r>
      <w:r>
        <w:rPr>
          <w:color w:val="292425"/>
          <w:spacing w:val="-9"/>
          <w:w w:val="120"/>
          <w:sz w:val="14"/>
        </w:rPr>
        <w:t>10</w:t>
        <w:tab/>
      </w:r>
      <w:r>
        <w:rPr>
          <w:color w:val="292425"/>
          <w:w w:val="120"/>
          <w:sz w:val="14"/>
        </w:rPr>
        <w:t>-5</w:t>
        <w:tab/>
        <w:t>3</w:t>
        <w:tab/>
        <w:t>9</w:t>
        <w:tab/>
        <w:t>7</w:t>
        <w:tab/>
      </w:r>
      <w:r>
        <w:rPr>
          <w:color w:val="292425"/>
          <w:spacing w:val="-9"/>
          <w:w w:val="120"/>
          <w:sz w:val="14"/>
        </w:rPr>
        <w:t>12</w:t>
      </w:r>
    </w:p>
    <w:p>
      <w:pPr>
        <w:spacing w:line="150" w:lineRule="exact" w:before="119"/>
        <w:ind w:left="169" w:right="0" w:firstLine="0"/>
        <w:jc w:val="left"/>
        <w:rPr>
          <w:sz w:val="12"/>
        </w:rPr>
      </w:pPr>
      <w:r>
        <w:rPr>
          <w:color w:val="292425"/>
          <w:w w:val="110"/>
          <w:sz w:val="14"/>
        </w:rPr>
        <w:t>CIPS export orders </w:t>
      </w:r>
      <w:r>
        <w:rPr>
          <w:color w:val="292425"/>
          <w:w w:val="110"/>
          <w:sz w:val="12"/>
        </w:rPr>
        <w:t>(c)</w:t>
      </w:r>
    </w:p>
    <w:p>
      <w:pPr>
        <w:tabs>
          <w:tab w:pos="1763" w:val="left" w:leader="none"/>
          <w:tab w:pos="2343" w:val="left" w:leader="none"/>
          <w:tab w:pos="2847" w:val="left" w:leader="none"/>
          <w:tab w:pos="3250" w:val="left" w:leader="none"/>
          <w:tab w:pos="3683" w:val="left" w:leader="none"/>
          <w:tab w:pos="4290" w:val="right" w:leader="none"/>
        </w:tabs>
        <w:spacing w:line="150" w:lineRule="exact" w:before="0"/>
        <w:ind w:left="240" w:right="0" w:firstLine="0"/>
        <w:jc w:val="left"/>
        <w:rPr>
          <w:sz w:val="14"/>
        </w:rPr>
      </w:pPr>
      <w:r>
        <w:rPr>
          <w:color w:val="292425"/>
          <w:w w:val="110"/>
          <w:sz w:val="14"/>
        </w:rPr>
        <w:t>Manufacturing</w:t>
        <w:tab/>
      </w:r>
      <w:r>
        <w:rPr>
          <w:color w:val="292425"/>
          <w:spacing w:val="-5"/>
          <w:w w:val="120"/>
          <w:sz w:val="14"/>
        </w:rPr>
        <w:t>50</w:t>
        <w:tab/>
        <w:t>50</w:t>
        <w:tab/>
      </w:r>
      <w:r>
        <w:rPr>
          <w:color w:val="292425"/>
          <w:spacing w:val="-8"/>
          <w:w w:val="120"/>
          <w:sz w:val="14"/>
        </w:rPr>
        <w:t>53</w:t>
        <w:tab/>
      </w:r>
      <w:r>
        <w:rPr>
          <w:color w:val="292425"/>
          <w:spacing w:val="-9"/>
          <w:w w:val="120"/>
          <w:sz w:val="14"/>
        </w:rPr>
        <w:t>55</w:t>
        <w:tab/>
      </w:r>
      <w:r>
        <w:rPr>
          <w:color w:val="292425"/>
          <w:spacing w:val="-5"/>
          <w:w w:val="120"/>
          <w:sz w:val="14"/>
        </w:rPr>
        <w:t>54</w:t>
        <w:tab/>
        <w:t>54</w:t>
      </w:r>
    </w:p>
    <w:p>
      <w:pPr>
        <w:spacing w:line="150" w:lineRule="exact" w:before="119"/>
        <w:ind w:left="170" w:right="0" w:firstLine="0"/>
        <w:jc w:val="left"/>
        <w:rPr>
          <w:sz w:val="14"/>
        </w:rPr>
      </w:pPr>
      <w:r>
        <w:rPr>
          <w:color w:val="292425"/>
          <w:w w:val="110"/>
          <w:sz w:val="14"/>
        </w:rPr>
        <w:t>CBI industrial trends</w:t>
      </w:r>
    </w:p>
    <w:p>
      <w:pPr>
        <w:tabs>
          <w:tab w:pos="1788" w:val="left" w:leader="none"/>
          <w:tab w:pos="2295" w:val="left" w:leader="none"/>
          <w:tab w:pos="2795" w:val="left" w:leader="none"/>
          <w:tab w:pos="3318" w:val="left" w:leader="none"/>
          <w:tab w:pos="3758" w:val="left" w:leader="none"/>
          <w:tab w:pos="4155" w:val="left" w:leader="none"/>
        </w:tabs>
        <w:spacing w:line="140" w:lineRule="exact" w:before="0"/>
        <w:ind w:left="240" w:right="0" w:firstLine="0"/>
        <w:jc w:val="left"/>
        <w:rPr>
          <w:sz w:val="14"/>
        </w:rPr>
      </w:pPr>
      <w:r>
        <w:rPr>
          <w:color w:val="292425"/>
          <w:w w:val="115"/>
          <w:sz w:val="14"/>
        </w:rPr>
        <w:t>Export</w:t>
      </w:r>
      <w:r>
        <w:rPr>
          <w:color w:val="292425"/>
          <w:spacing w:val="-26"/>
          <w:w w:val="115"/>
          <w:sz w:val="14"/>
        </w:rPr>
        <w:t> </w:t>
      </w:r>
      <w:r>
        <w:rPr>
          <w:color w:val="292425"/>
          <w:w w:val="115"/>
          <w:sz w:val="14"/>
        </w:rPr>
        <w:t>orders</w:t>
        <w:tab/>
        <w:t>-9</w:t>
        <w:tab/>
      </w:r>
      <w:r>
        <w:rPr>
          <w:color w:val="292425"/>
          <w:spacing w:val="-5"/>
          <w:w w:val="115"/>
          <w:sz w:val="14"/>
        </w:rPr>
        <w:t>-23</w:t>
        <w:tab/>
        <w:t>-22</w:t>
        <w:tab/>
      </w:r>
      <w:r>
        <w:rPr>
          <w:color w:val="292425"/>
          <w:w w:val="115"/>
          <w:sz w:val="14"/>
        </w:rPr>
        <w:t>4</w:t>
        <w:tab/>
        <w:t>3</w:t>
        <w:tab/>
        <w:t>-3</w:t>
      </w:r>
    </w:p>
    <w:p>
      <w:pPr>
        <w:tabs>
          <w:tab w:pos="1838" w:val="left" w:leader="none"/>
          <w:tab w:pos="2368" w:val="left" w:leader="none"/>
          <w:tab w:pos="2868" w:val="left" w:leader="none"/>
          <w:tab w:pos="3250" w:val="left" w:leader="none"/>
          <w:tab w:pos="3700" w:val="left" w:leader="none"/>
          <w:tab w:pos="4290" w:val="right" w:leader="none"/>
        </w:tabs>
        <w:spacing w:line="150" w:lineRule="exact" w:before="0"/>
        <w:ind w:left="240" w:right="0" w:firstLine="0"/>
        <w:jc w:val="left"/>
        <w:rPr>
          <w:sz w:val="14"/>
        </w:rPr>
      </w:pPr>
      <w:r>
        <w:rPr>
          <w:color w:val="292425"/>
          <w:w w:val="110"/>
          <w:sz w:val="14"/>
        </w:rPr>
        <w:t>Export</w:t>
      </w:r>
      <w:r>
        <w:rPr>
          <w:color w:val="292425"/>
          <w:spacing w:val="-17"/>
          <w:w w:val="110"/>
          <w:sz w:val="14"/>
        </w:rPr>
        <w:t> </w:t>
      </w:r>
      <w:r>
        <w:rPr>
          <w:color w:val="292425"/>
          <w:w w:val="110"/>
          <w:sz w:val="14"/>
        </w:rPr>
        <w:t>optimism</w:t>
      </w:r>
      <w:r>
        <w:rPr>
          <w:color w:val="292425"/>
          <w:spacing w:val="-17"/>
          <w:w w:val="110"/>
          <w:sz w:val="14"/>
        </w:rPr>
        <w:t> </w:t>
      </w:r>
      <w:r>
        <w:rPr>
          <w:color w:val="292425"/>
          <w:w w:val="110"/>
          <w:sz w:val="12"/>
        </w:rPr>
        <w:t>(d)</w:t>
        <w:tab/>
      </w:r>
      <w:r>
        <w:rPr>
          <w:color w:val="292425"/>
          <w:w w:val="110"/>
          <w:sz w:val="14"/>
        </w:rPr>
        <w:t>0</w:t>
        <w:tab/>
        <w:t>-9</w:t>
        <w:tab/>
        <w:t>-8</w:t>
        <w:tab/>
      </w:r>
      <w:r>
        <w:rPr>
          <w:color w:val="292425"/>
          <w:spacing w:val="-9"/>
          <w:w w:val="110"/>
          <w:sz w:val="14"/>
        </w:rPr>
        <w:t>12</w:t>
        <w:tab/>
      </w:r>
      <w:r>
        <w:rPr>
          <w:color w:val="292425"/>
          <w:spacing w:val="-14"/>
          <w:w w:val="110"/>
          <w:sz w:val="14"/>
        </w:rPr>
        <w:t>13</w:t>
        <w:tab/>
      </w:r>
      <w:r>
        <w:rPr>
          <w:color w:val="292425"/>
          <w:w w:val="110"/>
          <w:sz w:val="14"/>
        </w:rPr>
        <w:t>3</w:t>
      </w:r>
    </w:p>
    <w:p>
      <w:pPr>
        <w:spacing w:before="118"/>
        <w:ind w:left="170" w:right="0" w:firstLine="0"/>
        <w:jc w:val="left"/>
        <w:rPr>
          <w:sz w:val="12"/>
        </w:rPr>
      </w:pPr>
      <w:r>
        <w:rPr>
          <w:color w:val="292425"/>
          <w:sz w:val="12"/>
        </w:rPr>
        <w:t>Sources: BCC, CBI and CIPS.</w:t>
      </w:r>
    </w:p>
    <w:p>
      <w:pPr>
        <w:pStyle w:val="BodyText"/>
        <w:spacing w:before="1"/>
        <w:rPr>
          <w:sz w:val="10"/>
        </w:rPr>
      </w:pPr>
    </w:p>
    <w:p>
      <w:pPr>
        <w:pStyle w:val="ListParagraph"/>
        <w:numPr>
          <w:ilvl w:val="1"/>
          <w:numId w:val="23"/>
        </w:numPr>
        <w:tabs>
          <w:tab w:pos="410" w:val="left" w:leader="none"/>
        </w:tabs>
        <w:spacing w:line="208" w:lineRule="auto" w:before="0" w:after="0"/>
        <w:ind w:left="410" w:right="38" w:hanging="240"/>
        <w:jc w:val="left"/>
        <w:rPr>
          <w:sz w:val="12"/>
        </w:rPr>
      </w:pPr>
      <w:r>
        <w:rPr>
          <w:color w:val="292425"/>
          <w:w w:val="110"/>
          <w:sz w:val="12"/>
        </w:rPr>
        <w:t>Percentage balances of respondents reporting ‘higher’ relative to </w:t>
      </w:r>
      <w:r>
        <w:rPr>
          <w:color w:val="292425"/>
          <w:spacing w:val="-4"/>
          <w:w w:val="110"/>
          <w:sz w:val="12"/>
        </w:rPr>
        <w:t>‘lower’, </w:t>
      </w:r>
      <w:r>
        <w:rPr>
          <w:color w:val="292425"/>
          <w:w w:val="110"/>
          <w:sz w:val="12"/>
        </w:rPr>
        <w:t>except</w:t>
      </w:r>
      <w:r>
        <w:rPr>
          <w:color w:val="292425"/>
          <w:spacing w:val="-18"/>
          <w:w w:val="110"/>
          <w:sz w:val="12"/>
        </w:rPr>
        <w:t> </w:t>
      </w:r>
      <w:r>
        <w:rPr>
          <w:color w:val="292425"/>
          <w:w w:val="110"/>
          <w:sz w:val="12"/>
        </w:rPr>
        <w:t>CIPS,</w:t>
      </w:r>
      <w:r>
        <w:rPr>
          <w:color w:val="292425"/>
          <w:spacing w:val="-17"/>
          <w:w w:val="110"/>
          <w:sz w:val="12"/>
        </w:rPr>
        <w:t> </w:t>
      </w:r>
      <w:r>
        <w:rPr>
          <w:color w:val="292425"/>
          <w:w w:val="110"/>
          <w:sz w:val="12"/>
        </w:rPr>
        <w:t>where</w:t>
      </w:r>
      <w:r>
        <w:rPr>
          <w:color w:val="292425"/>
          <w:spacing w:val="-17"/>
          <w:w w:val="110"/>
          <w:sz w:val="12"/>
        </w:rPr>
        <w:t> </w:t>
      </w:r>
      <w:r>
        <w:rPr>
          <w:color w:val="292425"/>
          <w:w w:val="110"/>
          <w:sz w:val="12"/>
        </w:rPr>
        <w:t>a</w:t>
      </w:r>
      <w:r>
        <w:rPr>
          <w:color w:val="292425"/>
          <w:spacing w:val="-18"/>
          <w:w w:val="110"/>
          <w:sz w:val="12"/>
        </w:rPr>
        <w:t> </w:t>
      </w:r>
      <w:r>
        <w:rPr>
          <w:color w:val="292425"/>
          <w:w w:val="110"/>
          <w:sz w:val="12"/>
        </w:rPr>
        <w:t>reading</w:t>
      </w:r>
      <w:r>
        <w:rPr>
          <w:color w:val="292425"/>
          <w:spacing w:val="-17"/>
          <w:w w:val="110"/>
          <w:sz w:val="12"/>
        </w:rPr>
        <w:t> </w:t>
      </w:r>
      <w:r>
        <w:rPr>
          <w:color w:val="292425"/>
          <w:w w:val="110"/>
          <w:sz w:val="12"/>
        </w:rPr>
        <w:t>above</w:t>
      </w:r>
      <w:r>
        <w:rPr>
          <w:color w:val="292425"/>
          <w:spacing w:val="-17"/>
          <w:w w:val="110"/>
          <w:sz w:val="12"/>
        </w:rPr>
        <w:t> </w:t>
      </w:r>
      <w:r>
        <w:rPr>
          <w:color w:val="292425"/>
          <w:spacing w:val="-5"/>
          <w:w w:val="110"/>
          <w:sz w:val="12"/>
        </w:rPr>
        <w:t>50</w:t>
      </w:r>
      <w:r>
        <w:rPr>
          <w:color w:val="292425"/>
          <w:spacing w:val="-18"/>
          <w:w w:val="110"/>
          <w:sz w:val="12"/>
        </w:rPr>
        <w:t> </w:t>
      </w:r>
      <w:r>
        <w:rPr>
          <w:color w:val="292425"/>
          <w:w w:val="110"/>
          <w:sz w:val="12"/>
        </w:rPr>
        <w:t>suggests</w:t>
      </w:r>
      <w:r>
        <w:rPr>
          <w:color w:val="292425"/>
          <w:spacing w:val="-17"/>
          <w:w w:val="110"/>
          <w:sz w:val="12"/>
        </w:rPr>
        <w:t> </w:t>
      </w:r>
      <w:r>
        <w:rPr>
          <w:color w:val="292425"/>
          <w:w w:val="110"/>
          <w:sz w:val="12"/>
        </w:rPr>
        <w:t>increasing</w:t>
      </w:r>
      <w:r>
        <w:rPr>
          <w:color w:val="292425"/>
          <w:spacing w:val="-17"/>
          <w:w w:val="110"/>
          <w:sz w:val="12"/>
        </w:rPr>
        <w:t> </w:t>
      </w:r>
      <w:r>
        <w:rPr>
          <w:color w:val="292425"/>
          <w:w w:val="110"/>
          <w:sz w:val="12"/>
        </w:rPr>
        <w:t>orders,</w:t>
      </w:r>
      <w:r>
        <w:rPr>
          <w:color w:val="292425"/>
          <w:spacing w:val="-18"/>
          <w:w w:val="110"/>
          <w:sz w:val="12"/>
        </w:rPr>
        <w:t> </w:t>
      </w:r>
      <w:r>
        <w:rPr>
          <w:color w:val="292425"/>
          <w:w w:val="110"/>
          <w:sz w:val="12"/>
        </w:rPr>
        <w:t>and</w:t>
      </w:r>
      <w:r>
        <w:rPr>
          <w:color w:val="292425"/>
          <w:spacing w:val="-17"/>
          <w:w w:val="110"/>
          <w:sz w:val="12"/>
        </w:rPr>
        <w:t> </w:t>
      </w:r>
      <w:r>
        <w:rPr>
          <w:color w:val="292425"/>
          <w:w w:val="110"/>
          <w:sz w:val="12"/>
        </w:rPr>
        <w:t>below </w:t>
      </w:r>
      <w:r>
        <w:rPr>
          <w:color w:val="292425"/>
          <w:spacing w:val="-5"/>
          <w:w w:val="110"/>
          <w:sz w:val="12"/>
        </w:rPr>
        <w:t>50 </w:t>
      </w:r>
      <w:r>
        <w:rPr>
          <w:color w:val="292425"/>
          <w:w w:val="110"/>
          <w:sz w:val="12"/>
        </w:rPr>
        <w:t>suggests falling</w:t>
      </w:r>
      <w:r>
        <w:rPr>
          <w:color w:val="292425"/>
          <w:spacing w:val="-6"/>
          <w:w w:val="110"/>
          <w:sz w:val="12"/>
        </w:rPr>
        <w:t> </w:t>
      </w:r>
      <w:r>
        <w:rPr>
          <w:color w:val="292425"/>
          <w:w w:val="110"/>
          <w:sz w:val="12"/>
        </w:rPr>
        <w:t>orders.</w:t>
      </w:r>
    </w:p>
    <w:p>
      <w:pPr>
        <w:pStyle w:val="ListParagraph"/>
        <w:numPr>
          <w:ilvl w:val="1"/>
          <w:numId w:val="23"/>
        </w:numPr>
        <w:tabs>
          <w:tab w:pos="410" w:val="left" w:leader="none"/>
        </w:tabs>
        <w:spacing w:line="208" w:lineRule="auto" w:before="0" w:after="0"/>
        <w:ind w:left="409" w:right="291" w:hanging="240"/>
        <w:jc w:val="left"/>
        <w:rPr>
          <w:sz w:val="12"/>
        </w:rPr>
      </w:pPr>
      <w:r>
        <w:rPr>
          <w:color w:val="292425"/>
          <w:sz w:val="12"/>
        </w:rPr>
        <w:t>Averages</w:t>
      </w:r>
      <w:r>
        <w:rPr>
          <w:color w:val="292425"/>
          <w:spacing w:val="-11"/>
          <w:sz w:val="12"/>
        </w:rPr>
        <w:t> </w:t>
      </w:r>
      <w:r>
        <w:rPr>
          <w:color w:val="292425"/>
          <w:sz w:val="12"/>
        </w:rPr>
        <w:t>since</w:t>
      </w:r>
      <w:r>
        <w:rPr>
          <w:color w:val="292425"/>
          <w:spacing w:val="-10"/>
          <w:sz w:val="12"/>
        </w:rPr>
        <w:t> </w:t>
      </w:r>
      <w:r>
        <w:rPr>
          <w:color w:val="292425"/>
          <w:spacing w:val="-12"/>
          <w:w w:val="105"/>
          <w:sz w:val="12"/>
        </w:rPr>
        <w:t>1989 </w:t>
      </w:r>
      <w:r>
        <w:rPr>
          <w:color w:val="292425"/>
          <w:sz w:val="12"/>
        </w:rPr>
        <w:t>for</w:t>
      </w:r>
      <w:r>
        <w:rPr>
          <w:color w:val="292425"/>
          <w:spacing w:val="-10"/>
          <w:sz w:val="12"/>
        </w:rPr>
        <w:t> </w:t>
      </w:r>
      <w:r>
        <w:rPr>
          <w:color w:val="292425"/>
          <w:sz w:val="12"/>
        </w:rPr>
        <w:t>BCC,</w:t>
      </w:r>
      <w:r>
        <w:rPr>
          <w:color w:val="292425"/>
          <w:spacing w:val="-11"/>
          <w:sz w:val="12"/>
        </w:rPr>
        <w:t> </w:t>
      </w:r>
      <w:r>
        <w:rPr>
          <w:color w:val="292425"/>
          <w:spacing w:val="-11"/>
          <w:w w:val="105"/>
          <w:sz w:val="12"/>
        </w:rPr>
        <w:t>1972</w:t>
      </w:r>
      <w:r>
        <w:rPr>
          <w:color w:val="292425"/>
          <w:spacing w:val="-12"/>
          <w:w w:val="105"/>
          <w:sz w:val="12"/>
        </w:rPr>
        <w:t> </w:t>
      </w:r>
      <w:r>
        <w:rPr>
          <w:color w:val="292425"/>
          <w:sz w:val="12"/>
        </w:rPr>
        <w:t>for</w:t>
      </w:r>
      <w:r>
        <w:rPr>
          <w:color w:val="292425"/>
          <w:spacing w:val="-10"/>
          <w:sz w:val="12"/>
        </w:rPr>
        <w:t> </w:t>
      </w:r>
      <w:r>
        <w:rPr>
          <w:i/>
          <w:color w:val="292425"/>
          <w:sz w:val="12"/>
        </w:rPr>
        <w:t>CBI</w:t>
      </w:r>
      <w:r>
        <w:rPr>
          <w:i/>
          <w:color w:val="292425"/>
          <w:spacing w:val="-10"/>
          <w:sz w:val="12"/>
        </w:rPr>
        <w:t> </w:t>
      </w:r>
      <w:r>
        <w:rPr>
          <w:i/>
          <w:smallCaps/>
          <w:color w:val="292425"/>
          <w:sz w:val="12"/>
        </w:rPr>
        <w:t>Quarterl</w:t>
      </w:r>
      <w:r>
        <w:rPr>
          <w:i/>
          <w:smallCaps w:val="0"/>
          <w:color w:val="292425"/>
          <w:sz w:val="12"/>
        </w:rPr>
        <w:t>y</w:t>
      </w:r>
      <w:r>
        <w:rPr>
          <w:i/>
          <w:smallCaps w:val="0"/>
          <w:color w:val="292425"/>
          <w:spacing w:val="-11"/>
          <w:sz w:val="12"/>
        </w:rPr>
        <w:t> </w:t>
      </w:r>
      <w:r>
        <w:rPr>
          <w:i/>
          <w:smallCaps/>
          <w:color w:val="292425"/>
          <w:sz w:val="12"/>
        </w:rPr>
        <w:t>Industrial</w:t>
      </w:r>
      <w:r>
        <w:rPr>
          <w:i/>
          <w:smallCaps w:val="0"/>
          <w:color w:val="292425"/>
          <w:spacing w:val="-10"/>
          <w:sz w:val="12"/>
        </w:rPr>
        <w:t> </w:t>
      </w:r>
      <w:r>
        <w:rPr>
          <w:i/>
          <w:smallCaps w:val="0"/>
          <w:color w:val="292425"/>
          <w:spacing w:val="-3"/>
          <w:sz w:val="12"/>
        </w:rPr>
        <w:t>Trends</w:t>
      </w:r>
      <w:r>
        <w:rPr>
          <w:i/>
          <w:smallCaps w:val="0"/>
          <w:color w:val="292425"/>
          <w:spacing w:val="-10"/>
          <w:sz w:val="12"/>
        </w:rPr>
        <w:t> </w:t>
      </w:r>
      <w:r>
        <w:rPr>
          <w:smallCaps w:val="0"/>
          <w:color w:val="292425"/>
          <w:sz w:val="12"/>
        </w:rPr>
        <w:t>and </w:t>
      </w:r>
      <w:r>
        <w:rPr>
          <w:smallCaps w:val="0"/>
          <w:color w:val="292425"/>
          <w:spacing w:val="-9"/>
          <w:w w:val="105"/>
          <w:sz w:val="12"/>
        </w:rPr>
        <w:t>1996 </w:t>
      </w:r>
      <w:r>
        <w:rPr>
          <w:smallCaps w:val="0"/>
          <w:color w:val="292425"/>
          <w:sz w:val="12"/>
        </w:rPr>
        <w:t>for</w:t>
      </w:r>
      <w:r>
        <w:rPr>
          <w:smallCaps w:val="0"/>
          <w:color w:val="292425"/>
          <w:spacing w:val="-15"/>
          <w:sz w:val="12"/>
        </w:rPr>
        <w:t> </w:t>
      </w:r>
      <w:r>
        <w:rPr>
          <w:smallCaps w:val="0"/>
          <w:color w:val="292425"/>
          <w:sz w:val="12"/>
        </w:rPr>
        <w:t>CIPS.</w:t>
      </w:r>
    </w:p>
    <w:p>
      <w:pPr>
        <w:pStyle w:val="ListParagraph"/>
        <w:numPr>
          <w:ilvl w:val="1"/>
          <w:numId w:val="23"/>
        </w:numPr>
        <w:tabs>
          <w:tab w:pos="410" w:val="left" w:leader="none"/>
        </w:tabs>
        <w:spacing w:line="114" w:lineRule="exact" w:before="0" w:after="0"/>
        <w:ind w:left="409" w:right="0" w:hanging="241"/>
        <w:jc w:val="left"/>
        <w:rPr>
          <w:sz w:val="12"/>
        </w:rPr>
      </w:pPr>
      <w:r>
        <w:rPr>
          <w:color w:val="292425"/>
          <w:w w:val="105"/>
          <w:sz w:val="12"/>
        </w:rPr>
        <w:t>Average of monthly</w:t>
      </w:r>
      <w:r>
        <w:rPr>
          <w:color w:val="292425"/>
          <w:spacing w:val="-6"/>
          <w:w w:val="105"/>
          <w:sz w:val="12"/>
        </w:rPr>
        <w:t> </w:t>
      </w:r>
      <w:r>
        <w:rPr>
          <w:color w:val="292425"/>
          <w:w w:val="105"/>
          <w:sz w:val="12"/>
        </w:rPr>
        <w:t>indices.</w:t>
      </w:r>
    </w:p>
    <w:p>
      <w:pPr>
        <w:pStyle w:val="ListParagraph"/>
        <w:numPr>
          <w:ilvl w:val="1"/>
          <w:numId w:val="23"/>
        </w:numPr>
        <w:tabs>
          <w:tab w:pos="410" w:val="left" w:leader="none"/>
        </w:tabs>
        <w:spacing w:line="129" w:lineRule="exact" w:before="0" w:after="0"/>
        <w:ind w:left="409" w:right="0" w:hanging="241"/>
        <w:jc w:val="left"/>
        <w:rPr>
          <w:sz w:val="12"/>
        </w:rPr>
      </w:pPr>
      <w:r>
        <w:rPr>
          <w:color w:val="292425"/>
          <w:w w:val="110"/>
          <w:sz w:val="12"/>
        </w:rPr>
        <w:t>Optimism</w:t>
      </w:r>
      <w:r>
        <w:rPr>
          <w:color w:val="292425"/>
          <w:spacing w:val="-6"/>
          <w:w w:val="110"/>
          <w:sz w:val="12"/>
        </w:rPr>
        <w:t> </w:t>
      </w:r>
      <w:r>
        <w:rPr>
          <w:color w:val="292425"/>
          <w:w w:val="110"/>
          <w:sz w:val="12"/>
        </w:rPr>
        <w:t>over</w:t>
      </w:r>
      <w:r>
        <w:rPr>
          <w:color w:val="292425"/>
          <w:spacing w:val="-6"/>
          <w:w w:val="110"/>
          <w:sz w:val="12"/>
        </w:rPr>
        <w:t> </w:t>
      </w:r>
      <w:r>
        <w:rPr>
          <w:color w:val="292425"/>
          <w:w w:val="110"/>
          <w:sz w:val="12"/>
        </w:rPr>
        <w:t>export</w:t>
      </w:r>
      <w:r>
        <w:rPr>
          <w:color w:val="292425"/>
          <w:spacing w:val="-5"/>
          <w:w w:val="110"/>
          <w:sz w:val="12"/>
        </w:rPr>
        <w:t> </w:t>
      </w:r>
      <w:r>
        <w:rPr>
          <w:color w:val="292425"/>
          <w:w w:val="110"/>
          <w:sz w:val="12"/>
        </w:rPr>
        <w:t>prospects</w:t>
      </w:r>
      <w:r>
        <w:rPr>
          <w:color w:val="292425"/>
          <w:spacing w:val="-6"/>
          <w:w w:val="110"/>
          <w:sz w:val="12"/>
        </w:rPr>
        <w:t> </w:t>
      </w:r>
      <w:r>
        <w:rPr>
          <w:color w:val="292425"/>
          <w:w w:val="110"/>
          <w:sz w:val="12"/>
        </w:rPr>
        <w:t>for</w:t>
      </w:r>
      <w:r>
        <w:rPr>
          <w:color w:val="292425"/>
          <w:spacing w:val="-5"/>
          <w:w w:val="110"/>
          <w:sz w:val="12"/>
        </w:rPr>
        <w:t> </w:t>
      </w:r>
      <w:r>
        <w:rPr>
          <w:color w:val="292425"/>
          <w:w w:val="110"/>
          <w:sz w:val="12"/>
        </w:rPr>
        <w:t>the</w:t>
      </w:r>
      <w:r>
        <w:rPr>
          <w:color w:val="292425"/>
          <w:spacing w:val="-6"/>
          <w:w w:val="110"/>
          <w:sz w:val="12"/>
        </w:rPr>
        <w:t> </w:t>
      </w:r>
      <w:r>
        <w:rPr>
          <w:color w:val="292425"/>
          <w:w w:val="110"/>
          <w:sz w:val="12"/>
        </w:rPr>
        <w:t>next</w:t>
      </w:r>
      <w:r>
        <w:rPr>
          <w:color w:val="292425"/>
          <w:spacing w:val="-5"/>
          <w:w w:val="110"/>
          <w:sz w:val="12"/>
        </w:rPr>
        <w:t> </w:t>
      </w:r>
      <w:r>
        <w:rPr>
          <w:color w:val="292425"/>
          <w:spacing w:val="-3"/>
          <w:w w:val="110"/>
          <w:sz w:val="12"/>
        </w:rPr>
        <w:t>twelve</w:t>
      </w:r>
      <w:r>
        <w:rPr>
          <w:color w:val="292425"/>
          <w:spacing w:val="-6"/>
          <w:w w:val="110"/>
          <w:sz w:val="12"/>
        </w:rPr>
        <w:t> </w:t>
      </w:r>
      <w:r>
        <w:rPr>
          <w:color w:val="292425"/>
          <w:w w:val="110"/>
          <w:sz w:val="12"/>
        </w:rPr>
        <w:t>months.</w:t>
      </w:r>
    </w:p>
    <w:p>
      <w:pPr>
        <w:pStyle w:val="BodyText"/>
        <w:rPr>
          <w:sz w:val="12"/>
        </w:rPr>
      </w:pPr>
    </w:p>
    <w:p>
      <w:pPr>
        <w:pStyle w:val="BodyText"/>
        <w:rPr>
          <w:sz w:val="12"/>
        </w:rPr>
      </w:pPr>
    </w:p>
    <w:p>
      <w:pPr>
        <w:pStyle w:val="BodyText"/>
        <w:spacing w:before="10"/>
        <w:rPr>
          <w:sz w:val="16"/>
        </w:rPr>
      </w:pPr>
    </w:p>
    <w:p>
      <w:pPr>
        <w:pStyle w:val="BodyText"/>
        <w:ind w:left="167"/>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106"/>
        </w:rPr>
        <w:t>2</w:t>
      </w:r>
      <w:r>
        <w:rPr>
          <w:rFonts w:ascii="Trebuchet MS"/>
          <w:smallCaps/>
          <w:color w:val="0092C0"/>
          <w:spacing w:val="-1"/>
          <w:w w:val="87"/>
        </w:rPr>
        <w:t>.14</w:t>
      </w:r>
    </w:p>
    <w:p>
      <w:pPr>
        <w:pStyle w:val="BodyText"/>
        <w:spacing w:before="8"/>
        <w:ind w:left="167"/>
        <w:rPr>
          <w:sz w:val="12"/>
        </w:rPr>
      </w:pPr>
      <w:r>
        <w:rPr>
          <w:rFonts w:ascii="Trebuchet MS"/>
          <w:color w:val="0092C0"/>
        </w:rPr>
        <w:t>UK goods export shares</w:t>
      </w:r>
      <w:r>
        <w:rPr>
          <w:color w:val="292425"/>
          <w:position w:val="4"/>
          <w:sz w:val="12"/>
        </w:rPr>
        <w:t>(a)</w:t>
      </w:r>
    </w:p>
    <w:p>
      <w:pPr>
        <w:spacing w:line="104" w:lineRule="exact" w:before="72"/>
        <w:ind w:left="1539" w:right="66" w:firstLine="0"/>
        <w:jc w:val="center"/>
        <w:rPr>
          <w:sz w:val="12"/>
        </w:rPr>
      </w:pPr>
      <w:r>
        <w:rPr/>
        <w:pict>
          <v:line style="position:absolute;mso-position-horizontal-relative:page;mso-position-vertical-relative:paragraph;z-index:16008192" from="199.348007pt,11.755106pt" to="205.467007pt,11.755106pt" stroked="true" strokeweight=".5pt" strokecolor="#292425">
            <v:stroke dashstyle="solid"/>
            <w10:wrap type="none"/>
          </v:line>
        </w:pict>
      </w:r>
      <w:r>
        <w:rPr>
          <w:color w:val="292425"/>
          <w:w w:val="110"/>
          <w:sz w:val="12"/>
        </w:rPr>
        <w:t>Indices; 2002 = 100</w:t>
      </w:r>
    </w:p>
    <w:p>
      <w:pPr>
        <w:pStyle w:val="BodyText"/>
        <w:spacing w:before="5"/>
      </w:pPr>
      <w:r>
        <w:rPr/>
        <w:br w:type="column"/>
      </w:r>
      <w:r>
        <w:rPr/>
      </w:r>
    </w:p>
    <w:p>
      <w:pPr>
        <w:pStyle w:val="BodyText"/>
        <w:spacing w:line="292" w:lineRule="auto"/>
        <w:ind w:left="167" w:right="56"/>
      </w:pPr>
      <w:r>
        <w:rPr>
          <w:color w:val="292425"/>
          <w:w w:val="110"/>
        </w:rPr>
        <w:t>Q1,</w:t>
      </w:r>
      <w:r>
        <w:rPr>
          <w:color w:val="292425"/>
          <w:spacing w:val="-25"/>
          <w:w w:val="110"/>
        </w:rPr>
        <w:t> </w:t>
      </w:r>
      <w:r>
        <w:rPr>
          <w:color w:val="292425"/>
          <w:w w:val="110"/>
        </w:rPr>
        <w:t>underlying</w:t>
      </w:r>
      <w:r>
        <w:rPr>
          <w:color w:val="292425"/>
          <w:spacing w:val="-24"/>
          <w:w w:val="110"/>
        </w:rPr>
        <w:t> </w:t>
      </w:r>
      <w:r>
        <w:rPr>
          <w:color w:val="292425"/>
          <w:w w:val="110"/>
        </w:rPr>
        <w:t>exports</w:t>
      </w:r>
      <w:r>
        <w:rPr>
          <w:color w:val="292425"/>
          <w:spacing w:val="-25"/>
          <w:w w:val="110"/>
        </w:rPr>
        <w:t> </w:t>
      </w:r>
      <w:r>
        <w:rPr>
          <w:color w:val="292425"/>
          <w:spacing w:val="-3"/>
          <w:w w:val="110"/>
        </w:rPr>
        <w:t>were</w:t>
      </w:r>
      <w:r>
        <w:rPr>
          <w:color w:val="292425"/>
          <w:spacing w:val="-24"/>
          <w:w w:val="110"/>
        </w:rPr>
        <w:t> </w:t>
      </w:r>
      <w:r>
        <w:rPr>
          <w:color w:val="292425"/>
          <w:w w:val="110"/>
        </w:rPr>
        <w:t>still</w:t>
      </w:r>
      <w:r>
        <w:rPr>
          <w:color w:val="292425"/>
          <w:spacing w:val="-25"/>
          <w:w w:val="110"/>
        </w:rPr>
        <w:t> </w:t>
      </w:r>
      <w:r>
        <w:rPr>
          <w:color w:val="292425"/>
          <w:w w:val="110"/>
        </w:rPr>
        <w:t>surprisingly</w:t>
      </w:r>
      <w:r>
        <w:rPr>
          <w:color w:val="292425"/>
          <w:spacing w:val="-24"/>
          <w:w w:val="110"/>
        </w:rPr>
        <w:t> </w:t>
      </w:r>
      <w:r>
        <w:rPr>
          <w:color w:val="292425"/>
          <w:w w:val="110"/>
        </w:rPr>
        <w:t>weak.</w:t>
      </w:r>
      <w:r>
        <w:rPr>
          <w:color w:val="292425"/>
          <w:spacing w:val="7"/>
          <w:w w:val="110"/>
        </w:rPr>
        <w:t> </w:t>
      </w:r>
      <w:r>
        <w:rPr>
          <w:color w:val="292425"/>
          <w:w w:val="110"/>
        </w:rPr>
        <w:t>A</w:t>
      </w:r>
      <w:r>
        <w:rPr>
          <w:color w:val="292425"/>
          <w:spacing w:val="-25"/>
          <w:w w:val="110"/>
        </w:rPr>
        <w:t> </w:t>
      </w:r>
      <w:r>
        <w:rPr>
          <w:color w:val="292425"/>
          <w:w w:val="110"/>
        </w:rPr>
        <w:t>fall</w:t>
      </w:r>
      <w:r>
        <w:rPr>
          <w:color w:val="292425"/>
          <w:spacing w:val="-24"/>
          <w:w w:val="110"/>
        </w:rPr>
        <w:t> </w:t>
      </w:r>
      <w:r>
        <w:rPr>
          <w:color w:val="292425"/>
          <w:w w:val="110"/>
        </w:rPr>
        <w:t>of around 6% in goods exports </w:t>
      </w:r>
      <w:r>
        <w:rPr>
          <w:color w:val="292425"/>
          <w:spacing w:val="-4"/>
          <w:w w:val="110"/>
        </w:rPr>
        <w:t>to </w:t>
      </w:r>
      <w:r>
        <w:rPr>
          <w:color w:val="292425"/>
          <w:w w:val="110"/>
        </w:rPr>
        <w:t>non-EU countries </w:t>
      </w:r>
      <w:r>
        <w:rPr>
          <w:color w:val="292425"/>
          <w:spacing w:val="-3"/>
          <w:w w:val="110"/>
        </w:rPr>
        <w:t>was </w:t>
      </w:r>
      <w:r>
        <w:rPr>
          <w:color w:val="292425"/>
          <w:w w:val="110"/>
        </w:rPr>
        <w:t>recorded, while goods exports </w:t>
      </w:r>
      <w:r>
        <w:rPr>
          <w:color w:val="292425"/>
          <w:spacing w:val="-4"/>
          <w:w w:val="110"/>
        </w:rPr>
        <w:t>to </w:t>
      </w:r>
      <w:r>
        <w:rPr>
          <w:color w:val="292425"/>
          <w:w w:val="110"/>
        </w:rPr>
        <w:t>EU countries </w:t>
      </w:r>
      <w:r>
        <w:rPr>
          <w:color w:val="292425"/>
          <w:spacing w:val="-3"/>
          <w:w w:val="110"/>
        </w:rPr>
        <w:t>were </w:t>
      </w:r>
      <w:r>
        <w:rPr>
          <w:color w:val="292425"/>
          <w:w w:val="110"/>
        </w:rPr>
        <w:t>broadly flat.</w:t>
      </w:r>
      <w:r>
        <w:rPr>
          <w:color w:val="292425"/>
          <w:spacing w:val="19"/>
          <w:w w:val="110"/>
        </w:rPr>
        <w:t> </w:t>
      </w:r>
      <w:r>
        <w:rPr>
          <w:color w:val="292425"/>
          <w:w w:val="110"/>
        </w:rPr>
        <w:t>That</w:t>
      </w:r>
      <w:r>
        <w:rPr>
          <w:color w:val="292425"/>
          <w:spacing w:val="-18"/>
          <w:w w:val="110"/>
        </w:rPr>
        <w:t> </w:t>
      </w:r>
      <w:r>
        <w:rPr>
          <w:color w:val="292425"/>
          <w:w w:val="110"/>
        </w:rPr>
        <w:t>is</w:t>
      </w:r>
      <w:r>
        <w:rPr>
          <w:color w:val="292425"/>
          <w:spacing w:val="-18"/>
          <w:w w:val="110"/>
        </w:rPr>
        <w:t> </w:t>
      </w:r>
      <w:r>
        <w:rPr>
          <w:color w:val="292425"/>
          <w:w w:val="110"/>
        </w:rPr>
        <w:t>puzzling</w:t>
      </w:r>
      <w:r>
        <w:rPr>
          <w:color w:val="292425"/>
          <w:spacing w:val="-18"/>
          <w:w w:val="110"/>
        </w:rPr>
        <w:t> </w:t>
      </w:r>
      <w:r>
        <w:rPr>
          <w:color w:val="292425"/>
          <w:w w:val="110"/>
        </w:rPr>
        <w:t>given</w:t>
      </w:r>
      <w:r>
        <w:rPr>
          <w:color w:val="292425"/>
          <w:spacing w:val="-18"/>
          <w:w w:val="110"/>
        </w:rPr>
        <w:t> </w:t>
      </w:r>
      <w:r>
        <w:rPr>
          <w:color w:val="292425"/>
          <w:w w:val="110"/>
        </w:rPr>
        <w:t>the</w:t>
      </w:r>
      <w:r>
        <w:rPr>
          <w:color w:val="292425"/>
          <w:spacing w:val="-18"/>
          <w:w w:val="110"/>
        </w:rPr>
        <w:t> </w:t>
      </w:r>
      <w:r>
        <w:rPr>
          <w:color w:val="292425"/>
          <w:w w:val="110"/>
        </w:rPr>
        <w:t>strong</w:t>
      </w:r>
      <w:r>
        <w:rPr>
          <w:color w:val="292425"/>
          <w:spacing w:val="-18"/>
          <w:w w:val="110"/>
        </w:rPr>
        <w:t> </w:t>
      </w:r>
      <w:r>
        <w:rPr>
          <w:color w:val="292425"/>
          <w:spacing w:val="-2"/>
          <w:w w:val="110"/>
        </w:rPr>
        <w:t>growth</w:t>
      </w:r>
      <w:r>
        <w:rPr>
          <w:color w:val="292425"/>
          <w:spacing w:val="-18"/>
          <w:w w:val="110"/>
        </w:rPr>
        <w:t> </w:t>
      </w:r>
      <w:r>
        <w:rPr>
          <w:color w:val="292425"/>
          <w:w w:val="110"/>
        </w:rPr>
        <w:t>in</w:t>
      </w:r>
      <w:r>
        <w:rPr>
          <w:color w:val="292425"/>
          <w:spacing w:val="-18"/>
          <w:w w:val="110"/>
        </w:rPr>
        <w:t> </w:t>
      </w:r>
      <w:r>
        <w:rPr>
          <w:color w:val="292425"/>
          <w:w w:val="110"/>
        </w:rPr>
        <w:t>demand</w:t>
      </w:r>
      <w:r>
        <w:rPr>
          <w:color w:val="292425"/>
          <w:spacing w:val="-18"/>
          <w:w w:val="110"/>
        </w:rPr>
        <w:t> </w:t>
      </w:r>
      <w:r>
        <w:rPr>
          <w:color w:val="292425"/>
          <w:w w:val="110"/>
        </w:rPr>
        <w:t>in</w:t>
      </w:r>
      <w:r>
        <w:rPr>
          <w:color w:val="292425"/>
          <w:spacing w:val="-18"/>
          <w:w w:val="110"/>
        </w:rPr>
        <w:t> </w:t>
      </w:r>
      <w:r>
        <w:rPr>
          <w:color w:val="292425"/>
          <w:w w:val="110"/>
        </w:rPr>
        <w:t>the United </w:t>
      </w:r>
      <w:r>
        <w:rPr>
          <w:color w:val="292425"/>
          <w:spacing w:val="-3"/>
          <w:w w:val="110"/>
        </w:rPr>
        <w:t>States, </w:t>
      </w:r>
      <w:r>
        <w:rPr>
          <w:color w:val="292425"/>
          <w:w w:val="110"/>
        </w:rPr>
        <w:t>and much of Asia. It is also inconsistent with </w:t>
      </w:r>
      <w:r>
        <w:rPr>
          <w:color w:val="292425"/>
          <w:spacing w:val="-3"/>
          <w:w w:val="110"/>
        </w:rPr>
        <w:t>surveys,</w:t>
      </w:r>
      <w:r>
        <w:rPr>
          <w:color w:val="292425"/>
          <w:spacing w:val="-21"/>
          <w:w w:val="110"/>
        </w:rPr>
        <w:t> </w:t>
      </w:r>
      <w:r>
        <w:rPr>
          <w:color w:val="292425"/>
          <w:w w:val="110"/>
        </w:rPr>
        <w:t>which</w:t>
      </w:r>
      <w:r>
        <w:rPr>
          <w:color w:val="292425"/>
          <w:spacing w:val="-21"/>
          <w:w w:val="110"/>
        </w:rPr>
        <w:t> </w:t>
      </w:r>
      <w:r>
        <w:rPr>
          <w:color w:val="292425"/>
          <w:spacing w:val="-3"/>
          <w:w w:val="110"/>
        </w:rPr>
        <w:t>have</w:t>
      </w:r>
      <w:r>
        <w:rPr>
          <w:color w:val="292425"/>
          <w:spacing w:val="-21"/>
          <w:w w:val="110"/>
        </w:rPr>
        <w:t> </w:t>
      </w:r>
      <w:r>
        <w:rPr>
          <w:color w:val="292425"/>
          <w:w w:val="110"/>
        </w:rPr>
        <w:t>suggested</w:t>
      </w:r>
      <w:r>
        <w:rPr>
          <w:color w:val="292425"/>
          <w:spacing w:val="-21"/>
          <w:w w:val="110"/>
        </w:rPr>
        <w:t> </w:t>
      </w:r>
      <w:r>
        <w:rPr>
          <w:color w:val="292425"/>
          <w:w w:val="110"/>
        </w:rPr>
        <w:t>a</w:t>
      </w:r>
      <w:r>
        <w:rPr>
          <w:color w:val="292425"/>
          <w:spacing w:val="-21"/>
          <w:w w:val="110"/>
        </w:rPr>
        <w:t> </w:t>
      </w:r>
      <w:r>
        <w:rPr>
          <w:color w:val="292425"/>
          <w:spacing w:val="-3"/>
          <w:w w:val="110"/>
        </w:rPr>
        <w:t>recovery</w:t>
      </w:r>
      <w:r>
        <w:rPr>
          <w:color w:val="292425"/>
          <w:spacing w:val="-21"/>
          <w:w w:val="110"/>
        </w:rPr>
        <w:t> </w:t>
      </w:r>
      <w:r>
        <w:rPr>
          <w:color w:val="292425"/>
          <w:w w:val="110"/>
        </w:rPr>
        <w:t>in</w:t>
      </w:r>
      <w:r>
        <w:rPr>
          <w:color w:val="292425"/>
          <w:spacing w:val="-21"/>
          <w:w w:val="110"/>
        </w:rPr>
        <w:t> </w:t>
      </w:r>
      <w:r>
        <w:rPr>
          <w:color w:val="292425"/>
          <w:w w:val="110"/>
        </w:rPr>
        <w:t>export</w:t>
      </w:r>
      <w:r>
        <w:rPr>
          <w:color w:val="292425"/>
          <w:spacing w:val="-21"/>
          <w:w w:val="110"/>
        </w:rPr>
        <w:t> </w:t>
      </w:r>
      <w:r>
        <w:rPr>
          <w:color w:val="292425"/>
          <w:spacing w:val="-3"/>
          <w:w w:val="110"/>
        </w:rPr>
        <w:t>orders</w:t>
      </w:r>
      <w:r>
        <w:rPr>
          <w:color w:val="292425"/>
          <w:spacing w:val="-21"/>
          <w:w w:val="110"/>
        </w:rPr>
        <w:t> </w:t>
      </w:r>
      <w:r>
        <w:rPr>
          <w:color w:val="292425"/>
          <w:w w:val="110"/>
        </w:rPr>
        <w:t>(see </w:t>
      </w:r>
      <w:r>
        <w:rPr>
          <w:color w:val="292425"/>
          <w:spacing w:val="-5"/>
          <w:w w:val="110"/>
        </w:rPr>
        <w:t>Table </w:t>
      </w:r>
      <w:r>
        <w:rPr>
          <w:color w:val="292425"/>
          <w:w w:val="110"/>
        </w:rPr>
        <w:t>2.E). The most likely explanation is that the decline in exports </w:t>
      </w:r>
      <w:r>
        <w:rPr>
          <w:color w:val="292425"/>
          <w:spacing w:val="-4"/>
          <w:w w:val="110"/>
        </w:rPr>
        <w:t>to </w:t>
      </w:r>
      <w:r>
        <w:rPr>
          <w:color w:val="292425"/>
          <w:w w:val="110"/>
        </w:rPr>
        <w:t>non-EU countries reflects teething problems with HM Customs and </w:t>
      </w:r>
      <w:r>
        <w:rPr>
          <w:color w:val="292425"/>
          <w:spacing w:val="-4"/>
          <w:w w:val="110"/>
        </w:rPr>
        <w:t>Excise’s </w:t>
      </w:r>
      <w:r>
        <w:rPr>
          <w:color w:val="292425"/>
          <w:w w:val="110"/>
        </w:rPr>
        <w:t>new data-processing </w:t>
      </w:r>
      <w:r>
        <w:rPr>
          <w:color w:val="292425"/>
          <w:spacing w:val="-4"/>
          <w:w w:val="110"/>
        </w:rPr>
        <w:t>system </w:t>
      </w:r>
      <w:r>
        <w:rPr>
          <w:color w:val="292425"/>
          <w:w w:val="110"/>
        </w:rPr>
        <w:t>and </w:t>
      </w:r>
      <w:r>
        <w:rPr>
          <w:color w:val="292425"/>
          <w:spacing w:val="-3"/>
          <w:w w:val="110"/>
        </w:rPr>
        <w:t>understates </w:t>
      </w:r>
      <w:r>
        <w:rPr>
          <w:color w:val="292425"/>
          <w:w w:val="110"/>
        </w:rPr>
        <w:t>true</w:t>
      </w:r>
      <w:r>
        <w:rPr>
          <w:color w:val="292425"/>
          <w:spacing w:val="-8"/>
          <w:w w:val="110"/>
        </w:rPr>
        <w:t> </w:t>
      </w:r>
      <w:r>
        <w:rPr>
          <w:color w:val="292425"/>
          <w:w w:val="110"/>
        </w:rPr>
        <w:t>growth.</w:t>
      </w:r>
    </w:p>
    <w:p>
      <w:pPr>
        <w:pStyle w:val="BodyText"/>
        <w:spacing w:before="10"/>
        <w:rPr>
          <w:sz w:val="23"/>
        </w:rPr>
      </w:pPr>
    </w:p>
    <w:p>
      <w:pPr>
        <w:pStyle w:val="BodyText"/>
        <w:spacing w:line="292" w:lineRule="auto"/>
        <w:ind w:left="167" w:right="328"/>
      </w:pPr>
      <w:r>
        <w:rPr>
          <w:color w:val="292425"/>
          <w:w w:val="105"/>
        </w:rPr>
        <w:t>UK exports </w:t>
      </w:r>
      <w:r>
        <w:rPr>
          <w:color w:val="292425"/>
          <w:spacing w:val="-3"/>
          <w:w w:val="105"/>
        </w:rPr>
        <w:t>have </w:t>
      </w:r>
      <w:r>
        <w:rPr>
          <w:color w:val="292425"/>
          <w:w w:val="105"/>
        </w:rPr>
        <w:t>generally risen less rapidly than world imports for some time, leading </w:t>
      </w:r>
      <w:r>
        <w:rPr>
          <w:color w:val="292425"/>
          <w:spacing w:val="-4"/>
          <w:w w:val="105"/>
        </w:rPr>
        <w:t>to </w:t>
      </w:r>
      <w:r>
        <w:rPr>
          <w:color w:val="292425"/>
          <w:w w:val="105"/>
        </w:rPr>
        <w:t>a persistent decline in export share. Over the longer </w:t>
      </w:r>
      <w:r>
        <w:rPr>
          <w:color w:val="292425"/>
          <w:spacing w:val="-3"/>
          <w:w w:val="105"/>
        </w:rPr>
        <w:t>term </w:t>
      </w:r>
      <w:r>
        <w:rPr>
          <w:color w:val="292425"/>
          <w:w w:val="105"/>
        </w:rPr>
        <w:t>this is likely </w:t>
      </w:r>
      <w:r>
        <w:rPr>
          <w:color w:val="292425"/>
          <w:spacing w:val="-4"/>
          <w:w w:val="105"/>
        </w:rPr>
        <w:t>to </w:t>
      </w:r>
      <w:r>
        <w:rPr>
          <w:color w:val="292425"/>
          <w:spacing w:val="-3"/>
          <w:w w:val="105"/>
        </w:rPr>
        <w:t>have </w:t>
      </w:r>
      <w:r>
        <w:rPr>
          <w:color w:val="292425"/>
          <w:w w:val="105"/>
        </w:rPr>
        <w:t>reflected growing trade within Asia, as regional supply chains have developed, which has not affected UK exports. Over the past few years, </w:t>
      </w:r>
      <w:r>
        <w:rPr>
          <w:color w:val="292425"/>
          <w:spacing w:val="-4"/>
          <w:w w:val="105"/>
        </w:rPr>
        <w:t>however, </w:t>
      </w:r>
      <w:r>
        <w:rPr>
          <w:color w:val="292425"/>
          <w:w w:val="105"/>
        </w:rPr>
        <w:t>the UK share of euro-area</w:t>
      </w:r>
      <w:r>
        <w:rPr>
          <w:color w:val="292425"/>
          <w:spacing w:val="-24"/>
          <w:w w:val="105"/>
        </w:rPr>
        <w:t> </w:t>
      </w:r>
      <w:r>
        <w:rPr>
          <w:color w:val="292425"/>
          <w:w w:val="105"/>
        </w:rPr>
        <w:t>goods</w:t>
      </w:r>
    </w:p>
    <w:p>
      <w:pPr>
        <w:spacing w:after="0" w:line="292" w:lineRule="auto"/>
        <w:sectPr>
          <w:type w:val="continuous"/>
          <w:pgSz w:w="11900" w:h="16840"/>
          <w:pgMar w:top="1140" w:bottom="0" w:left="640" w:right="620"/>
          <w:cols w:num="2" w:equalWidth="0">
            <w:col w:w="4383" w:space="545"/>
            <w:col w:w="5712"/>
          </w:cols>
        </w:sectPr>
      </w:pPr>
    </w:p>
    <w:p>
      <w:pPr>
        <w:pStyle w:val="BodyText"/>
        <w:spacing w:before="8"/>
        <w:rPr>
          <w:sz w:val="4"/>
        </w:rPr>
      </w:pPr>
    </w:p>
    <w:p>
      <w:pPr>
        <w:pStyle w:val="BodyText"/>
        <w:spacing w:line="20" w:lineRule="exact"/>
        <w:ind w:left="195"/>
        <w:rPr>
          <w:sz w:val="2"/>
        </w:rPr>
      </w:pPr>
      <w:r>
        <w:rPr>
          <w:sz w:val="2"/>
        </w:rPr>
        <w:pict>
          <v:group style="width:6.15pt;height:.5pt;mso-position-horizontal-relative:char;mso-position-vertical-relative:line" coordorigin="0,0" coordsize="123,10">
            <v:line style="position:absolute" from="0,5" to="122,5" stroked="true" strokeweight=".5pt" strokecolor="#292425">
              <v:stroke dashstyle="solid"/>
            </v:line>
          </v:group>
        </w:pict>
      </w:r>
      <w:r>
        <w:rPr>
          <w:sz w:val="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0"/>
        <w:rPr>
          <w:sz w:val="10"/>
        </w:rPr>
      </w:pPr>
    </w:p>
    <w:p>
      <w:pPr>
        <w:tabs>
          <w:tab w:pos="794" w:val="left" w:leader="none"/>
          <w:tab w:pos="1288" w:val="left" w:leader="none"/>
          <w:tab w:pos="1754" w:val="left" w:leader="none"/>
          <w:tab w:pos="2260" w:val="left" w:leader="none"/>
          <w:tab w:pos="2636" w:val="left" w:leader="none"/>
          <w:tab w:pos="3220" w:val="left" w:leader="none"/>
        </w:tabs>
        <w:spacing w:before="0"/>
        <w:ind w:left="248" w:right="0" w:firstLine="0"/>
        <w:jc w:val="left"/>
        <w:rPr>
          <w:sz w:val="12"/>
        </w:rPr>
      </w:pPr>
      <w:r>
        <w:rPr>
          <w:color w:val="292425"/>
          <w:w w:val="120"/>
          <w:sz w:val="12"/>
        </w:rPr>
        <w:t>1985</w:t>
        <w:tab/>
        <w:t>88</w:t>
        <w:tab/>
        <w:t>91</w:t>
        <w:tab/>
        <w:t>94</w:t>
        <w:tab/>
        <w:t>97</w:t>
        <w:tab/>
        <w:t>2000</w:t>
        <w:tab/>
      </w:r>
      <w:r>
        <w:rPr>
          <w:color w:val="292425"/>
          <w:spacing w:val="-10"/>
          <w:w w:val="120"/>
          <w:sz w:val="12"/>
        </w:rPr>
        <w:t>03</w:t>
      </w:r>
    </w:p>
    <w:p>
      <w:pPr>
        <w:spacing w:line="117" w:lineRule="exact" w:before="0"/>
        <w:ind w:left="108" w:right="0" w:firstLine="0"/>
        <w:jc w:val="left"/>
        <w:rPr>
          <w:sz w:val="12"/>
        </w:rPr>
      </w:pPr>
      <w:r>
        <w:rPr/>
        <w:br w:type="column"/>
      </w:r>
      <w:r>
        <w:rPr>
          <w:color w:val="292425"/>
          <w:w w:val="120"/>
          <w:sz w:val="12"/>
        </w:rPr>
        <w:t>200</w:t>
      </w:r>
    </w:p>
    <w:p>
      <w:pPr>
        <w:pStyle w:val="BodyText"/>
        <w:rPr>
          <w:sz w:val="12"/>
        </w:rPr>
      </w:pPr>
    </w:p>
    <w:p>
      <w:pPr>
        <w:pStyle w:val="BodyText"/>
        <w:rPr>
          <w:sz w:val="12"/>
        </w:rPr>
      </w:pPr>
    </w:p>
    <w:p>
      <w:pPr>
        <w:spacing w:before="72"/>
        <w:ind w:left="108" w:right="0" w:firstLine="0"/>
        <w:jc w:val="left"/>
        <w:rPr>
          <w:sz w:val="12"/>
        </w:rPr>
      </w:pPr>
      <w:r>
        <w:rPr/>
        <w:pict>
          <v:group style="position:absolute;margin-left:42.040001pt;margin-top:5.226550pt;width:163.450pt;height:100.85pt;mso-position-horizontal-relative:page;mso-position-vertical-relative:paragraph;z-index:16007680" coordorigin="841,105" coordsize="3269,2017">
            <v:shape style="position:absolute;left:3986;top:1104;width:123;height:956" coordorigin="3987,1104" coordsize="123,956" path="m3987,2060l4109,2060m3987,1591l4109,1591m3987,1104l4109,1104e" filled="false" stroked="true" strokeweight=".5pt" strokecolor="#292425">
              <v:path arrowok="t"/>
              <v:stroke dashstyle="solid"/>
            </v:shape>
            <v:shape style="position:absolute;left:1024;top:1032;width:2896;height:1044" coordorigin="1025,1033" coordsize="2896,1044" path="m1025,1033l1184,1033,1342,1069,1511,1267,1670,1321,1828,1375,1986,1429,2155,1483,2314,1411,2473,1411,2631,1447,2790,1429,2959,1537,3117,1735,3276,1842,3434,1914,3603,1896,3762,2058,3920,2076e" filled="false" stroked="true" strokeweight="1.0pt" strokecolor="#008357">
              <v:path arrowok="t"/>
              <v:stroke dashstyle="solid"/>
            </v:shape>
            <v:shape style="position:absolute;left:1670;top:1534;width:2250;height:577" coordorigin="1671,1535" coordsize="2250,577" path="m1671,1967l1829,1931,1988,1805,2157,1787,2315,1697,2473,1697,2632,1643,2790,1535,2959,1625,3118,1733,3276,1859,3434,1931,3603,1949,3762,2057,3920,2111e" filled="false" stroked="true" strokeweight="1pt" strokecolor="#f9aa54">
              <v:path arrowok="t"/>
              <v:stroke dashstyle="solid"/>
            </v:shape>
            <v:shape style="position:absolute;left:3986;top:150;width:123;height:470" coordorigin="3987,151" coordsize="123,470" path="m3987,620l4109,620m3987,151l4109,151e" filled="false" stroked="true" strokeweight=".5pt" strokecolor="#292425">
              <v:path arrowok="t"/>
              <v:stroke dashstyle="solid"/>
            </v:shape>
            <v:shape style="position:absolute;left:1670;top:114;width:2250;height:1945" coordorigin="1671,115" coordsize="2250,1945" path="m1671,115l1829,313,1988,726,2157,961,2315,943,2473,943,2632,1141,2790,1249,2959,1393,3118,1717,3276,1807,3434,1879,3603,1843,3762,2059,3920,2023e" filled="false" stroked="true" strokeweight="1pt" strokecolor="#ec2131">
              <v:path arrowok="t"/>
              <v:stroke dashstyle="solid"/>
            </v:shape>
            <v:shape style="position:absolute;left:840;top:150;width:123;height:1910" coordorigin="841,151" coordsize="123,1910" path="m841,2060l963,2060m841,1591l963,1591m841,1104l963,1104m841,620l963,620m841,151l963,151e" filled="false" stroked="true" strokeweight=".5pt" strokecolor="#292425">
              <v:path arrowok="t"/>
              <v:stroke dashstyle="solid"/>
            </v:shape>
            <v:shape style="position:absolute;left:2157;top:719;width:888;height:120" type="#_x0000_t202" filled="false" stroked="false">
              <v:textbox inset="0,0,0,0">
                <w:txbxContent>
                  <w:p>
                    <w:pPr>
                      <w:spacing w:line="116" w:lineRule="exact" w:before="0"/>
                      <w:ind w:left="0" w:right="0" w:firstLine="0"/>
                      <w:jc w:val="left"/>
                      <w:rPr>
                        <w:sz w:val="12"/>
                      </w:rPr>
                    </w:pPr>
                    <w:r>
                      <w:rPr>
                        <w:color w:val="292425"/>
                        <w:w w:val="105"/>
                        <w:sz w:val="12"/>
                      </w:rPr>
                      <w:t>Rest of the world</w:t>
                    </w:r>
                  </w:p>
                </w:txbxContent>
              </v:textbox>
              <w10:wrap type="none"/>
            </v:shape>
            <v:shape style="position:absolute;left:1636;top:1133;width:287;height:120" type="#_x0000_t202" filled="false" stroked="false">
              <v:textbox inset="0,0,0,0">
                <w:txbxContent>
                  <w:p>
                    <w:pPr>
                      <w:spacing w:line="116" w:lineRule="exact" w:before="0"/>
                      <w:ind w:left="0" w:right="0" w:firstLine="0"/>
                      <w:jc w:val="left"/>
                      <w:rPr>
                        <w:sz w:val="12"/>
                      </w:rPr>
                    </w:pPr>
                    <w:r>
                      <w:rPr>
                        <w:color w:val="292425"/>
                        <w:w w:val="105"/>
                        <w:sz w:val="12"/>
                      </w:rPr>
                      <w:t>Total</w:t>
                    </w:r>
                  </w:p>
                </w:txbxContent>
              </v:textbox>
              <w10:wrap type="none"/>
            </v:shape>
            <v:shape style="position:absolute;left:2024;top:1863;width:520;height:120" type="#_x0000_t202" filled="false" stroked="false">
              <v:textbox inset="0,0,0,0">
                <w:txbxContent>
                  <w:p>
                    <w:pPr>
                      <w:spacing w:line="116" w:lineRule="exact" w:before="0"/>
                      <w:ind w:left="0" w:right="0" w:firstLine="0"/>
                      <w:jc w:val="left"/>
                      <w:rPr>
                        <w:sz w:val="12"/>
                      </w:rPr>
                    </w:pPr>
                    <w:r>
                      <w:rPr>
                        <w:color w:val="292425"/>
                        <w:w w:val="110"/>
                        <w:sz w:val="12"/>
                      </w:rPr>
                      <w:t>Euro area</w:t>
                    </w:r>
                  </w:p>
                </w:txbxContent>
              </v:textbox>
              <w10:wrap type="none"/>
            </v:shape>
            <w10:wrap type="none"/>
          </v:group>
        </w:pict>
      </w:r>
      <w:r>
        <w:rPr>
          <w:color w:val="292425"/>
          <w:w w:val="120"/>
          <w:sz w:val="12"/>
        </w:rPr>
        <w:t>180</w:t>
      </w:r>
    </w:p>
    <w:p>
      <w:pPr>
        <w:pStyle w:val="BodyText"/>
        <w:rPr>
          <w:sz w:val="12"/>
        </w:rPr>
      </w:pPr>
    </w:p>
    <w:p>
      <w:pPr>
        <w:pStyle w:val="BodyText"/>
        <w:spacing w:before="7"/>
        <w:rPr>
          <w:sz w:val="16"/>
        </w:rPr>
      </w:pPr>
    </w:p>
    <w:p>
      <w:pPr>
        <w:spacing w:before="0"/>
        <w:ind w:left="108" w:right="0" w:firstLine="0"/>
        <w:jc w:val="left"/>
        <w:rPr>
          <w:sz w:val="12"/>
        </w:rPr>
      </w:pPr>
      <w:r>
        <w:rPr>
          <w:color w:val="292425"/>
          <w:w w:val="120"/>
          <w:sz w:val="12"/>
        </w:rPr>
        <w:t>160</w:t>
      </w:r>
    </w:p>
    <w:p>
      <w:pPr>
        <w:pStyle w:val="BodyText"/>
        <w:rPr>
          <w:sz w:val="12"/>
        </w:rPr>
      </w:pPr>
    </w:p>
    <w:p>
      <w:pPr>
        <w:pStyle w:val="BodyText"/>
        <w:rPr>
          <w:sz w:val="12"/>
        </w:rPr>
      </w:pPr>
    </w:p>
    <w:p>
      <w:pPr>
        <w:spacing w:before="73"/>
        <w:ind w:left="108" w:right="0" w:firstLine="0"/>
        <w:jc w:val="left"/>
        <w:rPr>
          <w:sz w:val="12"/>
        </w:rPr>
      </w:pPr>
      <w:r>
        <w:rPr>
          <w:color w:val="292425"/>
          <w:w w:val="120"/>
          <w:sz w:val="12"/>
        </w:rPr>
        <w:t>140</w:t>
      </w:r>
    </w:p>
    <w:p>
      <w:pPr>
        <w:pStyle w:val="BodyText"/>
        <w:rPr>
          <w:sz w:val="12"/>
        </w:rPr>
      </w:pPr>
    </w:p>
    <w:p>
      <w:pPr>
        <w:pStyle w:val="BodyText"/>
        <w:rPr>
          <w:sz w:val="12"/>
        </w:rPr>
      </w:pPr>
    </w:p>
    <w:p>
      <w:pPr>
        <w:spacing w:before="72"/>
        <w:ind w:left="108" w:right="0" w:firstLine="0"/>
        <w:jc w:val="left"/>
        <w:rPr>
          <w:sz w:val="12"/>
        </w:rPr>
      </w:pPr>
      <w:r>
        <w:rPr>
          <w:color w:val="292425"/>
          <w:w w:val="120"/>
          <w:sz w:val="12"/>
        </w:rPr>
        <w:t>120</w:t>
      </w:r>
    </w:p>
    <w:p>
      <w:pPr>
        <w:pStyle w:val="BodyText"/>
        <w:rPr>
          <w:sz w:val="12"/>
        </w:rPr>
      </w:pPr>
    </w:p>
    <w:p>
      <w:pPr>
        <w:pStyle w:val="BodyText"/>
        <w:spacing w:before="7"/>
        <w:rPr>
          <w:sz w:val="16"/>
        </w:rPr>
      </w:pPr>
    </w:p>
    <w:p>
      <w:pPr>
        <w:spacing w:before="1"/>
        <w:ind w:left="108" w:right="0" w:firstLine="0"/>
        <w:jc w:val="left"/>
        <w:rPr>
          <w:sz w:val="12"/>
        </w:rPr>
      </w:pPr>
      <w:r>
        <w:rPr>
          <w:color w:val="292425"/>
          <w:w w:val="120"/>
          <w:sz w:val="12"/>
        </w:rPr>
        <w:t>100</w:t>
      </w:r>
    </w:p>
    <w:p>
      <w:pPr>
        <w:pStyle w:val="BodyText"/>
        <w:rPr>
          <w:sz w:val="12"/>
        </w:rPr>
      </w:pPr>
    </w:p>
    <w:p>
      <w:pPr>
        <w:pStyle w:val="BodyText"/>
        <w:rPr>
          <w:sz w:val="12"/>
        </w:rPr>
      </w:pPr>
    </w:p>
    <w:p>
      <w:pPr>
        <w:spacing w:before="72"/>
        <w:ind w:left="181" w:right="0" w:firstLine="0"/>
        <w:jc w:val="left"/>
        <w:rPr>
          <w:sz w:val="12"/>
        </w:rPr>
      </w:pPr>
      <w:r>
        <w:rPr/>
        <w:pict>
          <v:group style="position:absolute;margin-left:42.040001pt;margin-top:4.843554pt;width:163.450pt;height:2.95pt;mso-position-horizontal-relative:page;mso-position-vertical-relative:paragraph;z-index:16005632" coordorigin="841,97" coordsize="3269,59">
            <v:shape style="position:absolute;left:1024;top:96;width:3085;height:54" coordorigin="1025,97" coordsize="3085,54" path="m3987,150l4109,150m1025,150l3920,150m1026,149l1026,97m1512,149l1512,97m1989,149l1989,97m2475,149l2475,97m2961,149l2961,97m3435,149l3435,97e" filled="false" stroked="true" strokeweight=".5pt" strokecolor="#292425">
              <v:path arrowok="t"/>
              <v:stroke dashstyle="solid"/>
            </v:shape>
            <v:shape style="position:absolute;left:840;top:98;width:3080;height:53" coordorigin="841,98" coordsize="3080,53" path="m841,150l963,150m3920,150l3920,98e" filled="false" stroked="true" strokeweight=".5pt" strokecolor="#292425">
              <v:path arrowok="t"/>
              <v:stroke dashstyle="solid"/>
            </v:shape>
            <w10:wrap type="none"/>
          </v:group>
        </w:pict>
      </w:r>
      <w:r>
        <w:rPr>
          <w:color w:val="292425"/>
          <w:w w:val="120"/>
          <w:sz w:val="12"/>
        </w:rPr>
        <w:t>80</w:t>
      </w:r>
    </w:p>
    <w:p>
      <w:pPr>
        <w:pStyle w:val="BodyText"/>
        <w:spacing w:line="205" w:lineRule="exact"/>
        <w:ind w:left="248"/>
      </w:pPr>
      <w:r>
        <w:rPr/>
        <w:br w:type="column"/>
      </w:r>
      <w:r>
        <w:rPr>
          <w:color w:val="292425"/>
          <w:w w:val="110"/>
        </w:rPr>
        <w:t>imports has also declined (see Chart 2.14). That is likely to</w:t>
      </w:r>
    </w:p>
    <w:p>
      <w:pPr>
        <w:pStyle w:val="BodyText"/>
        <w:spacing w:line="292" w:lineRule="auto" w:before="50"/>
        <w:ind w:left="248" w:right="184"/>
      </w:pPr>
      <w:r>
        <w:rPr>
          <w:color w:val="292425"/>
          <w:w w:val="110"/>
        </w:rPr>
        <w:t>reflect, in part, the appreciation of sterling against the euro during much of that period. But the share continued </w:t>
      </w:r>
      <w:r>
        <w:rPr>
          <w:color w:val="292425"/>
          <w:spacing w:val="-4"/>
          <w:w w:val="110"/>
        </w:rPr>
        <w:t>to </w:t>
      </w:r>
      <w:r>
        <w:rPr>
          <w:color w:val="292425"/>
          <w:w w:val="110"/>
        </w:rPr>
        <w:t>decline in </w:t>
      </w:r>
      <w:r>
        <w:rPr>
          <w:color w:val="292425"/>
          <w:spacing w:val="-7"/>
          <w:w w:val="110"/>
        </w:rPr>
        <w:t>2002 </w:t>
      </w:r>
      <w:r>
        <w:rPr>
          <w:color w:val="292425"/>
          <w:w w:val="110"/>
        </w:rPr>
        <w:t>and </w:t>
      </w:r>
      <w:r>
        <w:rPr>
          <w:color w:val="292425"/>
          <w:spacing w:val="-6"/>
          <w:w w:val="110"/>
        </w:rPr>
        <w:t>2003, </w:t>
      </w:r>
      <w:r>
        <w:rPr>
          <w:color w:val="292425"/>
          <w:w w:val="110"/>
        </w:rPr>
        <w:t>when part of the appreciation </w:t>
      </w:r>
      <w:r>
        <w:rPr>
          <w:color w:val="292425"/>
          <w:spacing w:val="-3"/>
          <w:w w:val="110"/>
        </w:rPr>
        <w:t>unwound. </w:t>
      </w:r>
      <w:r>
        <w:rPr>
          <w:color w:val="292425"/>
          <w:w w:val="110"/>
        </w:rPr>
        <w:t>That </w:t>
      </w:r>
      <w:r>
        <w:rPr>
          <w:color w:val="292425"/>
          <w:spacing w:val="-3"/>
          <w:w w:val="110"/>
        </w:rPr>
        <w:t>may </w:t>
      </w:r>
      <w:r>
        <w:rPr>
          <w:color w:val="292425"/>
          <w:w w:val="110"/>
        </w:rPr>
        <w:t>be explained </w:t>
      </w:r>
      <w:r>
        <w:rPr>
          <w:color w:val="292425"/>
          <w:spacing w:val="-3"/>
          <w:w w:val="110"/>
        </w:rPr>
        <w:t>by greater </w:t>
      </w:r>
      <w:r>
        <w:rPr>
          <w:color w:val="292425"/>
          <w:w w:val="110"/>
        </w:rPr>
        <w:t>trade </w:t>
      </w:r>
      <w:r>
        <w:rPr>
          <w:color w:val="292425"/>
          <w:spacing w:val="-3"/>
          <w:w w:val="110"/>
        </w:rPr>
        <w:t>integration </w:t>
      </w:r>
      <w:r>
        <w:rPr>
          <w:color w:val="292425"/>
          <w:w w:val="110"/>
        </w:rPr>
        <w:t>among the euro-area countries following EMU. But more intense international competition, for example from </w:t>
      </w:r>
      <w:r>
        <w:rPr>
          <w:color w:val="292425"/>
          <w:spacing w:val="-3"/>
          <w:w w:val="110"/>
        </w:rPr>
        <w:t>eastern </w:t>
      </w:r>
      <w:r>
        <w:rPr>
          <w:color w:val="292425"/>
          <w:w w:val="110"/>
        </w:rPr>
        <w:t>Europe, could also be a </w:t>
      </w:r>
      <w:r>
        <w:rPr>
          <w:color w:val="292425"/>
          <w:spacing w:val="-3"/>
          <w:w w:val="110"/>
        </w:rPr>
        <w:t>factor. </w:t>
      </w:r>
      <w:r>
        <w:rPr>
          <w:color w:val="292425"/>
          <w:w w:val="110"/>
        </w:rPr>
        <w:t>Looking forward, the MPC expects exports </w:t>
      </w:r>
      <w:r>
        <w:rPr>
          <w:color w:val="292425"/>
          <w:spacing w:val="-4"/>
          <w:w w:val="110"/>
        </w:rPr>
        <w:t>to </w:t>
      </w:r>
      <w:r>
        <w:rPr>
          <w:color w:val="292425"/>
          <w:spacing w:val="-3"/>
          <w:w w:val="110"/>
        </w:rPr>
        <w:t>grow </w:t>
      </w:r>
      <w:r>
        <w:rPr>
          <w:color w:val="292425"/>
          <w:w w:val="110"/>
        </w:rPr>
        <w:t>broadly in line with </w:t>
      </w:r>
      <w:r>
        <w:rPr>
          <w:color w:val="292425"/>
          <w:spacing w:val="-3"/>
          <w:w w:val="110"/>
        </w:rPr>
        <w:t>external </w:t>
      </w:r>
      <w:r>
        <w:rPr>
          <w:color w:val="292425"/>
          <w:w w:val="110"/>
        </w:rPr>
        <w:t>demand </w:t>
      </w:r>
      <w:r>
        <w:rPr>
          <w:color w:val="292425"/>
          <w:spacing w:val="-3"/>
          <w:w w:val="110"/>
        </w:rPr>
        <w:t>over </w:t>
      </w:r>
      <w:r>
        <w:rPr>
          <w:color w:val="292425"/>
          <w:w w:val="110"/>
        </w:rPr>
        <w:t>the coming </w:t>
      </w:r>
      <w:r>
        <w:rPr>
          <w:color w:val="292425"/>
          <w:spacing w:val="-4"/>
          <w:w w:val="110"/>
        </w:rPr>
        <w:t>year. </w:t>
      </w:r>
      <w:r>
        <w:rPr>
          <w:color w:val="292425"/>
          <w:w w:val="110"/>
        </w:rPr>
        <w:t>But there is a risk that the </w:t>
      </w:r>
      <w:r>
        <w:rPr>
          <w:color w:val="292425"/>
          <w:spacing w:val="-3"/>
          <w:w w:val="110"/>
        </w:rPr>
        <w:t>downward </w:t>
      </w:r>
      <w:r>
        <w:rPr>
          <w:color w:val="292425"/>
          <w:w w:val="110"/>
        </w:rPr>
        <w:t>trend in the UK export share will continue.</w:t>
      </w:r>
    </w:p>
    <w:p>
      <w:pPr>
        <w:spacing w:after="0" w:line="292" w:lineRule="auto"/>
        <w:sectPr>
          <w:type w:val="continuous"/>
          <w:pgSz w:w="11900" w:h="16840"/>
          <w:pgMar w:top="1140" w:bottom="0" w:left="640" w:right="620"/>
          <w:cols w:num="3" w:equalWidth="0">
            <w:col w:w="3367" w:space="40"/>
            <w:col w:w="367" w:space="1073"/>
            <w:col w:w="5793"/>
          </w:cols>
        </w:sectPr>
      </w:pPr>
    </w:p>
    <w:p>
      <w:pPr>
        <w:pStyle w:val="BodyText"/>
        <w:spacing w:before="10"/>
        <w:rPr>
          <w:sz w:val="9"/>
        </w:rPr>
      </w:pPr>
    </w:p>
    <w:p>
      <w:pPr>
        <w:spacing w:before="0"/>
        <w:ind w:left="173" w:right="0" w:firstLine="0"/>
        <w:jc w:val="left"/>
        <w:rPr>
          <w:sz w:val="12"/>
        </w:rPr>
      </w:pPr>
      <w:r>
        <w:rPr>
          <w:color w:val="292425"/>
          <w:w w:val="105"/>
          <w:sz w:val="12"/>
        </w:rPr>
        <w:t>Sources:</w:t>
      </w:r>
      <w:r>
        <w:rPr>
          <w:color w:val="292425"/>
          <w:spacing w:val="5"/>
          <w:w w:val="105"/>
          <w:sz w:val="12"/>
        </w:rPr>
        <w:t> </w:t>
      </w:r>
      <w:r>
        <w:rPr>
          <w:color w:val="292425"/>
          <w:spacing w:val="-3"/>
          <w:w w:val="105"/>
          <w:sz w:val="12"/>
        </w:rPr>
        <w:t>IMF,</w:t>
      </w:r>
      <w:r>
        <w:rPr>
          <w:color w:val="292425"/>
          <w:spacing w:val="-11"/>
          <w:w w:val="105"/>
          <w:sz w:val="12"/>
        </w:rPr>
        <w:t> </w:t>
      </w:r>
      <w:r>
        <w:rPr>
          <w:color w:val="292425"/>
          <w:w w:val="105"/>
          <w:sz w:val="12"/>
        </w:rPr>
        <w:t>ONS</w:t>
      </w:r>
      <w:r>
        <w:rPr>
          <w:color w:val="292425"/>
          <w:spacing w:val="-11"/>
          <w:w w:val="105"/>
          <w:sz w:val="12"/>
        </w:rPr>
        <w:t> </w:t>
      </w:r>
      <w:r>
        <w:rPr>
          <w:color w:val="292425"/>
          <w:w w:val="105"/>
          <w:sz w:val="12"/>
        </w:rPr>
        <w:t>and</w:t>
      </w:r>
      <w:r>
        <w:rPr>
          <w:color w:val="292425"/>
          <w:spacing w:val="-11"/>
          <w:w w:val="105"/>
          <w:sz w:val="12"/>
        </w:rPr>
        <w:t> </w:t>
      </w:r>
      <w:r>
        <w:rPr>
          <w:color w:val="292425"/>
          <w:w w:val="105"/>
          <w:sz w:val="12"/>
        </w:rPr>
        <w:t>Thomson</w:t>
      </w:r>
      <w:r>
        <w:rPr>
          <w:color w:val="292425"/>
          <w:spacing w:val="-11"/>
          <w:w w:val="105"/>
          <w:sz w:val="12"/>
        </w:rPr>
        <w:t> </w:t>
      </w:r>
      <w:r>
        <w:rPr>
          <w:color w:val="292425"/>
          <w:w w:val="105"/>
          <w:sz w:val="12"/>
        </w:rPr>
        <w:t>Financial</w:t>
      </w:r>
      <w:r>
        <w:rPr>
          <w:color w:val="292425"/>
          <w:spacing w:val="-11"/>
          <w:w w:val="105"/>
          <w:sz w:val="12"/>
        </w:rPr>
        <w:t> </w:t>
      </w:r>
      <w:r>
        <w:rPr>
          <w:color w:val="292425"/>
          <w:w w:val="105"/>
          <w:sz w:val="12"/>
        </w:rPr>
        <w:t>Datastream.</w:t>
      </w:r>
    </w:p>
    <w:p>
      <w:pPr>
        <w:pStyle w:val="BodyText"/>
        <w:spacing w:before="2"/>
        <w:rPr>
          <w:sz w:val="10"/>
        </w:rPr>
      </w:pPr>
    </w:p>
    <w:p>
      <w:pPr>
        <w:spacing w:line="208" w:lineRule="auto" w:before="0"/>
        <w:ind w:left="413" w:right="6855" w:hanging="240"/>
        <w:jc w:val="left"/>
        <w:rPr>
          <w:sz w:val="12"/>
        </w:rPr>
      </w:pPr>
      <w:r>
        <w:rPr>
          <w:color w:val="292425"/>
          <w:w w:val="110"/>
          <w:sz w:val="12"/>
        </w:rPr>
        <w:t>(a)</w:t>
      </w:r>
      <w:r>
        <w:rPr>
          <w:color w:val="292425"/>
          <w:spacing w:val="25"/>
          <w:w w:val="110"/>
          <w:sz w:val="12"/>
        </w:rPr>
        <w:t> </w:t>
      </w:r>
      <w:r>
        <w:rPr>
          <w:color w:val="292425"/>
          <w:w w:val="110"/>
          <w:sz w:val="12"/>
        </w:rPr>
        <w:t>UK</w:t>
      </w:r>
      <w:r>
        <w:rPr>
          <w:color w:val="292425"/>
          <w:spacing w:val="-16"/>
          <w:w w:val="110"/>
          <w:sz w:val="12"/>
        </w:rPr>
        <w:t> </w:t>
      </w:r>
      <w:r>
        <w:rPr>
          <w:color w:val="292425"/>
          <w:w w:val="110"/>
          <w:sz w:val="12"/>
        </w:rPr>
        <w:t>export</w:t>
      </w:r>
      <w:r>
        <w:rPr>
          <w:color w:val="292425"/>
          <w:spacing w:val="-16"/>
          <w:w w:val="110"/>
          <w:sz w:val="12"/>
        </w:rPr>
        <w:t> </w:t>
      </w:r>
      <w:r>
        <w:rPr>
          <w:color w:val="292425"/>
          <w:w w:val="110"/>
          <w:sz w:val="12"/>
        </w:rPr>
        <w:t>volumes</w:t>
      </w:r>
      <w:r>
        <w:rPr>
          <w:color w:val="292425"/>
          <w:spacing w:val="-15"/>
          <w:w w:val="110"/>
          <w:sz w:val="12"/>
        </w:rPr>
        <w:t> </w:t>
      </w:r>
      <w:r>
        <w:rPr>
          <w:color w:val="292425"/>
          <w:w w:val="110"/>
          <w:sz w:val="12"/>
        </w:rPr>
        <w:t>divided</w:t>
      </w:r>
      <w:r>
        <w:rPr>
          <w:color w:val="292425"/>
          <w:spacing w:val="-16"/>
          <w:w w:val="110"/>
          <w:sz w:val="12"/>
        </w:rPr>
        <w:t> </w:t>
      </w:r>
      <w:r>
        <w:rPr>
          <w:color w:val="292425"/>
          <w:w w:val="110"/>
          <w:sz w:val="12"/>
        </w:rPr>
        <w:t>by</w:t>
      </w:r>
      <w:r>
        <w:rPr>
          <w:color w:val="292425"/>
          <w:spacing w:val="-16"/>
          <w:w w:val="110"/>
          <w:sz w:val="12"/>
        </w:rPr>
        <w:t> </w:t>
      </w:r>
      <w:r>
        <w:rPr>
          <w:color w:val="292425"/>
          <w:w w:val="110"/>
          <w:sz w:val="12"/>
        </w:rPr>
        <w:t>a</w:t>
      </w:r>
      <w:r>
        <w:rPr>
          <w:color w:val="292425"/>
          <w:spacing w:val="-16"/>
          <w:w w:val="110"/>
          <w:sz w:val="12"/>
        </w:rPr>
        <w:t> </w:t>
      </w:r>
      <w:r>
        <w:rPr>
          <w:color w:val="292425"/>
          <w:w w:val="110"/>
          <w:sz w:val="12"/>
        </w:rPr>
        <w:t>weighted</w:t>
      </w:r>
      <w:r>
        <w:rPr>
          <w:color w:val="292425"/>
          <w:spacing w:val="-16"/>
          <w:w w:val="110"/>
          <w:sz w:val="12"/>
        </w:rPr>
        <w:t> </w:t>
      </w:r>
      <w:r>
        <w:rPr>
          <w:color w:val="292425"/>
          <w:w w:val="110"/>
          <w:sz w:val="12"/>
        </w:rPr>
        <w:t>sum</w:t>
      </w:r>
      <w:r>
        <w:rPr>
          <w:color w:val="292425"/>
          <w:spacing w:val="-15"/>
          <w:w w:val="110"/>
          <w:sz w:val="12"/>
        </w:rPr>
        <w:t> </w:t>
      </w:r>
      <w:r>
        <w:rPr>
          <w:color w:val="292425"/>
          <w:w w:val="110"/>
          <w:sz w:val="12"/>
        </w:rPr>
        <w:t>of</w:t>
      </w:r>
      <w:r>
        <w:rPr>
          <w:color w:val="292425"/>
          <w:spacing w:val="-16"/>
          <w:w w:val="110"/>
          <w:sz w:val="12"/>
        </w:rPr>
        <w:t> </w:t>
      </w:r>
      <w:r>
        <w:rPr>
          <w:color w:val="292425"/>
          <w:w w:val="110"/>
          <w:sz w:val="12"/>
        </w:rPr>
        <w:t>overseas</w:t>
      </w:r>
      <w:r>
        <w:rPr>
          <w:color w:val="292425"/>
          <w:spacing w:val="-16"/>
          <w:w w:val="110"/>
          <w:sz w:val="12"/>
        </w:rPr>
        <w:t> </w:t>
      </w:r>
      <w:r>
        <w:rPr>
          <w:color w:val="292425"/>
          <w:w w:val="110"/>
          <w:sz w:val="12"/>
        </w:rPr>
        <w:t>import volumes. The deflators for UK exports to the euro area and the rest</w:t>
      </w:r>
      <w:r>
        <w:rPr>
          <w:color w:val="292425"/>
          <w:spacing w:val="-11"/>
          <w:w w:val="110"/>
          <w:sz w:val="12"/>
        </w:rPr>
        <w:t> </w:t>
      </w:r>
      <w:r>
        <w:rPr>
          <w:color w:val="292425"/>
          <w:w w:val="110"/>
          <w:sz w:val="12"/>
        </w:rPr>
        <w:t>of</w:t>
      </w:r>
      <w:r>
        <w:rPr>
          <w:color w:val="292425"/>
          <w:spacing w:val="-11"/>
          <w:w w:val="110"/>
          <w:sz w:val="12"/>
        </w:rPr>
        <w:t> </w:t>
      </w:r>
      <w:r>
        <w:rPr>
          <w:color w:val="292425"/>
          <w:w w:val="110"/>
          <w:sz w:val="12"/>
        </w:rPr>
        <w:t>the</w:t>
      </w:r>
      <w:r>
        <w:rPr>
          <w:color w:val="292425"/>
          <w:spacing w:val="-11"/>
          <w:w w:val="110"/>
          <w:sz w:val="12"/>
        </w:rPr>
        <w:t> </w:t>
      </w:r>
      <w:r>
        <w:rPr>
          <w:color w:val="292425"/>
          <w:w w:val="110"/>
          <w:sz w:val="12"/>
        </w:rPr>
        <w:t>world</w:t>
      </w:r>
      <w:r>
        <w:rPr>
          <w:color w:val="292425"/>
          <w:spacing w:val="-11"/>
          <w:w w:val="110"/>
          <w:sz w:val="12"/>
        </w:rPr>
        <w:t> </w:t>
      </w:r>
      <w:r>
        <w:rPr>
          <w:color w:val="292425"/>
          <w:w w:val="110"/>
          <w:sz w:val="12"/>
        </w:rPr>
        <w:t>are</w:t>
      </w:r>
      <w:r>
        <w:rPr>
          <w:color w:val="292425"/>
          <w:spacing w:val="-10"/>
          <w:w w:val="110"/>
          <w:sz w:val="12"/>
        </w:rPr>
        <w:t> </w:t>
      </w:r>
      <w:r>
        <w:rPr>
          <w:color w:val="292425"/>
          <w:w w:val="110"/>
          <w:sz w:val="12"/>
        </w:rPr>
        <w:t>proxied</w:t>
      </w:r>
      <w:r>
        <w:rPr>
          <w:color w:val="292425"/>
          <w:spacing w:val="-11"/>
          <w:w w:val="110"/>
          <w:sz w:val="12"/>
        </w:rPr>
        <w:t> </w:t>
      </w:r>
      <w:r>
        <w:rPr>
          <w:color w:val="292425"/>
          <w:w w:val="110"/>
          <w:sz w:val="12"/>
        </w:rPr>
        <w:t>by</w:t>
      </w:r>
      <w:r>
        <w:rPr>
          <w:color w:val="292425"/>
          <w:spacing w:val="-11"/>
          <w:w w:val="110"/>
          <w:sz w:val="12"/>
        </w:rPr>
        <w:t> </w:t>
      </w:r>
      <w:r>
        <w:rPr>
          <w:color w:val="292425"/>
          <w:w w:val="110"/>
          <w:sz w:val="12"/>
        </w:rPr>
        <w:t>the</w:t>
      </w:r>
      <w:r>
        <w:rPr>
          <w:color w:val="292425"/>
          <w:spacing w:val="-11"/>
          <w:w w:val="110"/>
          <w:sz w:val="12"/>
        </w:rPr>
        <w:t> </w:t>
      </w:r>
      <w:r>
        <w:rPr>
          <w:color w:val="292425"/>
          <w:w w:val="110"/>
          <w:sz w:val="12"/>
        </w:rPr>
        <w:t>deflators</w:t>
      </w:r>
      <w:r>
        <w:rPr>
          <w:color w:val="292425"/>
          <w:spacing w:val="-10"/>
          <w:w w:val="110"/>
          <w:sz w:val="12"/>
        </w:rPr>
        <w:t> </w:t>
      </w:r>
      <w:r>
        <w:rPr>
          <w:color w:val="292425"/>
          <w:w w:val="110"/>
          <w:sz w:val="12"/>
        </w:rPr>
        <w:t>for</w:t>
      </w:r>
      <w:r>
        <w:rPr>
          <w:color w:val="292425"/>
          <w:spacing w:val="-11"/>
          <w:w w:val="110"/>
          <w:sz w:val="12"/>
        </w:rPr>
        <w:t> </w:t>
      </w:r>
      <w:r>
        <w:rPr>
          <w:color w:val="292425"/>
          <w:w w:val="110"/>
          <w:sz w:val="12"/>
        </w:rPr>
        <w:t>exports</w:t>
      </w:r>
      <w:r>
        <w:rPr>
          <w:color w:val="292425"/>
          <w:spacing w:val="-11"/>
          <w:w w:val="110"/>
          <w:sz w:val="12"/>
        </w:rPr>
        <w:t> </w:t>
      </w:r>
      <w:r>
        <w:rPr>
          <w:color w:val="292425"/>
          <w:w w:val="110"/>
          <w:sz w:val="12"/>
        </w:rPr>
        <w:t>to</w:t>
      </w:r>
      <w:r>
        <w:rPr>
          <w:color w:val="292425"/>
          <w:spacing w:val="-11"/>
          <w:w w:val="110"/>
          <w:sz w:val="12"/>
        </w:rPr>
        <w:t> </w:t>
      </w:r>
      <w:r>
        <w:rPr>
          <w:color w:val="292425"/>
          <w:w w:val="110"/>
          <w:sz w:val="12"/>
        </w:rPr>
        <w:t>the</w:t>
      </w:r>
      <w:r>
        <w:rPr>
          <w:color w:val="292425"/>
          <w:spacing w:val="-10"/>
          <w:w w:val="110"/>
          <w:sz w:val="12"/>
        </w:rPr>
        <w:t> </w:t>
      </w:r>
      <w:r>
        <w:rPr>
          <w:color w:val="292425"/>
          <w:w w:val="110"/>
          <w:sz w:val="12"/>
        </w:rPr>
        <w:t>EU and</w:t>
      </w:r>
      <w:r>
        <w:rPr>
          <w:color w:val="292425"/>
          <w:spacing w:val="-14"/>
          <w:w w:val="110"/>
          <w:sz w:val="12"/>
        </w:rPr>
        <w:t> </w:t>
      </w:r>
      <w:r>
        <w:rPr>
          <w:color w:val="292425"/>
          <w:w w:val="110"/>
          <w:sz w:val="12"/>
        </w:rPr>
        <w:t>non-EU</w:t>
      </w:r>
      <w:r>
        <w:rPr>
          <w:color w:val="292425"/>
          <w:spacing w:val="-14"/>
          <w:w w:val="110"/>
          <w:sz w:val="12"/>
        </w:rPr>
        <w:t> </w:t>
      </w:r>
      <w:r>
        <w:rPr>
          <w:color w:val="292425"/>
          <w:spacing w:val="-3"/>
          <w:w w:val="110"/>
          <w:sz w:val="12"/>
        </w:rPr>
        <w:t>respectively.</w:t>
      </w:r>
      <w:r>
        <w:rPr>
          <w:color w:val="292425"/>
          <w:spacing w:val="6"/>
          <w:w w:val="110"/>
          <w:sz w:val="12"/>
        </w:rPr>
        <w:t> </w:t>
      </w:r>
      <w:r>
        <w:rPr>
          <w:color w:val="292425"/>
          <w:w w:val="110"/>
          <w:sz w:val="12"/>
        </w:rPr>
        <w:t>The</w:t>
      </w:r>
      <w:r>
        <w:rPr>
          <w:color w:val="292425"/>
          <w:spacing w:val="-14"/>
          <w:w w:val="110"/>
          <w:sz w:val="12"/>
        </w:rPr>
        <w:t> </w:t>
      </w:r>
      <w:r>
        <w:rPr>
          <w:color w:val="292425"/>
          <w:w w:val="110"/>
          <w:sz w:val="12"/>
        </w:rPr>
        <w:t>estimated</w:t>
      </w:r>
      <w:r>
        <w:rPr>
          <w:color w:val="292425"/>
          <w:spacing w:val="-13"/>
          <w:w w:val="110"/>
          <w:sz w:val="12"/>
        </w:rPr>
        <w:t> </w:t>
      </w:r>
      <w:r>
        <w:rPr>
          <w:color w:val="292425"/>
          <w:w w:val="110"/>
          <w:sz w:val="12"/>
        </w:rPr>
        <w:t>effects</w:t>
      </w:r>
      <w:r>
        <w:rPr>
          <w:color w:val="292425"/>
          <w:spacing w:val="-14"/>
          <w:w w:val="110"/>
          <w:sz w:val="12"/>
        </w:rPr>
        <w:t> </w:t>
      </w:r>
      <w:r>
        <w:rPr>
          <w:color w:val="292425"/>
          <w:w w:val="110"/>
          <w:sz w:val="12"/>
        </w:rPr>
        <w:t>of</w:t>
      </w:r>
      <w:r>
        <w:rPr>
          <w:color w:val="292425"/>
          <w:spacing w:val="-13"/>
          <w:w w:val="110"/>
          <w:sz w:val="12"/>
        </w:rPr>
        <w:t> </w:t>
      </w:r>
      <w:r>
        <w:rPr>
          <w:color w:val="292425"/>
          <w:w w:val="110"/>
          <w:sz w:val="12"/>
        </w:rPr>
        <w:t>missing</w:t>
      </w:r>
      <w:r>
        <w:rPr>
          <w:color w:val="292425"/>
          <w:spacing w:val="-14"/>
          <w:w w:val="110"/>
          <w:sz w:val="12"/>
        </w:rPr>
        <w:t> </w:t>
      </w:r>
      <w:r>
        <w:rPr>
          <w:color w:val="292425"/>
          <w:w w:val="110"/>
          <w:sz w:val="12"/>
        </w:rPr>
        <w:t>trader intra-community</w:t>
      </w:r>
      <w:r>
        <w:rPr>
          <w:color w:val="292425"/>
          <w:spacing w:val="-9"/>
          <w:w w:val="110"/>
          <w:sz w:val="12"/>
        </w:rPr>
        <w:t> </w:t>
      </w:r>
      <w:r>
        <w:rPr>
          <w:color w:val="292425"/>
          <w:w w:val="110"/>
          <w:sz w:val="12"/>
        </w:rPr>
        <w:t>(MTIC)</w:t>
      </w:r>
      <w:r>
        <w:rPr>
          <w:color w:val="292425"/>
          <w:spacing w:val="-8"/>
          <w:w w:val="110"/>
          <w:sz w:val="12"/>
        </w:rPr>
        <w:t> </w:t>
      </w:r>
      <w:r>
        <w:rPr>
          <w:color w:val="292425"/>
          <w:w w:val="110"/>
          <w:sz w:val="12"/>
        </w:rPr>
        <w:t>fraud</w:t>
      </w:r>
      <w:r>
        <w:rPr>
          <w:color w:val="292425"/>
          <w:spacing w:val="-8"/>
          <w:w w:val="110"/>
          <w:sz w:val="12"/>
        </w:rPr>
        <w:t> </w:t>
      </w:r>
      <w:r>
        <w:rPr>
          <w:color w:val="292425"/>
          <w:w w:val="110"/>
          <w:sz w:val="12"/>
        </w:rPr>
        <w:t>have</w:t>
      </w:r>
      <w:r>
        <w:rPr>
          <w:color w:val="292425"/>
          <w:spacing w:val="-8"/>
          <w:w w:val="110"/>
          <w:sz w:val="12"/>
        </w:rPr>
        <w:t> </w:t>
      </w:r>
      <w:r>
        <w:rPr>
          <w:color w:val="292425"/>
          <w:w w:val="110"/>
          <w:sz w:val="12"/>
        </w:rPr>
        <w:t>been</w:t>
      </w:r>
      <w:r>
        <w:rPr>
          <w:color w:val="292425"/>
          <w:spacing w:val="-8"/>
          <w:w w:val="110"/>
          <w:sz w:val="12"/>
        </w:rPr>
        <w:t> </w:t>
      </w:r>
      <w:r>
        <w:rPr>
          <w:color w:val="292425"/>
          <w:w w:val="110"/>
          <w:sz w:val="12"/>
        </w:rPr>
        <w:t>excluded.</w:t>
      </w:r>
    </w:p>
    <w:p>
      <w:pPr>
        <w:spacing w:after="0" w:line="208" w:lineRule="auto"/>
        <w:jc w:val="left"/>
        <w:rPr>
          <w:sz w:val="12"/>
        </w:rPr>
        <w:sectPr>
          <w:type w:val="continuous"/>
          <w:pgSz w:w="11900" w:h="16840"/>
          <w:pgMar w:top="1140" w:bottom="0" w:left="640" w:right="620"/>
        </w:sectPr>
      </w:pPr>
    </w:p>
    <w:p>
      <w:pPr>
        <w:pStyle w:val="BodyText"/>
        <w:spacing w:line="20" w:lineRule="exact"/>
        <w:ind w:left="138"/>
        <w:rPr>
          <w:sz w:val="2"/>
        </w:rPr>
      </w:pPr>
      <w:r>
        <w:rPr>
          <w:sz w:val="2"/>
        </w:rPr>
        <w:pict>
          <v:group style="width:517.5pt;height:.15pt;mso-position-horizontal-relative:char;mso-position-vertical-relative:line" coordorigin="0,0" coordsize="10350,3">
            <v:line style="position:absolute" from="0,1" to="10350,1" stroked="true" strokeweight=".125pt" strokecolor="#292425">
              <v:stroke dashstyle="solid"/>
            </v:line>
          </v:group>
        </w:pict>
      </w:r>
      <w:r>
        <w:rPr>
          <w:sz w:val="2"/>
        </w:rPr>
      </w:r>
    </w:p>
    <w:p>
      <w:pPr>
        <w:pStyle w:val="BodyText"/>
      </w:pPr>
    </w:p>
    <w:p>
      <w:pPr>
        <w:pStyle w:val="BodyText"/>
        <w:spacing w:before="9"/>
        <w:rPr>
          <w:sz w:val="18"/>
        </w:rPr>
      </w:pPr>
      <w:r>
        <w:rPr/>
        <w:pict>
          <v:shape style="position:absolute;margin-left:40pt;margin-top:12.000977pt;width:516.25pt;height:51.05pt;mso-position-horizontal-relative:page;mso-position-vertical-relative:paragraph;z-index:-15448064;mso-wrap-distance-left:0;mso-wrap-distance-right:0" type="#_x0000_t202" filled="true" fillcolor="#bddfed" stroked="false">
            <v:textbox inset="0,0,0,0">
              <w:txbxContent>
                <w:p>
                  <w:pPr>
                    <w:tabs>
                      <w:tab w:pos="10101" w:val="right" w:leader="none"/>
                    </w:tabs>
                    <w:spacing w:before="204"/>
                    <w:ind w:left="260" w:right="0" w:firstLine="0"/>
                    <w:jc w:val="left"/>
                    <w:rPr>
                      <w:rFonts w:ascii="Trebuchet MS"/>
                      <w:sz w:val="48"/>
                    </w:rPr>
                  </w:pPr>
                  <w:bookmarkStart w:name="Output and supply" w:id="46"/>
                  <w:bookmarkEnd w:id="46"/>
                  <w:r>
                    <w:rPr/>
                  </w:r>
                  <w:bookmarkStart w:name="Output" w:id="47"/>
                  <w:bookmarkEnd w:id="47"/>
                  <w:r>
                    <w:rPr/>
                  </w:r>
                  <w:bookmarkStart w:name="_bookmark21" w:id="48"/>
                  <w:bookmarkEnd w:id="48"/>
                  <w:r>
                    <w:rPr/>
                  </w:r>
                  <w:bookmarkStart w:name="_bookmark22" w:id="49"/>
                  <w:bookmarkEnd w:id="49"/>
                  <w:r>
                    <w:rPr/>
                  </w:r>
                  <w:r>
                    <w:rPr>
                      <w:rFonts w:ascii="Trebuchet MS"/>
                      <w:color w:val="0092C0"/>
                      <w:sz w:val="48"/>
                    </w:rPr>
                    <w:t>Output</w:t>
                  </w:r>
                  <w:r>
                    <w:rPr>
                      <w:rFonts w:ascii="Trebuchet MS"/>
                      <w:color w:val="0092C0"/>
                      <w:spacing w:val="-41"/>
                      <w:sz w:val="48"/>
                    </w:rPr>
                    <w:t> </w:t>
                  </w:r>
                  <w:r>
                    <w:rPr>
                      <w:rFonts w:ascii="Trebuchet MS"/>
                      <w:color w:val="0092C0"/>
                      <w:sz w:val="48"/>
                    </w:rPr>
                    <w:t>and</w:t>
                  </w:r>
                  <w:r>
                    <w:rPr>
                      <w:rFonts w:ascii="Trebuchet MS"/>
                      <w:color w:val="0092C0"/>
                      <w:spacing w:val="-37"/>
                      <w:sz w:val="48"/>
                    </w:rPr>
                    <w:t> </w:t>
                  </w:r>
                  <w:r>
                    <w:rPr>
                      <w:rFonts w:ascii="Trebuchet MS"/>
                      <w:color w:val="0092C0"/>
                      <w:sz w:val="48"/>
                    </w:rPr>
                    <w:t>supply</w:t>
                    <w:tab/>
                    <w:t>3</w:t>
                  </w:r>
                </w:p>
              </w:txbxContent>
            </v:textbox>
            <v:fill type="solid"/>
            <w10:wrap type="topAndBottom"/>
          </v:shape>
        </w:pict>
      </w:r>
    </w:p>
    <w:p>
      <w:pPr>
        <w:pStyle w:val="BodyText"/>
      </w:pPr>
    </w:p>
    <w:p>
      <w:pPr>
        <w:pStyle w:val="BodyText"/>
      </w:pPr>
    </w:p>
    <w:p>
      <w:pPr>
        <w:pStyle w:val="BodyText"/>
        <w:spacing w:before="9"/>
        <w:rPr>
          <w:sz w:val="11"/>
        </w:rPr>
      </w:pPr>
      <w:r>
        <w:rPr/>
        <w:pict>
          <v:shape style="position:absolute;margin-left:40pt;margin-top:9.231953pt;width:515.5pt;height:131pt;mso-position-horizontal-relative:page;mso-position-vertical-relative:paragraph;z-index:-15447552;mso-wrap-distance-left:0;mso-wrap-distance-right:0" type="#_x0000_t202" filled="true" fillcolor="#bddfed" stroked="true" strokeweight="1pt" strokecolor="#006bb6">
            <v:textbox inset="0,0,0,0">
              <w:txbxContent>
                <w:p>
                  <w:pPr>
                    <w:spacing w:line="242" w:lineRule="auto" w:before="187"/>
                    <w:ind w:left="249" w:right="251" w:firstLine="0"/>
                    <w:jc w:val="left"/>
                    <w:rPr>
                      <w:i/>
                      <w:sz w:val="24"/>
                    </w:rPr>
                  </w:pPr>
                  <w:r>
                    <w:rPr>
                      <w:i/>
                      <w:color w:val="292425"/>
                      <w:spacing w:val="-1"/>
                      <w:w w:val="95"/>
                      <w:sz w:val="24"/>
                    </w:rPr>
                    <w:t>Whole-econo</w:t>
                  </w:r>
                  <w:r>
                    <w:rPr>
                      <w:i/>
                      <w:color w:val="292425"/>
                      <w:spacing w:val="-5"/>
                      <w:w w:val="95"/>
                      <w:sz w:val="24"/>
                    </w:rPr>
                    <w:t>m</w:t>
                  </w:r>
                  <w:r>
                    <w:rPr>
                      <w:i/>
                      <w:color w:val="292425"/>
                      <w:w w:val="96"/>
                      <w:sz w:val="24"/>
                    </w:rPr>
                    <w:t>y</w:t>
                  </w:r>
                  <w:r>
                    <w:rPr>
                      <w:i/>
                      <w:color w:val="292425"/>
                      <w:sz w:val="24"/>
                    </w:rPr>
                    <w:t> </w:t>
                  </w:r>
                  <w:r>
                    <w:rPr>
                      <w:i/>
                      <w:color w:val="292425"/>
                      <w:spacing w:val="-1"/>
                      <w:w w:val="99"/>
                      <w:sz w:val="24"/>
                    </w:rPr>
                    <w:t>outpu</w:t>
                  </w:r>
                  <w:r>
                    <w:rPr>
                      <w:i/>
                      <w:color w:val="292425"/>
                      <w:w w:val="99"/>
                      <w:sz w:val="24"/>
                    </w:rPr>
                    <w:t>t</w:t>
                  </w:r>
                  <w:r>
                    <w:rPr>
                      <w:i/>
                      <w:color w:val="292425"/>
                      <w:sz w:val="24"/>
                    </w:rPr>
                    <w:t> </w:t>
                  </w:r>
                  <w:r>
                    <w:rPr>
                      <w:i/>
                      <w:color w:val="292425"/>
                      <w:spacing w:val="-1"/>
                      <w:w w:val="88"/>
                      <w:sz w:val="24"/>
                    </w:rPr>
                    <w:t>g</w:t>
                  </w:r>
                  <w:r>
                    <w:rPr>
                      <w:i/>
                      <w:color w:val="292425"/>
                      <w:spacing w:val="-3"/>
                      <w:w w:val="88"/>
                      <w:sz w:val="24"/>
                    </w:rPr>
                    <w:t>r</w:t>
                  </w:r>
                  <w:r>
                    <w:rPr>
                      <w:i/>
                      <w:color w:val="292425"/>
                      <w:spacing w:val="-4"/>
                      <w:w w:val="95"/>
                      <w:sz w:val="24"/>
                    </w:rPr>
                    <w:t>o</w:t>
                  </w:r>
                  <w:r>
                    <w:rPr>
                      <w:i/>
                      <w:color w:val="292425"/>
                      <w:spacing w:val="-1"/>
                      <w:w w:val="94"/>
                      <w:sz w:val="24"/>
                    </w:rPr>
                    <w:t>wt</w:t>
                  </w:r>
                  <w:r>
                    <w:rPr>
                      <w:i/>
                      <w:color w:val="292425"/>
                      <w:w w:val="94"/>
                      <w:sz w:val="24"/>
                    </w:rPr>
                    <w:t>h</w:t>
                  </w:r>
                  <w:r>
                    <w:rPr>
                      <w:i/>
                      <w:color w:val="292425"/>
                      <w:sz w:val="24"/>
                    </w:rPr>
                    <w:t> </w:t>
                  </w:r>
                  <w:r>
                    <w:rPr>
                      <w:i/>
                      <w:color w:val="292425"/>
                      <w:spacing w:val="-1"/>
                      <w:w w:val="94"/>
                      <w:sz w:val="24"/>
                    </w:rPr>
                    <w:t>pic</w:t>
                  </w:r>
                  <w:r>
                    <w:rPr>
                      <w:i/>
                      <w:color w:val="292425"/>
                      <w:spacing w:val="-5"/>
                      <w:w w:val="94"/>
                      <w:sz w:val="24"/>
                    </w:rPr>
                    <w:t>k</w:t>
                  </w:r>
                  <w:r>
                    <w:rPr>
                      <w:i/>
                      <w:color w:val="292425"/>
                      <w:spacing w:val="-1"/>
                      <w:w w:val="96"/>
                      <w:sz w:val="24"/>
                    </w:rPr>
                    <w:t>e</w:t>
                  </w:r>
                  <w:r>
                    <w:rPr>
                      <w:i/>
                      <w:color w:val="292425"/>
                      <w:w w:val="96"/>
                      <w:sz w:val="24"/>
                    </w:rPr>
                    <w:t>d</w:t>
                  </w:r>
                  <w:r>
                    <w:rPr>
                      <w:i/>
                      <w:color w:val="292425"/>
                      <w:sz w:val="24"/>
                    </w:rPr>
                    <w:t> </w:t>
                  </w:r>
                  <w:r>
                    <w:rPr>
                      <w:i/>
                      <w:color w:val="292425"/>
                      <w:spacing w:val="-1"/>
                      <w:w w:val="97"/>
                      <w:sz w:val="24"/>
                    </w:rPr>
                    <w:t>u</w:t>
                  </w:r>
                  <w:r>
                    <w:rPr>
                      <w:i/>
                      <w:color w:val="292425"/>
                      <w:w w:val="97"/>
                      <w:sz w:val="24"/>
                    </w:rPr>
                    <w:t>p</w:t>
                  </w:r>
                  <w:r>
                    <w:rPr>
                      <w:i/>
                      <w:color w:val="292425"/>
                      <w:sz w:val="24"/>
                    </w:rPr>
                    <w:t> </w:t>
                  </w:r>
                  <w:r>
                    <w:rPr>
                      <w:i/>
                      <w:color w:val="292425"/>
                      <w:spacing w:val="-1"/>
                      <w:w w:val="97"/>
                      <w:sz w:val="24"/>
                    </w:rPr>
                    <w:t>i</w:t>
                  </w:r>
                  <w:r>
                    <w:rPr>
                      <w:i/>
                      <w:color w:val="292425"/>
                      <w:w w:val="97"/>
                      <w:sz w:val="24"/>
                    </w:rPr>
                    <w:t>n</w:t>
                  </w:r>
                  <w:r>
                    <w:rPr>
                      <w:i/>
                      <w:color w:val="292425"/>
                      <w:sz w:val="24"/>
                    </w:rPr>
                    <w:t> </w:t>
                  </w:r>
                  <w:r>
                    <w:rPr>
                      <w:i/>
                      <w:color w:val="292425"/>
                      <w:spacing w:val="-1"/>
                      <w:w w:val="98"/>
                      <w:sz w:val="24"/>
                    </w:rPr>
                    <w:t>th</w:t>
                  </w:r>
                  <w:r>
                    <w:rPr>
                      <w:i/>
                      <w:color w:val="292425"/>
                      <w:w w:val="98"/>
                      <w:sz w:val="24"/>
                    </w:rPr>
                    <w:t>e</w:t>
                  </w:r>
                  <w:r>
                    <w:rPr>
                      <w:i/>
                      <w:color w:val="292425"/>
                      <w:sz w:val="24"/>
                    </w:rPr>
                    <w:t> </w:t>
                  </w:r>
                  <w:r>
                    <w:rPr>
                      <w:i/>
                      <w:smallCaps/>
                      <w:color w:val="292425"/>
                      <w:spacing w:val="-1"/>
                      <w:w w:val="77"/>
                      <w:sz w:val="24"/>
                    </w:rPr>
                    <w:t>lat</w:t>
                  </w:r>
                  <w:r>
                    <w:rPr>
                      <w:i/>
                      <w:smallCaps/>
                      <w:color w:val="292425"/>
                      <w:spacing w:val="-5"/>
                      <w:w w:val="77"/>
                      <w:sz w:val="24"/>
                    </w:rPr>
                    <w:t>e</w:t>
                  </w:r>
                  <w:r>
                    <w:rPr>
                      <w:i/>
                      <w:smallCaps w:val="0"/>
                      <w:color w:val="292425"/>
                      <w:spacing w:val="-1"/>
                      <w:w w:val="101"/>
                      <w:sz w:val="24"/>
                    </w:rPr>
                    <w:t>s</w:t>
                  </w:r>
                  <w:r>
                    <w:rPr>
                      <w:i/>
                      <w:smallCaps w:val="0"/>
                      <w:color w:val="292425"/>
                      <w:w w:val="101"/>
                      <w:sz w:val="24"/>
                    </w:rPr>
                    <w:t>t</w:t>
                  </w:r>
                  <w:r>
                    <w:rPr>
                      <w:i/>
                      <w:smallCaps w:val="0"/>
                      <w:color w:val="292425"/>
                      <w:sz w:val="24"/>
                    </w:rPr>
                    <w:t> </w:t>
                  </w:r>
                  <w:r>
                    <w:rPr>
                      <w:i/>
                      <w:smallCaps/>
                      <w:color w:val="292425"/>
                      <w:spacing w:val="-1"/>
                      <w:w w:val="86"/>
                      <w:sz w:val="24"/>
                    </w:rPr>
                    <w:t>da</w:t>
                  </w:r>
                  <w:r>
                    <w:rPr>
                      <w:i/>
                      <w:smallCaps/>
                      <w:color w:val="292425"/>
                      <w:spacing w:val="-3"/>
                      <w:w w:val="86"/>
                      <w:sz w:val="24"/>
                    </w:rPr>
                    <w:t>t</w:t>
                  </w:r>
                  <w:r>
                    <w:rPr>
                      <w:i/>
                      <w:smallCaps/>
                      <w:color w:val="292425"/>
                      <w:spacing w:val="-1"/>
                      <w:w w:val="91"/>
                      <w:sz w:val="24"/>
                    </w:rPr>
                    <w:t>a</w:t>
                  </w:r>
                  <w:r>
                    <w:rPr>
                      <w:i/>
                      <w:smallCaps/>
                      <w:color w:val="292425"/>
                      <w:w w:val="91"/>
                      <w:sz w:val="24"/>
                    </w:rPr>
                    <w:t>:</w:t>
                  </w:r>
                  <w:r>
                    <w:rPr>
                      <w:i/>
                      <w:smallCaps w:val="0"/>
                      <w:color w:val="292425"/>
                      <w:sz w:val="24"/>
                    </w:rPr>
                    <w:t> </w:t>
                  </w:r>
                  <w:r>
                    <w:rPr>
                      <w:i/>
                      <w:smallCaps w:val="0"/>
                      <w:color w:val="292425"/>
                      <w:spacing w:val="1"/>
                      <w:sz w:val="24"/>
                    </w:rPr>
                    <w:t> </w:t>
                  </w:r>
                  <w:r>
                    <w:rPr>
                      <w:i/>
                      <w:smallCaps w:val="0"/>
                      <w:color w:val="292425"/>
                      <w:spacing w:val="-1"/>
                      <w:w w:val="88"/>
                      <w:sz w:val="24"/>
                    </w:rPr>
                    <w:t>g</w:t>
                  </w:r>
                  <w:r>
                    <w:rPr>
                      <w:i/>
                      <w:smallCaps w:val="0"/>
                      <w:color w:val="292425"/>
                      <w:spacing w:val="-3"/>
                      <w:w w:val="88"/>
                      <w:sz w:val="24"/>
                    </w:rPr>
                    <w:t>r</w:t>
                  </w:r>
                  <w:r>
                    <w:rPr>
                      <w:i/>
                      <w:smallCaps w:val="0"/>
                      <w:color w:val="292425"/>
                      <w:spacing w:val="-1"/>
                      <w:w w:val="94"/>
                      <w:sz w:val="24"/>
                    </w:rPr>
                    <w:t>os</w:t>
                  </w:r>
                  <w:r>
                    <w:rPr>
                      <w:i/>
                      <w:smallCaps w:val="0"/>
                      <w:color w:val="292425"/>
                      <w:w w:val="94"/>
                      <w:sz w:val="24"/>
                    </w:rPr>
                    <w:t>s</w:t>
                  </w:r>
                  <w:r>
                    <w:rPr>
                      <w:i/>
                      <w:smallCaps w:val="0"/>
                      <w:color w:val="292425"/>
                      <w:sz w:val="24"/>
                    </w:rPr>
                    <w:t> </w:t>
                  </w:r>
                  <w:r>
                    <w:rPr>
                      <w:i/>
                      <w:smallCaps w:val="0"/>
                      <w:color w:val="292425"/>
                      <w:spacing w:val="-8"/>
                      <w:w w:val="96"/>
                      <w:sz w:val="24"/>
                    </w:rPr>
                    <w:t>v</w:t>
                  </w:r>
                  <w:r>
                    <w:rPr>
                      <w:i/>
                      <w:smallCaps/>
                      <w:color w:val="292425"/>
                      <w:spacing w:val="-1"/>
                      <w:w w:val="79"/>
                      <w:sz w:val="24"/>
                    </w:rPr>
                    <w:t>alu</w:t>
                  </w:r>
                  <w:r>
                    <w:rPr>
                      <w:i/>
                      <w:smallCaps/>
                      <w:color w:val="292425"/>
                      <w:w w:val="79"/>
                      <w:sz w:val="24"/>
                    </w:rPr>
                    <w:t>e</w:t>
                  </w:r>
                  <w:r>
                    <w:rPr>
                      <w:i/>
                      <w:smallCaps w:val="0"/>
                      <w:color w:val="292425"/>
                      <w:sz w:val="24"/>
                    </w:rPr>
                    <w:t> </w:t>
                  </w:r>
                  <w:r>
                    <w:rPr>
                      <w:i/>
                      <w:smallCaps/>
                      <w:color w:val="292425"/>
                      <w:spacing w:val="-1"/>
                      <w:w w:val="88"/>
                      <w:sz w:val="24"/>
                    </w:rPr>
                    <w:t>adde</w:t>
                  </w:r>
                  <w:r>
                    <w:rPr>
                      <w:i/>
                      <w:smallCaps/>
                      <w:color w:val="292425"/>
                      <w:w w:val="88"/>
                      <w:sz w:val="24"/>
                    </w:rPr>
                    <w:t>d</w:t>
                  </w:r>
                  <w:r>
                    <w:rPr>
                      <w:i/>
                      <w:smallCaps w:val="0"/>
                      <w:color w:val="292425"/>
                      <w:sz w:val="24"/>
                    </w:rPr>
                    <w:t> </w:t>
                  </w:r>
                  <w:r>
                    <w:rPr>
                      <w:i/>
                      <w:smallCaps/>
                      <w:color w:val="292425"/>
                      <w:spacing w:val="-1"/>
                      <w:w w:val="85"/>
                      <w:sz w:val="24"/>
                    </w:rPr>
                    <w:t>a</w:t>
                  </w:r>
                  <w:r>
                    <w:rPr>
                      <w:i/>
                      <w:smallCaps/>
                      <w:color w:val="292425"/>
                      <w:w w:val="85"/>
                      <w:sz w:val="24"/>
                    </w:rPr>
                    <w:t>t</w:t>
                  </w:r>
                  <w:r>
                    <w:rPr>
                      <w:i/>
                      <w:smallCaps w:val="0"/>
                      <w:color w:val="292425"/>
                      <w:sz w:val="24"/>
                    </w:rPr>
                    <w:t> </w:t>
                  </w:r>
                  <w:r>
                    <w:rPr>
                      <w:i/>
                      <w:smallCaps/>
                      <w:color w:val="292425"/>
                      <w:spacing w:val="-1"/>
                      <w:w w:val="99"/>
                      <w:sz w:val="24"/>
                    </w:rPr>
                    <w:t>b</w:t>
                  </w:r>
                  <w:r>
                    <w:rPr>
                      <w:i/>
                      <w:smallCaps/>
                      <w:color w:val="292425"/>
                      <w:spacing w:val="-5"/>
                      <w:w w:val="99"/>
                      <w:sz w:val="24"/>
                    </w:rPr>
                    <w:t>a</w:t>
                  </w:r>
                  <w:r>
                    <w:rPr>
                      <w:i/>
                      <w:smallCaps w:val="0"/>
                      <w:color w:val="292425"/>
                      <w:spacing w:val="-1"/>
                      <w:w w:val="92"/>
                      <w:sz w:val="24"/>
                    </w:rPr>
                    <w:t>si</w:t>
                  </w:r>
                  <w:r>
                    <w:rPr>
                      <w:i/>
                      <w:smallCaps w:val="0"/>
                      <w:color w:val="292425"/>
                      <w:w w:val="92"/>
                      <w:sz w:val="24"/>
                    </w:rPr>
                    <w:t>c</w:t>
                  </w:r>
                  <w:r>
                    <w:rPr>
                      <w:i/>
                      <w:smallCaps w:val="0"/>
                      <w:color w:val="292425"/>
                      <w:sz w:val="24"/>
                    </w:rPr>
                    <w:t> </w:t>
                  </w:r>
                  <w:r>
                    <w:rPr>
                      <w:i/>
                      <w:smallCaps w:val="0"/>
                      <w:color w:val="292425"/>
                      <w:spacing w:val="-1"/>
                      <w:w w:val="93"/>
                      <w:sz w:val="24"/>
                    </w:rPr>
                    <w:t>pric</w:t>
                  </w:r>
                  <w:r>
                    <w:rPr>
                      <w:i/>
                      <w:smallCaps w:val="0"/>
                      <w:color w:val="292425"/>
                      <w:spacing w:val="-5"/>
                      <w:w w:val="93"/>
                      <w:sz w:val="24"/>
                    </w:rPr>
                    <w:t>e</w:t>
                  </w:r>
                  <w:r>
                    <w:rPr>
                      <w:i/>
                      <w:smallCaps w:val="0"/>
                      <w:color w:val="292425"/>
                      <w:w w:val="93"/>
                      <w:sz w:val="24"/>
                    </w:rPr>
                    <w:t>s</w:t>
                  </w:r>
                  <w:r>
                    <w:rPr>
                      <w:i/>
                      <w:smallCaps w:val="0"/>
                      <w:color w:val="292425"/>
                      <w:sz w:val="24"/>
                    </w:rPr>
                    <w:t> </w:t>
                  </w:r>
                  <w:r>
                    <w:rPr>
                      <w:i/>
                      <w:smallCaps w:val="0"/>
                      <w:color w:val="292425"/>
                      <w:spacing w:val="-3"/>
                      <w:w w:val="86"/>
                      <w:sz w:val="24"/>
                    </w:rPr>
                    <w:t>r</w:t>
                  </w:r>
                  <w:r>
                    <w:rPr>
                      <w:i/>
                      <w:smallCaps w:val="0"/>
                      <w:color w:val="292425"/>
                      <w:spacing w:val="-1"/>
                      <w:w w:val="93"/>
                      <w:sz w:val="24"/>
                    </w:rPr>
                    <w:t>os</w:t>
                  </w:r>
                  <w:r>
                    <w:rPr>
                      <w:i/>
                      <w:smallCaps w:val="0"/>
                      <w:color w:val="292425"/>
                      <w:w w:val="93"/>
                      <w:sz w:val="24"/>
                    </w:rPr>
                    <w:t>e</w:t>
                  </w:r>
                  <w:r>
                    <w:rPr>
                      <w:i/>
                      <w:smallCaps w:val="0"/>
                      <w:color w:val="292425"/>
                      <w:sz w:val="24"/>
                    </w:rPr>
                    <w:t> </w:t>
                  </w:r>
                  <w:r>
                    <w:rPr>
                      <w:i/>
                      <w:smallCaps w:val="0"/>
                      <w:color w:val="292425"/>
                      <w:spacing w:val="-5"/>
                      <w:w w:val="96"/>
                      <w:sz w:val="24"/>
                    </w:rPr>
                    <w:t>b</w:t>
                  </w:r>
                  <w:r>
                    <w:rPr>
                      <w:i/>
                      <w:smallCaps w:val="0"/>
                      <w:color w:val="292425"/>
                      <w:w w:val="96"/>
                      <w:sz w:val="24"/>
                    </w:rPr>
                    <w:t>y</w:t>
                  </w:r>
                  <w:r>
                    <w:rPr>
                      <w:i/>
                      <w:smallCaps w:val="0"/>
                      <w:color w:val="292425"/>
                      <w:w w:val="96"/>
                      <w:sz w:val="24"/>
                    </w:rPr>
                    <w:t> </w:t>
                  </w:r>
                  <w:r>
                    <w:rPr>
                      <w:i/>
                      <w:smallCaps w:val="0"/>
                      <w:color w:val="292425"/>
                      <w:spacing w:val="-1"/>
                      <w:w w:val="104"/>
                      <w:sz w:val="24"/>
                    </w:rPr>
                    <w:t>0.9</w:t>
                  </w:r>
                  <w:r>
                    <w:rPr>
                      <w:i/>
                      <w:smallCaps w:val="0"/>
                      <w:color w:val="292425"/>
                      <w:w w:val="104"/>
                      <w:sz w:val="24"/>
                    </w:rPr>
                    <w:t>%</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5"/>
                      <w:sz w:val="24"/>
                    </w:rPr>
                    <w:t>secon</w:t>
                  </w:r>
                  <w:r>
                    <w:rPr>
                      <w:i/>
                      <w:smallCaps w:val="0"/>
                      <w:color w:val="292425"/>
                      <w:w w:val="95"/>
                      <w:sz w:val="24"/>
                    </w:rPr>
                    <w:t>d</w:t>
                  </w:r>
                  <w:r>
                    <w:rPr>
                      <w:i/>
                      <w:smallCaps w:val="0"/>
                      <w:color w:val="292425"/>
                      <w:sz w:val="24"/>
                    </w:rPr>
                    <w:t> </w:t>
                  </w:r>
                  <w:r>
                    <w:rPr>
                      <w:i/>
                      <w:smallCaps/>
                      <w:color w:val="292425"/>
                      <w:spacing w:val="-1"/>
                      <w:w w:val="81"/>
                      <w:sz w:val="24"/>
                    </w:rPr>
                    <w:t>quarte</w:t>
                  </w:r>
                  <w:r>
                    <w:rPr>
                      <w:i/>
                      <w:smallCaps/>
                      <w:color w:val="292425"/>
                      <w:spacing w:val="-29"/>
                      <w:w w:val="69"/>
                      <w:sz w:val="24"/>
                    </w:rPr>
                    <w:t>r</w:t>
                  </w:r>
                  <w:r>
                    <w:rPr>
                      <w:i/>
                      <w:smallCaps w:val="0"/>
                      <w:color w:val="292425"/>
                      <w:w w:val="106"/>
                      <w:sz w:val="24"/>
                    </w:rPr>
                    <w:t>.</w:t>
                  </w:r>
                  <w:r>
                    <w:rPr>
                      <w:i/>
                      <w:smallCaps w:val="0"/>
                      <w:color w:val="292425"/>
                      <w:sz w:val="24"/>
                    </w:rPr>
                    <w:t> </w:t>
                  </w:r>
                  <w:r>
                    <w:rPr>
                      <w:i/>
                      <w:smallCaps w:val="0"/>
                      <w:color w:val="292425"/>
                      <w:spacing w:val="1"/>
                      <w:sz w:val="24"/>
                    </w:rPr>
                    <w:t> </w:t>
                  </w:r>
                  <w:r>
                    <w:rPr>
                      <w:i/>
                      <w:smallCaps w:val="0"/>
                      <w:color w:val="292425"/>
                      <w:spacing w:val="-5"/>
                      <w:w w:val="96"/>
                      <w:sz w:val="24"/>
                    </w:rPr>
                    <w:t>R</w:t>
                  </w:r>
                  <w:r>
                    <w:rPr>
                      <w:i/>
                      <w:smallCaps w:val="0"/>
                      <w:color w:val="292425"/>
                      <w:spacing w:val="-1"/>
                      <w:w w:val="94"/>
                      <w:sz w:val="24"/>
                    </w:rPr>
                    <w:t>ecent</w:t>
                  </w:r>
                  <w:r>
                    <w:rPr>
                      <w:i/>
                      <w:smallCaps w:val="0"/>
                      <w:color w:val="292425"/>
                      <w:spacing w:val="-5"/>
                      <w:w w:val="94"/>
                      <w:sz w:val="24"/>
                    </w:rPr>
                    <w:t>l</w:t>
                  </w:r>
                  <w:r>
                    <w:rPr>
                      <w:i/>
                      <w:smallCaps w:val="0"/>
                      <w:color w:val="292425"/>
                      <w:w w:val="96"/>
                      <w:sz w:val="24"/>
                    </w:rPr>
                    <w:t>y</w:t>
                  </w:r>
                  <w:r>
                    <w:rPr>
                      <w:i/>
                      <w:smallCaps w:val="0"/>
                      <w:color w:val="292425"/>
                      <w:sz w:val="24"/>
                    </w:rPr>
                    <w:t> </w:t>
                  </w:r>
                  <w:r>
                    <w:rPr>
                      <w:i/>
                      <w:smallCaps w:val="0"/>
                      <w:color w:val="292425"/>
                      <w:spacing w:val="-5"/>
                      <w:w w:val="86"/>
                      <w:sz w:val="24"/>
                    </w:rPr>
                    <w:t>r</w:t>
                  </w:r>
                  <w:r>
                    <w:rPr>
                      <w:i/>
                      <w:smallCaps w:val="0"/>
                      <w:color w:val="292425"/>
                      <w:spacing w:val="-1"/>
                      <w:w w:val="94"/>
                      <w:sz w:val="24"/>
                    </w:rPr>
                    <w:t>evise</w:t>
                  </w:r>
                  <w:r>
                    <w:rPr>
                      <w:i/>
                      <w:smallCaps w:val="0"/>
                      <w:color w:val="292425"/>
                      <w:w w:val="94"/>
                      <w:sz w:val="24"/>
                    </w:rPr>
                    <w:t>d</w:t>
                  </w:r>
                  <w:r>
                    <w:rPr>
                      <w:i/>
                      <w:smallCaps w:val="0"/>
                      <w:color w:val="292425"/>
                      <w:sz w:val="24"/>
                    </w:rPr>
                    <w:t> </w:t>
                  </w:r>
                  <w:r>
                    <w:rPr>
                      <w:i/>
                      <w:smallCaps/>
                      <w:color w:val="292425"/>
                      <w:spacing w:val="-1"/>
                      <w:w w:val="86"/>
                      <w:sz w:val="24"/>
                    </w:rPr>
                    <w:t>da</w:t>
                  </w:r>
                  <w:r>
                    <w:rPr>
                      <w:i/>
                      <w:smallCaps/>
                      <w:color w:val="292425"/>
                      <w:spacing w:val="-3"/>
                      <w:w w:val="86"/>
                      <w:sz w:val="24"/>
                    </w:rPr>
                    <w:t>t</w:t>
                  </w:r>
                  <w:r>
                    <w:rPr>
                      <w:i/>
                      <w:smallCaps/>
                      <w:color w:val="292425"/>
                      <w:w w:val="99"/>
                      <w:sz w:val="24"/>
                    </w:rPr>
                    <w:t>a</w:t>
                  </w:r>
                  <w:r>
                    <w:rPr>
                      <w:i/>
                      <w:smallCaps w:val="0"/>
                      <w:color w:val="292425"/>
                      <w:sz w:val="24"/>
                    </w:rPr>
                    <w:t> </w:t>
                  </w:r>
                  <w:r>
                    <w:rPr>
                      <w:i/>
                      <w:smallCaps w:val="0"/>
                      <w:color w:val="292425"/>
                      <w:spacing w:val="-1"/>
                      <w:w w:val="91"/>
                      <w:sz w:val="24"/>
                    </w:rPr>
                    <w:t>sugg</w:t>
                  </w:r>
                  <w:r>
                    <w:rPr>
                      <w:i/>
                      <w:smallCaps w:val="0"/>
                      <w:color w:val="292425"/>
                      <w:spacing w:val="-5"/>
                      <w:w w:val="91"/>
                      <w:sz w:val="24"/>
                    </w:rPr>
                    <w:t>e</w:t>
                  </w:r>
                  <w:r>
                    <w:rPr>
                      <w:i/>
                      <w:smallCaps w:val="0"/>
                      <w:color w:val="292425"/>
                      <w:spacing w:val="-1"/>
                      <w:w w:val="101"/>
                      <w:sz w:val="24"/>
                    </w:rPr>
                    <w:t>s</w:t>
                  </w:r>
                  <w:r>
                    <w:rPr>
                      <w:i/>
                      <w:smallCaps w:val="0"/>
                      <w:color w:val="292425"/>
                      <w:w w:val="101"/>
                      <w:sz w:val="24"/>
                    </w:rPr>
                    <w:t>t</w:t>
                  </w:r>
                  <w:r>
                    <w:rPr>
                      <w:i/>
                      <w:smallCaps w:val="0"/>
                      <w:color w:val="292425"/>
                      <w:sz w:val="24"/>
                    </w:rPr>
                    <w:t> </w:t>
                  </w:r>
                  <w:r>
                    <w:rPr>
                      <w:i/>
                      <w:smallCaps/>
                      <w:color w:val="292425"/>
                      <w:spacing w:val="-1"/>
                      <w:w w:val="81"/>
                      <w:sz w:val="24"/>
                    </w:rPr>
                    <w:t>tha</w:t>
                  </w:r>
                  <w:r>
                    <w:rPr>
                      <w:i/>
                      <w:smallCaps/>
                      <w:color w:val="292425"/>
                      <w:w w:val="81"/>
                      <w:sz w:val="24"/>
                    </w:rPr>
                    <w:t>t</w:t>
                  </w:r>
                  <w:r>
                    <w:rPr>
                      <w:i/>
                      <w:smallCaps w:val="0"/>
                      <w:color w:val="292425"/>
                      <w:sz w:val="24"/>
                    </w:rPr>
                    <w:t> </w:t>
                  </w:r>
                  <w:r>
                    <w:rPr>
                      <w:i/>
                      <w:smallCaps w:val="0"/>
                      <w:color w:val="292425"/>
                      <w:spacing w:val="-1"/>
                      <w:w w:val="99"/>
                      <w:sz w:val="24"/>
                    </w:rPr>
                    <w:t>outpu</w:t>
                  </w:r>
                  <w:r>
                    <w:rPr>
                      <w:i/>
                      <w:smallCaps w:val="0"/>
                      <w:color w:val="292425"/>
                      <w:w w:val="99"/>
                      <w:sz w:val="24"/>
                    </w:rPr>
                    <w:t>t</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94"/>
                      <w:sz w:val="24"/>
                    </w:rPr>
                    <w:t>wt</w:t>
                  </w:r>
                  <w:r>
                    <w:rPr>
                      <w:i/>
                      <w:smallCaps w:val="0"/>
                      <w:color w:val="292425"/>
                      <w:w w:val="94"/>
                      <w:sz w:val="24"/>
                    </w:rPr>
                    <w:t>h</w:t>
                  </w:r>
                  <w:r>
                    <w:rPr>
                      <w:i/>
                      <w:smallCaps w:val="0"/>
                      <w:color w:val="292425"/>
                      <w:sz w:val="24"/>
                    </w:rPr>
                    <w:t> </w:t>
                  </w:r>
                  <w:r>
                    <w:rPr>
                      <w:i/>
                      <w:smallCaps w:val="0"/>
                      <w:color w:val="292425"/>
                      <w:spacing w:val="-8"/>
                      <w:w w:val="87"/>
                      <w:sz w:val="24"/>
                    </w:rPr>
                    <w:t>w</w:t>
                  </w:r>
                  <w:r>
                    <w:rPr>
                      <w:i/>
                      <w:smallCaps/>
                      <w:color w:val="292425"/>
                      <w:spacing w:val="-5"/>
                      <w:w w:val="99"/>
                      <w:sz w:val="24"/>
                    </w:rPr>
                    <w:t>a</w:t>
                  </w:r>
                  <w:r>
                    <w:rPr>
                      <w:i/>
                      <w:smallCaps w:val="0"/>
                      <w:color w:val="292425"/>
                      <w:w w:val="93"/>
                      <w:sz w:val="24"/>
                    </w:rPr>
                    <w:t>s</w:t>
                  </w:r>
                  <w:r>
                    <w:rPr>
                      <w:i/>
                      <w:smallCaps w:val="0"/>
                      <w:color w:val="292425"/>
                      <w:sz w:val="24"/>
                    </w:rPr>
                    <w:t> </w:t>
                  </w:r>
                  <w:r>
                    <w:rPr>
                      <w:i/>
                      <w:smallCaps w:val="0"/>
                      <w:color w:val="292425"/>
                      <w:spacing w:val="-1"/>
                      <w:w w:val="96"/>
                      <w:sz w:val="24"/>
                    </w:rPr>
                    <w:t>st</w:t>
                  </w:r>
                  <w:r>
                    <w:rPr>
                      <w:i/>
                      <w:smallCaps w:val="0"/>
                      <w:color w:val="292425"/>
                      <w:spacing w:val="-3"/>
                      <w:w w:val="96"/>
                      <w:sz w:val="24"/>
                    </w:rPr>
                    <w:t>r</w:t>
                  </w:r>
                  <w:r>
                    <w:rPr>
                      <w:i/>
                      <w:smallCaps w:val="0"/>
                      <w:color w:val="292425"/>
                      <w:spacing w:val="-1"/>
                      <w:w w:val="92"/>
                      <w:sz w:val="24"/>
                    </w:rPr>
                    <w:t>onge</w:t>
                  </w:r>
                  <w:r>
                    <w:rPr>
                      <w:i/>
                      <w:smallCaps w:val="0"/>
                      <w:color w:val="292425"/>
                      <w:w w:val="92"/>
                      <w:sz w:val="24"/>
                    </w:rPr>
                    <w:t>r</w:t>
                  </w:r>
                  <w:r>
                    <w:rPr>
                      <w:i/>
                      <w:smallCaps w:val="0"/>
                      <w:color w:val="292425"/>
                      <w:sz w:val="24"/>
                    </w:rPr>
                    <w:t> </w:t>
                  </w:r>
                  <w:r>
                    <w:rPr>
                      <w:i/>
                      <w:smallCaps w:val="0"/>
                      <w:color w:val="292425"/>
                      <w:spacing w:val="-4"/>
                      <w:w w:val="95"/>
                      <w:sz w:val="24"/>
                    </w:rPr>
                    <w:t>o</w:t>
                  </w:r>
                  <w:r>
                    <w:rPr>
                      <w:i/>
                      <w:smallCaps w:val="0"/>
                      <w:color w:val="292425"/>
                      <w:spacing w:val="-8"/>
                      <w:w w:val="96"/>
                      <w:sz w:val="24"/>
                    </w:rPr>
                    <w:t>v</w:t>
                  </w:r>
                  <w:r>
                    <w:rPr>
                      <w:i/>
                      <w:smallCaps w:val="0"/>
                      <w:color w:val="292425"/>
                      <w:spacing w:val="-1"/>
                      <w:w w:val="89"/>
                      <w:sz w:val="24"/>
                    </w:rPr>
                    <w:t>e</w:t>
                  </w:r>
                  <w:r>
                    <w:rPr>
                      <w:i/>
                      <w:smallCaps w:val="0"/>
                      <w:color w:val="292425"/>
                      <w:w w:val="89"/>
                      <w:sz w:val="24"/>
                    </w:rPr>
                    <w:t>r</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color w:val="292425"/>
                      <w:spacing w:val="-1"/>
                      <w:w w:val="101"/>
                      <w:sz w:val="24"/>
                    </w:rPr>
                    <w:t>p</w:t>
                  </w:r>
                  <w:r>
                    <w:rPr>
                      <w:i/>
                      <w:smallCaps/>
                      <w:color w:val="292425"/>
                      <w:spacing w:val="-5"/>
                      <w:w w:val="101"/>
                      <w:sz w:val="24"/>
                    </w:rPr>
                    <w:t>a</w:t>
                  </w:r>
                  <w:r>
                    <w:rPr>
                      <w:i/>
                      <w:smallCaps w:val="0"/>
                      <w:color w:val="292425"/>
                      <w:spacing w:val="-1"/>
                      <w:w w:val="101"/>
                      <w:sz w:val="24"/>
                    </w:rPr>
                    <w:t>st </w:t>
                  </w:r>
                  <w:r>
                    <w:rPr>
                      <w:i/>
                      <w:smallCaps w:val="0"/>
                      <w:color w:val="292425"/>
                      <w:spacing w:val="-1"/>
                      <w:w w:val="96"/>
                      <w:sz w:val="24"/>
                    </w:rPr>
                    <w:t>th</w:t>
                  </w:r>
                  <w:r>
                    <w:rPr>
                      <w:i/>
                      <w:smallCaps w:val="0"/>
                      <w:color w:val="292425"/>
                      <w:spacing w:val="-5"/>
                      <w:w w:val="96"/>
                      <w:sz w:val="24"/>
                    </w:rPr>
                    <w:t>r</w:t>
                  </w:r>
                  <w:r>
                    <w:rPr>
                      <w:i/>
                      <w:smallCaps w:val="0"/>
                      <w:color w:val="292425"/>
                      <w:spacing w:val="-1"/>
                      <w:w w:val="91"/>
                      <w:sz w:val="24"/>
                    </w:rPr>
                    <w:t>e</w:t>
                  </w:r>
                  <w:r>
                    <w:rPr>
                      <w:i/>
                      <w:smallCaps w:val="0"/>
                      <w:color w:val="292425"/>
                      <w:w w:val="91"/>
                      <w:sz w:val="24"/>
                    </w:rPr>
                    <w:t>e</w:t>
                  </w:r>
                  <w:r>
                    <w:rPr>
                      <w:i/>
                      <w:smallCaps w:val="0"/>
                      <w:color w:val="292425"/>
                      <w:sz w:val="24"/>
                    </w:rPr>
                    <w:t> </w:t>
                  </w:r>
                  <w:r>
                    <w:rPr>
                      <w:i/>
                      <w:smallCaps w:val="0"/>
                      <w:color w:val="292425"/>
                      <w:spacing w:val="-8"/>
                      <w:w w:val="96"/>
                      <w:sz w:val="24"/>
                    </w:rPr>
                    <w:t>y</w:t>
                  </w:r>
                  <w:r>
                    <w:rPr>
                      <w:i/>
                      <w:smallCaps/>
                      <w:color w:val="292425"/>
                      <w:spacing w:val="-1"/>
                      <w:w w:val="85"/>
                      <w:sz w:val="24"/>
                    </w:rPr>
                    <w:t>ear</w:t>
                  </w:r>
                  <w:r>
                    <w:rPr>
                      <w:i/>
                      <w:smallCaps/>
                      <w:color w:val="292425"/>
                      <w:w w:val="85"/>
                      <w:sz w:val="24"/>
                    </w:rPr>
                    <w:t>s</w:t>
                  </w:r>
                  <w:r>
                    <w:rPr>
                      <w:i/>
                      <w:smallCaps w:val="0"/>
                      <w:color w:val="292425"/>
                      <w:sz w:val="24"/>
                    </w:rPr>
                    <w:t> </w:t>
                  </w:r>
                  <w:r>
                    <w:rPr>
                      <w:i/>
                      <w:smallCaps/>
                      <w:color w:val="292425"/>
                      <w:spacing w:val="-1"/>
                      <w:w w:val="86"/>
                      <w:sz w:val="24"/>
                    </w:rPr>
                    <w:t>tha</w:t>
                  </w:r>
                  <w:r>
                    <w:rPr>
                      <w:i/>
                      <w:smallCaps/>
                      <w:color w:val="292425"/>
                      <w:w w:val="86"/>
                      <w:sz w:val="24"/>
                    </w:rPr>
                    <w:t>n</w:t>
                  </w:r>
                  <w:r>
                    <w:rPr>
                      <w:i/>
                      <w:smallCaps w:val="0"/>
                      <w:color w:val="292425"/>
                      <w:sz w:val="24"/>
                    </w:rPr>
                    <w:t> </w:t>
                  </w:r>
                  <w:r>
                    <w:rPr>
                      <w:i/>
                      <w:smallCaps/>
                      <w:color w:val="292425"/>
                      <w:spacing w:val="-1"/>
                      <w:w w:val="89"/>
                      <w:sz w:val="24"/>
                    </w:rPr>
                    <w:t>ha</w:t>
                  </w:r>
                  <w:r>
                    <w:rPr>
                      <w:i/>
                      <w:smallCaps/>
                      <w:color w:val="292425"/>
                      <w:w w:val="89"/>
                      <w:sz w:val="24"/>
                    </w:rPr>
                    <w:t>d</w:t>
                  </w:r>
                  <w:r>
                    <w:rPr>
                      <w:i/>
                      <w:smallCaps w:val="0"/>
                      <w:color w:val="292425"/>
                      <w:sz w:val="24"/>
                    </w:rPr>
                    <w:t> </w:t>
                  </w:r>
                  <w:r>
                    <w:rPr>
                      <w:i/>
                      <w:smallCaps w:val="0"/>
                      <w:color w:val="292425"/>
                      <w:spacing w:val="-1"/>
                      <w:w w:val="94"/>
                      <w:sz w:val="24"/>
                    </w:rPr>
                    <w:t>bee</w:t>
                  </w:r>
                  <w:r>
                    <w:rPr>
                      <w:i/>
                      <w:smallCaps w:val="0"/>
                      <w:color w:val="292425"/>
                      <w:w w:val="94"/>
                      <w:sz w:val="24"/>
                    </w:rPr>
                    <w:t>n</w:t>
                  </w:r>
                  <w:r>
                    <w:rPr>
                      <w:i/>
                      <w:smallCaps w:val="0"/>
                      <w:color w:val="292425"/>
                      <w:sz w:val="24"/>
                    </w:rPr>
                    <w:t> </w:t>
                  </w:r>
                  <w:r>
                    <w:rPr>
                      <w:i/>
                      <w:smallCaps/>
                      <w:color w:val="292425"/>
                      <w:spacing w:val="-1"/>
                      <w:w w:val="94"/>
                      <w:sz w:val="24"/>
                    </w:rPr>
                    <w:t>appa</w:t>
                  </w:r>
                  <w:r>
                    <w:rPr>
                      <w:i/>
                      <w:smallCaps/>
                      <w:color w:val="292425"/>
                      <w:spacing w:val="-5"/>
                      <w:w w:val="94"/>
                      <w:sz w:val="24"/>
                    </w:rPr>
                    <w:t>r</w:t>
                  </w:r>
                  <w:r>
                    <w:rPr>
                      <w:i/>
                      <w:smallCaps w:val="0"/>
                      <w:color w:val="292425"/>
                      <w:spacing w:val="-1"/>
                      <w:w w:val="99"/>
                      <w:sz w:val="24"/>
                    </w:rPr>
                    <w:t>en</w:t>
                  </w:r>
                  <w:r>
                    <w:rPr>
                      <w:i/>
                      <w:smallCaps w:val="0"/>
                      <w:color w:val="292425"/>
                      <w:w w:val="99"/>
                      <w:sz w:val="24"/>
                    </w:rPr>
                    <w:t>t</w:t>
                  </w:r>
                  <w:r>
                    <w:rPr>
                      <w:i/>
                      <w:smallCaps w:val="0"/>
                      <w:color w:val="292425"/>
                      <w:sz w:val="24"/>
                    </w:rPr>
                    <w:t> </w:t>
                  </w:r>
                  <w:r>
                    <w:rPr>
                      <w:i/>
                      <w:smallCaps/>
                      <w:color w:val="292425"/>
                      <w:spacing w:val="-1"/>
                      <w:w w:val="85"/>
                      <w:sz w:val="24"/>
                    </w:rPr>
                    <w:t>a</w:t>
                  </w:r>
                  <w:r>
                    <w:rPr>
                      <w:i/>
                      <w:smallCaps/>
                      <w:color w:val="292425"/>
                      <w:w w:val="85"/>
                      <w:sz w:val="24"/>
                    </w:rPr>
                    <w:t>t</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7"/>
                      <w:sz w:val="24"/>
                    </w:rPr>
                    <w:t>tim</w:t>
                  </w:r>
                  <w:r>
                    <w:rPr>
                      <w:i/>
                      <w:smallCaps w:val="0"/>
                      <w:color w:val="292425"/>
                      <w:w w:val="97"/>
                      <w:sz w:val="24"/>
                    </w:rPr>
                    <w:t>e</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color w:val="292425"/>
                      <w:spacing w:val="-1"/>
                      <w:w w:val="99"/>
                      <w:sz w:val="24"/>
                    </w:rPr>
                    <w:t>M</w:t>
                  </w:r>
                  <w:r>
                    <w:rPr>
                      <w:i/>
                      <w:smallCaps/>
                      <w:color w:val="292425"/>
                      <w:spacing w:val="-3"/>
                      <w:w w:val="99"/>
                      <w:sz w:val="24"/>
                    </w:rPr>
                    <w:t>a</w:t>
                  </w:r>
                  <w:r>
                    <w:rPr>
                      <w:i/>
                      <w:smallCaps w:val="0"/>
                      <w:color w:val="292425"/>
                      <w:w w:val="96"/>
                      <w:sz w:val="24"/>
                    </w:rPr>
                    <w:t>y</w:t>
                  </w:r>
                  <w:r>
                    <w:rPr>
                      <w:i/>
                      <w:smallCaps w:val="0"/>
                      <w:color w:val="292425"/>
                      <w:sz w:val="24"/>
                    </w:rPr>
                    <w:t> </w:t>
                  </w:r>
                  <w:r>
                    <w:rPr>
                      <w:smallCaps w:val="0"/>
                      <w:color w:val="292425"/>
                      <w:spacing w:val="-7"/>
                      <w:w w:val="93"/>
                      <w:sz w:val="24"/>
                    </w:rPr>
                    <w:t>R</w:t>
                  </w:r>
                  <w:r>
                    <w:rPr>
                      <w:smallCaps w:val="0"/>
                      <w:color w:val="292425"/>
                      <w:w w:val="110"/>
                      <w:sz w:val="24"/>
                    </w:rPr>
                    <w:t>epo</w:t>
                  </w:r>
                  <w:r>
                    <w:rPr>
                      <w:smallCaps w:val="0"/>
                      <w:color w:val="292425"/>
                      <w:spacing w:val="5"/>
                      <w:w w:val="110"/>
                      <w:sz w:val="24"/>
                    </w:rPr>
                    <w:t>r</w:t>
                  </w:r>
                  <w:r>
                    <w:rPr>
                      <w:smallCaps w:val="0"/>
                      <w:color w:val="292425"/>
                      <w:spacing w:val="-1"/>
                      <w:w w:val="125"/>
                      <w:sz w:val="24"/>
                    </w:rPr>
                    <w:t>t</w:t>
                  </w:r>
                  <w:r>
                    <w:rPr>
                      <w:i/>
                      <w:smallCaps w:val="0"/>
                      <w:color w:val="292425"/>
                      <w:w w:val="106"/>
                      <w:sz w:val="24"/>
                    </w:rPr>
                    <w:t>.</w:t>
                  </w:r>
                  <w:r>
                    <w:rPr>
                      <w:i/>
                      <w:smallCaps w:val="0"/>
                      <w:color w:val="292425"/>
                      <w:sz w:val="24"/>
                    </w:rPr>
                    <w:t> </w:t>
                  </w:r>
                  <w:r>
                    <w:rPr>
                      <w:i/>
                      <w:smallCaps w:val="0"/>
                      <w:color w:val="292425"/>
                      <w:spacing w:val="1"/>
                      <w:sz w:val="24"/>
                    </w:rPr>
                    <w:t> </w:t>
                  </w:r>
                  <w:r>
                    <w:rPr>
                      <w:i/>
                      <w:smallCaps/>
                      <w:color w:val="292425"/>
                      <w:spacing w:val="-1"/>
                      <w:w w:val="87"/>
                      <w:sz w:val="24"/>
                    </w:rPr>
                    <w:t>Tha</w:t>
                  </w:r>
                  <w:r>
                    <w:rPr>
                      <w:i/>
                      <w:smallCaps/>
                      <w:color w:val="292425"/>
                      <w:w w:val="87"/>
                      <w:sz w:val="24"/>
                    </w:rPr>
                    <w:t>t</w:t>
                  </w:r>
                  <w:r>
                    <w:rPr>
                      <w:i/>
                      <w:smallCaps w:val="0"/>
                      <w:color w:val="292425"/>
                      <w:sz w:val="24"/>
                    </w:rPr>
                    <w:t> </w:t>
                  </w:r>
                  <w:r>
                    <w:rPr>
                      <w:i/>
                      <w:smallCaps/>
                      <w:color w:val="292425"/>
                      <w:spacing w:val="-1"/>
                      <w:w w:val="74"/>
                      <w:sz w:val="24"/>
                    </w:rPr>
                    <w:t>la</w:t>
                  </w:r>
                  <w:r>
                    <w:rPr>
                      <w:i/>
                      <w:smallCaps/>
                      <w:color w:val="292425"/>
                      <w:spacing w:val="-10"/>
                      <w:w w:val="74"/>
                      <w:sz w:val="24"/>
                    </w:rPr>
                    <w:t>r</w:t>
                  </w:r>
                  <w:r>
                    <w:rPr>
                      <w:i/>
                      <w:smallCaps w:val="0"/>
                      <w:color w:val="292425"/>
                      <w:spacing w:val="-1"/>
                      <w:w w:val="89"/>
                      <w:sz w:val="24"/>
                    </w:rPr>
                    <w:t>ge</w:t>
                  </w:r>
                  <w:r>
                    <w:rPr>
                      <w:i/>
                      <w:smallCaps w:val="0"/>
                      <w:color w:val="292425"/>
                      <w:spacing w:val="-5"/>
                      <w:w w:val="89"/>
                      <w:sz w:val="24"/>
                    </w:rPr>
                    <w:t>l</w:t>
                  </w:r>
                  <w:r>
                    <w:rPr>
                      <w:i/>
                      <w:smallCaps w:val="0"/>
                      <w:color w:val="292425"/>
                      <w:w w:val="96"/>
                      <w:sz w:val="24"/>
                    </w:rPr>
                    <w:t>y</w:t>
                  </w:r>
                  <w:r>
                    <w:rPr>
                      <w:i/>
                      <w:smallCaps w:val="0"/>
                      <w:color w:val="292425"/>
                      <w:sz w:val="24"/>
                    </w:rPr>
                    <w:t> </w:t>
                  </w:r>
                  <w:r>
                    <w:rPr>
                      <w:i/>
                      <w:smallCaps w:val="0"/>
                      <w:color w:val="292425"/>
                      <w:spacing w:val="-5"/>
                      <w:w w:val="86"/>
                      <w:sz w:val="24"/>
                    </w:rPr>
                    <w:t>r</w:t>
                  </w:r>
                  <w:r>
                    <w:rPr>
                      <w:i/>
                      <w:smallCaps w:val="0"/>
                      <w:color w:val="292425"/>
                      <w:spacing w:val="-1"/>
                      <w:w w:val="95"/>
                      <w:sz w:val="24"/>
                    </w:rPr>
                    <w:t>eflecte</w:t>
                  </w:r>
                  <w:r>
                    <w:rPr>
                      <w:i/>
                      <w:smallCaps w:val="0"/>
                      <w:color w:val="292425"/>
                      <w:w w:val="95"/>
                      <w:sz w:val="24"/>
                    </w:rPr>
                    <w:t>d</w:t>
                  </w:r>
                  <w:r>
                    <w:rPr>
                      <w:i/>
                      <w:smallCaps w:val="0"/>
                      <w:color w:val="292425"/>
                      <w:sz w:val="24"/>
                    </w:rPr>
                    <w:t> </w:t>
                  </w:r>
                  <w:r>
                    <w:rPr>
                      <w:i/>
                      <w:smallCaps w:val="0"/>
                      <w:color w:val="292425"/>
                      <w:spacing w:val="-5"/>
                      <w:w w:val="86"/>
                      <w:sz w:val="24"/>
                    </w:rPr>
                    <w:t>r</w:t>
                  </w:r>
                  <w:r>
                    <w:rPr>
                      <w:i/>
                      <w:smallCaps w:val="0"/>
                      <w:color w:val="292425"/>
                      <w:spacing w:val="-1"/>
                      <w:w w:val="94"/>
                      <w:sz w:val="24"/>
                    </w:rPr>
                    <w:t>evision</w:t>
                  </w:r>
                  <w:r>
                    <w:rPr>
                      <w:i/>
                      <w:smallCaps w:val="0"/>
                      <w:color w:val="292425"/>
                      <w:w w:val="94"/>
                      <w:sz w:val="24"/>
                    </w:rPr>
                    <w:t>s</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w w:val="95"/>
                      <w:sz w:val="24"/>
                    </w:rPr>
                    <w:t> </w:t>
                  </w:r>
                  <w:r>
                    <w:rPr>
                      <w:i/>
                      <w:smallCaps w:val="0"/>
                      <w:color w:val="292425"/>
                      <w:spacing w:val="-1"/>
                      <w:w w:val="92"/>
                      <w:sz w:val="24"/>
                    </w:rPr>
                    <w:t>g</w:t>
                  </w:r>
                  <w:r>
                    <w:rPr>
                      <w:i/>
                      <w:smallCaps w:val="0"/>
                      <w:color w:val="292425"/>
                      <w:spacing w:val="-4"/>
                      <w:w w:val="92"/>
                      <w:sz w:val="24"/>
                    </w:rPr>
                    <w:t>o</w:t>
                  </w:r>
                  <w:r>
                    <w:rPr>
                      <w:i/>
                      <w:smallCaps w:val="0"/>
                      <w:color w:val="292425"/>
                      <w:spacing w:val="-8"/>
                      <w:w w:val="96"/>
                      <w:sz w:val="24"/>
                    </w:rPr>
                    <w:t>v</w:t>
                  </w:r>
                  <w:r>
                    <w:rPr>
                      <w:i/>
                      <w:smallCaps w:val="0"/>
                      <w:color w:val="292425"/>
                      <w:spacing w:val="-1"/>
                      <w:w w:val="96"/>
                      <w:sz w:val="24"/>
                    </w:rPr>
                    <w:t>ernmen</w:t>
                  </w:r>
                  <w:r>
                    <w:rPr>
                      <w:i/>
                      <w:smallCaps w:val="0"/>
                      <w:color w:val="292425"/>
                      <w:w w:val="96"/>
                      <w:sz w:val="24"/>
                    </w:rPr>
                    <w:t>t</w:t>
                  </w:r>
                  <w:r>
                    <w:rPr>
                      <w:i/>
                      <w:smallCaps w:val="0"/>
                      <w:color w:val="292425"/>
                      <w:sz w:val="24"/>
                    </w:rPr>
                    <w:t> </w:t>
                  </w:r>
                  <w:r>
                    <w:rPr>
                      <w:i/>
                      <w:smallCaps w:val="0"/>
                      <w:color w:val="292425"/>
                      <w:spacing w:val="-1"/>
                      <w:w w:val="100"/>
                      <w:sz w:val="24"/>
                    </w:rPr>
                    <w:t>output</w:t>
                  </w:r>
                  <w:r>
                    <w:rPr>
                      <w:i/>
                      <w:smallCaps w:val="0"/>
                      <w:color w:val="292425"/>
                      <w:w w:val="100"/>
                      <w:sz w:val="24"/>
                    </w:rPr>
                    <w:t>.</w:t>
                  </w:r>
                  <w:r>
                    <w:rPr>
                      <w:i/>
                      <w:smallCaps w:val="0"/>
                      <w:color w:val="292425"/>
                      <w:sz w:val="24"/>
                    </w:rPr>
                    <w:t> </w:t>
                  </w:r>
                  <w:r>
                    <w:rPr>
                      <w:i/>
                      <w:smallCaps w:val="0"/>
                      <w:color w:val="292425"/>
                      <w:spacing w:val="1"/>
                      <w:sz w:val="24"/>
                    </w:rPr>
                    <w:t> </w:t>
                  </w:r>
                  <w:r>
                    <w:rPr>
                      <w:i/>
                      <w:smallCaps w:val="0"/>
                      <w:color w:val="292425"/>
                      <w:spacing w:val="-1"/>
                      <w:w w:val="96"/>
                      <w:sz w:val="24"/>
                    </w:rPr>
                    <w:t>Bu</w:t>
                  </w:r>
                  <w:r>
                    <w:rPr>
                      <w:i/>
                      <w:smallCaps w:val="0"/>
                      <w:color w:val="292425"/>
                      <w:w w:val="96"/>
                      <w:sz w:val="24"/>
                    </w:rPr>
                    <w:t>t</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5"/>
                      <w:w w:val="86"/>
                      <w:sz w:val="24"/>
                    </w:rPr>
                    <w:t>r</w:t>
                  </w:r>
                  <w:r>
                    <w:rPr>
                      <w:i/>
                      <w:smallCaps w:val="0"/>
                      <w:color w:val="292425"/>
                      <w:spacing w:val="-1"/>
                      <w:w w:val="94"/>
                      <w:sz w:val="24"/>
                    </w:rPr>
                    <w:t>evision</w:t>
                  </w:r>
                  <w:r>
                    <w:rPr>
                      <w:i/>
                      <w:smallCaps w:val="0"/>
                      <w:color w:val="292425"/>
                      <w:w w:val="94"/>
                      <w:sz w:val="24"/>
                    </w:rPr>
                    <w:t>s</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93"/>
                      <w:sz w:val="24"/>
                    </w:rPr>
                    <w:t>whole-econo</w:t>
                  </w:r>
                  <w:r>
                    <w:rPr>
                      <w:i/>
                      <w:smallCaps w:val="0"/>
                      <w:color w:val="292425"/>
                      <w:spacing w:val="-5"/>
                      <w:w w:val="93"/>
                      <w:sz w:val="24"/>
                    </w:rPr>
                    <w:t>m</w:t>
                  </w:r>
                  <w:r>
                    <w:rPr>
                      <w:i/>
                      <w:smallCaps w:val="0"/>
                      <w:color w:val="292425"/>
                      <w:w w:val="96"/>
                      <w:sz w:val="24"/>
                    </w:rPr>
                    <w:t>y</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94"/>
                      <w:sz w:val="24"/>
                    </w:rPr>
                    <w:t>wt</w:t>
                  </w:r>
                  <w:r>
                    <w:rPr>
                      <w:i/>
                      <w:smallCaps w:val="0"/>
                      <w:color w:val="292425"/>
                      <w:w w:val="94"/>
                      <w:sz w:val="24"/>
                    </w:rPr>
                    <w:t>h</w:t>
                  </w:r>
                  <w:r>
                    <w:rPr>
                      <w:i/>
                      <w:smallCaps w:val="0"/>
                      <w:color w:val="292425"/>
                      <w:sz w:val="24"/>
                    </w:rPr>
                    <w:t> </w:t>
                  </w:r>
                  <w:r>
                    <w:rPr>
                      <w:i/>
                      <w:smallCaps w:val="0"/>
                      <w:color w:val="292425"/>
                      <w:spacing w:val="-1"/>
                      <w:w w:val="98"/>
                      <w:sz w:val="24"/>
                    </w:rPr>
                    <w:t>di</w:t>
                  </w:r>
                  <w:r>
                    <w:rPr>
                      <w:i/>
                      <w:smallCaps w:val="0"/>
                      <w:color w:val="292425"/>
                      <w:w w:val="98"/>
                      <w:sz w:val="24"/>
                    </w:rPr>
                    <w:t>d</w:t>
                  </w:r>
                  <w:r>
                    <w:rPr>
                      <w:i/>
                      <w:smallCaps w:val="0"/>
                      <w:color w:val="292425"/>
                      <w:sz w:val="24"/>
                    </w:rPr>
                    <w:t> </w:t>
                  </w:r>
                  <w:r>
                    <w:rPr>
                      <w:i/>
                      <w:smallCaps w:val="0"/>
                      <w:color w:val="292425"/>
                      <w:spacing w:val="-1"/>
                      <w:w w:val="100"/>
                      <w:sz w:val="24"/>
                    </w:rPr>
                    <w:t>no</w:t>
                  </w:r>
                  <w:r>
                    <w:rPr>
                      <w:i/>
                      <w:smallCaps w:val="0"/>
                      <w:color w:val="292425"/>
                      <w:w w:val="100"/>
                      <w:sz w:val="24"/>
                    </w:rPr>
                    <w:t>t</w:t>
                  </w:r>
                  <w:r>
                    <w:rPr>
                      <w:i/>
                      <w:smallCaps w:val="0"/>
                      <w:color w:val="292425"/>
                      <w:sz w:val="24"/>
                    </w:rPr>
                    <w:t> </w:t>
                  </w:r>
                  <w:r>
                    <w:rPr>
                      <w:i/>
                      <w:smallCaps/>
                      <w:color w:val="292425"/>
                      <w:spacing w:val="-1"/>
                      <w:w w:val="74"/>
                      <w:sz w:val="24"/>
                    </w:rPr>
                    <w:t>affec</w:t>
                  </w:r>
                  <w:r>
                    <w:rPr>
                      <w:i/>
                      <w:smallCaps/>
                      <w:color w:val="292425"/>
                      <w:w w:val="74"/>
                      <w:sz w:val="24"/>
                    </w:rPr>
                    <w:t>t</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5"/>
                      <w:sz w:val="24"/>
                    </w:rPr>
                    <w:t>MPC</w:t>
                  </w:r>
                  <w:r>
                    <w:rPr>
                      <w:i/>
                      <w:smallCaps w:val="0"/>
                      <w:color w:val="292425"/>
                      <w:spacing w:val="-22"/>
                      <w:w w:val="79"/>
                      <w:sz w:val="24"/>
                    </w:rPr>
                    <w:t>’</w:t>
                  </w:r>
                  <w:r>
                    <w:rPr>
                      <w:i/>
                      <w:smallCaps w:val="0"/>
                      <w:color w:val="292425"/>
                      <w:w w:val="93"/>
                      <w:sz w:val="24"/>
                    </w:rPr>
                    <w:t>s</w:t>
                  </w:r>
                  <w:r>
                    <w:rPr>
                      <w:i/>
                      <w:smallCaps w:val="0"/>
                      <w:color w:val="292425"/>
                      <w:sz w:val="24"/>
                    </w:rPr>
                    <w:t> </w:t>
                  </w:r>
                  <w:r>
                    <w:rPr>
                      <w:i/>
                      <w:smallCaps w:val="0"/>
                      <w:color w:val="292425"/>
                      <w:spacing w:val="-4"/>
                      <w:w w:val="95"/>
                      <w:sz w:val="24"/>
                    </w:rPr>
                    <w:t>o</w:t>
                  </w:r>
                  <w:r>
                    <w:rPr>
                      <w:i/>
                      <w:smallCaps w:val="0"/>
                      <w:color w:val="292425"/>
                      <w:spacing w:val="-8"/>
                      <w:w w:val="96"/>
                      <w:sz w:val="24"/>
                    </w:rPr>
                    <w:t>v</w:t>
                  </w:r>
                  <w:r>
                    <w:rPr>
                      <w:i/>
                      <w:smallCaps w:val="0"/>
                      <w:color w:val="292425"/>
                      <w:spacing w:val="-1"/>
                      <w:w w:val="89"/>
                      <w:sz w:val="24"/>
                    </w:rPr>
                    <w:t>e</w:t>
                  </w:r>
                  <w:r>
                    <w:rPr>
                      <w:i/>
                      <w:smallCaps w:val="0"/>
                      <w:color w:val="292425"/>
                      <w:spacing w:val="-8"/>
                      <w:w w:val="89"/>
                      <w:sz w:val="24"/>
                    </w:rPr>
                    <w:t>r</w:t>
                  </w:r>
                  <w:r>
                    <w:rPr>
                      <w:i/>
                      <w:smallCaps/>
                      <w:color w:val="292425"/>
                      <w:spacing w:val="-1"/>
                      <w:w w:val="69"/>
                      <w:sz w:val="24"/>
                    </w:rPr>
                    <w:t>all</w:t>
                  </w:r>
                  <w:r>
                    <w:rPr>
                      <w:i/>
                      <w:smallCaps w:val="0"/>
                      <w:color w:val="292425"/>
                      <w:spacing w:val="-1"/>
                      <w:w w:val="69"/>
                      <w:sz w:val="24"/>
                    </w:rPr>
                    <w:t> </w:t>
                  </w:r>
                  <w:r>
                    <w:rPr>
                      <w:i/>
                      <w:smallCaps/>
                      <w:color w:val="292425"/>
                      <w:spacing w:val="-5"/>
                      <w:w w:val="99"/>
                      <w:sz w:val="24"/>
                    </w:rPr>
                    <w:t>a</w:t>
                  </w:r>
                  <w:r>
                    <w:rPr>
                      <w:i/>
                      <w:smallCaps w:val="0"/>
                      <w:color w:val="292425"/>
                      <w:spacing w:val="-1"/>
                      <w:w w:val="92"/>
                      <w:sz w:val="24"/>
                    </w:rPr>
                    <w:t>ss</w:t>
                  </w:r>
                  <w:r>
                    <w:rPr>
                      <w:i/>
                      <w:smallCaps w:val="0"/>
                      <w:color w:val="292425"/>
                      <w:spacing w:val="-5"/>
                      <w:w w:val="92"/>
                      <w:sz w:val="24"/>
                    </w:rPr>
                    <w:t>e</w:t>
                  </w:r>
                  <w:r>
                    <w:rPr>
                      <w:i/>
                      <w:smallCaps w:val="0"/>
                      <w:color w:val="292425"/>
                      <w:spacing w:val="-1"/>
                      <w:w w:val="96"/>
                      <w:sz w:val="24"/>
                    </w:rPr>
                    <w:t>ssmen</w:t>
                  </w:r>
                  <w:r>
                    <w:rPr>
                      <w:i/>
                      <w:smallCaps w:val="0"/>
                      <w:color w:val="292425"/>
                      <w:w w:val="96"/>
                      <w:sz w:val="24"/>
                    </w:rPr>
                    <w:t>t</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3"/>
                      <w:w w:val="113"/>
                      <w:sz w:val="24"/>
                    </w:rPr>
                    <w:t>t</w:t>
                  </w:r>
                  <w:r>
                    <w:rPr>
                      <w:i/>
                      <w:smallCaps w:val="0"/>
                      <w:color w:val="292425"/>
                      <w:spacing w:val="-1"/>
                      <w:w w:val="95"/>
                      <w:sz w:val="24"/>
                    </w:rPr>
                    <w:t>o</w:t>
                  </w:r>
                  <w:r>
                    <w:rPr>
                      <w:i/>
                      <w:smallCaps w:val="0"/>
                      <w:color w:val="292425"/>
                      <w:spacing w:val="-3"/>
                      <w:w w:val="113"/>
                      <w:sz w:val="24"/>
                    </w:rPr>
                    <w:t>t</w:t>
                  </w:r>
                  <w:r>
                    <w:rPr>
                      <w:i/>
                      <w:smallCaps/>
                      <w:color w:val="292425"/>
                      <w:spacing w:val="-1"/>
                      <w:w w:val="77"/>
                      <w:sz w:val="24"/>
                    </w:rPr>
                    <w:t>a</w:t>
                  </w:r>
                  <w:r>
                    <w:rPr>
                      <w:i/>
                      <w:smallCaps/>
                      <w:color w:val="292425"/>
                      <w:w w:val="77"/>
                      <w:sz w:val="24"/>
                    </w:rPr>
                    <w:t>l</w:t>
                  </w:r>
                  <w:r>
                    <w:rPr>
                      <w:i/>
                      <w:smallCaps w:val="0"/>
                      <w:color w:val="292425"/>
                      <w:sz w:val="24"/>
                    </w:rPr>
                    <w:t> </w:t>
                  </w:r>
                  <w:r>
                    <w:rPr>
                      <w:i/>
                      <w:smallCaps/>
                      <w:color w:val="292425"/>
                      <w:spacing w:val="-1"/>
                      <w:w w:val="92"/>
                      <w:sz w:val="24"/>
                    </w:rPr>
                    <w:t>deman</w:t>
                  </w:r>
                  <w:r>
                    <w:rPr>
                      <w:i/>
                      <w:smallCaps/>
                      <w:color w:val="292425"/>
                      <w:w w:val="92"/>
                      <w:sz w:val="24"/>
                    </w:rPr>
                    <w:t>d</w:t>
                  </w:r>
                  <w:r>
                    <w:rPr>
                      <w:i/>
                      <w:smallCaps w:val="0"/>
                      <w:color w:val="292425"/>
                      <w:sz w:val="24"/>
                    </w:rPr>
                    <w:t> </w:t>
                  </w:r>
                  <w:r>
                    <w:rPr>
                      <w:i/>
                      <w:smallCaps w:val="0"/>
                      <w:color w:val="292425"/>
                      <w:spacing w:val="-1"/>
                      <w:w w:val="94"/>
                      <w:sz w:val="24"/>
                    </w:rPr>
                    <w:t>fo</w:t>
                  </w:r>
                  <w:r>
                    <w:rPr>
                      <w:i/>
                      <w:smallCaps w:val="0"/>
                      <w:color w:val="292425"/>
                      <w:w w:val="94"/>
                      <w:sz w:val="24"/>
                    </w:rPr>
                    <w:t>r</w:t>
                  </w:r>
                  <w:r>
                    <w:rPr>
                      <w:i/>
                      <w:smallCaps w:val="0"/>
                      <w:color w:val="292425"/>
                      <w:sz w:val="24"/>
                    </w:rPr>
                    <w:t> </w:t>
                  </w:r>
                  <w:r>
                    <w:rPr>
                      <w:i/>
                      <w:smallCaps w:val="0"/>
                      <w:color w:val="292425"/>
                      <w:spacing w:val="-5"/>
                      <w:w w:val="86"/>
                      <w:sz w:val="24"/>
                    </w:rPr>
                    <w:t>r</w:t>
                  </w:r>
                  <w:r>
                    <w:rPr>
                      <w:i/>
                      <w:smallCaps w:val="0"/>
                      <w:color w:val="292425"/>
                      <w:spacing w:val="-5"/>
                      <w:w w:val="91"/>
                      <w:sz w:val="24"/>
                    </w:rPr>
                    <w:t>e</w:t>
                  </w:r>
                  <w:r>
                    <w:rPr>
                      <w:i/>
                      <w:smallCaps w:val="0"/>
                      <w:color w:val="292425"/>
                      <w:spacing w:val="-1"/>
                      <w:w w:val="92"/>
                      <w:sz w:val="24"/>
                    </w:rPr>
                    <w:t>sourc</w:t>
                  </w:r>
                  <w:r>
                    <w:rPr>
                      <w:i/>
                      <w:smallCaps w:val="0"/>
                      <w:color w:val="292425"/>
                      <w:spacing w:val="-5"/>
                      <w:w w:val="92"/>
                      <w:sz w:val="24"/>
                    </w:rPr>
                    <w:t>e</w:t>
                  </w:r>
                  <w:r>
                    <w:rPr>
                      <w:i/>
                      <w:smallCaps w:val="0"/>
                      <w:color w:val="292425"/>
                      <w:w w:val="93"/>
                      <w:sz w:val="24"/>
                    </w:rPr>
                    <w:t>s</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4"/>
                      <w:sz w:val="24"/>
                    </w:rPr>
                    <w:t>econo</w:t>
                  </w:r>
                  <w:r>
                    <w:rPr>
                      <w:i/>
                      <w:smallCaps w:val="0"/>
                      <w:color w:val="292425"/>
                      <w:spacing w:val="-5"/>
                      <w:w w:val="94"/>
                      <w:sz w:val="24"/>
                    </w:rPr>
                    <w:t>m</w:t>
                  </w:r>
                  <w:r>
                    <w:rPr>
                      <w:i/>
                      <w:smallCaps w:val="0"/>
                      <w:color w:val="292425"/>
                      <w:spacing w:val="-29"/>
                      <w:w w:val="96"/>
                      <w:sz w:val="24"/>
                    </w:rPr>
                    <w:t>y</w:t>
                  </w:r>
                  <w:r>
                    <w:rPr>
                      <w:i/>
                      <w:smallCaps w:val="0"/>
                      <w:color w:val="292425"/>
                      <w:w w:val="106"/>
                      <w:sz w:val="24"/>
                    </w:rPr>
                    <w:t>,</w:t>
                  </w:r>
                  <w:r>
                    <w:rPr>
                      <w:i/>
                      <w:smallCaps w:val="0"/>
                      <w:color w:val="292425"/>
                      <w:sz w:val="24"/>
                    </w:rPr>
                    <w:t> </w:t>
                  </w:r>
                  <w:r>
                    <w:rPr>
                      <w:i/>
                      <w:smallCaps w:val="0"/>
                      <w:color w:val="292425"/>
                      <w:spacing w:val="-1"/>
                      <w:w w:val="92"/>
                      <w:sz w:val="24"/>
                    </w:rPr>
                    <w:t>whic</w:t>
                  </w:r>
                  <w:r>
                    <w:rPr>
                      <w:i/>
                      <w:smallCaps w:val="0"/>
                      <w:color w:val="292425"/>
                      <w:w w:val="92"/>
                      <w:sz w:val="24"/>
                    </w:rPr>
                    <w:t>h</w:t>
                  </w:r>
                  <w:r>
                    <w:rPr>
                      <w:i/>
                      <w:smallCaps w:val="0"/>
                      <w:color w:val="292425"/>
                      <w:sz w:val="24"/>
                    </w:rPr>
                    <w:t> </w:t>
                  </w:r>
                  <w:r>
                    <w:rPr>
                      <w:i/>
                      <w:smallCaps/>
                      <w:color w:val="292425"/>
                      <w:spacing w:val="-1"/>
                      <w:w w:val="93"/>
                      <w:sz w:val="24"/>
                    </w:rPr>
                    <w:t>ma</w:t>
                  </w:r>
                  <w:r>
                    <w:rPr>
                      <w:i/>
                      <w:smallCaps/>
                      <w:color w:val="292425"/>
                      <w:spacing w:val="-5"/>
                      <w:w w:val="93"/>
                      <w:sz w:val="24"/>
                    </w:rPr>
                    <w:t>t</w:t>
                  </w:r>
                  <w:r>
                    <w:rPr>
                      <w:i/>
                      <w:smallCaps w:val="0"/>
                      <w:color w:val="292425"/>
                      <w:spacing w:val="-1"/>
                      <w:w w:val="94"/>
                      <w:sz w:val="24"/>
                    </w:rPr>
                    <w:t>ter</w:t>
                  </w:r>
                  <w:r>
                    <w:rPr>
                      <w:i/>
                      <w:smallCaps w:val="0"/>
                      <w:color w:val="292425"/>
                      <w:w w:val="94"/>
                      <w:sz w:val="24"/>
                    </w:rPr>
                    <w:t>s</w:t>
                  </w:r>
                  <w:r>
                    <w:rPr>
                      <w:i/>
                      <w:smallCaps w:val="0"/>
                      <w:color w:val="292425"/>
                      <w:sz w:val="24"/>
                    </w:rPr>
                    <w:t> </w:t>
                  </w:r>
                  <w:r>
                    <w:rPr>
                      <w:i/>
                      <w:smallCaps w:val="0"/>
                      <w:color w:val="292425"/>
                      <w:spacing w:val="-1"/>
                      <w:w w:val="94"/>
                      <w:sz w:val="24"/>
                    </w:rPr>
                    <w:t>fo</w:t>
                  </w:r>
                  <w:r>
                    <w:rPr>
                      <w:i/>
                      <w:smallCaps w:val="0"/>
                      <w:color w:val="292425"/>
                      <w:w w:val="94"/>
                      <w:sz w:val="24"/>
                    </w:rPr>
                    <w:t>r</w:t>
                  </w:r>
                  <w:r>
                    <w:rPr>
                      <w:i/>
                      <w:smallCaps w:val="0"/>
                      <w:color w:val="292425"/>
                      <w:sz w:val="24"/>
                    </w:rPr>
                    <w:t> </w:t>
                  </w:r>
                  <w:r>
                    <w:rPr>
                      <w:i/>
                      <w:smallCaps/>
                      <w:color w:val="292425"/>
                      <w:spacing w:val="-1"/>
                      <w:w w:val="82"/>
                      <w:sz w:val="24"/>
                    </w:rPr>
                    <w:t>inflationa</w:t>
                  </w:r>
                  <w:r>
                    <w:rPr>
                      <w:i/>
                      <w:smallCaps/>
                      <w:color w:val="292425"/>
                      <w:spacing w:val="6"/>
                      <w:w w:val="82"/>
                      <w:sz w:val="24"/>
                    </w:rPr>
                    <w:t>r</w:t>
                  </w:r>
                  <w:r>
                    <w:rPr>
                      <w:i/>
                      <w:smallCaps w:val="0"/>
                      <w:color w:val="292425"/>
                      <w:w w:val="96"/>
                      <w:sz w:val="24"/>
                    </w:rPr>
                    <w:t>y</w:t>
                  </w:r>
                  <w:r>
                    <w:rPr>
                      <w:i/>
                      <w:smallCaps w:val="0"/>
                      <w:color w:val="292425"/>
                      <w:sz w:val="24"/>
                    </w:rPr>
                    <w:t> </w:t>
                  </w:r>
                  <w:r>
                    <w:rPr>
                      <w:i/>
                      <w:smallCaps w:val="0"/>
                      <w:color w:val="292425"/>
                      <w:spacing w:val="-1"/>
                      <w:w w:val="94"/>
                      <w:sz w:val="24"/>
                    </w:rPr>
                    <w:t>p</w:t>
                  </w:r>
                  <w:r>
                    <w:rPr>
                      <w:i/>
                      <w:smallCaps w:val="0"/>
                      <w:color w:val="292425"/>
                      <w:spacing w:val="-5"/>
                      <w:w w:val="94"/>
                      <w:sz w:val="24"/>
                    </w:rPr>
                    <w:t>r</w:t>
                  </w:r>
                  <w:r>
                    <w:rPr>
                      <w:i/>
                      <w:smallCaps w:val="0"/>
                      <w:color w:val="292425"/>
                      <w:spacing w:val="-5"/>
                      <w:w w:val="91"/>
                      <w:sz w:val="24"/>
                    </w:rPr>
                    <w:t>e</w:t>
                  </w:r>
                  <w:r>
                    <w:rPr>
                      <w:i/>
                      <w:smallCaps w:val="0"/>
                      <w:color w:val="292425"/>
                      <w:spacing w:val="-1"/>
                      <w:w w:val="92"/>
                      <w:sz w:val="24"/>
                    </w:rPr>
                    <w:t>ssu</w:t>
                  </w:r>
                  <w:r>
                    <w:rPr>
                      <w:i/>
                      <w:smallCaps w:val="0"/>
                      <w:color w:val="292425"/>
                      <w:spacing w:val="-5"/>
                      <w:w w:val="92"/>
                      <w:sz w:val="24"/>
                    </w:rPr>
                    <w:t>r</w:t>
                  </w:r>
                  <w:r>
                    <w:rPr>
                      <w:i/>
                      <w:smallCaps w:val="0"/>
                      <w:color w:val="292425"/>
                      <w:spacing w:val="-1"/>
                      <w:w w:val="97"/>
                      <w:sz w:val="24"/>
                    </w:rPr>
                    <w:t>e.</w:t>
                  </w:r>
                </w:p>
                <w:p>
                  <w:pPr>
                    <w:spacing w:line="242" w:lineRule="auto" w:before="7"/>
                    <w:ind w:left="249" w:right="410" w:firstLine="0"/>
                    <w:jc w:val="left"/>
                    <w:rPr>
                      <w:i/>
                      <w:sz w:val="24"/>
                    </w:rPr>
                  </w:pPr>
                  <w:r>
                    <w:rPr>
                      <w:i/>
                      <w:color w:val="292425"/>
                      <w:spacing w:val="-1"/>
                      <w:w w:val="93"/>
                      <w:sz w:val="24"/>
                    </w:rPr>
                    <w:t>Empl</w:t>
                  </w:r>
                  <w:r>
                    <w:rPr>
                      <w:i/>
                      <w:color w:val="292425"/>
                      <w:spacing w:val="-5"/>
                      <w:w w:val="93"/>
                      <w:sz w:val="24"/>
                    </w:rPr>
                    <w:t>o</w:t>
                  </w:r>
                  <w:r>
                    <w:rPr>
                      <w:i/>
                      <w:color w:val="292425"/>
                      <w:spacing w:val="-1"/>
                      <w:w w:val="97"/>
                      <w:sz w:val="24"/>
                    </w:rPr>
                    <w:t>ymen</w:t>
                  </w:r>
                  <w:r>
                    <w:rPr>
                      <w:i/>
                      <w:color w:val="292425"/>
                      <w:w w:val="97"/>
                      <w:sz w:val="24"/>
                    </w:rPr>
                    <w:t>t</w:t>
                  </w:r>
                  <w:r>
                    <w:rPr>
                      <w:i/>
                      <w:color w:val="292425"/>
                      <w:sz w:val="24"/>
                    </w:rPr>
                    <w:t> </w:t>
                  </w:r>
                  <w:r>
                    <w:rPr>
                      <w:i/>
                      <w:color w:val="292425"/>
                      <w:spacing w:val="-1"/>
                      <w:w w:val="91"/>
                      <w:sz w:val="24"/>
                    </w:rPr>
                    <w:t>fel</w:t>
                  </w:r>
                  <w:r>
                    <w:rPr>
                      <w:i/>
                      <w:color w:val="292425"/>
                      <w:w w:val="91"/>
                      <w:sz w:val="24"/>
                    </w:rPr>
                    <w:t>l</w:t>
                  </w:r>
                  <w:r>
                    <w:rPr>
                      <w:i/>
                      <w:color w:val="292425"/>
                      <w:sz w:val="24"/>
                    </w:rPr>
                    <w:t> </w:t>
                  </w:r>
                  <w:r>
                    <w:rPr>
                      <w:i/>
                      <w:color w:val="292425"/>
                      <w:spacing w:val="-1"/>
                      <w:w w:val="97"/>
                      <w:sz w:val="24"/>
                    </w:rPr>
                    <w:t>i</w:t>
                  </w:r>
                  <w:r>
                    <w:rPr>
                      <w:i/>
                      <w:color w:val="292425"/>
                      <w:w w:val="97"/>
                      <w:sz w:val="24"/>
                    </w:rPr>
                    <w:t>n</w:t>
                  </w:r>
                  <w:r>
                    <w:rPr>
                      <w:i/>
                      <w:color w:val="292425"/>
                      <w:sz w:val="24"/>
                    </w:rPr>
                    <w:t> </w:t>
                  </w:r>
                  <w:r>
                    <w:rPr>
                      <w:i/>
                      <w:color w:val="292425"/>
                      <w:spacing w:val="-1"/>
                      <w:w w:val="98"/>
                      <w:sz w:val="24"/>
                    </w:rPr>
                    <w:t>th</w:t>
                  </w:r>
                  <w:r>
                    <w:rPr>
                      <w:i/>
                      <w:color w:val="292425"/>
                      <w:w w:val="98"/>
                      <w:sz w:val="24"/>
                    </w:rPr>
                    <w:t>e</w:t>
                  </w:r>
                  <w:r>
                    <w:rPr>
                      <w:i/>
                      <w:color w:val="292425"/>
                      <w:sz w:val="24"/>
                    </w:rPr>
                    <w:t> </w:t>
                  </w:r>
                  <w:r>
                    <w:rPr>
                      <w:i/>
                      <w:color w:val="292425"/>
                      <w:spacing w:val="-1"/>
                      <w:w w:val="96"/>
                      <w:sz w:val="24"/>
                    </w:rPr>
                    <w:t>th</w:t>
                  </w:r>
                  <w:r>
                    <w:rPr>
                      <w:i/>
                      <w:color w:val="292425"/>
                      <w:spacing w:val="-5"/>
                      <w:w w:val="96"/>
                      <w:sz w:val="24"/>
                    </w:rPr>
                    <w:t>r</w:t>
                  </w:r>
                  <w:r>
                    <w:rPr>
                      <w:i/>
                      <w:color w:val="292425"/>
                      <w:spacing w:val="-1"/>
                      <w:w w:val="91"/>
                      <w:sz w:val="24"/>
                    </w:rPr>
                    <w:t>e</w:t>
                  </w:r>
                  <w:r>
                    <w:rPr>
                      <w:i/>
                      <w:color w:val="292425"/>
                      <w:w w:val="91"/>
                      <w:sz w:val="24"/>
                    </w:rPr>
                    <w:t>e</w:t>
                  </w:r>
                  <w:r>
                    <w:rPr>
                      <w:i/>
                      <w:color w:val="292425"/>
                      <w:sz w:val="24"/>
                    </w:rPr>
                    <w:t> </w:t>
                  </w:r>
                  <w:r>
                    <w:rPr>
                      <w:i/>
                      <w:color w:val="292425"/>
                      <w:spacing w:val="-1"/>
                      <w:w w:val="97"/>
                      <w:sz w:val="24"/>
                    </w:rPr>
                    <w:t>month</w:t>
                  </w:r>
                  <w:r>
                    <w:rPr>
                      <w:i/>
                      <w:color w:val="292425"/>
                      <w:w w:val="97"/>
                      <w:sz w:val="24"/>
                    </w:rPr>
                    <w:t>s</w:t>
                  </w:r>
                  <w:r>
                    <w:rPr>
                      <w:i/>
                      <w:color w:val="292425"/>
                      <w:sz w:val="24"/>
                    </w:rPr>
                    <w:t> </w:t>
                  </w:r>
                  <w:r>
                    <w:rPr>
                      <w:i/>
                      <w:color w:val="292425"/>
                      <w:spacing w:val="-3"/>
                      <w:w w:val="113"/>
                      <w:sz w:val="24"/>
                    </w:rPr>
                    <w:t>t</w:t>
                  </w:r>
                  <w:r>
                    <w:rPr>
                      <w:i/>
                      <w:color w:val="292425"/>
                      <w:w w:val="95"/>
                      <w:sz w:val="24"/>
                    </w:rPr>
                    <w:t>o</w:t>
                  </w:r>
                  <w:r>
                    <w:rPr>
                      <w:i/>
                      <w:color w:val="292425"/>
                      <w:sz w:val="24"/>
                    </w:rPr>
                    <w:t> </w:t>
                  </w:r>
                  <w:r>
                    <w:rPr>
                      <w:i/>
                      <w:smallCaps/>
                      <w:color w:val="292425"/>
                      <w:spacing w:val="-1"/>
                      <w:w w:val="99"/>
                      <w:sz w:val="24"/>
                    </w:rPr>
                    <w:t>M</w:t>
                  </w:r>
                  <w:r>
                    <w:rPr>
                      <w:i/>
                      <w:smallCaps/>
                      <w:color w:val="292425"/>
                      <w:spacing w:val="-3"/>
                      <w:w w:val="99"/>
                      <w:sz w:val="24"/>
                    </w:rPr>
                    <w:t>a</w:t>
                  </w:r>
                  <w:r>
                    <w:rPr>
                      <w:i/>
                      <w:smallCaps w:val="0"/>
                      <w:color w:val="292425"/>
                      <w:spacing w:val="-29"/>
                      <w:w w:val="96"/>
                      <w:sz w:val="24"/>
                    </w:rPr>
                    <w:t>y</w:t>
                  </w:r>
                  <w:r>
                    <w:rPr>
                      <w:i/>
                      <w:smallCaps w:val="0"/>
                      <w:color w:val="292425"/>
                      <w:w w:val="106"/>
                      <w:sz w:val="24"/>
                    </w:rPr>
                    <w:t>,</w:t>
                  </w:r>
                  <w:r>
                    <w:rPr>
                      <w:i/>
                      <w:smallCaps w:val="0"/>
                      <w:color w:val="292425"/>
                      <w:sz w:val="24"/>
                    </w:rPr>
                    <w:t> </w:t>
                  </w:r>
                  <w:r>
                    <w:rPr>
                      <w:i/>
                      <w:smallCaps w:val="0"/>
                      <w:color w:val="292425"/>
                      <w:spacing w:val="-1"/>
                      <w:w w:val="98"/>
                      <w:sz w:val="24"/>
                    </w:rPr>
                    <w:t>bu</w:t>
                  </w:r>
                  <w:r>
                    <w:rPr>
                      <w:i/>
                      <w:smallCaps w:val="0"/>
                      <w:color w:val="292425"/>
                      <w:w w:val="98"/>
                      <w:sz w:val="24"/>
                    </w:rPr>
                    <w:t>t</w:t>
                  </w:r>
                  <w:r>
                    <w:rPr>
                      <w:i/>
                      <w:smallCaps w:val="0"/>
                      <w:color w:val="292425"/>
                      <w:sz w:val="24"/>
                    </w:rPr>
                    <w:t> </w:t>
                  </w:r>
                  <w:r>
                    <w:rPr>
                      <w:i/>
                      <w:smallCaps/>
                      <w:color w:val="292425"/>
                      <w:spacing w:val="-1"/>
                      <w:w w:val="81"/>
                      <w:sz w:val="24"/>
                    </w:rPr>
                    <w:t>tha</w:t>
                  </w:r>
                  <w:r>
                    <w:rPr>
                      <w:i/>
                      <w:smallCaps/>
                      <w:color w:val="292425"/>
                      <w:w w:val="81"/>
                      <w:sz w:val="24"/>
                    </w:rPr>
                    <w:t>t</w:t>
                  </w:r>
                  <w:r>
                    <w:rPr>
                      <w:i/>
                      <w:smallCaps w:val="0"/>
                      <w:color w:val="292425"/>
                      <w:sz w:val="24"/>
                    </w:rPr>
                    <w:t> </w:t>
                  </w:r>
                  <w:r>
                    <w:rPr>
                      <w:i/>
                      <w:smallCaps w:val="0"/>
                      <w:color w:val="292425"/>
                      <w:spacing w:val="-1"/>
                      <w:w w:val="93"/>
                      <w:sz w:val="24"/>
                    </w:rPr>
                    <w:t>coul</w:t>
                  </w:r>
                  <w:r>
                    <w:rPr>
                      <w:i/>
                      <w:smallCaps w:val="0"/>
                      <w:color w:val="292425"/>
                      <w:w w:val="93"/>
                      <w:sz w:val="24"/>
                    </w:rPr>
                    <w:t>d</w:t>
                  </w:r>
                  <w:r>
                    <w:rPr>
                      <w:i/>
                      <w:smallCaps w:val="0"/>
                      <w:color w:val="292425"/>
                      <w:sz w:val="24"/>
                    </w:rPr>
                    <w:t> </w:t>
                  </w:r>
                  <w:r>
                    <w:rPr>
                      <w:i/>
                      <w:smallCaps w:val="0"/>
                      <w:color w:val="292425"/>
                      <w:spacing w:val="-1"/>
                      <w:w w:val="94"/>
                      <w:sz w:val="24"/>
                    </w:rPr>
                    <w:t>b</w:t>
                  </w:r>
                  <w:r>
                    <w:rPr>
                      <w:i/>
                      <w:smallCaps w:val="0"/>
                      <w:color w:val="292425"/>
                      <w:w w:val="94"/>
                      <w:sz w:val="24"/>
                    </w:rPr>
                    <w:t>e</w:t>
                  </w:r>
                  <w:r>
                    <w:rPr>
                      <w:i/>
                      <w:smallCaps w:val="0"/>
                      <w:color w:val="292425"/>
                      <w:sz w:val="24"/>
                    </w:rPr>
                    <w:t> </w:t>
                  </w:r>
                  <w:r>
                    <w:rPr>
                      <w:i/>
                      <w:smallCaps w:val="0"/>
                      <w:color w:val="292425"/>
                      <w:spacing w:val="-1"/>
                      <w:w w:val="95"/>
                      <w:sz w:val="24"/>
                    </w:rPr>
                    <w:t>du</w:t>
                  </w:r>
                  <w:r>
                    <w:rPr>
                      <w:i/>
                      <w:smallCaps w:val="0"/>
                      <w:color w:val="292425"/>
                      <w:w w:val="95"/>
                      <w:sz w:val="24"/>
                    </w:rPr>
                    <w:t>e</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5"/>
                      <w:w w:val="96"/>
                      <w:sz w:val="24"/>
                    </w:rPr>
                    <w:t>v</w:t>
                  </w:r>
                  <w:r>
                    <w:rPr>
                      <w:i/>
                      <w:smallCaps/>
                      <w:color w:val="292425"/>
                      <w:spacing w:val="-1"/>
                      <w:w w:val="76"/>
                      <w:sz w:val="24"/>
                    </w:rPr>
                    <w:t>olatili</w:t>
                  </w:r>
                  <w:r>
                    <w:rPr>
                      <w:i/>
                      <w:smallCaps/>
                      <w:color w:val="292425"/>
                      <w:spacing w:val="-3"/>
                      <w:w w:val="76"/>
                      <w:sz w:val="24"/>
                    </w:rPr>
                    <w:t>t</w:t>
                  </w:r>
                  <w:r>
                    <w:rPr>
                      <w:i/>
                      <w:smallCaps w:val="0"/>
                      <w:color w:val="292425"/>
                      <w:w w:val="96"/>
                      <w:sz w:val="24"/>
                    </w:rPr>
                    <w:t>y</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color w:val="292425"/>
                      <w:spacing w:val="-1"/>
                      <w:w w:val="86"/>
                      <w:sz w:val="24"/>
                    </w:rPr>
                    <w:t>da</w:t>
                  </w:r>
                  <w:r>
                    <w:rPr>
                      <w:i/>
                      <w:smallCaps/>
                      <w:color w:val="292425"/>
                      <w:spacing w:val="-3"/>
                      <w:w w:val="86"/>
                      <w:sz w:val="24"/>
                    </w:rPr>
                    <w:t>t</w:t>
                  </w:r>
                  <w:r>
                    <w:rPr>
                      <w:i/>
                      <w:smallCaps/>
                      <w:color w:val="292425"/>
                      <w:spacing w:val="-1"/>
                      <w:w w:val="101"/>
                      <w:sz w:val="24"/>
                    </w:rPr>
                    <w:t>a</w:t>
                  </w:r>
                  <w:r>
                    <w:rPr>
                      <w:i/>
                      <w:smallCaps/>
                      <w:color w:val="292425"/>
                      <w:w w:val="101"/>
                      <w:sz w:val="24"/>
                    </w:rPr>
                    <w:t>,</w:t>
                  </w:r>
                  <w:r>
                    <w:rPr>
                      <w:i/>
                      <w:smallCaps w:val="0"/>
                      <w:color w:val="292425"/>
                      <w:sz w:val="24"/>
                    </w:rPr>
                    <w:t> </w:t>
                  </w:r>
                  <w:r>
                    <w:rPr>
                      <w:i/>
                      <w:smallCaps w:val="0"/>
                      <w:color w:val="292425"/>
                      <w:spacing w:val="-8"/>
                      <w:w w:val="86"/>
                      <w:sz w:val="24"/>
                    </w:rPr>
                    <w:t>r</w:t>
                  </w:r>
                  <w:r>
                    <w:rPr>
                      <w:i/>
                      <w:smallCaps/>
                      <w:color w:val="292425"/>
                      <w:spacing w:val="-1"/>
                      <w:w w:val="81"/>
                      <w:sz w:val="24"/>
                    </w:rPr>
                    <w:t>athe</w:t>
                  </w:r>
                  <w:r>
                    <w:rPr>
                      <w:i/>
                      <w:smallCaps/>
                      <w:color w:val="292425"/>
                      <w:w w:val="81"/>
                      <w:sz w:val="24"/>
                    </w:rPr>
                    <w:t>r</w:t>
                  </w:r>
                  <w:r>
                    <w:rPr>
                      <w:i/>
                      <w:smallCaps w:val="0"/>
                      <w:color w:val="292425"/>
                      <w:sz w:val="24"/>
                    </w:rPr>
                    <w:t> </w:t>
                  </w:r>
                  <w:r>
                    <w:rPr>
                      <w:i/>
                      <w:smallCaps/>
                      <w:color w:val="292425"/>
                      <w:spacing w:val="-1"/>
                      <w:w w:val="86"/>
                      <w:sz w:val="24"/>
                    </w:rPr>
                    <w:t>than</w:t>
                  </w:r>
                  <w:r>
                    <w:rPr>
                      <w:i/>
                      <w:smallCaps w:val="0"/>
                      <w:color w:val="292425"/>
                      <w:spacing w:val="-1"/>
                      <w:w w:val="86"/>
                      <w:sz w:val="24"/>
                    </w:rPr>
                    <w:t> </w:t>
                  </w:r>
                  <w:r>
                    <w:rPr>
                      <w:i/>
                      <w:smallCaps w:val="0"/>
                      <w:color w:val="292425"/>
                      <w:spacing w:val="-5"/>
                      <w:w w:val="86"/>
                      <w:sz w:val="24"/>
                    </w:rPr>
                    <w:t>r</w:t>
                  </w:r>
                  <w:r>
                    <w:rPr>
                      <w:i/>
                      <w:smallCaps w:val="0"/>
                      <w:color w:val="292425"/>
                      <w:spacing w:val="-1"/>
                      <w:w w:val="93"/>
                      <w:sz w:val="24"/>
                    </w:rPr>
                    <w:t>ep</w:t>
                  </w:r>
                  <w:r>
                    <w:rPr>
                      <w:i/>
                      <w:smallCaps w:val="0"/>
                      <w:color w:val="292425"/>
                      <w:spacing w:val="-5"/>
                      <w:w w:val="93"/>
                      <w:sz w:val="24"/>
                    </w:rPr>
                    <w:t>r</w:t>
                  </w:r>
                  <w:r>
                    <w:rPr>
                      <w:i/>
                      <w:smallCaps w:val="0"/>
                      <w:color w:val="292425"/>
                      <w:spacing w:val="-5"/>
                      <w:w w:val="91"/>
                      <w:sz w:val="24"/>
                    </w:rPr>
                    <w:t>e</w:t>
                  </w:r>
                  <w:r>
                    <w:rPr>
                      <w:i/>
                      <w:smallCaps w:val="0"/>
                      <w:color w:val="292425"/>
                      <w:spacing w:val="-1"/>
                      <w:w w:val="96"/>
                      <w:sz w:val="24"/>
                    </w:rPr>
                    <w:t>sentin</w:t>
                  </w:r>
                  <w:r>
                    <w:rPr>
                      <w:i/>
                      <w:smallCaps w:val="0"/>
                      <w:color w:val="292425"/>
                      <w:w w:val="96"/>
                      <w:sz w:val="24"/>
                    </w:rPr>
                    <w:t>g</w:t>
                  </w:r>
                  <w:r>
                    <w:rPr>
                      <w:i/>
                      <w:smallCaps w:val="0"/>
                      <w:color w:val="292425"/>
                      <w:sz w:val="24"/>
                    </w:rPr>
                    <w:t> </w:t>
                  </w:r>
                  <w:r>
                    <w:rPr>
                      <w:i/>
                      <w:smallCaps/>
                      <w:color w:val="292425"/>
                      <w:w w:val="99"/>
                      <w:sz w:val="24"/>
                    </w:rPr>
                    <w:t>a</w:t>
                  </w:r>
                  <w:r>
                    <w:rPr>
                      <w:i/>
                      <w:smallCaps w:val="0"/>
                      <w:color w:val="292425"/>
                      <w:sz w:val="24"/>
                    </w:rPr>
                    <w:t> </w:t>
                  </w:r>
                  <w:r>
                    <w:rPr>
                      <w:i/>
                      <w:smallCaps w:val="0"/>
                      <w:color w:val="292425"/>
                      <w:spacing w:val="-1"/>
                      <w:w w:val="94"/>
                      <w:sz w:val="24"/>
                    </w:rPr>
                    <w:t>genuin</w:t>
                  </w:r>
                  <w:r>
                    <w:rPr>
                      <w:i/>
                      <w:smallCaps w:val="0"/>
                      <w:color w:val="292425"/>
                      <w:w w:val="94"/>
                      <w:sz w:val="24"/>
                    </w:rPr>
                    <w:t>e</w:t>
                  </w:r>
                  <w:r>
                    <w:rPr>
                      <w:i/>
                      <w:smallCaps w:val="0"/>
                      <w:color w:val="292425"/>
                      <w:sz w:val="24"/>
                    </w:rPr>
                    <w:t> </w:t>
                  </w:r>
                  <w:r>
                    <w:rPr>
                      <w:i/>
                      <w:smallCaps w:val="0"/>
                      <w:color w:val="292425"/>
                      <w:spacing w:val="-1"/>
                      <w:w w:val="94"/>
                      <w:sz w:val="24"/>
                    </w:rPr>
                    <w:t>decline</w:t>
                  </w:r>
                  <w:r>
                    <w:rPr>
                      <w:i/>
                      <w:smallCaps w:val="0"/>
                      <w:color w:val="292425"/>
                      <w:w w:val="94"/>
                      <w:sz w:val="24"/>
                    </w:rPr>
                    <w:t>.</w:t>
                  </w:r>
                  <w:r>
                    <w:rPr>
                      <w:i/>
                      <w:smallCaps w:val="0"/>
                      <w:color w:val="292425"/>
                      <w:sz w:val="24"/>
                    </w:rPr>
                    <w:t> </w:t>
                  </w:r>
                  <w:r>
                    <w:rPr>
                      <w:i/>
                      <w:smallCaps w:val="0"/>
                      <w:color w:val="292425"/>
                      <w:spacing w:val="1"/>
                      <w:sz w:val="24"/>
                    </w:rPr>
                    <w:t> </w:t>
                  </w:r>
                  <w:r>
                    <w:rPr>
                      <w:i/>
                      <w:smallCaps w:val="0"/>
                      <w:color w:val="292425"/>
                      <w:spacing w:val="-1"/>
                      <w:w w:val="95"/>
                      <w:sz w:val="24"/>
                    </w:rPr>
                    <w:t>Su</w:t>
                  </w:r>
                  <w:r>
                    <w:rPr>
                      <w:i/>
                      <w:smallCaps w:val="0"/>
                      <w:color w:val="292425"/>
                      <w:spacing w:val="6"/>
                      <w:w w:val="95"/>
                      <w:sz w:val="24"/>
                    </w:rPr>
                    <w:t>r</w:t>
                  </w:r>
                  <w:r>
                    <w:rPr>
                      <w:i/>
                      <w:smallCaps w:val="0"/>
                      <w:color w:val="292425"/>
                      <w:spacing w:val="-8"/>
                      <w:w w:val="96"/>
                      <w:sz w:val="24"/>
                    </w:rPr>
                    <w:t>v</w:t>
                  </w:r>
                  <w:r>
                    <w:rPr>
                      <w:i/>
                      <w:smallCaps w:val="0"/>
                      <w:color w:val="292425"/>
                      <w:spacing w:val="-1"/>
                      <w:w w:val="94"/>
                      <w:sz w:val="24"/>
                    </w:rPr>
                    <w:t>e</w:t>
                  </w:r>
                  <w:r>
                    <w:rPr>
                      <w:i/>
                      <w:smallCaps w:val="0"/>
                      <w:color w:val="292425"/>
                      <w:w w:val="94"/>
                      <w:sz w:val="24"/>
                    </w:rPr>
                    <w:t>y</w:t>
                  </w:r>
                  <w:r>
                    <w:rPr>
                      <w:i/>
                      <w:smallCaps w:val="0"/>
                      <w:color w:val="292425"/>
                      <w:sz w:val="24"/>
                    </w:rPr>
                    <w:t> </w:t>
                  </w:r>
                  <w:r>
                    <w:rPr>
                      <w:i/>
                      <w:smallCaps/>
                      <w:color w:val="292425"/>
                      <w:spacing w:val="-1"/>
                      <w:w w:val="96"/>
                      <w:sz w:val="24"/>
                    </w:rPr>
                    <w:t>me</w:t>
                  </w:r>
                  <w:r>
                    <w:rPr>
                      <w:i/>
                      <w:smallCaps/>
                      <w:color w:val="292425"/>
                      <w:spacing w:val="-5"/>
                      <w:w w:val="96"/>
                      <w:sz w:val="24"/>
                    </w:rPr>
                    <w:t>a</w:t>
                  </w:r>
                  <w:r>
                    <w:rPr>
                      <w:i/>
                      <w:smallCaps w:val="0"/>
                      <w:color w:val="292425"/>
                      <w:spacing w:val="-1"/>
                      <w:w w:val="91"/>
                      <w:sz w:val="24"/>
                    </w:rPr>
                    <w:t>su</w:t>
                  </w:r>
                  <w:r>
                    <w:rPr>
                      <w:i/>
                      <w:smallCaps w:val="0"/>
                      <w:color w:val="292425"/>
                      <w:spacing w:val="-5"/>
                      <w:w w:val="91"/>
                      <w:sz w:val="24"/>
                    </w:rPr>
                    <w:t>r</w:t>
                  </w:r>
                  <w:r>
                    <w:rPr>
                      <w:i/>
                      <w:smallCaps w:val="0"/>
                      <w:color w:val="292425"/>
                      <w:spacing w:val="-5"/>
                      <w:w w:val="91"/>
                      <w:sz w:val="24"/>
                    </w:rPr>
                    <w:t>e</w:t>
                  </w:r>
                  <w:r>
                    <w:rPr>
                      <w:i/>
                      <w:smallCaps w:val="0"/>
                      <w:color w:val="292425"/>
                      <w:w w:val="93"/>
                      <w:sz w:val="24"/>
                    </w:rPr>
                    <w:t>s</w:t>
                  </w:r>
                  <w:r>
                    <w:rPr>
                      <w:i/>
                      <w:smallCaps w:val="0"/>
                      <w:color w:val="292425"/>
                      <w:sz w:val="24"/>
                    </w:rPr>
                    <w:t> </w:t>
                  </w:r>
                  <w:r>
                    <w:rPr>
                      <w:i/>
                      <w:smallCaps w:val="0"/>
                      <w:color w:val="292425"/>
                      <w:spacing w:val="-1"/>
                      <w:w w:val="91"/>
                      <w:sz w:val="24"/>
                    </w:rPr>
                    <w:t>sugg</w:t>
                  </w:r>
                  <w:r>
                    <w:rPr>
                      <w:i/>
                      <w:smallCaps w:val="0"/>
                      <w:color w:val="292425"/>
                      <w:spacing w:val="-5"/>
                      <w:w w:val="91"/>
                      <w:sz w:val="24"/>
                    </w:rPr>
                    <w:t>e</w:t>
                  </w:r>
                  <w:r>
                    <w:rPr>
                      <w:i/>
                      <w:smallCaps w:val="0"/>
                      <w:color w:val="292425"/>
                      <w:spacing w:val="-1"/>
                      <w:w w:val="101"/>
                      <w:sz w:val="24"/>
                    </w:rPr>
                    <w:t>s</w:t>
                  </w:r>
                  <w:r>
                    <w:rPr>
                      <w:i/>
                      <w:smallCaps w:val="0"/>
                      <w:color w:val="292425"/>
                      <w:w w:val="101"/>
                      <w:sz w:val="24"/>
                    </w:rPr>
                    <w:t>t</w:t>
                  </w:r>
                  <w:r>
                    <w:rPr>
                      <w:i/>
                      <w:smallCaps w:val="0"/>
                      <w:color w:val="292425"/>
                      <w:sz w:val="24"/>
                    </w:rPr>
                    <w:t> </w:t>
                  </w:r>
                  <w:r>
                    <w:rPr>
                      <w:i/>
                      <w:smallCaps/>
                      <w:color w:val="292425"/>
                      <w:spacing w:val="-1"/>
                      <w:w w:val="81"/>
                      <w:sz w:val="24"/>
                    </w:rPr>
                    <w:t>tha</w:t>
                  </w:r>
                  <w:r>
                    <w:rPr>
                      <w:i/>
                      <w:smallCaps/>
                      <w:color w:val="292425"/>
                      <w:w w:val="81"/>
                      <w:sz w:val="24"/>
                    </w:rPr>
                    <w:t>t</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2"/>
                      <w:sz w:val="24"/>
                    </w:rPr>
                    <w:t>deg</w:t>
                  </w:r>
                  <w:r>
                    <w:rPr>
                      <w:i/>
                      <w:smallCaps w:val="0"/>
                      <w:color w:val="292425"/>
                      <w:spacing w:val="-5"/>
                      <w:w w:val="92"/>
                      <w:sz w:val="24"/>
                    </w:rPr>
                    <w:t>r</w:t>
                  </w:r>
                  <w:r>
                    <w:rPr>
                      <w:i/>
                      <w:smallCaps w:val="0"/>
                      <w:color w:val="292425"/>
                      <w:spacing w:val="-1"/>
                      <w:w w:val="91"/>
                      <w:sz w:val="24"/>
                    </w:rPr>
                    <w:t>e</w:t>
                  </w:r>
                  <w:r>
                    <w:rPr>
                      <w:i/>
                      <w:smallCaps w:val="0"/>
                      <w:color w:val="292425"/>
                      <w:w w:val="91"/>
                      <w:sz w:val="24"/>
                    </w:rPr>
                    <w:t>e</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color w:val="292425"/>
                      <w:spacing w:val="-1"/>
                      <w:w w:val="90"/>
                      <w:sz w:val="24"/>
                    </w:rPr>
                    <w:t>spa</w:t>
                  </w:r>
                  <w:r>
                    <w:rPr>
                      <w:i/>
                      <w:smallCaps/>
                      <w:color w:val="292425"/>
                      <w:spacing w:val="-5"/>
                      <w:w w:val="90"/>
                      <w:sz w:val="24"/>
                    </w:rPr>
                    <w:t>r</w:t>
                  </w:r>
                  <w:r>
                    <w:rPr>
                      <w:i/>
                      <w:smallCaps w:val="0"/>
                      <w:color w:val="292425"/>
                      <w:w w:val="91"/>
                      <w:sz w:val="24"/>
                    </w:rPr>
                    <w:t>e</w:t>
                  </w:r>
                  <w:r>
                    <w:rPr>
                      <w:i/>
                      <w:smallCaps w:val="0"/>
                      <w:color w:val="292425"/>
                      <w:sz w:val="24"/>
                    </w:rPr>
                    <w:t> </w:t>
                  </w:r>
                  <w:r>
                    <w:rPr>
                      <w:i/>
                      <w:smallCaps/>
                      <w:color w:val="292425"/>
                      <w:spacing w:val="-1"/>
                      <w:w w:val="88"/>
                      <w:sz w:val="24"/>
                    </w:rPr>
                    <w:t>capaci</w:t>
                  </w:r>
                  <w:r>
                    <w:rPr>
                      <w:i/>
                      <w:smallCaps/>
                      <w:color w:val="292425"/>
                      <w:spacing w:val="-3"/>
                      <w:w w:val="88"/>
                      <w:sz w:val="24"/>
                    </w:rPr>
                    <w:t>t</w:t>
                  </w:r>
                  <w:r>
                    <w:rPr>
                      <w:i/>
                      <w:smallCaps w:val="0"/>
                      <w:color w:val="292425"/>
                      <w:w w:val="96"/>
                      <w:sz w:val="24"/>
                    </w:rPr>
                    <w:t>y</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8"/>
                      <w:sz w:val="24"/>
                    </w:rPr>
                    <w:t>the </w:t>
                  </w:r>
                  <w:r>
                    <w:rPr>
                      <w:i/>
                      <w:smallCaps w:val="0"/>
                      <w:color w:val="292425"/>
                      <w:spacing w:val="-1"/>
                      <w:w w:val="94"/>
                      <w:sz w:val="24"/>
                    </w:rPr>
                    <w:t>econo</w:t>
                  </w:r>
                  <w:r>
                    <w:rPr>
                      <w:i/>
                      <w:smallCaps w:val="0"/>
                      <w:color w:val="292425"/>
                      <w:spacing w:val="-5"/>
                      <w:w w:val="94"/>
                      <w:sz w:val="24"/>
                    </w:rPr>
                    <w:t>m</w:t>
                  </w:r>
                  <w:r>
                    <w:rPr>
                      <w:i/>
                      <w:smallCaps w:val="0"/>
                      <w:color w:val="292425"/>
                      <w:w w:val="96"/>
                      <w:sz w:val="24"/>
                    </w:rPr>
                    <w:t>y</w:t>
                  </w:r>
                  <w:r>
                    <w:rPr>
                      <w:i/>
                      <w:smallCaps w:val="0"/>
                      <w:color w:val="292425"/>
                      <w:sz w:val="24"/>
                    </w:rPr>
                    <w:t> </w:t>
                  </w:r>
                  <w:r>
                    <w:rPr>
                      <w:i/>
                      <w:smallCaps/>
                      <w:color w:val="292425"/>
                      <w:spacing w:val="-1"/>
                      <w:w w:val="90"/>
                      <w:sz w:val="24"/>
                    </w:rPr>
                    <w:t>h</w:t>
                  </w:r>
                  <w:r>
                    <w:rPr>
                      <w:i/>
                      <w:smallCaps/>
                      <w:color w:val="292425"/>
                      <w:spacing w:val="-5"/>
                      <w:w w:val="90"/>
                      <w:sz w:val="24"/>
                    </w:rPr>
                    <w:t>a</w:t>
                  </w:r>
                  <w:r>
                    <w:rPr>
                      <w:i/>
                      <w:smallCaps w:val="0"/>
                      <w:color w:val="292425"/>
                      <w:w w:val="93"/>
                      <w:sz w:val="24"/>
                    </w:rPr>
                    <w:t>s</w:t>
                  </w:r>
                  <w:r>
                    <w:rPr>
                      <w:i/>
                      <w:smallCaps w:val="0"/>
                      <w:color w:val="292425"/>
                      <w:sz w:val="24"/>
                    </w:rPr>
                    <w:t> </w:t>
                  </w:r>
                  <w:r>
                    <w:rPr>
                      <w:i/>
                      <w:smallCaps/>
                      <w:color w:val="292425"/>
                      <w:spacing w:val="-1"/>
                      <w:w w:val="76"/>
                      <w:sz w:val="24"/>
                    </w:rPr>
                    <w:t>fallen</w:t>
                  </w:r>
                  <w:r>
                    <w:rPr>
                      <w:i/>
                      <w:smallCaps/>
                      <w:color w:val="292425"/>
                      <w:w w:val="76"/>
                      <w:sz w:val="24"/>
                    </w:rPr>
                    <w:t>.</w:t>
                  </w:r>
                  <w:r>
                    <w:rPr>
                      <w:i/>
                      <w:smallCaps w:val="0"/>
                      <w:color w:val="292425"/>
                      <w:sz w:val="24"/>
                    </w:rPr>
                    <w:t> </w:t>
                  </w:r>
                  <w:r>
                    <w:rPr>
                      <w:i/>
                      <w:smallCaps w:val="0"/>
                      <w:color w:val="292425"/>
                      <w:spacing w:val="1"/>
                      <w:sz w:val="24"/>
                    </w:rPr>
                    <w:t> </w:t>
                  </w:r>
                  <w:r>
                    <w:rPr>
                      <w:i/>
                      <w:smallCaps w:val="0"/>
                      <w:color w:val="292425"/>
                      <w:spacing w:val="-1"/>
                      <w:w w:val="94"/>
                      <w:sz w:val="24"/>
                    </w:rPr>
                    <w:t>Th</w:t>
                  </w:r>
                  <w:r>
                    <w:rPr>
                      <w:i/>
                      <w:smallCaps w:val="0"/>
                      <w:color w:val="292425"/>
                      <w:w w:val="94"/>
                      <w:sz w:val="24"/>
                    </w:rPr>
                    <w:t>e</w:t>
                  </w:r>
                  <w:r>
                    <w:rPr>
                      <w:i/>
                      <w:smallCaps w:val="0"/>
                      <w:color w:val="292425"/>
                      <w:sz w:val="24"/>
                    </w:rPr>
                    <w:t> </w:t>
                  </w:r>
                  <w:r>
                    <w:rPr>
                      <w:i/>
                      <w:smallCaps/>
                      <w:color w:val="292425"/>
                      <w:spacing w:val="-1"/>
                      <w:w w:val="81"/>
                      <w:sz w:val="24"/>
                    </w:rPr>
                    <w:t>labou</w:t>
                  </w:r>
                  <w:r>
                    <w:rPr>
                      <w:i/>
                      <w:smallCaps/>
                      <w:color w:val="292425"/>
                      <w:w w:val="81"/>
                      <w:sz w:val="24"/>
                    </w:rPr>
                    <w:t>r</w:t>
                  </w:r>
                  <w:r>
                    <w:rPr>
                      <w:i/>
                      <w:smallCaps w:val="0"/>
                      <w:color w:val="292425"/>
                      <w:sz w:val="24"/>
                    </w:rPr>
                    <w:t> </w:t>
                  </w:r>
                  <w:r>
                    <w:rPr>
                      <w:i/>
                      <w:smallCaps/>
                      <w:color w:val="292425"/>
                      <w:spacing w:val="-1"/>
                      <w:w w:val="88"/>
                      <w:sz w:val="24"/>
                    </w:rPr>
                    <w:t>mar</w:t>
                  </w:r>
                  <w:r>
                    <w:rPr>
                      <w:i/>
                      <w:smallCaps/>
                      <w:color w:val="292425"/>
                      <w:spacing w:val="-5"/>
                      <w:w w:val="88"/>
                      <w:sz w:val="24"/>
                    </w:rPr>
                    <w:t>k</w:t>
                  </w:r>
                  <w:r>
                    <w:rPr>
                      <w:i/>
                      <w:smallCaps w:val="0"/>
                      <w:color w:val="292425"/>
                      <w:spacing w:val="-1"/>
                      <w:w w:val="100"/>
                      <w:sz w:val="24"/>
                    </w:rPr>
                    <w:t>e</w:t>
                  </w:r>
                  <w:r>
                    <w:rPr>
                      <w:i/>
                      <w:smallCaps w:val="0"/>
                      <w:color w:val="292425"/>
                      <w:w w:val="100"/>
                      <w:sz w:val="24"/>
                    </w:rPr>
                    <w:t>t</w:t>
                  </w:r>
                  <w:r>
                    <w:rPr>
                      <w:i/>
                      <w:smallCaps w:val="0"/>
                      <w:color w:val="292425"/>
                      <w:sz w:val="24"/>
                    </w:rPr>
                    <w:t> </w:t>
                  </w:r>
                  <w:r>
                    <w:rPr>
                      <w:i/>
                      <w:smallCaps w:val="0"/>
                      <w:color w:val="292425"/>
                      <w:spacing w:val="-5"/>
                      <w:w w:val="86"/>
                      <w:sz w:val="24"/>
                    </w:rPr>
                    <w:t>r</w:t>
                  </w:r>
                  <w:r>
                    <w:rPr>
                      <w:i/>
                      <w:smallCaps w:val="0"/>
                      <w:color w:val="292425"/>
                      <w:spacing w:val="-1"/>
                      <w:w w:val="91"/>
                      <w:sz w:val="24"/>
                    </w:rPr>
                    <w:t>e</w:t>
                  </w:r>
                  <w:r>
                    <w:rPr>
                      <w:i/>
                      <w:smallCaps/>
                      <w:color w:val="292425"/>
                      <w:spacing w:val="-1"/>
                      <w:w w:val="93"/>
                      <w:sz w:val="24"/>
                    </w:rPr>
                    <w:t>maine</w:t>
                  </w:r>
                  <w:r>
                    <w:rPr>
                      <w:i/>
                      <w:smallCaps/>
                      <w:color w:val="292425"/>
                      <w:w w:val="93"/>
                      <w:sz w:val="24"/>
                    </w:rPr>
                    <w:t>d</w:t>
                  </w:r>
                  <w:r>
                    <w:rPr>
                      <w:i/>
                      <w:smallCaps w:val="0"/>
                      <w:color w:val="292425"/>
                      <w:sz w:val="24"/>
                    </w:rPr>
                    <w:t> </w:t>
                  </w:r>
                  <w:r>
                    <w:rPr>
                      <w:i/>
                      <w:smallCaps w:val="0"/>
                      <w:color w:val="292425"/>
                      <w:spacing w:val="-1"/>
                      <w:w w:val="99"/>
                      <w:sz w:val="24"/>
                    </w:rPr>
                    <w:t>tight.</w:t>
                  </w:r>
                </w:p>
              </w:txbxContent>
            </v:textbox>
            <v:fill type="solid"/>
            <v:stroke dashstyle="solid"/>
            <w10:wrap type="topAndBottom"/>
          </v:shape>
        </w:pict>
      </w:r>
    </w:p>
    <w:p>
      <w:pPr>
        <w:pStyle w:val="BodyText"/>
      </w:pPr>
    </w:p>
    <w:p>
      <w:pPr>
        <w:pStyle w:val="BodyText"/>
      </w:pPr>
    </w:p>
    <w:p>
      <w:pPr>
        <w:pStyle w:val="BodyText"/>
        <w:spacing w:before="2"/>
        <w:rPr>
          <w:sz w:val="28"/>
        </w:rPr>
      </w:pPr>
    </w:p>
    <w:p>
      <w:pPr>
        <w:spacing w:after="0"/>
        <w:rPr>
          <w:sz w:val="28"/>
        </w:rPr>
        <w:sectPr>
          <w:headerReference w:type="default" r:id="rId73"/>
          <w:footerReference w:type="default" r:id="rId74"/>
          <w:footerReference w:type="even" r:id="rId75"/>
          <w:pgSz w:w="11900" w:h="16840"/>
          <w:pgMar w:header="0" w:footer="581" w:top="800" w:bottom="780" w:left="640" w:right="620"/>
          <w:pgNumType w:start="21"/>
        </w:sectPr>
      </w:pPr>
    </w:p>
    <w:p>
      <w:pPr>
        <w:pStyle w:val="BodyText"/>
        <w:spacing w:before="117"/>
        <w:ind w:left="173"/>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87"/>
        </w:rPr>
        <w:t>3.1</w:t>
      </w:r>
    </w:p>
    <w:p>
      <w:pPr>
        <w:pStyle w:val="BodyText"/>
        <w:spacing w:before="8"/>
        <w:ind w:left="173"/>
        <w:rPr>
          <w:sz w:val="12"/>
        </w:rPr>
      </w:pPr>
      <w:r>
        <w:rPr>
          <w:rFonts w:ascii="Trebuchet MS"/>
          <w:color w:val="0092C0"/>
          <w:spacing w:val="-3"/>
        </w:rPr>
        <w:t>GVA</w:t>
      </w:r>
      <w:r>
        <w:rPr>
          <w:rFonts w:ascii="Trebuchet MS"/>
          <w:color w:val="0092C0"/>
          <w:spacing w:val="-32"/>
        </w:rPr>
        <w:t> </w:t>
      </w:r>
      <w:r>
        <w:rPr>
          <w:rFonts w:ascii="Trebuchet MS"/>
          <w:color w:val="0092C0"/>
        </w:rPr>
        <w:t>at</w:t>
      </w:r>
      <w:r>
        <w:rPr>
          <w:rFonts w:ascii="Trebuchet MS"/>
          <w:color w:val="0092C0"/>
          <w:spacing w:val="-32"/>
        </w:rPr>
        <w:t> </w:t>
      </w:r>
      <w:r>
        <w:rPr>
          <w:rFonts w:ascii="Trebuchet MS"/>
          <w:color w:val="0092C0"/>
        </w:rPr>
        <w:t>basic</w:t>
      </w:r>
      <w:r>
        <w:rPr>
          <w:rFonts w:ascii="Trebuchet MS"/>
          <w:color w:val="0092C0"/>
          <w:spacing w:val="-33"/>
        </w:rPr>
        <w:t> </w:t>
      </w:r>
      <w:r>
        <w:rPr>
          <w:rFonts w:ascii="Trebuchet MS"/>
          <w:color w:val="0092C0"/>
        </w:rPr>
        <w:t>prices</w:t>
      </w:r>
      <w:r>
        <w:rPr>
          <w:rFonts w:ascii="Trebuchet MS"/>
          <w:color w:val="0092C0"/>
          <w:spacing w:val="-33"/>
        </w:rPr>
        <w:t> </w:t>
      </w:r>
      <w:r>
        <w:rPr>
          <w:rFonts w:ascii="Trebuchet MS"/>
          <w:color w:val="0092C0"/>
        </w:rPr>
        <w:t>and</w:t>
      </w:r>
      <w:r>
        <w:rPr>
          <w:rFonts w:ascii="Trebuchet MS"/>
          <w:color w:val="0092C0"/>
          <w:spacing w:val="-31"/>
        </w:rPr>
        <w:t> </w:t>
      </w:r>
      <w:r>
        <w:rPr>
          <w:rFonts w:ascii="Trebuchet MS"/>
          <w:color w:val="0092C0"/>
        </w:rPr>
        <w:t>GDP</w:t>
      </w:r>
      <w:r>
        <w:rPr>
          <w:rFonts w:ascii="Trebuchet MS"/>
          <w:color w:val="0092C0"/>
          <w:spacing w:val="-31"/>
        </w:rPr>
        <w:t> </w:t>
      </w:r>
      <w:r>
        <w:rPr>
          <w:rFonts w:ascii="Trebuchet MS"/>
          <w:color w:val="0092C0"/>
        </w:rPr>
        <w:t>at</w:t>
      </w:r>
      <w:r>
        <w:rPr>
          <w:rFonts w:ascii="Trebuchet MS"/>
          <w:color w:val="0092C0"/>
          <w:spacing w:val="-33"/>
        </w:rPr>
        <w:t> </w:t>
      </w:r>
      <w:r>
        <w:rPr>
          <w:rFonts w:ascii="Trebuchet MS"/>
          <w:color w:val="0092C0"/>
        </w:rPr>
        <w:t>market</w:t>
      </w:r>
      <w:r>
        <w:rPr>
          <w:rFonts w:ascii="Trebuchet MS"/>
          <w:color w:val="0092C0"/>
          <w:spacing w:val="-32"/>
        </w:rPr>
        <w:t> </w:t>
      </w:r>
      <w:r>
        <w:rPr>
          <w:rFonts w:ascii="Trebuchet MS"/>
          <w:color w:val="0092C0"/>
        </w:rPr>
        <w:t>prices</w:t>
      </w:r>
      <w:r>
        <w:rPr>
          <w:color w:val="292425"/>
          <w:position w:val="4"/>
          <w:sz w:val="12"/>
        </w:rPr>
        <w:t>(a)</w:t>
      </w:r>
    </w:p>
    <w:p>
      <w:pPr>
        <w:spacing w:line="247" w:lineRule="auto" w:before="124"/>
        <w:ind w:left="404" w:right="2649" w:firstLine="0"/>
        <w:jc w:val="left"/>
        <w:rPr>
          <w:sz w:val="12"/>
        </w:rPr>
      </w:pPr>
      <w:r>
        <w:rPr/>
        <w:pict>
          <v:group style="position:absolute;margin-left:41.564999pt;margin-top:5.803561pt;width:7.25pt;height:13.65pt;mso-position-horizontal-relative:page;mso-position-vertical-relative:paragraph;z-index:16017920" coordorigin="831,116" coordsize="145,273">
            <v:rect style="position:absolute;left:836;top:255;width:135;height:129" filled="true" fillcolor="#008357" stroked="false">
              <v:fill type="solid"/>
            </v:rect>
            <v:rect style="position:absolute;left:836;top:245;width:135;height:139" filled="false" stroked="true" strokeweight=".5pt" strokecolor="#292425">
              <v:stroke dashstyle="solid"/>
            </v:rect>
            <v:rect style="position:absolute;left:836;top:121;width:135;height:135" filled="true" fillcolor="#ec2131" stroked="false">
              <v:fill type="solid"/>
            </v:rect>
            <v:rect style="position:absolute;left:836;top:121;width:135;height:135" filled="false" stroked="true" strokeweight=".5pt" strokecolor="#292425">
              <v:stroke dashstyle="solid"/>
            </v:rect>
            <w10:wrap type="none"/>
          </v:group>
        </w:pict>
      </w:r>
      <w:r>
        <w:rPr>
          <w:color w:val="292425"/>
          <w:w w:val="105"/>
          <w:sz w:val="12"/>
        </w:rPr>
        <w:t>GVA at basic prices GDP at market prices</w:t>
      </w:r>
    </w:p>
    <w:p>
      <w:pPr>
        <w:pStyle w:val="Heading4"/>
        <w:tabs>
          <w:tab w:pos="5653" w:val="left" w:leader="none"/>
        </w:tabs>
        <w:spacing w:before="101"/>
        <w:ind w:left="173"/>
      </w:pPr>
      <w:r>
        <w:rPr/>
        <w:br w:type="column"/>
      </w:r>
      <w:r>
        <w:rPr>
          <w:smallCaps/>
          <w:color w:val="0092C0"/>
          <w:spacing w:val="-1"/>
          <w:w w:val="91"/>
          <w:u w:val="single" w:color="006BB6"/>
        </w:rPr>
        <w:t>3.</w:t>
      </w:r>
      <w:r>
        <w:rPr>
          <w:smallCaps w:val="0"/>
          <w:color w:val="0092C0"/>
          <w:w w:val="80"/>
          <w:u w:val="single" w:color="006BB6"/>
        </w:rPr>
        <w:t>1</w:t>
      </w:r>
      <w:r>
        <w:rPr>
          <w:smallCaps w:val="0"/>
          <w:color w:val="0092C0"/>
          <w:u w:val="single" w:color="006BB6"/>
        </w:rPr>
        <w:t> </w:t>
      </w:r>
      <w:r>
        <w:rPr>
          <w:smallCaps w:val="0"/>
          <w:color w:val="0092C0"/>
          <w:spacing w:val="-36"/>
          <w:u w:val="single" w:color="006BB6"/>
        </w:rPr>
        <w:t> </w:t>
      </w:r>
      <w:r>
        <w:rPr>
          <w:smallCaps w:val="0"/>
          <w:color w:val="0092C0"/>
          <w:spacing w:val="-1"/>
          <w:w w:val="97"/>
          <w:u w:val="single" w:color="006BB6"/>
        </w:rPr>
        <w:t>Outpu</w:t>
      </w:r>
      <w:r>
        <w:rPr>
          <w:smallCaps w:val="0"/>
          <w:color w:val="0092C0"/>
          <w:w w:val="86"/>
          <w:u w:val="single" w:color="006BB6"/>
        </w:rPr>
        <w:t>t</w:t>
      </w:r>
      <w:r>
        <w:rPr>
          <w:smallCaps w:val="0"/>
          <w:color w:val="0092C0"/>
          <w:u w:val="single" w:color="006BB6"/>
        </w:rPr>
        <w:tab/>
      </w:r>
    </w:p>
    <w:p>
      <w:pPr>
        <w:pStyle w:val="BodyText"/>
        <w:spacing w:before="267"/>
        <w:ind w:left="293"/>
      </w:pPr>
      <w:r>
        <w:rPr>
          <w:color w:val="292425"/>
          <w:w w:val="110"/>
        </w:rPr>
        <w:t>Output growth picked up in 2004 Q2. According to the</w:t>
      </w:r>
    </w:p>
    <w:p>
      <w:pPr>
        <w:spacing w:after="0"/>
        <w:sectPr>
          <w:type w:val="continuous"/>
          <w:pgSz w:w="11900" w:h="16840"/>
          <w:pgMar w:top="1140" w:bottom="0" w:left="640" w:right="620"/>
          <w:cols w:num="2" w:equalWidth="0">
            <w:col w:w="4162" w:space="644"/>
            <w:col w:w="5834"/>
          </w:cols>
        </w:sectPr>
      </w:pPr>
    </w:p>
    <w:p>
      <w:pPr>
        <w:spacing w:line="87" w:lineRule="exact" w:before="0"/>
        <w:ind w:left="0" w:right="0" w:firstLine="0"/>
        <w:jc w:val="right"/>
        <w:rPr>
          <w:sz w:val="12"/>
        </w:rPr>
      </w:pPr>
      <w:r>
        <w:rPr/>
        <w:pict>
          <v:line style="position:absolute;mso-position-horizontal-relative:page;mso-position-vertical-relative:paragraph;z-index:-22064640" from="196.317993pt,77.442871pt" to="202.810993pt,77.442871pt" stroked="true" strokeweight=".5pt" strokecolor="#292425">
            <v:stroke dashstyle="solid"/>
            <w10:wrap type="none"/>
          </v:line>
        </w:pict>
      </w:r>
      <w:r>
        <w:rPr/>
        <w:pict>
          <v:line style="position:absolute;mso-position-horizontal-relative:page;mso-position-vertical-relative:paragraph;z-index:-22064128" from="196.317993pt,63.717873pt" to="202.810993pt,63.717873pt" stroked="true" strokeweight=".5pt" strokecolor="#292425">
            <v:stroke dashstyle="solid"/>
            <w10:wrap type="none"/>
          </v:line>
        </w:pict>
      </w:r>
      <w:r>
        <w:rPr/>
        <w:pict>
          <v:line style="position:absolute;mso-position-horizontal-relative:page;mso-position-vertical-relative:paragraph;z-index:-22063616" from="196.317993pt,49.24287pt" to="202.810993pt,49.24287pt" stroked="true" strokeweight=".5pt" strokecolor="#292425">
            <v:stroke dashstyle="solid"/>
            <w10:wrap type="none"/>
          </v:line>
        </w:pict>
      </w:r>
      <w:r>
        <w:rPr/>
        <w:pict>
          <v:line style="position:absolute;mso-position-horizontal-relative:page;mso-position-vertical-relative:paragraph;z-index:-22063104" from="196.317993pt,34.641872pt" to="202.810993pt,34.641872pt" stroked="true" strokeweight=".5pt" strokecolor="#292425">
            <v:stroke dashstyle="solid"/>
            <w10:wrap type="none"/>
          </v:line>
        </w:pict>
      </w:r>
      <w:r>
        <w:rPr/>
        <w:pict>
          <v:line style="position:absolute;mso-position-horizontal-relative:page;mso-position-vertical-relative:paragraph;z-index:16017408" from="196.317993pt,20.159870pt" to="202.810993pt,20.159870pt" stroked="true" strokeweight=".5pt" strokecolor="#292425">
            <v:stroke dashstyle="solid"/>
            <w10:wrap type="none"/>
          </v:line>
        </w:pict>
      </w:r>
      <w:r>
        <w:rPr>
          <w:color w:val="292425"/>
          <w:w w:val="105"/>
          <w:sz w:val="12"/>
        </w:rPr>
        <w:t>Percentage changes</w:t>
      </w:r>
    </w:p>
    <w:p>
      <w:pPr>
        <w:tabs>
          <w:tab w:pos="3281" w:val="left" w:leader="none"/>
        </w:tabs>
        <w:spacing w:line="20" w:lineRule="exact"/>
        <w:ind w:left="188" w:right="-72" w:firstLine="0"/>
        <w:rPr>
          <w:sz w:val="2"/>
        </w:rPr>
      </w:pPr>
      <w:r>
        <w:rPr>
          <w:sz w:val="2"/>
        </w:rPr>
        <w:pict>
          <v:group style="width:6.5pt;height:.5pt;mso-position-horizontal-relative:char;mso-position-vertical-relative:line" coordorigin="0,0" coordsize="130,10">
            <v:line style="position:absolute" from="0,5" to="130,5" stroked="true" strokeweight=".5pt" strokecolor="#292425">
              <v:stroke dashstyle="solid"/>
            </v:line>
          </v:group>
        </w:pict>
      </w:r>
      <w:r>
        <w:rPr>
          <w:sz w:val="2"/>
        </w:rPr>
      </w:r>
      <w:r>
        <w:rPr>
          <w:sz w:val="2"/>
        </w:rPr>
        <w:tab/>
      </w:r>
      <w:r>
        <w:rPr>
          <w:sz w:val="2"/>
        </w:rPr>
        <w:pict>
          <v:group style="width:6.5pt;height:.5pt;mso-position-horizontal-relative:char;mso-position-vertical-relative:line" coordorigin="0,0" coordsize="130,10">
            <v:line style="position:absolute" from="0,5" to="130,5" stroked="true" strokeweight=".5pt" strokecolor="#292425">
              <v:stroke dashstyle="solid"/>
            </v:line>
          </v:group>
        </w:pict>
      </w:r>
      <w:r>
        <w:rPr>
          <w:sz w:val="2"/>
        </w:rPr>
      </w:r>
    </w:p>
    <w:p>
      <w:pPr>
        <w:pStyle w:val="BodyText"/>
        <w:spacing w:before="3"/>
        <w:rPr>
          <w:sz w:val="25"/>
        </w:rPr>
      </w:pPr>
    </w:p>
    <w:p>
      <w:pPr>
        <w:pStyle w:val="BodyText"/>
        <w:ind w:left="188" w:right="-58"/>
      </w:pPr>
      <w:r>
        <w:rPr/>
        <w:pict>
          <v:group style="width:161.2pt;height:130.4500pt;mso-position-horizontal-relative:char;mso-position-vertical-relative:line" coordorigin="0,0" coordsize="3224,2609">
            <v:rect style="position:absolute;left:198;top:2128;width:45;height:475" filled="true" fillcolor="#ea2c90" stroked="false">
              <v:fill type="solid"/>
            </v:rect>
            <v:rect style="position:absolute;left:198;top:2128;width:45;height:475" filled="true" fillcolor="#ec2131" stroked="false">
              <v:fill type="solid"/>
            </v:rect>
            <v:rect style="position:absolute;left:198;top:2128;width:45;height:475" filled="false" stroked="true" strokeweight=".5pt" strokecolor="#292425">
              <v:stroke dashstyle="solid"/>
            </v:rect>
            <v:rect style="position:absolute;left:306;top:2205;width:45;height:397" filled="true" fillcolor="#ea2c90" stroked="false">
              <v:fill type="solid"/>
            </v:rect>
            <v:rect style="position:absolute;left:306;top:2205;width:45;height:397" filled="true" fillcolor="#ec2131" stroked="false">
              <v:fill type="solid"/>
            </v:rect>
            <v:rect style="position:absolute;left:306;top:2205;width:45;height:397" filled="false" stroked="true" strokeweight=".5pt" strokecolor="#292425">
              <v:stroke dashstyle="solid"/>
            </v:rect>
            <v:rect style="position:absolute;left:413;top:2020;width:45;height:582" filled="true" fillcolor="#ea2c90" stroked="false">
              <v:fill type="solid"/>
            </v:rect>
            <v:rect style="position:absolute;left:413;top:2020;width:45;height:582" filled="true" fillcolor="#ec2131" stroked="false">
              <v:fill type="solid"/>
            </v:rect>
            <v:rect style="position:absolute;left:413;top:2020;width:45;height:582" filled="false" stroked="true" strokeweight=".5pt" strokecolor="#292425">
              <v:stroke dashstyle="solid"/>
            </v:rect>
            <v:rect style="position:absolute;left:532;top:2113;width:43;height:490" filled="true" fillcolor="#ea2c90" stroked="false">
              <v:fill type="solid"/>
            </v:rect>
            <v:rect style="position:absolute;left:532;top:2113;width:43;height:490" filled="true" fillcolor="#ec2131" stroked="false">
              <v:fill type="solid"/>
            </v:rect>
            <v:rect style="position:absolute;left:532;top:2113;width:43;height:490" filled="false" stroked="true" strokeweight=".5pt" strokecolor="#292425">
              <v:stroke dashstyle="solid"/>
            </v:rect>
            <v:rect style="position:absolute;left:640;top:2527;width:43;height:75" filled="true" fillcolor="#ea2c90" stroked="false">
              <v:fill type="solid"/>
            </v:rect>
            <v:rect style="position:absolute;left:640;top:2527;width:43;height:75" filled="true" fillcolor="#ec2131" stroked="false">
              <v:fill type="solid"/>
            </v:rect>
            <v:rect style="position:absolute;left:640;top:2527;width:43;height:75" filled="false" stroked="true" strokeweight=".5pt" strokecolor="#292425">
              <v:stroke dashstyle="solid"/>
            </v:rect>
            <v:rect style="position:absolute;left:747;top:2265;width:43;height:337" filled="true" fillcolor="#ea2c90" stroked="false">
              <v:fill type="solid"/>
            </v:rect>
            <v:rect style="position:absolute;left:747;top:2265;width:43;height:337" filled="true" fillcolor="#ec2131" stroked="false">
              <v:fill type="solid"/>
            </v:rect>
            <v:rect style="position:absolute;left:747;top:2265;width:43;height:337" filled="false" stroked="true" strokeweight=".5pt" strokecolor="#292425">
              <v:stroke dashstyle="solid"/>
            </v:rect>
            <v:rect style="position:absolute;left:854;top:2128;width:43;height:475" filled="true" fillcolor="#ea2c90" stroked="false">
              <v:fill type="solid"/>
            </v:rect>
            <v:rect style="position:absolute;left:854;top:2128;width:43;height:475" filled="true" fillcolor="#ec2131" stroked="false">
              <v:fill type="solid"/>
            </v:rect>
            <v:rect style="position:absolute;left:854;top:2128;width:43;height:475" filled="false" stroked="true" strokeweight=".5pt" strokecolor="#292425">
              <v:stroke dashstyle="solid"/>
            </v:rect>
            <v:rect style="position:absolute;left:971;top:1975;width:43;height:627" filled="true" fillcolor="#ea2c90" stroked="false">
              <v:fill type="solid"/>
            </v:rect>
            <v:rect style="position:absolute;left:971;top:1975;width:43;height:627" filled="true" fillcolor="#ec2131" stroked="false">
              <v:fill type="solid"/>
            </v:rect>
            <v:rect style="position:absolute;left:971;top:1975;width:43;height:627" filled="false" stroked="true" strokeweight=".5pt" strokecolor="#292425">
              <v:stroke dashstyle="solid"/>
            </v:rect>
            <v:rect style="position:absolute;left:1079;top:1793;width:43;height:809" filled="true" fillcolor="#ea2c90" stroked="false">
              <v:fill type="solid"/>
            </v:rect>
            <v:rect style="position:absolute;left:1079;top:1793;width:43;height:809" filled="true" fillcolor="#ec2131" stroked="false">
              <v:fill type="solid"/>
            </v:rect>
            <v:rect style="position:absolute;left:1079;top:1793;width:43;height:809" filled="false" stroked="true" strokeweight=".5pt" strokecolor="#292425">
              <v:stroke dashstyle="solid"/>
            </v:rect>
            <v:rect style="position:absolute;left:1186;top:2143;width:43;height:460" filled="true" fillcolor="#ea2c90" stroked="false">
              <v:fill type="solid"/>
            </v:rect>
            <v:rect style="position:absolute;left:1186;top:2143;width:43;height:460" filled="true" fillcolor="#ec2131" stroked="false">
              <v:fill type="solid"/>
            </v:rect>
            <v:rect style="position:absolute;left:1186;top:2143;width:43;height:460" filled="false" stroked="true" strokeweight=".5pt" strokecolor="#292425">
              <v:stroke dashstyle="solid"/>
            </v:rect>
            <v:rect style="position:absolute;left:1293;top:2113;width:43;height:490" filled="true" fillcolor="#ea2c90" stroked="false">
              <v:fill type="solid"/>
            </v:rect>
            <v:rect style="position:absolute;left:1293;top:2113;width:43;height:490" filled="true" fillcolor="#ec2131" stroked="false">
              <v:fill type="solid"/>
            </v:rect>
            <v:rect style="position:absolute;left:1293;top:2113;width:43;height:490" filled="false" stroked="true" strokeweight=".5pt" strokecolor="#292425">
              <v:stroke dashstyle="solid"/>
            </v:rect>
            <v:rect style="position:absolute;left:1410;top:2420;width:43;height:183" filled="true" fillcolor="#ea2c90" stroked="false">
              <v:fill type="solid"/>
            </v:rect>
            <v:rect style="position:absolute;left:1410;top:2420;width:43;height:183" filled="true" fillcolor="#ec2131" stroked="false">
              <v:fill type="solid"/>
            </v:rect>
            <v:rect style="position:absolute;left:1410;top:2420;width:43;height:183" filled="false" stroked="true" strokeweight=".5pt" strokecolor="#292425">
              <v:stroke dashstyle="solid"/>
            </v:rect>
            <v:rect style="position:absolute;left:1518;top:2160;width:43;height:442" filled="true" fillcolor="#ea2c90" stroked="false">
              <v:fill type="solid"/>
            </v:rect>
            <v:rect style="position:absolute;left:1518;top:2160;width:43;height:442" filled="true" fillcolor="#ec2131" stroked="false">
              <v:fill type="solid"/>
            </v:rect>
            <v:rect style="position:absolute;left:1518;top:2160;width:43;height:442" filled="false" stroked="true" strokeweight=".5pt" strokecolor="#292425">
              <v:stroke dashstyle="solid"/>
            </v:rect>
            <v:rect style="position:absolute;left:1625;top:2435;width:43;height:168" filled="true" fillcolor="#ea2c90" stroked="false">
              <v:fill type="solid"/>
            </v:rect>
            <v:rect style="position:absolute;left:1625;top:2435;width:43;height:168" filled="true" fillcolor="#ec2131" stroked="false">
              <v:fill type="solid"/>
            </v:rect>
            <v:rect style="position:absolute;left:1625;top:2435;width:43;height:168" filled="false" stroked="true" strokeweight=".5pt" strokecolor="#292425">
              <v:stroke dashstyle="solid"/>
            </v:rect>
            <v:rect style="position:absolute;left:1732;top:2465;width:43;height:138" filled="true" fillcolor="#ea2c90" stroked="false">
              <v:fill type="solid"/>
            </v:rect>
            <v:rect style="position:absolute;left:1732;top:2465;width:43;height:138" filled="true" fillcolor="#ec2131" stroked="false">
              <v:fill type="solid"/>
            </v:rect>
            <v:rect style="position:absolute;left:1732;top:2465;width:43;height:138" filled="false" stroked="true" strokeweight=".5pt" strokecolor="#292425">
              <v:stroke dashstyle="solid"/>
            </v:rect>
            <v:rect style="position:absolute;left:1839;top:2372;width:43;height:230" filled="true" fillcolor="#ea2c90" stroked="false">
              <v:fill type="solid"/>
            </v:rect>
            <v:rect style="position:absolute;left:1839;top:2372;width:43;height:230" filled="true" fillcolor="#ec2131" stroked="false">
              <v:fill type="solid"/>
            </v:rect>
            <v:rect style="position:absolute;left:1839;top:2372;width:43;height:230" filled="false" stroked="true" strokeweight=".5pt" strokecolor="#292425">
              <v:stroke dashstyle="solid"/>
            </v:rect>
            <v:rect style="position:absolute;left:1959;top:2435;width:43;height:168" filled="true" fillcolor="#ea2c90" stroked="false">
              <v:fill type="solid"/>
            </v:rect>
            <v:rect style="position:absolute;left:1959;top:2435;width:43;height:168" filled="true" fillcolor="#ec2131" stroked="false">
              <v:fill type="solid"/>
            </v:rect>
            <v:rect style="position:absolute;left:1959;top:2435;width:43;height:168" filled="false" stroked="true" strokeweight=".5pt" strokecolor="#292425">
              <v:stroke dashstyle="solid"/>
            </v:rect>
            <v:rect style="position:absolute;left:2066;top:2479;width:43;height:123" filled="true" fillcolor="#ea2c90" stroked="false">
              <v:fill type="solid"/>
            </v:rect>
            <v:rect style="position:absolute;left:2066;top:2479;width:43;height:123" filled="true" fillcolor="#ec2131" stroked="false">
              <v:fill type="solid"/>
            </v:rect>
            <v:rect style="position:absolute;left:2066;top:2479;width:43;height:123" filled="false" stroked="true" strokeweight=".5pt" strokecolor="#292425">
              <v:stroke dashstyle="solid"/>
            </v:rect>
            <v:rect style="position:absolute;left:2174;top:2113;width:43;height:490" filled="true" fillcolor="#ea2c90" stroked="false">
              <v:fill type="solid"/>
            </v:rect>
            <v:rect style="position:absolute;left:2174;top:2113;width:43;height:490" filled="true" fillcolor="#ec2131" stroked="false">
              <v:fill type="solid"/>
            </v:rect>
            <v:rect style="position:absolute;left:2174;top:2113;width:43;height:490" filled="false" stroked="true" strokeweight=".5pt" strokecolor="#292425">
              <v:stroke dashstyle="solid"/>
            </v:rect>
            <v:rect style="position:absolute;left:2281;top:2435;width:43;height:168" filled="true" fillcolor="#ea2c90" stroked="false">
              <v:fill type="solid"/>
            </v:rect>
            <v:rect style="position:absolute;left:2281;top:2435;width:43;height:168" filled="true" fillcolor="#ec2131" stroked="false">
              <v:fill type="solid"/>
            </v:rect>
            <v:rect style="position:absolute;left:2281;top:2435;width:43;height:168" filled="false" stroked="true" strokeweight=".5pt" strokecolor="#292425">
              <v:stroke dashstyle="solid"/>
            </v:rect>
            <v:rect style="position:absolute;left:2398;top:2509;width:43;height:93" filled="true" fillcolor="#ea2c90" stroked="false">
              <v:fill type="solid"/>
            </v:rect>
            <v:rect style="position:absolute;left:2398;top:2509;width:43;height:93" filled="true" fillcolor="#ec2131" stroked="false">
              <v:fill type="solid"/>
            </v:rect>
            <v:rect style="position:absolute;left:2398;top:2509;width:43;height:93" filled="false" stroked="true" strokeweight=".5pt" strokecolor="#292425">
              <v:stroke dashstyle="solid"/>
            </v:rect>
            <v:rect style="position:absolute;left:2505;top:2327;width:43;height:275" filled="true" fillcolor="#ea2c90" stroked="false">
              <v:fill type="solid"/>
            </v:rect>
            <v:rect style="position:absolute;left:2505;top:2327;width:43;height:275" filled="true" fillcolor="#ec2131" stroked="false">
              <v:fill type="solid"/>
            </v:rect>
            <v:rect style="position:absolute;left:2505;top:2327;width:43;height:275" filled="false" stroked="true" strokeweight=".5pt" strokecolor="#292425">
              <v:stroke dashstyle="solid"/>
            </v:rect>
            <v:rect style="position:absolute;left:2612;top:2083;width:43;height:520" filled="true" fillcolor="#ea2c90" stroked="false">
              <v:fill type="solid"/>
            </v:rect>
            <v:rect style="position:absolute;left:2612;top:2083;width:43;height:520" filled="true" fillcolor="#ec2131" stroked="false">
              <v:fill type="solid"/>
            </v:rect>
            <v:rect style="position:absolute;left:2612;top:2083;width:43;height:520" filled="false" stroked="true" strokeweight=".5pt" strokecolor="#292425">
              <v:stroke dashstyle="solid"/>
            </v:rect>
            <v:rect style="position:absolute;left:2720;top:2038;width:43;height:564" filled="true" fillcolor="#ea2c90" stroked="false">
              <v:fill type="solid"/>
            </v:rect>
            <v:rect style="position:absolute;left:2720;top:2038;width:43;height:564" filled="true" fillcolor="#ec2131" stroked="false">
              <v:fill type="solid"/>
            </v:rect>
            <v:rect style="position:absolute;left:2720;top:2038;width:43;height:564" filled="false" stroked="true" strokeweight=".5pt" strokecolor="#292425">
              <v:stroke dashstyle="solid"/>
            </v:rect>
            <v:rect style="position:absolute;left:2837;top:2265;width:43;height:337" filled="true" fillcolor="#ea2c90" stroked="false">
              <v:fill type="solid"/>
            </v:rect>
            <v:rect style="position:absolute;left:2837;top:2265;width:43;height:337" filled="true" fillcolor="#ec2131" stroked="false">
              <v:fill type="solid"/>
            </v:rect>
            <v:rect style="position:absolute;left:2837;top:2265;width:43;height:337" filled="false" stroked="true" strokeweight=".5pt" strokecolor="#292425">
              <v:stroke dashstyle="solid"/>
            </v:rect>
            <v:rect style="position:absolute;left:2944;top:2083;width:43;height:520" filled="true" fillcolor="#ea2c90" stroked="false">
              <v:fill type="solid"/>
            </v:rect>
            <v:rect style="position:absolute;left:2944;top:2083;width:43;height:520" filled="true" fillcolor="#ec2131" stroked="false">
              <v:fill type="solid"/>
            </v:rect>
            <v:rect style="position:absolute;left:2944;top:2083;width:43;height:520" filled="false" stroked="true" strokeweight=".5pt" strokecolor="#292425">
              <v:stroke dashstyle="solid"/>
            </v:rect>
            <v:rect style="position:absolute;left:243;top:2282;width:33;height:320" filled="true" fillcolor="#34378f" stroked="false">
              <v:fill type="solid"/>
            </v:rect>
            <v:rect style="position:absolute;left:243;top:2282;width:33;height:320" filled="true" fillcolor="#008357" stroked="false">
              <v:fill type="solid"/>
            </v:rect>
            <v:rect style="position:absolute;left:243;top:2282;width:33;height:320" filled="false" stroked="true" strokeweight=".5pt" strokecolor="#292425">
              <v:stroke dashstyle="solid"/>
            </v:rect>
            <v:rect style="position:absolute;left:351;top:2312;width:33;height:290" filled="true" fillcolor="#34378f" stroked="false">
              <v:fill type="solid"/>
            </v:rect>
            <v:rect style="position:absolute;left:351;top:2312;width:33;height:290" filled="true" fillcolor="#008357" stroked="false">
              <v:fill type="solid"/>
            </v:rect>
            <v:rect style="position:absolute;left:351;top:2312;width:33;height:290" filled="false" stroked="true" strokeweight=".5pt" strokecolor="#292425">
              <v:stroke dashstyle="solid"/>
            </v:rect>
            <v:rect style="position:absolute;left:458;top:1975;width:43;height:627" filled="true" fillcolor="#34378f" stroked="false">
              <v:fill type="solid"/>
            </v:rect>
            <v:rect style="position:absolute;left:458;top:1975;width:43;height:627" filled="true" fillcolor="#008357" stroked="false">
              <v:fill type="solid"/>
            </v:rect>
            <v:rect style="position:absolute;left:458;top:1975;width:43;height:627" filled="false" stroked="true" strokeweight=".5pt" strokecolor="#292425">
              <v:stroke dashstyle="solid"/>
            </v:rect>
            <v:rect style="position:absolute;left:575;top:2220;width:33;height:382" filled="true" fillcolor="#34378f" stroked="false">
              <v:fill type="solid"/>
            </v:rect>
            <v:rect style="position:absolute;left:575;top:2220;width:33;height:382" filled="true" fillcolor="#008357" stroked="false">
              <v:fill type="solid"/>
            </v:rect>
            <v:rect style="position:absolute;left:575;top:2220;width:33;height:382" filled="false" stroked="true" strokeweight=".5pt" strokecolor="#292425">
              <v:stroke dashstyle="solid"/>
            </v:rect>
            <v:rect style="position:absolute;left:682;top:2342;width:33;height:260" filled="true" fillcolor="#34378f" stroked="false">
              <v:fill type="solid"/>
            </v:rect>
            <v:rect style="position:absolute;left:682;top:2342;width:33;height:260" filled="true" fillcolor="#008357" stroked="false">
              <v:fill type="solid"/>
            </v:rect>
            <v:rect style="position:absolute;left:682;top:2342;width:33;height:260" filled="false" stroked="true" strokeweight=".5pt" strokecolor="#292425">
              <v:stroke dashstyle="solid"/>
            </v:rect>
            <v:rect style="position:absolute;left:790;top:2327;width:33;height:275" filled="true" fillcolor="#34378f" stroked="false">
              <v:fill type="solid"/>
            </v:rect>
            <v:rect style="position:absolute;left:790;top:2327;width:33;height:275" filled="true" fillcolor="#008357" stroked="false">
              <v:fill type="solid"/>
            </v:rect>
            <v:rect style="position:absolute;left:790;top:2327;width:33;height:275" filled="false" stroked="true" strokeweight=".5pt" strokecolor="#292425">
              <v:stroke dashstyle="solid"/>
            </v:rect>
            <v:rect style="position:absolute;left:897;top:1990;width:43;height:612" filled="true" fillcolor="#34378f" stroked="false">
              <v:fill type="solid"/>
            </v:rect>
            <v:rect style="position:absolute;left:897;top:1990;width:43;height:612" filled="true" fillcolor="#008357" stroked="false">
              <v:fill type="solid"/>
            </v:rect>
            <v:rect style="position:absolute;left:897;top:1990;width:43;height:612" filled="false" stroked="true" strokeweight=".5pt" strokecolor="#292425">
              <v:stroke dashstyle="solid"/>
            </v:rect>
            <v:rect style="position:absolute;left:1014;top:1853;width:33;height:749" filled="true" fillcolor="#34378f" stroked="false">
              <v:fill type="solid"/>
            </v:rect>
            <v:rect style="position:absolute;left:1014;top:1853;width:33;height:749" filled="true" fillcolor="#008357" stroked="false">
              <v:fill type="solid"/>
            </v:rect>
            <v:rect style="position:absolute;left:1014;top:1853;width:33;height:749" filled="false" stroked="true" strokeweight=".5pt" strokecolor="#292425">
              <v:stroke dashstyle="solid"/>
            </v:rect>
            <v:rect style="position:absolute;left:1121;top:1898;width:33;height:704" filled="true" fillcolor="#34378f" stroked="false">
              <v:fill type="solid"/>
            </v:rect>
            <v:rect style="position:absolute;left:1121;top:1898;width:33;height:704" filled="true" fillcolor="#008357" stroked="false">
              <v:fill type="solid"/>
            </v:rect>
            <v:rect style="position:absolute;left:1121;top:1898;width:33;height:704" filled="false" stroked="true" strokeweight=".5pt" strokecolor="#292425">
              <v:stroke dashstyle="solid"/>
            </v:rect>
            <v:rect style="position:absolute;left:1228;top:2175;width:33;height:427" filled="true" fillcolor="#34378f" stroked="false">
              <v:fill type="solid"/>
            </v:rect>
            <v:rect style="position:absolute;left:1228;top:2175;width:33;height:427" filled="true" fillcolor="#008357" stroked="false">
              <v:fill type="solid"/>
            </v:rect>
            <v:rect style="position:absolute;left:1228;top:2175;width:33;height:427" filled="false" stroked="true" strokeweight=".5pt" strokecolor="#292425">
              <v:stroke dashstyle="solid"/>
            </v:rect>
            <v:rect style="position:absolute;left:1336;top:2205;width:43;height:397" filled="true" fillcolor="#34378f" stroked="false">
              <v:fill type="solid"/>
            </v:rect>
            <v:rect style="position:absolute;left:1336;top:2205;width:43;height:397" filled="true" fillcolor="#008357" stroked="false">
              <v:fill type="solid"/>
            </v:rect>
            <v:rect style="position:absolute;left:1336;top:2205;width:43;height:397" filled="false" stroked="true" strokeweight=".5pt" strokecolor="#292425">
              <v:stroke dashstyle="solid"/>
            </v:rect>
            <v:rect style="position:absolute;left:1453;top:2420;width:33;height:183" filled="true" fillcolor="#34378f" stroked="false">
              <v:fill type="solid"/>
            </v:rect>
            <v:rect style="position:absolute;left:1453;top:2420;width:33;height:183" filled="true" fillcolor="#008357" stroked="false">
              <v:fill type="solid"/>
            </v:rect>
            <v:rect style="position:absolute;left:1453;top:2420;width:33;height:183" filled="false" stroked="true" strokeweight=".5pt" strokecolor="#292425">
              <v:stroke dashstyle="solid"/>
            </v:rect>
            <v:rect style="position:absolute;left:1560;top:2143;width:33;height:460" filled="true" fillcolor="#34378f" stroked="false">
              <v:fill type="solid"/>
            </v:rect>
            <v:rect style="position:absolute;left:1560;top:2143;width:33;height:460" filled="true" fillcolor="#008357" stroked="false">
              <v:fill type="solid"/>
            </v:rect>
            <v:rect style="position:absolute;left:1560;top:2143;width:33;height:460" filled="false" stroked="true" strokeweight=".5pt" strokecolor="#292425">
              <v:stroke dashstyle="solid"/>
            </v:rect>
            <v:rect style="position:absolute;left:1667;top:2312;width:33;height:290" filled="true" fillcolor="#34378f" stroked="false">
              <v:fill type="solid"/>
            </v:rect>
            <v:rect style="position:absolute;left:1667;top:2312;width:33;height:290" filled="true" fillcolor="#008357" stroked="false">
              <v:fill type="solid"/>
            </v:rect>
            <v:rect style="position:absolute;left:1667;top:2312;width:33;height:290" filled="false" stroked="true" strokeweight=".5pt" strokecolor="#292425">
              <v:stroke dashstyle="solid"/>
            </v:rect>
            <v:rect style="position:absolute;left:1774;top:2327;width:33;height:275" filled="true" fillcolor="#34378f" stroked="false">
              <v:fill type="solid"/>
            </v:rect>
            <v:rect style="position:absolute;left:1774;top:2327;width:33;height:275" filled="true" fillcolor="#008357" stroked="false">
              <v:fill type="solid"/>
            </v:rect>
            <v:rect style="position:absolute;left:1774;top:2327;width:33;height:275" filled="false" stroked="true" strokeweight=".5pt" strokecolor="#292425">
              <v:stroke dashstyle="solid"/>
            </v:rect>
            <v:rect style="position:absolute;left:1882;top:2405;width:45;height:198" filled="true" fillcolor="#34378f" stroked="false">
              <v:fill type="solid"/>
            </v:rect>
            <v:rect style="position:absolute;left:1882;top:2405;width:45;height:198" filled="true" fillcolor="#008357" stroked="false">
              <v:fill type="solid"/>
            </v:rect>
            <v:rect style="position:absolute;left:1882;top:2405;width:45;height:198" filled="false" stroked="true" strokeweight=".5pt" strokecolor="#292425">
              <v:stroke dashstyle="solid"/>
            </v:rect>
            <v:rect style="position:absolute;left:2001;top:2420;width:33;height:183" filled="true" fillcolor="#34378f" stroked="false">
              <v:fill type="solid"/>
            </v:rect>
            <v:rect style="position:absolute;left:2001;top:2420;width:33;height:183" filled="true" fillcolor="#008357" stroked="false">
              <v:fill type="solid"/>
            </v:rect>
            <v:rect style="position:absolute;left:2001;top:2420;width:33;height:183" filled="false" stroked="true" strokeweight=".5pt" strokecolor="#292425">
              <v:stroke dashstyle="solid"/>
            </v:rect>
            <v:rect style="position:absolute;left:2109;top:2387;width:33;height:215" filled="true" fillcolor="#34378f" stroked="false">
              <v:fill type="solid"/>
            </v:rect>
            <v:rect style="position:absolute;left:2109;top:2387;width:33;height:215" filled="true" fillcolor="#008357" stroked="false">
              <v:fill type="solid"/>
            </v:rect>
            <v:rect style="position:absolute;left:2109;top:2387;width:33;height:215" filled="false" stroked="true" strokeweight=".5pt" strokecolor="#292425">
              <v:stroke dashstyle="solid"/>
            </v:rect>
            <v:rect style="position:absolute;left:2216;top:2083;width:33;height:520" filled="true" fillcolor="#34378f" stroked="false">
              <v:fill type="solid"/>
            </v:rect>
            <v:rect style="position:absolute;left:2216;top:2083;width:33;height:520" filled="true" fillcolor="#008357" stroked="false">
              <v:fill type="solid"/>
            </v:rect>
            <v:rect style="position:absolute;left:2216;top:2083;width:33;height:520" filled="false" stroked="true" strokeweight=".5pt" strokecolor="#292425">
              <v:stroke dashstyle="solid"/>
            </v:rect>
            <v:rect style="position:absolute;left:2323;top:2405;width:43;height:198" filled="true" fillcolor="#34378f" stroked="false">
              <v:fill type="solid"/>
            </v:rect>
            <v:rect style="position:absolute;left:2323;top:2405;width:43;height:198" filled="true" fillcolor="#008357" stroked="false">
              <v:fill type="solid"/>
            </v:rect>
            <v:rect style="position:absolute;left:2323;top:2405;width:43;height:198" filled="false" stroked="true" strokeweight=".5pt" strokecolor="#292425">
              <v:stroke dashstyle="solid"/>
            </v:rect>
            <v:rect style="position:absolute;left:2440;top:2494;width:33;height:108" filled="true" fillcolor="#34378f" stroked="false">
              <v:fill type="solid"/>
            </v:rect>
            <v:rect style="position:absolute;left:2440;top:2494;width:33;height:108" filled="true" fillcolor="#008357" stroked="false">
              <v:fill type="solid"/>
            </v:rect>
            <v:rect style="position:absolute;left:2440;top:2494;width:33;height:108" filled="false" stroked="true" strokeweight=".5pt" strokecolor="#292425">
              <v:stroke dashstyle="solid"/>
            </v:rect>
            <v:rect style="position:absolute;left:2548;top:2220;width:33;height:382" filled="true" fillcolor="#34378f" stroked="false">
              <v:fill type="solid"/>
            </v:rect>
            <v:rect style="position:absolute;left:2548;top:2220;width:33;height:382" filled="true" fillcolor="#008357" stroked="false">
              <v:fill type="solid"/>
            </v:rect>
            <v:rect style="position:absolute;left:2548;top:2220;width:33;height:382" filled="false" stroked="true" strokeweight=".5pt" strokecolor="#292425">
              <v:stroke dashstyle="solid"/>
            </v:rect>
            <v:rect style="position:absolute;left:2655;top:2068;width:33;height:535" filled="true" fillcolor="#34378f" stroked="false">
              <v:fill type="solid"/>
            </v:rect>
            <v:rect style="position:absolute;left:2655;top:2068;width:33;height:535" filled="true" fillcolor="#008357" stroked="false">
              <v:fill type="solid"/>
            </v:rect>
            <v:rect style="position:absolute;left:2655;top:2068;width:33;height:535" filled="false" stroked="true" strokeweight=".5pt" strokecolor="#292425">
              <v:stroke dashstyle="solid"/>
            </v:rect>
            <v:rect style="position:absolute;left:2762;top:2005;width:43;height:597" filled="true" fillcolor="#34378f" stroked="false">
              <v:fill type="solid"/>
            </v:rect>
            <v:rect style="position:absolute;left:2762;top:2005;width:43;height:597" filled="true" fillcolor="#008357" stroked="false">
              <v:fill type="solid"/>
            </v:rect>
            <v:rect style="position:absolute;left:2762;top:2005;width:43;height:597" filled="false" stroked="true" strokeweight=".5pt" strokecolor="#292425">
              <v:stroke dashstyle="solid"/>
            </v:rect>
            <v:rect style="position:absolute;left:2879;top:2190;width:33;height:412" filled="true" fillcolor="#34378f" stroked="false">
              <v:fill type="solid"/>
            </v:rect>
            <v:rect style="position:absolute;left:2879;top:2190;width:33;height:412" filled="true" fillcolor="#008357" stroked="false">
              <v:fill type="solid"/>
            </v:rect>
            <v:rect style="position:absolute;left:2879;top:2190;width:33;height:412" filled="false" stroked="true" strokeweight=".5pt" strokecolor="#292425">
              <v:stroke dashstyle="solid"/>
            </v:rect>
            <v:rect style="position:absolute;left:2986;top:2083;width:33;height:520" filled="true" fillcolor="#34378f" stroked="false">
              <v:fill type="solid"/>
            </v:rect>
            <v:rect style="position:absolute;left:2986;top:2083;width:33;height:520" filled="true" fillcolor="#008357" stroked="false">
              <v:fill type="solid"/>
            </v:rect>
            <v:rect style="position:absolute;left:2986;top:2083;width:33;height:520" filled="false" stroked="true" strokeweight=".5pt" strokecolor="#292425">
              <v:stroke dashstyle="solid"/>
            </v:rect>
            <v:shape style="position:absolute;left:188;top:1732;width:3035;height:872" coordorigin="189,1732" coordsize="3035,872" path="m3093,2603l3223,2603m3093,2314l3223,2314m3093,2022l3223,2022m3093,1732l3223,1732m189,2603l3042,2603m190,2603l190,2556m624,2603l624,2556m1063,2603l1063,2556m1499,2603l1499,2556m1944,2603l1944,2556m2384,2603l2384,2556m2818,2603l2818,2556e" filled="false" stroked="true" strokeweight=".5pt" strokecolor="#292425">
              <v:path arrowok="t"/>
              <v:stroke dashstyle="solid"/>
            </v:shape>
            <v:shape style="position:absolute;left:243;top:170;width:2743;height:1760" coordorigin="244,171" coordsize="2743,1760" path="m244,630l351,584,469,462,576,645,683,1043,790,1105,908,1211,1015,1059,1122,324,1230,186,1337,171,1455,630,1562,1013,1669,1303,1776,1671,1894,1625,2001,1885,2108,1931,2215,1579,2333,1640,2440,1716,2547,1563,2655,1533,2762,1135,2880,875,2987,630e" filled="false" stroked="true" strokeweight="1pt" strokecolor="#ec2131">
              <v:path arrowok="t"/>
              <v:stroke dashstyle="solid"/>
            </v:shape>
            <v:shape style="position:absolute;left:243;top:81;width:2743;height:1651" coordorigin="244,81" coordsize="2743,1651" path="m244,692l351,998,469,601,576,952,683,1028,790,1044,908,1059,1015,692,1122,234,1230,81,1337,295,1455,876,1562,1105,1776,1380,1894,1365,2001,1639,2108,1731,2215,1471,2333,1487,2440,1548,2547,1380,2655,1349,2762,937,2880,631,2987,494e" filled="false" stroked="true" strokeweight="1pt" strokecolor="#008357">
              <v:path arrowok="t"/>
              <v:stroke dashstyle="solid"/>
            </v:shape>
            <v:shape style="position:absolute;left:0;top:5;width:130;height:2599" coordorigin="0,5" coordsize="130,2599" path="m0,2603l130,2603m0,2314l130,2314m0,2022l130,2022m0,1732l130,1732m0,1443l130,1443m0,1151l130,1151m0,876l130,876m0,587l130,587m0,295l130,295m0,5l130,5e" filled="false" stroked="true" strokeweight=".5pt" strokecolor="#292425">
              <v:path arrowok="t"/>
              <v:stroke dashstyle="solid"/>
            </v:shape>
            <v:shape style="position:absolute;left:1673;top:545;width:875;height:120" type="#_x0000_t202" filled="false" stroked="false">
              <v:textbox inset="0,0,0,0">
                <w:txbxContent>
                  <w:p>
                    <w:pPr>
                      <w:spacing w:line="116" w:lineRule="exact" w:before="0"/>
                      <w:ind w:left="0" w:right="0" w:firstLine="0"/>
                      <w:jc w:val="left"/>
                      <w:rPr>
                        <w:sz w:val="12"/>
                      </w:rPr>
                    </w:pPr>
                    <w:r>
                      <w:rPr>
                        <w:color w:val="292425"/>
                        <w:w w:val="110"/>
                        <w:sz w:val="12"/>
                      </w:rPr>
                      <w:t>On</w:t>
                    </w:r>
                    <w:r>
                      <w:rPr>
                        <w:color w:val="292425"/>
                        <w:spacing w:val="-12"/>
                        <w:w w:val="110"/>
                        <w:sz w:val="12"/>
                      </w:rPr>
                      <w:t> </w:t>
                    </w:r>
                    <w:r>
                      <w:rPr>
                        <w:color w:val="292425"/>
                        <w:w w:val="110"/>
                        <w:sz w:val="12"/>
                      </w:rPr>
                      <w:t>a</w:t>
                    </w:r>
                    <w:r>
                      <w:rPr>
                        <w:color w:val="292425"/>
                        <w:spacing w:val="-8"/>
                        <w:w w:val="110"/>
                        <w:sz w:val="12"/>
                      </w:rPr>
                      <w:t> </w:t>
                    </w:r>
                    <w:r>
                      <w:rPr>
                        <w:color w:val="292425"/>
                        <w:w w:val="110"/>
                        <w:sz w:val="12"/>
                      </w:rPr>
                      <w:t>year</w:t>
                    </w:r>
                    <w:r>
                      <w:rPr>
                        <w:color w:val="292425"/>
                        <w:spacing w:val="-9"/>
                        <w:w w:val="110"/>
                        <w:sz w:val="12"/>
                      </w:rPr>
                      <w:t> </w:t>
                    </w:r>
                    <w:r>
                      <w:rPr>
                        <w:color w:val="292425"/>
                        <w:w w:val="110"/>
                        <w:sz w:val="12"/>
                      </w:rPr>
                      <w:t>earlier</w:t>
                    </w:r>
                  </w:p>
                </w:txbxContent>
              </v:textbox>
              <w10:wrap type="none"/>
            </v:shape>
            <v:shape style="position:absolute;left:318;top:1608;width:1038;height:120" type="#_x0000_t202" filled="false" stroked="false">
              <v:textbox inset="0,0,0,0">
                <w:txbxContent>
                  <w:p>
                    <w:pPr>
                      <w:spacing w:line="116" w:lineRule="exact" w:before="0"/>
                      <w:ind w:left="0" w:right="0" w:firstLine="0"/>
                      <w:jc w:val="left"/>
                      <w:rPr>
                        <w:sz w:val="12"/>
                      </w:rPr>
                    </w:pPr>
                    <w:r>
                      <w:rPr>
                        <w:color w:val="292425"/>
                        <w:w w:val="110"/>
                        <w:sz w:val="12"/>
                      </w:rPr>
                      <w:t>On a quarter earlier</w:t>
                    </w:r>
                  </w:p>
                </w:txbxContent>
              </v:textbox>
              <w10:wrap type="none"/>
            </v:shape>
          </v:group>
        </w:pict>
      </w:r>
      <w:r>
        <w:rPr/>
      </w:r>
    </w:p>
    <w:p>
      <w:pPr>
        <w:tabs>
          <w:tab w:pos="972" w:val="left" w:leader="none"/>
          <w:tab w:pos="1323" w:val="left" w:leader="none"/>
          <w:tab w:pos="1833" w:val="left" w:leader="none"/>
          <w:tab w:pos="2271" w:val="left" w:leader="none"/>
          <w:tab w:pos="2709" w:val="left" w:leader="none"/>
        </w:tabs>
        <w:spacing w:before="0"/>
        <w:ind w:left="444" w:right="0" w:firstLine="0"/>
        <w:jc w:val="left"/>
        <w:rPr>
          <w:sz w:val="12"/>
        </w:rPr>
      </w:pPr>
      <w:r>
        <w:rPr/>
        <w:pict>
          <v:line style="position:absolute;mso-position-horizontal-relative:page;mso-position-vertical-relative:paragraph;z-index:-22065152" from="196.317993pt,-58.250362pt" to="202.810993pt,-58.250362pt" stroked="true" strokeweight=".5pt" strokecolor="#292425">
            <v:stroke dashstyle="solid"/>
            <w10:wrap type="none"/>
          </v:line>
        </w:pict>
      </w:r>
      <w:r>
        <w:rPr>
          <w:color w:val="292425"/>
          <w:w w:val="120"/>
          <w:sz w:val="12"/>
        </w:rPr>
        <w:t>1998</w:t>
        <w:tab/>
        <w:t>99</w:t>
        <w:tab/>
        <w:t>2000</w:t>
        <w:tab/>
        <w:t>01</w:t>
        <w:tab/>
        <w:t>02</w:t>
        <w:tab/>
        <w:t>03</w:t>
      </w:r>
      <w:r>
        <w:rPr>
          <w:color w:val="292425"/>
          <w:spacing w:val="17"/>
          <w:w w:val="120"/>
          <w:sz w:val="12"/>
        </w:rPr>
        <w:t> </w:t>
      </w:r>
      <w:r>
        <w:rPr>
          <w:color w:val="292425"/>
          <w:w w:val="120"/>
          <w:sz w:val="12"/>
        </w:rPr>
        <w:t>04</w:t>
      </w:r>
    </w:p>
    <w:p>
      <w:pPr>
        <w:spacing w:before="35"/>
        <w:ind w:left="16" w:right="0" w:firstLine="0"/>
        <w:jc w:val="left"/>
        <w:rPr>
          <w:sz w:val="12"/>
        </w:rPr>
      </w:pPr>
      <w:r>
        <w:rPr/>
        <w:br w:type="column"/>
      </w:r>
      <w:r>
        <w:rPr>
          <w:color w:val="292425"/>
          <w:w w:val="115"/>
          <w:sz w:val="12"/>
        </w:rPr>
        <w:t>5.0</w:t>
      </w:r>
    </w:p>
    <w:p>
      <w:pPr>
        <w:pStyle w:val="BodyText"/>
        <w:spacing w:before="3"/>
        <w:rPr>
          <w:sz w:val="13"/>
        </w:rPr>
      </w:pPr>
    </w:p>
    <w:p>
      <w:pPr>
        <w:spacing w:before="0"/>
        <w:ind w:left="16" w:right="0" w:firstLine="0"/>
        <w:jc w:val="left"/>
        <w:rPr>
          <w:sz w:val="12"/>
        </w:rPr>
      </w:pPr>
      <w:r>
        <w:rPr>
          <w:color w:val="292425"/>
          <w:w w:val="115"/>
          <w:sz w:val="12"/>
        </w:rPr>
        <w:t>4.5</w:t>
      </w:r>
    </w:p>
    <w:p>
      <w:pPr>
        <w:pStyle w:val="BodyText"/>
        <w:spacing w:before="2"/>
        <w:rPr>
          <w:sz w:val="13"/>
        </w:rPr>
      </w:pPr>
    </w:p>
    <w:p>
      <w:pPr>
        <w:spacing w:before="0"/>
        <w:ind w:left="16" w:right="0" w:firstLine="0"/>
        <w:jc w:val="left"/>
        <w:rPr>
          <w:sz w:val="12"/>
        </w:rPr>
      </w:pPr>
      <w:r>
        <w:rPr>
          <w:color w:val="292425"/>
          <w:w w:val="115"/>
          <w:sz w:val="12"/>
        </w:rPr>
        <w:t>4.0</w:t>
      </w:r>
    </w:p>
    <w:p>
      <w:pPr>
        <w:pStyle w:val="BodyText"/>
        <w:spacing w:before="5"/>
        <w:rPr>
          <w:sz w:val="13"/>
        </w:rPr>
      </w:pPr>
    </w:p>
    <w:p>
      <w:pPr>
        <w:spacing w:before="0"/>
        <w:ind w:left="16" w:right="0" w:firstLine="0"/>
        <w:jc w:val="left"/>
        <w:rPr>
          <w:sz w:val="12"/>
        </w:rPr>
      </w:pPr>
      <w:r>
        <w:rPr>
          <w:color w:val="292425"/>
          <w:w w:val="115"/>
          <w:sz w:val="12"/>
        </w:rPr>
        <w:t>3.5</w:t>
      </w:r>
    </w:p>
    <w:p>
      <w:pPr>
        <w:pStyle w:val="BodyText"/>
        <w:spacing w:before="2"/>
        <w:rPr>
          <w:sz w:val="13"/>
        </w:rPr>
      </w:pPr>
    </w:p>
    <w:p>
      <w:pPr>
        <w:spacing w:before="1"/>
        <w:ind w:left="16" w:right="0" w:firstLine="0"/>
        <w:jc w:val="left"/>
        <w:rPr>
          <w:sz w:val="12"/>
        </w:rPr>
      </w:pPr>
      <w:r>
        <w:rPr>
          <w:color w:val="292425"/>
          <w:w w:val="115"/>
          <w:sz w:val="12"/>
        </w:rPr>
        <w:t>3.0</w:t>
      </w:r>
    </w:p>
    <w:p>
      <w:pPr>
        <w:pStyle w:val="BodyText"/>
        <w:spacing w:before="8"/>
        <w:rPr>
          <w:sz w:val="11"/>
        </w:rPr>
      </w:pPr>
    </w:p>
    <w:p>
      <w:pPr>
        <w:spacing w:before="0"/>
        <w:ind w:left="16" w:right="0" w:firstLine="0"/>
        <w:jc w:val="left"/>
        <w:rPr>
          <w:sz w:val="12"/>
        </w:rPr>
      </w:pPr>
      <w:r>
        <w:rPr>
          <w:color w:val="292425"/>
          <w:w w:val="115"/>
          <w:sz w:val="12"/>
        </w:rPr>
        <w:t>2.5</w:t>
      </w:r>
    </w:p>
    <w:p>
      <w:pPr>
        <w:pStyle w:val="BodyText"/>
        <w:spacing w:before="5"/>
        <w:rPr>
          <w:sz w:val="13"/>
        </w:rPr>
      </w:pPr>
    </w:p>
    <w:p>
      <w:pPr>
        <w:spacing w:before="0"/>
        <w:ind w:left="16" w:right="0" w:firstLine="0"/>
        <w:jc w:val="left"/>
        <w:rPr>
          <w:sz w:val="12"/>
        </w:rPr>
      </w:pPr>
      <w:r>
        <w:rPr>
          <w:color w:val="292425"/>
          <w:w w:val="115"/>
          <w:sz w:val="12"/>
        </w:rPr>
        <w:t>2.0</w:t>
      </w:r>
    </w:p>
    <w:p>
      <w:pPr>
        <w:pStyle w:val="BodyText"/>
        <w:spacing w:before="2"/>
        <w:rPr>
          <w:sz w:val="13"/>
        </w:rPr>
      </w:pPr>
    </w:p>
    <w:p>
      <w:pPr>
        <w:spacing w:before="1"/>
        <w:ind w:left="16" w:right="0" w:firstLine="0"/>
        <w:jc w:val="left"/>
        <w:rPr>
          <w:sz w:val="12"/>
        </w:rPr>
      </w:pPr>
      <w:r>
        <w:rPr>
          <w:color w:val="292425"/>
          <w:w w:val="115"/>
          <w:sz w:val="12"/>
        </w:rPr>
        <w:t>1.5</w:t>
      </w:r>
    </w:p>
    <w:p>
      <w:pPr>
        <w:pStyle w:val="BodyText"/>
        <w:spacing w:before="4"/>
        <w:rPr>
          <w:sz w:val="13"/>
        </w:rPr>
      </w:pPr>
    </w:p>
    <w:p>
      <w:pPr>
        <w:spacing w:before="0"/>
        <w:ind w:left="16" w:right="0" w:firstLine="0"/>
        <w:jc w:val="left"/>
        <w:rPr>
          <w:sz w:val="12"/>
        </w:rPr>
      </w:pPr>
      <w:r>
        <w:rPr>
          <w:color w:val="292425"/>
          <w:w w:val="115"/>
          <w:sz w:val="12"/>
        </w:rPr>
        <w:t>1.0</w:t>
      </w:r>
    </w:p>
    <w:p>
      <w:pPr>
        <w:pStyle w:val="BodyText"/>
        <w:spacing w:before="3"/>
        <w:rPr>
          <w:sz w:val="13"/>
        </w:rPr>
      </w:pPr>
    </w:p>
    <w:p>
      <w:pPr>
        <w:spacing w:before="0"/>
        <w:ind w:left="16" w:right="0" w:firstLine="0"/>
        <w:jc w:val="left"/>
        <w:rPr>
          <w:sz w:val="12"/>
        </w:rPr>
      </w:pPr>
      <w:r>
        <w:rPr>
          <w:color w:val="292425"/>
          <w:w w:val="115"/>
          <w:sz w:val="12"/>
        </w:rPr>
        <w:t>0.5</w:t>
      </w:r>
    </w:p>
    <w:p>
      <w:pPr>
        <w:pStyle w:val="BodyText"/>
        <w:rPr>
          <w:sz w:val="13"/>
        </w:rPr>
      </w:pPr>
    </w:p>
    <w:p>
      <w:pPr>
        <w:spacing w:before="0"/>
        <w:ind w:left="16" w:right="0" w:firstLine="0"/>
        <w:jc w:val="left"/>
        <w:rPr>
          <w:sz w:val="12"/>
        </w:rPr>
      </w:pPr>
      <w:r>
        <w:rPr>
          <w:color w:val="292425"/>
          <w:w w:val="115"/>
          <w:sz w:val="12"/>
        </w:rPr>
        <w:t>0.0</w:t>
      </w:r>
    </w:p>
    <w:p>
      <w:pPr>
        <w:pStyle w:val="BodyText"/>
        <w:spacing w:line="206" w:lineRule="exact"/>
        <w:ind w:left="444"/>
      </w:pPr>
      <w:r>
        <w:rPr/>
        <w:br w:type="column"/>
      </w:r>
      <w:r>
        <w:rPr>
          <w:color w:val="292425"/>
          <w:w w:val="105"/>
        </w:rPr>
        <w:t>preliminary estimate, gross value added (GVA) at basic prices</w:t>
      </w:r>
    </w:p>
    <w:p>
      <w:pPr>
        <w:pStyle w:val="BodyText"/>
        <w:spacing w:line="292" w:lineRule="auto" w:before="50"/>
        <w:ind w:left="444"/>
      </w:pPr>
      <w:r>
        <w:rPr>
          <w:color w:val="292425"/>
          <w:spacing w:val="-3"/>
          <w:w w:val="110"/>
        </w:rPr>
        <w:t>was</w:t>
      </w:r>
      <w:r>
        <w:rPr>
          <w:color w:val="292425"/>
          <w:spacing w:val="-14"/>
          <w:w w:val="110"/>
        </w:rPr>
        <w:t> </w:t>
      </w:r>
      <w:r>
        <w:rPr>
          <w:color w:val="292425"/>
          <w:w w:val="110"/>
        </w:rPr>
        <w:t>0.9%</w:t>
      </w:r>
      <w:r>
        <w:rPr>
          <w:color w:val="292425"/>
          <w:spacing w:val="-13"/>
          <w:w w:val="110"/>
        </w:rPr>
        <w:t> </w:t>
      </w:r>
      <w:r>
        <w:rPr>
          <w:color w:val="292425"/>
          <w:w w:val="110"/>
        </w:rPr>
        <w:t>higher</w:t>
      </w:r>
      <w:r>
        <w:rPr>
          <w:color w:val="292425"/>
          <w:spacing w:val="-13"/>
          <w:w w:val="110"/>
        </w:rPr>
        <w:t> </w:t>
      </w:r>
      <w:r>
        <w:rPr>
          <w:color w:val="292425"/>
          <w:w w:val="110"/>
        </w:rPr>
        <w:t>than</w:t>
      </w:r>
      <w:r>
        <w:rPr>
          <w:color w:val="292425"/>
          <w:spacing w:val="-13"/>
          <w:w w:val="110"/>
        </w:rPr>
        <w:t> </w:t>
      </w:r>
      <w:r>
        <w:rPr>
          <w:color w:val="292425"/>
          <w:w w:val="110"/>
        </w:rPr>
        <w:t>in</w:t>
      </w:r>
      <w:r>
        <w:rPr>
          <w:color w:val="292425"/>
          <w:spacing w:val="-14"/>
          <w:w w:val="110"/>
        </w:rPr>
        <w:t> </w:t>
      </w:r>
      <w:r>
        <w:rPr>
          <w:color w:val="292425"/>
          <w:w w:val="110"/>
        </w:rPr>
        <w:t>the</w:t>
      </w:r>
      <w:r>
        <w:rPr>
          <w:color w:val="292425"/>
          <w:spacing w:val="-13"/>
          <w:w w:val="110"/>
        </w:rPr>
        <w:t> </w:t>
      </w:r>
      <w:r>
        <w:rPr>
          <w:color w:val="292425"/>
          <w:w w:val="110"/>
        </w:rPr>
        <w:t>previous</w:t>
      </w:r>
      <w:r>
        <w:rPr>
          <w:color w:val="292425"/>
          <w:spacing w:val="-13"/>
          <w:w w:val="110"/>
        </w:rPr>
        <w:t> </w:t>
      </w:r>
      <w:r>
        <w:rPr>
          <w:color w:val="292425"/>
          <w:w w:val="110"/>
        </w:rPr>
        <w:t>quarter</w:t>
      </w:r>
      <w:r>
        <w:rPr>
          <w:color w:val="292425"/>
          <w:spacing w:val="-13"/>
          <w:w w:val="110"/>
        </w:rPr>
        <w:t> </w:t>
      </w:r>
      <w:r>
        <w:rPr>
          <w:color w:val="292425"/>
          <w:w w:val="110"/>
        </w:rPr>
        <w:t>(see</w:t>
      </w:r>
      <w:r>
        <w:rPr>
          <w:color w:val="292425"/>
          <w:spacing w:val="-13"/>
          <w:w w:val="110"/>
        </w:rPr>
        <w:t> </w:t>
      </w:r>
      <w:r>
        <w:rPr>
          <w:color w:val="292425"/>
          <w:w w:val="110"/>
        </w:rPr>
        <w:t>Chart</w:t>
      </w:r>
      <w:r>
        <w:rPr>
          <w:color w:val="292425"/>
          <w:spacing w:val="-14"/>
          <w:w w:val="110"/>
        </w:rPr>
        <w:t> </w:t>
      </w:r>
      <w:r>
        <w:rPr>
          <w:color w:val="292425"/>
          <w:w w:val="110"/>
        </w:rPr>
        <w:t>3.1). That followed a rise of 0.6% in </w:t>
      </w:r>
      <w:r>
        <w:rPr>
          <w:color w:val="292425"/>
          <w:spacing w:val="-6"/>
          <w:w w:val="110"/>
        </w:rPr>
        <w:t>2004 </w:t>
      </w:r>
      <w:r>
        <w:rPr>
          <w:color w:val="292425"/>
          <w:w w:val="110"/>
        </w:rPr>
        <w:t>Q1. Gross domestic product</w:t>
      </w:r>
      <w:r>
        <w:rPr>
          <w:color w:val="292425"/>
          <w:spacing w:val="-14"/>
          <w:w w:val="110"/>
        </w:rPr>
        <w:t> </w:t>
      </w:r>
      <w:r>
        <w:rPr>
          <w:color w:val="292425"/>
          <w:w w:val="110"/>
        </w:rPr>
        <w:t>(GDP)</w:t>
      </w:r>
      <w:r>
        <w:rPr>
          <w:color w:val="292425"/>
          <w:spacing w:val="-14"/>
          <w:w w:val="110"/>
        </w:rPr>
        <w:t> </w:t>
      </w:r>
      <w:r>
        <w:rPr>
          <w:color w:val="292425"/>
          <w:w w:val="110"/>
        </w:rPr>
        <w:t>at</w:t>
      </w:r>
      <w:r>
        <w:rPr>
          <w:color w:val="292425"/>
          <w:spacing w:val="-14"/>
          <w:w w:val="110"/>
        </w:rPr>
        <w:t> </w:t>
      </w:r>
      <w:r>
        <w:rPr>
          <w:color w:val="292425"/>
          <w:spacing w:val="-2"/>
          <w:w w:val="110"/>
        </w:rPr>
        <w:t>market</w:t>
      </w:r>
      <w:r>
        <w:rPr>
          <w:color w:val="292425"/>
          <w:spacing w:val="-14"/>
          <w:w w:val="110"/>
        </w:rPr>
        <w:t> </w:t>
      </w:r>
      <w:r>
        <w:rPr>
          <w:color w:val="292425"/>
          <w:w w:val="110"/>
        </w:rPr>
        <w:t>prices</w:t>
      </w:r>
      <w:r>
        <w:rPr>
          <w:color w:val="292425"/>
          <w:spacing w:val="-14"/>
          <w:w w:val="110"/>
        </w:rPr>
        <w:t> </w:t>
      </w:r>
      <w:r>
        <w:rPr>
          <w:color w:val="292425"/>
          <w:w w:val="110"/>
        </w:rPr>
        <w:t>also</w:t>
      </w:r>
      <w:r>
        <w:rPr>
          <w:color w:val="292425"/>
          <w:spacing w:val="-13"/>
          <w:w w:val="110"/>
        </w:rPr>
        <w:t> </w:t>
      </w:r>
      <w:r>
        <w:rPr>
          <w:color w:val="292425"/>
          <w:spacing w:val="-3"/>
          <w:w w:val="110"/>
        </w:rPr>
        <w:t>grew</w:t>
      </w:r>
      <w:r>
        <w:rPr>
          <w:color w:val="292425"/>
          <w:spacing w:val="-14"/>
          <w:w w:val="110"/>
        </w:rPr>
        <w:t> </w:t>
      </w:r>
      <w:r>
        <w:rPr>
          <w:color w:val="292425"/>
          <w:spacing w:val="-3"/>
          <w:w w:val="110"/>
        </w:rPr>
        <w:t>by</w:t>
      </w:r>
      <w:r>
        <w:rPr>
          <w:color w:val="292425"/>
          <w:spacing w:val="-14"/>
          <w:w w:val="110"/>
        </w:rPr>
        <w:t> </w:t>
      </w:r>
      <w:r>
        <w:rPr>
          <w:color w:val="292425"/>
          <w:w w:val="110"/>
        </w:rPr>
        <w:t>0.9%</w:t>
      </w:r>
      <w:r>
        <w:rPr>
          <w:color w:val="292425"/>
          <w:spacing w:val="-14"/>
          <w:w w:val="110"/>
        </w:rPr>
        <w:t> </w:t>
      </w:r>
      <w:r>
        <w:rPr>
          <w:color w:val="292425"/>
          <w:w w:val="110"/>
        </w:rPr>
        <w:t>in</w:t>
      </w:r>
      <w:r>
        <w:rPr>
          <w:color w:val="292425"/>
          <w:spacing w:val="-14"/>
          <w:w w:val="110"/>
        </w:rPr>
        <w:t> </w:t>
      </w:r>
      <w:r>
        <w:rPr>
          <w:color w:val="292425"/>
          <w:w w:val="110"/>
        </w:rPr>
        <w:t>Q2.</w:t>
      </w:r>
    </w:p>
    <w:p>
      <w:pPr>
        <w:pStyle w:val="BodyText"/>
        <w:spacing w:line="292" w:lineRule="auto"/>
        <w:ind w:left="444" w:right="202"/>
      </w:pPr>
      <w:r>
        <w:rPr>
          <w:color w:val="292425"/>
          <w:w w:val="110"/>
        </w:rPr>
        <w:t>Service sector output and industrial production both </w:t>
      </w:r>
      <w:r>
        <w:rPr>
          <w:color w:val="292425"/>
          <w:spacing w:val="-3"/>
          <w:w w:val="110"/>
        </w:rPr>
        <w:t>grew by </w:t>
      </w:r>
      <w:r>
        <w:rPr>
          <w:color w:val="292425"/>
          <w:w w:val="110"/>
        </w:rPr>
        <w:t>0.9%.</w:t>
      </w:r>
    </w:p>
    <w:p>
      <w:pPr>
        <w:pStyle w:val="BodyText"/>
        <w:spacing w:before="1"/>
        <w:rPr>
          <w:sz w:val="17"/>
        </w:rPr>
      </w:pPr>
    </w:p>
    <w:p>
      <w:pPr>
        <w:pStyle w:val="BodyText"/>
        <w:spacing w:line="292" w:lineRule="auto"/>
        <w:ind w:left="444" w:right="205"/>
      </w:pPr>
      <w:r>
        <w:rPr>
          <w:color w:val="292425"/>
          <w:w w:val="105"/>
        </w:rPr>
        <w:t>Since</w:t>
      </w:r>
      <w:r>
        <w:rPr>
          <w:color w:val="292425"/>
        </w:rPr>
        <w:t> </w:t>
      </w:r>
      <w:r>
        <w:rPr>
          <w:color w:val="292425"/>
          <w:w w:val="115"/>
        </w:rPr>
        <w:t>the</w:t>
      </w:r>
      <w:r>
        <w:rPr>
          <w:color w:val="292425"/>
        </w:rPr>
        <w:t> </w:t>
      </w:r>
      <w:r>
        <w:rPr>
          <w:color w:val="292425"/>
          <w:w w:val="107"/>
        </w:rPr>
        <w:t>time</w:t>
      </w:r>
      <w:r>
        <w:rPr>
          <w:color w:val="292425"/>
        </w:rPr>
        <w:t> </w:t>
      </w:r>
      <w:r>
        <w:rPr>
          <w:color w:val="292425"/>
          <w:w w:val="100"/>
        </w:rPr>
        <w:t>of</w:t>
      </w:r>
      <w:r>
        <w:rPr>
          <w:color w:val="292425"/>
        </w:rPr>
        <w:t> </w:t>
      </w:r>
      <w:r>
        <w:rPr>
          <w:color w:val="292425"/>
          <w:w w:val="115"/>
        </w:rPr>
        <w:t>the</w:t>
      </w:r>
      <w:r>
        <w:rPr>
          <w:color w:val="292425"/>
        </w:rPr>
        <w:t> </w:t>
      </w:r>
      <w:r>
        <w:rPr>
          <w:color w:val="292425"/>
          <w:w w:val="99"/>
        </w:rPr>
        <w:t>M</w:t>
      </w:r>
      <w:r>
        <w:rPr>
          <w:color w:val="292425"/>
          <w:spacing w:val="-7"/>
          <w:w w:val="99"/>
        </w:rPr>
        <w:t>a</w:t>
      </w:r>
      <w:r>
        <w:rPr>
          <w:color w:val="292425"/>
          <w:w w:val="94"/>
        </w:rPr>
        <w:t>y</w:t>
      </w:r>
      <w:r>
        <w:rPr>
          <w:color w:val="292425"/>
        </w:rPr>
        <w:t> </w:t>
      </w:r>
      <w:r>
        <w:rPr>
          <w:i/>
          <w:smallCaps/>
          <w:color w:val="292425"/>
          <w:spacing w:val="-1"/>
          <w:w w:val="82"/>
        </w:rPr>
        <w:t>Inflatio</w:t>
      </w:r>
      <w:r>
        <w:rPr>
          <w:i/>
          <w:smallCaps/>
          <w:color w:val="292425"/>
          <w:w w:val="82"/>
        </w:rPr>
        <w:t>n</w:t>
      </w:r>
      <w:r>
        <w:rPr>
          <w:i/>
          <w:smallCaps w:val="0"/>
          <w:color w:val="292425"/>
        </w:rPr>
        <w:t> </w:t>
      </w:r>
      <w:r>
        <w:rPr>
          <w:i/>
          <w:smallCaps w:val="0"/>
          <w:color w:val="292425"/>
          <w:spacing w:val="-5"/>
          <w:w w:val="96"/>
        </w:rPr>
        <w:t>R</w:t>
      </w:r>
      <w:r>
        <w:rPr>
          <w:i/>
          <w:smallCaps w:val="0"/>
          <w:color w:val="292425"/>
          <w:spacing w:val="-1"/>
          <w:w w:val="96"/>
        </w:rPr>
        <w:t>epor</w:t>
      </w:r>
      <w:r>
        <w:rPr>
          <w:i/>
          <w:smallCaps w:val="0"/>
          <w:color w:val="292425"/>
          <w:w w:val="96"/>
        </w:rPr>
        <w:t>t</w:t>
      </w:r>
      <w:r>
        <w:rPr>
          <w:smallCaps w:val="0"/>
          <w:color w:val="292425"/>
          <w:w w:val="86"/>
        </w:rPr>
        <w:t>,</w:t>
      </w:r>
      <w:r>
        <w:rPr>
          <w:smallCaps w:val="0"/>
          <w:color w:val="292425"/>
        </w:rPr>
        <w:t> </w:t>
      </w:r>
      <w:r>
        <w:rPr>
          <w:smallCaps w:val="0"/>
          <w:color w:val="292425"/>
          <w:w w:val="115"/>
        </w:rPr>
        <w:t>the</w:t>
      </w:r>
      <w:r>
        <w:rPr>
          <w:smallCaps w:val="0"/>
          <w:color w:val="292425"/>
        </w:rPr>
        <w:t> </w:t>
      </w:r>
      <w:r>
        <w:rPr>
          <w:smallCaps w:val="0"/>
          <w:color w:val="292425"/>
          <w:w w:val="112"/>
        </w:rPr>
        <w:t>p</w:t>
      </w:r>
      <w:r>
        <w:rPr>
          <w:smallCaps w:val="0"/>
          <w:color w:val="292425"/>
          <w:spacing w:val="-5"/>
          <w:w w:val="112"/>
        </w:rPr>
        <w:t>r</w:t>
      </w:r>
      <w:r>
        <w:rPr>
          <w:smallCaps w:val="0"/>
          <w:color w:val="292425"/>
          <w:w w:val="102"/>
        </w:rPr>
        <w:t>ofile</w:t>
      </w:r>
      <w:r>
        <w:rPr>
          <w:smallCaps w:val="0"/>
          <w:color w:val="292425"/>
        </w:rPr>
        <w:t> </w:t>
      </w:r>
      <w:r>
        <w:rPr>
          <w:smallCaps w:val="0"/>
          <w:color w:val="292425"/>
          <w:w w:val="100"/>
        </w:rPr>
        <w:t>of</w:t>
      </w:r>
      <w:r>
        <w:rPr>
          <w:smallCaps w:val="0"/>
          <w:color w:val="292425"/>
        </w:rPr>
        <w:t> </w:t>
      </w:r>
      <w:r>
        <w:rPr>
          <w:smallCaps w:val="0"/>
          <w:color w:val="292425"/>
          <w:w w:val="92"/>
        </w:rPr>
        <w:t>G</w:t>
      </w:r>
      <w:r>
        <w:rPr>
          <w:smallCaps w:val="0"/>
          <w:color w:val="292425"/>
          <w:spacing w:val="-14"/>
          <w:w w:val="92"/>
        </w:rPr>
        <w:t>V</w:t>
      </w:r>
      <w:r>
        <w:rPr>
          <w:smallCaps w:val="0"/>
          <w:color w:val="292425"/>
          <w:w w:val="81"/>
        </w:rPr>
        <w:t>A </w:t>
      </w:r>
      <w:r>
        <w:rPr>
          <w:smallCaps w:val="0"/>
          <w:color w:val="292425"/>
          <w:spacing w:val="-1"/>
          <w:w w:val="107"/>
        </w:rPr>
        <w:t>g</w:t>
      </w:r>
      <w:r>
        <w:rPr>
          <w:smallCaps w:val="0"/>
          <w:color w:val="292425"/>
          <w:spacing w:val="-5"/>
          <w:w w:val="107"/>
        </w:rPr>
        <w:t>r</w:t>
      </w:r>
      <w:r>
        <w:rPr>
          <w:smallCaps w:val="0"/>
          <w:color w:val="292425"/>
          <w:spacing w:val="-4"/>
          <w:w w:val="108"/>
        </w:rPr>
        <w:t>o</w:t>
      </w:r>
      <w:r>
        <w:rPr>
          <w:smallCaps w:val="0"/>
          <w:color w:val="292425"/>
          <w:spacing w:val="-1"/>
          <w:w w:val="104"/>
        </w:rPr>
        <w:t>wt</w:t>
      </w:r>
      <w:r>
        <w:rPr>
          <w:smallCaps w:val="0"/>
          <w:color w:val="292425"/>
          <w:w w:val="104"/>
        </w:rPr>
        <w:t>h</w:t>
      </w:r>
      <w:r>
        <w:rPr>
          <w:smallCaps w:val="0"/>
          <w:color w:val="292425"/>
        </w:rPr>
        <w:t> </w:t>
      </w:r>
      <w:r>
        <w:rPr>
          <w:smallCaps w:val="0"/>
          <w:color w:val="292425"/>
          <w:spacing w:val="-1"/>
          <w:w w:val="110"/>
        </w:rPr>
        <w:t>i</w:t>
      </w:r>
      <w:r>
        <w:rPr>
          <w:smallCaps w:val="0"/>
          <w:color w:val="292425"/>
          <w:w w:val="110"/>
        </w:rPr>
        <w:t>n</w:t>
      </w:r>
      <w:r>
        <w:rPr>
          <w:smallCaps w:val="0"/>
          <w:color w:val="292425"/>
        </w:rPr>
        <w:t> </w:t>
      </w:r>
      <w:r>
        <w:rPr>
          <w:smallCaps w:val="0"/>
          <w:color w:val="292425"/>
          <w:spacing w:val="-5"/>
          <w:w w:val="116"/>
        </w:rPr>
        <w:t>r</w:t>
      </w:r>
      <w:r>
        <w:rPr>
          <w:smallCaps w:val="0"/>
          <w:color w:val="292425"/>
          <w:spacing w:val="-1"/>
          <w:w w:val="112"/>
        </w:rPr>
        <w:t>ecen</w:t>
      </w:r>
      <w:r>
        <w:rPr>
          <w:smallCaps w:val="0"/>
          <w:color w:val="292425"/>
          <w:w w:val="112"/>
        </w:rPr>
        <w:t>t</w:t>
      </w:r>
      <w:r>
        <w:rPr>
          <w:smallCaps w:val="0"/>
          <w:color w:val="292425"/>
        </w:rPr>
        <w:t> </w:t>
      </w:r>
      <w:r>
        <w:rPr>
          <w:smallCaps w:val="0"/>
          <w:color w:val="292425"/>
          <w:spacing w:val="-5"/>
          <w:w w:val="94"/>
        </w:rPr>
        <w:t>y</w:t>
      </w:r>
      <w:r>
        <w:rPr>
          <w:smallCaps w:val="0"/>
          <w:color w:val="292425"/>
          <w:spacing w:val="-1"/>
          <w:w w:val="111"/>
        </w:rPr>
        <w:t>ea</w:t>
      </w:r>
      <w:r>
        <w:rPr>
          <w:smallCaps w:val="0"/>
          <w:color w:val="292425"/>
          <w:spacing w:val="-6"/>
          <w:w w:val="111"/>
        </w:rPr>
        <w:t>r</w:t>
      </w:r>
      <w:r>
        <w:rPr>
          <w:smallCaps w:val="0"/>
          <w:color w:val="292425"/>
          <w:w w:val="102"/>
        </w:rPr>
        <w:t>s</w:t>
      </w:r>
      <w:r>
        <w:rPr>
          <w:smallCaps w:val="0"/>
          <w:color w:val="292425"/>
        </w:rPr>
        <w:t> </w:t>
      </w:r>
      <w:r>
        <w:rPr>
          <w:smallCaps w:val="0"/>
          <w:color w:val="292425"/>
          <w:spacing w:val="-1"/>
          <w:w w:val="111"/>
        </w:rPr>
        <w:t>h</w:t>
      </w:r>
      <w:r>
        <w:rPr>
          <w:smallCaps w:val="0"/>
          <w:color w:val="292425"/>
          <w:spacing w:val="-3"/>
          <w:w w:val="111"/>
        </w:rPr>
        <w:t>a</w:t>
      </w:r>
      <w:r>
        <w:rPr>
          <w:smallCaps w:val="0"/>
          <w:color w:val="292425"/>
          <w:w w:val="102"/>
        </w:rPr>
        <w:t>s</w:t>
      </w:r>
      <w:r>
        <w:rPr>
          <w:smallCaps w:val="0"/>
          <w:color w:val="292425"/>
        </w:rPr>
        <w:t> </w:t>
      </w:r>
      <w:r>
        <w:rPr>
          <w:smallCaps w:val="0"/>
          <w:color w:val="292425"/>
          <w:spacing w:val="-1"/>
          <w:w w:val="111"/>
        </w:rPr>
        <w:t>bee</w:t>
      </w:r>
      <w:r>
        <w:rPr>
          <w:smallCaps w:val="0"/>
          <w:color w:val="292425"/>
          <w:w w:val="111"/>
        </w:rPr>
        <w:t>n</w:t>
      </w:r>
      <w:r>
        <w:rPr>
          <w:smallCaps w:val="0"/>
          <w:color w:val="292425"/>
        </w:rPr>
        <w:t> </w:t>
      </w:r>
      <w:r>
        <w:rPr>
          <w:smallCaps w:val="0"/>
          <w:color w:val="292425"/>
          <w:spacing w:val="-5"/>
          <w:w w:val="116"/>
        </w:rPr>
        <w:t>r</w:t>
      </w:r>
      <w:r>
        <w:rPr>
          <w:smallCaps w:val="0"/>
          <w:color w:val="292425"/>
          <w:spacing w:val="-4"/>
          <w:w w:val="109"/>
        </w:rPr>
        <w:t>e</w:t>
      </w:r>
      <w:r>
        <w:rPr>
          <w:smallCaps w:val="0"/>
          <w:color w:val="292425"/>
          <w:spacing w:val="-1"/>
          <w:w w:val="101"/>
        </w:rPr>
        <w:t>vised</w:t>
      </w:r>
      <w:r>
        <w:rPr>
          <w:smallCaps w:val="0"/>
          <w:color w:val="292425"/>
          <w:w w:val="101"/>
        </w:rPr>
        <w:t>.</w:t>
      </w:r>
      <w:r>
        <w:rPr>
          <w:smallCaps w:val="0"/>
          <w:color w:val="292425"/>
        </w:rPr>
        <w:t> </w:t>
      </w:r>
      <w:r>
        <w:rPr>
          <w:smallCaps w:val="0"/>
          <w:color w:val="292425"/>
          <w:spacing w:val="1"/>
        </w:rPr>
        <w:t> </w:t>
      </w:r>
      <w:r>
        <w:rPr>
          <w:smallCaps w:val="0"/>
          <w:color w:val="292425"/>
          <w:spacing w:val="-1"/>
          <w:w w:val="108"/>
        </w:rPr>
        <w:t>I</w:t>
      </w:r>
      <w:r>
        <w:rPr>
          <w:smallCaps w:val="0"/>
          <w:color w:val="292425"/>
          <w:w w:val="108"/>
        </w:rPr>
        <w:t>n</w:t>
      </w:r>
      <w:r>
        <w:rPr>
          <w:smallCaps w:val="0"/>
          <w:color w:val="292425"/>
        </w:rPr>
        <w:t> </w:t>
      </w:r>
      <w:r>
        <w:rPr>
          <w:smallCaps w:val="0"/>
          <w:color w:val="292425"/>
          <w:spacing w:val="-1"/>
          <w:w w:val="111"/>
        </w:rPr>
        <w:t>pa</w:t>
      </w:r>
      <w:r>
        <w:rPr>
          <w:smallCaps w:val="0"/>
          <w:color w:val="292425"/>
          <w:spacing w:val="4"/>
          <w:w w:val="111"/>
        </w:rPr>
        <w:t>r</w:t>
      </w:r>
      <w:r>
        <w:rPr>
          <w:smallCaps w:val="0"/>
          <w:color w:val="292425"/>
          <w:spacing w:val="-1"/>
          <w:w w:val="110"/>
        </w:rPr>
        <w:t>ticula</w:t>
      </w:r>
      <w:r>
        <w:rPr>
          <w:smallCaps w:val="0"/>
          <w:color w:val="292425"/>
          <w:spacing w:val="-11"/>
          <w:w w:val="110"/>
        </w:rPr>
        <w:t>r</w:t>
      </w:r>
      <w:r>
        <w:rPr>
          <w:smallCaps w:val="0"/>
          <w:color w:val="292425"/>
          <w:w w:val="86"/>
        </w:rPr>
        <w:t>,</w:t>
      </w:r>
      <w:r>
        <w:rPr>
          <w:smallCaps w:val="0"/>
          <w:color w:val="292425"/>
        </w:rPr>
        <w:t> </w:t>
      </w:r>
      <w:r>
        <w:rPr>
          <w:smallCaps w:val="0"/>
          <w:color w:val="292425"/>
          <w:spacing w:val="-1"/>
          <w:w w:val="107"/>
        </w:rPr>
        <w:t>g</w:t>
      </w:r>
      <w:r>
        <w:rPr>
          <w:smallCaps w:val="0"/>
          <w:color w:val="292425"/>
          <w:spacing w:val="-5"/>
          <w:w w:val="107"/>
        </w:rPr>
        <w:t>r</w:t>
      </w:r>
      <w:r>
        <w:rPr>
          <w:smallCaps w:val="0"/>
          <w:color w:val="292425"/>
          <w:spacing w:val="-4"/>
          <w:w w:val="108"/>
        </w:rPr>
        <w:t>o</w:t>
      </w:r>
      <w:r>
        <w:rPr>
          <w:smallCaps w:val="0"/>
          <w:color w:val="292425"/>
          <w:spacing w:val="-1"/>
          <w:w w:val="104"/>
        </w:rPr>
        <w:t>wth </w:t>
      </w:r>
      <w:r>
        <w:rPr>
          <w:smallCaps w:val="0"/>
          <w:color w:val="292425"/>
          <w:spacing w:val="-1"/>
          <w:w w:val="108"/>
        </w:rPr>
        <w:t>sinc</w:t>
      </w:r>
      <w:r>
        <w:rPr>
          <w:smallCaps w:val="0"/>
          <w:color w:val="292425"/>
          <w:w w:val="108"/>
        </w:rPr>
        <w:t>e</w:t>
      </w:r>
      <w:r>
        <w:rPr>
          <w:smallCaps w:val="0"/>
          <w:color w:val="292425"/>
        </w:rPr>
        <w:t> </w:t>
      </w:r>
      <w:r>
        <w:rPr>
          <w:smallCaps w:val="0"/>
          <w:color w:val="292425"/>
          <w:spacing w:val="-13"/>
          <w:w w:val="121"/>
        </w:rPr>
        <w:t>2</w:t>
      </w:r>
      <w:r>
        <w:rPr>
          <w:smallCaps w:val="0"/>
          <w:color w:val="292425"/>
          <w:spacing w:val="-1"/>
          <w:w w:val="121"/>
        </w:rPr>
        <w:t>0</w:t>
      </w:r>
      <w:r>
        <w:rPr>
          <w:smallCaps w:val="0"/>
          <w:color w:val="292425"/>
          <w:spacing w:val="-27"/>
          <w:w w:val="121"/>
        </w:rPr>
        <w:t>0</w:t>
      </w:r>
      <w:r>
        <w:rPr>
          <w:smallCaps w:val="0"/>
          <w:color w:val="292425"/>
          <w:w w:val="121"/>
        </w:rPr>
        <w:t>1</w:t>
      </w:r>
      <w:r>
        <w:rPr>
          <w:smallCaps w:val="0"/>
          <w:color w:val="292425"/>
        </w:rPr>
        <w:t> </w:t>
      </w:r>
      <w:r>
        <w:rPr>
          <w:smallCaps w:val="0"/>
          <w:color w:val="292425"/>
          <w:spacing w:val="-1"/>
          <w:w w:val="103"/>
        </w:rPr>
        <w:t>i</w:t>
      </w:r>
      <w:r>
        <w:rPr>
          <w:smallCaps w:val="0"/>
          <w:color w:val="292425"/>
          <w:w w:val="103"/>
        </w:rPr>
        <w:t>s</w:t>
      </w:r>
      <w:r>
        <w:rPr>
          <w:smallCaps w:val="0"/>
          <w:color w:val="292425"/>
        </w:rPr>
        <w:t> </w:t>
      </w:r>
      <w:r>
        <w:rPr>
          <w:smallCaps w:val="0"/>
          <w:color w:val="292425"/>
          <w:spacing w:val="-1"/>
          <w:w w:val="111"/>
        </w:rPr>
        <w:t>n</w:t>
      </w:r>
      <w:r>
        <w:rPr>
          <w:smallCaps w:val="0"/>
          <w:color w:val="292425"/>
          <w:spacing w:val="-5"/>
          <w:w w:val="111"/>
        </w:rPr>
        <w:t>o</w:t>
      </w:r>
      <w:r>
        <w:rPr>
          <w:smallCaps w:val="0"/>
          <w:color w:val="292425"/>
          <w:w w:val="90"/>
        </w:rPr>
        <w:t>w</w:t>
      </w:r>
      <w:r>
        <w:rPr>
          <w:smallCaps w:val="0"/>
          <w:color w:val="292425"/>
        </w:rPr>
        <w:t> </w:t>
      </w:r>
      <w:r>
        <w:rPr>
          <w:smallCaps w:val="0"/>
          <w:color w:val="292425"/>
          <w:spacing w:val="-3"/>
          <w:w w:val="109"/>
        </w:rPr>
        <w:t>e</w:t>
      </w:r>
      <w:r>
        <w:rPr>
          <w:smallCaps w:val="0"/>
          <w:color w:val="292425"/>
          <w:spacing w:val="-1"/>
          <w:w w:val="108"/>
        </w:rPr>
        <w:t>stima</w:t>
      </w:r>
      <w:r>
        <w:rPr>
          <w:smallCaps w:val="0"/>
          <w:color w:val="292425"/>
          <w:spacing w:val="-7"/>
          <w:w w:val="108"/>
        </w:rPr>
        <w:t>t</w:t>
      </w:r>
      <w:r>
        <w:rPr>
          <w:smallCaps w:val="0"/>
          <w:color w:val="292425"/>
          <w:spacing w:val="-1"/>
          <w:w w:val="110"/>
        </w:rPr>
        <w:t>e</w:t>
      </w:r>
      <w:r>
        <w:rPr>
          <w:smallCaps w:val="0"/>
          <w:color w:val="292425"/>
          <w:w w:val="110"/>
        </w:rPr>
        <w:t>d</w:t>
      </w:r>
      <w:r>
        <w:rPr>
          <w:smallCaps w:val="0"/>
          <w:color w:val="292425"/>
        </w:rPr>
        <w:t> </w:t>
      </w:r>
      <w:r>
        <w:rPr>
          <w:smallCaps w:val="0"/>
          <w:color w:val="292425"/>
          <w:spacing w:val="-7"/>
          <w:w w:val="125"/>
        </w:rPr>
        <w:t>t</w:t>
      </w:r>
      <w:r>
        <w:rPr>
          <w:smallCaps w:val="0"/>
          <w:color w:val="292425"/>
          <w:w w:val="108"/>
        </w:rPr>
        <w:t>o</w:t>
      </w:r>
      <w:r>
        <w:rPr>
          <w:smallCaps w:val="0"/>
          <w:color w:val="292425"/>
        </w:rPr>
        <w:t> </w:t>
      </w:r>
      <w:r>
        <w:rPr>
          <w:smallCaps w:val="0"/>
          <w:color w:val="292425"/>
          <w:spacing w:val="-1"/>
          <w:w w:val="111"/>
        </w:rPr>
        <w:t>h</w:t>
      </w:r>
      <w:r>
        <w:rPr>
          <w:smallCaps w:val="0"/>
          <w:color w:val="292425"/>
          <w:spacing w:val="-3"/>
          <w:w w:val="111"/>
        </w:rPr>
        <w:t>a</w:t>
      </w:r>
      <w:r>
        <w:rPr>
          <w:smallCaps w:val="0"/>
          <w:color w:val="292425"/>
          <w:spacing w:val="-5"/>
          <w:w w:val="88"/>
        </w:rPr>
        <w:t>v</w:t>
      </w:r>
      <w:r>
        <w:rPr>
          <w:smallCaps w:val="0"/>
          <w:color w:val="292425"/>
          <w:w w:val="109"/>
        </w:rPr>
        <w:t>e</w:t>
      </w:r>
      <w:r>
        <w:rPr>
          <w:smallCaps w:val="0"/>
          <w:color w:val="292425"/>
        </w:rPr>
        <w:t> </w:t>
      </w:r>
      <w:r>
        <w:rPr>
          <w:smallCaps w:val="0"/>
          <w:color w:val="292425"/>
          <w:spacing w:val="-1"/>
          <w:w w:val="111"/>
        </w:rPr>
        <w:t>bee</w:t>
      </w:r>
      <w:r>
        <w:rPr>
          <w:smallCaps w:val="0"/>
          <w:color w:val="292425"/>
          <w:w w:val="111"/>
        </w:rPr>
        <w:t>n</w:t>
      </w:r>
      <w:r>
        <w:rPr>
          <w:smallCaps w:val="0"/>
          <w:color w:val="292425"/>
        </w:rPr>
        <w:t> </w:t>
      </w:r>
      <w:r>
        <w:rPr>
          <w:smallCaps w:val="0"/>
          <w:color w:val="292425"/>
          <w:spacing w:val="-1"/>
          <w:w w:val="104"/>
        </w:rPr>
        <w:t>som</w:t>
      </w:r>
      <w:r>
        <w:rPr>
          <w:smallCaps w:val="0"/>
          <w:color w:val="292425"/>
          <w:spacing w:val="-4"/>
          <w:w w:val="104"/>
        </w:rPr>
        <w:t>e</w:t>
      </w:r>
      <w:r>
        <w:rPr>
          <w:smallCaps w:val="0"/>
          <w:color w:val="292425"/>
          <w:spacing w:val="-1"/>
          <w:w w:val="105"/>
        </w:rPr>
        <w:t>wha</w:t>
      </w:r>
      <w:r>
        <w:rPr>
          <w:smallCaps w:val="0"/>
          <w:color w:val="292425"/>
          <w:w w:val="105"/>
        </w:rPr>
        <w:t>t</w:t>
      </w:r>
      <w:r>
        <w:rPr>
          <w:smallCaps w:val="0"/>
          <w:color w:val="292425"/>
        </w:rPr>
        <w:t> </w:t>
      </w:r>
      <w:r>
        <w:rPr>
          <w:smallCaps w:val="0"/>
          <w:color w:val="292425"/>
          <w:spacing w:val="-1"/>
          <w:w w:val="110"/>
        </w:rPr>
        <w:t>higher </w:t>
      </w:r>
      <w:r>
        <w:rPr>
          <w:smallCaps w:val="0"/>
          <w:color w:val="292425"/>
          <w:spacing w:val="-1"/>
          <w:w w:val="105"/>
        </w:rPr>
        <w:t>(se</w:t>
      </w:r>
      <w:r>
        <w:rPr>
          <w:smallCaps w:val="0"/>
          <w:color w:val="292425"/>
          <w:w w:val="105"/>
        </w:rPr>
        <w:t>e</w:t>
      </w:r>
      <w:r>
        <w:rPr>
          <w:smallCaps w:val="0"/>
          <w:color w:val="292425"/>
        </w:rPr>
        <w:t> </w:t>
      </w:r>
      <w:r>
        <w:rPr>
          <w:smallCaps w:val="0"/>
          <w:color w:val="292425"/>
          <w:spacing w:val="-1"/>
          <w:w w:val="108"/>
        </w:rPr>
        <w:t>Cha</w:t>
      </w:r>
      <w:r>
        <w:rPr>
          <w:smallCaps w:val="0"/>
          <w:color w:val="292425"/>
          <w:spacing w:val="4"/>
          <w:w w:val="108"/>
        </w:rPr>
        <w:t>r</w:t>
      </w:r>
      <w:r>
        <w:rPr>
          <w:smallCaps w:val="0"/>
          <w:color w:val="292425"/>
          <w:w w:val="125"/>
        </w:rPr>
        <w:t>t</w:t>
      </w:r>
      <w:r>
        <w:rPr>
          <w:smallCaps w:val="0"/>
          <w:color w:val="292425"/>
        </w:rPr>
        <w:t> </w:t>
      </w:r>
      <w:r>
        <w:rPr>
          <w:smallCaps w:val="0"/>
          <w:color w:val="292425"/>
          <w:spacing w:val="-1"/>
          <w:w w:val="108"/>
        </w:rPr>
        <w:t>3.2)</w:t>
      </w:r>
      <w:r>
        <w:rPr>
          <w:smallCaps w:val="0"/>
          <w:color w:val="292425"/>
          <w:w w:val="108"/>
        </w:rPr>
        <w:t>.</w:t>
      </w:r>
      <w:r>
        <w:rPr>
          <w:smallCaps w:val="0"/>
          <w:color w:val="292425"/>
        </w:rPr>
        <w:t> </w:t>
      </w:r>
      <w:r>
        <w:rPr>
          <w:smallCaps w:val="0"/>
          <w:color w:val="292425"/>
          <w:spacing w:val="1"/>
        </w:rPr>
        <w:t> </w:t>
      </w:r>
      <w:r>
        <w:rPr>
          <w:smallCaps w:val="0"/>
          <w:color w:val="292425"/>
          <w:spacing w:val="-7"/>
          <w:w w:val="99"/>
        </w:rPr>
        <w:t>P</w:t>
      </w:r>
      <w:r>
        <w:rPr>
          <w:smallCaps w:val="0"/>
          <w:color w:val="292425"/>
          <w:spacing w:val="-1"/>
          <w:w w:val="108"/>
        </w:rPr>
        <w:t>a</w:t>
      </w:r>
      <w:r>
        <w:rPr>
          <w:smallCaps w:val="0"/>
          <w:color w:val="292425"/>
          <w:spacing w:val="4"/>
          <w:w w:val="116"/>
        </w:rPr>
        <w:t>r</w:t>
      </w:r>
      <w:r>
        <w:rPr>
          <w:smallCaps w:val="0"/>
          <w:color w:val="292425"/>
          <w:w w:val="125"/>
        </w:rPr>
        <w:t>t</w:t>
      </w:r>
      <w:r>
        <w:rPr>
          <w:smallCaps w:val="0"/>
          <w:color w:val="292425"/>
        </w:rPr>
        <w:t> </w:t>
      </w:r>
      <w:r>
        <w:rPr>
          <w:smallCaps w:val="0"/>
          <w:color w:val="292425"/>
          <w:spacing w:val="-1"/>
          <w:w w:val="100"/>
        </w:rPr>
        <w:t>o</w:t>
      </w:r>
      <w:r>
        <w:rPr>
          <w:smallCaps w:val="0"/>
          <w:color w:val="292425"/>
          <w:w w:val="100"/>
        </w:rPr>
        <w:t>f</w:t>
      </w:r>
      <w:r>
        <w:rPr>
          <w:smallCaps w:val="0"/>
          <w:color w:val="292425"/>
        </w:rPr>
        <w:t> </w:t>
      </w:r>
      <w:r>
        <w:rPr>
          <w:smallCaps w:val="0"/>
          <w:color w:val="292425"/>
          <w:spacing w:val="-1"/>
          <w:w w:val="115"/>
        </w:rPr>
        <w:t>th</w:t>
      </w:r>
      <w:r>
        <w:rPr>
          <w:smallCaps w:val="0"/>
          <w:color w:val="292425"/>
          <w:w w:val="115"/>
        </w:rPr>
        <w:t>e</w:t>
      </w:r>
      <w:r>
        <w:rPr>
          <w:smallCaps w:val="0"/>
          <w:color w:val="292425"/>
        </w:rPr>
        <w:t> </w:t>
      </w:r>
      <w:r>
        <w:rPr>
          <w:smallCaps w:val="0"/>
          <w:color w:val="292425"/>
          <w:spacing w:val="-5"/>
          <w:w w:val="116"/>
        </w:rPr>
        <w:t>r</w:t>
      </w:r>
      <w:r>
        <w:rPr>
          <w:smallCaps w:val="0"/>
          <w:color w:val="292425"/>
          <w:spacing w:val="-4"/>
          <w:w w:val="109"/>
        </w:rPr>
        <w:t>e</w:t>
      </w:r>
      <w:r>
        <w:rPr>
          <w:smallCaps w:val="0"/>
          <w:color w:val="292425"/>
          <w:spacing w:val="-1"/>
          <w:w w:val="103"/>
        </w:rPr>
        <w:t>visio</w:t>
      </w:r>
      <w:r>
        <w:rPr>
          <w:smallCaps w:val="0"/>
          <w:color w:val="292425"/>
          <w:w w:val="103"/>
        </w:rPr>
        <w:t>n</w:t>
      </w:r>
      <w:r>
        <w:rPr>
          <w:smallCaps w:val="0"/>
          <w:color w:val="292425"/>
        </w:rPr>
        <w:t> </w:t>
      </w:r>
      <w:r>
        <w:rPr>
          <w:smallCaps w:val="0"/>
          <w:color w:val="292425"/>
          <w:spacing w:val="-4"/>
          <w:w w:val="90"/>
        </w:rPr>
        <w:t>w</w:t>
      </w:r>
      <w:r>
        <w:rPr>
          <w:smallCaps w:val="0"/>
          <w:color w:val="292425"/>
          <w:spacing w:val="-3"/>
          <w:w w:val="108"/>
        </w:rPr>
        <w:t>a</w:t>
      </w:r>
      <w:r>
        <w:rPr>
          <w:smallCaps w:val="0"/>
          <w:color w:val="292425"/>
          <w:w w:val="102"/>
        </w:rPr>
        <w:t>s</w:t>
      </w:r>
      <w:r>
        <w:rPr>
          <w:smallCaps w:val="0"/>
          <w:color w:val="292425"/>
        </w:rPr>
        <w:t> </w:t>
      </w:r>
      <w:r>
        <w:rPr>
          <w:smallCaps w:val="0"/>
          <w:color w:val="292425"/>
          <w:spacing w:val="-1"/>
          <w:w w:val="111"/>
        </w:rPr>
        <w:t>du</w:t>
      </w:r>
      <w:r>
        <w:rPr>
          <w:smallCaps w:val="0"/>
          <w:color w:val="292425"/>
          <w:w w:val="111"/>
        </w:rPr>
        <w:t>e</w:t>
      </w:r>
      <w:r>
        <w:rPr>
          <w:smallCaps w:val="0"/>
          <w:color w:val="292425"/>
        </w:rPr>
        <w:t> </w:t>
      </w:r>
      <w:r>
        <w:rPr>
          <w:smallCaps w:val="0"/>
          <w:color w:val="292425"/>
          <w:spacing w:val="-7"/>
          <w:w w:val="125"/>
        </w:rPr>
        <w:t>t</w:t>
      </w:r>
      <w:r>
        <w:rPr>
          <w:smallCaps w:val="0"/>
          <w:color w:val="292425"/>
          <w:w w:val="108"/>
        </w:rPr>
        <w:t>o</w:t>
      </w:r>
      <w:r>
        <w:rPr>
          <w:smallCaps w:val="0"/>
          <w:color w:val="292425"/>
        </w:rPr>
        <w:t> </w:t>
      </w:r>
      <w:r>
        <w:rPr>
          <w:smallCaps w:val="0"/>
          <w:color w:val="292425"/>
          <w:spacing w:val="-1"/>
          <w:w w:val="112"/>
        </w:rPr>
        <w:t>n</w:t>
      </w:r>
      <w:r>
        <w:rPr>
          <w:smallCaps w:val="0"/>
          <w:color w:val="292425"/>
          <w:spacing w:val="-5"/>
          <w:w w:val="112"/>
        </w:rPr>
        <w:t>e</w:t>
      </w:r>
      <w:r>
        <w:rPr>
          <w:smallCaps w:val="0"/>
          <w:color w:val="292425"/>
          <w:w w:val="90"/>
        </w:rPr>
        <w:t>w</w:t>
      </w:r>
      <w:r>
        <w:rPr>
          <w:smallCaps w:val="0"/>
          <w:color w:val="292425"/>
        </w:rPr>
        <w:t> </w:t>
      </w:r>
      <w:r>
        <w:rPr>
          <w:smallCaps w:val="0"/>
          <w:color w:val="292425"/>
          <w:spacing w:val="-1"/>
          <w:w w:val="113"/>
        </w:rPr>
        <w:t>da</w:t>
      </w:r>
      <w:r>
        <w:rPr>
          <w:smallCaps w:val="0"/>
          <w:color w:val="292425"/>
          <w:spacing w:val="-4"/>
          <w:w w:val="113"/>
        </w:rPr>
        <w:t>t</w:t>
      </w:r>
      <w:r>
        <w:rPr>
          <w:smallCaps w:val="0"/>
          <w:color w:val="292425"/>
          <w:w w:val="108"/>
        </w:rPr>
        <w:t>a</w:t>
      </w:r>
      <w:r>
        <w:rPr>
          <w:smallCaps w:val="0"/>
          <w:color w:val="292425"/>
        </w:rPr>
        <w:t> </w:t>
      </w:r>
      <w:r>
        <w:rPr>
          <w:smallCaps w:val="0"/>
          <w:color w:val="292425"/>
          <w:spacing w:val="-1"/>
          <w:w w:val="105"/>
        </w:rPr>
        <w:t>for </w:t>
      </w:r>
      <w:r>
        <w:rPr>
          <w:smallCaps w:val="0"/>
          <w:color w:val="292425"/>
          <w:w w:val="100"/>
        </w:rPr>
        <w:t>NHS</w:t>
      </w:r>
      <w:r>
        <w:rPr>
          <w:smallCaps w:val="0"/>
          <w:color w:val="292425"/>
        </w:rPr>
        <w:t> </w:t>
      </w:r>
      <w:r>
        <w:rPr>
          <w:smallCaps w:val="0"/>
          <w:color w:val="292425"/>
          <w:w w:val="111"/>
        </w:rPr>
        <w:t>output.</w:t>
      </w:r>
    </w:p>
    <w:p>
      <w:pPr>
        <w:spacing w:after="0" w:line="292" w:lineRule="auto"/>
        <w:sectPr>
          <w:type w:val="continuous"/>
          <w:pgSz w:w="11900" w:h="16840"/>
          <w:pgMar w:top="1140" w:bottom="0" w:left="640" w:right="620"/>
          <w:cols w:num="3" w:equalWidth="0">
            <w:col w:w="3414" w:space="40"/>
            <w:col w:w="230" w:space="971"/>
            <w:col w:w="5985"/>
          </w:cols>
        </w:sectPr>
      </w:pPr>
    </w:p>
    <w:p>
      <w:pPr>
        <w:spacing w:line="93" w:lineRule="exact" w:before="0"/>
        <w:ind w:left="166" w:right="0" w:firstLine="0"/>
        <w:jc w:val="left"/>
        <w:rPr>
          <w:sz w:val="12"/>
        </w:rPr>
      </w:pPr>
      <w:r>
        <w:rPr>
          <w:color w:val="292425"/>
          <w:w w:val="105"/>
          <w:sz w:val="12"/>
        </w:rPr>
        <w:t>(a) Chained volume measures. Annual growth in GVA at basic prices</w:t>
      </w:r>
    </w:p>
    <w:p>
      <w:pPr>
        <w:spacing w:line="208" w:lineRule="auto" w:before="5"/>
        <w:ind w:left="406" w:right="0" w:firstLine="0"/>
        <w:jc w:val="left"/>
        <w:rPr>
          <w:sz w:val="12"/>
        </w:rPr>
      </w:pPr>
      <w:r>
        <w:rPr>
          <w:color w:val="292425"/>
          <w:w w:val="110"/>
          <w:sz w:val="12"/>
        </w:rPr>
        <w:t>for 2004 Q2 has been estimated using the published quarterly growth rate of 0.9%.</w:t>
      </w:r>
    </w:p>
    <w:p>
      <w:pPr>
        <w:pStyle w:val="BodyText"/>
        <w:spacing w:before="4"/>
        <w:rPr>
          <w:sz w:val="16"/>
        </w:rPr>
      </w:pPr>
    </w:p>
    <w:p>
      <w:pPr>
        <w:pStyle w:val="BodyText"/>
        <w:ind w:left="173"/>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color w:val="0092C0"/>
          <w:spacing w:val="-1"/>
          <w:w w:val="102"/>
        </w:rPr>
        <w:t>3</w:t>
      </w:r>
      <w:r>
        <w:rPr>
          <w:rFonts w:ascii="Trebuchet MS"/>
          <w:smallCaps/>
          <w:color w:val="0092C0"/>
          <w:spacing w:val="-1"/>
          <w:w w:val="93"/>
        </w:rPr>
        <w:t>.2</w:t>
      </w:r>
    </w:p>
    <w:p>
      <w:pPr>
        <w:pStyle w:val="BodyText"/>
        <w:spacing w:before="8"/>
        <w:ind w:left="173"/>
        <w:rPr>
          <w:sz w:val="12"/>
        </w:rPr>
      </w:pPr>
      <w:r>
        <w:rPr>
          <w:rFonts w:ascii="Trebuchet MS"/>
          <w:color w:val="0092C0"/>
        </w:rPr>
        <w:t>GVA at basic prices</w:t>
      </w:r>
      <w:r>
        <w:rPr>
          <w:color w:val="292425"/>
          <w:position w:val="4"/>
          <w:sz w:val="12"/>
        </w:rPr>
        <w:t>(a)</w:t>
      </w:r>
    </w:p>
    <w:p>
      <w:pPr>
        <w:spacing w:line="114" w:lineRule="exact" w:before="66"/>
        <w:ind w:left="1577" w:right="0" w:firstLine="0"/>
        <w:jc w:val="left"/>
        <w:rPr>
          <w:sz w:val="12"/>
        </w:rPr>
      </w:pPr>
      <w:r>
        <w:rPr>
          <w:color w:val="292425"/>
          <w:w w:val="110"/>
          <w:sz w:val="12"/>
        </w:rPr>
        <w:t>Percentage changes on a year earlier</w:t>
      </w:r>
    </w:p>
    <w:p>
      <w:pPr>
        <w:spacing w:line="114" w:lineRule="exact" w:before="0"/>
        <w:ind w:left="3510" w:right="0" w:firstLine="0"/>
        <w:jc w:val="left"/>
        <w:rPr>
          <w:sz w:val="12"/>
        </w:rPr>
      </w:pPr>
      <w:r>
        <w:rPr/>
        <w:pict>
          <v:line style="position:absolute;mso-position-horizontal-relative:page;mso-position-vertical-relative:paragraph;z-index:16020992" from="198.707993pt,2.810415pt" to="205.200993pt,2.810415pt" stroked="true" strokeweight=".5pt" strokecolor="#292425">
            <v:stroke dashstyle="solid"/>
            <w10:wrap type="none"/>
          </v:line>
        </w:pict>
      </w:r>
      <w:r>
        <w:rPr/>
        <w:pict>
          <v:line style="position:absolute;mso-position-horizontal-relative:page;mso-position-vertical-relative:paragraph;z-index:16022016" from="41.66pt,2.810415pt" to="48.139pt,2.810415pt" stroked="true" strokeweight=".5pt" strokecolor="#292425">
            <v:stroke dashstyle="solid"/>
            <w10:wrap type="none"/>
          </v:line>
        </w:pict>
      </w:r>
      <w:r>
        <w:rPr>
          <w:color w:val="292425"/>
          <w:w w:val="115"/>
          <w:sz w:val="12"/>
        </w:rPr>
        <w:t>5.0</w:t>
      </w:r>
    </w:p>
    <w:p>
      <w:pPr>
        <w:pStyle w:val="BodyText"/>
        <w:spacing w:before="9"/>
        <w:rPr>
          <w:sz w:val="12"/>
        </w:rPr>
      </w:pPr>
    </w:p>
    <w:p>
      <w:pPr>
        <w:spacing w:before="1"/>
        <w:ind w:left="0" w:right="85" w:firstLine="0"/>
        <w:jc w:val="right"/>
        <w:rPr>
          <w:sz w:val="12"/>
        </w:rPr>
      </w:pPr>
      <w:r>
        <w:rPr/>
        <w:pict>
          <v:line style="position:absolute;mso-position-horizontal-relative:page;mso-position-vertical-relative:paragraph;z-index:16020480" from="198.707993pt,4.044683pt" to="205.200993pt,4.044683pt" stroked="true" strokeweight=".5pt" strokecolor="#292425">
            <v:stroke dashstyle="solid"/>
            <w10:wrap type="none"/>
          </v:line>
        </w:pict>
      </w:r>
      <w:r>
        <w:rPr/>
        <w:pict>
          <v:line style="position:absolute;mso-position-horizontal-relative:page;mso-position-vertical-relative:paragraph;z-index:16021504" from="41.66pt,4.044683pt" to="48.139pt,4.044683pt" stroked="true" strokeweight=".5pt" strokecolor="#292425">
            <v:stroke dashstyle="solid"/>
            <w10:wrap type="none"/>
          </v:line>
        </w:pict>
      </w:r>
      <w:r>
        <w:rPr>
          <w:color w:val="292425"/>
          <w:w w:val="115"/>
          <w:sz w:val="12"/>
        </w:rPr>
        <w:t>4.5</w:t>
      </w:r>
    </w:p>
    <w:p>
      <w:pPr>
        <w:pStyle w:val="BodyText"/>
        <w:spacing w:before="9"/>
        <w:rPr>
          <w:sz w:val="12"/>
        </w:rPr>
      </w:pPr>
    </w:p>
    <w:p>
      <w:pPr>
        <w:spacing w:before="0"/>
        <w:ind w:left="0" w:right="85" w:firstLine="0"/>
        <w:jc w:val="right"/>
        <w:rPr>
          <w:sz w:val="12"/>
        </w:rPr>
      </w:pPr>
      <w:r>
        <w:rPr/>
        <w:pict>
          <v:group style="position:absolute;margin-left:41.66pt;margin-top:-2.084398pt;width:163.550pt;height:98.1pt;mso-position-horizontal-relative:page;mso-position-vertical-relative:paragraph;z-index:-22060032" coordorigin="833,-42" coordsize="3271,1962">
            <v:shape style="position:absolute;left:3974;top:79;width:130;height:1438" coordorigin="3974,79" coordsize="130,1438" path="m3974,1517l4104,1517m3974,1232l4104,1232m3974,948l4104,948m3974,663l4104,663m3974,381l4104,381m3974,79l4104,79e" filled="false" stroked="true" strokeweight=".5pt" strokecolor="#292425">
              <v:path arrowok="t"/>
              <v:stroke dashstyle="solid"/>
            </v:shape>
            <v:shape style="position:absolute;left:1024;top:0;width:2736;height:1910" coordorigin="1025,1" coordsize="2736,1910" path="m1025,837l1161,947,1298,1042,1435,900,1572,206,1708,32,1845,1,1982,458,2119,774,2256,1184,2393,1674,2529,1579,2666,1910,2803,1863,2940,1437,3076,1468,3213,1547,3350,1358,3487,1390,3623,1169,3760,900e" filled="false" stroked="true" strokeweight="1pt" strokecolor="#0067a3">
              <v:path arrowok="t"/>
              <v:stroke dashstyle="solid"/>
            </v:shape>
            <v:shape style="position:absolute;left:1024;top:-32;width:2873;height:1753" coordorigin="1025,-32" coordsize="2873,1753" path="m1025,836l1161,884,1298,994,1435,852,1572,110,1709,-16,1846,-32,1982,426,2119,789,2256,1089,2393,1452,2529,1405,2666,1673,2803,1721,2940,1358,3077,1420,3213,1499,3350,1358,3487,1326,3624,915,3761,678,3897,410e" filled="false" stroked="true" strokeweight="1pt" strokecolor="#f79223">
              <v:path arrowok="t"/>
              <v:stroke dashstyle="solid"/>
            </v:shape>
            <v:shape style="position:absolute;left:833;top:79;width:130;height:1738" coordorigin="833,79" coordsize="130,1738" path="m833,1817l963,1817m833,1517l963,1517m833,1232l963,1232m833,948l963,948m833,663l963,663m833,381l963,381m833,79l963,79e" filled="false" stroked="true" strokeweight=".5pt" strokecolor="#292425">
              <v:path arrowok="t"/>
              <v:stroke dashstyle="solid"/>
            </v:shape>
            <w10:wrap type="none"/>
          </v:group>
        </w:pict>
      </w:r>
      <w:r>
        <w:rPr>
          <w:color w:val="292425"/>
          <w:w w:val="115"/>
          <w:sz w:val="12"/>
        </w:rPr>
        <w:t>4.0</w:t>
      </w:r>
    </w:p>
    <w:p>
      <w:pPr>
        <w:pStyle w:val="BodyText"/>
        <w:rPr>
          <w:sz w:val="14"/>
        </w:rPr>
      </w:pPr>
    </w:p>
    <w:p>
      <w:pPr>
        <w:spacing w:before="0"/>
        <w:ind w:left="0" w:right="85" w:firstLine="0"/>
        <w:jc w:val="right"/>
        <w:rPr>
          <w:sz w:val="12"/>
        </w:rPr>
      </w:pPr>
      <w:r>
        <w:rPr>
          <w:color w:val="292425"/>
          <w:w w:val="115"/>
          <w:sz w:val="12"/>
        </w:rPr>
        <w:t>3.5</w:t>
      </w:r>
    </w:p>
    <w:p>
      <w:pPr>
        <w:pStyle w:val="BodyText"/>
        <w:spacing w:before="2"/>
        <w:rPr>
          <w:sz w:val="17"/>
        </w:rPr>
      </w:pPr>
      <w:r>
        <w:rPr/>
        <w:br w:type="column"/>
      </w:r>
      <w:r>
        <w:rPr>
          <w:sz w:val="17"/>
        </w:rPr>
      </w:r>
    </w:p>
    <w:p>
      <w:pPr>
        <w:pStyle w:val="BodyText"/>
        <w:spacing w:line="292" w:lineRule="auto"/>
        <w:ind w:left="166" w:right="106"/>
      </w:pPr>
      <w:r>
        <w:rPr>
          <w:color w:val="292425"/>
          <w:w w:val="110"/>
        </w:rPr>
        <w:t>In recent years, public sector spending has risen strongly. Despite that, measured output growth in the public sector had been puzzlingly low. In response to this, the National Statistician announced a review of government output and productivity data,</w:t>
      </w:r>
      <w:r>
        <w:rPr>
          <w:color w:val="292425"/>
          <w:w w:val="110"/>
          <w:position w:val="5"/>
          <w:sz w:val="14"/>
        </w:rPr>
        <w:t>(1) </w:t>
      </w:r>
      <w:r>
        <w:rPr>
          <w:color w:val="292425"/>
          <w:w w:val="110"/>
        </w:rPr>
        <w:t>which is focusing on the health and education sectors in particular. The ONS has subsequently published a new measure of NHS output.</w:t>
      </w:r>
    </w:p>
    <w:p>
      <w:pPr>
        <w:spacing w:after="0" w:line="292" w:lineRule="auto"/>
        <w:sectPr>
          <w:type w:val="continuous"/>
          <w:pgSz w:w="11900" w:h="16840"/>
          <w:pgMar w:top="1140" w:bottom="0" w:left="640" w:right="620"/>
          <w:cols w:num="2" w:equalWidth="0">
            <w:col w:w="3771" w:space="1163"/>
            <w:col w:w="5706"/>
          </w:cols>
        </w:sect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spacing w:line="285" w:lineRule="auto" w:before="82"/>
        <w:ind w:left="831" w:right="0" w:hanging="80"/>
        <w:jc w:val="left"/>
        <w:rPr>
          <w:i/>
          <w:sz w:val="12"/>
        </w:rPr>
      </w:pPr>
      <w:r>
        <w:rPr>
          <w:color w:val="292425"/>
          <w:w w:val="110"/>
          <w:sz w:val="12"/>
        </w:rPr>
        <w:t>Data</w:t>
      </w:r>
      <w:r>
        <w:rPr>
          <w:color w:val="292425"/>
          <w:spacing w:val="-7"/>
          <w:w w:val="110"/>
          <w:sz w:val="12"/>
        </w:rPr>
        <w:t> </w:t>
      </w:r>
      <w:r>
        <w:rPr>
          <w:color w:val="292425"/>
          <w:w w:val="110"/>
          <w:sz w:val="12"/>
        </w:rPr>
        <w:t>at</w:t>
      </w:r>
      <w:r>
        <w:rPr>
          <w:color w:val="292425"/>
          <w:spacing w:val="-5"/>
          <w:w w:val="110"/>
          <w:sz w:val="12"/>
        </w:rPr>
        <w:t> </w:t>
      </w:r>
      <w:r>
        <w:rPr>
          <w:color w:val="292425"/>
          <w:w w:val="110"/>
          <w:sz w:val="12"/>
        </w:rPr>
        <w:t>the</w:t>
      </w:r>
      <w:r>
        <w:rPr>
          <w:color w:val="292425"/>
          <w:spacing w:val="-6"/>
          <w:w w:val="110"/>
          <w:sz w:val="12"/>
        </w:rPr>
        <w:t> </w:t>
      </w:r>
      <w:r>
        <w:rPr>
          <w:color w:val="292425"/>
          <w:w w:val="110"/>
          <w:sz w:val="12"/>
        </w:rPr>
        <w:t>time</w:t>
      </w:r>
      <w:r>
        <w:rPr>
          <w:color w:val="292425"/>
          <w:spacing w:val="-3"/>
          <w:w w:val="110"/>
          <w:sz w:val="12"/>
        </w:rPr>
        <w:t> </w:t>
      </w:r>
      <w:r>
        <w:rPr>
          <w:color w:val="292425"/>
          <w:w w:val="110"/>
          <w:sz w:val="12"/>
        </w:rPr>
        <w:t>of</w:t>
      </w:r>
      <w:r>
        <w:rPr>
          <w:color w:val="292425"/>
          <w:spacing w:val="-7"/>
          <w:w w:val="110"/>
          <w:sz w:val="12"/>
        </w:rPr>
        <w:t> </w:t>
      </w:r>
      <w:r>
        <w:rPr>
          <w:color w:val="292425"/>
          <w:spacing w:val="-5"/>
          <w:w w:val="110"/>
          <w:sz w:val="12"/>
        </w:rPr>
        <w:t>the </w:t>
      </w:r>
      <w:r>
        <w:rPr>
          <w:color w:val="292425"/>
          <w:w w:val="110"/>
          <w:sz w:val="12"/>
        </w:rPr>
        <w:t>May 2004</w:t>
      </w:r>
      <w:r>
        <w:rPr>
          <w:color w:val="292425"/>
          <w:spacing w:val="-20"/>
          <w:w w:val="110"/>
          <w:sz w:val="12"/>
        </w:rPr>
        <w:t> </w:t>
      </w:r>
      <w:r>
        <w:rPr>
          <w:i/>
          <w:color w:val="292425"/>
          <w:w w:val="110"/>
          <w:sz w:val="12"/>
        </w:rPr>
        <w:t>Report</w:t>
      </w:r>
    </w:p>
    <w:p>
      <w:pPr>
        <w:pStyle w:val="BodyText"/>
        <w:spacing w:line="20" w:lineRule="exact"/>
        <w:ind w:left="188"/>
        <w:rPr>
          <w:sz w:val="2"/>
        </w:rPr>
      </w:pPr>
      <w:r>
        <w:rPr>
          <w:sz w:val="2"/>
        </w:rPr>
        <w:pict>
          <v:group style="width:6.5pt;height:.5pt;mso-position-horizontal-relative:char;mso-position-vertical-relative:line" coordorigin="0,0" coordsize="130,10">
            <v:line style="position:absolute" from="0,5" to="130,5" stroked="true" strokeweight=".5pt" strokecolor="#292425">
              <v:stroke dashstyle="solid"/>
            </v:line>
          </v:group>
        </w:pict>
      </w:r>
      <w:r>
        <w:rPr>
          <w:sz w:val="2"/>
        </w:rPr>
      </w:r>
    </w:p>
    <w:p>
      <w:pPr>
        <w:spacing w:before="104"/>
        <w:ind w:left="554" w:right="0" w:firstLine="0"/>
        <w:jc w:val="left"/>
        <w:rPr>
          <w:sz w:val="12"/>
        </w:rPr>
      </w:pPr>
      <w:r>
        <w:rPr/>
        <w:br w:type="column"/>
      </w:r>
      <w:r>
        <w:rPr>
          <w:color w:val="292425"/>
          <w:w w:val="110"/>
          <w:sz w:val="12"/>
        </w:rPr>
        <w:t>Latest </w:t>
      </w:r>
      <w:r>
        <w:rPr>
          <w:color w:val="292425"/>
          <w:spacing w:val="-5"/>
          <w:w w:val="110"/>
          <w:sz w:val="12"/>
        </w:rPr>
        <w:t>data</w:t>
      </w:r>
    </w:p>
    <w:p>
      <w:pPr>
        <w:pStyle w:val="BodyText"/>
        <w:spacing w:before="7"/>
        <w:rPr>
          <w:sz w:val="12"/>
        </w:rPr>
      </w:pPr>
      <w:r>
        <w:rPr/>
        <w:br w:type="column"/>
      </w:r>
      <w:r>
        <w:rPr>
          <w:sz w:val="12"/>
        </w:rPr>
      </w:r>
    </w:p>
    <w:p>
      <w:pPr>
        <w:spacing w:before="0"/>
        <w:ind w:left="409" w:right="0" w:firstLine="0"/>
        <w:jc w:val="left"/>
        <w:rPr>
          <w:sz w:val="12"/>
        </w:rPr>
      </w:pPr>
      <w:r>
        <w:rPr>
          <w:color w:val="292425"/>
          <w:w w:val="115"/>
          <w:sz w:val="12"/>
        </w:rPr>
        <w:t>3.0</w:t>
      </w:r>
    </w:p>
    <w:p>
      <w:pPr>
        <w:pStyle w:val="BodyText"/>
        <w:spacing w:before="9"/>
        <w:rPr>
          <w:sz w:val="12"/>
        </w:rPr>
      </w:pPr>
    </w:p>
    <w:p>
      <w:pPr>
        <w:spacing w:before="0"/>
        <w:ind w:left="409" w:right="0" w:firstLine="0"/>
        <w:jc w:val="left"/>
        <w:rPr>
          <w:sz w:val="12"/>
        </w:rPr>
      </w:pPr>
      <w:r>
        <w:rPr>
          <w:color w:val="292425"/>
          <w:w w:val="115"/>
          <w:sz w:val="12"/>
        </w:rPr>
        <w:t>2.5</w:t>
      </w:r>
    </w:p>
    <w:p>
      <w:pPr>
        <w:pStyle w:val="BodyText"/>
        <w:spacing w:before="9"/>
        <w:rPr>
          <w:sz w:val="12"/>
        </w:rPr>
      </w:pPr>
    </w:p>
    <w:p>
      <w:pPr>
        <w:spacing w:before="0"/>
        <w:ind w:left="409" w:right="0" w:firstLine="0"/>
        <w:jc w:val="left"/>
        <w:rPr>
          <w:sz w:val="12"/>
        </w:rPr>
      </w:pPr>
      <w:r>
        <w:rPr>
          <w:color w:val="292425"/>
          <w:w w:val="115"/>
          <w:sz w:val="12"/>
        </w:rPr>
        <w:t>2.0</w:t>
      </w:r>
    </w:p>
    <w:p>
      <w:pPr>
        <w:pStyle w:val="BodyText"/>
        <w:spacing w:before="9"/>
        <w:rPr>
          <w:sz w:val="12"/>
        </w:rPr>
      </w:pPr>
    </w:p>
    <w:p>
      <w:pPr>
        <w:spacing w:before="1"/>
        <w:ind w:left="409" w:right="0" w:firstLine="0"/>
        <w:jc w:val="left"/>
        <w:rPr>
          <w:sz w:val="12"/>
        </w:rPr>
      </w:pPr>
      <w:r>
        <w:rPr>
          <w:color w:val="292425"/>
          <w:w w:val="115"/>
          <w:sz w:val="12"/>
        </w:rPr>
        <w:t>1.5</w:t>
      </w:r>
    </w:p>
    <w:p>
      <w:pPr>
        <w:pStyle w:val="BodyText"/>
        <w:rPr>
          <w:sz w:val="14"/>
        </w:rPr>
      </w:pPr>
    </w:p>
    <w:p>
      <w:pPr>
        <w:spacing w:before="0"/>
        <w:ind w:left="409" w:right="0" w:firstLine="0"/>
        <w:jc w:val="left"/>
        <w:rPr>
          <w:sz w:val="12"/>
        </w:rPr>
      </w:pPr>
      <w:r>
        <w:rPr/>
        <w:pict>
          <v:line style="position:absolute;mso-position-horizontal-relative:page;mso-position-vertical-relative:paragraph;z-index:-22060544" from="198.707993pt,3.966915pt" to="205.200993pt,3.966915pt" stroked="true" strokeweight=".5pt" strokecolor="#292425">
            <v:stroke dashstyle="solid"/>
            <w10:wrap type="none"/>
          </v:line>
        </w:pict>
      </w:r>
      <w:r>
        <w:rPr>
          <w:color w:val="292425"/>
          <w:w w:val="115"/>
          <w:sz w:val="12"/>
        </w:rPr>
        <w:t>1.0</w:t>
      </w:r>
    </w:p>
    <w:p>
      <w:pPr>
        <w:pStyle w:val="BodyText"/>
        <w:spacing w:before="7"/>
        <w:rPr>
          <w:sz w:val="12"/>
        </w:rPr>
      </w:pPr>
    </w:p>
    <w:p>
      <w:pPr>
        <w:spacing w:before="0"/>
        <w:ind w:left="409" w:right="0" w:firstLine="0"/>
        <w:jc w:val="left"/>
        <w:rPr>
          <w:sz w:val="12"/>
        </w:rPr>
      </w:pPr>
      <w:r>
        <w:rPr/>
        <w:pict>
          <v:line style="position:absolute;mso-position-horizontal-relative:page;mso-position-vertical-relative:paragraph;z-index:16018944" from="198.707993pt,4.055838pt" to="205.200993pt,4.055838pt" stroked="true" strokeweight=".5pt" strokecolor="#292425">
            <v:stroke dashstyle="solid"/>
            <w10:wrap type="none"/>
          </v:line>
        </w:pict>
      </w:r>
      <w:r>
        <w:rPr>
          <w:color w:val="292425"/>
          <w:w w:val="115"/>
          <w:sz w:val="12"/>
        </w:rPr>
        <w:t>0.5</w:t>
      </w:r>
    </w:p>
    <w:p>
      <w:pPr>
        <w:pStyle w:val="BodyText"/>
        <w:rPr>
          <w:sz w:val="17"/>
        </w:rPr>
      </w:pPr>
      <w:r>
        <w:rPr/>
        <w:br w:type="column"/>
      </w:r>
      <w:r>
        <w:rPr>
          <w:sz w:val="17"/>
        </w:rPr>
      </w:r>
    </w:p>
    <w:p>
      <w:pPr>
        <w:pStyle w:val="BodyText"/>
        <w:spacing w:line="292" w:lineRule="auto"/>
        <w:ind w:left="751" w:right="182"/>
      </w:pPr>
      <w:r>
        <w:rPr>
          <w:color w:val="292425"/>
          <w:w w:val="110"/>
        </w:rPr>
        <w:t>This new measure includes services that </w:t>
      </w:r>
      <w:r>
        <w:rPr>
          <w:color w:val="292425"/>
          <w:spacing w:val="-3"/>
          <w:w w:val="110"/>
        </w:rPr>
        <w:t>were excluded </w:t>
      </w:r>
      <w:r>
        <w:rPr>
          <w:color w:val="292425"/>
          <w:w w:val="110"/>
        </w:rPr>
        <w:t>from the</w:t>
      </w:r>
      <w:r>
        <w:rPr>
          <w:color w:val="292425"/>
          <w:spacing w:val="-19"/>
          <w:w w:val="110"/>
        </w:rPr>
        <w:t> </w:t>
      </w:r>
      <w:r>
        <w:rPr>
          <w:color w:val="292425"/>
          <w:w w:val="110"/>
        </w:rPr>
        <w:t>old</w:t>
      </w:r>
      <w:r>
        <w:rPr>
          <w:color w:val="292425"/>
          <w:spacing w:val="-18"/>
          <w:w w:val="110"/>
        </w:rPr>
        <w:t> </w:t>
      </w:r>
      <w:r>
        <w:rPr>
          <w:color w:val="292425"/>
          <w:w w:val="110"/>
        </w:rPr>
        <w:t>one,</w:t>
      </w:r>
      <w:r>
        <w:rPr>
          <w:color w:val="292425"/>
          <w:spacing w:val="-19"/>
          <w:w w:val="110"/>
        </w:rPr>
        <w:t> </w:t>
      </w:r>
      <w:r>
        <w:rPr>
          <w:color w:val="292425"/>
          <w:w w:val="110"/>
        </w:rPr>
        <w:t>such</w:t>
      </w:r>
      <w:r>
        <w:rPr>
          <w:color w:val="292425"/>
          <w:spacing w:val="-18"/>
          <w:w w:val="110"/>
        </w:rPr>
        <w:t> </w:t>
      </w:r>
      <w:r>
        <w:rPr>
          <w:color w:val="292425"/>
          <w:w w:val="110"/>
        </w:rPr>
        <w:t>as</w:t>
      </w:r>
      <w:r>
        <w:rPr>
          <w:color w:val="292425"/>
          <w:spacing w:val="-18"/>
          <w:w w:val="110"/>
        </w:rPr>
        <w:t> </w:t>
      </w:r>
      <w:r>
        <w:rPr>
          <w:color w:val="292425"/>
          <w:w w:val="110"/>
        </w:rPr>
        <w:t>NHS</w:t>
      </w:r>
      <w:r>
        <w:rPr>
          <w:color w:val="292425"/>
          <w:spacing w:val="-19"/>
          <w:w w:val="110"/>
        </w:rPr>
        <w:t> </w:t>
      </w:r>
      <w:r>
        <w:rPr>
          <w:color w:val="292425"/>
          <w:w w:val="110"/>
        </w:rPr>
        <w:t>Direct</w:t>
      </w:r>
      <w:r>
        <w:rPr>
          <w:color w:val="292425"/>
          <w:spacing w:val="-18"/>
          <w:w w:val="110"/>
        </w:rPr>
        <w:t> </w:t>
      </w:r>
      <w:r>
        <w:rPr>
          <w:color w:val="292425"/>
          <w:w w:val="110"/>
        </w:rPr>
        <w:t>and</w:t>
      </w:r>
      <w:r>
        <w:rPr>
          <w:color w:val="292425"/>
          <w:spacing w:val="-19"/>
          <w:w w:val="110"/>
        </w:rPr>
        <w:t> </w:t>
      </w:r>
      <w:r>
        <w:rPr>
          <w:color w:val="292425"/>
          <w:spacing w:val="-8"/>
          <w:w w:val="110"/>
        </w:rPr>
        <w:t>Walk-in</w:t>
      </w:r>
      <w:r>
        <w:rPr>
          <w:color w:val="292425"/>
          <w:spacing w:val="-18"/>
          <w:w w:val="110"/>
        </w:rPr>
        <w:t> </w:t>
      </w:r>
      <w:r>
        <w:rPr>
          <w:color w:val="292425"/>
          <w:w w:val="110"/>
        </w:rPr>
        <w:t>Centres.</w:t>
      </w:r>
      <w:r>
        <w:rPr>
          <w:color w:val="292425"/>
          <w:spacing w:val="19"/>
          <w:w w:val="110"/>
        </w:rPr>
        <w:t> </w:t>
      </w:r>
      <w:r>
        <w:rPr>
          <w:color w:val="292425"/>
          <w:w w:val="110"/>
        </w:rPr>
        <w:t>It</w:t>
      </w:r>
      <w:r>
        <w:rPr>
          <w:color w:val="292425"/>
          <w:spacing w:val="-19"/>
          <w:w w:val="110"/>
        </w:rPr>
        <w:t> </w:t>
      </w:r>
      <w:r>
        <w:rPr>
          <w:color w:val="292425"/>
          <w:w w:val="110"/>
        </w:rPr>
        <w:t>is</w:t>
      </w:r>
      <w:r>
        <w:rPr>
          <w:color w:val="292425"/>
          <w:spacing w:val="-18"/>
          <w:w w:val="110"/>
        </w:rPr>
        <w:t> </w:t>
      </w:r>
      <w:r>
        <w:rPr>
          <w:color w:val="292425"/>
          <w:w w:val="110"/>
        </w:rPr>
        <w:t>also based on more detailed output data: the new measure distinguishes </w:t>
      </w:r>
      <w:r>
        <w:rPr>
          <w:color w:val="292425"/>
          <w:spacing w:val="-3"/>
          <w:w w:val="110"/>
        </w:rPr>
        <w:t>between </w:t>
      </w:r>
      <w:r>
        <w:rPr>
          <w:color w:val="292425"/>
          <w:spacing w:val="-6"/>
          <w:w w:val="110"/>
        </w:rPr>
        <w:t>1,700 </w:t>
      </w:r>
      <w:r>
        <w:rPr>
          <w:color w:val="292425"/>
          <w:w w:val="110"/>
        </w:rPr>
        <w:t>different treatment </w:t>
      </w:r>
      <w:r>
        <w:rPr>
          <w:color w:val="292425"/>
          <w:spacing w:val="-3"/>
          <w:w w:val="110"/>
        </w:rPr>
        <w:t>types, </w:t>
      </w:r>
      <w:r>
        <w:rPr>
          <w:color w:val="292425"/>
          <w:w w:val="110"/>
        </w:rPr>
        <w:t>compared with </w:t>
      </w:r>
      <w:r>
        <w:rPr>
          <w:color w:val="292425"/>
          <w:spacing w:val="-17"/>
          <w:w w:val="110"/>
        </w:rPr>
        <w:t>16 </w:t>
      </w:r>
      <w:r>
        <w:rPr>
          <w:color w:val="292425"/>
          <w:w w:val="110"/>
        </w:rPr>
        <w:t>in the old one. That enables changes in the case</w:t>
      </w:r>
      <w:r>
        <w:rPr>
          <w:color w:val="292425"/>
          <w:spacing w:val="-17"/>
          <w:w w:val="110"/>
        </w:rPr>
        <w:t> </w:t>
      </w:r>
      <w:r>
        <w:rPr>
          <w:color w:val="292425"/>
          <w:w w:val="110"/>
        </w:rPr>
        <w:t>mix</w:t>
      </w:r>
      <w:r>
        <w:rPr>
          <w:color w:val="292425"/>
          <w:spacing w:val="-16"/>
          <w:w w:val="110"/>
        </w:rPr>
        <w:t> </w:t>
      </w:r>
      <w:r>
        <w:rPr>
          <w:color w:val="292425"/>
          <w:spacing w:val="-4"/>
          <w:w w:val="110"/>
        </w:rPr>
        <w:t>to</w:t>
      </w:r>
      <w:r>
        <w:rPr>
          <w:color w:val="292425"/>
          <w:spacing w:val="-17"/>
          <w:w w:val="110"/>
        </w:rPr>
        <w:t> </w:t>
      </w:r>
      <w:r>
        <w:rPr>
          <w:color w:val="292425"/>
          <w:w w:val="110"/>
        </w:rPr>
        <w:t>be</w:t>
      </w:r>
      <w:r>
        <w:rPr>
          <w:color w:val="292425"/>
          <w:spacing w:val="-17"/>
          <w:w w:val="110"/>
        </w:rPr>
        <w:t> </w:t>
      </w:r>
      <w:r>
        <w:rPr>
          <w:color w:val="292425"/>
          <w:w w:val="110"/>
        </w:rPr>
        <w:t>measured</w:t>
      </w:r>
      <w:r>
        <w:rPr>
          <w:color w:val="292425"/>
          <w:spacing w:val="-16"/>
          <w:w w:val="110"/>
        </w:rPr>
        <w:t> </w:t>
      </w:r>
      <w:r>
        <w:rPr>
          <w:color w:val="292425"/>
          <w:w w:val="110"/>
        </w:rPr>
        <w:t>more</w:t>
      </w:r>
      <w:r>
        <w:rPr>
          <w:color w:val="292425"/>
          <w:spacing w:val="-17"/>
          <w:w w:val="110"/>
        </w:rPr>
        <w:t> </w:t>
      </w:r>
      <w:r>
        <w:rPr>
          <w:color w:val="292425"/>
          <w:spacing w:val="-4"/>
          <w:w w:val="110"/>
        </w:rPr>
        <w:t>accurately.</w:t>
      </w:r>
      <w:r>
        <w:rPr>
          <w:color w:val="292425"/>
          <w:spacing w:val="23"/>
          <w:w w:val="110"/>
        </w:rPr>
        <w:t> </w:t>
      </w:r>
      <w:r>
        <w:rPr>
          <w:color w:val="292425"/>
          <w:w w:val="110"/>
        </w:rPr>
        <w:t>In</w:t>
      </w:r>
      <w:r>
        <w:rPr>
          <w:color w:val="292425"/>
          <w:spacing w:val="-16"/>
          <w:w w:val="110"/>
        </w:rPr>
        <w:t> </w:t>
      </w:r>
      <w:r>
        <w:rPr>
          <w:color w:val="292425"/>
          <w:w w:val="110"/>
        </w:rPr>
        <w:t>the</w:t>
      </w:r>
      <w:r>
        <w:rPr>
          <w:color w:val="292425"/>
          <w:spacing w:val="-17"/>
          <w:w w:val="110"/>
        </w:rPr>
        <w:t> </w:t>
      </w:r>
      <w:r>
        <w:rPr>
          <w:color w:val="292425"/>
          <w:w w:val="110"/>
        </w:rPr>
        <w:t>old</w:t>
      </w:r>
      <w:r>
        <w:rPr>
          <w:color w:val="292425"/>
          <w:spacing w:val="-16"/>
          <w:w w:val="110"/>
        </w:rPr>
        <w:t> </w:t>
      </w:r>
      <w:r>
        <w:rPr>
          <w:color w:val="292425"/>
          <w:w w:val="110"/>
        </w:rPr>
        <w:t>measure,</w:t>
      </w:r>
    </w:p>
    <w:p>
      <w:pPr>
        <w:spacing w:after="0" w:line="292" w:lineRule="auto"/>
        <w:sectPr>
          <w:type w:val="continuous"/>
          <w:pgSz w:w="11900" w:h="16840"/>
          <w:pgMar w:top="1140" w:bottom="0" w:left="640" w:right="620"/>
          <w:cols w:num="4" w:equalWidth="0">
            <w:col w:w="1905" w:space="40"/>
            <w:col w:w="1117" w:space="39"/>
            <w:col w:w="623" w:space="625"/>
            <w:col w:w="6291"/>
          </w:cols>
        </w:sectPr>
      </w:pPr>
    </w:p>
    <w:p>
      <w:pPr>
        <w:pStyle w:val="BodyText"/>
        <w:spacing w:line="57" w:lineRule="exact"/>
        <w:ind w:left="188" w:right="-44"/>
        <w:rPr>
          <w:sz w:val="5"/>
        </w:rPr>
      </w:pPr>
      <w:r>
        <w:rPr>
          <w:position w:val="0"/>
          <w:sz w:val="5"/>
        </w:rPr>
        <w:pict>
          <v:group style="width:153.25pt;height:2.65pt;mso-position-horizontal-relative:char;mso-position-vertical-relative:line" coordorigin="0,0" coordsize="3065,53">
            <v:shape style="position:absolute;left:191;top:0;width:2873;height:48" coordorigin="191,0" coordsize="2873,48" path="m191,47l3064,47m193,47l193,0m739,47l739,0m1287,47l1287,0m1833,47l1833,0m2382,47l2382,0m2928,47l2928,0e" filled="false" stroked="true" strokeweight=".5pt" strokecolor="#292425">
              <v:path arrowok="t"/>
              <v:stroke dashstyle="solid"/>
            </v:shape>
            <v:line style="position:absolute" from="0,47" to="130,47" stroked="true" strokeweight=".5pt" strokecolor="#292425">
              <v:stroke dashstyle="solid"/>
            </v:line>
          </v:group>
        </w:pict>
      </w:r>
      <w:r>
        <w:rPr>
          <w:position w:val="0"/>
          <w:sz w:val="5"/>
        </w:rPr>
      </w:r>
    </w:p>
    <w:p>
      <w:pPr>
        <w:tabs>
          <w:tab w:pos="1047" w:val="left" w:leader="none"/>
          <w:tab w:pos="1665" w:val="left" w:leader="none"/>
          <w:tab w:pos="2211" w:val="left" w:leader="none"/>
          <w:tab w:pos="2761" w:val="left" w:leader="none"/>
          <w:tab w:pos="3135" w:val="left" w:leader="none"/>
        </w:tabs>
        <w:spacing w:before="35"/>
        <w:ind w:left="501" w:right="0" w:firstLine="0"/>
        <w:jc w:val="left"/>
        <w:rPr>
          <w:sz w:val="12"/>
        </w:rPr>
      </w:pPr>
      <w:r>
        <w:rPr/>
        <w:pict>
          <v:line style="position:absolute;mso-position-horizontal-relative:page;mso-position-vertical-relative:paragraph;z-index:16018432" from="198.707993pt,.632791pt" to="205.200993pt,.632791pt" stroked="true" strokeweight=".5pt" strokecolor="#292425">
            <v:stroke dashstyle="solid"/>
            <w10:wrap type="none"/>
          </v:line>
        </w:pict>
      </w:r>
      <w:r>
        <w:rPr>
          <w:color w:val="292425"/>
          <w:w w:val="120"/>
          <w:sz w:val="12"/>
        </w:rPr>
        <w:t>1999</w:t>
        <w:tab/>
        <w:t>2000</w:t>
        <w:tab/>
        <w:t>01</w:t>
        <w:tab/>
        <w:t>02</w:t>
        <w:tab/>
        <w:t>03</w:t>
        <w:tab/>
      </w:r>
      <w:r>
        <w:rPr>
          <w:color w:val="292425"/>
          <w:spacing w:val="-10"/>
          <w:w w:val="120"/>
          <w:sz w:val="12"/>
        </w:rPr>
        <w:t>04</w:t>
      </w:r>
    </w:p>
    <w:p>
      <w:pPr>
        <w:spacing w:line="127" w:lineRule="exact" w:before="0"/>
        <w:ind w:left="188" w:right="0" w:firstLine="0"/>
        <w:jc w:val="left"/>
        <w:rPr>
          <w:sz w:val="12"/>
        </w:rPr>
      </w:pPr>
      <w:r>
        <w:rPr/>
        <w:br w:type="column"/>
      </w:r>
      <w:r>
        <w:rPr>
          <w:color w:val="292425"/>
          <w:w w:val="115"/>
          <w:sz w:val="12"/>
        </w:rPr>
        <w:t>0.0</w:t>
      </w:r>
    </w:p>
    <w:p>
      <w:pPr>
        <w:pStyle w:val="BodyText"/>
        <w:spacing w:line="227" w:lineRule="exact"/>
        <w:ind w:left="501"/>
      </w:pPr>
      <w:r>
        <w:rPr/>
        <w:br w:type="column"/>
      </w:r>
      <w:r>
        <w:rPr>
          <w:color w:val="292425"/>
          <w:w w:val="110"/>
        </w:rPr>
        <w:t>a cataracts operation and a liver transplant were both given</w:t>
      </w:r>
    </w:p>
    <w:p>
      <w:pPr>
        <w:spacing w:after="0" w:line="227" w:lineRule="exact"/>
        <w:sectPr>
          <w:type w:val="continuous"/>
          <w:pgSz w:w="11900" w:h="16840"/>
          <w:pgMar w:top="1140" w:bottom="0" w:left="640" w:right="620"/>
          <w:cols w:num="3" w:equalWidth="0">
            <w:col w:w="3282" w:space="40"/>
            <w:col w:w="402" w:space="874"/>
            <w:col w:w="6042"/>
          </w:cols>
        </w:sectPr>
      </w:pPr>
    </w:p>
    <w:p>
      <w:pPr>
        <w:pStyle w:val="ListParagraph"/>
        <w:numPr>
          <w:ilvl w:val="0"/>
          <w:numId w:val="24"/>
        </w:numPr>
        <w:tabs>
          <w:tab w:pos="407" w:val="left" w:leader="none"/>
          <w:tab w:pos="4939" w:val="left" w:leader="none"/>
          <w:tab w:pos="10489" w:val="left" w:leader="none"/>
        </w:tabs>
        <w:spacing w:line="240" w:lineRule="auto" w:before="68" w:after="0"/>
        <w:ind w:left="406" w:right="0" w:hanging="241"/>
        <w:jc w:val="left"/>
        <w:rPr>
          <w:sz w:val="12"/>
        </w:rPr>
      </w:pPr>
      <w:r>
        <w:rPr>
          <w:color w:val="292425"/>
          <w:w w:val="105"/>
          <w:sz w:val="12"/>
        </w:rPr>
        <w:t>Chained</w:t>
      </w:r>
      <w:r>
        <w:rPr>
          <w:color w:val="292425"/>
          <w:spacing w:val="-7"/>
          <w:w w:val="105"/>
          <w:sz w:val="12"/>
        </w:rPr>
        <w:t> </w:t>
      </w:r>
      <w:r>
        <w:rPr>
          <w:color w:val="292425"/>
          <w:w w:val="105"/>
          <w:sz w:val="12"/>
        </w:rPr>
        <w:t>volume</w:t>
      </w:r>
      <w:r>
        <w:rPr>
          <w:color w:val="292425"/>
          <w:spacing w:val="-7"/>
          <w:w w:val="105"/>
          <w:sz w:val="12"/>
        </w:rPr>
        <w:t> </w:t>
      </w:r>
      <w:r>
        <w:rPr>
          <w:color w:val="292425"/>
          <w:w w:val="105"/>
          <w:sz w:val="12"/>
        </w:rPr>
        <w:t>measures.</w:t>
      </w:r>
      <w:r>
        <w:rPr>
          <w:color w:val="292425"/>
          <w:spacing w:val="19"/>
          <w:w w:val="105"/>
          <w:sz w:val="12"/>
        </w:rPr>
        <w:t> </w:t>
      </w:r>
      <w:r>
        <w:rPr>
          <w:color w:val="292425"/>
          <w:w w:val="105"/>
          <w:sz w:val="12"/>
        </w:rPr>
        <w:t>At</w:t>
      </w:r>
      <w:r>
        <w:rPr>
          <w:color w:val="292425"/>
          <w:spacing w:val="-7"/>
          <w:w w:val="105"/>
          <w:sz w:val="12"/>
        </w:rPr>
        <w:t> </w:t>
      </w:r>
      <w:r>
        <w:rPr>
          <w:color w:val="292425"/>
          <w:w w:val="105"/>
          <w:sz w:val="12"/>
        </w:rPr>
        <w:t>the</w:t>
      </w:r>
      <w:r>
        <w:rPr>
          <w:color w:val="292425"/>
          <w:spacing w:val="-6"/>
          <w:w w:val="105"/>
          <w:sz w:val="12"/>
        </w:rPr>
        <w:t> </w:t>
      </w:r>
      <w:r>
        <w:rPr>
          <w:color w:val="292425"/>
          <w:w w:val="105"/>
          <w:sz w:val="12"/>
        </w:rPr>
        <w:t>time</w:t>
      </w:r>
      <w:r>
        <w:rPr>
          <w:color w:val="292425"/>
          <w:spacing w:val="-7"/>
          <w:w w:val="105"/>
          <w:sz w:val="12"/>
        </w:rPr>
        <w:t> </w:t>
      </w:r>
      <w:r>
        <w:rPr>
          <w:color w:val="292425"/>
          <w:w w:val="105"/>
          <w:sz w:val="12"/>
        </w:rPr>
        <w:t>of</w:t>
      </w:r>
      <w:r>
        <w:rPr>
          <w:color w:val="292425"/>
          <w:spacing w:val="-6"/>
          <w:w w:val="105"/>
          <w:sz w:val="12"/>
        </w:rPr>
        <w:t> </w:t>
      </w:r>
      <w:r>
        <w:rPr>
          <w:color w:val="292425"/>
          <w:w w:val="105"/>
          <w:sz w:val="12"/>
        </w:rPr>
        <w:t>the</w:t>
      </w:r>
      <w:r>
        <w:rPr>
          <w:color w:val="292425"/>
          <w:spacing w:val="-7"/>
          <w:w w:val="105"/>
          <w:sz w:val="12"/>
        </w:rPr>
        <w:t> </w:t>
      </w:r>
      <w:r>
        <w:rPr>
          <w:color w:val="292425"/>
          <w:w w:val="105"/>
          <w:sz w:val="12"/>
        </w:rPr>
        <w:t>May</w:t>
      </w:r>
      <w:r>
        <w:rPr>
          <w:color w:val="292425"/>
          <w:spacing w:val="-6"/>
          <w:w w:val="105"/>
          <w:sz w:val="12"/>
        </w:rPr>
        <w:t> </w:t>
      </w:r>
      <w:r>
        <w:rPr>
          <w:i/>
          <w:color w:val="292425"/>
          <w:w w:val="105"/>
          <w:sz w:val="12"/>
        </w:rPr>
        <w:t>Report</w:t>
      </w:r>
      <w:r>
        <w:rPr>
          <w:color w:val="292425"/>
          <w:w w:val="105"/>
          <w:sz w:val="12"/>
        </w:rPr>
        <w:t>,</w:t>
      </w:r>
      <w:r>
        <w:rPr>
          <w:color w:val="292425"/>
          <w:spacing w:val="-7"/>
          <w:w w:val="105"/>
          <w:sz w:val="12"/>
        </w:rPr>
        <w:t> </w:t>
      </w:r>
      <w:r>
        <w:rPr>
          <w:color w:val="292425"/>
          <w:w w:val="105"/>
          <w:sz w:val="12"/>
        </w:rPr>
        <w:t>annual</w:t>
      </w:r>
      <w:r>
        <w:rPr>
          <w:color w:val="292425"/>
          <w:sz w:val="12"/>
        </w:rPr>
        <w:tab/>
      </w:r>
      <w:r>
        <w:rPr>
          <w:color w:val="292425"/>
          <w:w w:val="101"/>
          <w:sz w:val="12"/>
          <w:u w:val="single" w:color="006BB6"/>
        </w:rPr>
        <w:t> </w:t>
      </w:r>
      <w:r>
        <w:rPr>
          <w:color w:val="292425"/>
          <w:sz w:val="12"/>
          <w:u w:val="single" w:color="006BB6"/>
        </w:rPr>
        <w:tab/>
      </w:r>
    </w:p>
    <w:p>
      <w:pPr>
        <w:spacing w:after="0" w:line="240" w:lineRule="auto"/>
        <w:jc w:val="left"/>
        <w:rPr>
          <w:sz w:val="12"/>
        </w:rPr>
        <w:sectPr>
          <w:type w:val="continuous"/>
          <w:pgSz w:w="11900" w:h="16840"/>
          <w:pgMar w:top="1140" w:bottom="0" w:left="640" w:right="620"/>
        </w:sectPr>
      </w:pPr>
    </w:p>
    <w:p>
      <w:pPr>
        <w:spacing w:line="208" w:lineRule="auto" w:before="0"/>
        <w:ind w:left="406" w:right="0" w:firstLine="0"/>
        <w:jc w:val="left"/>
        <w:rPr>
          <w:sz w:val="12"/>
        </w:rPr>
      </w:pPr>
      <w:r>
        <w:rPr/>
        <w:pict>
          <v:line style="position:absolute;mso-position-horizontal-relative:page;mso-position-vertical-relative:paragraph;z-index:16013824" from="331.176086pt,15.673161pt" to="519.083486pt,15.673161pt" stroked="true" strokeweight=".4257pt" strokecolor="#0070ff">
            <v:stroke dashstyle="solid"/>
            <w10:wrap type="none"/>
          </v:line>
        </w:pict>
      </w:r>
      <w:r>
        <w:rPr/>
        <w:pict>
          <v:line style="position:absolute;mso-position-horizontal-relative:page;mso-position-vertical-relative:paragraph;z-index:16014336" from="292.477295pt,23.672861pt" to="366.115295pt,23.672861pt" stroked="true" strokeweight=".4257pt" strokecolor="#0070ff">
            <v:stroke dashstyle="solid"/>
            <w10:wrap type="none"/>
          </v:line>
        </w:pict>
      </w:r>
      <w:r>
        <w:rPr/>
        <w:pict>
          <v:shape style="position:absolute;margin-left:331.175995pt;margin-top:642pt;width:200pt;height:200pt;mso-position-horizontal-relative:page;mso-position-vertical-relative:page;z-index:16022528" type="#_x0000_t202" fillcolor="#4c9aff" stroked="true" strokeweight="1pt" strokecolor="#000000">
            <v:textbox inset="0,0,0,0">
              <w:txbxContent>
                <w:p>
                  <w:pPr>
                    <w:spacing w:before="90"/>
                    <w:ind w:left="40" w:right="0" w:firstLine="0"/>
                    <w:jc w:val="left"/>
                    <w:rPr>
                      <w:rFonts w:ascii="Arial"/>
                      <w:b/>
                      <w:i/>
                      <w:sz w:val="16"/>
                    </w:rPr>
                  </w:pPr>
                  <w:r>
                    <w:rPr>
                      <w:rFonts w:ascii="Arial"/>
                      <w:b/>
                      <w:i/>
                      <w:sz w:val="16"/>
                    </w:rPr>
                    <w:t>GUEST</w:t>
                  </w:r>
                </w:p>
                <w:p>
                  <w:pPr>
                    <w:spacing w:before="16"/>
                    <w:ind w:left="40" w:right="0" w:firstLine="0"/>
                    <w:jc w:val="left"/>
                    <w:rPr>
                      <w:rFonts w:ascii="Arial"/>
                      <w:i/>
                      <w:sz w:val="16"/>
                    </w:rPr>
                  </w:pPr>
                  <w:r>
                    <w:rPr>
                      <w:rFonts w:ascii="Arial"/>
                      <w:i/>
                      <w:sz w:val="16"/>
                    </w:rPr>
                    <w:t>2004-08-10 11:41:10</w:t>
                  </w:r>
                </w:p>
                <w:p>
                  <w:pPr>
                    <w:pStyle w:val="BodyText"/>
                    <w:spacing w:before="18"/>
                    <w:ind w:left="40"/>
                    <w:rPr>
                      <w:rFonts w:ascii="Arial"/>
                    </w:rPr>
                  </w:pPr>
                  <w:r>
                    <w:rPr>
                      <w:rFonts w:ascii="Arial"/>
                    </w:rPr>
                    <w:t>--------------------------------------------</w:t>
                  </w:r>
                </w:p>
                <w:p>
                  <w:pPr>
                    <w:pStyle w:val="BodyText"/>
                    <w:spacing w:before="10"/>
                    <w:ind w:left="40" w:right="38"/>
                    <w:rPr>
                      <w:rFonts w:ascii="Arial"/>
                    </w:rPr>
                  </w:pPr>
                  <w:hyperlink r:id="rId76">
                    <w:r>
                      <w:rPr>
                        <w:rFonts w:ascii="Arial"/>
                      </w:rPr>
                      <w:t>www.statistics.gov.uk/about/methodology_by_theme/atkinson/</w:t>
                    </w:r>
                  </w:hyperlink>
                </w:p>
              </w:txbxContent>
            </v:textbox>
            <v:fill opacity="45875f" type="gradient"/>
            <v:stroke dashstyle="dash"/>
            <w10:wrap type="none"/>
          </v:shape>
        </w:pict>
      </w:r>
      <w:r>
        <w:rPr/>
        <w:pict>
          <v:shape style="position:absolute;margin-left:292.47699pt;margin-top:641.999634pt;width:200pt;height:200pt;mso-position-horizontal-relative:page;mso-position-vertical-relative:page;z-index:16023040" type="#_x0000_t202" fillcolor="#4c9aff" stroked="true" strokeweight="1pt" strokecolor="#000000">
            <v:textbox inset="0,0,0,0">
              <w:txbxContent>
                <w:p>
                  <w:pPr>
                    <w:spacing w:before="90"/>
                    <w:ind w:left="40" w:right="0" w:firstLine="0"/>
                    <w:jc w:val="left"/>
                    <w:rPr>
                      <w:rFonts w:ascii="Arial"/>
                      <w:b/>
                      <w:i/>
                      <w:sz w:val="16"/>
                    </w:rPr>
                  </w:pPr>
                  <w:r>
                    <w:rPr>
                      <w:rFonts w:ascii="Arial"/>
                      <w:b/>
                      <w:i/>
                      <w:sz w:val="16"/>
                    </w:rPr>
                    <w:t>GUEST</w:t>
                  </w:r>
                </w:p>
                <w:p>
                  <w:pPr>
                    <w:spacing w:before="16"/>
                    <w:ind w:left="40" w:right="0" w:firstLine="0"/>
                    <w:jc w:val="left"/>
                    <w:rPr>
                      <w:rFonts w:ascii="Arial"/>
                      <w:i/>
                      <w:sz w:val="16"/>
                    </w:rPr>
                  </w:pPr>
                  <w:r>
                    <w:rPr>
                      <w:rFonts w:ascii="Arial"/>
                      <w:i/>
                      <w:sz w:val="16"/>
                    </w:rPr>
                    <w:t>2004-08-10 11:41:13</w:t>
                  </w:r>
                </w:p>
                <w:p>
                  <w:pPr>
                    <w:pStyle w:val="BodyText"/>
                    <w:spacing w:before="18"/>
                    <w:ind w:left="40"/>
                    <w:rPr>
                      <w:rFonts w:ascii="Arial"/>
                    </w:rPr>
                  </w:pPr>
                  <w:r>
                    <w:rPr>
                      <w:rFonts w:ascii="Arial"/>
                    </w:rPr>
                    <w:t>--------------------------------------------</w:t>
                  </w:r>
                </w:p>
                <w:p>
                  <w:pPr>
                    <w:pStyle w:val="BodyText"/>
                    <w:spacing w:before="10"/>
                    <w:ind w:left="40"/>
                    <w:rPr>
                      <w:rFonts w:ascii="Arial"/>
                    </w:rPr>
                  </w:pPr>
                  <w:r>
                    <w:rPr>
                      <w:rFonts w:ascii="Arial"/>
                    </w:rPr>
                    <w:t>downloads/atkinson.pdf.</w:t>
                  </w:r>
                </w:p>
              </w:txbxContent>
            </v:textbox>
            <v:fill opacity="45875f" type="gradient"/>
            <v:stroke dashstyle="dash"/>
            <w10:wrap type="none"/>
          </v:shape>
        </w:pict>
      </w:r>
      <w:r>
        <w:rPr>
          <w:color w:val="292425"/>
          <w:w w:val="110"/>
          <w:sz w:val="12"/>
        </w:rPr>
        <w:t>growth</w:t>
      </w:r>
      <w:r>
        <w:rPr>
          <w:color w:val="292425"/>
          <w:spacing w:val="-12"/>
          <w:w w:val="110"/>
          <w:sz w:val="12"/>
        </w:rPr>
        <w:t> </w:t>
      </w:r>
      <w:r>
        <w:rPr>
          <w:color w:val="292425"/>
          <w:w w:val="110"/>
          <w:sz w:val="12"/>
        </w:rPr>
        <w:t>in</w:t>
      </w:r>
      <w:r>
        <w:rPr>
          <w:color w:val="292425"/>
          <w:spacing w:val="-12"/>
          <w:w w:val="110"/>
          <w:sz w:val="12"/>
        </w:rPr>
        <w:t> </w:t>
      </w:r>
      <w:r>
        <w:rPr>
          <w:color w:val="292425"/>
          <w:spacing w:val="-4"/>
          <w:w w:val="110"/>
          <w:sz w:val="12"/>
        </w:rPr>
        <w:t>GVA</w:t>
      </w:r>
      <w:r>
        <w:rPr>
          <w:color w:val="292425"/>
          <w:spacing w:val="-12"/>
          <w:w w:val="110"/>
          <w:sz w:val="12"/>
        </w:rPr>
        <w:t> </w:t>
      </w:r>
      <w:r>
        <w:rPr>
          <w:color w:val="292425"/>
          <w:w w:val="110"/>
          <w:sz w:val="12"/>
        </w:rPr>
        <w:t>at</w:t>
      </w:r>
      <w:r>
        <w:rPr>
          <w:color w:val="292425"/>
          <w:spacing w:val="-12"/>
          <w:w w:val="110"/>
          <w:sz w:val="12"/>
        </w:rPr>
        <w:t> </w:t>
      </w:r>
      <w:r>
        <w:rPr>
          <w:color w:val="292425"/>
          <w:w w:val="110"/>
          <w:sz w:val="12"/>
        </w:rPr>
        <w:t>basic</w:t>
      </w:r>
      <w:r>
        <w:rPr>
          <w:color w:val="292425"/>
          <w:spacing w:val="-12"/>
          <w:w w:val="110"/>
          <w:sz w:val="12"/>
        </w:rPr>
        <w:t> </w:t>
      </w:r>
      <w:r>
        <w:rPr>
          <w:color w:val="292425"/>
          <w:w w:val="110"/>
          <w:sz w:val="12"/>
        </w:rPr>
        <w:t>prices</w:t>
      </w:r>
      <w:r>
        <w:rPr>
          <w:color w:val="292425"/>
          <w:spacing w:val="-12"/>
          <w:w w:val="110"/>
          <w:sz w:val="12"/>
        </w:rPr>
        <w:t> </w:t>
      </w:r>
      <w:r>
        <w:rPr>
          <w:color w:val="292425"/>
          <w:w w:val="110"/>
          <w:sz w:val="12"/>
        </w:rPr>
        <w:t>for</w:t>
      </w:r>
      <w:r>
        <w:rPr>
          <w:color w:val="292425"/>
          <w:spacing w:val="-11"/>
          <w:w w:val="110"/>
          <w:sz w:val="12"/>
        </w:rPr>
        <w:t> </w:t>
      </w:r>
      <w:r>
        <w:rPr>
          <w:color w:val="292425"/>
          <w:spacing w:val="-4"/>
          <w:w w:val="110"/>
          <w:sz w:val="12"/>
        </w:rPr>
        <w:t>2004</w:t>
      </w:r>
      <w:r>
        <w:rPr>
          <w:color w:val="292425"/>
          <w:spacing w:val="-12"/>
          <w:w w:val="110"/>
          <w:sz w:val="12"/>
        </w:rPr>
        <w:t> </w:t>
      </w:r>
      <w:r>
        <w:rPr>
          <w:color w:val="292425"/>
          <w:w w:val="110"/>
          <w:sz w:val="12"/>
        </w:rPr>
        <w:t>Q1</w:t>
      </w:r>
      <w:r>
        <w:rPr>
          <w:color w:val="292425"/>
          <w:spacing w:val="-12"/>
          <w:w w:val="110"/>
          <w:sz w:val="12"/>
        </w:rPr>
        <w:t> </w:t>
      </w:r>
      <w:r>
        <w:rPr>
          <w:color w:val="292425"/>
          <w:w w:val="110"/>
          <w:sz w:val="12"/>
        </w:rPr>
        <w:t>was</w:t>
      </w:r>
      <w:r>
        <w:rPr>
          <w:color w:val="292425"/>
          <w:spacing w:val="-12"/>
          <w:w w:val="110"/>
          <w:sz w:val="12"/>
        </w:rPr>
        <w:t> </w:t>
      </w:r>
      <w:r>
        <w:rPr>
          <w:color w:val="292425"/>
          <w:w w:val="110"/>
          <w:sz w:val="12"/>
        </w:rPr>
        <w:t>estimated</w:t>
      </w:r>
      <w:r>
        <w:rPr>
          <w:color w:val="292425"/>
          <w:spacing w:val="-12"/>
          <w:w w:val="110"/>
          <w:sz w:val="12"/>
        </w:rPr>
        <w:t> </w:t>
      </w:r>
      <w:r>
        <w:rPr>
          <w:color w:val="292425"/>
          <w:w w:val="110"/>
          <w:sz w:val="12"/>
        </w:rPr>
        <w:t>using</w:t>
      </w:r>
      <w:r>
        <w:rPr>
          <w:color w:val="292425"/>
          <w:spacing w:val="-12"/>
          <w:w w:val="110"/>
          <w:sz w:val="12"/>
        </w:rPr>
        <w:t> </w:t>
      </w:r>
      <w:r>
        <w:rPr>
          <w:color w:val="292425"/>
          <w:w w:val="110"/>
          <w:sz w:val="12"/>
        </w:rPr>
        <w:t>the published</w:t>
      </w:r>
      <w:r>
        <w:rPr>
          <w:color w:val="292425"/>
          <w:spacing w:val="-10"/>
          <w:w w:val="110"/>
          <w:sz w:val="12"/>
        </w:rPr>
        <w:t> </w:t>
      </w:r>
      <w:r>
        <w:rPr>
          <w:color w:val="292425"/>
          <w:w w:val="110"/>
          <w:sz w:val="12"/>
        </w:rPr>
        <w:t>quarterly</w:t>
      </w:r>
      <w:r>
        <w:rPr>
          <w:color w:val="292425"/>
          <w:spacing w:val="-10"/>
          <w:w w:val="110"/>
          <w:sz w:val="12"/>
        </w:rPr>
        <w:t> </w:t>
      </w:r>
      <w:r>
        <w:rPr>
          <w:color w:val="292425"/>
          <w:w w:val="110"/>
          <w:sz w:val="12"/>
        </w:rPr>
        <w:t>growth</w:t>
      </w:r>
      <w:r>
        <w:rPr>
          <w:color w:val="292425"/>
          <w:spacing w:val="-9"/>
          <w:w w:val="110"/>
          <w:sz w:val="12"/>
        </w:rPr>
        <w:t> </w:t>
      </w:r>
      <w:r>
        <w:rPr>
          <w:color w:val="292425"/>
          <w:spacing w:val="-3"/>
          <w:w w:val="110"/>
          <w:sz w:val="12"/>
        </w:rPr>
        <w:t>rate</w:t>
      </w:r>
      <w:r>
        <w:rPr>
          <w:color w:val="292425"/>
          <w:spacing w:val="-10"/>
          <w:w w:val="110"/>
          <w:sz w:val="12"/>
        </w:rPr>
        <w:t> </w:t>
      </w:r>
      <w:r>
        <w:rPr>
          <w:color w:val="292425"/>
          <w:w w:val="110"/>
          <w:sz w:val="12"/>
        </w:rPr>
        <w:t>of</w:t>
      </w:r>
      <w:r>
        <w:rPr>
          <w:color w:val="292425"/>
          <w:spacing w:val="-9"/>
          <w:w w:val="110"/>
          <w:sz w:val="12"/>
        </w:rPr>
        <w:t> </w:t>
      </w:r>
      <w:r>
        <w:rPr>
          <w:color w:val="292425"/>
          <w:w w:val="110"/>
          <w:sz w:val="12"/>
        </w:rPr>
        <w:t>0.6%.</w:t>
      </w:r>
      <w:r>
        <w:rPr>
          <w:color w:val="292425"/>
          <w:spacing w:val="14"/>
          <w:w w:val="110"/>
          <w:sz w:val="12"/>
        </w:rPr>
        <w:t> </w:t>
      </w:r>
      <w:r>
        <w:rPr>
          <w:color w:val="292425"/>
          <w:w w:val="110"/>
          <w:sz w:val="12"/>
        </w:rPr>
        <w:t>In</w:t>
      </w:r>
      <w:r>
        <w:rPr>
          <w:color w:val="292425"/>
          <w:spacing w:val="-10"/>
          <w:w w:val="110"/>
          <w:sz w:val="12"/>
        </w:rPr>
        <w:t> </w:t>
      </w:r>
      <w:r>
        <w:rPr>
          <w:color w:val="292425"/>
          <w:w w:val="110"/>
          <w:sz w:val="12"/>
        </w:rPr>
        <w:t>the</w:t>
      </w:r>
      <w:r>
        <w:rPr>
          <w:color w:val="292425"/>
          <w:spacing w:val="-10"/>
          <w:w w:val="110"/>
          <w:sz w:val="12"/>
        </w:rPr>
        <w:t> </w:t>
      </w:r>
      <w:r>
        <w:rPr>
          <w:color w:val="292425"/>
          <w:w w:val="110"/>
          <w:sz w:val="12"/>
        </w:rPr>
        <w:t>latest</w:t>
      </w:r>
      <w:r>
        <w:rPr>
          <w:color w:val="292425"/>
          <w:spacing w:val="-9"/>
          <w:w w:val="110"/>
          <w:sz w:val="12"/>
        </w:rPr>
        <w:t> </w:t>
      </w:r>
      <w:r>
        <w:rPr>
          <w:color w:val="292425"/>
          <w:w w:val="110"/>
          <w:sz w:val="12"/>
        </w:rPr>
        <w:t>data,</w:t>
      </w:r>
      <w:r>
        <w:rPr>
          <w:color w:val="292425"/>
          <w:spacing w:val="-10"/>
          <w:w w:val="110"/>
          <w:sz w:val="12"/>
        </w:rPr>
        <w:t> </w:t>
      </w:r>
      <w:r>
        <w:rPr>
          <w:color w:val="292425"/>
          <w:w w:val="110"/>
          <w:sz w:val="12"/>
        </w:rPr>
        <w:t>annual growth for </w:t>
      </w:r>
      <w:r>
        <w:rPr>
          <w:color w:val="292425"/>
          <w:spacing w:val="-4"/>
          <w:w w:val="110"/>
          <w:sz w:val="12"/>
        </w:rPr>
        <w:t>2004 </w:t>
      </w:r>
      <w:r>
        <w:rPr>
          <w:color w:val="292425"/>
          <w:w w:val="110"/>
          <w:sz w:val="12"/>
        </w:rPr>
        <w:t>Q2 has been estimated using the published quarterly growth </w:t>
      </w:r>
      <w:r>
        <w:rPr>
          <w:color w:val="292425"/>
          <w:spacing w:val="-3"/>
          <w:w w:val="110"/>
          <w:sz w:val="12"/>
        </w:rPr>
        <w:t>rate </w:t>
      </w:r>
      <w:r>
        <w:rPr>
          <w:color w:val="292425"/>
          <w:w w:val="110"/>
          <w:sz w:val="12"/>
        </w:rPr>
        <w:t>of</w:t>
      </w:r>
      <w:r>
        <w:rPr>
          <w:color w:val="292425"/>
          <w:spacing w:val="-13"/>
          <w:w w:val="110"/>
          <w:sz w:val="12"/>
        </w:rPr>
        <w:t> </w:t>
      </w:r>
      <w:r>
        <w:rPr>
          <w:color w:val="292425"/>
          <w:w w:val="110"/>
          <w:sz w:val="12"/>
        </w:rPr>
        <w:t>0.9%.</w:t>
      </w:r>
    </w:p>
    <w:p>
      <w:pPr>
        <w:pStyle w:val="ListParagraph"/>
        <w:numPr>
          <w:ilvl w:val="1"/>
          <w:numId w:val="24"/>
        </w:numPr>
        <w:tabs>
          <w:tab w:pos="647" w:val="left" w:leader="none"/>
        </w:tabs>
        <w:spacing w:line="240" w:lineRule="auto" w:before="4" w:after="0"/>
        <w:ind w:left="646" w:right="594" w:hanging="240"/>
        <w:jc w:val="left"/>
        <w:rPr>
          <w:sz w:val="14"/>
        </w:rPr>
      </w:pPr>
      <w:hyperlink r:id="rId71">
        <w:r>
          <w:rPr>
            <w:color w:val="292425"/>
            <w:spacing w:val="-1"/>
            <w:w w:val="104"/>
            <w:sz w:val="14"/>
          </w:rPr>
          <w:br w:type="column"/>
        </w:r>
        <w:r>
          <w:rPr>
            <w:color w:val="292425"/>
            <w:w w:val="105"/>
            <w:sz w:val="14"/>
          </w:rPr>
          <w:t>The review is led by Sir </w:t>
        </w:r>
        <w:r>
          <w:rPr>
            <w:color w:val="292425"/>
            <w:spacing w:val="-5"/>
            <w:w w:val="105"/>
            <w:sz w:val="14"/>
          </w:rPr>
          <w:t>Tony </w:t>
        </w:r>
        <w:r>
          <w:rPr>
            <w:color w:val="292425"/>
            <w:w w:val="105"/>
            <w:sz w:val="14"/>
          </w:rPr>
          <w:t>Atkinson of Oxford </w:t>
        </w:r>
        <w:r>
          <w:rPr>
            <w:color w:val="292425"/>
            <w:spacing w:val="-3"/>
            <w:w w:val="105"/>
            <w:sz w:val="14"/>
          </w:rPr>
          <w:t>University. </w:t>
        </w:r>
        <w:r>
          <w:rPr>
            <w:color w:val="292425"/>
            <w:w w:val="105"/>
            <w:sz w:val="14"/>
          </w:rPr>
          <w:t>The interim report is available at: www.statistics.gov.uk/about/methodology_by_theme/atkinson/ downloads/atkinson.pdf.</w:t>
        </w:r>
      </w:hyperlink>
    </w:p>
    <w:p>
      <w:pPr>
        <w:spacing w:after="0" w:line="240" w:lineRule="auto"/>
        <w:jc w:val="left"/>
        <w:rPr>
          <w:sz w:val="14"/>
        </w:rPr>
        <w:sectPr>
          <w:type w:val="continuous"/>
          <w:pgSz w:w="11900" w:h="16840"/>
          <w:pgMar w:top="1140" w:bottom="0" w:left="640" w:right="620"/>
          <w:cols w:num="2" w:equalWidth="0">
            <w:col w:w="3881" w:space="682"/>
            <w:col w:w="6077"/>
          </w:cols>
        </w:sectPr>
      </w:pPr>
    </w:p>
    <w:p>
      <w:pPr>
        <w:pStyle w:val="BodyText"/>
      </w:pPr>
    </w:p>
    <w:p>
      <w:pPr>
        <w:spacing w:after="0"/>
        <w:sectPr>
          <w:headerReference w:type="even" r:id="rId77"/>
          <w:headerReference w:type="default" r:id="rId78"/>
          <w:pgSz w:w="11900" w:h="16840"/>
          <w:pgMar w:header="601" w:footer="581" w:top="800" w:bottom="780" w:left="640" w:right="620"/>
        </w:sectPr>
      </w:pPr>
    </w:p>
    <w:p>
      <w:pPr>
        <w:pStyle w:val="BodyText"/>
        <w:spacing w:before="8"/>
      </w:pPr>
    </w:p>
    <w:p>
      <w:pPr>
        <w:pStyle w:val="BodyText"/>
        <w:spacing w:line="247" w:lineRule="auto" w:before="1"/>
        <w:ind w:left="166" w:right="-13"/>
        <w:rPr>
          <w:sz w:val="12"/>
        </w:rPr>
      </w:pPr>
      <w:bookmarkStart w:name="Factor inputs" w:id="50"/>
      <w:bookmarkEnd w:id="50"/>
      <w:r>
        <w:rPr/>
      </w:r>
      <w:bookmarkStart w:name="Labour" w:id="51"/>
      <w:bookmarkEnd w:id="51"/>
      <w:r>
        <w:rPr/>
      </w:r>
      <w:bookmarkStart w:name="_bookmark23" w:id="52"/>
      <w:bookmarkEnd w:id="52"/>
      <w:r>
        <w:rPr/>
      </w:r>
      <w:r>
        <w:rPr>
          <w:rFonts w:ascii="Trebuchet MS"/>
          <w:color w:val="0092C0"/>
        </w:rPr>
        <w:t>Chart 3.3 NHS output</w:t>
      </w:r>
      <w:r>
        <w:rPr>
          <w:color w:val="292425"/>
          <w:position w:val="4"/>
          <w:sz w:val="12"/>
        </w:rPr>
        <w:t>(a)</w:t>
      </w:r>
    </w:p>
    <w:p>
      <w:pPr>
        <w:spacing w:line="247" w:lineRule="auto" w:before="152"/>
        <w:ind w:left="427" w:right="181" w:firstLine="0"/>
        <w:jc w:val="left"/>
        <w:rPr>
          <w:sz w:val="12"/>
        </w:rPr>
      </w:pPr>
      <w:r>
        <w:rPr/>
        <w:pict>
          <v:group style="position:absolute;margin-left:42.240002pt;margin-top:7.20358pt;width:7.25pt;height:13.65pt;mso-position-horizontal-relative:page;mso-position-vertical-relative:paragraph;z-index:16031744" coordorigin="845,144" coordsize="145,273">
            <v:rect style="position:absolute;left:849;top:283;width:135;height:129" filled="true" fillcolor="#f7eb33" stroked="false">
              <v:fill type="solid"/>
            </v:rect>
            <v:rect style="position:absolute;left:849;top:273;width:135;height:139" filled="false" stroked="true" strokeweight=".5pt" strokecolor="#292425">
              <v:stroke dashstyle="solid"/>
            </v:rect>
            <v:rect style="position:absolute;left:849;top:149;width:135;height:135" filled="true" fillcolor="#933343" stroked="false">
              <v:fill type="solid"/>
            </v:rect>
            <v:rect style="position:absolute;left:849;top:149;width:135;height:135" filled="false" stroked="true" strokeweight=".5pt" strokecolor="#292425">
              <v:stroke dashstyle="solid"/>
            </v:rect>
            <w10:wrap type="none"/>
          </v:group>
        </w:pict>
      </w:r>
      <w:r>
        <w:rPr>
          <w:color w:val="292425"/>
          <w:w w:val="105"/>
          <w:sz w:val="12"/>
        </w:rPr>
        <w:t>Old measure New measure</w:t>
      </w:r>
    </w:p>
    <w:p>
      <w:pPr>
        <w:pStyle w:val="BodyText"/>
        <w:spacing w:before="7"/>
        <w:rPr>
          <w:sz w:val="8"/>
        </w:rPr>
      </w:pPr>
    </w:p>
    <w:p>
      <w:pPr>
        <w:pStyle w:val="BodyText"/>
        <w:spacing w:line="20" w:lineRule="exact"/>
        <w:ind w:left="204"/>
        <w:rPr>
          <w:sz w:val="2"/>
        </w:rPr>
      </w:pPr>
      <w:r>
        <w:rPr>
          <w:sz w:val="2"/>
        </w:rPr>
        <w:pict>
          <v:group style="width:6.5pt;height:.5pt;mso-position-horizontal-relative:char;mso-position-vertical-relative:line" coordorigin="0,0" coordsize="130,10">
            <v:line style="position:absolute" from="0,5" to="130,5" stroked="true" strokeweight=".5pt" strokecolor="#292425">
              <v:stroke dashstyle="solid"/>
            </v:line>
          </v:group>
        </w:pict>
      </w:r>
      <w:r>
        <w:rPr>
          <w:sz w:val="2"/>
        </w:rPr>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0"/>
        <w:rPr>
          <w:sz w:val="10"/>
        </w:rPr>
      </w:pPr>
    </w:p>
    <w:p>
      <w:pPr>
        <w:spacing w:line="112" w:lineRule="exact" w:before="0"/>
        <w:ind w:left="166" w:right="0" w:firstLine="0"/>
        <w:jc w:val="left"/>
        <w:rPr>
          <w:sz w:val="12"/>
        </w:rPr>
      </w:pPr>
      <w:r>
        <w:rPr>
          <w:color w:val="292425"/>
          <w:w w:val="110"/>
          <w:sz w:val="12"/>
        </w:rPr>
        <w:t>Percentage changes on a year earlier</w:t>
      </w:r>
    </w:p>
    <w:p>
      <w:pPr>
        <w:spacing w:line="112" w:lineRule="exact" w:before="0"/>
        <w:ind w:left="2087" w:right="0" w:firstLine="0"/>
        <w:jc w:val="left"/>
        <w:rPr>
          <w:sz w:val="12"/>
        </w:rPr>
      </w:pPr>
      <w:r>
        <w:rPr/>
        <w:pict>
          <v:line style="position:absolute;mso-position-horizontal-relative:page;mso-position-vertical-relative:paragraph;z-index:16031232" from="198.156006pt,2.738471pt" to="204.649006pt,2.738471pt" stroked="true" strokeweight=".5pt" strokecolor="#292425">
            <v:stroke dashstyle="solid"/>
            <w10:wrap type="none"/>
          </v:line>
        </w:pict>
      </w:r>
      <w:r>
        <w:rPr>
          <w:color w:val="292425"/>
          <w:w w:val="115"/>
          <w:sz w:val="12"/>
        </w:rPr>
        <w:t>5.0</w:t>
      </w:r>
    </w:p>
    <w:p>
      <w:pPr>
        <w:pStyle w:val="BodyText"/>
        <w:spacing w:before="5"/>
      </w:pPr>
      <w:r>
        <w:rPr/>
        <w:br w:type="column"/>
      </w:r>
      <w:r>
        <w:rPr/>
      </w:r>
    </w:p>
    <w:p>
      <w:pPr>
        <w:pStyle w:val="BodyText"/>
        <w:spacing w:line="292" w:lineRule="auto"/>
        <w:ind w:left="166" w:right="197"/>
      </w:pPr>
      <w:r>
        <w:rPr>
          <w:color w:val="292425"/>
          <w:w w:val="110"/>
        </w:rPr>
        <w:t>the</w:t>
      </w:r>
      <w:r>
        <w:rPr>
          <w:color w:val="292425"/>
          <w:spacing w:val="-17"/>
          <w:w w:val="110"/>
        </w:rPr>
        <w:t> </w:t>
      </w:r>
      <w:r>
        <w:rPr>
          <w:color w:val="292425"/>
          <w:w w:val="110"/>
        </w:rPr>
        <w:t>same</w:t>
      </w:r>
      <w:r>
        <w:rPr>
          <w:color w:val="292425"/>
          <w:spacing w:val="-16"/>
          <w:w w:val="110"/>
        </w:rPr>
        <w:t> </w:t>
      </w:r>
      <w:r>
        <w:rPr>
          <w:color w:val="292425"/>
          <w:w w:val="110"/>
        </w:rPr>
        <w:t>weight.</w:t>
      </w:r>
      <w:r>
        <w:rPr>
          <w:color w:val="292425"/>
          <w:spacing w:val="23"/>
          <w:w w:val="110"/>
        </w:rPr>
        <w:t> </w:t>
      </w:r>
      <w:r>
        <w:rPr>
          <w:color w:val="292425"/>
          <w:w w:val="110"/>
        </w:rPr>
        <w:t>But</w:t>
      </w:r>
      <w:r>
        <w:rPr>
          <w:color w:val="292425"/>
          <w:spacing w:val="-17"/>
          <w:w w:val="110"/>
        </w:rPr>
        <w:t> </w:t>
      </w:r>
      <w:r>
        <w:rPr>
          <w:color w:val="292425"/>
          <w:w w:val="110"/>
        </w:rPr>
        <w:t>the</w:t>
      </w:r>
      <w:r>
        <w:rPr>
          <w:color w:val="292425"/>
          <w:spacing w:val="-16"/>
          <w:w w:val="110"/>
        </w:rPr>
        <w:t> </w:t>
      </w:r>
      <w:r>
        <w:rPr>
          <w:color w:val="292425"/>
          <w:spacing w:val="-3"/>
          <w:w w:val="110"/>
        </w:rPr>
        <w:t>latter</w:t>
      </w:r>
      <w:r>
        <w:rPr>
          <w:color w:val="292425"/>
          <w:spacing w:val="-17"/>
          <w:w w:val="110"/>
        </w:rPr>
        <w:t> </w:t>
      </w:r>
      <w:r>
        <w:rPr>
          <w:color w:val="292425"/>
          <w:w w:val="110"/>
        </w:rPr>
        <w:t>is</w:t>
      </w:r>
      <w:r>
        <w:rPr>
          <w:color w:val="292425"/>
          <w:spacing w:val="-16"/>
          <w:w w:val="110"/>
        </w:rPr>
        <w:t> </w:t>
      </w:r>
      <w:r>
        <w:rPr>
          <w:color w:val="292425"/>
          <w:w w:val="110"/>
        </w:rPr>
        <w:t>far</w:t>
      </w:r>
      <w:r>
        <w:rPr>
          <w:color w:val="292425"/>
          <w:spacing w:val="-16"/>
          <w:w w:val="110"/>
        </w:rPr>
        <w:t> </w:t>
      </w:r>
      <w:r>
        <w:rPr>
          <w:color w:val="292425"/>
          <w:w w:val="110"/>
        </w:rPr>
        <w:t>more</w:t>
      </w:r>
      <w:r>
        <w:rPr>
          <w:color w:val="292425"/>
          <w:spacing w:val="-17"/>
          <w:w w:val="110"/>
        </w:rPr>
        <w:t> </w:t>
      </w:r>
      <w:r>
        <w:rPr>
          <w:color w:val="292425"/>
          <w:w w:val="110"/>
        </w:rPr>
        <w:t>complicated</w:t>
      </w:r>
      <w:r>
        <w:rPr>
          <w:color w:val="292425"/>
          <w:spacing w:val="-16"/>
          <w:w w:val="110"/>
        </w:rPr>
        <w:t> </w:t>
      </w:r>
      <w:r>
        <w:rPr>
          <w:color w:val="292425"/>
          <w:w w:val="110"/>
        </w:rPr>
        <w:t>and </w:t>
      </w:r>
      <w:r>
        <w:rPr>
          <w:color w:val="292425"/>
          <w:spacing w:val="-3"/>
          <w:w w:val="110"/>
        </w:rPr>
        <w:t>takes </w:t>
      </w:r>
      <w:r>
        <w:rPr>
          <w:color w:val="292425"/>
          <w:w w:val="110"/>
        </w:rPr>
        <w:t>up considerably more resources. Under the new measure, a liver transplant is given more weight than a </w:t>
      </w:r>
      <w:r>
        <w:rPr>
          <w:color w:val="292425"/>
          <w:spacing w:val="-3"/>
          <w:w w:val="110"/>
        </w:rPr>
        <w:t>cataracts</w:t>
      </w:r>
      <w:r>
        <w:rPr>
          <w:color w:val="292425"/>
          <w:spacing w:val="-6"/>
          <w:w w:val="110"/>
        </w:rPr>
        <w:t> </w:t>
      </w:r>
      <w:r>
        <w:rPr>
          <w:color w:val="292425"/>
          <w:w w:val="110"/>
        </w:rPr>
        <w:t>operation.</w:t>
      </w:r>
    </w:p>
    <w:p>
      <w:pPr>
        <w:spacing w:after="0" w:line="292" w:lineRule="auto"/>
        <w:sectPr>
          <w:type w:val="continuous"/>
          <w:pgSz w:w="11900" w:h="16840"/>
          <w:pgMar w:top="1140" w:bottom="0" w:left="640" w:right="620"/>
          <w:cols w:num="3" w:equalWidth="0">
            <w:col w:w="1318" w:space="93"/>
            <w:col w:w="2301" w:space="1211"/>
            <w:col w:w="5717"/>
          </w:cols>
        </w:sectPr>
      </w:pPr>
    </w:p>
    <w:p>
      <w:pPr>
        <w:pStyle w:val="BodyText"/>
        <w:spacing w:before="1"/>
        <w:rPr>
          <w:sz w:val="16"/>
        </w:rPr>
      </w:pPr>
    </w:p>
    <w:p>
      <w:pPr>
        <w:pStyle w:val="BodyText"/>
        <w:spacing w:line="20" w:lineRule="exact"/>
        <w:ind w:left="204"/>
        <w:rPr>
          <w:sz w:val="2"/>
        </w:rPr>
      </w:pPr>
      <w:r>
        <w:rPr>
          <w:sz w:val="2"/>
        </w:rPr>
        <w:pict>
          <v:group style="width:6.5pt;height:.5pt;mso-position-horizontal-relative:char;mso-position-vertical-relative:line" coordorigin="0,0" coordsize="130,10">
            <v:line style="position:absolute" from="0,5" to="130,5" stroked="true" strokeweight=".5pt" strokecolor="#292425">
              <v:stroke dashstyle="solid"/>
            </v:line>
          </v:group>
        </w:pict>
      </w:r>
      <w:r>
        <w:rPr>
          <w:sz w:val="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4"/>
        <w:rPr>
          <w:sz w:val="11"/>
        </w:rPr>
      </w:pPr>
    </w:p>
    <w:p>
      <w:pPr>
        <w:tabs>
          <w:tab w:pos="1219" w:val="left" w:leader="none"/>
          <w:tab w:pos="1578" w:val="left" w:leader="none"/>
          <w:tab w:pos="2658" w:val="left" w:leader="none"/>
          <w:tab w:pos="3027" w:val="left" w:leader="none"/>
        </w:tabs>
        <w:spacing w:before="0"/>
        <w:ind w:left="426" w:right="0" w:firstLine="0"/>
        <w:jc w:val="left"/>
        <w:rPr>
          <w:sz w:val="12"/>
        </w:rPr>
      </w:pPr>
      <w:r>
        <w:rPr>
          <w:color w:val="292425"/>
          <w:w w:val="120"/>
          <w:sz w:val="12"/>
        </w:rPr>
        <w:t>1996  </w:t>
      </w:r>
      <w:r>
        <w:rPr>
          <w:color w:val="292425"/>
          <w:spacing w:val="20"/>
          <w:w w:val="120"/>
          <w:sz w:val="12"/>
        </w:rPr>
        <w:t> </w:t>
      </w:r>
      <w:r>
        <w:rPr>
          <w:color w:val="292425"/>
          <w:w w:val="120"/>
          <w:sz w:val="12"/>
        </w:rPr>
        <w:t>97</w:t>
        <w:tab/>
        <w:t>98</w:t>
        <w:tab/>
        <w:t>99   </w:t>
      </w:r>
      <w:r>
        <w:rPr>
          <w:color w:val="292425"/>
          <w:spacing w:val="29"/>
          <w:w w:val="120"/>
          <w:sz w:val="12"/>
        </w:rPr>
        <w:t> </w:t>
      </w:r>
      <w:r>
        <w:rPr>
          <w:color w:val="292425"/>
          <w:w w:val="120"/>
          <w:sz w:val="12"/>
        </w:rPr>
        <w:t>2000  </w:t>
      </w:r>
      <w:r>
        <w:rPr>
          <w:color w:val="292425"/>
          <w:spacing w:val="9"/>
          <w:w w:val="120"/>
          <w:sz w:val="12"/>
        </w:rPr>
        <w:t> </w:t>
      </w:r>
      <w:r>
        <w:rPr>
          <w:color w:val="292425"/>
          <w:w w:val="120"/>
          <w:sz w:val="12"/>
        </w:rPr>
        <w:t>01</w:t>
        <w:tab/>
        <w:t>02</w:t>
        <w:tab/>
      </w:r>
      <w:r>
        <w:rPr>
          <w:color w:val="292425"/>
          <w:spacing w:val="-10"/>
          <w:w w:val="120"/>
          <w:sz w:val="12"/>
        </w:rPr>
        <w:t>03</w:t>
      </w:r>
    </w:p>
    <w:p>
      <w:pPr>
        <w:pStyle w:val="BodyText"/>
        <w:spacing w:before="6"/>
        <w:rPr>
          <w:sz w:val="9"/>
        </w:rPr>
      </w:pPr>
      <w:r>
        <w:rPr/>
        <w:br w:type="column"/>
      </w:r>
      <w:r>
        <w:rPr>
          <w:sz w:val="9"/>
        </w:rPr>
      </w:r>
    </w:p>
    <w:p>
      <w:pPr>
        <w:spacing w:before="0"/>
        <w:ind w:left="285" w:right="0" w:firstLine="0"/>
        <w:jc w:val="left"/>
        <w:rPr>
          <w:sz w:val="12"/>
        </w:rPr>
      </w:pPr>
      <w:r>
        <w:rPr>
          <w:color w:val="292425"/>
          <w:w w:val="115"/>
          <w:sz w:val="12"/>
        </w:rPr>
        <w:t>4.5</w:t>
      </w:r>
    </w:p>
    <w:p>
      <w:pPr>
        <w:pStyle w:val="BodyText"/>
        <w:spacing w:before="5"/>
        <w:rPr>
          <w:sz w:val="13"/>
        </w:rPr>
      </w:pPr>
    </w:p>
    <w:p>
      <w:pPr>
        <w:spacing w:before="0"/>
        <w:ind w:left="285" w:right="0" w:firstLine="0"/>
        <w:jc w:val="left"/>
        <w:rPr>
          <w:sz w:val="12"/>
        </w:rPr>
      </w:pPr>
      <w:r>
        <w:rPr/>
        <w:pict>
          <v:group style="position:absolute;margin-left:42.490002pt;margin-top:-2.417963pt;width:162.2pt;height:122.4pt;mso-position-horizontal-relative:page;mso-position-vertical-relative:paragraph;z-index:16026112" coordorigin="850,-48" coordsize="3244,2448">
            <v:rect style="position:absolute;left:1111;top:890;width:105;height:1503" filled="true" fillcolor="#933343" stroked="false">
              <v:fill type="solid"/>
            </v:rect>
            <v:rect style="position:absolute;left:1111;top:890;width:105;height:1503" filled="false" stroked="true" strokeweight=".494pt" strokecolor="#292425">
              <v:stroke dashstyle="solid"/>
            </v:rect>
            <v:rect style="position:absolute;left:1215;top:139;width:95;height:2254" filled="true" fillcolor="#f7eb33" stroked="false">
              <v:fill type="solid"/>
            </v:rect>
            <v:rect style="position:absolute;left:1215;top:139;width:95;height:2254" filled="false" stroked="true" strokeweight=".494pt" strokecolor="#292425">
              <v:stroke dashstyle="solid"/>
            </v:rect>
            <v:rect style="position:absolute;left:1467;top:1060;width:108;height:1333" filled="true" fillcolor="#933343" stroked="false">
              <v:fill type="solid"/>
            </v:rect>
            <v:rect style="position:absolute;left:1467;top:1060;width:108;height:1333" filled="false" stroked="true" strokeweight=".494pt" strokecolor="#292425">
              <v:stroke dashstyle="solid"/>
            </v:rect>
            <v:rect style="position:absolute;left:1574;top:1641;width:105;height:752" filled="true" fillcolor="#f7eb33" stroked="false">
              <v:fill type="solid"/>
            </v:rect>
            <v:rect style="position:absolute;left:1574;top:1641;width:105;height:752" filled="false" stroked="true" strokeweight=".494pt" strokecolor="#292425">
              <v:stroke dashstyle="solid"/>
            </v:rect>
            <v:rect style="position:absolute;left:1836;top:890;width:105;height:1503" filled="true" fillcolor="#933343" stroked="false">
              <v:fill type="solid"/>
            </v:rect>
            <v:rect style="position:absolute;left:1836;top:890;width:105;height:1503" filled="false" stroked="true" strokeweight=".494pt" strokecolor="#292425">
              <v:stroke dashstyle="solid"/>
            </v:rect>
            <v:rect style="position:absolute;left:1941;top:1352;width:95;height:1041" filled="true" fillcolor="#f7eb33" stroked="false">
              <v:fill type="solid"/>
            </v:rect>
            <v:rect style="position:absolute;left:1941;top:1352;width:95;height:1041" filled="false" stroked="true" strokeweight=".494pt" strokecolor="#292425">
              <v:stroke dashstyle="solid"/>
            </v:rect>
            <v:rect style="position:absolute;left:2193;top:1182;width:105;height:1211" filled="true" fillcolor="#933343" stroked="false">
              <v:fill type="solid"/>
            </v:rect>
            <v:rect style="position:absolute;left:2193;top:1182;width:105;height:1211" filled="false" stroked="true" strokeweight=".494pt" strokecolor="#292425">
              <v:stroke dashstyle="solid"/>
            </v:rect>
            <v:rect style="position:absolute;left:2298;top:600;width:105;height:1793" filled="true" fillcolor="#f7eb33" stroked="false">
              <v:fill type="solid"/>
            </v:rect>
            <v:rect style="position:absolute;left:2298;top:600;width:105;height:1793" filled="false" stroked="true" strokeweight=".494pt" strokecolor="#292425">
              <v:stroke dashstyle="solid"/>
            </v:rect>
            <v:rect style="position:absolute;left:2560;top:1871;width:108;height:522" filled="true" fillcolor="#933343" stroked="false">
              <v:fill type="solid"/>
            </v:rect>
            <v:rect style="position:absolute;left:2560;top:1871;width:108;height:522" filled="false" stroked="true" strokeweight=".494pt" strokecolor="#292425">
              <v:stroke dashstyle="solid"/>
            </v:rect>
            <v:rect style="position:absolute;left:2667;top:660;width:95;height:1733" filled="true" fillcolor="#f7eb33" stroked="false">
              <v:fill type="solid"/>
            </v:rect>
            <v:rect style="position:absolute;left:2667;top:660;width:95;height:1733" filled="false" stroked="true" strokeweight=".494pt" strokecolor="#292425">
              <v:stroke dashstyle="solid"/>
            </v:rect>
            <v:rect style="position:absolute;left:2919;top:1289;width:105;height:1104" filled="true" fillcolor="#933343" stroked="false">
              <v:fill type="solid"/>
            </v:rect>
            <v:rect style="position:absolute;left:2919;top:1289;width:105;height:1104" filled="false" stroked="true" strokeweight=".494pt" strokecolor="#292425">
              <v:stroke dashstyle="solid"/>
            </v:rect>
            <v:rect style="position:absolute;left:3023;top:-44;width:95;height:2437" filled="true" fillcolor="#f7eb33" stroked="false">
              <v:fill type="solid"/>
            </v:rect>
            <v:rect style="position:absolute;left:3023;top:-44;width:95;height:2437" filled="false" stroked="true" strokeweight=".494pt" strokecolor="#292425">
              <v:stroke dashstyle="solid"/>
            </v:rect>
            <v:rect style="position:absolute;left:3275;top:890;width:105;height:1503" filled="true" fillcolor="#933343" stroked="false">
              <v:fill type="solid"/>
            </v:rect>
            <v:rect style="position:absolute;left:3275;top:890;width:105;height:1503" filled="false" stroked="true" strokeweight=".494pt" strokecolor="#292425">
              <v:stroke dashstyle="solid"/>
            </v:rect>
            <v:rect style="position:absolute;left:3380;top:16;width:105;height:2377" filled="true" fillcolor="#f7eb33" stroked="false">
              <v:fill type="solid"/>
            </v:rect>
            <v:rect style="position:absolute;left:3380;top:16;width:105;height:2377" filled="false" stroked="true" strokeweight=".494pt" strokecolor="#292425">
              <v:stroke dashstyle="solid"/>
            </v:rect>
            <v:rect style="position:absolute;left:3642;top:890;width:105;height:1503" filled="true" fillcolor="#933343" stroked="false">
              <v:fill type="solid"/>
            </v:rect>
            <v:rect style="position:absolute;left:3642;top:890;width:105;height:1503" filled="false" stroked="true" strokeweight=".494pt" strokecolor="#292425">
              <v:stroke dashstyle="solid"/>
            </v:rect>
            <v:rect style="position:absolute;left:3747;top:16;width:95;height:2377" filled="true" fillcolor="#f7eb33" stroked="false">
              <v:fill type="solid"/>
            </v:rect>
            <v:rect style="position:absolute;left:3747;top:16;width:95;height:2377" filled="false" stroked="true" strokeweight=".494pt" strokecolor="#292425">
              <v:stroke dashstyle="solid"/>
            </v:rect>
            <v:shape style="position:absolute;left:1039;top:2347;width:3054;height:47" coordorigin="1039,2348" coordsize="3054,47" path="m3963,2394l4093,2394m1039,2394l3927,2394m1040,2393l1040,2348m1397,2393l1397,2348m1763,2393l1763,2348m2122,2393l2122,2348m2489,2393l2489,2348m2846,2393l2846,2348m3202,2393l3202,2348m3571,2393l3571,2348e" filled="false" stroked="true" strokeweight=".5pt" strokecolor="#292425">
              <v:path arrowok="t"/>
              <v:stroke dashstyle="solid"/>
            </v:shape>
            <v:shape style="position:absolute;left:849;top:80;width:3077;height:2314" coordorigin="850,80" coordsize="3077,2314" path="m850,2394l979,2394m850,2102l979,2102m850,1812l979,1812m850,1520l979,1520m850,1228l979,1228m850,939l979,939m850,662l979,662m850,372l979,372m850,80l979,80m3927,2394l3927,2349e" filled="false" stroked="true" strokeweight=".5pt" strokecolor="#292425">
              <v:path arrowok="t"/>
              <v:stroke dashstyle="solid"/>
            </v:shape>
            <w10:wrap type="none"/>
          </v:group>
        </w:pict>
      </w:r>
      <w:r>
        <w:rPr/>
        <w:pict>
          <v:line style="position:absolute;mso-position-horizontal-relative:page;mso-position-vertical-relative:paragraph;z-index:16030208" from="198.156006pt,4.015037pt" to="204.649006pt,4.015037pt" stroked="true" strokeweight=".5pt" strokecolor="#292425">
            <v:stroke dashstyle="solid"/>
            <w10:wrap type="none"/>
          </v:line>
        </w:pict>
      </w:r>
      <w:r>
        <w:rPr/>
        <w:pict>
          <v:line style="position:absolute;mso-position-horizontal-relative:page;mso-position-vertical-relative:paragraph;z-index:16030720" from="198.156006pt,-10.586964pt" to="204.649006pt,-10.586964pt" stroked="true" strokeweight=".5pt" strokecolor="#292425">
            <v:stroke dashstyle="solid"/>
            <w10:wrap type="none"/>
          </v:line>
        </w:pict>
      </w:r>
      <w:r>
        <w:rPr>
          <w:color w:val="292425"/>
          <w:w w:val="115"/>
          <w:sz w:val="12"/>
        </w:rPr>
        <w:t>4.0</w:t>
      </w:r>
    </w:p>
    <w:p>
      <w:pPr>
        <w:pStyle w:val="BodyText"/>
        <w:spacing w:before="4"/>
        <w:rPr>
          <w:sz w:val="13"/>
        </w:rPr>
      </w:pPr>
    </w:p>
    <w:p>
      <w:pPr>
        <w:spacing w:before="1"/>
        <w:ind w:left="285" w:right="0" w:firstLine="0"/>
        <w:jc w:val="left"/>
        <w:rPr>
          <w:sz w:val="12"/>
        </w:rPr>
      </w:pPr>
      <w:r>
        <w:rPr/>
        <w:pict>
          <v:line style="position:absolute;mso-position-horizontal-relative:page;mso-position-vertical-relative:paragraph;z-index:16029696" from="198.156006pt,4.050520pt" to="204.649006pt,4.050520pt" stroked="true" strokeweight=".5pt" strokecolor="#292425">
            <v:stroke dashstyle="solid"/>
            <w10:wrap type="none"/>
          </v:line>
        </w:pict>
      </w:r>
      <w:r>
        <w:rPr>
          <w:color w:val="292425"/>
          <w:w w:val="115"/>
          <w:sz w:val="12"/>
        </w:rPr>
        <w:t>3.5</w:t>
      </w:r>
    </w:p>
    <w:p>
      <w:pPr>
        <w:pStyle w:val="BodyText"/>
        <w:spacing w:before="2"/>
        <w:rPr>
          <w:sz w:val="13"/>
        </w:rPr>
      </w:pPr>
    </w:p>
    <w:p>
      <w:pPr>
        <w:spacing w:before="0"/>
        <w:ind w:left="285" w:right="0" w:firstLine="0"/>
        <w:jc w:val="left"/>
        <w:rPr>
          <w:sz w:val="12"/>
        </w:rPr>
      </w:pPr>
      <w:r>
        <w:rPr/>
        <w:pict>
          <v:line style="position:absolute;mso-position-horizontal-relative:page;mso-position-vertical-relative:paragraph;z-index:16029184" from="198.156006pt,3.97745pt" to="204.649006pt,3.97745pt" stroked="true" strokeweight=".5pt" strokecolor="#292425">
            <v:stroke dashstyle="solid"/>
            <w10:wrap type="none"/>
          </v:line>
        </w:pict>
      </w:r>
      <w:r>
        <w:rPr>
          <w:color w:val="292425"/>
          <w:w w:val="115"/>
          <w:sz w:val="12"/>
        </w:rPr>
        <w:t>3.0</w:t>
      </w:r>
    </w:p>
    <w:p>
      <w:pPr>
        <w:pStyle w:val="BodyText"/>
        <w:spacing w:before="11"/>
        <w:rPr>
          <w:sz w:val="11"/>
        </w:rPr>
      </w:pPr>
    </w:p>
    <w:p>
      <w:pPr>
        <w:spacing w:before="0"/>
        <w:ind w:left="285" w:right="0" w:firstLine="0"/>
        <w:jc w:val="left"/>
        <w:rPr>
          <w:sz w:val="12"/>
        </w:rPr>
      </w:pPr>
      <w:r>
        <w:rPr/>
        <w:pict>
          <v:line style="position:absolute;mso-position-horizontal-relative:page;mso-position-vertical-relative:paragraph;z-index:16028672" from="198.156006pt,4.052801pt" to="204.649006pt,4.052801pt" stroked="true" strokeweight=".5pt" strokecolor="#292425">
            <v:stroke dashstyle="solid"/>
            <w10:wrap type="none"/>
          </v:line>
        </w:pict>
      </w:r>
      <w:r>
        <w:rPr>
          <w:color w:val="292425"/>
          <w:w w:val="115"/>
          <w:sz w:val="12"/>
        </w:rPr>
        <w:t>2.5</w:t>
      </w:r>
    </w:p>
    <w:p>
      <w:pPr>
        <w:pStyle w:val="BodyText"/>
        <w:spacing w:before="2"/>
        <w:rPr>
          <w:sz w:val="13"/>
        </w:rPr>
      </w:pPr>
    </w:p>
    <w:p>
      <w:pPr>
        <w:spacing w:before="1"/>
        <w:ind w:left="285" w:right="0" w:firstLine="0"/>
        <w:jc w:val="left"/>
        <w:rPr>
          <w:sz w:val="12"/>
        </w:rPr>
      </w:pPr>
      <w:r>
        <w:rPr/>
        <w:pict>
          <v:line style="position:absolute;mso-position-horizontal-relative:page;mso-position-vertical-relative:paragraph;z-index:16028160" from="198.156006pt,4.079731pt" to="204.649006pt,4.079731pt" stroked="true" strokeweight=".5pt" strokecolor="#292425">
            <v:stroke dashstyle="solid"/>
            <w10:wrap type="none"/>
          </v:line>
        </w:pict>
      </w:r>
      <w:r>
        <w:rPr>
          <w:color w:val="292425"/>
          <w:w w:val="115"/>
          <w:sz w:val="12"/>
        </w:rPr>
        <w:t>2.0</w:t>
      </w:r>
    </w:p>
    <w:p>
      <w:pPr>
        <w:pStyle w:val="BodyText"/>
        <w:spacing w:before="4"/>
        <w:rPr>
          <w:sz w:val="13"/>
        </w:rPr>
      </w:pPr>
    </w:p>
    <w:p>
      <w:pPr>
        <w:spacing w:before="0"/>
        <w:ind w:left="285" w:right="0" w:firstLine="0"/>
        <w:jc w:val="left"/>
        <w:rPr>
          <w:sz w:val="12"/>
        </w:rPr>
      </w:pPr>
      <w:r>
        <w:rPr/>
        <w:pict>
          <v:line style="position:absolute;mso-position-horizontal-relative:page;mso-position-vertical-relative:paragraph;z-index:16027648" from="198.156006pt,4.014605pt" to="204.649006pt,4.014605pt" stroked="true" strokeweight=".5pt" strokecolor="#292425">
            <v:stroke dashstyle="solid"/>
            <w10:wrap type="none"/>
          </v:line>
        </w:pict>
      </w:r>
      <w:r>
        <w:rPr>
          <w:color w:val="292425"/>
          <w:w w:val="115"/>
          <w:sz w:val="12"/>
        </w:rPr>
        <w:t>1.5</w:t>
      </w:r>
    </w:p>
    <w:p>
      <w:pPr>
        <w:pStyle w:val="BodyText"/>
        <w:spacing w:before="5"/>
        <w:rPr>
          <w:sz w:val="13"/>
        </w:rPr>
      </w:pPr>
    </w:p>
    <w:p>
      <w:pPr>
        <w:spacing w:before="0"/>
        <w:ind w:left="285" w:right="0" w:firstLine="0"/>
        <w:jc w:val="left"/>
        <w:rPr>
          <w:sz w:val="12"/>
        </w:rPr>
      </w:pPr>
      <w:r>
        <w:rPr/>
        <w:pict>
          <v:line style="position:absolute;mso-position-horizontal-relative:page;mso-position-vertical-relative:paragraph;z-index:16027136" from="198.156006pt,4.000539pt" to="204.649006pt,4.000539pt" stroked="true" strokeweight=".5pt" strokecolor="#292425">
            <v:stroke dashstyle="solid"/>
            <w10:wrap type="none"/>
          </v:line>
        </w:pict>
      </w:r>
      <w:r>
        <w:rPr>
          <w:color w:val="292425"/>
          <w:w w:val="115"/>
          <w:sz w:val="12"/>
        </w:rPr>
        <w:t>1.0</w:t>
      </w:r>
    </w:p>
    <w:p>
      <w:pPr>
        <w:pStyle w:val="BodyText"/>
        <w:spacing w:before="3"/>
        <w:rPr>
          <w:sz w:val="13"/>
        </w:rPr>
      </w:pPr>
    </w:p>
    <w:p>
      <w:pPr>
        <w:spacing w:before="0"/>
        <w:ind w:left="285" w:right="0" w:firstLine="0"/>
        <w:jc w:val="left"/>
        <w:rPr>
          <w:sz w:val="12"/>
        </w:rPr>
      </w:pPr>
      <w:r>
        <w:rPr/>
        <w:pict>
          <v:line style="position:absolute;mso-position-horizontal-relative:page;mso-position-vertical-relative:paragraph;z-index:16026624" from="198.156006pt,3.984628pt" to="204.649006pt,3.984628pt" stroked="true" strokeweight=".5pt" strokecolor="#292425">
            <v:stroke dashstyle="solid"/>
            <w10:wrap type="none"/>
          </v:line>
        </w:pict>
      </w:r>
      <w:r>
        <w:rPr>
          <w:color w:val="292425"/>
          <w:w w:val="115"/>
          <w:sz w:val="12"/>
        </w:rPr>
        <w:t>0.5</w:t>
      </w:r>
    </w:p>
    <w:p>
      <w:pPr>
        <w:pStyle w:val="BodyText"/>
        <w:spacing w:before="4"/>
        <w:rPr>
          <w:sz w:val="13"/>
        </w:rPr>
      </w:pPr>
    </w:p>
    <w:p>
      <w:pPr>
        <w:spacing w:before="1"/>
        <w:ind w:left="285" w:right="0" w:firstLine="0"/>
        <w:jc w:val="left"/>
        <w:rPr>
          <w:sz w:val="12"/>
        </w:rPr>
      </w:pPr>
      <w:r>
        <w:rPr>
          <w:color w:val="292425"/>
          <w:w w:val="115"/>
          <w:sz w:val="12"/>
        </w:rPr>
        <w:t>0.0</w:t>
      </w:r>
    </w:p>
    <w:p>
      <w:pPr>
        <w:pStyle w:val="BodyText"/>
        <w:spacing w:before="1"/>
        <w:rPr>
          <w:sz w:val="24"/>
        </w:rPr>
      </w:pPr>
      <w:r>
        <w:rPr/>
        <w:br w:type="column"/>
      </w:r>
      <w:r>
        <w:rPr>
          <w:sz w:val="24"/>
        </w:rPr>
      </w:r>
    </w:p>
    <w:p>
      <w:pPr>
        <w:pStyle w:val="BodyText"/>
        <w:spacing w:line="292" w:lineRule="auto" w:before="1"/>
        <w:ind w:left="426" w:right="214"/>
      </w:pPr>
      <w:r>
        <w:rPr>
          <w:color w:val="292425"/>
          <w:w w:val="105"/>
        </w:rPr>
        <w:t>The new measure raised the growth </w:t>
      </w:r>
      <w:r>
        <w:rPr>
          <w:color w:val="292425"/>
          <w:spacing w:val="-4"/>
          <w:w w:val="105"/>
        </w:rPr>
        <w:t>rate </w:t>
      </w:r>
      <w:r>
        <w:rPr>
          <w:color w:val="292425"/>
          <w:w w:val="105"/>
        </w:rPr>
        <w:t>of NHS output in  most </w:t>
      </w:r>
      <w:r>
        <w:rPr>
          <w:color w:val="292425"/>
          <w:spacing w:val="-3"/>
          <w:w w:val="105"/>
        </w:rPr>
        <w:t>years </w:t>
      </w:r>
      <w:r>
        <w:rPr>
          <w:color w:val="292425"/>
          <w:w w:val="105"/>
        </w:rPr>
        <w:t>since </w:t>
      </w:r>
      <w:r>
        <w:rPr>
          <w:color w:val="292425"/>
          <w:spacing w:val="-15"/>
          <w:w w:val="105"/>
        </w:rPr>
        <w:t>1996 </w:t>
      </w:r>
      <w:r>
        <w:rPr>
          <w:color w:val="292425"/>
          <w:w w:val="105"/>
        </w:rPr>
        <w:t>(see Chart 3.3). In turn, that raised estimates of whole-economy output growth. There </w:t>
      </w:r>
      <w:r>
        <w:rPr>
          <w:color w:val="292425"/>
          <w:spacing w:val="-3"/>
          <w:w w:val="105"/>
        </w:rPr>
        <w:t>were </w:t>
      </w:r>
      <w:r>
        <w:rPr>
          <w:color w:val="292425"/>
          <w:w w:val="105"/>
        </w:rPr>
        <w:t>other revisions in the National Accounts. For instance, growth in </w:t>
      </w:r>
      <w:r>
        <w:rPr>
          <w:color w:val="292425"/>
          <w:spacing w:val="-3"/>
          <w:w w:val="105"/>
        </w:rPr>
        <w:t>private </w:t>
      </w:r>
      <w:r>
        <w:rPr>
          <w:color w:val="292425"/>
          <w:w w:val="105"/>
        </w:rPr>
        <w:t>services output </w:t>
      </w:r>
      <w:r>
        <w:rPr>
          <w:color w:val="292425"/>
          <w:spacing w:val="-3"/>
          <w:w w:val="105"/>
        </w:rPr>
        <w:t>was </w:t>
      </w:r>
      <w:r>
        <w:rPr>
          <w:color w:val="292425"/>
          <w:w w:val="105"/>
        </w:rPr>
        <w:t>reported </w:t>
      </w:r>
      <w:r>
        <w:rPr>
          <w:color w:val="292425"/>
          <w:spacing w:val="-4"/>
          <w:w w:val="105"/>
        </w:rPr>
        <w:t>to  </w:t>
      </w:r>
      <w:r>
        <w:rPr>
          <w:color w:val="292425"/>
          <w:spacing w:val="-3"/>
          <w:w w:val="105"/>
        </w:rPr>
        <w:t>have  </w:t>
      </w:r>
      <w:r>
        <w:rPr>
          <w:color w:val="292425"/>
          <w:w w:val="105"/>
        </w:rPr>
        <w:t>been </w:t>
      </w:r>
      <w:r>
        <w:rPr>
          <w:color w:val="292425"/>
          <w:spacing w:val="-3"/>
          <w:w w:val="105"/>
        </w:rPr>
        <w:t>even </w:t>
      </w:r>
      <w:r>
        <w:rPr>
          <w:color w:val="292425"/>
          <w:w w:val="105"/>
        </w:rPr>
        <w:t>stronger than previously thought.  But the new measure of NHS output accounted for a substantial part of the revision </w:t>
      </w:r>
      <w:r>
        <w:rPr>
          <w:color w:val="292425"/>
          <w:spacing w:val="-4"/>
          <w:w w:val="105"/>
        </w:rPr>
        <w:t>to </w:t>
      </w:r>
      <w:r>
        <w:rPr>
          <w:color w:val="292425"/>
          <w:w w:val="105"/>
        </w:rPr>
        <w:t>whole-economy output growth—for example, </w:t>
      </w:r>
      <w:r>
        <w:rPr>
          <w:color w:val="292425"/>
          <w:spacing w:val="-3"/>
          <w:w w:val="105"/>
        </w:rPr>
        <w:t>over </w:t>
      </w:r>
      <w:r>
        <w:rPr>
          <w:color w:val="292425"/>
          <w:w w:val="105"/>
        </w:rPr>
        <w:t>half of the revision </w:t>
      </w:r>
      <w:r>
        <w:rPr>
          <w:color w:val="292425"/>
          <w:spacing w:val="-4"/>
          <w:w w:val="105"/>
        </w:rPr>
        <w:t>to </w:t>
      </w:r>
      <w:r>
        <w:rPr>
          <w:color w:val="292425"/>
          <w:w w:val="105"/>
        </w:rPr>
        <w:t>growth in </w:t>
      </w:r>
      <w:r>
        <w:rPr>
          <w:color w:val="292425"/>
          <w:spacing w:val="-9"/>
          <w:w w:val="105"/>
        </w:rPr>
        <w:t>2001. </w:t>
      </w:r>
      <w:r>
        <w:rPr>
          <w:color w:val="292425"/>
          <w:spacing w:val="-3"/>
          <w:w w:val="105"/>
        </w:rPr>
        <w:t>Any </w:t>
      </w:r>
      <w:r>
        <w:rPr>
          <w:color w:val="292425"/>
          <w:w w:val="105"/>
        </w:rPr>
        <w:t>further measurement changes arising from the Atkinson </w:t>
      </w:r>
      <w:r>
        <w:rPr>
          <w:color w:val="292425"/>
          <w:spacing w:val="-3"/>
          <w:w w:val="105"/>
        </w:rPr>
        <w:t>Review </w:t>
      </w:r>
      <w:r>
        <w:rPr>
          <w:color w:val="292425"/>
          <w:w w:val="105"/>
        </w:rPr>
        <w:t>could also affect these</w:t>
      </w:r>
      <w:r>
        <w:rPr>
          <w:color w:val="292425"/>
          <w:spacing w:val="-29"/>
          <w:w w:val="105"/>
        </w:rPr>
        <w:t> </w:t>
      </w:r>
      <w:r>
        <w:rPr>
          <w:color w:val="292425"/>
          <w:w w:val="105"/>
        </w:rPr>
        <w:t>data.</w:t>
      </w:r>
    </w:p>
    <w:p>
      <w:pPr>
        <w:spacing w:after="0" w:line="292" w:lineRule="auto"/>
        <w:sectPr>
          <w:type w:val="continuous"/>
          <w:pgSz w:w="11900" w:h="16840"/>
          <w:pgMar w:top="1140" w:bottom="0" w:left="640" w:right="620"/>
          <w:cols w:num="3" w:equalWidth="0">
            <w:col w:w="3174" w:space="40"/>
            <w:col w:w="499" w:space="950"/>
            <w:col w:w="5977"/>
          </w:cols>
        </w:sectPr>
      </w:pPr>
    </w:p>
    <w:p>
      <w:pPr>
        <w:spacing w:line="208" w:lineRule="auto" w:before="36"/>
        <w:ind w:left="409" w:right="71" w:hanging="240"/>
        <w:jc w:val="left"/>
        <w:rPr>
          <w:sz w:val="12"/>
        </w:rPr>
      </w:pPr>
      <w:r>
        <w:rPr>
          <w:color w:val="292425"/>
          <w:w w:val="110"/>
          <w:sz w:val="12"/>
        </w:rPr>
        <w:t>(a) Defined as the chained volume measure of general government final consumption on health care.</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0"/>
        <w:rPr>
          <w:sz w:val="13"/>
        </w:rPr>
      </w:pPr>
    </w:p>
    <w:p>
      <w:pPr>
        <w:pStyle w:val="BodyText"/>
        <w:ind w:left="180"/>
        <w:rPr>
          <w:rFonts w:ascii="Trebuchet MS"/>
        </w:rPr>
      </w:pPr>
      <w:r>
        <w:rPr>
          <w:rFonts w:ascii="Trebuchet MS"/>
          <w:color w:val="0092C0"/>
        </w:rPr>
        <w:t>Chart 3.4</w:t>
      </w:r>
    </w:p>
    <w:p>
      <w:pPr>
        <w:pStyle w:val="BodyText"/>
        <w:spacing w:before="8"/>
        <w:ind w:left="180"/>
        <w:rPr>
          <w:rFonts w:ascii="Trebuchet MS"/>
        </w:rPr>
      </w:pPr>
      <w:r>
        <w:rPr>
          <w:rFonts w:ascii="Trebuchet MS"/>
          <w:color w:val="0092C0"/>
        </w:rPr>
        <w:t>Changes in LFS employment</w:t>
      </w:r>
    </w:p>
    <w:p>
      <w:pPr>
        <w:spacing w:line="261" w:lineRule="auto" w:before="111"/>
        <w:ind w:left="2158" w:right="71" w:hanging="471"/>
        <w:jc w:val="left"/>
        <w:rPr>
          <w:sz w:val="12"/>
        </w:rPr>
      </w:pPr>
      <w:r>
        <w:rPr>
          <w:color w:val="292425"/>
          <w:w w:val="110"/>
          <w:sz w:val="12"/>
        </w:rPr>
        <w:t>Change, three months on previous three months (thousands)</w:t>
      </w:r>
    </w:p>
    <w:p>
      <w:pPr>
        <w:spacing w:line="104" w:lineRule="exact" w:before="0"/>
        <w:ind w:left="3515" w:right="0" w:firstLine="0"/>
        <w:jc w:val="left"/>
        <w:rPr>
          <w:sz w:val="12"/>
        </w:rPr>
      </w:pPr>
      <w:r>
        <w:rPr/>
        <w:pict>
          <v:line style="position:absolute;mso-position-horizontal-relative:page;mso-position-vertical-relative:paragraph;z-index:16033792" from="199.166pt,2.308680pt" to="205.659pt,2.308680pt" stroked="true" strokeweight=".5pt" strokecolor="#292425">
            <v:stroke dashstyle="solid"/>
            <w10:wrap type="none"/>
          </v:line>
        </w:pict>
      </w:r>
      <w:r>
        <w:rPr/>
        <w:pict>
          <v:line style="position:absolute;mso-position-horizontal-relative:page;mso-position-vertical-relative:paragraph;z-index:16034304" from="43.5pt,2.308680pt" to="49.979pt,2.308680pt" stroked="true" strokeweight=".5pt" strokecolor="#292425">
            <v:stroke dashstyle="solid"/>
            <w10:wrap type="none"/>
          </v:line>
        </w:pict>
      </w:r>
      <w:r>
        <w:rPr>
          <w:color w:val="292425"/>
          <w:w w:val="120"/>
          <w:sz w:val="12"/>
        </w:rPr>
        <w:t>250</w:t>
      </w:r>
    </w:p>
    <w:p>
      <w:pPr>
        <w:pStyle w:val="BodyText"/>
        <w:rPr>
          <w:sz w:val="12"/>
        </w:rPr>
      </w:pPr>
    </w:p>
    <w:p>
      <w:pPr>
        <w:pStyle w:val="BodyText"/>
        <w:spacing w:before="3"/>
        <w:rPr>
          <w:sz w:val="12"/>
        </w:rPr>
      </w:pPr>
    </w:p>
    <w:p>
      <w:pPr>
        <w:spacing w:before="0"/>
        <w:ind w:left="0" w:right="38" w:firstLine="0"/>
        <w:jc w:val="right"/>
        <w:rPr>
          <w:sz w:val="12"/>
        </w:rPr>
      </w:pPr>
      <w:r>
        <w:rPr/>
        <w:pict>
          <v:group style="position:absolute;margin-left:43.5pt;margin-top:2.091817pt;width:162.2pt;height:107.95pt;mso-position-horizontal-relative:page;mso-position-vertical-relative:paragraph;z-index:16032768" coordorigin="870,42" coordsize="3244,2159">
            <v:rect style="position:absolute;left:1066;top:945;width:33;height:772" filled="true" fillcolor="#363d96" stroked="false">
              <v:fill type="solid"/>
            </v:rect>
            <v:rect style="position:absolute;left:1066;top:945;width:33;height:772" filled="true" fillcolor="#a68fc3" stroked="false">
              <v:fill type="solid"/>
            </v:rect>
            <v:rect style="position:absolute;left:1066;top:945;width:33;height:772" filled="false" stroked="true" strokeweight=".494pt" strokecolor="#292425">
              <v:stroke dashstyle="solid"/>
            </v:rect>
            <v:rect style="position:absolute;left:1121;top:1192;width:33;height:525" filled="true" fillcolor="#363d96" stroked="false">
              <v:fill type="solid"/>
            </v:rect>
            <v:rect style="position:absolute;left:1121;top:1192;width:33;height:525" filled="true" fillcolor="#a68fc3" stroked="false">
              <v:fill type="solid"/>
            </v:rect>
            <v:rect style="position:absolute;left:1121;top:1192;width:33;height:525" filled="false" stroked="true" strokeweight=".494pt" strokecolor="#292425">
              <v:stroke dashstyle="solid"/>
            </v:rect>
            <v:rect style="position:absolute;left:1176;top:1254;width:36;height:462" filled="true" fillcolor="#363d96" stroked="false">
              <v:fill type="solid"/>
            </v:rect>
            <v:rect style="position:absolute;left:1176;top:1254;width:36;height:462" filled="true" fillcolor="#a68fc3" stroked="false">
              <v:fill type="solid"/>
            </v:rect>
            <v:rect style="position:absolute;left:1176;top:1254;width:36;height:462" filled="false" stroked="true" strokeweight=".494pt" strokecolor="#292425">
              <v:stroke dashstyle="solid"/>
            </v:rect>
            <v:rect style="position:absolute;left:1231;top:915;width:35;height:802" filled="true" fillcolor="#363d96" stroked="false">
              <v:fill type="solid"/>
            </v:rect>
            <v:rect style="position:absolute;left:1231;top:915;width:35;height:802" filled="true" fillcolor="#a68fc3" stroked="false">
              <v:fill type="solid"/>
            </v:rect>
            <v:rect style="position:absolute;left:1231;top:915;width:35;height:802" filled="false" stroked="true" strokeweight=".494pt" strokecolor="#292425">
              <v:stroke dashstyle="solid"/>
            </v:rect>
            <v:rect style="position:absolute;left:1288;top:837;width:33;height:879" filled="true" fillcolor="#363d96" stroked="false">
              <v:fill type="solid"/>
            </v:rect>
            <v:rect style="position:absolute;left:1288;top:837;width:33;height:879" filled="true" fillcolor="#a68fc3" stroked="false">
              <v:fill type="solid"/>
            </v:rect>
            <v:rect style="position:absolute;left:1288;top:837;width:33;height:879" filled="false" stroked="true" strokeweight=".494pt" strokecolor="#292425">
              <v:stroke dashstyle="solid"/>
            </v:rect>
            <v:rect style="position:absolute;left:1343;top:945;width:23;height:772" filled="true" fillcolor="#363d96" stroked="false">
              <v:fill type="solid"/>
            </v:rect>
            <v:rect style="position:absolute;left:1343;top:945;width:23;height:772" filled="true" fillcolor="#a68fc3" stroked="false">
              <v:fill type="solid"/>
            </v:rect>
            <v:rect style="position:absolute;left:1343;top:945;width:23;height:772" filled="false" stroked="true" strokeweight=".494pt" strokecolor="#292425">
              <v:stroke dashstyle="solid"/>
            </v:rect>
            <v:rect style="position:absolute;left:1385;top:760;width:36;height:957" filled="true" fillcolor="#363d96" stroked="false">
              <v:fill type="solid"/>
            </v:rect>
            <v:rect style="position:absolute;left:1385;top:760;width:36;height:957" filled="true" fillcolor="#a68fc3" stroked="false">
              <v:fill type="solid"/>
            </v:rect>
            <v:rect style="position:absolute;left:1385;top:760;width:36;height:957" filled="false" stroked="true" strokeweight=".494pt" strokecolor="#292425">
              <v:stroke dashstyle="solid"/>
            </v:rect>
            <v:rect style="position:absolute;left:1443;top:727;width:33;height:989" filled="true" fillcolor="#363d96" stroked="false">
              <v:fill type="solid"/>
            </v:rect>
            <v:rect style="position:absolute;left:1443;top:727;width:33;height:989" filled="true" fillcolor="#a68fc3" stroked="false">
              <v:fill type="solid"/>
            </v:rect>
            <v:rect style="position:absolute;left:1443;top:727;width:33;height:989" filled="false" stroked="true" strokeweight=".494pt" strokecolor="#292425">
              <v:stroke dashstyle="solid"/>
            </v:rect>
            <v:rect style="position:absolute;left:1497;top:1084;width:33;height:632" filled="true" fillcolor="#363d96" stroked="false">
              <v:fill type="solid"/>
            </v:rect>
            <v:rect style="position:absolute;left:1497;top:1084;width:33;height:632" filled="true" fillcolor="#a68fc3" stroked="false">
              <v:fill type="solid"/>
            </v:rect>
            <v:rect style="position:absolute;left:1497;top:1084;width:33;height:632" filled="false" stroked="true" strokeweight=".494pt" strokecolor="#292425">
              <v:stroke dashstyle="solid"/>
            </v:rect>
            <v:rect style="position:absolute;left:1552;top:1716;width:33;height:63" filled="true" fillcolor="#363d96" stroked="false">
              <v:fill type="solid"/>
            </v:rect>
            <v:rect style="position:absolute;left:1552;top:1716;width:33;height:63" filled="true" fillcolor="#a68fc3" stroked="false">
              <v:fill type="solid"/>
            </v:rect>
            <v:rect style="position:absolute;left:1552;top:1716;width:33;height:63" filled="false" stroked="true" strokeweight=".494pt" strokecolor="#292425">
              <v:stroke dashstyle="solid"/>
            </v:rect>
            <v:rect style="position:absolute;left:1607;top:1716;width:33;height:480" filled="true" fillcolor="#363d96" stroked="false">
              <v:fill type="solid"/>
            </v:rect>
            <v:rect style="position:absolute;left:1607;top:1716;width:33;height:480" filled="true" fillcolor="#a68fc3" stroked="false">
              <v:fill type="solid"/>
            </v:rect>
            <v:rect style="position:absolute;left:1607;top:1716;width:33;height:480" filled="false" stroked="true" strokeweight=".494pt" strokecolor="#292425">
              <v:stroke dashstyle="solid"/>
            </v:rect>
            <v:rect style="position:absolute;left:1662;top:1716;width:35;height:155" filled="true" fillcolor="#363d96" stroked="false">
              <v:fill type="solid"/>
            </v:rect>
            <v:rect style="position:absolute;left:1662;top:1716;width:35;height:155" filled="true" fillcolor="#a68fc3" stroked="false">
              <v:fill type="solid"/>
            </v:rect>
            <v:rect style="position:absolute;left:1662;top:1716;width:35;height:155" filled="false" stroked="true" strokeweight=".494pt" strokecolor="#292425">
              <v:stroke dashstyle="solid"/>
            </v:rect>
            <v:rect style="position:absolute;left:1717;top:775;width:35;height:942" filled="true" fillcolor="#363d96" stroked="false">
              <v:fill type="solid"/>
            </v:rect>
            <v:rect style="position:absolute;left:1717;top:775;width:35;height:942" filled="true" fillcolor="#a68fc3" stroked="false">
              <v:fill type="solid"/>
            </v:rect>
            <v:rect style="position:absolute;left:1717;top:775;width:35;height:942" filled="false" stroked="true" strokeweight=".494pt" strokecolor="#292425">
              <v:stroke dashstyle="solid"/>
            </v:rect>
            <v:rect style="position:absolute;left:1774;top:635;width:33;height:1081" filled="true" fillcolor="#363d96" stroked="false">
              <v:fill type="solid"/>
            </v:rect>
            <v:rect style="position:absolute;left:1774;top:635;width:33;height:1081" filled="true" fillcolor="#a68fc3" stroked="false">
              <v:fill type="solid"/>
            </v:rect>
            <v:rect style="position:absolute;left:1774;top:635;width:33;height:1081" filled="false" stroked="true" strokeweight=".494pt" strokecolor="#292425">
              <v:stroke dashstyle="solid"/>
            </v:rect>
            <v:rect style="position:absolute;left:1829;top:837;width:33;height:879" filled="true" fillcolor="#363d96" stroked="false">
              <v:fill type="solid"/>
            </v:rect>
            <v:rect style="position:absolute;left:1829;top:837;width:33;height:879" filled="true" fillcolor="#a68fc3" stroked="false">
              <v:fill type="solid"/>
            </v:rect>
            <v:rect style="position:absolute;left:1829;top:837;width:33;height:879" filled="false" stroked="true" strokeweight=".494pt" strokecolor="#292425">
              <v:stroke dashstyle="solid"/>
            </v:rect>
            <v:rect style="position:absolute;left:1884;top:1516;width:23;height:200" filled="true" fillcolor="#363d96" stroked="false">
              <v:fill type="solid"/>
            </v:rect>
            <v:rect style="position:absolute;left:1884;top:1516;width:23;height:200" filled="true" fillcolor="#a68fc3" stroked="false">
              <v:fill type="solid"/>
            </v:rect>
            <v:rect style="position:absolute;left:1884;top:1516;width:23;height:200" filled="false" stroked="true" strokeweight=".494pt" strokecolor="#292425">
              <v:stroke dashstyle="solid"/>
            </v:rect>
            <v:rect style="position:absolute;left:1929;top:1284;width:33;height:432" filled="true" fillcolor="#363d96" stroked="false">
              <v:fill type="solid"/>
            </v:rect>
            <v:rect style="position:absolute;left:1929;top:1284;width:33;height:432" filled="true" fillcolor="#a68fc3" stroked="false">
              <v:fill type="solid"/>
            </v:rect>
            <v:rect style="position:absolute;left:1929;top:1284;width:33;height:432" filled="false" stroked="true" strokeweight=".494pt" strokecolor="#292425">
              <v:stroke dashstyle="solid"/>
            </v:rect>
            <v:rect style="position:absolute;left:1984;top:1239;width:33;height:477" filled="true" fillcolor="#363d96" stroked="false">
              <v:fill type="solid"/>
            </v:rect>
            <v:rect style="position:absolute;left:1984;top:1239;width:33;height:477" filled="true" fillcolor="#a68fc3" stroked="false">
              <v:fill type="solid"/>
            </v:rect>
            <v:rect style="position:absolute;left:1984;top:1239;width:33;height:477" filled="false" stroked="true" strokeweight=".494pt" strokecolor="#292425">
              <v:stroke dashstyle="solid"/>
            </v:rect>
            <v:rect style="position:absolute;left:2039;top:1501;width:33;height:215" filled="true" fillcolor="#363d96" stroked="false">
              <v:fill type="solid"/>
            </v:rect>
            <v:rect style="position:absolute;left:2039;top:1501;width:33;height:215" filled="true" fillcolor="#a68fc3" stroked="false">
              <v:fill type="solid"/>
            </v:rect>
            <v:rect style="position:absolute;left:2039;top:1501;width:33;height:215" filled="false" stroked="true" strokeweight=".494pt" strokecolor="#292425">
              <v:stroke dashstyle="solid"/>
            </v:rect>
            <v:rect style="position:absolute;left:2094;top:1546;width:33;height:170" filled="true" fillcolor="#363d96" stroked="false">
              <v:fill type="solid"/>
            </v:rect>
            <v:rect style="position:absolute;left:2094;top:1546;width:33;height:170" filled="true" fillcolor="#a68fc3" stroked="false">
              <v:fill type="solid"/>
            </v:rect>
            <v:rect style="position:absolute;left:2094;top:1546;width:33;height:170" filled="false" stroked="true" strokeweight=".494pt" strokecolor="#292425">
              <v:stroke dashstyle="solid"/>
            </v:rect>
            <v:rect style="position:absolute;left:2148;top:1656;width:36;height:60" filled="true" fillcolor="#363d96" stroked="false">
              <v:fill type="solid"/>
            </v:rect>
            <v:rect style="position:absolute;left:2148;top:1656;width:36;height:60" filled="true" fillcolor="#a68fc3" stroked="false">
              <v:fill type="solid"/>
            </v:rect>
            <v:rect style="position:absolute;left:2148;top:1656;width:36;height:60" filled="false" stroked="true" strokeweight=".494pt" strokecolor="#292425">
              <v:stroke dashstyle="solid"/>
            </v:rect>
            <v:rect style="position:absolute;left:2203;top:1454;width:35;height:263" filled="true" fillcolor="#363d96" stroked="false">
              <v:fill type="solid"/>
            </v:rect>
            <v:rect style="position:absolute;left:2203;top:1454;width:35;height:263" filled="true" fillcolor="#a68fc3" stroked="false">
              <v:fill type="solid"/>
            </v:rect>
            <v:rect style="position:absolute;left:2203;top:1454;width:35;height:263" filled="false" stroked="true" strokeweight=".494pt" strokecolor="#292425">
              <v:stroke dashstyle="solid"/>
            </v:rect>
            <v:rect style="position:absolute;left:2260;top:1284;width:33;height:432" filled="true" fillcolor="#363d96" stroked="false">
              <v:fill type="solid"/>
            </v:rect>
            <v:rect style="position:absolute;left:2260;top:1284;width:33;height:432" filled="true" fillcolor="#a68fc3" stroked="false">
              <v:fill type="solid"/>
            </v:rect>
            <v:rect style="position:absolute;left:2260;top:1284;width:33;height:432" filled="false" stroked="true" strokeweight=".494pt" strokecolor="#292425">
              <v:stroke dashstyle="solid"/>
            </v:rect>
            <v:rect style="position:absolute;left:2316;top:1177;width:33;height:540" filled="true" fillcolor="#363d96" stroked="false">
              <v:fill type="solid"/>
            </v:rect>
            <v:rect style="position:absolute;left:2316;top:1177;width:33;height:540" filled="true" fillcolor="#a68fc3" stroked="false">
              <v:fill type="solid"/>
            </v:rect>
            <v:rect style="position:absolute;left:2316;top:1177;width:33;height:540" filled="false" stroked="true" strokeweight=".494pt" strokecolor="#292425">
              <v:stroke dashstyle="solid"/>
            </v:rect>
            <v:rect style="position:absolute;left:2370;top:1391;width:33;height:325" filled="true" fillcolor="#363d96" stroked="false">
              <v:fill type="solid"/>
            </v:rect>
            <v:rect style="position:absolute;left:2370;top:1391;width:33;height:325" filled="true" fillcolor="#a68fc3" stroked="false">
              <v:fill type="solid"/>
            </v:rect>
            <v:rect style="position:absolute;left:2370;top:1391;width:33;height:325" filled="false" stroked="true" strokeweight=".494pt" strokecolor="#292425">
              <v:stroke dashstyle="solid"/>
            </v:rect>
            <v:rect style="position:absolute;left:2425;top:1484;width:33;height:233" filled="true" fillcolor="#363d96" stroked="false">
              <v:fill type="solid"/>
            </v:rect>
            <v:rect style="position:absolute;left:2425;top:1484;width:33;height:233" filled="true" fillcolor="#a68fc3" stroked="false">
              <v:fill type="solid"/>
            </v:rect>
            <v:rect style="position:absolute;left:2425;top:1484;width:33;height:233" filled="false" stroked="true" strokeweight=".494pt" strokecolor="#292425">
              <v:stroke dashstyle="solid"/>
            </v:rect>
            <v:rect style="position:absolute;left:2480;top:1469;width:23;height:248" filled="true" fillcolor="#363d96" stroked="false">
              <v:fill type="solid"/>
            </v:rect>
            <v:rect style="position:absolute;left:2480;top:1469;width:23;height:248" filled="true" fillcolor="#a68fc3" stroked="false">
              <v:fill type="solid"/>
            </v:rect>
            <v:rect style="position:absolute;left:2480;top:1469;width:23;height:248" filled="false" stroked="true" strokeweight=".494pt" strokecolor="#292425">
              <v:stroke dashstyle="solid"/>
            </v:rect>
            <v:rect style="position:absolute;left:2525;top:1162;width:33;height:555" filled="true" fillcolor="#363d96" stroked="false">
              <v:fill type="solid"/>
            </v:rect>
            <v:rect style="position:absolute;left:2525;top:1162;width:33;height:555" filled="true" fillcolor="#a68fc3" stroked="false">
              <v:fill type="solid"/>
            </v:rect>
            <v:rect style="position:absolute;left:2525;top:1162;width:33;height:555" filled="false" stroked="true" strokeweight=".494pt" strokecolor="#292425">
              <v:stroke dashstyle="solid"/>
            </v:rect>
            <v:rect style="position:absolute;left:2580;top:1269;width:33;height:447" filled="true" fillcolor="#363d96" stroked="false">
              <v:fill type="solid"/>
            </v:rect>
            <v:rect style="position:absolute;left:2580;top:1269;width:33;height:447" filled="true" fillcolor="#a68fc3" stroked="false">
              <v:fill type="solid"/>
            </v:rect>
            <v:rect style="position:absolute;left:2580;top:1269;width:33;height:447" filled="false" stroked="true" strokeweight=".494pt" strokecolor="#292425">
              <v:stroke dashstyle="solid"/>
            </v:rect>
            <v:rect style="position:absolute;left:2635;top:1022;width:36;height:694" filled="true" fillcolor="#363d96" stroked="false">
              <v:fill type="solid"/>
            </v:rect>
            <v:rect style="position:absolute;left:2635;top:1022;width:36;height:694" filled="true" fillcolor="#a68fc3" stroked="false">
              <v:fill type="solid"/>
            </v:rect>
            <v:rect style="position:absolute;left:2635;top:1022;width:36;height:694" filled="false" stroked="true" strokeweight=".494pt" strokecolor="#292425">
              <v:stroke dashstyle="solid"/>
            </v:rect>
            <v:rect style="position:absolute;left:2690;top:1469;width:35;height:248" filled="true" fillcolor="#363d96" stroked="false">
              <v:fill type="solid"/>
            </v:rect>
            <v:rect style="position:absolute;left:2690;top:1469;width:35;height:248" filled="true" fillcolor="#a68fc3" stroked="false">
              <v:fill type="solid"/>
            </v:rect>
            <v:rect style="position:absolute;left:2690;top:1469;width:35;height:248" filled="false" stroked="true" strokeweight=".494pt" strokecolor="#292425">
              <v:stroke dashstyle="solid"/>
            </v:rect>
            <v:rect style="position:absolute;left:2747;top:1346;width:33;height:370" filled="true" fillcolor="#363d96" stroked="false">
              <v:fill type="solid"/>
            </v:rect>
            <v:rect style="position:absolute;left:2747;top:1346;width:33;height:370" filled="true" fillcolor="#a68fc3" stroked="false">
              <v:fill type="solid"/>
            </v:rect>
            <v:rect style="position:absolute;left:2747;top:1346;width:33;height:370" filled="false" stroked="true" strokeweight=".494pt" strokecolor="#292425">
              <v:stroke dashstyle="solid"/>
            </v:rect>
            <v:rect style="position:absolute;left:2802;top:1716;width:33;height:33" filled="true" fillcolor="#363d96" stroked="false">
              <v:fill type="solid"/>
            </v:rect>
            <v:rect style="position:absolute;left:2802;top:1716;width:33;height:33" filled="true" fillcolor="#a68fc3" stroked="false">
              <v:fill type="solid"/>
            </v:rect>
            <v:rect style="position:absolute;left:2802;top:1716;width:33;height:33" filled="false" stroked="true" strokeweight=".494pt" strokecolor="#292425">
              <v:stroke dashstyle="solid"/>
            </v:rect>
            <v:rect style="position:absolute;left:2857;top:852;width:33;height:864" filled="true" fillcolor="#363d96" stroked="false">
              <v:fill type="solid"/>
            </v:rect>
            <v:rect style="position:absolute;left:2857;top:852;width:33;height:864" filled="true" fillcolor="#a68fc3" stroked="false">
              <v:fill type="solid"/>
            </v:rect>
            <v:rect style="position:absolute;left:2857;top:852;width:33;height:864" filled="false" stroked="true" strokeweight=".494pt" strokecolor="#292425">
              <v:stroke dashstyle="solid"/>
            </v:rect>
            <v:rect style="position:absolute;left:2911;top:915;width:33;height:802" filled="true" fillcolor="#363d96" stroked="false">
              <v:fill type="solid"/>
            </v:rect>
            <v:rect style="position:absolute;left:2911;top:915;width:33;height:802" filled="true" fillcolor="#a68fc3" stroked="false">
              <v:fill type="solid"/>
            </v:rect>
            <v:rect style="position:absolute;left:2911;top:915;width:33;height:802" filled="false" stroked="true" strokeweight=".494pt" strokecolor="#292425">
              <v:stroke dashstyle="solid"/>
            </v:rect>
            <v:rect style="position:absolute;left:2966;top:450;width:33;height:1266" filled="true" fillcolor="#363d96" stroked="false">
              <v:fill type="solid"/>
            </v:rect>
            <v:rect style="position:absolute;left:2966;top:450;width:33;height:1266" filled="true" fillcolor="#a68fc3" stroked="false">
              <v:fill type="solid"/>
            </v:rect>
            <v:rect style="position:absolute;left:2966;top:450;width:33;height:1266" filled="false" stroked="true" strokeweight=".494pt" strokecolor="#292425">
              <v:stroke dashstyle="solid"/>
            </v:rect>
            <v:rect style="position:absolute;left:3021;top:1067;width:35;height:650" filled="true" fillcolor="#363d96" stroked="false">
              <v:fill type="solid"/>
            </v:rect>
            <v:rect style="position:absolute;left:3021;top:1067;width:35;height:650" filled="true" fillcolor="#a68fc3" stroked="false">
              <v:fill type="solid"/>
            </v:rect>
            <v:rect style="position:absolute;left:3021;top:1067;width:35;height:650" filled="false" stroked="true" strokeweight=".494pt" strokecolor="#292425">
              <v:stroke dashstyle="solid"/>
            </v:rect>
            <v:rect style="position:absolute;left:3076;top:1284;width:23;height:432" filled="true" fillcolor="#363d96" stroked="false">
              <v:fill type="solid"/>
            </v:rect>
            <v:rect style="position:absolute;left:3076;top:1284;width:23;height:432" filled="true" fillcolor="#a68fc3" stroked="false">
              <v:fill type="solid"/>
            </v:rect>
            <v:rect style="position:absolute;left:3076;top:1284;width:23;height:432" filled="false" stroked="true" strokeweight=".494pt" strokecolor="#292425">
              <v:stroke dashstyle="solid"/>
            </v:rect>
            <v:rect style="position:absolute;left:3121;top:1314;width:35;height:402" filled="true" fillcolor="#363d96" stroked="false">
              <v:fill type="solid"/>
            </v:rect>
            <v:rect style="position:absolute;left:3121;top:1314;width:35;height:402" filled="true" fillcolor="#a68fc3" stroked="false">
              <v:fill type="solid"/>
            </v:rect>
            <v:rect style="position:absolute;left:3121;top:1314;width:35;height:402" filled="false" stroked="true" strokeweight=".494pt" strokecolor="#292425">
              <v:stroke dashstyle="solid"/>
            </v:rect>
            <v:rect style="position:absolute;left:3176;top:1331;width:35;height:385" filled="true" fillcolor="#363d96" stroked="false">
              <v:fill type="solid"/>
            </v:rect>
            <v:rect style="position:absolute;left:3176;top:1331;width:35;height:385" filled="true" fillcolor="#a68fc3" stroked="false">
              <v:fill type="solid"/>
            </v:rect>
            <v:rect style="position:absolute;left:3176;top:1331;width:35;height:385" filled="false" stroked="true" strokeweight=".494pt" strokecolor="#292425">
              <v:stroke dashstyle="solid"/>
            </v:rect>
            <v:rect style="position:absolute;left:3233;top:1037;width:33;height:680" filled="true" fillcolor="#363d96" stroked="false">
              <v:fill type="solid"/>
            </v:rect>
            <v:rect style="position:absolute;left:3233;top:1037;width:33;height:680" filled="true" fillcolor="#a68fc3" stroked="false">
              <v:fill type="solid"/>
            </v:rect>
            <v:rect style="position:absolute;left:3233;top:1037;width:33;height:680" filled="false" stroked="true" strokeweight=".494pt" strokecolor="#292425">
              <v:stroke dashstyle="solid"/>
            </v:rect>
            <v:rect style="position:absolute;left:3288;top:1192;width:33;height:525" filled="true" fillcolor="#363d96" stroked="false">
              <v:fill type="solid"/>
            </v:rect>
            <v:rect style="position:absolute;left:3288;top:1192;width:33;height:525" filled="true" fillcolor="#a68fc3" stroked="false">
              <v:fill type="solid"/>
            </v:rect>
            <v:rect style="position:absolute;left:3288;top:1192;width:33;height:525" filled="false" stroked="true" strokeweight=".494pt" strokecolor="#292425">
              <v:stroke dashstyle="solid"/>
            </v:rect>
            <v:rect style="position:absolute;left:3343;top:1177;width:33;height:540" filled="true" fillcolor="#363d96" stroked="false">
              <v:fill type="solid"/>
            </v:rect>
            <v:rect style="position:absolute;left:3343;top:1177;width:33;height:540" filled="true" fillcolor="#a68fc3" stroked="false">
              <v:fill type="solid"/>
            </v:rect>
            <v:rect style="position:absolute;left:3343;top:1177;width:33;height:540" filled="false" stroked="true" strokeweight=".494pt" strokecolor="#292425">
              <v:stroke dashstyle="solid"/>
            </v:rect>
            <v:rect style="position:absolute;left:3398;top:1656;width:33;height:60" filled="true" fillcolor="#363d96" stroked="false">
              <v:fill type="solid"/>
            </v:rect>
            <v:rect style="position:absolute;left:3398;top:1656;width:33;height:60" filled="true" fillcolor="#a68fc3" stroked="false">
              <v:fill type="solid"/>
            </v:rect>
            <v:rect style="position:absolute;left:3398;top:1656;width:33;height:60" filled="false" stroked="true" strokeweight=".494pt" strokecolor="#292425">
              <v:stroke dashstyle="solid"/>
            </v:rect>
            <v:rect style="position:absolute;left:3453;top:1561;width:33;height:155" filled="true" fillcolor="#363d96" stroked="false">
              <v:fill type="solid"/>
            </v:rect>
            <v:rect style="position:absolute;left:3453;top:1561;width:33;height:155" filled="true" fillcolor="#a68fc3" stroked="false">
              <v:fill type="solid"/>
            </v:rect>
            <v:rect style="position:absolute;left:3453;top:1561;width:33;height:155" filled="false" stroked="true" strokeweight=".494pt" strokecolor="#292425">
              <v:stroke dashstyle="solid"/>
            </v:rect>
            <v:rect style="position:absolute;left:3507;top:1469;width:35;height:248" filled="true" fillcolor="#363d96" stroked="false">
              <v:fill type="solid"/>
            </v:rect>
            <v:rect style="position:absolute;left:3507;top:1469;width:35;height:248" filled="true" fillcolor="#a68fc3" stroked="false">
              <v:fill type="solid"/>
            </v:rect>
            <v:rect style="position:absolute;left:3507;top:1469;width:35;height:248" filled="false" stroked="true" strokeweight=".494pt" strokecolor="#292425">
              <v:stroke dashstyle="solid"/>
            </v:rect>
            <v:rect style="position:absolute;left:3562;top:1346;width:35;height:370" filled="true" fillcolor="#363d96" stroked="false">
              <v:fill type="solid"/>
            </v:rect>
            <v:rect style="position:absolute;left:3562;top:1346;width:35;height:370" filled="true" fillcolor="#a68fc3" stroked="false">
              <v:fill type="solid"/>
            </v:rect>
            <v:rect style="position:absolute;left:3562;top:1346;width:35;height:370" filled="false" stroked="true" strokeweight=".494pt" strokecolor="#292425">
              <v:stroke dashstyle="solid"/>
            </v:rect>
            <v:rect style="position:absolute;left:3620;top:1531;width:23;height:185" filled="true" fillcolor="#363d96" stroked="false">
              <v:fill type="solid"/>
            </v:rect>
            <v:rect style="position:absolute;left:3620;top:1531;width:23;height:185" filled="true" fillcolor="#a68fc3" stroked="false">
              <v:fill type="solid"/>
            </v:rect>
            <v:rect style="position:absolute;left:3620;top:1531;width:23;height:185" filled="false" stroked="true" strokeweight=".494pt" strokecolor="#292425">
              <v:stroke dashstyle="solid"/>
            </v:rect>
            <v:rect style="position:absolute;left:3662;top:727;width:35;height:989" filled="true" fillcolor="#363d96" stroked="false">
              <v:fill type="solid"/>
            </v:rect>
            <v:rect style="position:absolute;left:3662;top:727;width:35;height:989" filled="true" fillcolor="#a68fc3" stroked="false">
              <v:fill type="solid"/>
            </v:rect>
            <v:rect style="position:absolute;left:3662;top:727;width:35;height:989" filled="false" stroked="true" strokeweight=".494pt" strokecolor="#292425">
              <v:stroke dashstyle="solid"/>
            </v:rect>
            <v:rect style="position:absolute;left:3719;top:218;width:33;height:1498" filled="true" fillcolor="#363d96" stroked="false">
              <v:fill type="solid"/>
            </v:rect>
            <v:rect style="position:absolute;left:3719;top:218;width:33;height:1498" filled="true" fillcolor="#a68fc3" stroked="false">
              <v:fill type="solid"/>
            </v:rect>
            <v:rect style="position:absolute;left:3719;top:218;width:33;height:1498" filled="false" stroked="true" strokeweight=".494pt" strokecolor="#292425">
              <v:stroke dashstyle="solid"/>
            </v:rect>
            <v:rect style="position:absolute;left:3774;top:126;width:33;height:1591" filled="true" fillcolor="#363d96" stroked="false">
              <v:fill type="solid"/>
            </v:rect>
            <v:rect style="position:absolute;left:3774;top:126;width:33;height:1591" filled="true" fillcolor="#a68fc3" stroked="false">
              <v:fill type="solid"/>
            </v:rect>
            <v:rect style="position:absolute;left:3774;top:126;width:33;height:1591" filled="false" stroked="true" strokeweight=".494pt" strokecolor="#292425">
              <v:stroke dashstyle="solid"/>
            </v:rect>
            <v:rect style="position:absolute;left:3829;top:1469;width:33;height:248" filled="true" fillcolor="#363d96" stroked="false">
              <v:fill type="solid"/>
            </v:rect>
            <v:rect style="position:absolute;left:3829;top:1469;width:33;height:248" filled="true" fillcolor="#a68fc3" stroked="false">
              <v:fill type="solid"/>
            </v:rect>
            <v:rect style="position:absolute;left:3829;top:1469;width:33;height:248" filled="false" stroked="true" strokeweight=".494pt" strokecolor="#292425">
              <v:stroke dashstyle="solid"/>
            </v:rect>
            <v:rect style="position:absolute;left:3884;top:1716;width:33;height:233" filled="true" fillcolor="#363d96" stroked="false">
              <v:fill type="solid"/>
            </v:rect>
            <v:rect style="position:absolute;left:3884;top:1716;width:33;height:233" filled="true" fillcolor="#a68fc3" stroked="false">
              <v:fill type="solid"/>
            </v:rect>
            <v:rect style="position:absolute;left:3884;top:1716;width:33;height:233" filled="false" stroked="true" strokeweight=".494pt" strokecolor="#292425">
              <v:stroke dashstyle="solid"/>
            </v:rect>
            <v:shape style="position:absolute;left:1054;top:80;width:3060;height:2040" coordorigin="1054,80" coordsize="3060,2040" path="m3983,2119l4113,2119m3983,1718l4113,1718m3983,1301l4113,1301m3983,899l4113,899m3983,482l4113,482m3983,80l4113,80m1054,1716l3929,1719e" filled="false" stroked="true" strokeweight=".5pt" strokecolor="#292425">
              <v:path arrowok="t"/>
              <v:stroke dashstyle="solid"/>
            </v:shape>
            <v:shape style="position:absolute;left:1076;top:897;width:2831;height:572" coordorigin="1077,897" coordsize="2831,572" path="m1077,1114l1132,1145,1187,1068,1242,1006,1298,959,1353,990,1408,897,1463,944,1519,1052,1574,1098,1629,1237,1674,1284,1729,1052,1784,1098,1839,1191,1895,1207,1950,1207,2005,1253,2060,1392,2116,1407,2171,1407,2215,1315,2271,1191,2326,1222,2381,1469,2437,1392,2492,1376,2547,1376,2602,1392,2658,1330,2713,1361,2768,1346,2813,1346,2868,1222,2923,1253,2978,1176,3034,1145,3089,1207,3144,1129,3199,1176,3255,1145,3310,1176,3354,1114,3410,1222,3465,1129,3520,1268,3575,1330,3631,1407,3686,1176,3741,1068,3796,1098,3852,1207,3907,1284e" filled="false" stroked="true" strokeweight="1pt" strokecolor="#ec2131">
              <v:path arrowok="t"/>
              <v:stroke dashstyle="solid"/>
            </v:shape>
            <v:shape style="position:absolute;left:870;top:80;width:130;height:2040" coordorigin="870,80" coordsize="130,2040" path="m870,2119l1000,2119m870,1718l1000,1718m870,1301l1000,1301m870,899l1000,899m870,482l1000,482m870,80l1000,80e" filled="false" stroked="true" strokeweight=".5pt" strokecolor="#292425">
              <v:path arrowok="t"/>
              <v:stroke dashstyle="solid"/>
            </v:shape>
            <v:line style="position:absolute" from="1909,322" to="2169,1202" stroked="true" strokeweight=".5pt" strokecolor="#292425">
              <v:stroke dashstyle="solid"/>
            </v:line>
            <v:shape style="position:absolute;left:2140;top:1178;width:49;height:89" coordorigin="2140,1178" coordsize="49,89" path="m2189,1178l2140,1193,2151,1206,2158,1216,2188,1267,2187,1258,2186,1247,2186,1235,2186,1221,2186,1209,2189,1178xe" filled="true" fillcolor="#292425" stroked="false">
              <v:path arrowok="t"/>
              <v:fill type="solid"/>
            </v:shape>
            <v:shape style="position:absolute;left:1423;top:41;width:1319;height:264" type="#_x0000_t202" filled="false" stroked="false">
              <v:textbox inset="0,0,0,0">
                <w:txbxContent>
                  <w:p>
                    <w:pPr>
                      <w:spacing w:line="116" w:lineRule="exact" w:before="0"/>
                      <w:ind w:left="0" w:right="0" w:firstLine="0"/>
                      <w:jc w:val="left"/>
                      <w:rPr>
                        <w:sz w:val="12"/>
                      </w:rPr>
                    </w:pPr>
                    <w:r>
                      <w:rPr>
                        <w:color w:val="292425"/>
                        <w:w w:val="110"/>
                        <w:sz w:val="12"/>
                      </w:rPr>
                      <w:t>Average change over the</w:t>
                    </w:r>
                  </w:p>
                  <w:p>
                    <w:pPr>
                      <w:spacing w:before="5"/>
                      <w:ind w:left="73" w:right="0" w:firstLine="0"/>
                      <w:jc w:val="left"/>
                      <w:rPr>
                        <w:sz w:val="12"/>
                      </w:rPr>
                    </w:pPr>
                    <w:r>
                      <w:rPr>
                        <w:color w:val="292425"/>
                        <w:w w:val="110"/>
                        <w:sz w:val="12"/>
                      </w:rPr>
                      <w:t>preceding four quarters</w:t>
                    </w:r>
                  </w:p>
                </w:txbxContent>
              </v:textbox>
              <w10:wrap type="none"/>
            </v:shape>
            <w10:wrap type="none"/>
          </v:group>
        </w:pict>
      </w:r>
      <w:r>
        <w:rPr>
          <w:color w:val="292425"/>
          <w:w w:val="120"/>
          <w:sz w:val="12"/>
        </w:rPr>
        <w:t>200</w:t>
      </w:r>
    </w:p>
    <w:p>
      <w:pPr>
        <w:pStyle w:val="BodyText"/>
        <w:rPr>
          <w:sz w:val="12"/>
        </w:rPr>
      </w:pPr>
    </w:p>
    <w:p>
      <w:pPr>
        <w:pStyle w:val="BodyText"/>
        <w:spacing w:before="9"/>
        <w:rPr>
          <w:sz w:val="10"/>
        </w:rPr>
      </w:pPr>
    </w:p>
    <w:p>
      <w:pPr>
        <w:spacing w:before="0"/>
        <w:ind w:left="0" w:right="38" w:firstLine="0"/>
        <w:jc w:val="right"/>
        <w:rPr>
          <w:sz w:val="12"/>
        </w:rPr>
      </w:pPr>
      <w:r>
        <w:rPr>
          <w:color w:val="292425"/>
          <w:w w:val="120"/>
          <w:sz w:val="12"/>
        </w:rPr>
        <w:t>150</w:t>
      </w:r>
    </w:p>
    <w:p>
      <w:pPr>
        <w:pStyle w:val="BodyText"/>
        <w:rPr>
          <w:sz w:val="12"/>
        </w:rPr>
      </w:pPr>
    </w:p>
    <w:p>
      <w:pPr>
        <w:pStyle w:val="BodyText"/>
        <w:spacing w:before="3"/>
        <w:rPr>
          <w:sz w:val="12"/>
        </w:rPr>
      </w:pPr>
    </w:p>
    <w:p>
      <w:pPr>
        <w:spacing w:before="0"/>
        <w:ind w:left="0" w:right="38" w:firstLine="0"/>
        <w:jc w:val="right"/>
        <w:rPr>
          <w:sz w:val="12"/>
        </w:rPr>
      </w:pPr>
      <w:r>
        <w:rPr>
          <w:color w:val="292425"/>
          <w:w w:val="120"/>
          <w:sz w:val="12"/>
        </w:rPr>
        <w:t>100</w:t>
      </w:r>
    </w:p>
    <w:p>
      <w:pPr>
        <w:pStyle w:val="BodyText"/>
        <w:rPr>
          <w:sz w:val="12"/>
        </w:rPr>
      </w:pPr>
    </w:p>
    <w:p>
      <w:pPr>
        <w:pStyle w:val="BodyText"/>
        <w:rPr>
          <w:sz w:val="11"/>
        </w:rPr>
      </w:pPr>
    </w:p>
    <w:p>
      <w:pPr>
        <w:spacing w:before="0"/>
        <w:ind w:left="0" w:right="38" w:firstLine="0"/>
        <w:jc w:val="right"/>
        <w:rPr>
          <w:sz w:val="12"/>
        </w:rPr>
      </w:pPr>
      <w:r>
        <w:rPr>
          <w:color w:val="292425"/>
          <w:w w:val="120"/>
          <w:sz w:val="12"/>
        </w:rPr>
        <w:t>50</w:t>
      </w:r>
    </w:p>
    <w:p>
      <w:pPr>
        <w:spacing w:before="61"/>
        <w:ind w:left="3462" w:right="0" w:firstLine="0"/>
        <w:jc w:val="left"/>
        <w:rPr>
          <w:sz w:val="16"/>
        </w:rPr>
      </w:pPr>
      <w:r>
        <w:rPr>
          <w:color w:val="292425"/>
          <w:w w:val="107"/>
          <w:sz w:val="16"/>
        </w:rPr>
        <w:t>+</w:t>
      </w:r>
    </w:p>
    <w:p>
      <w:pPr>
        <w:pStyle w:val="BodyText"/>
        <w:spacing w:before="9"/>
        <w:rPr>
          <w:sz w:val="23"/>
        </w:rPr>
      </w:pPr>
      <w:r>
        <w:rPr/>
        <w:br w:type="column"/>
      </w:r>
      <w:r>
        <w:rPr>
          <w:sz w:val="23"/>
        </w:rPr>
      </w:r>
    </w:p>
    <w:p>
      <w:pPr>
        <w:pStyle w:val="BodyText"/>
        <w:spacing w:line="292" w:lineRule="auto"/>
        <w:ind w:left="289" w:right="164"/>
      </w:pPr>
      <w:r>
        <w:rPr>
          <w:color w:val="292425"/>
          <w:spacing w:val="-4"/>
          <w:w w:val="110"/>
        </w:rPr>
        <w:t>However, </w:t>
      </w:r>
      <w:r>
        <w:rPr>
          <w:color w:val="292425"/>
          <w:w w:val="110"/>
        </w:rPr>
        <w:t>the measurement of public sector output does not affect the </w:t>
      </w:r>
      <w:r>
        <w:rPr>
          <w:color w:val="292425"/>
          <w:spacing w:val="-4"/>
          <w:w w:val="110"/>
        </w:rPr>
        <w:t>MPC’s </w:t>
      </w:r>
      <w:r>
        <w:rPr>
          <w:color w:val="292425"/>
          <w:w w:val="110"/>
        </w:rPr>
        <w:t>judgment about the degree of inflationary pressure in the </w:t>
      </w:r>
      <w:r>
        <w:rPr>
          <w:color w:val="292425"/>
          <w:spacing w:val="-3"/>
          <w:w w:val="110"/>
        </w:rPr>
        <w:t>economy. </w:t>
      </w:r>
      <w:r>
        <w:rPr>
          <w:color w:val="292425"/>
          <w:w w:val="110"/>
        </w:rPr>
        <w:t>That depends on the balance </w:t>
      </w:r>
      <w:r>
        <w:rPr>
          <w:color w:val="292425"/>
          <w:spacing w:val="-3"/>
          <w:w w:val="110"/>
        </w:rPr>
        <w:t>between </w:t>
      </w:r>
      <w:r>
        <w:rPr>
          <w:color w:val="292425"/>
          <w:w w:val="110"/>
        </w:rPr>
        <w:t>the demand for marketed goods and services compared with their </w:t>
      </w:r>
      <w:r>
        <w:rPr>
          <w:color w:val="292425"/>
          <w:spacing w:val="-4"/>
          <w:w w:val="110"/>
        </w:rPr>
        <w:t>availability. </w:t>
      </w:r>
      <w:r>
        <w:rPr>
          <w:color w:val="292425"/>
          <w:w w:val="110"/>
        </w:rPr>
        <w:t>In assessing the impact of public spending on inflationary pressure, it is more appropriate </w:t>
      </w:r>
      <w:r>
        <w:rPr>
          <w:color w:val="292425"/>
          <w:spacing w:val="-4"/>
          <w:w w:val="110"/>
        </w:rPr>
        <w:t>to </w:t>
      </w:r>
      <w:r>
        <w:rPr>
          <w:color w:val="292425"/>
          <w:w w:val="110"/>
        </w:rPr>
        <w:t>look at the quantity of </w:t>
      </w:r>
      <w:r>
        <w:rPr>
          <w:color w:val="292425"/>
          <w:spacing w:val="-3"/>
          <w:w w:val="110"/>
        </w:rPr>
        <w:t>resources </w:t>
      </w:r>
      <w:r>
        <w:rPr>
          <w:color w:val="292425"/>
          <w:w w:val="110"/>
        </w:rPr>
        <w:t>absorbed by the government. That consists of the goods and services it </w:t>
      </w:r>
      <w:r>
        <w:rPr>
          <w:color w:val="292425"/>
          <w:spacing w:val="-3"/>
          <w:w w:val="110"/>
        </w:rPr>
        <w:t>buys</w:t>
      </w:r>
      <w:r>
        <w:rPr>
          <w:color w:val="292425"/>
          <w:spacing w:val="-16"/>
          <w:w w:val="110"/>
        </w:rPr>
        <w:t> </w:t>
      </w:r>
      <w:r>
        <w:rPr>
          <w:color w:val="292425"/>
          <w:w w:val="110"/>
        </w:rPr>
        <w:t>from</w:t>
      </w:r>
      <w:r>
        <w:rPr>
          <w:color w:val="292425"/>
          <w:spacing w:val="-16"/>
          <w:w w:val="110"/>
        </w:rPr>
        <w:t> </w:t>
      </w:r>
      <w:r>
        <w:rPr>
          <w:color w:val="292425"/>
          <w:w w:val="110"/>
        </w:rPr>
        <w:t>the</w:t>
      </w:r>
      <w:r>
        <w:rPr>
          <w:color w:val="292425"/>
          <w:spacing w:val="-16"/>
          <w:w w:val="110"/>
        </w:rPr>
        <w:t> </w:t>
      </w:r>
      <w:r>
        <w:rPr>
          <w:color w:val="292425"/>
          <w:spacing w:val="-3"/>
          <w:w w:val="110"/>
        </w:rPr>
        <w:t>private</w:t>
      </w:r>
      <w:r>
        <w:rPr>
          <w:color w:val="292425"/>
          <w:spacing w:val="-16"/>
          <w:w w:val="110"/>
        </w:rPr>
        <w:t> </w:t>
      </w:r>
      <w:r>
        <w:rPr>
          <w:color w:val="292425"/>
          <w:w w:val="110"/>
        </w:rPr>
        <w:t>sector</w:t>
      </w:r>
      <w:r>
        <w:rPr>
          <w:color w:val="292425"/>
          <w:spacing w:val="-16"/>
          <w:w w:val="110"/>
        </w:rPr>
        <w:t> </w:t>
      </w:r>
      <w:r>
        <w:rPr>
          <w:color w:val="292425"/>
          <w:w w:val="110"/>
        </w:rPr>
        <w:t>and</w:t>
      </w:r>
      <w:r>
        <w:rPr>
          <w:color w:val="292425"/>
          <w:spacing w:val="-16"/>
          <w:w w:val="110"/>
        </w:rPr>
        <w:t> </w:t>
      </w:r>
      <w:r>
        <w:rPr>
          <w:color w:val="292425"/>
          <w:w w:val="110"/>
        </w:rPr>
        <w:t>the</w:t>
      </w:r>
      <w:r>
        <w:rPr>
          <w:color w:val="292425"/>
          <w:spacing w:val="-16"/>
          <w:w w:val="110"/>
        </w:rPr>
        <w:t> </w:t>
      </w:r>
      <w:r>
        <w:rPr>
          <w:color w:val="292425"/>
          <w:w w:val="110"/>
        </w:rPr>
        <w:t>labour</w:t>
      </w:r>
      <w:r>
        <w:rPr>
          <w:color w:val="292425"/>
          <w:spacing w:val="-16"/>
          <w:w w:val="110"/>
        </w:rPr>
        <w:t> </w:t>
      </w:r>
      <w:r>
        <w:rPr>
          <w:color w:val="292425"/>
          <w:w w:val="110"/>
        </w:rPr>
        <w:t>it</w:t>
      </w:r>
      <w:r>
        <w:rPr>
          <w:color w:val="292425"/>
          <w:spacing w:val="-16"/>
          <w:w w:val="110"/>
        </w:rPr>
        <w:t> </w:t>
      </w:r>
      <w:r>
        <w:rPr>
          <w:color w:val="292425"/>
          <w:w w:val="110"/>
        </w:rPr>
        <w:t>employs.</w:t>
      </w:r>
      <w:r>
        <w:rPr>
          <w:color w:val="292425"/>
          <w:w w:val="110"/>
          <w:position w:val="5"/>
          <w:sz w:val="14"/>
        </w:rPr>
        <w:t>(1)</w:t>
      </w:r>
      <w:r>
        <w:rPr>
          <w:color w:val="292425"/>
          <w:spacing w:val="2"/>
          <w:w w:val="110"/>
          <w:position w:val="5"/>
          <w:sz w:val="14"/>
        </w:rPr>
        <w:t> </w:t>
      </w:r>
      <w:r>
        <w:rPr>
          <w:color w:val="292425"/>
          <w:w w:val="110"/>
        </w:rPr>
        <w:t>The revisions</w:t>
      </w:r>
      <w:r>
        <w:rPr>
          <w:color w:val="292425"/>
          <w:spacing w:val="-27"/>
          <w:w w:val="110"/>
        </w:rPr>
        <w:t> </w:t>
      </w:r>
      <w:r>
        <w:rPr>
          <w:color w:val="292425"/>
          <w:spacing w:val="-4"/>
          <w:w w:val="110"/>
        </w:rPr>
        <w:t>to</w:t>
      </w:r>
      <w:r>
        <w:rPr>
          <w:color w:val="292425"/>
          <w:spacing w:val="-26"/>
          <w:w w:val="110"/>
        </w:rPr>
        <w:t> </w:t>
      </w:r>
      <w:r>
        <w:rPr>
          <w:color w:val="292425"/>
          <w:spacing w:val="-5"/>
          <w:w w:val="110"/>
        </w:rPr>
        <w:t>GVA</w:t>
      </w:r>
      <w:r>
        <w:rPr>
          <w:color w:val="292425"/>
          <w:spacing w:val="-26"/>
          <w:w w:val="110"/>
        </w:rPr>
        <w:t> </w:t>
      </w:r>
      <w:r>
        <w:rPr>
          <w:color w:val="292425"/>
          <w:w w:val="110"/>
        </w:rPr>
        <w:t>did</w:t>
      </w:r>
      <w:r>
        <w:rPr>
          <w:color w:val="292425"/>
          <w:spacing w:val="-26"/>
          <w:w w:val="110"/>
        </w:rPr>
        <w:t> </w:t>
      </w:r>
      <w:r>
        <w:rPr>
          <w:color w:val="292425"/>
          <w:w w:val="110"/>
        </w:rPr>
        <w:t>not</w:t>
      </w:r>
      <w:r>
        <w:rPr>
          <w:color w:val="292425"/>
          <w:spacing w:val="-26"/>
          <w:w w:val="110"/>
        </w:rPr>
        <w:t> </w:t>
      </w:r>
      <w:r>
        <w:rPr>
          <w:color w:val="292425"/>
          <w:w w:val="110"/>
        </w:rPr>
        <w:t>materially</w:t>
      </w:r>
      <w:r>
        <w:rPr>
          <w:color w:val="292425"/>
          <w:spacing w:val="-26"/>
          <w:w w:val="110"/>
        </w:rPr>
        <w:t> </w:t>
      </w:r>
      <w:r>
        <w:rPr>
          <w:color w:val="292425"/>
          <w:w w:val="110"/>
        </w:rPr>
        <w:t>affect</w:t>
      </w:r>
      <w:r>
        <w:rPr>
          <w:color w:val="292425"/>
          <w:spacing w:val="-26"/>
          <w:w w:val="110"/>
        </w:rPr>
        <w:t> </w:t>
      </w:r>
      <w:r>
        <w:rPr>
          <w:color w:val="292425"/>
          <w:w w:val="110"/>
        </w:rPr>
        <w:t>the</w:t>
      </w:r>
      <w:r>
        <w:rPr>
          <w:color w:val="292425"/>
          <w:spacing w:val="-26"/>
          <w:w w:val="110"/>
        </w:rPr>
        <w:t> </w:t>
      </w:r>
      <w:r>
        <w:rPr>
          <w:color w:val="292425"/>
          <w:spacing w:val="-4"/>
          <w:w w:val="110"/>
        </w:rPr>
        <w:t>MPC’s</w:t>
      </w:r>
      <w:r>
        <w:rPr>
          <w:color w:val="292425"/>
          <w:spacing w:val="-26"/>
          <w:w w:val="110"/>
        </w:rPr>
        <w:t> </w:t>
      </w:r>
      <w:r>
        <w:rPr>
          <w:color w:val="292425"/>
          <w:spacing w:val="-3"/>
          <w:w w:val="110"/>
        </w:rPr>
        <w:t>overall </w:t>
      </w:r>
      <w:r>
        <w:rPr>
          <w:color w:val="292425"/>
          <w:w w:val="110"/>
        </w:rPr>
        <w:t>assessment</w:t>
      </w:r>
      <w:r>
        <w:rPr>
          <w:color w:val="292425"/>
          <w:spacing w:val="-15"/>
          <w:w w:val="110"/>
        </w:rPr>
        <w:t> </w:t>
      </w:r>
      <w:r>
        <w:rPr>
          <w:color w:val="292425"/>
          <w:w w:val="110"/>
        </w:rPr>
        <w:t>of</w:t>
      </w:r>
      <w:r>
        <w:rPr>
          <w:color w:val="292425"/>
          <w:spacing w:val="-14"/>
          <w:w w:val="110"/>
        </w:rPr>
        <w:t> </w:t>
      </w:r>
      <w:r>
        <w:rPr>
          <w:color w:val="292425"/>
          <w:w w:val="110"/>
        </w:rPr>
        <w:t>the</w:t>
      </w:r>
      <w:r>
        <w:rPr>
          <w:color w:val="292425"/>
          <w:spacing w:val="-15"/>
          <w:w w:val="110"/>
        </w:rPr>
        <w:t> </w:t>
      </w:r>
      <w:r>
        <w:rPr>
          <w:color w:val="292425"/>
          <w:spacing w:val="-3"/>
          <w:w w:val="110"/>
        </w:rPr>
        <w:t>total</w:t>
      </w:r>
      <w:r>
        <w:rPr>
          <w:color w:val="292425"/>
          <w:spacing w:val="-14"/>
          <w:w w:val="110"/>
        </w:rPr>
        <w:t> </w:t>
      </w:r>
      <w:r>
        <w:rPr>
          <w:color w:val="292425"/>
          <w:w w:val="110"/>
        </w:rPr>
        <w:t>demand</w:t>
      </w:r>
      <w:r>
        <w:rPr>
          <w:color w:val="292425"/>
          <w:spacing w:val="-15"/>
          <w:w w:val="110"/>
        </w:rPr>
        <w:t> </w:t>
      </w:r>
      <w:r>
        <w:rPr>
          <w:color w:val="292425"/>
          <w:w w:val="110"/>
        </w:rPr>
        <w:t>for</w:t>
      </w:r>
      <w:r>
        <w:rPr>
          <w:color w:val="292425"/>
          <w:spacing w:val="-14"/>
          <w:w w:val="110"/>
        </w:rPr>
        <w:t> </w:t>
      </w:r>
      <w:r>
        <w:rPr>
          <w:color w:val="292425"/>
          <w:w w:val="110"/>
        </w:rPr>
        <w:t>resources</w:t>
      </w:r>
      <w:r>
        <w:rPr>
          <w:color w:val="292425"/>
          <w:spacing w:val="-15"/>
          <w:w w:val="110"/>
        </w:rPr>
        <w:t> </w:t>
      </w:r>
      <w:r>
        <w:rPr>
          <w:color w:val="292425"/>
          <w:w w:val="110"/>
        </w:rPr>
        <w:t>in</w:t>
      </w:r>
      <w:r>
        <w:rPr>
          <w:color w:val="292425"/>
          <w:spacing w:val="-14"/>
          <w:w w:val="110"/>
        </w:rPr>
        <w:t> </w:t>
      </w:r>
      <w:r>
        <w:rPr>
          <w:color w:val="292425"/>
          <w:w w:val="110"/>
        </w:rPr>
        <w:t>the</w:t>
      </w:r>
      <w:r>
        <w:rPr>
          <w:color w:val="292425"/>
          <w:spacing w:val="-14"/>
          <w:w w:val="110"/>
        </w:rPr>
        <w:t> </w:t>
      </w:r>
      <w:r>
        <w:rPr>
          <w:color w:val="292425"/>
          <w:spacing w:val="-3"/>
          <w:w w:val="110"/>
        </w:rPr>
        <w:t>economy.</w:t>
      </w:r>
    </w:p>
    <w:p>
      <w:pPr>
        <w:pStyle w:val="BodyText"/>
        <w:spacing w:before="9"/>
        <w:rPr>
          <w:sz w:val="23"/>
        </w:rPr>
      </w:pPr>
    </w:p>
    <w:p>
      <w:pPr>
        <w:pStyle w:val="BodyText"/>
        <w:spacing w:line="292" w:lineRule="auto" w:before="1"/>
        <w:ind w:left="289" w:right="164"/>
      </w:pPr>
      <w:r>
        <w:rPr>
          <w:color w:val="292425"/>
          <w:spacing w:val="-3"/>
          <w:w w:val="110"/>
        </w:rPr>
        <w:t>Survey</w:t>
      </w:r>
      <w:r>
        <w:rPr>
          <w:color w:val="292425"/>
          <w:spacing w:val="-21"/>
          <w:w w:val="110"/>
        </w:rPr>
        <w:t> </w:t>
      </w:r>
      <w:r>
        <w:rPr>
          <w:color w:val="292425"/>
          <w:w w:val="110"/>
        </w:rPr>
        <w:t>evidence</w:t>
      </w:r>
      <w:r>
        <w:rPr>
          <w:color w:val="292425"/>
          <w:spacing w:val="-20"/>
          <w:w w:val="110"/>
        </w:rPr>
        <w:t> </w:t>
      </w:r>
      <w:r>
        <w:rPr>
          <w:color w:val="292425"/>
          <w:w w:val="110"/>
        </w:rPr>
        <w:t>points</w:t>
      </w:r>
      <w:r>
        <w:rPr>
          <w:color w:val="292425"/>
          <w:spacing w:val="-20"/>
          <w:w w:val="110"/>
        </w:rPr>
        <w:t> </w:t>
      </w:r>
      <w:r>
        <w:rPr>
          <w:color w:val="292425"/>
          <w:spacing w:val="-4"/>
          <w:w w:val="110"/>
        </w:rPr>
        <w:t>to</w:t>
      </w:r>
      <w:r>
        <w:rPr>
          <w:color w:val="292425"/>
          <w:spacing w:val="-20"/>
          <w:w w:val="110"/>
        </w:rPr>
        <w:t> </w:t>
      </w:r>
      <w:r>
        <w:rPr>
          <w:color w:val="292425"/>
          <w:w w:val="110"/>
        </w:rPr>
        <w:t>robust</w:t>
      </w:r>
      <w:r>
        <w:rPr>
          <w:color w:val="292425"/>
          <w:spacing w:val="-21"/>
          <w:w w:val="110"/>
        </w:rPr>
        <w:t> </w:t>
      </w:r>
      <w:r>
        <w:rPr>
          <w:color w:val="292425"/>
          <w:w w:val="110"/>
        </w:rPr>
        <w:t>growth</w:t>
      </w:r>
      <w:r>
        <w:rPr>
          <w:color w:val="292425"/>
          <w:spacing w:val="-20"/>
          <w:w w:val="110"/>
        </w:rPr>
        <w:t> </w:t>
      </w:r>
      <w:r>
        <w:rPr>
          <w:color w:val="292425"/>
          <w:w w:val="110"/>
        </w:rPr>
        <w:t>in</w:t>
      </w:r>
      <w:r>
        <w:rPr>
          <w:color w:val="292425"/>
          <w:spacing w:val="-20"/>
          <w:w w:val="110"/>
        </w:rPr>
        <w:t> </w:t>
      </w:r>
      <w:r>
        <w:rPr>
          <w:color w:val="292425"/>
          <w:w w:val="110"/>
        </w:rPr>
        <w:t>activity</w:t>
      </w:r>
      <w:r>
        <w:rPr>
          <w:color w:val="292425"/>
          <w:spacing w:val="-20"/>
          <w:w w:val="110"/>
        </w:rPr>
        <w:t> </w:t>
      </w:r>
      <w:r>
        <w:rPr>
          <w:color w:val="292425"/>
          <w:w w:val="110"/>
        </w:rPr>
        <w:t>in</w:t>
      </w:r>
      <w:r>
        <w:rPr>
          <w:color w:val="292425"/>
          <w:spacing w:val="-21"/>
          <w:w w:val="110"/>
        </w:rPr>
        <w:t> </w:t>
      </w:r>
      <w:r>
        <w:rPr>
          <w:color w:val="292425"/>
          <w:w w:val="110"/>
        </w:rPr>
        <w:t>Q3.</w:t>
      </w:r>
      <w:r>
        <w:rPr>
          <w:color w:val="292425"/>
          <w:spacing w:val="16"/>
          <w:w w:val="110"/>
        </w:rPr>
        <w:t> </w:t>
      </w:r>
      <w:r>
        <w:rPr>
          <w:color w:val="292425"/>
          <w:w w:val="110"/>
        </w:rPr>
        <w:t>The BCC</w:t>
      </w:r>
      <w:r>
        <w:rPr>
          <w:color w:val="292425"/>
          <w:spacing w:val="-22"/>
          <w:w w:val="110"/>
        </w:rPr>
        <w:t> </w:t>
      </w:r>
      <w:r>
        <w:rPr>
          <w:color w:val="292425"/>
          <w:spacing w:val="-3"/>
          <w:w w:val="110"/>
        </w:rPr>
        <w:t>survey</w:t>
      </w:r>
      <w:r>
        <w:rPr>
          <w:color w:val="292425"/>
          <w:spacing w:val="-21"/>
          <w:w w:val="110"/>
        </w:rPr>
        <w:t> </w:t>
      </w:r>
      <w:r>
        <w:rPr>
          <w:color w:val="292425"/>
          <w:w w:val="110"/>
        </w:rPr>
        <w:t>balances</w:t>
      </w:r>
      <w:r>
        <w:rPr>
          <w:color w:val="292425"/>
          <w:spacing w:val="-22"/>
          <w:w w:val="110"/>
        </w:rPr>
        <w:t> </w:t>
      </w:r>
      <w:r>
        <w:rPr>
          <w:color w:val="292425"/>
          <w:w w:val="110"/>
        </w:rPr>
        <w:t>for</w:t>
      </w:r>
      <w:r>
        <w:rPr>
          <w:color w:val="292425"/>
          <w:spacing w:val="-21"/>
          <w:w w:val="110"/>
        </w:rPr>
        <w:t> </w:t>
      </w:r>
      <w:r>
        <w:rPr>
          <w:color w:val="292425"/>
          <w:w w:val="110"/>
        </w:rPr>
        <w:t>new</w:t>
      </w:r>
      <w:r>
        <w:rPr>
          <w:color w:val="292425"/>
          <w:spacing w:val="-21"/>
          <w:w w:val="110"/>
        </w:rPr>
        <w:t> </w:t>
      </w:r>
      <w:r>
        <w:rPr>
          <w:color w:val="292425"/>
          <w:spacing w:val="-3"/>
          <w:w w:val="110"/>
        </w:rPr>
        <w:t>orders</w:t>
      </w:r>
      <w:r>
        <w:rPr>
          <w:color w:val="292425"/>
          <w:spacing w:val="-22"/>
          <w:w w:val="110"/>
        </w:rPr>
        <w:t> </w:t>
      </w:r>
      <w:r>
        <w:rPr>
          <w:color w:val="292425"/>
          <w:w w:val="110"/>
        </w:rPr>
        <w:t>in</w:t>
      </w:r>
      <w:r>
        <w:rPr>
          <w:color w:val="292425"/>
          <w:spacing w:val="-21"/>
          <w:w w:val="110"/>
        </w:rPr>
        <w:t> </w:t>
      </w:r>
      <w:r>
        <w:rPr>
          <w:color w:val="292425"/>
          <w:w w:val="110"/>
        </w:rPr>
        <w:t>the</w:t>
      </w:r>
      <w:r>
        <w:rPr>
          <w:color w:val="292425"/>
          <w:spacing w:val="-21"/>
          <w:w w:val="110"/>
        </w:rPr>
        <w:t> </w:t>
      </w:r>
      <w:r>
        <w:rPr>
          <w:color w:val="292425"/>
          <w:w w:val="110"/>
        </w:rPr>
        <w:t>service</w:t>
      </w:r>
      <w:r>
        <w:rPr>
          <w:color w:val="292425"/>
          <w:spacing w:val="-22"/>
          <w:w w:val="110"/>
        </w:rPr>
        <w:t> </w:t>
      </w:r>
      <w:r>
        <w:rPr>
          <w:color w:val="292425"/>
          <w:w w:val="110"/>
        </w:rPr>
        <w:t>sector—the largest component of whole-economy output—picked up in Q2. The balance for domestic manufacturing </w:t>
      </w:r>
      <w:r>
        <w:rPr>
          <w:color w:val="292425"/>
          <w:spacing w:val="-3"/>
          <w:w w:val="110"/>
        </w:rPr>
        <w:t>orders </w:t>
      </w:r>
      <w:r>
        <w:rPr>
          <w:color w:val="292425"/>
          <w:w w:val="110"/>
        </w:rPr>
        <w:t>fell, as did</w:t>
      </w:r>
      <w:r>
        <w:rPr>
          <w:color w:val="292425"/>
          <w:spacing w:val="-8"/>
          <w:w w:val="110"/>
        </w:rPr>
        <w:t> </w:t>
      </w:r>
      <w:r>
        <w:rPr>
          <w:color w:val="292425"/>
          <w:w w:val="110"/>
        </w:rPr>
        <w:t>the</w:t>
      </w:r>
      <w:r>
        <w:rPr>
          <w:color w:val="292425"/>
          <w:spacing w:val="-7"/>
          <w:w w:val="110"/>
        </w:rPr>
        <w:t> </w:t>
      </w:r>
      <w:r>
        <w:rPr>
          <w:color w:val="292425"/>
          <w:w w:val="110"/>
        </w:rPr>
        <w:t>new</w:t>
      </w:r>
      <w:r>
        <w:rPr>
          <w:color w:val="292425"/>
          <w:spacing w:val="-8"/>
          <w:w w:val="110"/>
        </w:rPr>
        <w:t> </w:t>
      </w:r>
      <w:r>
        <w:rPr>
          <w:color w:val="292425"/>
          <w:spacing w:val="-3"/>
          <w:w w:val="110"/>
        </w:rPr>
        <w:t>orders</w:t>
      </w:r>
      <w:r>
        <w:rPr>
          <w:color w:val="292425"/>
          <w:spacing w:val="-7"/>
          <w:w w:val="110"/>
        </w:rPr>
        <w:t> </w:t>
      </w:r>
      <w:r>
        <w:rPr>
          <w:color w:val="292425"/>
          <w:w w:val="110"/>
        </w:rPr>
        <w:t>balance</w:t>
      </w:r>
      <w:r>
        <w:rPr>
          <w:color w:val="292425"/>
          <w:spacing w:val="-7"/>
          <w:w w:val="110"/>
        </w:rPr>
        <w:t> </w:t>
      </w:r>
      <w:r>
        <w:rPr>
          <w:color w:val="292425"/>
          <w:w w:val="110"/>
        </w:rPr>
        <w:t>for</w:t>
      </w:r>
      <w:r>
        <w:rPr>
          <w:color w:val="292425"/>
          <w:spacing w:val="-8"/>
          <w:w w:val="110"/>
        </w:rPr>
        <w:t> </w:t>
      </w:r>
      <w:r>
        <w:rPr>
          <w:color w:val="292425"/>
          <w:w w:val="110"/>
        </w:rPr>
        <w:t>manufacturing</w:t>
      </w:r>
      <w:r>
        <w:rPr>
          <w:color w:val="292425"/>
          <w:spacing w:val="-7"/>
          <w:w w:val="110"/>
        </w:rPr>
        <w:t> </w:t>
      </w:r>
      <w:r>
        <w:rPr>
          <w:color w:val="292425"/>
          <w:w w:val="110"/>
        </w:rPr>
        <w:t>in</w:t>
      </w:r>
      <w:r>
        <w:rPr>
          <w:color w:val="292425"/>
          <w:spacing w:val="-7"/>
          <w:w w:val="110"/>
        </w:rPr>
        <w:t> </w:t>
      </w:r>
      <w:r>
        <w:rPr>
          <w:color w:val="292425"/>
          <w:w w:val="110"/>
        </w:rPr>
        <w:t>the</w:t>
      </w:r>
    </w:p>
    <w:p>
      <w:pPr>
        <w:spacing w:line="292" w:lineRule="auto" w:before="0"/>
        <w:ind w:left="289" w:right="164" w:firstLine="0"/>
        <w:jc w:val="left"/>
        <w:rPr>
          <w:sz w:val="20"/>
        </w:rPr>
      </w:pPr>
      <w:r>
        <w:rPr>
          <w:i/>
          <w:color w:val="292425"/>
          <w:spacing w:val="-1"/>
          <w:w w:val="94"/>
          <w:sz w:val="20"/>
        </w:rPr>
        <w:t>CB</w:t>
      </w:r>
      <w:r>
        <w:rPr>
          <w:i/>
          <w:color w:val="292425"/>
          <w:w w:val="94"/>
          <w:sz w:val="20"/>
        </w:rPr>
        <w:t>I</w:t>
      </w:r>
      <w:r>
        <w:rPr>
          <w:i/>
          <w:color w:val="292425"/>
          <w:sz w:val="20"/>
        </w:rPr>
        <w:t> </w:t>
      </w:r>
      <w:r>
        <w:rPr>
          <w:i/>
          <w:smallCaps/>
          <w:color w:val="292425"/>
          <w:spacing w:val="-1"/>
          <w:w w:val="80"/>
          <w:sz w:val="20"/>
        </w:rPr>
        <w:t>Quarter</w:t>
      </w:r>
      <w:r>
        <w:rPr>
          <w:i/>
          <w:smallCaps/>
          <w:color w:val="292425"/>
          <w:spacing w:val="-4"/>
          <w:w w:val="80"/>
          <w:sz w:val="20"/>
        </w:rPr>
        <w:t>l</w:t>
      </w:r>
      <w:r>
        <w:rPr>
          <w:i/>
          <w:smallCaps w:val="0"/>
          <w:color w:val="292425"/>
          <w:w w:val="96"/>
          <w:sz w:val="20"/>
        </w:rPr>
        <w:t>y</w:t>
      </w:r>
      <w:r>
        <w:rPr>
          <w:i/>
          <w:smallCaps w:val="0"/>
          <w:color w:val="292425"/>
          <w:sz w:val="20"/>
        </w:rPr>
        <w:t> </w:t>
      </w:r>
      <w:r>
        <w:rPr>
          <w:i/>
          <w:smallCaps/>
          <w:color w:val="292425"/>
          <w:spacing w:val="-1"/>
          <w:w w:val="82"/>
          <w:sz w:val="20"/>
        </w:rPr>
        <w:t>Industria</w:t>
      </w:r>
      <w:r>
        <w:rPr>
          <w:i/>
          <w:smallCaps/>
          <w:color w:val="292425"/>
          <w:w w:val="82"/>
          <w:sz w:val="20"/>
        </w:rPr>
        <w:t>l</w:t>
      </w:r>
      <w:r>
        <w:rPr>
          <w:i/>
          <w:smallCaps w:val="0"/>
          <w:color w:val="292425"/>
          <w:sz w:val="20"/>
        </w:rPr>
        <w:t> </w:t>
      </w:r>
      <w:r>
        <w:rPr>
          <w:i/>
          <w:smallCaps w:val="0"/>
          <w:color w:val="292425"/>
          <w:spacing w:val="-13"/>
          <w:w w:val="96"/>
          <w:sz w:val="20"/>
        </w:rPr>
        <w:t>T</w:t>
      </w:r>
      <w:r>
        <w:rPr>
          <w:i/>
          <w:smallCaps w:val="0"/>
          <w:color w:val="292425"/>
          <w:spacing w:val="-4"/>
          <w:w w:val="86"/>
          <w:sz w:val="20"/>
        </w:rPr>
        <w:t>r</w:t>
      </w:r>
      <w:r>
        <w:rPr>
          <w:i/>
          <w:smallCaps w:val="0"/>
          <w:color w:val="292425"/>
          <w:spacing w:val="-1"/>
          <w:w w:val="96"/>
          <w:sz w:val="20"/>
        </w:rPr>
        <w:t>end</w:t>
      </w:r>
      <w:r>
        <w:rPr>
          <w:i/>
          <w:smallCaps w:val="0"/>
          <w:color w:val="292425"/>
          <w:w w:val="96"/>
          <w:sz w:val="20"/>
        </w:rPr>
        <w:t>s</w:t>
      </w:r>
      <w:r>
        <w:rPr>
          <w:i/>
          <w:smallCaps w:val="0"/>
          <w:color w:val="292425"/>
          <w:sz w:val="20"/>
        </w:rPr>
        <w:t> </w:t>
      </w:r>
      <w:r>
        <w:rPr>
          <w:i/>
          <w:smallCaps w:val="0"/>
          <w:color w:val="292425"/>
          <w:spacing w:val="-1"/>
          <w:w w:val="95"/>
          <w:sz w:val="20"/>
        </w:rPr>
        <w:t>Su</w:t>
      </w:r>
      <w:r>
        <w:rPr>
          <w:i/>
          <w:smallCaps w:val="0"/>
          <w:color w:val="292425"/>
          <w:spacing w:val="5"/>
          <w:w w:val="95"/>
          <w:sz w:val="20"/>
        </w:rPr>
        <w:t>r</w:t>
      </w:r>
      <w:r>
        <w:rPr>
          <w:i/>
          <w:smallCaps w:val="0"/>
          <w:color w:val="292425"/>
          <w:spacing w:val="-7"/>
          <w:w w:val="96"/>
          <w:sz w:val="20"/>
        </w:rPr>
        <w:t>v</w:t>
      </w:r>
      <w:r>
        <w:rPr>
          <w:i/>
          <w:smallCaps w:val="0"/>
          <w:color w:val="292425"/>
          <w:w w:val="91"/>
          <w:sz w:val="20"/>
        </w:rPr>
        <w:t>e</w:t>
      </w:r>
      <w:r>
        <w:rPr>
          <w:i/>
          <w:smallCaps w:val="0"/>
          <w:color w:val="292425"/>
          <w:spacing w:val="-1"/>
          <w:w w:val="96"/>
          <w:sz w:val="20"/>
        </w:rPr>
        <w:t>y</w:t>
      </w:r>
      <w:r>
        <w:rPr>
          <w:smallCaps w:val="0"/>
          <w:color w:val="292425"/>
          <w:w w:val="86"/>
          <w:sz w:val="20"/>
        </w:rPr>
        <w:t>.</w:t>
      </w:r>
      <w:r>
        <w:rPr>
          <w:smallCaps w:val="0"/>
          <w:color w:val="292425"/>
          <w:sz w:val="20"/>
        </w:rPr>
        <w:t> </w:t>
      </w:r>
      <w:r>
        <w:rPr>
          <w:smallCaps w:val="0"/>
          <w:color w:val="292425"/>
          <w:spacing w:val="1"/>
          <w:sz w:val="20"/>
        </w:rPr>
        <w:t> </w:t>
      </w:r>
      <w:r>
        <w:rPr>
          <w:smallCaps w:val="0"/>
          <w:color w:val="292425"/>
          <w:w w:val="105"/>
          <w:sz w:val="20"/>
        </w:rPr>
        <w:t>H</w:t>
      </w:r>
      <w:r>
        <w:rPr>
          <w:smallCaps w:val="0"/>
          <w:color w:val="292425"/>
          <w:spacing w:val="-5"/>
          <w:w w:val="105"/>
          <w:sz w:val="20"/>
        </w:rPr>
        <w:t>o</w:t>
      </w:r>
      <w:r>
        <w:rPr>
          <w:smallCaps w:val="0"/>
          <w:color w:val="292425"/>
          <w:spacing w:val="-5"/>
          <w:w w:val="90"/>
          <w:sz w:val="20"/>
        </w:rPr>
        <w:t>w</w:t>
      </w:r>
      <w:r>
        <w:rPr>
          <w:smallCaps w:val="0"/>
          <w:color w:val="292425"/>
          <w:spacing w:val="-4"/>
          <w:w w:val="109"/>
          <w:sz w:val="20"/>
        </w:rPr>
        <w:t>e</w:t>
      </w:r>
      <w:r>
        <w:rPr>
          <w:smallCaps w:val="0"/>
          <w:color w:val="292425"/>
          <w:spacing w:val="-5"/>
          <w:w w:val="88"/>
          <w:sz w:val="20"/>
        </w:rPr>
        <w:t>v</w:t>
      </w:r>
      <w:r>
        <w:rPr>
          <w:smallCaps w:val="0"/>
          <w:color w:val="292425"/>
          <w:w w:val="109"/>
          <w:sz w:val="20"/>
        </w:rPr>
        <w:t>e</w:t>
      </w:r>
      <w:r>
        <w:rPr>
          <w:smallCaps w:val="0"/>
          <w:color w:val="292425"/>
          <w:spacing w:val="-11"/>
          <w:w w:val="116"/>
          <w:sz w:val="20"/>
        </w:rPr>
        <w:t>r</w:t>
      </w:r>
      <w:r>
        <w:rPr>
          <w:smallCaps w:val="0"/>
          <w:color w:val="292425"/>
          <w:w w:val="86"/>
          <w:sz w:val="20"/>
        </w:rPr>
        <w:t>,</w:t>
      </w:r>
      <w:r>
        <w:rPr>
          <w:smallCaps w:val="0"/>
          <w:color w:val="292425"/>
          <w:sz w:val="20"/>
        </w:rPr>
        <w:t> </w:t>
      </w:r>
      <w:r>
        <w:rPr>
          <w:smallCaps w:val="0"/>
          <w:color w:val="292425"/>
          <w:w w:val="115"/>
          <w:sz w:val="20"/>
        </w:rPr>
        <w:t>the</w:t>
      </w:r>
      <w:r>
        <w:rPr>
          <w:smallCaps w:val="0"/>
          <w:color w:val="292425"/>
          <w:sz w:val="20"/>
        </w:rPr>
        <w:t> </w:t>
      </w:r>
      <w:r>
        <w:rPr>
          <w:smallCaps w:val="0"/>
          <w:color w:val="292425"/>
          <w:w w:val="99"/>
          <w:sz w:val="20"/>
        </w:rPr>
        <w:t>Ju</w:t>
      </w:r>
      <w:r>
        <w:rPr>
          <w:smallCaps w:val="0"/>
          <w:color w:val="292425"/>
          <w:spacing w:val="-3"/>
          <w:w w:val="99"/>
          <w:sz w:val="20"/>
        </w:rPr>
        <w:t>l</w:t>
      </w:r>
      <w:r>
        <w:rPr>
          <w:smallCaps w:val="0"/>
          <w:color w:val="292425"/>
          <w:w w:val="94"/>
          <w:sz w:val="20"/>
        </w:rPr>
        <w:t>y</w:t>
      </w:r>
      <w:r>
        <w:rPr>
          <w:smallCaps w:val="0"/>
          <w:color w:val="292425"/>
          <w:sz w:val="20"/>
        </w:rPr>
        <w:t> </w:t>
      </w:r>
      <w:r>
        <w:rPr>
          <w:smallCaps w:val="0"/>
          <w:color w:val="292425"/>
          <w:w w:val="97"/>
          <w:sz w:val="20"/>
        </w:rPr>
        <w:t>CIPS </w:t>
      </w:r>
      <w:r>
        <w:rPr>
          <w:smallCaps w:val="0"/>
          <w:color w:val="292425"/>
          <w:spacing w:val="-1"/>
          <w:w w:val="103"/>
          <w:sz w:val="20"/>
        </w:rPr>
        <w:t>sur</w:t>
      </w:r>
      <w:r>
        <w:rPr>
          <w:smallCaps w:val="0"/>
          <w:color w:val="292425"/>
          <w:spacing w:val="-5"/>
          <w:w w:val="103"/>
          <w:sz w:val="20"/>
        </w:rPr>
        <w:t>v</w:t>
      </w:r>
      <w:r>
        <w:rPr>
          <w:smallCaps w:val="0"/>
          <w:color w:val="292425"/>
          <w:spacing w:val="-5"/>
          <w:w w:val="109"/>
          <w:sz w:val="20"/>
        </w:rPr>
        <w:t>e</w:t>
      </w:r>
      <w:r>
        <w:rPr>
          <w:smallCaps w:val="0"/>
          <w:color w:val="292425"/>
          <w:spacing w:val="-4"/>
          <w:w w:val="94"/>
          <w:sz w:val="20"/>
        </w:rPr>
        <w:t>y</w:t>
      </w:r>
      <w:r>
        <w:rPr>
          <w:smallCaps w:val="0"/>
          <w:color w:val="292425"/>
          <w:w w:val="102"/>
          <w:sz w:val="20"/>
        </w:rPr>
        <w:t>s</w:t>
      </w:r>
      <w:r>
        <w:rPr>
          <w:smallCaps w:val="0"/>
          <w:color w:val="292425"/>
          <w:sz w:val="20"/>
        </w:rPr>
        <w:t> </w:t>
      </w:r>
      <w:r>
        <w:rPr>
          <w:smallCaps w:val="0"/>
          <w:color w:val="292425"/>
          <w:spacing w:val="-5"/>
          <w:w w:val="116"/>
          <w:sz w:val="20"/>
        </w:rPr>
        <w:t>r</w:t>
      </w:r>
      <w:r>
        <w:rPr>
          <w:smallCaps w:val="0"/>
          <w:color w:val="292425"/>
          <w:spacing w:val="-1"/>
          <w:w w:val="110"/>
          <w:sz w:val="20"/>
        </w:rPr>
        <w:t>epo</w:t>
      </w:r>
      <w:r>
        <w:rPr>
          <w:smallCaps w:val="0"/>
          <w:color w:val="292425"/>
          <w:spacing w:val="4"/>
          <w:w w:val="110"/>
          <w:sz w:val="20"/>
        </w:rPr>
        <w:t>r</w:t>
      </w:r>
      <w:r>
        <w:rPr>
          <w:smallCaps w:val="0"/>
          <w:color w:val="292425"/>
          <w:spacing w:val="-7"/>
          <w:w w:val="125"/>
          <w:sz w:val="20"/>
        </w:rPr>
        <w:t>t</w:t>
      </w:r>
      <w:r>
        <w:rPr>
          <w:smallCaps w:val="0"/>
          <w:color w:val="292425"/>
          <w:spacing w:val="-1"/>
          <w:w w:val="110"/>
          <w:sz w:val="20"/>
        </w:rPr>
        <w:t>e</w:t>
      </w:r>
      <w:r>
        <w:rPr>
          <w:smallCaps w:val="0"/>
          <w:color w:val="292425"/>
          <w:w w:val="110"/>
          <w:sz w:val="20"/>
        </w:rPr>
        <w:t>d</w:t>
      </w:r>
      <w:r>
        <w:rPr>
          <w:smallCaps w:val="0"/>
          <w:color w:val="292425"/>
          <w:sz w:val="20"/>
        </w:rPr>
        <w:t> </w:t>
      </w:r>
      <w:r>
        <w:rPr>
          <w:smallCaps w:val="0"/>
          <w:color w:val="292425"/>
          <w:spacing w:val="-1"/>
          <w:w w:val="113"/>
          <w:sz w:val="20"/>
        </w:rPr>
        <w:t>st</w:t>
      </w:r>
      <w:r>
        <w:rPr>
          <w:smallCaps w:val="0"/>
          <w:color w:val="292425"/>
          <w:spacing w:val="-5"/>
          <w:w w:val="113"/>
          <w:sz w:val="20"/>
        </w:rPr>
        <w:t>r</w:t>
      </w:r>
      <w:r>
        <w:rPr>
          <w:smallCaps w:val="0"/>
          <w:color w:val="292425"/>
          <w:spacing w:val="-1"/>
          <w:w w:val="108"/>
          <w:sz w:val="20"/>
        </w:rPr>
        <w:t>on</w:t>
      </w:r>
      <w:r>
        <w:rPr>
          <w:smallCaps w:val="0"/>
          <w:color w:val="292425"/>
          <w:w w:val="108"/>
          <w:sz w:val="20"/>
        </w:rPr>
        <w:t>g</w:t>
      </w:r>
      <w:r>
        <w:rPr>
          <w:smallCaps w:val="0"/>
          <w:color w:val="292425"/>
          <w:sz w:val="20"/>
        </w:rPr>
        <w:t> </w:t>
      </w:r>
      <w:r>
        <w:rPr>
          <w:smallCaps w:val="0"/>
          <w:color w:val="292425"/>
          <w:spacing w:val="-1"/>
          <w:w w:val="107"/>
          <w:sz w:val="20"/>
        </w:rPr>
        <w:t>g</w:t>
      </w:r>
      <w:r>
        <w:rPr>
          <w:smallCaps w:val="0"/>
          <w:color w:val="292425"/>
          <w:spacing w:val="-5"/>
          <w:w w:val="107"/>
          <w:sz w:val="20"/>
        </w:rPr>
        <w:t>r</w:t>
      </w:r>
      <w:r>
        <w:rPr>
          <w:smallCaps w:val="0"/>
          <w:color w:val="292425"/>
          <w:spacing w:val="-4"/>
          <w:w w:val="108"/>
          <w:sz w:val="20"/>
        </w:rPr>
        <w:t>o</w:t>
      </w:r>
      <w:r>
        <w:rPr>
          <w:smallCaps w:val="0"/>
          <w:color w:val="292425"/>
          <w:spacing w:val="-1"/>
          <w:w w:val="104"/>
          <w:sz w:val="20"/>
        </w:rPr>
        <w:t>wt</w:t>
      </w:r>
      <w:r>
        <w:rPr>
          <w:smallCaps w:val="0"/>
          <w:color w:val="292425"/>
          <w:w w:val="104"/>
          <w:sz w:val="20"/>
        </w:rPr>
        <w:t>h</w:t>
      </w:r>
      <w:r>
        <w:rPr>
          <w:smallCaps w:val="0"/>
          <w:color w:val="292425"/>
          <w:sz w:val="20"/>
        </w:rPr>
        <w:t> </w:t>
      </w:r>
      <w:r>
        <w:rPr>
          <w:smallCaps w:val="0"/>
          <w:color w:val="292425"/>
          <w:spacing w:val="-1"/>
          <w:w w:val="110"/>
          <w:sz w:val="20"/>
        </w:rPr>
        <w:t>i</w:t>
      </w:r>
      <w:r>
        <w:rPr>
          <w:smallCaps w:val="0"/>
          <w:color w:val="292425"/>
          <w:w w:val="110"/>
          <w:sz w:val="20"/>
        </w:rPr>
        <w:t>n</w:t>
      </w:r>
      <w:r>
        <w:rPr>
          <w:smallCaps w:val="0"/>
          <w:color w:val="292425"/>
          <w:sz w:val="20"/>
        </w:rPr>
        <w:t> </w:t>
      </w:r>
      <w:r>
        <w:rPr>
          <w:smallCaps w:val="0"/>
          <w:color w:val="292425"/>
          <w:spacing w:val="-1"/>
          <w:w w:val="106"/>
          <w:sz w:val="20"/>
        </w:rPr>
        <w:t>ma</w:t>
      </w:r>
      <w:r>
        <w:rPr>
          <w:smallCaps w:val="0"/>
          <w:color w:val="292425"/>
          <w:spacing w:val="-2"/>
          <w:w w:val="106"/>
          <w:sz w:val="20"/>
        </w:rPr>
        <w:t>n</w:t>
      </w:r>
      <w:r>
        <w:rPr>
          <w:smallCaps w:val="0"/>
          <w:color w:val="292425"/>
          <w:spacing w:val="-1"/>
          <w:w w:val="109"/>
          <w:sz w:val="20"/>
        </w:rPr>
        <w:t>ufacturin</w:t>
      </w:r>
      <w:r>
        <w:rPr>
          <w:smallCaps w:val="0"/>
          <w:color w:val="292425"/>
          <w:w w:val="109"/>
          <w:sz w:val="20"/>
        </w:rPr>
        <w:t>g</w:t>
      </w:r>
      <w:r>
        <w:rPr>
          <w:smallCaps w:val="0"/>
          <w:color w:val="292425"/>
          <w:sz w:val="20"/>
        </w:rPr>
        <w:t> </w:t>
      </w:r>
      <w:r>
        <w:rPr>
          <w:smallCaps w:val="0"/>
          <w:color w:val="292425"/>
          <w:spacing w:val="-1"/>
          <w:w w:val="113"/>
          <w:sz w:val="20"/>
        </w:rPr>
        <w:t>outpu</w:t>
      </w:r>
      <w:r>
        <w:rPr>
          <w:smallCaps w:val="0"/>
          <w:color w:val="292425"/>
          <w:w w:val="113"/>
          <w:sz w:val="20"/>
        </w:rPr>
        <w:t>t</w:t>
      </w:r>
      <w:r>
        <w:rPr>
          <w:smallCaps w:val="0"/>
          <w:color w:val="292425"/>
          <w:sz w:val="20"/>
        </w:rPr>
        <w:t> </w:t>
      </w:r>
      <w:r>
        <w:rPr>
          <w:smallCaps w:val="0"/>
          <w:color w:val="292425"/>
          <w:spacing w:val="-1"/>
          <w:w w:val="111"/>
          <w:sz w:val="20"/>
        </w:rPr>
        <w:t>and </w:t>
      </w:r>
      <w:r>
        <w:rPr>
          <w:smallCaps w:val="0"/>
          <w:color w:val="292425"/>
          <w:spacing w:val="-1"/>
          <w:w w:val="112"/>
          <w:sz w:val="20"/>
        </w:rPr>
        <w:t>n</w:t>
      </w:r>
      <w:r>
        <w:rPr>
          <w:smallCaps w:val="0"/>
          <w:color w:val="292425"/>
          <w:spacing w:val="-5"/>
          <w:w w:val="112"/>
          <w:sz w:val="20"/>
        </w:rPr>
        <w:t>e</w:t>
      </w:r>
      <w:r>
        <w:rPr>
          <w:smallCaps w:val="0"/>
          <w:color w:val="292425"/>
          <w:w w:val="90"/>
          <w:sz w:val="20"/>
        </w:rPr>
        <w:t>w</w:t>
      </w:r>
      <w:r>
        <w:rPr>
          <w:smallCaps w:val="0"/>
          <w:color w:val="292425"/>
          <w:sz w:val="20"/>
        </w:rPr>
        <w:t> </w:t>
      </w:r>
      <w:r>
        <w:rPr>
          <w:smallCaps w:val="0"/>
          <w:color w:val="292425"/>
          <w:spacing w:val="-1"/>
          <w:w w:val="111"/>
          <w:sz w:val="20"/>
        </w:rPr>
        <w:t>o</w:t>
      </w:r>
      <w:r>
        <w:rPr>
          <w:smallCaps w:val="0"/>
          <w:color w:val="292425"/>
          <w:spacing w:val="-5"/>
          <w:w w:val="111"/>
          <w:sz w:val="20"/>
        </w:rPr>
        <w:t>r</w:t>
      </w:r>
      <w:r>
        <w:rPr>
          <w:smallCaps w:val="0"/>
          <w:color w:val="292425"/>
          <w:spacing w:val="-1"/>
          <w:w w:val="112"/>
          <w:sz w:val="20"/>
        </w:rPr>
        <w:t>de</w:t>
      </w:r>
      <w:r>
        <w:rPr>
          <w:smallCaps w:val="0"/>
          <w:color w:val="292425"/>
          <w:spacing w:val="-6"/>
          <w:w w:val="112"/>
          <w:sz w:val="20"/>
        </w:rPr>
        <w:t>r</w:t>
      </w:r>
      <w:r>
        <w:rPr>
          <w:smallCaps w:val="0"/>
          <w:color w:val="292425"/>
          <w:spacing w:val="-1"/>
          <w:w w:val="96"/>
          <w:sz w:val="20"/>
        </w:rPr>
        <w:t>s</w:t>
      </w:r>
      <w:r>
        <w:rPr>
          <w:smallCaps w:val="0"/>
          <w:color w:val="292425"/>
          <w:w w:val="96"/>
          <w:sz w:val="20"/>
        </w:rPr>
        <w:t>,</w:t>
      </w:r>
      <w:r>
        <w:rPr>
          <w:smallCaps w:val="0"/>
          <w:color w:val="292425"/>
          <w:sz w:val="20"/>
        </w:rPr>
        <w:t> </w:t>
      </w:r>
      <w:r>
        <w:rPr>
          <w:smallCaps w:val="0"/>
          <w:color w:val="292425"/>
          <w:spacing w:val="-1"/>
          <w:w w:val="111"/>
          <w:sz w:val="20"/>
        </w:rPr>
        <w:t>an</w:t>
      </w:r>
      <w:r>
        <w:rPr>
          <w:smallCaps w:val="0"/>
          <w:color w:val="292425"/>
          <w:w w:val="111"/>
          <w:sz w:val="20"/>
        </w:rPr>
        <w:t>d</w:t>
      </w:r>
      <w:r>
        <w:rPr>
          <w:smallCaps w:val="0"/>
          <w:color w:val="292425"/>
          <w:sz w:val="20"/>
        </w:rPr>
        <w:t> </w:t>
      </w:r>
      <w:r>
        <w:rPr>
          <w:smallCaps w:val="0"/>
          <w:color w:val="292425"/>
          <w:spacing w:val="-1"/>
          <w:w w:val="106"/>
          <w:sz w:val="20"/>
        </w:rPr>
        <w:t>fu</w:t>
      </w:r>
      <w:r>
        <w:rPr>
          <w:smallCaps w:val="0"/>
          <w:color w:val="292425"/>
          <w:spacing w:val="4"/>
          <w:w w:val="106"/>
          <w:sz w:val="20"/>
        </w:rPr>
        <w:t>r</w:t>
      </w:r>
      <w:r>
        <w:rPr>
          <w:smallCaps w:val="0"/>
          <w:color w:val="292425"/>
          <w:spacing w:val="-1"/>
          <w:w w:val="115"/>
          <w:sz w:val="20"/>
        </w:rPr>
        <w:t>the</w:t>
      </w:r>
      <w:r>
        <w:rPr>
          <w:smallCaps w:val="0"/>
          <w:color w:val="292425"/>
          <w:w w:val="115"/>
          <w:sz w:val="20"/>
        </w:rPr>
        <w:t>r</w:t>
      </w:r>
      <w:r>
        <w:rPr>
          <w:smallCaps w:val="0"/>
          <w:color w:val="292425"/>
          <w:sz w:val="20"/>
        </w:rPr>
        <w:t> </w:t>
      </w:r>
      <w:r>
        <w:rPr>
          <w:smallCaps w:val="0"/>
          <w:color w:val="292425"/>
          <w:spacing w:val="-1"/>
          <w:w w:val="107"/>
          <w:sz w:val="20"/>
        </w:rPr>
        <w:t>g</w:t>
      </w:r>
      <w:r>
        <w:rPr>
          <w:smallCaps w:val="0"/>
          <w:color w:val="292425"/>
          <w:spacing w:val="-5"/>
          <w:w w:val="107"/>
          <w:sz w:val="20"/>
        </w:rPr>
        <w:t>r</w:t>
      </w:r>
      <w:r>
        <w:rPr>
          <w:smallCaps w:val="0"/>
          <w:color w:val="292425"/>
          <w:spacing w:val="-4"/>
          <w:w w:val="108"/>
          <w:sz w:val="20"/>
        </w:rPr>
        <w:t>o</w:t>
      </w:r>
      <w:r>
        <w:rPr>
          <w:smallCaps w:val="0"/>
          <w:color w:val="292425"/>
          <w:spacing w:val="-1"/>
          <w:w w:val="104"/>
          <w:sz w:val="20"/>
        </w:rPr>
        <w:t>wt</w:t>
      </w:r>
      <w:r>
        <w:rPr>
          <w:smallCaps w:val="0"/>
          <w:color w:val="292425"/>
          <w:w w:val="104"/>
          <w:sz w:val="20"/>
        </w:rPr>
        <w:t>h</w:t>
      </w:r>
      <w:r>
        <w:rPr>
          <w:smallCaps w:val="0"/>
          <w:color w:val="292425"/>
          <w:sz w:val="20"/>
        </w:rPr>
        <w:t> </w:t>
      </w:r>
      <w:r>
        <w:rPr>
          <w:smallCaps w:val="0"/>
          <w:color w:val="292425"/>
          <w:spacing w:val="-1"/>
          <w:w w:val="110"/>
          <w:sz w:val="20"/>
        </w:rPr>
        <w:t>i</w:t>
      </w:r>
      <w:r>
        <w:rPr>
          <w:smallCaps w:val="0"/>
          <w:color w:val="292425"/>
          <w:w w:val="110"/>
          <w:sz w:val="20"/>
        </w:rPr>
        <w:t>n</w:t>
      </w:r>
      <w:r>
        <w:rPr>
          <w:smallCaps w:val="0"/>
          <w:color w:val="292425"/>
          <w:sz w:val="20"/>
        </w:rPr>
        <w:t> </w:t>
      </w:r>
      <w:r>
        <w:rPr>
          <w:smallCaps w:val="0"/>
          <w:color w:val="292425"/>
          <w:spacing w:val="-1"/>
          <w:w w:val="104"/>
          <w:sz w:val="20"/>
        </w:rPr>
        <w:t>servic</w:t>
      </w:r>
      <w:r>
        <w:rPr>
          <w:smallCaps w:val="0"/>
          <w:color w:val="292425"/>
          <w:w w:val="104"/>
          <w:sz w:val="20"/>
        </w:rPr>
        <w:t>e</w:t>
      </w:r>
      <w:r>
        <w:rPr>
          <w:smallCaps w:val="0"/>
          <w:color w:val="292425"/>
          <w:sz w:val="20"/>
        </w:rPr>
        <w:t> </w:t>
      </w:r>
      <w:r>
        <w:rPr>
          <w:smallCaps w:val="0"/>
          <w:color w:val="292425"/>
          <w:spacing w:val="-1"/>
          <w:w w:val="110"/>
          <w:sz w:val="20"/>
        </w:rPr>
        <w:t>sec</w:t>
      </w:r>
      <w:r>
        <w:rPr>
          <w:smallCaps w:val="0"/>
          <w:color w:val="292425"/>
          <w:spacing w:val="-7"/>
          <w:w w:val="110"/>
          <w:sz w:val="20"/>
        </w:rPr>
        <w:t>t</w:t>
      </w:r>
      <w:r>
        <w:rPr>
          <w:smallCaps w:val="0"/>
          <w:color w:val="292425"/>
          <w:spacing w:val="-1"/>
          <w:w w:val="111"/>
          <w:sz w:val="20"/>
        </w:rPr>
        <w:t>o</w:t>
      </w:r>
      <w:r>
        <w:rPr>
          <w:smallCaps w:val="0"/>
          <w:color w:val="292425"/>
          <w:w w:val="111"/>
          <w:sz w:val="20"/>
        </w:rPr>
        <w:t>r</w:t>
      </w:r>
      <w:r>
        <w:rPr>
          <w:smallCaps w:val="0"/>
          <w:color w:val="292425"/>
          <w:sz w:val="20"/>
        </w:rPr>
        <w:t> </w:t>
      </w:r>
      <w:r>
        <w:rPr>
          <w:smallCaps w:val="0"/>
          <w:color w:val="292425"/>
          <w:spacing w:val="-1"/>
          <w:w w:val="107"/>
          <w:sz w:val="20"/>
        </w:rPr>
        <w:t>activi</w:t>
      </w:r>
      <w:r>
        <w:rPr>
          <w:smallCaps w:val="0"/>
          <w:color w:val="292425"/>
          <w:spacing w:val="-10"/>
          <w:w w:val="107"/>
          <w:sz w:val="20"/>
        </w:rPr>
        <w:t>t</w:t>
      </w:r>
      <w:r>
        <w:rPr>
          <w:smallCaps w:val="0"/>
          <w:color w:val="292425"/>
          <w:spacing w:val="-16"/>
          <w:w w:val="94"/>
          <w:sz w:val="20"/>
        </w:rPr>
        <w:t>y</w:t>
      </w:r>
      <w:r>
        <w:rPr>
          <w:smallCaps w:val="0"/>
          <w:color w:val="292425"/>
          <w:w w:val="86"/>
          <w:sz w:val="20"/>
        </w:rPr>
        <w:t>.</w:t>
      </w:r>
    </w:p>
    <w:p>
      <w:pPr>
        <w:pStyle w:val="BodyText"/>
        <w:spacing w:before="3"/>
        <w:rPr>
          <w:sz w:val="17"/>
        </w:rPr>
      </w:pPr>
    </w:p>
    <w:p>
      <w:pPr>
        <w:pStyle w:val="Heading4"/>
        <w:numPr>
          <w:ilvl w:val="1"/>
          <w:numId w:val="25"/>
        </w:numPr>
        <w:tabs>
          <w:tab w:pos="650" w:val="left" w:leader="none"/>
          <w:tab w:pos="5659" w:val="left" w:leader="none"/>
        </w:tabs>
        <w:spacing w:line="240" w:lineRule="auto" w:before="0" w:after="0"/>
        <w:ind w:left="649" w:right="0" w:hanging="481"/>
        <w:jc w:val="left"/>
        <w:rPr>
          <w:color w:val="0092C0"/>
        </w:rPr>
      </w:pPr>
      <w:r>
        <w:rPr>
          <w:smallCaps w:val="0"/>
          <w:color w:val="0092C0"/>
          <w:w w:val="95"/>
          <w:u w:val="single" w:color="006BB6"/>
        </w:rPr>
        <w:t>Factor</w:t>
      </w:r>
      <w:r>
        <w:rPr>
          <w:smallCaps w:val="0"/>
          <w:color w:val="0092C0"/>
          <w:spacing w:val="-26"/>
          <w:w w:val="95"/>
          <w:u w:val="single" w:color="006BB6"/>
        </w:rPr>
        <w:t> </w:t>
      </w:r>
      <w:r>
        <w:rPr>
          <w:smallCaps w:val="0"/>
          <w:color w:val="0092C0"/>
          <w:w w:val="95"/>
          <w:u w:val="single" w:color="006BB6"/>
        </w:rPr>
        <w:t>inputs</w:t>
      </w:r>
      <w:r>
        <w:rPr>
          <w:smallCaps w:val="0"/>
          <w:color w:val="0092C0"/>
          <w:u w:val="single" w:color="006BB6"/>
        </w:rPr>
        <w:tab/>
      </w:r>
    </w:p>
    <w:p>
      <w:pPr>
        <w:pStyle w:val="BodyText"/>
        <w:spacing w:before="226"/>
        <w:ind w:left="169"/>
        <w:rPr>
          <w:rFonts w:ascii="Trebuchet MS"/>
        </w:rPr>
      </w:pPr>
      <w:r>
        <w:rPr>
          <w:rFonts w:ascii="Trebuchet MS"/>
          <w:color w:val="0092C0"/>
        </w:rPr>
        <w:t>Labour</w:t>
      </w:r>
    </w:p>
    <w:p>
      <w:pPr>
        <w:pStyle w:val="BodyText"/>
        <w:rPr>
          <w:rFonts w:ascii="Trebuchet MS"/>
          <w:sz w:val="18"/>
        </w:rPr>
      </w:pPr>
    </w:p>
    <w:p>
      <w:pPr>
        <w:pStyle w:val="BodyText"/>
        <w:spacing w:line="292" w:lineRule="auto"/>
        <w:ind w:left="289" w:right="212"/>
      </w:pPr>
      <w:r>
        <w:rPr>
          <w:color w:val="292425"/>
          <w:w w:val="105"/>
        </w:rPr>
        <w:t>According to the household-based Labour Force Survey (LFS), </w:t>
      </w:r>
      <w:r>
        <w:rPr>
          <w:color w:val="292425"/>
          <w:w w:val="110"/>
        </w:rPr>
        <w:t>employment fell by 29,000 in the three months to May, compared with the previous three months. That was the first fall in employment since 2002, and the largest since 2000.</w:t>
      </w:r>
    </w:p>
    <w:p>
      <w:pPr>
        <w:pStyle w:val="BodyText"/>
        <w:spacing w:line="292" w:lineRule="auto"/>
        <w:ind w:left="289" w:right="265"/>
      </w:pPr>
      <w:r>
        <w:rPr>
          <w:color w:val="292425"/>
          <w:w w:val="105"/>
        </w:rPr>
        <w:t>But the sampling error around these data is large, and the recent pattern of employment growth has been quite volatile:</w:t>
      </w:r>
    </w:p>
    <w:p>
      <w:pPr>
        <w:spacing w:after="0" w:line="292" w:lineRule="auto"/>
        <w:sectPr>
          <w:type w:val="continuous"/>
          <w:pgSz w:w="11900" w:h="16840"/>
          <w:pgMar w:top="1140" w:bottom="0" w:left="640" w:right="620"/>
          <w:cols w:num="2" w:equalWidth="0">
            <w:col w:w="3775" w:space="1025"/>
            <w:col w:w="5840"/>
          </w:cols>
        </w:sectPr>
      </w:pPr>
    </w:p>
    <w:p>
      <w:pPr>
        <w:pStyle w:val="BodyText"/>
        <w:tabs>
          <w:tab w:pos="5089" w:val="left" w:leader="none"/>
        </w:tabs>
        <w:spacing w:line="227" w:lineRule="exact"/>
        <w:ind w:left="3661"/>
      </w:pPr>
      <w:r>
        <w:rPr/>
        <w:pict>
          <v:shape style="position:absolute;margin-left:205.819794pt;margin-top:5.829285pt;width:3.5pt;height:8pt;mso-position-horizontal-relative:page;mso-position-vertical-relative:paragraph;z-index:16034816" type="#_x0000_t202" filled="false" stroked="false">
            <v:textbox inset="0,0,0,0">
              <w:txbxContent>
                <w:p>
                  <w:pPr>
                    <w:spacing w:line="155" w:lineRule="exact" w:before="0"/>
                    <w:ind w:left="0" w:right="0" w:firstLine="0"/>
                    <w:jc w:val="left"/>
                    <w:rPr>
                      <w:sz w:val="16"/>
                    </w:rPr>
                  </w:pPr>
                  <w:r>
                    <w:rPr>
                      <w:color w:val="292425"/>
                      <w:w w:val="87"/>
                      <w:sz w:val="16"/>
                    </w:rPr>
                    <w:t>_</w:t>
                  </w:r>
                </w:p>
              </w:txbxContent>
            </v:textbox>
            <w10:wrap type="none"/>
          </v:shape>
        </w:pict>
      </w:r>
      <w:r>
        <w:rPr>
          <w:color w:val="292425"/>
          <w:w w:val="110"/>
          <w:vertAlign w:val="superscript"/>
        </w:rPr>
        <w:t>0</w:t>
      </w:r>
      <w:r>
        <w:rPr>
          <w:color w:val="292425"/>
          <w:w w:val="110"/>
          <w:vertAlign w:val="baseline"/>
        </w:rPr>
        <w:tab/>
        <w:t>in</w:t>
      </w:r>
      <w:r>
        <w:rPr>
          <w:color w:val="292425"/>
          <w:spacing w:val="-11"/>
          <w:w w:val="110"/>
          <w:vertAlign w:val="baseline"/>
        </w:rPr>
        <w:t> </w:t>
      </w:r>
      <w:r>
        <w:rPr>
          <w:color w:val="292425"/>
          <w:w w:val="110"/>
          <w:vertAlign w:val="baseline"/>
        </w:rPr>
        <w:t>the</w:t>
      </w:r>
      <w:r>
        <w:rPr>
          <w:color w:val="292425"/>
          <w:spacing w:val="-10"/>
          <w:w w:val="110"/>
          <w:vertAlign w:val="baseline"/>
        </w:rPr>
        <w:t> </w:t>
      </w:r>
      <w:r>
        <w:rPr>
          <w:color w:val="292425"/>
          <w:w w:val="110"/>
          <w:vertAlign w:val="baseline"/>
        </w:rPr>
        <w:t>three</w:t>
      </w:r>
      <w:r>
        <w:rPr>
          <w:color w:val="292425"/>
          <w:spacing w:val="-11"/>
          <w:w w:val="110"/>
          <w:vertAlign w:val="baseline"/>
        </w:rPr>
        <w:t> </w:t>
      </w:r>
      <w:r>
        <w:rPr>
          <w:color w:val="292425"/>
          <w:w w:val="110"/>
          <w:vertAlign w:val="baseline"/>
        </w:rPr>
        <w:t>months</w:t>
      </w:r>
      <w:r>
        <w:rPr>
          <w:color w:val="292425"/>
          <w:spacing w:val="-10"/>
          <w:w w:val="110"/>
          <w:vertAlign w:val="baseline"/>
        </w:rPr>
        <w:t> </w:t>
      </w:r>
      <w:r>
        <w:rPr>
          <w:color w:val="292425"/>
          <w:spacing w:val="-4"/>
          <w:w w:val="110"/>
          <w:vertAlign w:val="baseline"/>
        </w:rPr>
        <w:t>to</w:t>
      </w:r>
      <w:r>
        <w:rPr>
          <w:color w:val="292425"/>
          <w:spacing w:val="-10"/>
          <w:w w:val="110"/>
          <w:vertAlign w:val="baseline"/>
        </w:rPr>
        <w:t> </w:t>
      </w:r>
      <w:r>
        <w:rPr>
          <w:color w:val="292425"/>
          <w:w w:val="110"/>
          <w:vertAlign w:val="baseline"/>
        </w:rPr>
        <w:t>February</w:t>
      </w:r>
      <w:r>
        <w:rPr>
          <w:color w:val="292425"/>
          <w:spacing w:val="-11"/>
          <w:w w:val="110"/>
          <w:vertAlign w:val="baseline"/>
        </w:rPr>
        <w:t> </w:t>
      </w:r>
      <w:r>
        <w:rPr>
          <w:color w:val="292425"/>
          <w:w w:val="110"/>
          <w:vertAlign w:val="baseline"/>
        </w:rPr>
        <w:t>employment</w:t>
      </w:r>
      <w:r>
        <w:rPr>
          <w:color w:val="292425"/>
          <w:spacing w:val="-10"/>
          <w:w w:val="110"/>
          <w:vertAlign w:val="baseline"/>
        </w:rPr>
        <w:t> </w:t>
      </w:r>
      <w:r>
        <w:rPr>
          <w:color w:val="292425"/>
          <w:w w:val="110"/>
          <w:vertAlign w:val="baseline"/>
        </w:rPr>
        <w:t>rose</w:t>
      </w:r>
      <w:r>
        <w:rPr>
          <w:color w:val="292425"/>
          <w:spacing w:val="-10"/>
          <w:w w:val="110"/>
          <w:vertAlign w:val="baseline"/>
        </w:rPr>
        <w:t> </w:t>
      </w:r>
      <w:r>
        <w:rPr>
          <w:color w:val="292425"/>
          <w:w w:val="110"/>
          <w:vertAlign w:val="baseline"/>
        </w:rPr>
        <w:t>sharply</w:t>
      </w:r>
    </w:p>
    <w:p>
      <w:pPr>
        <w:pStyle w:val="BodyText"/>
        <w:tabs>
          <w:tab w:pos="5089" w:val="left" w:leader="none"/>
        </w:tabs>
        <w:spacing w:line="290" w:lineRule="auto" w:before="48"/>
        <w:ind w:left="5089" w:right="350" w:hanging="1502"/>
      </w:pPr>
      <w:r>
        <w:rPr/>
        <w:pict>
          <v:shape style="position:absolute;margin-left:53.708pt;margin-top:29.423834pt;width:152pt;height:2.6pt;mso-position-horizontal-relative:page;mso-position-vertical-relative:paragraph;z-index:16033280" coordorigin="1074,588" coordsize="3040,52" path="m3983,640l4113,640m1075,636l1075,588m1729,636l1729,588m2379,636l2379,588m3033,636l3033,588m3674,636l3674,588m1074,636l3942,636e" filled="false" stroked="true" strokeweight=".5pt" strokecolor="#292425">
            <v:path arrowok="t"/>
            <v:stroke dashstyle="solid"/>
            <w10:wrap type="none"/>
          </v:shape>
        </w:pict>
      </w:r>
      <w:r>
        <w:rPr>
          <w:color w:val="292425"/>
          <w:w w:val="110"/>
          <w:sz w:val="12"/>
        </w:rPr>
        <w:t>50</w:t>
        <w:tab/>
      </w:r>
      <w:r>
        <w:rPr>
          <w:color w:val="292425"/>
          <w:spacing w:val="-3"/>
          <w:w w:val="110"/>
          <w:position w:val="2"/>
        </w:rPr>
        <w:t>by </w:t>
      </w:r>
      <w:r>
        <w:rPr>
          <w:color w:val="292425"/>
          <w:spacing w:val="-9"/>
          <w:w w:val="110"/>
          <w:position w:val="2"/>
        </w:rPr>
        <w:t>183,000 </w:t>
      </w:r>
      <w:r>
        <w:rPr>
          <w:color w:val="292425"/>
          <w:w w:val="110"/>
          <w:position w:val="2"/>
        </w:rPr>
        <w:t>(see Chart 3.4). Smoothing through this </w:t>
      </w:r>
      <w:r>
        <w:rPr>
          <w:color w:val="292425"/>
          <w:spacing w:val="-3"/>
          <w:w w:val="110"/>
        </w:rPr>
        <w:t>volatility</w:t>
      </w:r>
      <w:r>
        <w:rPr>
          <w:color w:val="292425"/>
          <w:spacing w:val="-26"/>
          <w:w w:val="110"/>
        </w:rPr>
        <w:t> </w:t>
      </w:r>
      <w:r>
        <w:rPr>
          <w:color w:val="292425"/>
          <w:spacing w:val="-3"/>
          <w:w w:val="110"/>
        </w:rPr>
        <w:t>may</w:t>
      </w:r>
      <w:r>
        <w:rPr>
          <w:color w:val="292425"/>
          <w:spacing w:val="-26"/>
          <w:w w:val="110"/>
        </w:rPr>
        <w:t> </w:t>
      </w:r>
      <w:r>
        <w:rPr>
          <w:color w:val="292425"/>
          <w:w w:val="110"/>
        </w:rPr>
        <w:t>give</w:t>
      </w:r>
      <w:r>
        <w:rPr>
          <w:color w:val="292425"/>
          <w:spacing w:val="-26"/>
          <w:w w:val="110"/>
        </w:rPr>
        <w:t> </w:t>
      </w:r>
      <w:r>
        <w:rPr>
          <w:color w:val="292425"/>
          <w:w w:val="110"/>
        </w:rPr>
        <w:t>a</w:t>
      </w:r>
      <w:r>
        <w:rPr>
          <w:color w:val="292425"/>
          <w:spacing w:val="-26"/>
          <w:w w:val="110"/>
        </w:rPr>
        <w:t> </w:t>
      </w:r>
      <w:r>
        <w:rPr>
          <w:color w:val="292425"/>
          <w:spacing w:val="-3"/>
          <w:w w:val="110"/>
        </w:rPr>
        <w:t>better</w:t>
      </w:r>
      <w:r>
        <w:rPr>
          <w:color w:val="292425"/>
          <w:spacing w:val="-25"/>
          <w:w w:val="110"/>
        </w:rPr>
        <w:t> </w:t>
      </w:r>
      <w:r>
        <w:rPr>
          <w:color w:val="292425"/>
          <w:w w:val="110"/>
        </w:rPr>
        <w:t>picture</w:t>
      </w:r>
      <w:r>
        <w:rPr>
          <w:color w:val="292425"/>
          <w:spacing w:val="-26"/>
          <w:w w:val="110"/>
        </w:rPr>
        <w:t> </w:t>
      </w:r>
      <w:r>
        <w:rPr>
          <w:color w:val="292425"/>
          <w:w w:val="110"/>
        </w:rPr>
        <w:t>of</w:t>
      </w:r>
      <w:r>
        <w:rPr>
          <w:color w:val="292425"/>
          <w:spacing w:val="-26"/>
          <w:w w:val="110"/>
        </w:rPr>
        <w:t> </w:t>
      </w:r>
      <w:r>
        <w:rPr>
          <w:color w:val="292425"/>
          <w:w w:val="110"/>
        </w:rPr>
        <w:t>underlying</w:t>
      </w:r>
      <w:r>
        <w:rPr>
          <w:color w:val="292425"/>
          <w:spacing w:val="-26"/>
          <w:w w:val="110"/>
        </w:rPr>
        <w:t> </w:t>
      </w:r>
      <w:r>
        <w:rPr>
          <w:color w:val="292425"/>
          <w:w w:val="110"/>
        </w:rPr>
        <w:t>employment</w:t>
      </w:r>
    </w:p>
    <w:p>
      <w:pPr>
        <w:spacing w:after="0" w:line="290" w:lineRule="auto"/>
        <w:sectPr>
          <w:type w:val="continuous"/>
          <w:pgSz w:w="11900" w:h="16840"/>
          <w:pgMar w:top="1140" w:bottom="0" w:left="640" w:right="620"/>
        </w:sectPr>
      </w:pPr>
    </w:p>
    <w:p>
      <w:pPr>
        <w:pStyle w:val="BodyText"/>
        <w:spacing w:before="5"/>
        <w:rPr>
          <w:sz w:val="2"/>
        </w:rPr>
      </w:pPr>
    </w:p>
    <w:p>
      <w:pPr>
        <w:pStyle w:val="BodyText"/>
        <w:spacing w:line="20" w:lineRule="exact"/>
        <w:ind w:left="225"/>
        <w:rPr>
          <w:sz w:val="2"/>
        </w:rPr>
      </w:pPr>
      <w:r>
        <w:rPr>
          <w:sz w:val="2"/>
        </w:rPr>
        <w:pict>
          <v:group style="width:6.5pt;height:.5pt;mso-position-horizontal-relative:char;mso-position-vertical-relative:line" coordorigin="0,0" coordsize="130,10">
            <v:line style="position:absolute" from="0,5" to="130,5" stroked="true" strokeweight=".5pt" strokecolor="#292425">
              <v:stroke dashstyle="solid"/>
            </v:line>
          </v:group>
        </w:pict>
      </w:r>
      <w:r>
        <w:rPr>
          <w:sz w:val="2"/>
        </w:rPr>
      </w:r>
    </w:p>
    <w:p>
      <w:pPr>
        <w:tabs>
          <w:tab w:pos="1322" w:val="left" w:leader="none"/>
          <w:tab w:pos="1973" w:val="left" w:leader="none"/>
          <w:tab w:pos="2626" w:val="left" w:leader="none"/>
          <w:tab w:pos="3106" w:val="left" w:leader="none"/>
        </w:tabs>
        <w:spacing w:before="5"/>
        <w:ind w:left="588" w:right="0" w:firstLine="0"/>
        <w:jc w:val="left"/>
        <w:rPr>
          <w:sz w:val="12"/>
        </w:rPr>
      </w:pPr>
      <w:r>
        <w:rPr>
          <w:color w:val="292425"/>
          <w:w w:val="120"/>
          <w:sz w:val="12"/>
        </w:rPr>
        <w:t>2000</w:t>
        <w:tab/>
        <w:t>01</w:t>
        <w:tab/>
        <w:t>02</w:t>
        <w:tab/>
        <w:t>03</w:t>
        <w:tab/>
      </w:r>
      <w:r>
        <w:rPr>
          <w:color w:val="292425"/>
          <w:spacing w:val="-10"/>
          <w:w w:val="120"/>
          <w:sz w:val="12"/>
        </w:rPr>
        <w:t>04</w:t>
      </w:r>
    </w:p>
    <w:p>
      <w:pPr>
        <w:spacing w:line="91" w:lineRule="exact" w:before="0"/>
        <w:ind w:left="223" w:right="0" w:firstLine="0"/>
        <w:jc w:val="left"/>
        <w:rPr>
          <w:sz w:val="12"/>
        </w:rPr>
      </w:pPr>
      <w:r>
        <w:rPr/>
        <w:br w:type="column"/>
      </w:r>
      <w:r>
        <w:rPr>
          <w:color w:val="292425"/>
          <w:w w:val="120"/>
          <w:sz w:val="12"/>
        </w:rPr>
        <w:t>100</w:t>
      </w:r>
    </w:p>
    <w:p>
      <w:pPr>
        <w:pStyle w:val="BodyText"/>
        <w:spacing w:before="2"/>
        <w:ind w:left="588"/>
      </w:pPr>
      <w:r>
        <w:rPr/>
        <w:br w:type="column"/>
      </w:r>
      <w:r>
        <w:rPr>
          <w:color w:val="292425"/>
          <w:w w:val="105"/>
        </w:rPr>
        <w:t>growth.</w:t>
      </w:r>
    </w:p>
    <w:p>
      <w:pPr>
        <w:spacing w:after="0"/>
        <w:sectPr>
          <w:type w:val="continuous"/>
          <w:pgSz w:w="11900" w:h="16840"/>
          <w:pgMar w:top="1140" w:bottom="0" w:left="640" w:right="620"/>
          <w:cols w:num="3" w:equalWidth="0">
            <w:col w:w="3253" w:space="40"/>
            <w:col w:w="482" w:space="726"/>
            <w:col w:w="6139"/>
          </w:cols>
        </w:sectPr>
      </w:pPr>
    </w:p>
    <w:p>
      <w:pPr>
        <w:pStyle w:val="BodyText"/>
        <w:spacing w:before="5"/>
        <w:rPr>
          <w:sz w:val="12"/>
        </w:rPr>
      </w:pPr>
      <w:r>
        <w:rPr/>
        <w:pict>
          <v:shape style="position:absolute;margin-left:292.247986pt;margin-top:642pt;width:200pt;height:200pt;mso-position-horizontal-relative:page;mso-position-vertical-relative:page;z-index:16035328" type="#_x0000_t202" fillcolor="#4c9aff" stroked="true" strokeweight="1pt" strokecolor="#000000">
            <v:textbox inset="0,0,0,0">
              <w:txbxContent>
                <w:p>
                  <w:pPr>
                    <w:spacing w:before="90"/>
                    <w:ind w:left="40" w:right="0" w:firstLine="0"/>
                    <w:jc w:val="left"/>
                    <w:rPr>
                      <w:rFonts w:ascii="Arial"/>
                      <w:b/>
                      <w:i/>
                      <w:sz w:val="16"/>
                    </w:rPr>
                  </w:pPr>
                  <w:r>
                    <w:rPr>
                      <w:rFonts w:ascii="Arial"/>
                      <w:b/>
                      <w:i/>
                      <w:sz w:val="16"/>
                    </w:rPr>
                    <w:t>GUEST</w:t>
                  </w:r>
                </w:p>
                <w:p>
                  <w:pPr>
                    <w:spacing w:before="16"/>
                    <w:ind w:left="40" w:right="0" w:firstLine="0"/>
                    <w:jc w:val="left"/>
                    <w:rPr>
                      <w:rFonts w:ascii="Arial"/>
                      <w:i/>
                      <w:sz w:val="16"/>
                    </w:rPr>
                  </w:pPr>
                  <w:r>
                    <w:rPr>
                      <w:rFonts w:ascii="Arial"/>
                      <w:i/>
                      <w:sz w:val="16"/>
                    </w:rPr>
                    <w:t>2004-08-10 11:42:48</w:t>
                  </w:r>
                </w:p>
                <w:p>
                  <w:pPr>
                    <w:pStyle w:val="BodyText"/>
                    <w:spacing w:before="18"/>
                    <w:ind w:left="40"/>
                    <w:rPr>
                      <w:rFonts w:ascii="Arial"/>
                    </w:rPr>
                  </w:pPr>
                  <w:r>
                    <w:rPr>
                      <w:rFonts w:ascii="Arial"/>
                    </w:rPr>
                    <w:t>--------------------------------------------</w:t>
                  </w:r>
                </w:p>
                <w:p>
                  <w:pPr>
                    <w:pStyle w:val="BodyText"/>
                    <w:spacing w:before="10"/>
                    <w:ind w:left="40" w:right="176"/>
                    <w:rPr>
                      <w:rFonts w:ascii="Arial" w:hAnsi="Arial"/>
                    </w:rPr>
                  </w:pPr>
                  <w:r>
                    <w:rPr>
                      <w:rFonts w:ascii="Arial" w:hAnsi="Arial"/>
                    </w:rPr>
                    <w:t>This is discussed in the box on pages   </w:t>
                  </w:r>
                  <w:r>
                    <w:rPr>
                      <w:rFonts w:ascii="Arial" w:hAnsi="Arial"/>
                      <w:spacing w:val="-21"/>
                    </w:rPr>
                    <w:t>24–25 </w:t>
                  </w:r>
                  <w:r>
                    <w:rPr>
                      <w:rFonts w:ascii="Arial" w:hAnsi="Arial"/>
                      <w:spacing w:val="-81"/>
                    </w:rPr>
                    <w:t>of</w:t>
                  </w:r>
                  <w:r>
                    <w:rPr>
                      <w:rFonts w:ascii="Arial" w:hAnsi="Arial"/>
                      <w:spacing w:val="2"/>
                    </w:rPr>
                    <w:t> </w:t>
                  </w:r>
                  <w:r>
                    <w:rPr>
                      <w:rFonts w:ascii="Arial" w:hAnsi="Arial"/>
                    </w:rPr>
                    <w:t>the May</w:t>
                  </w:r>
                  <w:r>
                    <w:rPr>
                      <w:rFonts w:ascii="Arial" w:hAnsi="Arial"/>
                      <w:spacing w:val="-8"/>
                    </w:rPr>
                    <w:t> </w:t>
                  </w:r>
                  <w:r>
                    <w:rPr>
                      <w:rFonts w:ascii="Arial" w:hAnsi="Arial"/>
                    </w:rPr>
                    <w:t>Report.</w:t>
                  </w:r>
                </w:p>
              </w:txbxContent>
            </v:textbox>
            <v:fill opacity="45875f" type="gradient"/>
            <v:stroke dashstyle="dash"/>
            <w10:wrap type="none"/>
          </v:shape>
        </w:pict>
      </w:r>
    </w:p>
    <w:p>
      <w:pPr>
        <w:pStyle w:val="BodyText"/>
        <w:spacing w:line="20" w:lineRule="exact"/>
        <w:ind w:left="4935"/>
        <w:rPr>
          <w:sz w:val="2"/>
        </w:rPr>
      </w:pPr>
      <w:r>
        <w:rPr>
          <w:sz w:val="2"/>
        </w:rPr>
        <w:pict>
          <v:group style="width:277.5pt;height:.5pt;mso-position-horizontal-relative:char;mso-position-vertical-relative:line" coordorigin="0,0" coordsize="5550,10">
            <v:line style="position:absolute" from="0,5" to="5550,5" stroked="true" strokeweight=".5pt" strokecolor="#006bb6">
              <v:stroke dashstyle="solid"/>
            </v:line>
          </v:group>
        </w:pict>
      </w:r>
      <w:r>
        <w:rPr>
          <w:sz w:val="2"/>
        </w:rPr>
      </w:r>
    </w:p>
    <w:p>
      <w:pPr>
        <w:pStyle w:val="ListParagraph"/>
        <w:numPr>
          <w:ilvl w:val="0"/>
          <w:numId w:val="26"/>
        </w:numPr>
        <w:tabs>
          <w:tab w:pos="5205" w:val="left" w:leader="none"/>
        </w:tabs>
        <w:spacing w:line="240" w:lineRule="auto" w:before="14" w:after="0"/>
        <w:ind w:left="5204" w:right="0" w:hanging="240"/>
        <w:jc w:val="left"/>
        <w:rPr>
          <w:sz w:val="14"/>
        </w:rPr>
      </w:pPr>
      <w:r>
        <w:rPr/>
        <w:pict>
          <v:line style="position:absolute;mso-position-horizontal-relative:page;mso-position-vertical-relative:paragraph;z-index:16025600" from="292.248413pt,8.033155pt" to="478.735613pt,8.033155pt" stroked="true" strokeweight=".4257pt" strokecolor="#0070ff">
            <v:stroke dashstyle="solid"/>
            <w10:wrap type="none"/>
          </v:line>
        </w:pict>
      </w:r>
      <w:hyperlink r:id="rId79">
        <w:r>
          <w:rPr>
            <w:color w:val="292425"/>
            <w:w w:val="105"/>
            <w:sz w:val="14"/>
          </w:rPr>
          <w:t>This is discussed in the box on pages </w:t>
        </w:r>
        <w:r>
          <w:rPr>
            <w:color w:val="292425"/>
            <w:spacing w:val="-6"/>
            <w:w w:val="105"/>
            <w:sz w:val="14"/>
          </w:rPr>
          <w:t>24–25 </w:t>
        </w:r>
        <w:r>
          <w:rPr>
            <w:color w:val="292425"/>
            <w:w w:val="105"/>
            <w:sz w:val="14"/>
          </w:rPr>
          <w:t>of the May</w:t>
        </w:r>
        <w:r>
          <w:rPr>
            <w:color w:val="292425"/>
            <w:spacing w:val="-14"/>
            <w:w w:val="105"/>
            <w:sz w:val="14"/>
          </w:rPr>
          <w:t> </w:t>
        </w:r>
        <w:r>
          <w:rPr>
            <w:i/>
            <w:color w:val="292425"/>
            <w:w w:val="105"/>
            <w:sz w:val="14"/>
          </w:rPr>
          <w:t>Report</w:t>
        </w:r>
        <w:r>
          <w:rPr>
            <w:color w:val="292425"/>
            <w:w w:val="105"/>
            <w:sz w:val="14"/>
          </w:rPr>
          <w:t>.</w:t>
        </w:r>
      </w:hyperlink>
    </w:p>
    <w:p>
      <w:pPr>
        <w:spacing w:after="0" w:line="240" w:lineRule="auto"/>
        <w:jc w:val="left"/>
        <w:rPr>
          <w:sz w:val="14"/>
        </w:rPr>
        <w:sectPr>
          <w:type w:val="continuous"/>
          <w:pgSz w:w="11900" w:h="16840"/>
          <w:pgMar w:top="1140" w:bottom="0" w:left="640" w:right="620"/>
        </w:sectPr>
      </w:pPr>
    </w:p>
    <w:p>
      <w:pPr>
        <w:pStyle w:val="BodyText"/>
      </w:pPr>
    </w:p>
    <w:p>
      <w:pPr>
        <w:pStyle w:val="BodyText"/>
        <w:spacing w:before="8"/>
        <w:rPr>
          <w:sz w:val="15"/>
        </w:rPr>
      </w:pPr>
    </w:p>
    <w:p>
      <w:pPr>
        <w:pStyle w:val="BodyText"/>
        <w:spacing w:line="292" w:lineRule="auto" w:before="64"/>
        <w:ind w:left="5099" w:right="243"/>
      </w:pPr>
      <w:r>
        <w:rPr/>
        <w:pict>
          <v:line style="position:absolute;mso-position-horizontal-relative:page;mso-position-vertical-relative:paragraph;z-index:16036352" from="461.423706pt,97.675125pt" to="535.647506pt,97.675125pt" stroked="true" strokeweight=".6081pt" strokecolor="#0070ff">
            <v:stroke dashstyle="solid"/>
            <w10:wrap type="none"/>
          </v:line>
        </w:pict>
      </w:r>
      <w:r>
        <w:rPr>
          <w:color w:val="292425"/>
          <w:w w:val="105"/>
        </w:rPr>
        <w:t>The </w:t>
      </w:r>
      <w:r>
        <w:rPr>
          <w:color w:val="292425"/>
          <w:spacing w:val="-3"/>
          <w:w w:val="105"/>
        </w:rPr>
        <w:t>employer-based Workforce </w:t>
      </w:r>
      <w:r>
        <w:rPr>
          <w:color w:val="292425"/>
          <w:w w:val="105"/>
        </w:rPr>
        <w:t>Jobs measure of employment rose </w:t>
      </w:r>
      <w:r>
        <w:rPr>
          <w:color w:val="292425"/>
          <w:spacing w:val="-3"/>
          <w:w w:val="105"/>
        </w:rPr>
        <w:t>by </w:t>
      </w:r>
      <w:r>
        <w:rPr>
          <w:color w:val="292425"/>
          <w:spacing w:val="-7"/>
          <w:w w:val="105"/>
        </w:rPr>
        <w:t>15,000 </w:t>
      </w:r>
      <w:r>
        <w:rPr>
          <w:color w:val="292425"/>
          <w:w w:val="105"/>
        </w:rPr>
        <w:t>in Q1.  That rise </w:t>
      </w:r>
      <w:r>
        <w:rPr>
          <w:color w:val="292425"/>
          <w:spacing w:val="-3"/>
          <w:w w:val="105"/>
        </w:rPr>
        <w:t>was </w:t>
      </w:r>
      <w:r>
        <w:rPr>
          <w:color w:val="292425"/>
          <w:w w:val="105"/>
        </w:rPr>
        <w:t>more than accounted for  </w:t>
      </w:r>
      <w:r>
        <w:rPr>
          <w:color w:val="292425"/>
          <w:spacing w:val="-3"/>
          <w:w w:val="105"/>
        </w:rPr>
        <w:t>by </w:t>
      </w:r>
      <w:r>
        <w:rPr>
          <w:color w:val="292425"/>
          <w:w w:val="105"/>
        </w:rPr>
        <w:t>the public sector;</w:t>
      </w:r>
      <w:r>
        <w:rPr>
          <w:color w:val="292425"/>
          <w:w w:val="105"/>
          <w:position w:val="5"/>
          <w:sz w:val="14"/>
        </w:rPr>
        <w:t>(1) </w:t>
      </w:r>
      <w:r>
        <w:rPr>
          <w:color w:val="292425"/>
          <w:spacing w:val="-3"/>
          <w:w w:val="105"/>
        </w:rPr>
        <w:t>private </w:t>
      </w:r>
      <w:r>
        <w:rPr>
          <w:color w:val="292425"/>
          <w:w w:val="105"/>
        </w:rPr>
        <w:t>sector employment fell in Q1. This seems odd in light of </w:t>
      </w:r>
      <w:r>
        <w:rPr>
          <w:color w:val="292425"/>
          <w:spacing w:val="-3"/>
          <w:w w:val="105"/>
        </w:rPr>
        <w:t>survey </w:t>
      </w:r>
      <w:r>
        <w:rPr>
          <w:color w:val="292425"/>
          <w:w w:val="105"/>
        </w:rPr>
        <w:t>evidence for the </w:t>
      </w:r>
      <w:r>
        <w:rPr>
          <w:color w:val="292425"/>
          <w:spacing w:val="-3"/>
          <w:w w:val="105"/>
        </w:rPr>
        <w:t>private sector, </w:t>
      </w:r>
      <w:r>
        <w:rPr>
          <w:color w:val="292425"/>
          <w:w w:val="105"/>
        </w:rPr>
        <w:t>for example from the CIPS. Those data pointed </w:t>
      </w:r>
      <w:r>
        <w:rPr>
          <w:color w:val="292425"/>
          <w:spacing w:val="-4"/>
          <w:w w:val="105"/>
        </w:rPr>
        <w:t>to </w:t>
      </w:r>
      <w:r>
        <w:rPr>
          <w:color w:val="292425"/>
          <w:w w:val="105"/>
        </w:rPr>
        <w:t>a rise in </w:t>
      </w:r>
      <w:r>
        <w:rPr>
          <w:color w:val="292425"/>
          <w:spacing w:val="-3"/>
          <w:w w:val="105"/>
        </w:rPr>
        <w:t>private </w:t>
      </w:r>
      <w:r>
        <w:rPr>
          <w:color w:val="292425"/>
          <w:w w:val="105"/>
        </w:rPr>
        <w:t>sector employment in Q1. The fall is also hard </w:t>
      </w:r>
      <w:r>
        <w:rPr>
          <w:color w:val="292425"/>
          <w:spacing w:val="-4"/>
          <w:w w:val="105"/>
        </w:rPr>
        <w:t>to </w:t>
      </w:r>
      <w:r>
        <w:rPr>
          <w:color w:val="292425"/>
          <w:w w:val="105"/>
        </w:rPr>
        <w:t>square with evidence from job vacancies </w:t>
      </w:r>
      <w:hyperlink w:history="true" w:anchor="_bookmark28">
        <w:r>
          <w:rPr>
            <w:color w:val="292425"/>
            <w:w w:val="105"/>
          </w:rPr>
          <w:t>(see Section</w:t>
        </w:r>
        <w:r>
          <w:rPr>
            <w:color w:val="292425"/>
            <w:spacing w:val="-12"/>
            <w:w w:val="105"/>
          </w:rPr>
          <w:t> </w:t>
        </w:r>
        <w:r>
          <w:rPr>
            <w:color w:val="292425"/>
            <w:w w:val="105"/>
          </w:rPr>
          <w:t>3.4).</w:t>
        </w:r>
      </w:hyperlink>
    </w:p>
    <w:p>
      <w:pPr>
        <w:pStyle w:val="BodyText"/>
        <w:spacing w:line="292" w:lineRule="auto"/>
        <w:ind w:left="5099" w:right="258"/>
      </w:pPr>
      <w:r>
        <w:rPr>
          <w:color w:val="292425"/>
          <w:spacing w:val="-1"/>
          <w:w w:val="100"/>
        </w:rPr>
        <w:t>Sur</w:t>
      </w:r>
      <w:r>
        <w:rPr>
          <w:color w:val="292425"/>
          <w:spacing w:val="-5"/>
          <w:w w:val="100"/>
        </w:rPr>
        <w:t>v</w:t>
      </w:r>
      <w:r>
        <w:rPr>
          <w:color w:val="292425"/>
          <w:spacing w:val="-5"/>
          <w:w w:val="109"/>
        </w:rPr>
        <w:t>e</w:t>
      </w:r>
      <w:r>
        <w:rPr>
          <w:color w:val="292425"/>
          <w:w w:val="94"/>
        </w:rPr>
        <w:t>y</w:t>
      </w:r>
      <w:r>
        <w:rPr>
          <w:color w:val="292425"/>
        </w:rPr>
        <w:t> </w:t>
      </w:r>
      <w:r>
        <w:rPr>
          <w:color w:val="292425"/>
          <w:spacing w:val="-5"/>
          <w:w w:val="109"/>
        </w:rPr>
        <w:t>e</w:t>
      </w:r>
      <w:r>
        <w:rPr>
          <w:color w:val="292425"/>
          <w:spacing w:val="-1"/>
          <w:w w:val="106"/>
        </w:rPr>
        <w:t>videnc</w:t>
      </w:r>
      <w:r>
        <w:rPr>
          <w:color w:val="292425"/>
          <w:w w:val="106"/>
        </w:rPr>
        <w:t>e</w:t>
      </w:r>
      <w:r>
        <w:rPr>
          <w:color w:val="292425"/>
        </w:rPr>
        <w:t> </w:t>
      </w:r>
      <w:r>
        <w:rPr>
          <w:color w:val="292425"/>
          <w:spacing w:val="-1"/>
          <w:w w:val="104"/>
        </w:rPr>
        <w:t>als</w:t>
      </w:r>
      <w:r>
        <w:rPr>
          <w:color w:val="292425"/>
          <w:w w:val="104"/>
        </w:rPr>
        <w:t>o</w:t>
      </w:r>
      <w:r>
        <w:rPr>
          <w:color w:val="292425"/>
        </w:rPr>
        <w:t> </w:t>
      </w:r>
      <w:r>
        <w:rPr>
          <w:color w:val="292425"/>
          <w:spacing w:val="-1"/>
          <w:w w:val="105"/>
        </w:rPr>
        <w:t>sugg</w:t>
      </w:r>
      <w:r>
        <w:rPr>
          <w:color w:val="292425"/>
          <w:spacing w:val="-3"/>
          <w:w w:val="105"/>
        </w:rPr>
        <w:t>e</w:t>
      </w:r>
      <w:r>
        <w:rPr>
          <w:color w:val="292425"/>
          <w:spacing w:val="-1"/>
          <w:w w:val="112"/>
        </w:rPr>
        <w:t>s</w:t>
      </w:r>
      <w:r>
        <w:rPr>
          <w:color w:val="292425"/>
          <w:spacing w:val="-3"/>
          <w:w w:val="112"/>
        </w:rPr>
        <w:t>t</w:t>
      </w:r>
      <w:r>
        <w:rPr>
          <w:color w:val="292425"/>
          <w:w w:val="102"/>
        </w:rPr>
        <w:t>s</w:t>
      </w:r>
      <w:r>
        <w:rPr>
          <w:color w:val="292425"/>
        </w:rPr>
        <w:t> </w:t>
      </w:r>
      <w:r>
        <w:rPr>
          <w:color w:val="292425"/>
          <w:spacing w:val="-1"/>
          <w:w w:val="116"/>
        </w:rPr>
        <w:t>tha</w:t>
      </w:r>
      <w:r>
        <w:rPr>
          <w:color w:val="292425"/>
          <w:w w:val="116"/>
        </w:rPr>
        <w:t>t</w:t>
      </w:r>
      <w:r>
        <w:rPr>
          <w:color w:val="292425"/>
        </w:rPr>
        <w:t> </w:t>
      </w:r>
      <w:r>
        <w:rPr>
          <w:color w:val="292425"/>
          <w:spacing w:val="-1"/>
          <w:w w:val="103"/>
        </w:rPr>
        <w:t>pri</w:t>
      </w:r>
      <w:r>
        <w:rPr>
          <w:color w:val="292425"/>
          <w:spacing w:val="-4"/>
          <w:w w:val="103"/>
        </w:rPr>
        <w:t>v</w:t>
      </w:r>
      <w:r>
        <w:rPr>
          <w:color w:val="292425"/>
          <w:spacing w:val="-1"/>
          <w:w w:val="114"/>
        </w:rPr>
        <w:t>a</w:t>
      </w:r>
      <w:r>
        <w:rPr>
          <w:color w:val="292425"/>
          <w:spacing w:val="-7"/>
          <w:w w:val="114"/>
        </w:rPr>
        <w:t>t</w:t>
      </w:r>
      <w:r>
        <w:rPr>
          <w:color w:val="292425"/>
          <w:w w:val="109"/>
        </w:rPr>
        <w:t>e</w:t>
      </w:r>
      <w:r>
        <w:rPr>
          <w:color w:val="292425"/>
        </w:rPr>
        <w:t> </w:t>
      </w:r>
      <w:r>
        <w:rPr>
          <w:color w:val="292425"/>
          <w:spacing w:val="-1"/>
          <w:w w:val="110"/>
        </w:rPr>
        <w:t>sec</w:t>
      </w:r>
      <w:r>
        <w:rPr>
          <w:color w:val="292425"/>
          <w:spacing w:val="-7"/>
          <w:w w:val="110"/>
        </w:rPr>
        <w:t>t</w:t>
      </w:r>
      <w:r>
        <w:rPr>
          <w:color w:val="292425"/>
          <w:spacing w:val="-1"/>
          <w:w w:val="111"/>
        </w:rPr>
        <w:t>o</w:t>
      </w:r>
      <w:r>
        <w:rPr>
          <w:color w:val="292425"/>
          <w:w w:val="111"/>
        </w:rPr>
        <w:t>r</w:t>
      </w:r>
      <w:r>
        <w:rPr>
          <w:color w:val="292425"/>
        </w:rPr>
        <w:t> </w:t>
      </w:r>
      <w:r>
        <w:rPr>
          <w:color w:val="292425"/>
          <w:spacing w:val="-1"/>
          <w:w w:val="105"/>
        </w:rPr>
        <w:t>empl</w:t>
      </w:r>
      <w:r>
        <w:rPr>
          <w:color w:val="292425"/>
          <w:spacing w:val="-5"/>
          <w:w w:val="105"/>
        </w:rPr>
        <w:t>o</w:t>
      </w:r>
      <w:r>
        <w:rPr>
          <w:color w:val="292425"/>
          <w:spacing w:val="-1"/>
          <w:w w:val="106"/>
        </w:rPr>
        <w:t>yment </w:t>
      </w:r>
      <w:r>
        <w:rPr>
          <w:color w:val="292425"/>
          <w:spacing w:val="-5"/>
          <w:w w:val="116"/>
        </w:rPr>
        <w:t>r</w:t>
      </w:r>
      <w:r>
        <w:rPr>
          <w:color w:val="292425"/>
          <w:w w:val="107"/>
        </w:rPr>
        <w:t>ose</w:t>
      </w:r>
      <w:r>
        <w:rPr>
          <w:color w:val="292425"/>
        </w:rPr>
        <w:t> </w:t>
      </w:r>
      <w:r>
        <w:rPr>
          <w:color w:val="292425"/>
          <w:w w:val="110"/>
        </w:rPr>
        <w:t>in</w:t>
      </w:r>
      <w:r>
        <w:rPr>
          <w:color w:val="292425"/>
        </w:rPr>
        <w:t> </w:t>
      </w:r>
      <w:r>
        <w:rPr>
          <w:color w:val="292425"/>
          <w:w w:val="107"/>
        </w:rPr>
        <w:t>Q2.</w:t>
      </w:r>
      <w:r>
        <w:rPr>
          <w:color w:val="292425"/>
        </w:rPr>
        <w:t> </w:t>
      </w:r>
      <w:r>
        <w:rPr>
          <w:color w:val="292425"/>
          <w:spacing w:val="1"/>
        </w:rPr>
        <w:t> </w:t>
      </w:r>
      <w:r>
        <w:rPr>
          <w:color w:val="292425"/>
          <w:w w:val="104"/>
        </w:rPr>
        <w:t>The</w:t>
      </w:r>
      <w:r>
        <w:rPr>
          <w:color w:val="292425"/>
        </w:rPr>
        <w:t> </w:t>
      </w:r>
      <w:r>
        <w:rPr>
          <w:color w:val="292425"/>
          <w:w w:val="105"/>
        </w:rPr>
        <w:t>empl</w:t>
      </w:r>
      <w:r>
        <w:rPr>
          <w:color w:val="292425"/>
          <w:spacing w:val="-5"/>
          <w:w w:val="105"/>
        </w:rPr>
        <w:t>o</w:t>
      </w:r>
      <w:r>
        <w:rPr>
          <w:color w:val="292425"/>
          <w:w w:val="106"/>
        </w:rPr>
        <w:t>yment</w:t>
      </w:r>
      <w:r>
        <w:rPr>
          <w:color w:val="292425"/>
        </w:rPr>
        <w:t> </w:t>
      </w:r>
      <w:r>
        <w:rPr>
          <w:color w:val="292425"/>
          <w:w w:val="109"/>
        </w:rPr>
        <w:t>balance</w:t>
      </w:r>
      <w:r>
        <w:rPr>
          <w:color w:val="292425"/>
        </w:rPr>
        <w:t> </w:t>
      </w:r>
      <w:r>
        <w:rPr>
          <w:color w:val="292425"/>
          <w:w w:val="110"/>
        </w:rPr>
        <w:t>in</w:t>
      </w:r>
      <w:r>
        <w:rPr>
          <w:color w:val="292425"/>
        </w:rPr>
        <w:t> </w:t>
      </w:r>
      <w:r>
        <w:rPr>
          <w:color w:val="292425"/>
          <w:w w:val="115"/>
        </w:rPr>
        <w:t>the</w:t>
      </w:r>
      <w:r>
        <w:rPr>
          <w:color w:val="292425"/>
        </w:rPr>
        <w:t> </w:t>
      </w:r>
      <w:r>
        <w:rPr>
          <w:color w:val="292425"/>
          <w:w w:val="99"/>
        </w:rPr>
        <w:t>Ju</w:t>
      </w:r>
      <w:r>
        <w:rPr>
          <w:color w:val="292425"/>
          <w:spacing w:val="-3"/>
          <w:w w:val="99"/>
        </w:rPr>
        <w:t>l</w:t>
      </w:r>
      <w:r>
        <w:rPr>
          <w:color w:val="292425"/>
          <w:w w:val="94"/>
        </w:rPr>
        <w:t>y</w:t>
      </w:r>
      <w:r>
        <w:rPr>
          <w:color w:val="292425"/>
        </w:rPr>
        <w:t> </w:t>
      </w:r>
      <w:r>
        <w:rPr>
          <w:i/>
          <w:color w:val="292425"/>
          <w:spacing w:val="-1"/>
          <w:w w:val="94"/>
        </w:rPr>
        <w:t>CB</w:t>
      </w:r>
      <w:r>
        <w:rPr>
          <w:i/>
          <w:color w:val="292425"/>
          <w:w w:val="94"/>
        </w:rPr>
        <w:t>I</w:t>
      </w:r>
      <w:r>
        <w:rPr>
          <w:i/>
          <w:color w:val="292425"/>
        </w:rPr>
        <w:t> </w:t>
      </w:r>
      <w:r>
        <w:rPr>
          <w:i/>
          <w:smallCaps/>
          <w:color w:val="292425"/>
          <w:spacing w:val="-1"/>
          <w:w w:val="80"/>
        </w:rPr>
        <w:t>Quarter</w:t>
      </w:r>
      <w:r>
        <w:rPr>
          <w:i/>
          <w:smallCaps/>
          <w:color w:val="292425"/>
          <w:spacing w:val="-4"/>
          <w:w w:val="80"/>
        </w:rPr>
        <w:t>l</w:t>
      </w:r>
      <w:r>
        <w:rPr>
          <w:i/>
          <w:smallCaps w:val="0"/>
          <w:color w:val="292425"/>
          <w:w w:val="96"/>
        </w:rPr>
        <w:t>y</w:t>
      </w:r>
      <w:r>
        <w:rPr>
          <w:i/>
          <w:smallCaps w:val="0"/>
          <w:color w:val="292425"/>
          <w:w w:val="96"/>
        </w:rPr>
        <w:t> </w:t>
      </w:r>
      <w:r>
        <w:rPr>
          <w:i/>
          <w:smallCaps/>
          <w:color w:val="292425"/>
          <w:spacing w:val="-1"/>
          <w:w w:val="82"/>
        </w:rPr>
        <w:t>Industria</w:t>
      </w:r>
      <w:r>
        <w:rPr>
          <w:i/>
          <w:smallCaps/>
          <w:color w:val="292425"/>
          <w:w w:val="82"/>
        </w:rPr>
        <w:t>l</w:t>
      </w:r>
      <w:r>
        <w:rPr>
          <w:i/>
          <w:smallCaps w:val="0"/>
          <w:color w:val="292425"/>
        </w:rPr>
        <w:t> </w:t>
      </w:r>
      <w:r>
        <w:rPr>
          <w:i/>
          <w:smallCaps w:val="0"/>
          <w:color w:val="292425"/>
          <w:spacing w:val="-13"/>
          <w:w w:val="96"/>
        </w:rPr>
        <w:t>T</w:t>
      </w:r>
      <w:r>
        <w:rPr>
          <w:i/>
          <w:smallCaps w:val="0"/>
          <w:color w:val="292425"/>
          <w:spacing w:val="-4"/>
          <w:w w:val="86"/>
        </w:rPr>
        <w:t>r</w:t>
      </w:r>
      <w:r>
        <w:rPr>
          <w:i/>
          <w:smallCaps w:val="0"/>
          <w:color w:val="292425"/>
          <w:spacing w:val="-1"/>
          <w:w w:val="96"/>
        </w:rPr>
        <w:t>end</w:t>
      </w:r>
      <w:r>
        <w:rPr>
          <w:i/>
          <w:smallCaps w:val="0"/>
          <w:color w:val="292425"/>
          <w:w w:val="96"/>
        </w:rPr>
        <w:t>s</w:t>
      </w:r>
      <w:r>
        <w:rPr>
          <w:i/>
          <w:smallCaps w:val="0"/>
          <w:color w:val="292425"/>
        </w:rPr>
        <w:t> </w:t>
      </w:r>
      <w:r>
        <w:rPr>
          <w:i/>
          <w:smallCaps w:val="0"/>
          <w:color w:val="292425"/>
          <w:spacing w:val="-1"/>
          <w:w w:val="95"/>
        </w:rPr>
        <w:t>Su</w:t>
      </w:r>
      <w:r>
        <w:rPr>
          <w:i/>
          <w:smallCaps w:val="0"/>
          <w:color w:val="292425"/>
          <w:spacing w:val="5"/>
          <w:w w:val="95"/>
        </w:rPr>
        <w:t>r</w:t>
      </w:r>
      <w:r>
        <w:rPr>
          <w:i/>
          <w:smallCaps w:val="0"/>
          <w:color w:val="292425"/>
          <w:spacing w:val="-7"/>
          <w:w w:val="96"/>
        </w:rPr>
        <w:t>v</w:t>
      </w:r>
      <w:r>
        <w:rPr>
          <w:i/>
          <w:smallCaps w:val="0"/>
          <w:color w:val="292425"/>
          <w:w w:val="91"/>
        </w:rPr>
        <w:t>e</w:t>
      </w:r>
      <w:r>
        <w:rPr>
          <w:i/>
          <w:smallCaps w:val="0"/>
          <w:color w:val="292425"/>
          <w:w w:val="96"/>
        </w:rPr>
        <w:t>y</w:t>
      </w:r>
      <w:r>
        <w:rPr>
          <w:i/>
          <w:smallCaps w:val="0"/>
          <w:color w:val="292425"/>
        </w:rPr>
        <w:t> </w:t>
      </w:r>
      <w:r>
        <w:rPr>
          <w:smallCaps w:val="0"/>
          <w:color w:val="292425"/>
          <w:spacing w:val="-4"/>
          <w:w w:val="97"/>
        </w:rPr>
        <w:t>w</w:t>
      </w:r>
      <w:r>
        <w:rPr>
          <w:smallCaps w:val="0"/>
          <w:color w:val="292425"/>
          <w:spacing w:val="-3"/>
          <w:w w:val="97"/>
        </w:rPr>
        <w:t>a</w:t>
      </w:r>
      <w:r>
        <w:rPr>
          <w:smallCaps w:val="0"/>
          <w:color w:val="292425"/>
          <w:w w:val="102"/>
        </w:rPr>
        <w:t>s</w:t>
      </w:r>
      <w:r>
        <w:rPr>
          <w:smallCaps w:val="0"/>
          <w:color w:val="292425"/>
        </w:rPr>
        <w:t> </w:t>
      </w:r>
      <w:r>
        <w:rPr>
          <w:smallCaps w:val="0"/>
          <w:color w:val="292425"/>
          <w:spacing w:val="-1"/>
          <w:w w:val="115"/>
        </w:rPr>
        <w:t>th</w:t>
      </w:r>
      <w:r>
        <w:rPr>
          <w:smallCaps w:val="0"/>
          <w:color w:val="292425"/>
          <w:w w:val="115"/>
        </w:rPr>
        <w:t>e</w:t>
      </w:r>
      <w:r>
        <w:rPr>
          <w:smallCaps w:val="0"/>
          <w:color w:val="292425"/>
        </w:rPr>
        <w:t> </w:t>
      </w:r>
      <w:r>
        <w:rPr>
          <w:smallCaps w:val="0"/>
          <w:color w:val="292425"/>
          <w:spacing w:val="-1"/>
          <w:w w:val="109"/>
        </w:rPr>
        <w:t>high</w:t>
      </w:r>
      <w:r>
        <w:rPr>
          <w:smallCaps w:val="0"/>
          <w:color w:val="292425"/>
          <w:spacing w:val="-3"/>
          <w:w w:val="109"/>
        </w:rPr>
        <w:t>e</w:t>
      </w:r>
      <w:r>
        <w:rPr>
          <w:smallCaps w:val="0"/>
          <w:color w:val="292425"/>
          <w:spacing w:val="-1"/>
          <w:w w:val="112"/>
        </w:rPr>
        <w:t>s</w:t>
      </w:r>
      <w:r>
        <w:rPr>
          <w:smallCaps w:val="0"/>
          <w:color w:val="292425"/>
          <w:w w:val="112"/>
        </w:rPr>
        <w:t>t</w:t>
      </w:r>
      <w:r>
        <w:rPr>
          <w:smallCaps w:val="0"/>
          <w:color w:val="292425"/>
        </w:rPr>
        <w:t> </w:t>
      </w:r>
      <w:r>
        <w:rPr>
          <w:smallCaps w:val="0"/>
          <w:color w:val="292425"/>
          <w:spacing w:val="-1"/>
          <w:w w:val="108"/>
        </w:rPr>
        <w:t>sinc</w:t>
      </w:r>
      <w:r>
        <w:rPr>
          <w:smallCaps w:val="0"/>
          <w:color w:val="292425"/>
          <w:w w:val="108"/>
        </w:rPr>
        <w:t>e</w:t>
      </w:r>
      <w:r>
        <w:rPr>
          <w:smallCaps w:val="0"/>
          <w:color w:val="292425"/>
        </w:rPr>
        <w:t> </w:t>
      </w:r>
      <w:r>
        <w:rPr>
          <w:smallCaps w:val="0"/>
          <w:color w:val="292425"/>
          <w:spacing w:val="-33"/>
          <w:w w:val="121"/>
        </w:rPr>
        <w:t>1</w:t>
      </w:r>
      <w:r>
        <w:rPr>
          <w:smallCaps w:val="0"/>
          <w:color w:val="292425"/>
          <w:spacing w:val="-13"/>
          <w:w w:val="121"/>
        </w:rPr>
        <w:t>9</w:t>
      </w:r>
      <w:r>
        <w:rPr>
          <w:smallCaps w:val="0"/>
          <w:color w:val="292425"/>
          <w:spacing w:val="-25"/>
          <w:w w:val="121"/>
        </w:rPr>
        <w:t>9</w:t>
      </w:r>
      <w:r>
        <w:rPr>
          <w:smallCaps w:val="0"/>
          <w:color w:val="292425"/>
          <w:spacing w:val="-1"/>
          <w:w w:val="109"/>
        </w:rPr>
        <w:t>5</w:t>
      </w:r>
      <w:r>
        <w:rPr>
          <w:smallCaps w:val="0"/>
          <w:color w:val="292425"/>
          <w:w w:val="109"/>
        </w:rPr>
        <w:t>.</w:t>
      </w:r>
      <w:r>
        <w:rPr>
          <w:smallCaps w:val="0"/>
          <w:color w:val="292425"/>
        </w:rPr>
        <w:t> </w:t>
      </w:r>
      <w:r>
        <w:rPr>
          <w:smallCaps w:val="0"/>
          <w:color w:val="292425"/>
          <w:spacing w:val="1"/>
        </w:rPr>
        <w:t> </w:t>
      </w:r>
      <w:r>
        <w:rPr>
          <w:smallCaps w:val="0"/>
          <w:color w:val="292425"/>
          <w:spacing w:val="-1"/>
          <w:w w:val="99"/>
        </w:rPr>
        <w:t>An</w:t>
      </w:r>
      <w:r>
        <w:rPr>
          <w:smallCaps w:val="0"/>
          <w:color w:val="292425"/>
          <w:w w:val="99"/>
        </w:rPr>
        <w:t>d</w:t>
      </w:r>
      <w:r>
        <w:rPr>
          <w:smallCaps w:val="0"/>
          <w:color w:val="292425"/>
        </w:rPr>
        <w:t> </w:t>
      </w:r>
      <w:r>
        <w:rPr>
          <w:smallCaps w:val="0"/>
          <w:color w:val="292425"/>
          <w:spacing w:val="-1"/>
          <w:w w:val="106"/>
        </w:rPr>
        <w:t>most </w:t>
      </w:r>
      <w:r>
        <w:rPr>
          <w:smallCaps w:val="0"/>
          <w:color w:val="292425"/>
          <w:spacing w:val="-1"/>
          <w:w w:val="103"/>
        </w:rPr>
        <w:t>sur</w:t>
      </w:r>
      <w:r>
        <w:rPr>
          <w:smallCaps w:val="0"/>
          <w:color w:val="292425"/>
          <w:spacing w:val="-5"/>
          <w:w w:val="103"/>
        </w:rPr>
        <w:t>v</w:t>
      </w:r>
      <w:r>
        <w:rPr>
          <w:smallCaps w:val="0"/>
          <w:color w:val="292425"/>
          <w:spacing w:val="-5"/>
          <w:w w:val="109"/>
        </w:rPr>
        <w:t>e</w:t>
      </w:r>
      <w:r>
        <w:rPr>
          <w:smallCaps w:val="0"/>
          <w:color w:val="292425"/>
          <w:w w:val="94"/>
        </w:rPr>
        <w:t>y</w:t>
      </w:r>
      <w:r>
        <w:rPr>
          <w:smallCaps w:val="0"/>
          <w:color w:val="292425"/>
        </w:rPr>
        <w:t> </w:t>
      </w:r>
      <w:r>
        <w:rPr>
          <w:smallCaps w:val="0"/>
          <w:color w:val="292425"/>
          <w:spacing w:val="-1"/>
          <w:w w:val="105"/>
        </w:rPr>
        <w:t>me</w:t>
      </w:r>
      <w:r>
        <w:rPr>
          <w:smallCaps w:val="0"/>
          <w:color w:val="292425"/>
          <w:spacing w:val="-3"/>
          <w:w w:val="105"/>
        </w:rPr>
        <w:t>a</w:t>
      </w:r>
      <w:r>
        <w:rPr>
          <w:smallCaps w:val="0"/>
          <w:color w:val="292425"/>
          <w:spacing w:val="-1"/>
          <w:w w:val="110"/>
        </w:rPr>
        <w:t>su</w:t>
      </w:r>
      <w:r>
        <w:rPr>
          <w:smallCaps w:val="0"/>
          <w:color w:val="292425"/>
          <w:spacing w:val="-5"/>
          <w:w w:val="110"/>
        </w:rPr>
        <w:t>r</w:t>
      </w:r>
      <w:r>
        <w:rPr>
          <w:smallCaps w:val="0"/>
          <w:color w:val="292425"/>
          <w:spacing w:val="-3"/>
          <w:w w:val="109"/>
        </w:rPr>
        <w:t>e</w:t>
      </w:r>
      <w:r>
        <w:rPr>
          <w:smallCaps w:val="0"/>
          <w:color w:val="292425"/>
          <w:w w:val="102"/>
        </w:rPr>
        <w:t>s</w:t>
      </w:r>
      <w:r>
        <w:rPr>
          <w:smallCaps w:val="0"/>
          <w:color w:val="292425"/>
        </w:rPr>
        <w:t> </w:t>
      </w:r>
      <w:r>
        <w:rPr>
          <w:smallCaps w:val="0"/>
          <w:color w:val="292425"/>
          <w:spacing w:val="-1"/>
          <w:w w:val="100"/>
        </w:rPr>
        <w:t>o</w:t>
      </w:r>
      <w:r>
        <w:rPr>
          <w:smallCaps w:val="0"/>
          <w:color w:val="292425"/>
          <w:w w:val="100"/>
        </w:rPr>
        <w:t>f</w:t>
      </w:r>
      <w:r>
        <w:rPr>
          <w:smallCaps w:val="0"/>
          <w:color w:val="292425"/>
        </w:rPr>
        <w:t> </w:t>
      </w:r>
      <w:r>
        <w:rPr>
          <w:smallCaps w:val="0"/>
          <w:color w:val="292425"/>
          <w:spacing w:val="-1"/>
          <w:w w:val="105"/>
        </w:rPr>
        <w:t>empl</w:t>
      </w:r>
      <w:r>
        <w:rPr>
          <w:smallCaps w:val="0"/>
          <w:color w:val="292425"/>
          <w:spacing w:val="-5"/>
          <w:w w:val="105"/>
        </w:rPr>
        <w:t>o</w:t>
      </w:r>
      <w:r>
        <w:rPr>
          <w:smallCaps w:val="0"/>
          <w:color w:val="292425"/>
          <w:spacing w:val="-1"/>
          <w:w w:val="106"/>
        </w:rPr>
        <w:t>ymen</w:t>
      </w:r>
      <w:r>
        <w:rPr>
          <w:smallCaps w:val="0"/>
          <w:color w:val="292425"/>
          <w:w w:val="106"/>
        </w:rPr>
        <w:t>t</w:t>
      </w:r>
      <w:r>
        <w:rPr>
          <w:smallCaps w:val="0"/>
          <w:color w:val="292425"/>
        </w:rPr>
        <w:t> </w:t>
      </w:r>
      <w:r>
        <w:rPr>
          <w:smallCaps w:val="0"/>
          <w:color w:val="292425"/>
          <w:spacing w:val="-1"/>
          <w:w w:val="114"/>
        </w:rPr>
        <w:t>in</w:t>
      </w:r>
      <w:r>
        <w:rPr>
          <w:smallCaps w:val="0"/>
          <w:color w:val="292425"/>
          <w:spacing w:val="-7"/>
          <w:w w:val="114"/>
        </w:rPr>
        <w:t>t</w:t>
      </w:r>
      <w:r>
        <w:rPr>
          <w:smallCaps w:val="0"/>
          <w:color w:val="292425"/>
          <w:spacing w:val="-1"/>
          <w:w w:val="111"/>
        </w:rPr>
        <w:t>ention</w:t>
      </w:r>
      <w:r>
        <w:rPr>
          <w:smallCaps w:val="0"/>
          <w:color w:val="292425"/>
          <w:w w:val="111"/>
        </w:rPr>
        <w:t>s</w:t>
      </w:r>
      <w:r>
        <w:rPr>
          <w:smallCaps w:val="0"/>
          <w:color w:val="292425"/>
        </w:rPr>
        <w:t> </w:t>
      </w:r>
      <w:r>
        <w:rPr>
          <w:smallCaps w:val="0"/>
          <w:color w:val="292425"/>
          <w:spacing w:val="-1"/>
          <w:w w:val="111"/>
        </w:rPr>
        <w:t>h</w:t>
      </w:r>
      <w:r>
        <w:rPr>
          <w:smallCaps w:val="0"/>
          <w:color w:val="292425"/>
          <w:spacing w:val="-3"/>
          <w:w w:val="111"/>
        </w:rPr>
        <w:t>a</w:t>
      </w:r>
      <w:r>
        <w:rPr>
          <w:smallCaps w:val="0"/>
          <w:color w:val="292425"/>
          <w:spacing w:val="-5"/>
          <w:w w:val="88"/>
        </w:rPr>
        <w:t>v</w:t>
      </w:r>
      <w:r>
        <w:rPr>
          <w:smallCaps w:val="0"/>
          <w:color w:val="292425"/>
          <w:w w:val="109"/>
        </w:rPr>
        <w:t>e</w:t>
      </w:r>
      <w:r>
        <w:rPr>
          <w:smallCaps w:val="0"/>
          <w:color w:val="292425"/>
        </w:rPr>
        <w:t> </w:t>
      </w:r>
      <w:r>
        <w:rPr>
          <w:smallCaps w:val="0"/>
          <w:color w:val="292425"/>
          <w:spacing w:val="-1"/>
          <w:w w:val="105"/>
        </w:rPr>
        <w:t>pic</w:t>
      </w:r>
      <w:r>
        <w:rPr>
          <w:smallCaps w:val="0"/>
          <w:color w:val="292425"/>
          <w:spacing w:val="-6"/>
          <w:w w:val="105"/>
        </w:rPr>
        <w:t>k</w:t>
      </w:r>
      <w:r>
        <w:rPr>
          <w:smallCaps w:val="0"/>
          <w:color w:val="292425"/>
          <w:spacing w:val="-1"/>
          <w:w w:val="110"/>
        </w:rPr>
        <w:t>e</w:t>
      </w:r>
      <w:r>
        <w:rPr>
          <w:smallCaps w:val="0"/>
          <w:color w:val="292425"/>
          <w:w w:val="110"/>
        </w:rPr>
        <w:t>d</w:t>
      </w:r>
      <w:r>
        <w:rPr>
          <w:smallCaps w:val="0"/>
          <w:color w:val="292425"/>
        </w:rPr>
        <w:t> </w:t>
      </w:r>
      <w:r>
        <w:rPr>
          <w:smallCaps w:val="0"/>
          <w:color w:val="292425"/>
          <w:spacing w:val="-1"/>
          <w:w w:val="106"/>
        </w:rPr>
        <w:t>up, </w:t>
      </w:r>
      <w:r>
        <w:rPr>
          <w:smallCaps w:val="0"/>
          <w:color w:val="292425"/>
          <w:w w:val="110"/>
        </w:rPr>
        <w:t>pointing</w:t>
      </w:r>
      <w:r>
        <w:rPr>
          <w:smallCaps w:val="0"/>
          <w:color w:val="292425"/>
        </w:rPr>
        <w:t> </w:t>
      </w:r>
      <w:r>
        <w:rPr>
          <w:smallCaps w:val="0"/>
          <w:color w:val="292425"/>
          <w:spacing w:val="-7"/>
          <w:w w:val="125"/>
        </w:rPr>
        <w:t>t</w:t>
      </w:r>
      <w:r>
        <w:rPr>
          <w:smallCaps w:val="0"/>
          <w:color w:val="292425"/>
          <w:w w:val="108"/>
        </w:rPr>
        <w:t>o</w:t>
      </w:r>
      <w:r>
        <w:rPr>
          <w:smallCaps w:val="0"/>
          <w:color w:val="292425"/>
        </w:rPr>
        <w:t> </w:t>
      </w:r>
      <w:r>
        <w:rPr>
          <w:smallCaps w:val="0"/>
          <w:color w:val="292425"/>
          <w:w w:val="106"/>
        </w:rPr>
        <w:t>fu</w:t>
      </w:r>
      <w:r>
        <w:rPr>
          <w:smallCaps w:val="0"/>
          <w:color w:val="292425"/>
          <w:spacing w:val="4"/>
          <w:w w:val="106"/>
        </w:rPr>
        <w:t>r</w:t>
      </w:r>
      <w:r>
        <w:rPr>
          <w:smallCaps w:val="0"/>
          <w:color w:val="292425"/>
          <w:w w:val="115"/>
        </w:rPr>
        <w:t>ther</w:t>
      </w:r>
      <w:r>
        <w:rPr>
          <w:smallCaps w:val="0"/>
          <w:color w:val="292425"/>
        </w:rPr>
        <w:t> </w:t>
      </w:r>
      <w:r>
        <w:rPr>
          <w:smallCaps w:val="0"/>
          <w:color w:val="292425"/>
          <w:w w:val="105"/>
        </w:rPr>
        <w:t>empl</w:t>
      </w:r>
      <w:r>
        <w:rPr>
          <w:smallCaps w:val="0"/>
          <w:color w:val="292425"/>
          <w:spacing w:val="-5"/>
          <w:w w:val="105"/>
        </w:rPr>
        <w:t>o</w:t>
      </w:r>
      <w:r>
        <w:rPr>
          <w:smallCaps w:val="0"/>
          <w:color w:val="292425"/>
          <w:w w:val="106"/>
        </w:rPr>
        <w:t>yment</w:t>
      </w:r>
      <w:r>
        <w:rPr>
          <w:smallCaps w:val="0"/>
          <w:color w:val="292425"/>
        </w:rPr>
        <w:t> </w:t>
      </w:r>
      <w:r>
        <w:rPr>
          <w:smallCaps w:val="0"/>
          <w:color w:val="292425"/>
          <w:w w:val="107"/>
        </w:rPr>
        <w:t>g</w:t>
      </w:r>
      <w:r>
        <w:rPr>
          <w:smallCaps w:val="0"/>
          <w:color w:val="292425"/>
          <w:spacing w:val="-5"/>
          <w:w w:val="107"/>
        </w:rPr>
        <w:t>r</w:t>
      </w:r>
      <w:r>
        <w:rPr>
          <w:smallCaps w:val="0"/>
          <w:color w:val="292425"/>
          <w:spacing w:val="-4"/>
          <w:w w:val="108"/>
        </w:rPr>
        <w:t>o</w:t>
      </w:r>
      <w:r>
        <w:rPr>
          <w:smallCaps w:val="0"/>
          <w:color w:val="292425"/>
          <w:w w:val="104"/>
        </w:rPr>
        <w:t>wth</w:t>
      </w:r>
      <w:r>
        <w:rPr>
          <w:smallCaps w:val="0"/>
          <w:color w:val="292425"/>
        </w:rPr>
        <w:t> </w:t>
      </w:r>
      <w:r>
        <w:rPr>
          <w:smallCaps w:val="0"/>
          <w:color w:val="292425"/>
          <w:w w:val="110"/>
        </w:rPr>
        <w:t>in</w:t>
      </w:r>
      <w:r>
        <w:rPr>
          <w:smallCaps w:val="0"/>
          <w:color w:val="292425"/>
        </w:rPr>
        <w:t> </w:t>
      </w:r>
      <w:r>
        <w:rPr>
          <w:smallCaps w:val="0"/>
          <w:color w:val="292425"/>
          <w:w w:val="115"/>
        </w:rPr>
        <w:t>the</w:t>
      </w:r>
      <w:r>
        <w:rPr>
          <w:smallCaps w:val="0"/>
          <w:color w:val="292425"/>
        </w:rPr>
        <w:t> </w:t>
      </w:r>
      <w:r>
        <w:rPr>
          <w:smallCaps w:val="0"/>
          <w:color w:val="292425"/>
          <w:w w:val="109"/>
        </w:rPr>
        <w:t>second</w:t>
      </w:r>
      <w:r>
        <w:rPr>
          <w:smallCaps w:val="0"/>
          <w:color w:val="292425"/>
        </w:rPr>
        <w:t> </w:t>
      </w:r>
      <w:r>
        <w:rPr>
          <w:smallCaps w:val="0"/>
          <w:color w:val="292425"/>
          <w:w w:val="103"/>
        </w:rPr>
        <w:t>half</w:t>
      </w:r>
      <w:r>
        <w:rPr>
          <w:smallCaps w:val="0"/>
          <w:color w:val="292425"/>
        </w:rPr>
        <w:t> </w:t>
      </w:r>
      <w:r>
        <w:rPr>
          <w:smallCaps w:val="0"/>
          <w:color w:val="292425"/>
          <w:w w:val="100"/>
        </w:rPr>
        <w:t>of </w:t>
      </w:r>
      <w:r>
        <w:rPr>
          <w:smallCaps w:val="0"/>
          <w:color w:val="292425"/>
          <w:spacing w:val="-13"/>
          <w:w w:val="121"/>
        </w:rPr>
        <w:t>2</w:t>
      </w:r>
      <w:r>
        <w:rPr>
          <w:smallCaps w:val="0"/>
          <w:color w:val="292425"/>
          <w:spacing w:val="-1"/>
          <w:w w:val="121"/>
        </w:rPr>
        <w:t>0</w:t>
      </w:r>
      <w:r>
        <w:rPr>
          <w:smallCaps w:val="0"/>
          <w:color w:val="292425"/>
          <w:spacing w:val="-9"/>
          <w:w w:val="121"/>
        </w:rPr>
        <w:t>0</w:t>
      </w:r>
      <w:r>
        <w:rPr>
          <w:smallCaps w:val="0"/>
          <w:color w:val="292425"/>
          <w:spacing w:val="-1"/>
          <w:w w:val="121"/>
        </w:rPr>
        <w:t>4</w:t>
      </w:r>
      <w:r>
        <w:rPr>
          <w:smallCaps w:val="0"/>
          <w:color w:val="292425"/>
          <w:w w:val="86"/>
        </w:rPr>
        <w:t>.</w:t>
      </w:r>
    </w:p>
    <w:p>
      <w:pPr>
        <w:pStyle w:val="BodyText"/>
        <w:spacing w:before="11"/>
        <w:rPr>
          <w:sz w:val="28"/>
        </w:rPr>
      </w:pPr>
    </w:p>
    <w:p>
      <w:pPr>
        <w:pStyle w:val="BodyText"/>
        <w:spacing w:line="292" w:lineRule="auto"/>
        <w:ind w:left="5099" w:right="187"/>
      </w:pPr>
      <w:r>
        <w:rPr>
          <w:color w:val="292425"/>
          <w:w w:val="110"/>
        </w:rPr>
        <w:t>The</w:t>
      </w:r>
      <w:r>
        <w:rPr>
          <w:color w:val="292425"/>
          <w:spacing w:val="-36"/>
          <w:w w:val="110"/>
        </w:rPr>
        <w:t> </w:t>
      </w:r>
      <w:r>
        <w:rPr>
          <w:color w:val="292425"/>
          <w:w w:val="110"/>
        </w:rPr>
        <w:t>recent</w:t>
      </w:r>
      <w:r>
        <w:rPr>
          <w:color w:val="292425"/>
          <w:spacing w:val="-35"/>
          <w:w w:val="110"/>
        </w:rPr>
        <w:t> </w:t>
      </w:r>
      <w:r>
        <w:rPr>
          <w:color w:val="292425"/>
          <w:w w:val="110"/>
        </w:rPr>
        <w:t>Government</w:t>
      </w:r>
      <w:r>
        <w:rPr>
          <w:color w:val="292425"/>
          <w:spacing w:val="-35"/>
          <w:w w:val="110"/>
        </w:rPr>
        <w:t> </w:t>
      </w:r>
      <w:r>
        <w:rPr>
          <w:i/>
          <w:color w:val="292425"/>
          <w:w w:val="110"/>
        </w:rPr>
        <w:t>Spending</w:t>
      </w:r>
      <w:r>
        <w:rPr>
          <w:i/>
          <w:color w:val="292425"/>
          <w:spacing w:val="-35"/>
          <w:w w:val="110"/>
        </w:rPr>
        <w:t> </w:t>
      </w:r>
      <w:r>
        <w:rPr>
          <w:i/>
          <w:color w:val="292425"/>
          <w:w w:val="110"/>
        </w:rPr>
        <w:t>Review</w:t>
      </w:r>
      <w:r>
        <w:rPr>
          <w:i/>
          <w:color w:val="292425"/>
          <w:spacing w:val="-35"/>
          <w:w w:val="110"/>
        </w:rPr>
        <w:t> </w:t>
      </w:r>
      <w:r>
        <w:rPr>
          <w:color w:val="292425"/>
          <w:w w:val="110"/>
        </w:rPr>
        <w:t>announced</w:t>
      </w:r>
      <w:r>
        <w:rPr>
          <w:color w:val="292425"/>
          <w:spacing w:val="-35"/>
          <w:w w:val="110"/>
        </w:rPr>
        <w:t> </w:t>
      </w:r>
      <w:r>
        <w:rPr>
          <w:color w:val="292425"/>
          <w:w w:val="110"/>
        </w:rPr>
        <w:t>a</w:t>
      </w:r>
      <w:r>
        <w:rPr>
          <w:color w:val="292425"/>
          <w:spacing w:val="-35"/>
          <w:w w:val="110"/>
        </w:rPr>
        <w:t> </w:t>
      </w:r>
      <w:r>
        <w:rPr>
          <w:color w:val="292425"/>
          <w:w w:val="110"/>
        </w:rPr>
        <w:t>planned net reduction of around </w:t>
      </w:r>
      <w:r>
        <w:rPr>
          <w:color w:val="292425"/>
          <w:spacing w:val="-5"/>
          <w:w w:val="110"/>
        </w:rPr>
        <w:t>70,000 </w:t>
      </w:r>
      <w:r>
        <w:rPr>
          <w:color w:val="292425"/>
          <w:w w:val="110"/>
        </w:rPr>
        <w:t>Civil Service posts </w:t>
      </w:r>
      <w:r>
        <w:rPr>
          <w:color w:val="292425"/>
          <w:spacing w:val="-3"/>
          <w:w w:val="110"/>
        </w:rPr>
        <w:t>over </w:t>
      </w:r>
      <w:r>
        <w:rPr>
          <w:color w:val="292425"/>
          <w:w w:val="110"/>
        </w:rPr>
        <w:t>the next four </w:t>
      </w:r>
      <w:r>
        <w:rPr>
          <w:color w:val="292425"/>
          <w:spacing w:val="-3"/>
          <w:w w:val="110"/>
        </w:rPr>
        <w:t>years. </w:t>
      </w:r>
      <w:r>
        <w:rPr>
          <w:color w:val="292425"/>
          <w:w w:val="110"/>
        </w:rPr>
        <w:t>But it also </w:t>
      </w:r>
      <w:r>
        <w:rPr>
          <w:color w:val="292425"/>
          <w:spacing w:val="-3"/>
          <w:w w:val="110"/>
        </w:rPr>
        <w:t>stated </w:t>
      </w:r>
      <w:r>
        <w:rPr>
          <w:color w:val="292425"/>
          <w:w w:val="110"/>
        </w:rPr>
        <w:t>that the Government intended </w:t>
      </w:r>
      <w:r>
        <w:rPr>
          <w:color w:val="292425"/>
          <w:spacing w:val="-4"/>
          <w:w w:val="110"/>
        </w:rPr>
        <w:t>to </w:t>
      </w:r>
      <w:r>
        <w:rPr>
          <w:color w:val="292425"/>
          <w:w w:val="110"/>
        </w:rPr>
        <w:t>increase the </w:t>
      </w:r>
      <w:r>
        <w:rPr>
          <w:color w:val="292425"/>
          <w:spacing w:val="-3"/>
          <w:w w:val="110"/>
        </w:rPr>
        <w:t>‘front-line </w:t>
      </w:r>
      <w:r>
        <w:rPr>
          <w:color w:val="292425"/>
          <w:w w:val="110"/>
        </w:rPr>
        <w:t>workforce’ in the public sector </w:t>
      </w:r>
      <w:r>
        <w:rPr>
          <w:color w:val="292425"/>
          <w:spacing w:val="-3"/>
          <w:w w:val="110"/>
        </w:rPr>
        <w:t>by </w:t>
      </w:r>
      <w:r>
        <w:rPr>
          <w:color w:val="292425"/>
          <w:spacing w:val="-6"/>
          <w:w w:val="110"/>
        </w:rPr>
        <w:t>250,000 </w:t>
      </w:r>
      <w:r>
        <w:rPr>
          <w:color w:val="292425"/>
          <w:spacing w:val="-3"/>
          <w:w w:val="110"/>
        </w:rPr>
        <w:t>over </w:t>
      </w:r>
      <w:r>
        <w:rPr>
          <w:color w:val="292425"/>
          <w:w w:val="110"/>
        </w:rPr>
        <w:t>the same period.</w:t>
      </w:r>
      <w:r>
        <w:rPr>
          <w:color w:val="292425"/>
          <w:w w:val="110"/>
          <w:position w:val="5"/>
          <w:sz w:val="14"/>
        </w:rPr>
        <w:t>(2) </w:t>
      </w:r>
      <w:r>
        <w:rPr>
          <w:color w:val="292425"/>
          <w:w w:val="110"/>
        </w:rPr>
        <w:t>So the </w:t>
      </w:r>
      <w:r>
        <w:rPr>
          <w:color w:val="292425"/>
          <w:spacing w:val="-3"/>
          <w:w w:val="110"/>
        </w:rPr>
        <w:t>total </w:t>
      </w:r>
      <w:r>
        <w:rPr>
          <w:color w:val="292425"/>
          <w:w w:val="110"/>
        </w:rPr>
        <w:t>impact of these announcements would be a further rise in public sector employment, albeit at a </w:t>
      </w:r>
      <w:r>
        <w:rPr>
          <w:color w:val="292425"/>
          <w:spacing w:val="-3"/>
          <w:w w:val="110"/>
        </w:rPr>
        <w:t>slower </w:t>
      </w:r>
      <w:r>
        <w:rPr>
          <w:color w:val="292425"/>
          <w:spacing w:val="-4"/>
          <w:w w:val="110"/>
        </w:rPr>
        <w:t>rate </w:t>
      </w:r>
      <w:r>
        <w:rPr>
          <w:color w:val="292425"/>
          <w:w w:val="110"/>
        </w:rPr>
        <w:t>than in the past three</w:t>
      </w:r>
      <w:r>
        <w:rPr>
          <w:color w:val="292425"/>
          <w:spacing w:val="-6"/>
          <w:w w:val="110"/>
        </w:rPr>
        <w:t> </w:t>
      </w:r>
      <w:r>
        <w:rPr>
          <w:color w:val="292425"/>
          <w:spacing w:val="-3"/>
          <w:w w:val="110"/>
        </w:rPr>
        <w:t>years.</w:t>
      </w:r>
    </w:p>
    <w:p>
      <w:pPr>
        <w:pStyle w:val="BodyText"/>
        <w:spacing w:before="10"/>
        <w:rPr>
          <w:sz w:val="21"/>
        </w:rPr>
      </w:pPr>
    </w:p>
    <w:p>
      <w:pPr>
        <w:spacing w:after="0"/>
        <w:rPr>
          <w:sz w:val="21"/>
        </w:rPr>
        <w:sectPr>
          <w:footerReference w:type="default" r:id="rId80"/>
          <w:footerReference w:type="even" r:id="rId81"/>
          <w:pgSz w:w="11900" w:h="16840"/>
          <w:pgMar w:footer="581" w:header="601" w:top="800" w:bottom="780" w:left="640" w:right="620"/>
          <w:pgNumType w:start="23"/>
        </w:sectPr>
      </w:pPr>
    </w:p>
    <w:p>
      <w:pPr>
        <w:pStyle w:val="BodyText"/>
        <w:spacing w:before="121"/>
        <w:ind w:left="180"/>
        <w:rPr>
          <w:rFonts w:ascii="Trebuchet MS"/>
        </w:rPr>
      </w:pPr>
      <w:r>
        <w:rPr>
          <w:rFonts w:ascii="Trebuchet MS"/>
          <w:color w:val="0092C0"/>
        </w:rPr>
        <w:t>Chart 3.5</w:t>
      </w:r>
    </w:p>
    <w:p>
      <w:pPr>
        <w:pStyle w:val="BodyText"/>
        <w:spacing w:before="8"/>
        <w:ind w:left="180"/>
        <w:rPr>
          <w:rFonts w:ascii="Trebuchet MS"/>
        </w:rPr>
      </w:pPr>
      <w:r>
        <w:rPr>
          <w:rFonts w:ascii="Trebuchet MS"/>
          <w:color w:val="0092C0"/>
        </w:rPr>
        <w:t>Part-time work</w:t>
      </w:r>
    </w:p>
    <w:p>
      <w:pPr>
        <w:spacing w:line="126" w:lineRule="exact" w:before="114"/>
        <w:ind w:left="403" w:right="0" w:firstLine="0"/>
        <w:jc w:val="left"/>
        <w:rPr>
          <w:sz w:val="12"/>
        </w:rPr>
      </w:pPr>
      <w:r>
        <w:rPr>
          <w:color w:val="292425"/>
          <w:w w:val="110"/>
          <w:sz w:val="12"/>
        </w:rPr>
        <w:t>Percentage</w:t>
      </w:r>
      <w:r>
        <w:rPr>
          <w:color w:val="292425"/>
          <w:spacing w:val="-20"/>
          <w:w w:val="110"/>
          <w:sz w:val="12"/>
        </w:rPr>
        <w:t> </w:t>
      </w:r>
      <w:r>
        <w:rPr>
          <w:color w:val="292425"/>
          <w:w w:val="110"/>
          <w:sz w:val="12"/>
        </w:rPr>
        <w:t>of</w:t>
      </w:r>
      <w:r>
        <w:rPr>
          <w:color w:val="292425"/>
          <w:spacing w:val="-19"/>
          <w:w w:val="110"/>
          <w:sz w:val="12"/>
        </w:rPr>
        <w:t> </w:t>
      </w:r>
      <w:r>
        <w:rPr>
          <w:color w:val="292425"/>
          <w:w w:val="110"/>
          <w:sz w:val="12"/>
        </w:rPr>
        <w:t>employment</w:t>
      </w:r>
    </w:p>
    <w:p>
      <w:pPr>
        <w:spacing w:line="126" w:lineRule="exact" w:before="0"/>
        <w:ind w:left="225" w:right="0" w:firstLine="0"/>
        <w:jc w:val="left"/>
        <w:rPr>
          <w:sz w:val="12"/>
        </w:rPr>
      </w:pPr>
      <w:r>
        <w:rPr/>
        <w:pict>
          <v:group style="position:absolute;margin-left:51.896pt;margin-top:16.631165pt;width:154.85pt;height:115.85pt;mso-position-horizontal-relative:page;mso-position-vertical-relative:paragraph;z-index:16039424" coordorigin="1038,333" coordsize="3097,2317">
            <v:shape style="position:absolute;left:1037;top:778;width:138;height:1446" coordorigin="1038,778" coordsize="138,1446" path="m1038,2223l1175,2223m1038,1500l1175,1500m1038,778l1175,778e" filled="false" stroked="true" strokeweight=".5pt" strokecolor="#292425">
              <v:path arrowok="t"/>
              <v:stroke dashstyle="solid"/>
            </v:shape>
            <v:shape style="position:absolute;left:1242;top:679;width:2883;height:1286" coordorigin="1242,680" coordsize="2883,1286" path="m1242,1933l1312,1885,1382,1853,1464,1965,1534,1965,1604,1853,1674,1804,1744,1547,1814,1354,1896,1483,1966,1419,2036,1354,2106,1435,2176,1371,2246,1339,2327,1547,2397,1499,2468,1403,2538,1563,2608,1403,2689,1403,2759,1435,2829,1483,2899,1435,2969,1322,3039,1322,3121,1146,3191,1258,3261,1242,3331,1371,3401,1451,3471,1306,3553,1306,3623,1114,3693,1017,3763,1114,3833,921,3903,921,3985,872,4055,808,4125,680e" filled="false" stroked="true" strokeweight="1pt" strokecolor="#f79223">
              <v:path arrowok="t"/>
              <v:stroke dashstyle="solid"/>
            </v:shape>
            <v:shape style="position:absolute;left:1242;top:342;width:2883;height:2297" coordorigin="1242,343" coordsize="2883,2297" path="m1242,359l1312,407,1382,455,1464,343,1534,519,1604,632,1674,535,1744,664,1814,728,1896,792,1966,840,2036,760,2106,840,2176,1017,2246,1097,2327,1226,2397,1226,2468,1274,2538,1419,2608,1563,2689,1579,2759,1643,2829,1659,2899,1868,2969,1916,3039,1997,3121,1981,3191,1997,3261,2157,3331,2302,3401,2398,3471,2430,3553,2479,3623,2446,3693,2527,3763,2623,3833,2607,3903,2575,3985,2591,4055,2639,4125,2639e" filled="false" stroked="true" strokeweight="1pt" strokecolor="#ab6d8f">
              <v:path arrowok="t"/>
              <v:stroke dashstyle="solid"/>
            </v:shape>
            <v:shape style="position:absolute;left:3047;top:551;width:923;height:274" type="#_x0000_t202" filled="false" stroked="false">
              <v:textbox inset="0,0,0,0">
                <w:txbxContent>
                  <w:p>
                    <w:pPr>
                      <w:spacing w:line="116" w:lineRule="exact" w:before="0"/>
                      <w:ind w:left="0" w:right="0" w:firstLine="0"/>
                      <w:jc w:val="left"/>
                      <w:rPr>
                        <w:sz w:val="12"/>
                      </w:rPr>
                    </w:pPr>
                    <w:r>
                      <w:rPr>
                        <w:color w:val="292425"/>
                        <w:w w:val="110"/>
                        <w:sz w:val="12"/>
                      </w:rPr>
                      <w:t>Part-time share</w:t>
                    </w:r>
                  </w:p>
                  <w:p>
                    <w:pPr>
                      <w:spacing w:before="15"/>
                      <w:ind w:left="66" w:right="0" w:firstLine="0"/>
                      <w:jc w:val="left"/>
                      <w:rPr>
                        <w:sz w:val="12"/>
                      </w:rPr>
                    </w:pPr>
                    <w:r>
                      <w:rPr>
                        <w:color w:val="292425"/>
                        <w:w w:val="105"/>
                        <w:sz w:val="12"/>
                      </w:rPr>
                      <w:t>(left-hand scale)</w:t>
                    </w:r>
                  </w:p>
                </w:txbxContent>
              </v:textbox>
              <w10:wrap type="none"/>
            </v:shape>
            <v:shape style="position:absolute;left:2094;top:2311;width:933;height:260" type="#_x0000_t202" filled="false" stroked="false">
              <v:textbox inset="0,0,0,0">
                <w:txbxContent>
                  <w:p>
                    <w:pPr>
                      <w:spacing w:line="116" w:lineRule="exact" w:before="0"/>
                      <w:ind w:left="0" w:right="0" w:firstLine="0"/>
                      <w:jc w:val="left"/>
                      <w:rPr>
                        <w:sz w:val="12"/>
                      </w:rPr>
                    </w:pPr>
                    <w:r>
                      <w:rPr>
                        <w:color w:val="292425"/>
                        <w:w w:val="105"/>
                        <w:sz w:val="12"/>
                      </w:rPr>
                      <w:t>Part-time</w:t>
                    </w:r>
                    <w:r>
                      <w:rPr>
                        <w:color w:val="292425"/>
                        <w:spacing w:val="4"/>
                        <w:w w:val="105"/>
                        <w:sz w:val="12"/>
                      </w:rPr>
                      <w:t> </w:t>
                    </w:r>
                    <w:r>
                      <w:rPr>
                        <w:color w:val="292425"/>
                        <w:w w:val="105"/>
                        <w:sz w:val="12"/>
                      </w:rPr>
                      <w:t>workers</w:t>
                    </w:r>
                  </w:p>
                  <w:p>
                    <w:pPr>
                      <w:spacing w:before="2"/>
                      <w:ind w:left="66" w:right="0" w:firstLine="0"/>
                      <w:jc w:val="left"/>
                      <w:rPr>
                        <w:sz w:val="12"/>
                      </w:rPr>
                    </w:pPr>
                    <w:r>
                      <w:rPr>
                        <w:color w:val="292425"/>
                        <w:w w:val="110"/>
                        <w:sz w:val="12"/>
                      </w:rPr>
                      <w:t>unable to find</w:t>
                    </w:r>
                    <w:r>
                      <w:rPr>
                        <w:color w:val="292425"/>
                        <w:spacing w:val="-13"/>
                        <w:w w:val="110"/>
                        <w:sz w:val="12"/>
                      </w:rPr>
                      <w:t> </w:t>
                    </w:r>
                    <w:r>
                      <w:rPr>
                        <w:color w:val="292425"/>
                        <w:w w:val="110"/>
                        <w:sz w:val="12"/>
                      </w:rPr>
                      <w:t>a</w:t>
                    </w:r>
                  </w:p>
                </w:txbxContent>
              </v:textbox>
              <w10:wrap type="none"/>
            </v:shape>
            <w10:wrap type="none"/>
          </v:group>
        </w:pict>
      </w:r>
      <w:r>
        <w:rPr/>
        <w:pict>
          <v:line style="position:absolute;mso-position-horizontal-relative:page;mso-position-vertical-relative:paragraph;z-index:16039936" from="51.896pt,2.716164pt" to="58.749pt,2.716164pt" stroked="true" strokeweight=".5pt" strokecolor="#292425">
            <v:stroke dashstyle="solid"/>
            <w10:wrap type="none"/>
          </v:line>
        </w:pict>
      </w:r>
      <w:r>
        <w:rPr>
          <w:color w:val="292425"/>
          <w:w w:val="120"/>
          <w:sz w:val="12"/>
        </w:rPr>
        <w:t>27</w:t>
      </w:r>
    </w:p>
    <w:p>
      <w:pPr>
        <w:pStyle w:val="BodyText"/>
        <w:rPr>
          <w:sz w:val="12"/>
        </w:rPr>
      </w:pPr>
    </w:p>
    <w:p>
      <w:pPr>
        <w:pStyle w:val="BodyText"/>
        <w:rPr>
          <w:sz w:val="12"/>
        </w:rPr>
      </w:pPr>
    </w:p>
    <w:p>
      <w:pPr>
        <w:pStyle w:val="BodyText"/>
        <w:rPr>
          <w:sz w:val="12"/>
        </w:rPr>
      </w:pPr>
    </w:p>
    <w:p>
      <w:pPr>
        <w:pStyle w:val="BodyText"/>
        <w:spacing w:before="8"/>
        <w:rPr>
          <w:sz w:val="14"/>
        </w:rPr>
      </w:pPr>
    </w:p>
    <w:p>
      <w:pPr>
        <w:spacing w:before="0"/>
        <w:ind w:left="225" w:right="0" w:firstLine="0"/>
        <w:jc w:val="left"/>
        <w:rPr>
          <w:sz w:val="12"/>
        </w:rPr>
      </w:pPr>
      <w:r>
        <w:rPr>
          <w:color w:val="292425"/>
          <w:w w:val="120"/>
          <w:sz w:val="12"/>
        </w:rPr>
        <w:t>26</w:t>
      </w:r>
    </w:p>
    <w:p>
      <w:pPr>
        <w:pStyle w:val="BodyText"/>
        <w:rPr>
          <w:sz w:val="12"/>
        </w:rPr>
      </w:pPr>
    </w:p>
    <w:p>
      <w:pPr>
        <w:pStyle w:val="BodyText"/>
        <w:rPr>
          <w:sz w:val="12"/>
        </w:rPr>
      </w:pPr>
    </w:p>
    <w:p>
      <w:pPr>
        <w:pStyle w:val="BodyText"/>
        <w:rPr>
          <w:sz w:val="12"/>
        </w:rPr>
      </w:pPr>
    </w:p>
    <w:p>
      <w:pPr>
        <w:pStyle w:val="BodyText"/>
        <w:spacing w:before="11"/>
        <w:rPr>
          <w:sz w:val="14"/>
        </w:rPr>
      </w:pPr>
    </w:p>
    <w:p>
      <w:pPr>
        <w:spacing w:before="0"/>
        <w:ind w:left="225" w:right="0" w:firstLine="0"/>
        <w:jc w:val="left"/>
        <w:rPr>
          <w:sz w:val="12"/>
        </w:rPr>
      </w:pPr>
      <w:r>
        <w:rPr>
          <w:color w:val="292425"/>
          <w:w w:val="120"/>
          <w:sz w:val="12"/>
        </w:rPr>
        <w:t>25</w:t>
      </w:r>
    </w:p>
    <w:p>
      <w:pPr>
        <w:pStyle w:val="BodyText"/>
        <w:rPr>
          <w:sz w:val="12"/>
        </w:rPr>
      </w:pPr>
    </w:p>
    <w:p>
      <w:pPr>
        <w:pStyle w:val="BodyText"/>
        <w:rPr>
          <w:sz w:val="12"/>
        </w:rPr>
      </w:pPr>
    </w:p>
    <w:p>
      <w:pPr>
        <w:pStyle w:val="BodyText"/>
        <w:rPr>
          <w:sz w:val="12"/>
        </w:rPr>
      </w:pPr>
    </w:p>
    <w:p>
      <w:pPr>
        <w:pStyle w:val="BodyText"/>
        <w:spacing w:before="10"/>
        <w:rPr>
          <w:sz w:val="14"/>
        </w:rPr>
      </w:pPr>
    </w:p>
    <w:p>
      <w:pPr>
        <w:spacing w:before="0"/>
        <w:ind w:left="225" w:right="0" w:firstLine="0"/>
        <w:jc w:val="left"/>
        <w:rPr>
          <w:sz w:val="12"/>
        </w:rPr>
      </w:pPr>
      <w:r>
        <w:rPr>
          <w:color w:val="292425"/>
          <w:w w:val="120"/>
          <w:sz w:val="12"/>
        </w:rPr>
        <w:t>24</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spacing w:before="6"/>
        <w:rPr>
          <w:sz w:val="13"/>
        </w:rPr>
      </w:pPr>
    </w:p>
    <w:p>
      <w:pPr>
        <w:spacing w:line="119" w:lineRule="exact" w:before="0"/>
        <w:ind w:left="180" w:right="0" w:firstLine="0"/>
        <w:jc w:val="left"/>
        <w:rPr>
          <w:sz w:val="12"/>
        </w:rPr>
      </w:pPr>
      <w:r>
        <w:rPr>
          <w:color w:val="292425"/>
          <w:w w:val="110"/>
          <w:sz w:val="12"/>
        </w:rPr>
        <w:t>Percentage of part-time workers</w:t>
      </w:r>
    </w:p>
    <w:p>
      <w:pPr>
        <w:spacing w:line="119" w:lineRule="exact" w:before="0"/>
        <w:ind w:left="1852" w:right="0" w:firstLine="0"/>
        <w:jc w:val="left"/>
        <w:rPr>
          <w:sz w:val="12"/>
        </w:rPr>
      </w:pPr>
      <w:r>
        <w:rPr/>
        <w:pict>
          <v:line style="position:absolute;mso-position-horizontal-relative:page;mso-position-vertical-relative:paragraph;z-index:16044032" from="211.966995pt,3.068078pt" to="218.459995pt,3.068078pt" stroked="true" strokeweight=".5pt" strokecolor="#292425">
            <v:stroke dashstyle="solid"/>
            <w10:wrap type="none"/>
          </v:line>
        </w:pict>
      </w:r>
      <w:r>
        <w:rPr>
          <w:color w:val="292425"/>
          <w:w w:val="120"/>
          <w:sz w:val="12"/>
        </w:rPr>
        <w:t>15</w:t>
      </w:r>
    </w:p>
    <w:p>
      <w:pPr>
        <w:pStyle w:val="BodyText"/>
        <w:rPr>
          <w:sz w:val="12"/>
        </w:rPr>
      </w:pPr>
    </w:p>
    <w:p>
      <w:pPr>
        <w:spacing w:before="95"/>
        <w:ind w:left="0" w:right="38" w:firstLine="0"/>
        <w:jc w:val="right"/>
        <w:rPr>
          <w:sz w:val="12"/>
        </w:rPr>
      </w:pPr>
      <w:r>
        <w:rPr/>
        <w:pict>
          <v:line style="position:absolute;mso-position-horizontal-relative:page;mso-position-vertical-relative:paragraph;z-index:16043520" from="211.966995pt,8.674989pt" to="218.459995pt,8.674989pt" stroked="true" strokeweight=".5pt" strokecolor="#292425">
            <v:stroke dashstyle="solid"/>
            <w10:wrap type="none"/>
          </v:line>
        </w:pict>
      </w:r>
      <w:r>
        <w:rPr>
          <w:color w:val="292425"/>
          <w:spacing w:val="-1"/>
          <w:w w:val="120"/>
          <w:sz w:val="12"/>
        </w:rPr>
        <w:t>14</w:t>
      </w:r>
    </w:p>
    <w:p>
      <w:pPr>
        <w:pStyle w:val="BodyText"/>
        <w:rPr>
          <w:sz w:val="12"/>
        </w:rPr>
      </w:pPr>
    </w:p>
    <w:p>
      <w:pPr>
        <w:spacing w:before="74"/>
        <w:ind w:left="0" w:right="38" w:firstLine="0"/>
        <w:jc w:val="right"/>
        <w:rPr>
          <w:sz w:val="12"/>
        </w:rPr>
      </w:pPr>
      <w:r>
        <w:rPr/>
        <w:pict>
          <v:line style="position:absolute;mso-position-horizontal-relative:page;mso-position-vertical-relative:paragraph;z-index:16043008" from="211.966995pt,7.849618pt" to="218.459995pt,7.849618pt" stroked="true" strokeweight=".5pt" strokecolor="#292425">
            <v:stroke dashstyle="solid"/>
            <w10:wrap type="none"/>
          </v:line>
        </w:pict>
      </w:r>
      <w:r>
        <w:rPr>
          <w:color w:val="292425"/>
          <w:spacing w:val="-1"/>
          <w:w w:val="120"/>
          <w:sz w:val="12"/>
        </w:rPr>
        <w:t>13</w:t>
      </w:r>
    </w:p>
    <w:p>
      <w:pPr>
        <w:pStyle w:val="BodyText"/>
        <w:rPr>
          <w:sz w:val="12"/>
        </w:rPr>
      </w:pPr>
    </w:p>
    <w:p>
      <w:pPr>
        <w:spacing w:before="98"/>
        <w:ind w:left="0" w:right="38" w:firstLine="0"/>
        <w:jc w:val="right"/>
        <w:rPr>
          <w:sz w:val="12"/>
        </w:rPr>
      </w:pPr>
      <w:r>
        <w:rPr/>
        <w:pict>
          <v:line style="position:absolute;mso-position-horizontal-relative:page;mso-position-vertical-relative:paragraph;z-index:16042496" from="211.966995pt,8.832585pt" to="218.459995pt,8.832585pt" stroked="true" strokeweight=".5pt" strokecolor="#292425">
            <v:stroke dashstyle="solid"/>
            <w10:wrap type="none"/>
          </v:line>
        </w:pict>
      </w:r>
      <w:r>
        <w:rPr>
          <w:color w:val="292425"/>
          <w:spacing w:val="-1"/>
          <w:w w:val="120"/>
          <w:sz w:val="12"/>
        </w:rPr>
        <w:t>12</w:t>
      </w:r>
    </w:p>
    <w:p>
      <w:pPr>
        <w:pStyle w:val="BodyText"/>
        <w:rPr>
          <w:sz w:val="12"/>
        </w:rPr>
      </w:pPr>
    </w:p>
    <w:p>
      <w:pPr>
        <w:spacing w:before="76"/>
        <w:ind w:left="0" w:right="38" w:firstLine="0"/>
        <w:jc w:val="right"/>
        <w:rPr>
          <w:sz w:val="12"/>
        </w:rPr>
      </w:pPr>
      <w:r>
        <w:rPr/>
        <w:pict>
          <v:line style="position:absolute;mso-position-horizontal-relative:page;mso-position-vertical-relative:paragraph;z-index:16041984" from="211.966995pt,7.717189pt" to="218.459995pt,7.717189pt" stroked="true" strokeweight=".5pt" strokecolor="#292425">
            <v:stroke dashstyle="solid"/>
            <w10:wrap type="none"/>
          </v:line>
        </w:pict>
      </w:r>
      <w:r>
        <w:rPr>
          <w:color w:val="292425"/>
          <w:spacing w:val="-1"/>
          <w:w w:val="120"/>
          <w:sz w:val="12"/>
        </w:rPr>
        <w:t>11</w:t>
      </w:r>
    </w:p>
    <w:p>
      <w:pPr>
        <w:pStyle w:val="BodyText"/>
        <w:rPr>
          <w:sz w:val="12"/>
        </w:rPr>
      </w:pPr>
    </w:p>
    <w:p>
      <w:pPr>
        <w:spacing w:before="93"/>
        <w:ind w:left="0" w:right="38" w:firstLine="0"/>
        <w:jc w:val="right"/>
        <w:rPr>
          <w:sz w:val="12"/>
        </w:rPr>
      </w:pPr>
      <w:r>
        <w:rPr/>
        <w:pict>
          <v:line style="position:absolute;mso-position-horizontal-relative:page;mso-position-vertical-relative:paragraph;z-index:16041472" from="211.966995pt,8.588567pt" to="218.459995pt,8.588567pt" stroked="true" strokeweight=".5pt" strokecolor="#292425">
            <v:stroke dashstyle="solid"/>
            <w10:wrap type="none"/>
          </v:line>
        </w:pict>
      </w:r>
      <w:r>
        <w:rPr>
          <w:color w:val="292425"/>
          <w:spacing w:val="-1"/>
          <w:w w:val="120"/>
          <w:sz w:val="12"/>
        </w:rPr>
        <w:t>10</w:t>
      </w:r>
    </w:p>
    <w:p>
      <w:pPr>
        <w:pStyle w:val="BodyText"/>
        <w:rPr>
          <w:sz w:val="12"/>
        </w:rPr>
      </w:pPr>
    </w:p>
    <w:p>
      <w:pPr>
        <w:spacing w:before="79"/>
        <w:ind w:left="0" w:right="38" w:firstLine="0"/>
        <w:jc w:val="right"/>
        <w:rPr>
          <w:sz w:val="12"/>
        </w:rPr>
      </w:pPr>
      <w:r>
        <w:rPr/>
        <w:pict>
          <v:line style="position:absolute;mso-position-horizontal-relative:page;mso-position-vertical-relative:paragraph;z-index:16040960" from="211.966995pt,7.874396pt" to="218.459995pt,7.874396pt" stroked="true" strokeweight=".5pt" strokecolor="#292425">
            <v:stroke dashstyle="solid"/>
            <w10:wrap type="none"/>
          </v:line>
        </w:pict>
      </w:r>
      <w:r>
        <w:rPr>
          <w:color w:val="292425"/>
          <w:w w:val="121"/>
          <w:sz w:val="12"/>
        </w:rPr>
        <w:t>9</w:t>
      </w:r>
    </w:p>
    <w:p>
      <w:pPr>
        <w:pStyle w:val="BodyText"/>
        <w:rPr>
          <w:sz w:val="12"/>
        </w:rPr>
      </w:pPr>
    </w:p>
    <w:p>
      <w:pPr>
        <w:spacing w:line="104" w:lineRule="exact" w:before="93"/>
        <w:ind w:left="1925" w:right="0" w:firstLine="0"/>
        <w:jc w:val="left"/>
        <w:rPr>
          <w:sz w:val="12"/>
        </w:rPr>
      </w:pPr>
      <w:r>
        <w:rPr/>
        <w:pict>
          <v:line style="position:absolute;mso-position-horizontal-relative:page;mso-position-vertical-relative:paragraph;z-index:16040448" from="211.966995pt,8.597163pt" to="218.459995pt,8.597163pt" stroked="true" strokeweight=".5pt" strokecolor="#292425">
            <v:stroke dashstyle="solid"/>
            <w10:wrap type="none"/>
          </v:line>
        </w:pict>
      </w:r>
      <w:r>
        <w:rPr>
          <w:color w:val="292425"/>
          <w:w w:val="121"/>
          <w:sz w:val="12"/>
        </w:rPr>
        <w:t>8</w:t>
      </w:r>
    </w:p>
    <w:p>
      <w:pPr>
        <w:pStyle w:val="BodyText"/>
        <w:spacing w:line="292" w:lineRule="auto" w:before="64"/>
        <w:ind w:left="180" w:right="196"/>
      </w:pPr>
      <w:r>
        <w:rPr/>
        <w:br w:type="column"/>
      </w:r>
      <w:r>
        <w:rPr>
          <w:color w:val="292425"/>
          <w:spacing w:val="-1"/>
          <w:w w:val="106"/>
        </w:rPr>
        <w:t>P</w:t>
      </w:r>
      <w:r>
        <w:rPr>
          <w:color w:val="292425"/>
          <w:spacing w:val="-5"/>
          <w:w w:val="106"/>
        </w:rPr>
        <w:t>r</w:t>
      </w:r>
      <w:r>
        <w:rPr>
          <w:color w:val="292425"/>
          <w:spacing w:val="-4"/>
          <w:w w:val="109"/>
        </w:rPr>
        <w:t>e</w:t>
      </w:r>
      <w:r>
        <w:rPr>
          <w:color w:val="292425"/>
          <w:spacing w:val="-1"/>
          <w:w w:val="102"/>
        </w:rPr>
        <w:t>viou</w:t>
      </w:r>
      <w:r>
        <w:rPr>
          <w:color w:val="292425"/>
          <w:w w:val="102"/>
        </w:rPr>
        <w:t>s</w:t>
      </w:r>
      <w:r>
        <w:rPr>
          <w:color w:val="292425"/>
        </w:rPr>
        <w:t> </w:t>
      </w:r>
      <w:r>
        <w:rPr>
          <w:i/>
          <w:smallCaps/>
          <w:color w:val="292425"/>
          <w:spacing w:val="-1"/>
          <w:w w:val="82"/>
        </w:rPr>
        <w:t>Inflatio</w:t>
      </w:r>
      <w:r>
        <w:rPr>
          <w:i/>
          <w:smallCaps/>
          <w:color w:val="292425"/>
          <w:w w:val="82"/>
        </w:rPr>
        <w:t>n</w:t>
      </w:r>
      <w:r>
        <w:rPr>
          <w:i/>
          <w:smallCaps w:val="0"/>
          <w:color w:val="292425"/>
        </w:rPr>
        <w:t> </w:t>
      </w:r>
      <w:r>
        <w:rPr>
          <w:i/>
          <w:smallCaps w:val="0"/>
          <w:color w:val="292425"/>
          <w:spacing w:val="-5"/>
          <w:w w:val="96"/>
        </w:rPr>
        <w:t>R</w:t>
      </w:r>
      <w:r>
        <w:rPr>
          <w:i/>
          <w:smallCaps w:val="0"/>
          <w:color w:val="292425"/>
          <w:spacing w:val="-1"/>
          <w:w w:val="96"/>
        </w:rPr>
        <w:t>eport</w:t>
      </w:r>
      <w:r>
        <w:rPr>
          <w:i/>
          <w:smallCaps w:val="0"/>
          <w:color w:val="292425"/>
          <w:w w:val="96"/>
        </w:rPr>
        <w:t>s</w:t>
      </w:r>
      <w:r>
        <w:rPr>
          <w:i/>
          <w:smallCaps w:val="0"/>
          <w:color w:val="292425"/>
          <w:spacing w:val="1"/>
        </w:rPr>
        <w:t> </w:t>
      </w:r>
      <w:r>
        <w:rPr>
          <w:smallCaps w:val="0"/>
          <w:color w:val="292425"/>
          <w:spacing w:val="-1"/>
          <w:w w:val="111"/>
        </w:rPr>
        <w:t>h</w:t>
      </w:r>
      <w:r>
        <w:rPr>
          <w:smallCaps w:val="0"/>
          <w:color w:val="292425"/>
          <w:spacing w:val="-3"/>
          <w:w w:val="111"/>
        </w:rPr>
        <w:t>a</w:t>
      </w:r>
      <w:r>
        <w:rPr>
          <w:smallCaps w:val="0"/>
          <w:color w:val="292425"/>
          <w:spacing w:val="-5"/>
          <w:w w:val="88"/>
        </w:rPr>
        <w:t>v</w:t>
      </w:r>
      <w:r>
        <w:rPr>
          <w:smallCaps w:val="0"/>
          <w:color w:val="292425"/>
          <w:w w:val="109"/>
        </w:rPr>
        <w:t>e</w:t>
      </w:r>
      <w:r>
        <w:rPr>
          <w:smallCaps w:val="0"/>
          <w:color w:val="292425"/>
        </w:rPr>
        <w:t> </w:t>
      </w:r>
      <w:r>
        <w:rPr>
          <w:smallCaps w:val="0"/>
          <w:color w:val="292425"/>
          <w:spacing w:val="-1"/>
          <w:w w:val="107"/>
        </w:rPr>
        <w:t>discusse</w:t>
      </w:r>
      <w:r>
        <w:rPr>
          <w:smallCaps w:val="0"/>
          <w:color w:val="292425"/>
          <w:w w:val="107"/>
        </w:rPr>
        <w:t>d</w:t>
      </w:r>
      <w:r>
        <w:rPr>
          <w:smallCaps w:val="0"/>
          <w:color w:val="292425"/>
        </w:rPr>
        <w:t> </w:t>
      </w:r>
      <w:r>
        <w:rPr>
          <w:smallCaps w:val="0"/>
          <w:color w:val="292425"/>
          <w:spacing w:val="-1"/>
          <w:w w:val="115"/>
        </w:rPr>
        <w:t>th</w:t>
      </w:r>
      <w:r>
        <w:rPr>
          <w:smallCaps w:val="0"/>
          <w:color w:val="292425"/>
          <w:w w:val="115"/>
        </w:rPr>
        <w:t>e</w:t>
      </w:r>
      <w:r>
        <w:rPr>
          <w:smallCaps w:val="0"/>
          <w:color w:val="292425"/>
        </w:rPr>
        <w:t> </w:t>
      </w:r>
      <w:r>
        <w:rPr>
          <w:smallCaps w:val="0"/>
          <w:color w:val="292425"/>
          <w:spacing w:val="-3"/>
          <w:w w:val="108"/>
        </w:rPr>
        <w:t>a</w:t>
      </w:r>
      <w:r>
        <w:rPr>
          <w:smallCaps w:val="0"/>
          <w:color w:val="292425"/>
          <w:spacing w:val="-5"/>
          <w:w w:val="88"/>
        </w:rPr>
        <w:t>v</w:t>
      </w:r>
      <w:r>
        <w:rPr>
          <w:smallCaps w:val="0"/>
          <w:color w:val="292425"/>
          <w:spacing w:val="-1"/>
          <w:w w:val="112"/>
        </w:rPr>
        <w:t>e</w:t>
      </w:r>
      <w:r>
        <w:rPr>
          <w:smallCaps w:val="0"/>
          <w:color w:val="292425"/>
          <w:spacing w:val="-7"/>
          <w:w w:val="112"/>
        </w:rPr>
        <w:t>r</w:t>
      </w:r>
      <w:r>
        <w:rPr>
          <w:smallCaps w:val="0"/>
          <w:color w:val="292425"/>
          <w:spacing w:val="-1"/>
          <w:w w:val="106"/>
        </w:rPr>
        <w:t>ag</w:t>
      </w:r>
      <w:r>
        <w:rPr>
          <w:smallCaps w:val="0"/>
          <w:color w:val="292425"/>
          <w:w w:val="106"/>
        </w:rPr>
        <w:t>e</w:t>
      </w:r>
      <w:r>
        <w:rPr>
          <w:smallCaps w:val="0"/>
          <w:color w:val="292425"/>
        </w:rPr>
        <w:t> </w:t>
      </w:r>
      <w:r>
        <w:rPr>
          <w:smallCaps w:val="0"/>
          <w:color w:val="292425"/>
          <w:spacing w:val="-2"/>
          <w:w w:val="114"/>
        </w:rPr>
        <w:t>n</w:t>
      </w:r>
      <w:r>
        <w:rPr>
          <w:smallCaps w:val="0"/>
          <w:color w:val="292425"/>
          <w:spacing w:val="-1"/>
          <w:w w:val="108"/>
        </w:rPr>
        <w:t>umbe</w:t>
      </w:r>
      <w:r>
        <w:rPr>
          <w:smallCaps w:val="0"/>
          <w:color w:val="292425"/>
          <w:w w:val="108"/>
        </w:rPr>
        <w:t>r</w:t>
      </w:r>
      <w:r>
        <w:rPr>
          <w:smallCaps w:val="0"/>
          <w:color w:val="292425"/>
        </w:rPr>
        <w:t> </w:t>
      </w:r>
      <w:r>
        <w:rPr>
          <w:smallCaps w:val="0"/>
          <w:color w:val="292425"/>
          <w:spacing w:val="-1"/>
          <w:w w:val="100"/>
        </w:rPr>
        <w:t>of </w:t>
      </w:r>
      <w:r>
        <w:rPr>
          <w:smallCaps w:val="0"/>
          <w:color w:val="292425"/>
          <w:spacing w:val="-1"/>
          <w:w w:val="112"/>
        </w:rPr>
        <w:t>hou</w:t>
      </w:r>
      <w:r>
        <w:rPr>
          <w:smallCaps w:val="0"/>
          <w:color w:val="292425"/>
          <w:spacing w:val="-6"/>
          <w:w w:val="112"/>
        </w:rPr>
        <w:t>r</w:t>
      </w:r>
      <w:r>
        <w:rPr>
          <w:smallCaps w:val="0"/>
          <w:color w:val="292425"/>
          <w:w w:val="102"/>
        </w:rPr>
        <w:t>s</w:t>
      </w:r>
      <w:r>
        <w:rPr>
          <w:smallCaps w:val="0"/>
          <w:color w:val="292425"/>
        </w:rPr>
        <w:t> </w:t>
      </w:r>
      <w:r>
        <w:rPr>
          <w:smallCaps w:val="0"/>
          <w:color w:val="292425"/>
          <w:spacing w:val="-1"/>
          <w:w w:val="110"/>
        </w:rPr>
        <w:t>eac</w:t>
      </w:r>
      <w:r>
        <w:rPr>
          <w:smallCaps w:val="0"/>
          <w:color w:val="292425"/>
          <w:w w:val="110"/>
        </w:rPr>
        <w:t>h</w:t>
      </w:r>
      <w:r>
        <w:rPr>
          <w:smallCaps w:val="0"/>
          <w:color w:val="292425"/>
        </w:rPr>
        <w:t> </w:t>
      </w:r>
      <w:r>
        <w:rPr>
          <w:smallCaps w:val="0"/>
          <w:color w:val="292425"/>
          <w:spacing w:val="-1"/>
          <w:w w:val="111"/>
        </w:rPr>
        <w:t>pe</w:t>
      </w:r>
      <w:r>
        <w:rPr>
          <w:smallCaps w:val="0"/>
          <w:color w:val="292425"/>
          <w:spacing w:val="-6"/>
          <w:w w:val="111"/>
        </w:rPr>
        <w:t>r</w:t>
      </w:r>
      <w:r>
        <w:rPr>
          <w:smallCaps w:val="0"/>
          <w:color w:val="292425"/>
          <w:spacing w:val="-1"/>
          <w:w w:val="108"/>
        </w:rPr>
        <w:t>so</w:t>
      </w:r>
      <w:r>
        <w:rPr>
          <w:smallCaps w:val="0"/>
          <w:color w:val="292425"/>
          <w:w w:val="108"/>
        </w:rPr>
        <w:t>n</w:t>
      </w:r>
      <w:r>
        <w:rPr>
          <w:smallCaps w:val="0"/>
          <w:color w:val="292425"/>
        </w:rPr>
        <w:t> </w:t>
      </w:r>
      <w:r>
        <w:rPr>
          <w:smallCaps w:val="0"/>
          <w:color w:val="292425"/>
          <w:spacing w:val="-5"/>
          <w:w w:val="90"/>
        </w:rPr>
        <w:t>w</w:t>
      </w:r>
      <w:r>
        <w:rPr>
          <w:smallCaps w:val="0"/>
          <w:color w:val="292425"/>
          <w:w w:val="108"/>
        </w:rPr>
        <w:t>o</w:t>
      </w:r>
      <w:r>
        <w:rPr>
          <w:smallCaps w:val="0"/>
          <w:color w:val="292425"/>
          <w:spacing w:val="-3"/>
          <w:w w:val="116"/>
        </w:rPr>
        <w:t>r</w:t>
      </w:r>
      <w:r>
        <w:rPr>
          <w:smallCaps w:val="0"/>
          <w:color w:val="292425"/>
          <w:spacing w:val="-1"/>
          <w:w w:val="96"/>
        </w:rPr>
        <w:t>ks</w:t>
      </w:r>
      <w:r>
        <w:rPr>
          <w:smallCaps w:val="0"/>
          <w:color w:val="292425"/>
          <w:w w:val="96"/>
        </w:rPr>
        <w:t>.</w:t>
      </w:r>
      <w:r>
        <w:rPr>
          <w:smallCaps w:val="0"/>
          <w:color w:val="292425"/>
        </w:rPr>
        <w:t> </w:t>
      </w:r>
      <w:r>
        <w:rPr>
          <w:smallCaps w:val="0"/>
          <w:color w:val="292425"/>
          <w:spacing w:val="1"/>
        </w:rPr>
        <w:t> </w:t>
      </w:r>
      <w:r>
        <w:rPr>
          <w:smallCaps w:val="0"/>
          <w:color w:val="292425"/>
          <w:spacing w:val="-1"/>
          <w:w w:val="102"/>
        </w:rPr>
        <w:t>Thi</w:t>
      </w:r>
      <w:r>
        <w:rPr>
          <w:smallCaps w:val="0"/>
          <w:color w:val="292425"/>
          <w:w w:val="102"/>
        </w:rPr>
        <w:t>s</w:t>
      </w:r>
      <w:r>
        <w:rPr>
          <w:smallCaps w:val="0"/>
          <w:color w:val="292425"/>
        </w:rPr>
        <w:t> </w:t>
      </w:r>
      <w:r>
        <w:rPr>
          <w:smallCaps w:val="0"/>
          <w:color w:val="292425"/>
          <w:spacing w:val="-1"/>
          <w:w w:val="111"/>
        </w:rPr>
        <w:t>h</w:t>
      </w:r>
      <w:r>
        <w:rPr>
          <w:smallCaps w:val="0"/>
          <w:color w:val="292425"/>
          <w:spacing w:val="-3"/>
          <w:w w:val="111"/>
        </w:rPr>
        <w:t>a</w:t>
      </w:r>
      <w:r>
        <w:rPr>
          <w:smallCaps w:val="0"/>
          <w:color w:val="292425"/>
          <w:w w:val="102"/>
        </w:rPr>
        <w:t>s</w:t>
      </w:r>
      <w:r>
        <w:rPr>
          <w:smallCaps w:val="0"/>
          <w:color w:val="292425"/>
        </w:rPr>
        <w:t> </w:t>
      </w:r>
      <w:r>
        <w:rPr>
          <w:smallCaps w:val="0"/>
          <w:color w:val="292425"/>
          <w:spacing w:val="-1"/>
          <w:w w:val="104"/>
        </w:rPr>
        <w:t>falle</w:t>
      </w:r>
      <w:r>
        <w:rPr>
          <w:smallCaps w:val="0"/>
          <w:color w:val="292425"/>
          <w:w w:val="104"/>
        </w:rPr>
        <w:t>n</w:t>
      </w:r>
      <w:r>
        <w:rPr>
          <w:smallCaps w:val="0"/>
          <w:color w:val="292425"/>
        </w:rPr>
        <w:t> </w:t>
      </w:r>
      <w:r>
        <w:rPr>
          <w:smallCaps w:val="0"/>
          <w:color w:val="292425"/>
          <w:spacing w:val="-1"/>
          <w:w w:val="110"/>
        </w:rPr>
        <w:t>i</w:t>
      </w:r>
      <w:r>
        <w:rPr>
          <w:smallCaps w:val="0"/>
          <w:color w:val="292425"/>
          <w:w w:val="110"/>
        </w:rPr>
        <w:t>n</w:t>
      </w:r>
      <w:r>
        <w:rPr>
          <w:smallCaps w:val="0"/>
          <w:color w:val="292425"/>
        </w:rPr>
        <w:t> </w:t>
      </w:r>
      <w:r>
        <w:rPr>
          <w:smallCaps w:val="0"/>
          <w:color w:val="292425"/>
          <w:spacing w:val="-5"/>
          <w:w w:val="116"/>
        </w:rPr>
        <w:t>r</w:t>
      </w:r>
      <w:r>
        <w:rPr>
          <w:smallCaps w:val="0"/>
          <w:color w:val="292425"/>
          <w:spacing w:val="-1"/>
          <w:w w:val="112"/>
        </w:rPr>
        <w:t>ecen</w:t>
      </w:r>
      <w:r>
        <w:rPr>
          <w:smallCaps w:val="0"/>
          <w:color w:val="292425"/>
          <w:w w:val="112"/>
        </w:rPr>
        <w:t>t</w:t>
      </w:r>
      <w:r>
        <w:rPr>
          <w:smallCaps w:val="0"/>
          <w:color w:val="292425"/>
        </w:rPr>
        <w:t> </w:t>
      </w:r>
      <w:r>
        <w:rPr>
          <w:smallCaps w:val="0"/>
          <w:color w:val="292425"/>
          <w:spacing w:val="-5"/>
          <w:w w:val="94"/>
        </w:rPr>
        <w:t>y</w:t>
      </w:r>
      <w:r>
        <w:rPr>
          <w:smallCaps w:val="0"/>
          <w:color w:val="292425"/>
          <w:spacing w:val="-1"/>
          <w:w w:val="111"/>
        </w:rPr>
        <w:t>ea</w:t>
      </w:r>
      <w:r>
        <w:rPr>
          <w:smallCaps w:val="0"/>
          <w:color w:val="292425"/>
          <w:spacing w:val="-6"/>
          <w:w w:val="111"/>
        </w:rPr>
        <w:t>r</w:t>
      </w:r>
      <w:r>
        <w:rPr>
          <w:smallCaps w:val="0"/>
          <w:color w:val="292425"/>
          <w:spacing w:val="-1"/>
          <w:w w:val="96"/>
        </w:rPr>
        <w:t>s</w:t>
      </w:r>
      <w:r>
        <w:rPr>
          <w:smallCaps w:val="0"/>
          <w:color w:val="292425"/>
          <w:w w:val="96"/>
        </w:rPr>
        <w:t>,</w:t>
      </w:r>
      <w:r>
        <w:rPr>
          <w:smallCaps w:val="0"/>
          <w:color w:val="292425"/>
        </w:rPr>
        <w:t> </w:t>
      </w:r>
      <w:r>
        <w:rPr>
          <w:smallCaps w:val="0"/>
          <w:color w:val="292425"/>
          <w:spacing w:val="-1"/>
          <w:w w:val="111"/>
        </w:rPr>
        <w:t>and </w:t>
      </w:r>
      <w:r>
        <w:rPr>
          <w:smallCaps w:val="0"/>
          <w:color w:val="292425"/>
          <w:w w:val="110"/>
        </w:rPr>
        <w:t>indeed</w:t>
      </w:r>
      <w:r>
        <w:rPr>
          <w:smallCaps w:val="0"/>
          <w:color w:val="292425"/>
        </w:rPr>
        <w:t> </w:t>
      </w:r>
      <w:r>
        <w:rPr>
          <w:smallCaps w:val="0"/>
          <w:color w:val="292425"/>
          <w:spacing w:val="-5"/>
          <w:w w:val="108"/>
        </w:rPr>
        <w:t>o</w:t>
      </w:r>
      <w:r>
        <w:rPr>
          <w:smallCaps w:val="0"/>
          <w:color w:val="292425"/>
          <w:spacing w:val="-5"/>
          <w:w w:val="88"/>
        </w:rPr>
        <w:t>v</w:t>
      </w:r>
      <w:r>
        <w:rPr>
          <w:smallCaps w:val="0"/>
          <w:color w:val="292425"/>
          <w:w w:val="112"/>
        </w:rPr>
        <w:t>er</w:t>
      </w:r>
      <w:r>
        <w:rPr>
          <w:smallCaps w:val="0"/>
          <w:color w:val="292425"/>
        </w:rPr>
        <w:t> </w:t>
      </w:r>
      <w:r>
        <w:rPr>
          <w:smallCaps w:val="0"/>
          <w:color w:val="292425"/>
          <w:w w:val="108"/>
        </w:rPr>
        <w:t>a</w:t>
      </w:r>
      <w:r>
        <w:rPr>
          <w:smallCaps w:val="0"/>
          <w:color w:val="292425"/>
        </w:rPr>
        <w:t> </w:t>
      </w:r>
      <w:r>
        <w:rPr>
          <w:smallCaps w:val="0"/>
          <w:color w:val="292425"/>
          <w:spacing w:val="-2"/>
          <w:w w:val="101"/>
        </w:rPr>
        <w:t>m</w:t>
      </w:r>
      <w:r>
        <w:rPr>
          <w:smallCaps w:val="0"/>
          <w:color w:val="292425"/>
          <w:w w:val="111"/>
        </w:rPr>
        <w:t>uch</w:t>
      </w:r>
      <w:r>
        <w:rPr>
          <w:smallCaps w:val="0"/>
          <w:color w:val="292425"/>
        </w:rPr>
        <w:t> </w:t>
      </w:r>
      <w:r>
        <w:rPr>
          <w:smallCaps w:val="0"/>
          <w:color w:val="292425"/>
          <w:w w:val="108"/>
        </w:rPr>
        <w:t>longer</w:t>
      </w:r>
      <w:r>
        <w:rPr>
          <w:smallCaps w:val="0"/>
          <w:color w:val="292425"/>
        </w:rPr>
        <w:t> </w:t>
      </w:r>
      <w:r>
        <w:rPr>
          <w:smallCaps w:val="0"/>
          <w:color w:val="292425"/>
          <w:w w:val="110"/>
        </w:rPr>
        <w:t>period</w:t>
      </w:r>
      <w:r>
        <w:rPr>
          <w:smallCaps w:val="0"/>
          <w:color w:val="292425"/>
        </w:rPr>
        <w:t> </w:t>
      </w:r>
      <w:r>
        <w:rPr>
          <w:smallCaps w:val="0"/>
          <w:color w:val="292425"/>
          <w:w w:val="100"/>
        </w:rPr>
        <w:t>of</w:t>
      </w:r>
      <w:r>
        <w:rPr>
          <w:smallCaps w:val="0"/>
          <w:color w:val="292425"/>
        </w:rPr>
        <w:t> </w:t>
      </w:r>
      <w:r>
        <w:rPr>
          <w:smallCaps w:val="0"/>
          <w:color w:val="292425"/>
          <w:w w:val="104"/>
        </w:rPr>
        <w:t>time.</w:t>
      </w:r>
      <w:r>
        <w:rPr>
          <w:smallCaps w:val="0"/>
          <w:color w:val="292425"/>
          <w:w w:val="109"/>
          <w:position w:val="5"/>
          <w:sz w:val="14"/>
        </w:rPr>
        <w:t>(3)</w:t>
      </w:r>
      <w:r>
        <w:rPr>
          <w:smallCaps w:val="0"/>
          <w:color w:val="292425"/>
          <w:position w:val="5"/>
          <w:sz w:val="14"/>
        </w:rPr>
        <w:t>  </w:t>
      </w:r>
      <w:r>
        <w:rPr>
          <w:smallCaps w:val="0"/>
          <w:color w:val="292425"/>
          <w:spacing w:val="-4"/>
          <w:position w:val="5"/>
          <w:sz w:val="14"/>
        </w:rPr>
        <w:t> </w:t>
      </w:r>
      <w:r>
        <w:rPr>
          <w:smallCaps w:val="0"/>
          <w:color w:val="292425"/>
          <w:spacing w:val="-7"/>
          <w:w w:val="103"/>
        </w:rPr>
        <w:t>P</w:t>
      </w:r>
      <w:r>
        <w:rPr>
          <w:smallCaps w:val="0"/>
          <w:color w:val="292425"/>
          <w:spacing w:val="-1"/>
          <w:w w:val="103"/>
        </w:rPr>
        <w:t>a</w:t>
      </w:r>
      <w:r>
        <w:rPr>
          <w:smallCaps w:val="0"/>
          <w:color w:val="292425"/>
          <w:spacing w:val="4"/>
          <w:w w:val="120"/>
        </w:rPr>
        <w:t>r</w:t>
      </w:r>
      <w:r>
        <w:rPr>
          <w:smallCaps w:val="0"/>
          <w:color w:val="292425"/>
          <w:w w:val="120"/>
        </w:rPr>
        <w:t>t</w:t>
      </w:r>
      <w:r>
        <w:rPr>
          <w:smallCaps w:val="0"/>
          <w:color w:val="292425"/>
        </w:rPr>
        <w:t> </w:t>
      </w:r>
      <w:r>
        <w:rPr>
          <w:smallCaps w:val="0"/>
          <w:color w:val="292425"/>
          <w:spacing w:val="-1"/>
          <w:w w:val="100"/>
        </w:rPr>
        <w:t>o</w:t>
      </w:r>
      <w:r>
        <w:rPr>
          <w:smallCaps w:val="0"/>
          <w:color w:val="292425"/>
          <w:w w:val="100"/>
        </w:rPr>
        <w:t>f</w:t>
      </w:r>
      <w:r>
        <w:rPr>
          <w:smallCaps w:val="0"/>
          <w:color w:val="292425"/>
        </w:rPr>
        <w:t> </w:t>
      </w:r>
      <w:r>
        <w:rPr>
          <w:smallCaps w:val="0"/>
          <w:color w:val="292425"/>
          <w:spacing w:val="-1"/>
          <w:w w:val="115"/>
        </w:rPr>
        <w:t>th</w:t>
      </w:r>
      <w:r>
        <w:rPr>
          <w:smallCaps w:val="0"/>
          <w:color w:val="292425"/>
          <w:w w:val="115"/>
        </w:rPr>
        <w:t>e</w:t>
      </w:r>
      <w:r>
        <w:rPr>
          <w:smallCaps w:val="0"/>
          <w:color w:val="292425"/>
        </w:rPr>
        <w:t> </w:t>
      </w:r>
      <w:r>
        <w:rPr>
          <w:smallCaps w:val="0"/>
          <w:color w:val="292425"/>
          <w:spacing w:val="-1"/>
          <w:w w:val="98"/>
        </w:rPr>
        <w:t>fall </w:t>
      </w:r>
      <w:r>
        <w:rPr>
          <w:smallCaps w:val="0"/>
          <w:color w:val="292425"/>
          <w:spacing w:val="-5"/>
          <w:w w:val="116"/>
        </w:rPr>
        <w:t>r</w:t>
      </w:r>
      <w:r>
        <w:rPr>
          <w:smallCaps w:val="0"/>
          <w:color w:val="292425"/>
          <w:spacing w:val="-1"/>
          <w:w w:val="106"/>
        </w:rPr>
        <w:t>eflec</w:t>
      </w:r>
      <w:r>
        <w:rPr>
          <w:smallCaps w:val="0"/>
          <w:color w:val="292425"/>
          <w:spacing w:val="-3"/>
          <w:w w:val="106"/>
        </w:rPr>
        <w:t>t</w:t>
      </w:r>
      <w:r>
        <w:rPr>
          <w:smallCaps w:val="0"/>
          <w:color w:val="292425"/>
          <w:w w:val="102"/>
        </w:rPr>
        <w:t>s</w:t>
      </w:r>
      <w:r>
        <w:rPr>
          <w:smallCaps w:val="0"/>
          <w:color w:val="292425"/>
        </w:rPr>
        <w:t> </w:t>
      </w:r>
      <w:r>
        <w:rPr>
          <w:smallCaps w:val="0"/>
          <w:color w:val="292425"/>
          <w:w w:val="108"/>
        </w:rPr>
        <w:t>a</w:t>
      </w:r>
      <w:r>
        <w:rPr>
          <w:smallCaps w:val="0"/>
          <w:color w:val="292425"/>
        </w:rPr>
        <w:t> </w:t>
      </w:r>
      <w:r>
        <w:rPr>
          <w:smallCaps w:val="0"/>
          <w:color w:val="292425"/>
          <w:spacing w:val="-5"/>
          <w:w w:val="116"/>
        </w:rPr>
        <w:t>r</w:t>
      </w:r>
      <w:r>
        <w:rPr>
          <w:smallCaps w:val="0"/>
          <w:color w:val="292425"/>
          <w:spacing w:val="-1"/>
          <w:w w:val="111"/>
        </w:rPr>
        <w:t>eductio</w:t>
      </w:r>
      <w:r>
        <w:rPr>
          <w:smallCaps w:val="0"/>
          <w:color w:val="292425"/>
          <w:w w:val="111"/>
        </w:rPr>
        <w:t>n</w:t>
      </w:r>
      <w:r>
        <w:rPr>
          <w:smallCaps w:val="0"/>
          <w:color w:val="292425"/>
        </w:rPr>
        <w:t> </w:t>
      </w:r>
      <w:r>
        <w:rPr>
          <w:smallCaps w:val="0"/>
          <w:color w:val="292425"/>
          <w:spacing w:val="-1"/>
          <w:w w:val="110"/>
        </w:rPr>
        <w:t>i</w:t>
      </w:r>
      <w:r>
        <w:rPr>
          <w:smallCaps w:val="0"/>
          <w:color w:val="292425"/>
          <w:w w:val="110"/>
        </w:rPr>
        <w:t>n</w:t>
      </w:r>
      <w:r>
        <w:rPr>
          <w:smallCaps w:val="0"/>
          <w:color w:val="292425"/>
        </w:rPr>
        <w:t> </w:t>
      </w:r>
      <w:r>
        <w:rPr>
          <w:smallCaps w:val="0"/>
          <w:color w:val="292425"/>
          <w:spacing w:val="-1"/>
          <w:w w:val="115"/>
        </w:rPr>
        <w:t>th</w:t>
      </w:r>
      <w:r>
        <w:rPr>
          <w:smallCaps w:val="0"/>
          <w:color w:val="292425"/>
          <w:w w:val="115"/>
        </w:rPr>
        <w:t>e</w:t>
      </w:r>
      <w:r>
        <w:rPr>
          <w:smallCaps w:val="0"/>
          <w:color w:val="292425"/>
        </w:rPr>
        <w:t> </w:t>
      </w:r>
      <w:r>
        <w:rPr>
          <w:smallCaps w:val="0"/>
          <w:color w:val="292425"/>
          <w:spacing w:val="-2"/>
          <w:w w:val="114"/>
        </w:rPr>
        <w:t>n</w:t>
      </w:r>
      <w:r>
        <w:rPr>
          <w:smallCaps w:val="0"/>
          <w:color w:val="292425"/>
          <w:spacing w:val="-1"/>
          <w:w w:val="108"/>
        </w:rPr>
        <w:t>umbe</w:t>
      </w:r>
      <w:r>
        <w:rPr>
          <w:smallCaps w:val="0"/>
          <w:color w:val="292425"/>
          <w:w w:val="108"/>
        </w:rPr>
        <w:t>r</w:t>
      </w:r>
      <w:r>
        <w:rPr>
          <w:smallCaps w:val="0"/>
          <w:color w:val="292425"/>
        </w:rPr>
        <w:t> </w:t>
      </w:r>
      <w:r>
        <w:rPr>
          <w:smallCaps w:val="0"/>
          <w:color w:val="292425"/>
          <w:spacing w:val="-1"/>
          <w:w w:val="100"/>
        </w:rPr>
        <w:t>o</w:t>
      </w:r>
      <w:r>
        <w:rPr>
          <w:smallCaps w:val="0"/>
          <w:color w:val="292425"/>
          <w:w w:val="100"/>
        </w:rPr>
        <w:t>f</w:t>
      </w:r>
      <w:r>
        <w:rPr>
          <w:smallCaps w:val="0"/>
          <w:color w:val="292425"/>
        </w:rPr>
        <w:t> </w:t>
      </w:r>
      <w:r>
        <w:rPr>
          <w:smallCaps w:val="0"/>
          <w:color w:val="292425"/>
          <w:spacing w:val="-1"/>
          <w:w w:val="112"/>
        </w:rPr>
        <w:t>hou</w:t>
      </w:r>
      <w:r>
        <w:rPr>
          <w:smallCaps w:val="0"/>
          <w:color w:val="292425"/>
          <w:spacing w:val="-6"/>
          <w:w w:val="112"/>
        </w:rPr>
        <w:t>r</w:t>
      </w:r>
      <w:r>
        <w:rPr>
          <w:smallCaps w:val="0"/>
          <w:color w:val="292425"/>
          <w:w w:val="102"/>
        </w:rPr>
        <w:t>s</w:t>
      </w:r>
      <w:r>
        <w:rPr>
          <w:smallCaps w:val="0"/>
          <w:color w:val="292425"/>
        </w:rPr>
        <w:t> </w:t>
      </w:r>
      <w:r>
        <w:rPr>
          <w:smallCaps w:val="0"/>
          <w:color w:val="292425"/>
          <w:spacing w:val="-1"/>
          <w:w w:val="104"/>
        </w:rPr>
        <w:t>full-time </w:t>
      </w:r>
      <w:r>
        <w:rPr>
          <w:smallCaps w:val="0"/>
          <w:color w:val="292425"/>
          <w:spacing w:val="-1"/>
          <w:w w:val="104"/>
        </w:rPr>
        <w:t> </w:t>
      </w:r>
      <w:r>
        <w:rPr>
          <w:smallCaps w:val="0"/>
          <w:color w:val="292425"/>
          <w:spacing w:val="-1"/>
          <w:w w:val="105"/>
        </w:rPr>
        <w:t>empl</w:t>
      </w:r>
      <w:r>
        <w:rPr>
          <w:smallCaps w:val="0"/>
          <w:color w:val="292425"/>
          <w:spacing w:val="-5"/>
          <w:w w:val="105"/>
        </w:rPr>
        <w:t>o</w:t>
      </w:r>
      <w:r>
        <w:rPr>
          <w:smallCaps w:val="0"/>
          <w:color w:val="292425"/>
          <w:spacing w:val="-5"/>
          <w:w w:val="94"/>
        </w:rPr>
        <w:t>y</w:t>
      </w:r>
      <w:r>
        <w:rPr>
          <w:smallCaps w:val="0"/>
          <w:color w:val="292425"/>
          <w:w w:val="109"/>
        </w:rPr>
        <w:t>e</w:t>
      </w:r>
      <w:r>
        <w:rPr>
          <w:smallCaps w:val="0"/>
          <w:color w:val="292425"/>
          <w:spacing w:val="-3"/>
          <w:w w:val="109"/>
        </w:rPr>
        <w:t>e</w:t>
      </w:r>
      <w:r>
        <w:rPr>
          <w:smallCaps w:val="0"/>
          <w:color w:val="292425"/>
          <w:w w:val="102"/>
        </w:rPr>
        <w:t>s</w:t>
      </w:r>
      <w:r>
        <w:rPr>
          <w:smallCaps w:val="0"/>
          <w:color w:val="292425"/>
        </w:rPr>
        <w:t> </w:t>
      </w:r>
      <w:r>
        <w:rPr>
          <w:smallCaps w:val="0"/>
          <w:color w:val="292425"/>
          <w:spacing w:val="-5"/>
          <w:w w:val="90"/>
        </w:rPr>
        <w:t>w</w:t>
      </w:r>
      <w:r>
        <w:rPr>
          <w:smallCaps w:val="0"/>
          <w:color w:val="292425"/>
          <w:w w:val="108"/>
        </w:rPr>
        <w:t>o</w:t>
      </w:r>
      <w:r>
        <w:rPr>
          <w:smallCaps w:val="0"/>
          <w:color w:val="292425"/>
          <w:spacing w:val="-3"/>
          <w:w w:val="116"/>
        </w:rPr>
        <w:t>r</w:t>
      </w:r>
      <w:r>
        <w:rPr>
          <w:smallCaps w:val="0"/>
          <w:color w:val="292425"/>
          <w:spacing w:val="-1"/>
          <w:w w:val="94"/>
        </w:rPr>
        <w:t>k</w:t>
      </w:r>
      <w:r>
        <w:rPr>
          <w:smallCaps w:val="0"/>
          <w:color w:val="292425"/>
          <w:w w:val="94"/>
        </w:rPr>
        <w:t>.</w:t>
      </w:r>
      <w:r>
        <w:rPr>
          <w:smallCaps w:val="0"/>
          <w:color w:val="292425"/>
        </w:rPr>
        <w:t> </w:t>
      </w:r>
      <w:r>
        <w:rPr>
          <w:smallCaps w:val="0"/>
          <w:color w:val="292425"/>
          <w:spacing w:val="1"/>
        </w:rPr>
        <w:t> </w:t>
      </w:r>
      <w:r>
        <w:rPr>
          <w:smallCaps w:val="0"/>
          <w:color w:val="292425"/>
          <w:spacing w:val="-1"/>
          <w:w w:val="104"/>
        </w:rPr>
        <w:t>Bu</w:t>
      </w:r>
      <w:r>
        <w:rPr>
          <w:smallCaps w:val="0"/>
          <w:color w:val="292425"/>
          <w:w w:val="104"/>
        </w:rPr>
        <w:t>t</w:t>
      </w:r>
      <w:r>
        <w:rPr>
          <w:smallCaps w:val="0"/>
          <w:color w:val="292425"/>
        </w:rPr>
        <w:t> </w:t>
      </w:r>
      <w:r>
        <w:rPr>
          <w:smallCaps w:val="0"/>
          <w:color w:val="292425"/>
          <w:spacing w:val="-1"/>
          <w:w w:val="104"/>
        </w:rPr>
        <w:t>som</w:t>
      </w:r>
      <w:r>
        <w:rPr>
          <w:smallCaps w:val="0"/>
          <w:color w:val="292425"/>
          <w:w w:val="104"/>
        </w:rPr>
        <w:t>e</w:t>
      </w:r>
      <w:r>
        <w:rPr>
          <w:smallCaps w:val="0"/>
          <w:color w:val="292425"/>
        </w:rPr>
        <w:t> </w:t>
      </w:r>
      <w:r>
        <w:rPr>
          <w:smallCaps w:val="0"/>
          <w:color w:val="292425"/>
          <w:spacing w:val="-1"/>
          <w:w w:val="103"/>
        </w:rPr>
        <w:t>i</w:t>
      </w:r>
      <w:r>
        <w:rPr>
          <w:smallCaps w:val="0"/>
          <w:color w:val="292425"/>
          <w:w w:val="103"/>
        </w:rPr>
        <w:t>s</w:t>
      </w:r>
      <w:r>
        <w:rPr>
          <w:smallCaps w:val="0"/>
          <w:color w:val="292425"/>
        </w:rPr>
        <w:t> </w:t>
      </w:r>
      <w:r>
        <w:rPr>
          <w:smallCaps w:val="0"/>
          <w:color w:val="292425"/>
          <w:spacing w:val="-1"/>
          <w:w w:val="111"/>
        </w:rPr>
        <w:t>du</w:t>
      </w:r>
      <w:r>
        <w:rPr>
          <w:smallCaps w:val="0"/>
          <w:color w:val="292425"/>
          <w:w w:val="111"/>
        </w:rPr>
        <w:t>e</w:t>
      </w:r>
      <w:r>
        <w:rPr>
          <w:smallCaps w:val="0"/>
          <w:color w:val="292425"/>
        </w:rPr>
        <w:t> </w:t>
      </w:r>
      <w:r>
        <w:rPr>
          <w:smallCaps w:val="0"/>
          <w:color w:val="292425"/>
          <w:spacing w:val="-7"/>
          <w:w w:val="125"/>
        </w:rPr>
        <w:t>t</w:t>
      </w:r>
      <w:r>
        <w:rPr>
          <w:smallCaps w:val="0"/>
          <w:color w:val="292425"/>
          <w:w w:val="108"/>
        </w:rPr>
        <w:t>o</w:t>
      </w:r>
      <w:r>
        <w:rPr>
          <w:smallCaps w:val="0"/>
          <w:color w:val="292425"/>
        </w:rPr>
        <w:t> </w:t>
      </w:r>
      <w:r>
        <w:rPr>
          <w:smallCaps w:val="0"/>
          <w:color w:val="292425"/>
          <w:spacing w:val="-1"/>
          <w:w w:val="115"/>
        </w:rPr>
        <w:t>th</w:t>
      </w:r>
      <w:r>
        <w:rPr>
          <w:smallCaps w:val="0"/>
          <w:color w:val="292425"/>
          <w:w w:val="115"/>
        </w:rPr>
        <w:t>e</w:t>
      </w:r>
      <w:r>
        <w:rPr>
          <w:smallCaps w:val="0"/>
          <w:color w:val="292425"/>
        </w:rPr>
        <w:t> </w:t>
      </w:r>
      <w:r>
        <w:rPr>
          <w:smallCaps w:val="0"/>
          <w:color w:val="292425"/>
          <w:spacing w:val="-1"/>
          <w:w w:val="108"/>
        </w:rPr>
        <w:t>ris</w:t>
      </w:r>
      <w:r>
        <w:rPr>
          <w:smallCaps w:val="0"/>
          <w:color w:val="292425"/>
          <w:w w:val="108"/>
        </w:rPr>
        <w:t>e</w:t>
      </w:r>
      <w:r>
        <w:rPr>
          <w:smallCaps w:val="0"/>
          <w:color w:val="292425"/>
        </w:rPr>
        <w:t> </w:t>
      </w:r>
      <w:r>
        <w:rPr>
          <w:smallCaps w:val="0"/>
          <w:color w:val="292425"/>
          <w:spacing w:val="-1"/>
          <w:w w:val="110"/>
        </w:rPr>
        <w:t>i</w:t>
      </w:r>
      <w:r>
        <w:rPr>
          <w:smallCaps w:val="0"/>
          <w:color w:val="292425"/>
          <w:w w:val="110"/>
        </w:rPr>
        <w:t>n</w:t>
      </w:r>
      <w:r>
        <w:rPr>
          <w:smallCaps w:val="0"/>
          <w:color w:val="292425"/>
        </w:rPr>
        <w:t> </w:t>
      </w:r>
      <w:r>
        <w:rPr>
          <w:smallCaps w:val="0"/>
          <w:color w:val="292425"/>
          <w:spacing w:val="-1"/>
          <w:w w:val="111"/>
        </w:rPr>
        <w:t>pa</w:t>
      </w:r>
      <w:r>
        <w:rPr>
          <w:smallCaps w:val="0"/>
          <w:color w:val="292425"/>
          <w:spacing w:val="4"/>
          <w:w w:val="111"/>
        </w:rPr>
        <w:t>r</w:t>
      </w:r>
      <w:r>
        <w:rPr>
          <w:smallCaps w:val="0"/>
          <w:color w:val="292425"/>
          <w:spacing w:val="-17"/>
          <w:w w:val="125"/>
        </w:rPr>
        <w:t>t</w:t>
      </w:r>
      <w:r>
        <w:rPr>
          <w:smallCaps w:val="0"/>
          <w:color w:val="292425"/>
          <w:spacing w:val="-1"/>
          <w:w w:val="107"/>
        </w:rPr>
        <w:t>-time </w:t>
      </w:r>
      <w:r>
        <w:rPr>
          <w:smallCaps w:val="0"/>
          <w:color w:val="292425"/>
          <w:w w:val="105"/>
        </w:rPr>
        <w:t>empl</w:t>
      </w:r>
      <w:r>
        <w:rPr>
          <w:smallCaps w:val="0"/>
          <w:color w:val="292425"/>
          <w:spacing w:val="-5"/>
          <w:w w:val="105"/>
        </w:rPr>
        <w:t>o</w:t>
      </w:r>
      <w:r>
        <w:rPr>
          <w:smallCaps w:val="0"/>
          <w:color w:val="292425"/>
          <w:w w:val="104"/>
        </w:rPr>
        <w:t>yment.</w:t>
      </w:r>
      <w:r>
        <w:rPr>
          <w:smallCaps w:val="0"/>
          <w:color w:val="292425"/>
        </w:rPr>
        <w:t> </w:t>
      </w:r>
      <w:r>
        <w:rPr>
          <w:smallCaps w:val="0"/>
          <w:color w:val="292425"/>
          <w:spacing w:val="1"/>
        </w:rPr>
        <w:t> </w:t>
      </w:r>
      <w:r>
        <w:rPr>
          <w:smallCaps w:val="0"/>
          <w:color w:val="292425"/>
          <w:w w:val="108"/>
        </w:rPr>
        <w:t>On</w:t>
      </w:r>
      <w:r>
        <w:rPr>
          <w:smallCaps w:val="0"/>
          <w:color w:val="292425"/>
        </w:rPr>
        <w:t> </w:t>
      </w:r>
      <w:r>
        <w:rPr>
          <w:smallCaps w:val="0"/>
          <w:color w:val="292425"/>
          <w:spacing w:val="-3"/>
          <w:w w:val="108"/>
        </w:rPr>
        <w:t>a</w:t>
      </w:r>
      <w:r>
        <w:rPr>
          <w:smallCaps w:val="0"/>
          <w:color w:val="292425"/>
          <w:spacing w:val="-5"/>
          <w:w w:val="88"/>
        </w:rPr>
        <w:t>v</w:t>
      </w:r>
      <w:r>
        <w:rPr>
          <w:smallCaps w:val="0"/>
          <w:color w:val="292425"/>
          <w:w w:val="112"/>
        </w:rPr>
        <w:t>e</w:t>
      </w:r>
      <w:r>
        <w:rPr>
          <w:smallCaps w:val="0"/>
          <w:color w:val="292425"/>
          <w:spacing w:val="-7"/>
          <w:w w:val="112"/>
        </w:rPr>
        <w:t>r</w:t>
      </w:r>
      <w:r>
        <w:rPr>
          <w:smallCaps w:val="0"/>
          <w:color w:val="292425"/>
          <w:w w:val="103"/>
        </w:rPr>
        <w:t>age,</w:t>
      </w:r>
      <w:r>
        <w:rPr>
          <w:smallCaps w:val="0"/>
          <w:color w:val="292425"/>
        </w:rPr>
        <w:t> </w:t>
      </w:r>
      <w:r>
        <w:rPr>
          <w:smallCaps w:val="0"/>
          <w:color w:val="292425"/>
          <w:w w:val="108"/>
        </w:rPr>
        <w:t>people</w:t>
      </w:r>
      <w:r>
        <w:rPr>
          <w:smallCaps w:val="0"/>
          <w:color w:val="292425"/>
        </w:rPr>
        <w:t> </w:t>
      </w:r>
      <w:r>
        <w:rPr>
          <w:smallCaps w:val="0"/>
          <w:color w:val="292425"/>
          <w:w w:val="110"/>
        </w:rPr>
        <w:t>in</w:t>
      </w:r>
      <w:r>
        <w:rPr>
          <w:smallCaps w:val="0"/>
          <w:color w:val="292425"/>
        </w:rPr>
        <w:t> </w:t>
      </w:r>
      <w:r>
        <w:rPr>
          <w:smallCaps w:val="0"/>
          <w:color w:val="292425"/>
          <w:w w:val="111"/>
        </w:rPr>
        <w:t>pa</w:t>
      </w:r>
      <w:r>
        <w:rPr>
          <w:smallCaps w:val="0"/>
          <w:color w:val="292425"/>
          <w:spacing w:val="4"/>
          <w:w w:val="111"/>
        </w:rPr>
        <w:t>r</w:t>
      </w:r>
      <w:r>
        <w:rPr>
          <w:smallCaps w:val="0"/>
          <w:color w:val="292425"/>
          <w:spacing w:val="-17"/>
          <w:w w:val="125"/>
        </w:rPr>
        <w:t>t</w:t>
      </w:r>
      <w:r>
        <w:rPr>
          <w:smallCaps w:val="0"/>
          <w:color w:val="292425"/>
          <w:w w:val="107"/>
        </w:rPr>
        <w:t>-time</w:t>
      </w:r>
      <w:r>
        <w:rPr>
          <w:smallCaps w:val="0"/>
          <w:color w:val="292425"/>
        </w:rPr>
        <w:t> </w:t>
      </w:r>
      <w:r>
        <w:rPr>
          <w:smallCaps w:val="0"/>
          <w:color w:val="292425"/>
          <w:w w:val="105"/>
        </w:rPr>
        <w:t>empl</w:t>
      </w:r>
      <w:r>
        <w:rPr>
          <w:smallCaps w:val="0"/>
          <w:color w:val="292425"/>
          <w:spacing w:val="-5"/>
          <w:w w:val="105"/>
        </w:rPr>
        <w:t>o</w:t>
      </w:r>
      <w:r>
        <w:rPr>
          <w:smallCaps w:val="0"/>
          <w:color w:val="292425"/>
          <w:w w:val="106"/>
        </w:rPr>
        <w:t>yment </w:t>
      </w:r>
      <w:r>
        <w:rPr>
          <w:smallCaps w:val="0"/>
          <w:color w:val="292425"/>
          <w:spacing w:val="-5"/>
          <w:w w:val="97"/>
        </w:rPr>
        <w:t>w</w:t>
      </w:r>
      <w:r>
        <w:rPr>
          <w:smallCaps w:val="0"/>
          <w:color w:val="292425"/>
          <w:w w:val="97"/>
        </w:rPr>
        <w:t>o</w:t>
      </w:r>
      <w:r>
        <w:rPr>
          <w:smallCaps w:val="0"/>
          <w:color w:val="292425"/>
          <w:spacing w:val="-3"/>
          <w:w w:val="105"/>
        </w:rPr>
        <w:t>r</w:t>
      </w:r>
      <w:r>
        <w:rPr>
          <w:smallCaps w:val="0"/>
          <w:color w:val="292425"/>
          <w:w w:val="105"/>
        </w:rPr>
        <w:t>k</w:t>
      </w:r>
      <w:r>
        <w:rPr>
          <w:smallCaps w:val="0"/>
          <w:color w:val="292425"/>
        </w:rPr>
        <w:t> </w:t>
      </w:r>
      <w:r>
        <w:rPr>
          <w:smallCaps w:val="0"/>
          <w:color w:val="292425"/>
          <w:spacing w:val="-1"/>
          <w:w w:val="104"/>
        </w:rPr>
        <w:t>l</w:t>
      </w:r>
      <w:r>
        <w:rPr>
          <w:smallCaps w:val="0"/>
          <w:color w:val="292425"/>
          <w:spacing w:val="-3"/>
          <w:w w:val="104"/>
        </w:rPr>
        <w:t>e</w:t>
      </w:r>
      <w:r>
        <w:rPr>
          <w:smallCaps w:val="0"/>
          <w:color w:val="292425"/>
          <w:spacing w:val="-1"/>
          <w:w w:val="102"/>
        </w:rPr>
        <w:t>s</w:t>
      </w:r>
      <w:r>
        <w:rPr>
          <w:smallCaps w:val="0"/>
          <w:color w:val="292425"/>
          <w:w w:val="102"/>
        </w:rPr>
        <w:t>s</w:t>
      </w:r>
      <w:r>
        <w:rPr>
          <w:smallCaps w:val="0"/>
          <w:color w:val="292425"/>
        </w:rPr>
        <w:t> </w:t>
      </w:r>
      <w:r>
        <w:rPr>
          <w:smallCaps w:val="0"/>
          <w:color w:val="292425"/>
          <w:spacing w:val="-1"/>
          <w:w w:val="114"/>
        </w:rPr>
        <w:t>tha</w:t>
      </w:r>
      <w:r>
        <w:rPr>
          <w:smallCaps w:val="0"/>
          <w:color w:val="292425"/>
          <w:w w:val="114"/>
        </w:rPr>
        <w:t>n</w:t>
      </w:r>
      <w:r>
        <w:rPr>
          <w:smallCaps w:val="0"/>
          <w:color w:val="292425"/>
        </w:rPr>
        <w:t> </w:t>
      </w:r>
      <w:r>
        <w:rPr>
          <w:smallCaps w:val="0"/>
          <w:color w:val="292425"/>
          <w:spacing w:val="-1"/>
          <w:w w:val="103"/>
        </w:rPr>
        <w:t>hal</w:t>
      </w:r>
      <w:r>
        <w:rPr>
          <w:smallCaps w:val="0"/>
          <w:color w:val="292425"/>
          <w:w w:val="103"/>
        </w:rPr>
        <w:t>f</w:t>
      </w:r>
      <w:r>
        <w:rPr>
          <w:smallCaps w:val="0"/>
          <w:color w:val="292425"/>
        </w:rPr>
        <w:t> </w:t>
      </w:r>
      <w:r>
        <w:rPr>
          <w:smallCaps w:val="0"/>
          <w:color w:val="292425"/>
          <w:spacing w:val="-1"/>
          <w:w w:val="115"/>
        </w:rPr>
        <w:t>th</w:t>
      </w:r>
      <w:r>
        <w:rPr>
          <w:smallCaps w:val="0"/>
          <w:color w:val="292425"/>
          <w:w w:val="115"/>
        </w:rPr>
        <w:t>e</w:t>
      </w:r>
      <w:r>
        <w:rPr>
          <w:smallCaps w:val="0"/>
          <w:color w:val="292425"/>
        </w:rPr>
        <w:t> </w:t>
      </w:r>
      <w:r>
        <w:rPr>
          <w:smallCaps w:val="0"/>
          <w:color w:val="292425"/>
          <w:spacing w:val="-2"/>
          <w:w w:val="114"/>
        </w:rPr>
        <w:t>n</w:t>
      </w:r>
      <w:r>
        <w:rPr>
          <w:smallCaps w:val="0"/>
          <w:color w:val="292425"/>
          <w:spacing w:val="-1"/>
          <w:w w:val="108"/>
        </w:rPr>
        <w:t>umbe</w:t>
      </w:r>
      <w:r>
        <w:rPr>
          <w:smallCaps w:val="0"/>
          <w:color w:val="292425"/>
          <w:w w:val="108"/>
        </w:rPr>
        <w:t>r</w:t>
      </w:r>
      <w:r>
        <w:rPr>
          <w:smallCaps w:val="0"/>
          <w:color w:val="292425"/>
        </w:rPr>
        <w:t> </w:t>
      </w:r>
      <w:r>
        <w:rPr>
          <w:smallCaps w:val="0"/>
          <w:color w:val="292425"/>
          <w:spacing w:val="-1"/>
          <w:w w:val="100"/>
        </w:rPr>
        <w:t>o</w:t>
      </w:r>
      <w:r>
        <w:rPr>
          <w:smallCaps w:val="0"/>
          <w:color w:val="292425"/>
          <w:w w:val="100"/>
        </w:rPr>
        <w:t>f</w:t>
      </w:r>
      <w:r>
        <w:rPr>
          <w:smallCaps w:val="0"/>
          <w:color w:val="292425"/>
        </w:rPr>
        <w:t> </w:t>
      </w:r>
      <w:r>
        <w:rPr>
          <w:smallCaps w:val="0"/>
          <w:color w:val="292425"/>
          <w:spacing w:val="-1"/>
          <w:w w:val="112"/>
        </w:rPr>
        <w:t>hou</w:t>
      </w:r>
      <w:r>
        <w:rPr>
          <w:smallCaps w:val="0"/>
          <w:color w:val="292425"/>
          <w:spacing w:val="-6"/>
          <w:w w:val="112"/>
        </w:rPr>
        <w:t>r</w:t>
      </w:r>
      <w:r>
        <w:rPr>
          <w:smallCaps w:val="0"/>
          <w:color w:val="292425"/>
          <w:w w:val="102"/>
        </w:rPr>
        <w:t>s</w:t>
      </w:r>
      <w:r>
        <w:rPr>
          <w:smallCaps w:val="0"/>
          <w:color w:val="292425"/>
        </w:rPr>
        <w:t> </w:t>
      </w:r>
      <w:r>
        <w:rPr>
          <w:smallCaps w:val="0"/>
          <w:color w:val="292425"/>
          <w:spacing w:val="-1"/>
          <w:w w:val="116"/>
        </w:rPr>
        <w:t>tha</w:t>
      </w:r>
      <w:r>
        <w:rPr>
          <w:smallCaps w:val="0"/>
          <w:color w:val="292425"/>
          <w:w w:val="116"/>
        </w:rPr>
        <w:t>t</w:t>
      </w:r>
      <w:r>
        <w:rPr>
          <w:smallCaps w:val="0"/>
          <w:color w:val="292425"/>
        </w:rPr>
        <w:t> </w:t>
      </w:r>
      <w:r>
        <w:rPr>
          <w:smallCaps w:val="0"/>
          <w:color w:val="292425"/>
          <w:spacing w:val="-1"/>
          <w:w w:val="104"/>
        </w:rPr>
        <w:t>full-tim</w:t>
      </w:r>
      <w:r>
        <w:rPr>
          <w:smallCaps w:val="0"/>
          <w:color w:val="292425"/>
          <w:w w:val="104"/>
        </w:rPr>
        <w:t>e</w:t>
      </w:r>
      <w:r>
        <w:rPr>
          <w:smallCaps w:val="0"/>
          <w:color w:val="292425"/>
        </w:rPr>
        <w:t> </w:t>
      </w:r>
      <w:r>
        <w:rPr>
          <w:smallCaps w:val="0"/>
          <w:color w:val="292425"/>
          <w:spacing w:val="-5"/>
          <w:w w:val="90"/>
        </w:rPr>
        <w:t>w</w:t>
      </w:r>
      <w:r>
        <w:rPr>
          <w:smallCaps w:val="0"/>
          <w:color w:val="292425"/>
          <w:w w:val="108"/>
        </w:rPr>
        <w:t>o</w:t>
      </w:r>
      <w:r>
        <w:rPr>
          <w:smallCaps w:val="0"/>
          <w:color w:val="292425"/>
          <w:spacing w:val="-3"/>
          <w:w w:val="116"/>
        </w:rPr>
        <w:t>r</w:t>
      </w:r>
      <w:r>
        <w:rPr>
          <w:smallCaps w:val="0"/>
          <w:color w:val="292425"/>
          <w:spacing w:val="-6"/>
          <w:w w:val="97"/>
        </w:rPr>
        <w:t>k</w:t>
      </w:r>
      <w:r>
        <w:rPr>
          <w:smallCaps w:val="0"/>
          <w:color w:val="292425"/>
          <w:spacing w:val="-1"/>
          <w:w w:val="112"/>
        </w:rPr>
        <w:t>e</w:t>
      </w:r>
      <w:r>
        <w:rPr>
          <w:smallCaps w:val="0"/>
          <w:color w:val="292425"/>
          <w:spacing w:val="-6"/>
          <w:w w:val="112"/>
        </w:rPr>
        <w:t>r</w:t>
      </w:r>
      <w:r>
        <w:rPr>
          <w:smallCaps w:val="0"/>
          <w:color w:val="292425"/>
          <w:w w:val="102"/>
        </w:rPr>
        <w:t>s </w:t>
      </w:r>
      <w:r>
        <w:rPr>
          <w:smallCaps w:val="0"/>
          <w:color w:val="292425"/>
          <w:w w:val="105"/>
        </w:rPr>
        <w:t>do.</w:t>
      </w:r>
      <w:r>
        <w:rPr>
          <w:smallCaps w:val="0"/>
          <w:color w:val="292425"/>
        </w:rPr>
        <w:t> </w:t>
      </w:r>
      <w:r>
        <w:rPr>
          <w:smallCaps w:val="0"/>
          <w:color w:val="292425"/>
          <w:spacing w:val="1"/>
        </w:rPr>
        <w:t> </w:t>
      </w:r>
      <w:r>
        <w:rPr>
          <w:smallCaps w:val="0"/>
          <w:color w:val="292425"/>
          <w:w w:val="99"/>
        </w:rPr>
        <w:t>And</w:t>
      </w:r>
      <w:r>
        <w:rPr>
          <w:smallCaps w:val="0"/>
          <w:color w:val="292425"/>
        </w:rPr>
        <w:t> </w:t>
      </w:r>
      <w:r>
        <w:rPr>
          <w:smallCaps w:val="0"/>
          <w:color w:val="292425"/>
          <w:spacing w:val="-5"/>
          <w:w w:val="108"/>
        </w:rPr>
        <w:t>o</w:t>
      </w:r>
      <w:r>
        <w:rPr>
          <w:smallCaps w:val="0"/>
          <w:color w:val="292425"/>
          <w:spacing w:val="-5"/>
          <w:w w:val="88"/>
        </w:rPr>
        <w:t>v</w:t>
      </w:r>
      <w:r>
        <w:rPr>
          <w:smallCaps w:val="0"/>
          <w:color w:val="292425"/>
          <w:w w:val="112"/>
        </w:rPr>
        <w:t>er</w:t>
      </w:r>
      <w:r>
        <w:rPr>
          <w:smallCaps w:val="0"/>
          <w:color w:val="292425"/>
        </w:rPr>
        <w:t> </w:t>
      </w:r>
      <w:r>
        <w:rPr>
          <w:smallCaps w:val="0"/>
          <w:color w:val="292425"/>
          <w:w w:val="115"/>
        </w:rPr>
        <w:t>the</w:t>
      </w:r>
      <w:r>
        <w:rPr>
          <w:smallCaps w:val="0"/>
          <w:color w:val="292425"/>
        </w:rPr>
        <w:t> </w:t>
      </w:r>
      <w:r>
        <w:rPr>
          <w:smallCaps w:val="0"/>
          <w:color w:val="292425"/>
          <w:w w:val="109"/>
        </w:rPr>
        <w:t>p</w:t>
      </w:r>
      <w:r>
        <w:rPr>
          <w:smallCaps w:val="0"/>
          <w:color w:val="292425"/>
          <w:spacing w:val="-3"/>
          <w:w w:val="109"/>
        </w:rPr>
        <w:t>a</w:t>
      </w:r>
      <w:r>
        <w:rPr>
          <w:smallCaps w:val="0"/>
          <w:color w:val="292425"/>
          <w:w w:val="112"/>
        </w:rPr>
        <w:t>st</w:t>
      </w:r>
      <w:r>
        <w:rPr>
          <w:smallCaps w:val="0"/>
          <w:color w:val="292425"/>
        </w:rPr>
        <w:t> </w:t>
      </w:r>
      <w:r>
        <w:rPr>
          <w:smallCaps w:val="0"/>
          <w:color w:val="292425"/>
          <w:spacing w:val="-7"/>
          <w:w w:val="125"/>
        </w:rPr>
        <w:t>t</w:t>
      </w:r>
      <w:r>
        <w:rPr>
          <w:smallCaps w:val="0"/>
          <w:color w:val="292425"/>
          <w:w w:val="112"/>
        </w:rPr>
        <w:t>en</w:t>
      </w:r>
      <w:r>
        <w:rPr>
          <w:smallCaps w:val="0"/>
          <w:color w:val="292425"/>
        </w:rPr>
        <w:t> </w:t>
      </w:r>
      <w:r>
        <w:rPr>
          <w:smallCaps w:val="0"/>
          <w:color w:val="292425"/>
          <w:spacing w:val="-5"/>
          <w:w w:val="94"/>
        </w:rPr>
        <w:t>y</w:t>
      </w:r>
      <w:r>
        <w:rPr>
          <w:smallCaps w:val="0"/>
          <w:color w:val="292425"/>
          <w:w w:val="111"/>
        </w:rPr>
        <w:t>ea</w:t>
      </w:r>
      <w:r>
        <w:rPr>
          <w:smallCaps w:val="0"/>
          <w:color w:val="292425"/>
          <w:spacing w:val="-6"/>
          <w:w w:val="111"/>
        </w:rPr>
        <w:t>r</w:t>
      </w:r>
      <w:r>
        <w:rPr>
          <w:smallCaps w:val="0"/>
          <w:color w:val="292425"/>
          <w:w w:val="96"/>
        </w:rPr>
        <w:t>s,</w:t>
      </w:r>
      <w:r>
        <w:rPr>
          <w:smallCaps w:val="0"/>
          <w:color w:val="292425"/>
        </w:rPr>
        <w:t> </w:t>
      </w:r>
      <w:r>
        <w:rPr>
          <w:smallCaps w:val="0"/>
          <w:color w:val="292425"/>
          <w:w w:val="115"/>
        </w:rPr>
        <w:t>the</w:t>
      </w:r>
      <w:r>
        <w:rPr>
          <w:smallCaps w:val="0"/>
          <w:color w:val="292425"/>
        </w:rPr>
        <w:t> </w:t>
      </w:r>
      <w:r>
        <w:rPr>
          <w:smallCaps w:val="0"/>
          <w:color w:val="292425"/>
          <w:spacing w:val="-2"/>
          <w:w w:val="114"/>
        </w:rPr>
        <w:t>n</w:t>
      </w:r>
      <w:r>
        <w:rPr>
          <w:smallCaps w:val="0"/>
          <w:color w:val="292425"/>
          <w:w w:val="108"/>
        </w:rPr>
        <w:t>umber</w:t>
      </w:r>
      <w:r>
        <w:rPr>
          <w:smallCaps w:val="0"/>
          <w:color w:val="292425"/>
        </w:rPr>
        <w:t> </w:t>
      </w:r>
      <w:r>
        <w:rPr>
          <w:smallCaps w:val="0"/>
          <w:color w:val="292425"/>
          <w:w w:val="100"/>
        </w:rPr>
        <w:t>of</w:t>
      </w:r>
      <w:r>
        <w:rPr>
          <w:smallCaps w:val="0"/>
          <w:color w:val="292425"/>
        </w:rPr>
        <w:t> </w:t>
      </w:r>
      <w:r>
        <w:rPr>
          <w:smallCaps w:val="0"/>
          <w:color w:val="292425"/>
          <w:w w:val="111"/>
        </w:rPr>
        <w:t>pa</w:t>
      </w:r>
      <w:r>
        <w:rPr>
          <w:smallCaps w:val="0"/>
          <w:color w:val="292425"/>
          <w:spacing w:val="4"/>
          <w:w w:val="111"/>
        </w:rPr>
        <w:t>r</w:t>
      </w:r>
      <w:r>
        <w:rPr>
          <w:smallCaps w:val="0"/>
          <w:color w:val="292425"/>
          <w:spacing w:val="-17"/>
          <w:w w:val="125"/>
        </w:rPr>
        <w:t>t</w:t>
      </w:r>
      <w:r>
        <w:rPr>
          <w:smallCaps w:val="0"/>
          <w:color w:val="292425"/>
          <w:w w:val="107"/>
        </w:rPr>
        <w:t>-time </w:t>
      </w:r>
      <w:r>
        <w:rPr>
          <w:smallCaps w:val="0"/>
          <w:color w:val="292425"/>
          <w:spacing w:val="-5"/>
          <w:w w:val="97"/>
        </w:rPr>
        <w:t>w</w:t>
      </w:r>
      <w:r>
        <w:rPr>
          <w:smallCaps w:val="0"/>
          <w:color w:val="292425"/>
          <w:w w:val="97"/>
        </w:rPr>
        <w:t>o</w:t>
      </w:r>
      <w:r>
        <w:rPr>
          <w:smallCaps w:val="0"/>
          <w:color w:val="292425"/>
          <w:spacing w:val="-3"/>
          <w:w w:val="105"/>
        </w:rPr>
        <w:t>r</w:t>
      </w:r>
      <w:r>
        <w:rPr>
          <w:smallCaps w:val="0"/>
          <w:color w:val="292425"/>
          <w:spacing w:val="-6"/>
          <w:w w:val="105"/>
        </w:rPr>
        <w:t>k</w:t>
      </w:r>
      <w:r>
        <w:rPr>
          <w:smallCaps w:val="0"/>
          <w:color w:val="292425"/>
          <w:spacing w:val="-1"/>
          <w:w w:val="112"/>
        </w:rPr>
        <w:t>e</w:t>
      </w:r>
      <w:r>
        <w:rPr>
          <w:smallCaps w:val="0"/>
          <w:color w:val="292425"/>
          <w:spacing w:val="-6"/>
          <w:w w:val="112"/>
        </w:rPr>
        <w:t>r</w:t>
      </w:r>
      <w:r>
        <w:rPr>
          <w:smallCaps w:val="0"/>
          <w:color w:val="292425"/>
          <w:w w:val="102"/>
        </w:rPr>
        <w:t>s</w:t>
      </w:r>
      <w:r>
        <w:rPr>
          <w:smallCaps w:val="0"/>
          <w:color w:val="292425"/>
        </w:rPr>
        <w:t> </w:t>
      </w:r>
      <w:r>
        <w:rPr>
          <w:smallCaps w:val="0"/>
          <w:color w:val="292425"/>
          <w:spacing w:val="-1"/>
          <w:w w:val="111"/>
        </w:rPr>
        <w:t>h</w:t>
      </w:r>
      <w:r>
        <w:rPr>
          <w:smallCaps w:val="0"/>
          <w:color w:val="292425"/>
          <w:spacing w:val="-3"/>
          <w:w w:val="111"/>
        </w:rPr>
        <w:t>a</w:t>
      </w:r>
      <w:r>
        <w:rPr>
          <w:smallCaps w:val="0"/>
          <w:color w:val="292425"/>
          <w:w w:val="102"/>
        </w:rPr>
        <w:t>s</w:t>
      </w:r>
      <w:r>
        <w:rPr>
          <w:smallCaps w:val="0"/>
          <w:color w:val="292425"/>
        </w:rPr>
        <w:t> </w:t>
      </w:r>
      <w:r>
        <w:rPr>
          <w:smallCaps w:val="0"/>
          <w:color w:val="292425"/>
          <w:spacing w:val="-1"/>
          <w:w w:val="107"/>
        </w:rPr>
        <w:t>risen</w:t>
      </w:r>
      <w:r>
        <w:rPr>
          <w:smallCaps w:val="0"/>
          <w:color w:val="292425"/>
          <w:w w:val="107"/>
        </w:rPr>
        <w:t>,</w:t>
      </w:r>
      <w:r>
        <w:rPr>
          <w:smallCaps w:val="0"/>
          <w:color w:val="292425"/>
        </w:rPr>
        <w:t> </w:t>
      </w:r>
      <w:r>
        <w:rPr>
          <w:smallCaps w:val="0"/>
          <w:color w:val="292425"/>
          <w:spacing w:val="-5"/>
          <w:w w:val="116"/>
        </w:rPr>
        <w:t>r</w:t>
      </w:r>
      <w:r>
        <w:rPr>
          <w:smallCaps w:val="0"/>
          <w:color w:val="292425"/>
          <w:spacing w:val="-1"/>
          <w:w w:val="104"/>
        </w:rPr>
        <w:t>elati</w:t>
      </w:r>
      <w:r>
        <w:rPr>
          <w:smallCaps w:val="0"/>
          <w:color w:val="292425"/>
          <w:spacing w:val="-5"/>
          <w:w w:val="104"/>
        </w:rPr>
        <w:t>v</w:t>
      </w:r>
      <w:r>
        <w:rPr>
          <w:smallCaps w:val="0"/>
          <w:color w:val="292425"/>
          <w:w w:val="109"/>
        </w:rPr>
        <w:t>e</w:t>
      </w:r>
      <w:r>
        <w:rPr>
          <w:smallCaps w:val="0"/>
          <w:color w:val="292425"/>
        </w:rPr>
        <w:t> </w:t>
      </w:r>
      <w:r>
        <w:rPr>
          <w:smallCaps w:val="0"/>
          <w:color w:val="292425"/>
          <w:spacing w:val="-7"/>
          <w:w w:val="125"/>
        </w:rPr>
        <w:t>t</w:t>
      </w:r>
      <w:r>
        <w:rPr>
          <w:smallCaps w:val="0"/>
          <w:color w:val="292425"/>
          <w:w w:val="108"/>
        </w:rPr>
        <w:t>o</w:t>
      </w:r>
      <w:r>
        <w:rPr>
          <w:smallCaps w:val="0"/>
          <w:color w:val="292425"/>
        </w:rPr>
        <w:t> </w:t>
      </w:r>
      <w:r>
        <w:rPr>
          <w:smallCaps w:val="0"/>
          <w:color w:val="292425"/>
          <w:spacing w:val="-1"/>
          <w:w w:val="115"/>
        </w:rPr>
        <w:t>th</w:t>
      </w:r>
      <w:r>
        <w:rPr>
          <w:smallCaps w:val="0"/>
          <w:color w:val="292425"/>
          <w:w w:val="115"/>
        </w:rPr>
        <w:t>e</w:t>
      </w:r>
      <w:r>
        <w:rPr>
          <w:smallCaps w:val="0"/>
          <w:color w:val="292425"/>
        </w:rPr>
        <w:t> </w:t>
      </w:r>
      <w:r>
        <w:rPr>
          <w:smallCaps w:val="0"/>
          <w:color w:val="292425"/>
          <w:spacing w:val="-2"/>
          <w:w w:val="114"/>
        </w:rPr>
        <w:t>n</w:t>
      </w:r>
      <w:r>
        <w:rPr>
          <w:smallCaps w:val="0"/>
          <w:color w:val="292425"/>
          <w:spacing w:val="-1"/>
          <w:w w:val="108"/>
        </w:rPr>
        <w:t>umbe</w:t>
      </w:r>
      <w:r>
        <w:rPr>
          <w:smallCaps w:val="0"/>
          <w:color w:val="292425"/>
          <w:w w:val="108"/>
        </w:rPr>
        <w:t>r</w:t>
      </w:r>
      <w:r>
        <w:rPr>
          <w:smallCaps w:val="0"/>
          <w:color w:val="292425"/>
        </w:rPr>
        <w:t> </w:t>
      </w:r>
      <w:r>
        <w:rPr>
          <w:smallCaps w:val="0"/>
          <w:color w:val="292425"/>
          <w:spacing w:val="-1"/>
          <w:w w:val="100"/>
        </w:rPr>
        <w:t>o</w:t>
      </w:r>
      <w:r>
        <w:rPr>
          <w:smallCaps w:val="0"/>
          <w:color w:val="292425"/>
          <w:w w:val="100"/>
        </w:rPr>
        <w:t>f</w:t>
      </w:r>
      <w:r>
        <w:rPr>
          <w:smallCaps w:val="0"/>
          <w:color w:val="292425"/>
        </w:rPr>
        <w:t> </w:t>
      </w:r>
      <w:r>
        <w:rPr>
          <w:smallCaps w:val="0"/>
          <w:color w:val="292425"/>
          <w:spacing w:val="-1"/>
          <w:w w:val="105"/>
        </w:rPr>
        <w:t>full-time</w:t>
      </w:r>
      <w:r>
        <w:rPr>
          <w:smallCaps w:val="0"/>
          <w:color w:val="292425"/>
          <w:spacing w:val="-6"/>
          <w:w w:val="105"/>
        </w:rPr>
        <w:t>r</w:t>
      </w:r>
      <w:r>
        <w:rPr>
          <w:smallCaps w:val="0"/>
          <w:color w:val="292425"/>
          <w:w w:val="102"/>
        </w:rPr>
        <w:t>s</w:t>
      </w:r>
      <w:r>
        <w:rPr>
          <w:smallCaps w:val="0"/>
          <w:color w:val="292425"/>
        </w:rPr>
        <w:t> </w:t>
      </w:r>
      <w:r>
        <w:rPr>
          <w:smallCaps w:val="0"/>
          <w:color w:val="292425"/>
          <w:spacing w:val="-1"/>
          <w:w w:val="105"/>
        </w:rPr>
        <w:t>(see </w:t>
      </w:r>
      <w:r>
        <w:rPr>
          <w:smallCaps w:val="0"/>
          <w:color w:val="292425"/>
          <w:w w:val="108"/>
        </w:rPr>
        <w:t>Cha</w:t>
      </w:r>
      <w:r>
        <w:rPr>
          <w:smallCaps w:val="0"/>
          <w:color w:val="292425"/>
          <w:spacing w:val="4"/>
          <w:w w:val="108"/>
        </w:rPr>
        <w:t>r</w:t>
      </w:r>
      <w:r>
        <w:rPr>
          <w:smallCaps w:val="0"/>
          <w:color w:val="292425"/>
          <w:w w:val="125"/>
        </w:rPr>
        <w:t>t</w:t>
      </w:r>
      <w:r>
        <w:rPr>
          <w:smallCaps w:val="0"/>
          <w:color w:val="292425"/>
        </w:rPr>
        <w:t> </w:t>
      </w:r>
      <w:r>
        <w:rPr>
          <w:smallCaps w:val="0"/>
          <w:color w:val="292425"/>
          <w:w w:val="108"/>
        </w:rPr>
        <w:t>3.5).</w:t>
      </w:r>
      <w:r>
        <w:rPr>
          <w:smallCaps w:val="0"/>
          <w:color w:val="292425"/>
        </w:rPr>
        <w:t> </w:t>
      </w:r>
      <w:r>
        <w:rPr>
          <w:smallCaps w:val="0"/>
          <w:color w:val="292425"/>
          <w:spacing w:val="1"/>
        </w:rPr>
        <w:t> </w:t>
      </w:r>
      <w:r>
        <w:rPr>
          <w:smallCaps w:val="0"/>
          <w:color w:val="292425"/>
          <w:w w:val="99"/>
        </w:rPr>
        <w:t>So</w:t>
      </w:r>
      <w:r>
        <w:rPr>
          <w:smallCaps w:val="0"/>
          <w:color w:val="292425"/>
        </w:rPr>
        <w:t> </w:t>
      </w:r>
      <w:r>
        <w:rPr>
          <w:smallCaps w:val="0"/>
          <w:color w:val="292425"/>
          <w:w w:val="115"/>
        </w:rPr>
        <w:t>the</w:t>
      </w:r>
      <w:r>
        <w:rPr>
          <w:smallCaps w:val="0"/>
          <w:color w:val="292425"/>
        </w:rPr>
        <w:t> </w:t>
      </w:r>
      <w:r>
        <w:rPr>
          <w:smallCaps w:val="0"/>
          <w:color w:val="292425"/>
          <w:w w:val="108"/>
        </w:rPr>
        <w:t>rise</w:t>
      </w:r>
      <w:r>
        <w:rPr>
          <w:smallCaps w:val="0"/>
          <w:color w:val="292425"/>
        </w:rPr>
        <w:t> </w:t>
      </w:r>
      <w:r>
        <w:rPr>
          <w:smallCaps w:val="0"/>
          <w:color w:val="292425"/>
          <w:w w:val="110"/>
        </w:rPr>
        <w:t>in</w:t>
      </w:r>
      <w:r>
        <w:rPr>
          <w:smallCaps w:val="0"/>
          <w:color w:val="292425"/>
        </w:rPr>
        <w:t> </w:t>
      </w:r>
      <w:r>
        <w:rPr>
          <w:smallCaps w:val="0"/>
          <w:color w:val="292425"/>
          <w:w w:val="115"/>
        </w:rPr>
        <w:t>the</w:t>
      </w:r>
      <w:r>
        <w:rPr>
          <w:smallCaps w:val="0"/>
          <w:color w:val="292425"/>
        </w:rPr>
        <w:t> </w:t>
      </w:r>
      <w:r>
        <w:rPr>
          <w:smallCaps w:val="0"/>
          <w:color w:val="292425"/>
          <w:w w:val="111"/>
        </w:rPr>
        <w:t>pa</w:t>
      </w:r>
      <w:r>
        <w:rPr>
          <w:smallCaps w:val="0"/>
          <w:color w:val="292425"/>
          <w:spacing w:val="4"/>
          <w:w w:val="111"/>
        </w:rPr>
        <w:t>r</w:t>
      </w:r>
      <w:r>
        <w:rPr>
          <w:smallCaps w:val="0"/>
          <w:color w:val="292425"/>
          <w:spacing w:val="-17"/>
          <w:w w:val="125"/>
        </w:rPr>
        <w:t>t</w:t>
      </w:r>
      <w:r>
        <w:rPr>
          <w:smallCaps w:val="0"/>
          <w:color w:val="292425"/>
          <w:w w:val="107"/>
        </w:rPr>
        <w:t>-time</w:t>
      </w:r>
      <w:r>
        <w:rPr>
          <w:smallCaps w:val="0"/>
          <w:color w:val="292425"/>
        </w:rPr>
        <w:t> </w:t>
      </w:r>
      <w:r>
        <w:rPr>
          <w:smallCaps w:val="0"/>
          <w:color w:val="292425"/>
          <w:w w:val="110"/>
        </w:rPr>
        <w:t>sha</w:t>
      </w:r>
      <w:r>
        <w:rPr>
          <w:smallCaps w:val="0"/>
          <w:color w:val="292425"/>
          <w:spacing w:val="-5"/>
          <w:w w:val="110"/>
        </w:rPr>
        <w:t>r</w:t>
      </w:r>
      <w:r>
        <w:rPr>
          <w:smallCaps w:val="0"/>
          <w:color w:val="292425"/>
          <w:w w:val="109"/>
        </w:rPr>
        <w:t>e</w:t>
      </w:r>
      <w:r>
        <w:rPr>
          <w:smallCaps w:val="0"/>
          <w:color w:val="292425"/>
        </w:rPr>
        <w:t> </w:t>
      </w:r>
      <w:r>
        <w:rPr>
          <w:smallCaps w:val="0"/>
          <w:color w:val="292425"/>
          <w:w w:val="100"/>
        </w:rPr>
        <w:t>of</w:t>
      </w:r>
      <w:r>
        <w:rPr>
          <w:smallCaps w:val="0"/>
          <w:color w:val="292425"/>
        </w:rPr>
        <w:t> </w:t>
      </w:r>
      <w:r>
        <w:rPr>
          <w:smallCaps w:val="0"/>
          <w:color w:val="292425"/>
          <w:w w:val="105"/>
        </w:rPr>
        <w:t>empl</w:t>
      </w:r>
      <w:r>
        <w:rPr>
          <w:smallCaps w:val="0"/>
          <w:color w:val="292425"/>
          <w:spacing w:val="-4"/>
          <w:w w:val="105"/>
        </w:rPr>
        <w:t>o</w:t>
      </w:r>
      <w:r>
        <w:rPr>
          <w:smallCaps w:val="0"/>
          <w:color w:val="292425"/>
          <w:w w:val="106"/>
        </w:rPr>
        <w:t>yment </w:t>
      </w:r>
      <w:r>
        <w:rPr>
          <w:smallCaps w:val="0"/>
          <w:color w:val="292425"/>
          <w:spacing w:val="-1"/>
          <w:w w:val="111"/>
        </w:rPr>
        <w:t>h</w:t>
      </w:r>
      <w:r>
        <w:rPr>
          <w:smallCaps w:val="0"/>
          <w:color w:val="292425"/>
          <w:spacing w:val="-3"/>
          <w:w w:val="111"/>
        </w:rPr>
        <w:t>a</w:t>
      </w:r>
      <w:r>
        <w:rPr>
          <w:smallCaps w:val="0"/>
          <w:color w:val="292425"/>
          <w:w w:val="102"/>
        </w:rPr>
        <w:t>s</w:t>
      </w:r>
      <w:r>
        <w:rPr>
          <w:smallCaps w:val="0"/>
          <w:color w:val="292425"/>
        </w:rPr>
        <w:t> </w:t>
      </w:r>
      <w:r>
        <w:rPr>
          <w:smallCaps w:val="0"/>
          <w:color w:val="292425"/>
          <w:spacing w:val="-1"/>
          <w:w w:val="110"/>
        </w:rPr>
        <w:t>pushe</w:t>
      </w:r>
      <w:r>
        <w:rPr>
          <w:smallCaps w:val="0"/>
          <w:color w:val="292425"/>
          <w:w w:val="110"/>
        </w:rPr>
        <w:t>d</w:t>
      </w:r>
      <w:r>
        <w:rPr>
          <w:smallCaps w:val="0"/>
          <w:color w:val="292425"/>
        </w:rPr>
        <w:t> </w:t>
      </w:r>
      <w:r>
        <w:rPr>
          <w:smallCaps w:val="0"/>
          <w:color w:val="292425"/>
          <w:spacing w:val="-1"/>
          <w:w w:val="109"/>
        </w:rPr>
        <w:t>d</w:t>
      </w:r>
      <w:r>
        <w:rPr>
          <w:smallCaps w:val="0"/>
          <w:color w:val="292425"/>
          <w:spacing w:val="-5"/>
          <w:w w:val="109"/>
        </w:rPr>
        <w:t>o</w:t>
      </w:r>
      <w:r>
        <w:rPr>
          <w:smallCaps w:val="0"/>
          <w:color w:val="292425"/>
          <w:spacing w:val="-1"/>
          <w:w w:val="100"/>
        </w:rPr>
        <w:t>w</w:t>
      </w:r>
      <w:r>
        <w:rPr>
          <w:smallCaps w:val="0"/>
          <w:color w:val="292425"/>
          <w:w w:val="100"/>
        </w:rPr>
        <w:t>n</w:t>
      </w:r>
      <w:r>
        <w:rPr>
          <w:smallCaps w:val="0"/>
          <w:color w:val="292425"/>
        </w:rPr>
        <w:t> </w:t>
      </w:r>
      <w:r>
        <w:rPr>
          <w:smallCaps w:val="0"/>
          <w:color w:val="292425"/>
          <w:spacing w:val="-3"/>
          <w:w w:val="108"/>
        </w:rPr>
        <w:t>a</w:t>
      </w:r>
      <w:r>
        <w:rPr>
          <w:smallCaps w:val="0"/>
          <w:color w:val="292425"/>
          <w:spacing w:val="-5"/>
          <w:w w:val="88"/>
        </w:rPr>
        <w:t>v</w:t>
      </w:r>
      <w:r>
        <w:rPr>
          <w:smallCaps w:val="0"/>
          <w:color w:val="292425"/>
          <w:spacing w:val="-1"/>
          <w:w w:val="112"/>
        </w:rPr>
        <w:t>e</w:t>
      </w:r>
      <w:r>
        <w:rPr>
          <w:smallCaps w:val="0"/>
          <w:color w:val="292425"/>
          <w:spacing w:val="-7"/>
          <w:w w:val="112"/>
        </w:rPr>
        <w:t>r</w:t>
      </w:r>
      <w:r>
        <w:rPr>
          <w:smallCaps w:val="0"/>
          <w:color w:val="292425"/>
          <w:spacing w:val="-1"/>
          <w:w w:val="106"/>
        </w:rPr>
        <w:t>ag</w:t>
      </w:r>
      <w:r>
        <w:rPr>
          <w:smallCaps w:val="0"/>
          <w:color w:val="292425"/>
          <w:w w:val="106"/>
        </w:rPr>
        <w:t>e</w:t>
      </w:r>
      <w:r>
        <w:rPr>
          <w:smallCaps w:val="0"/>
          <w:color w:val="292425"/>
        </w:rPr>
        <w:t> </w:t>
      </w:r>
      <w:r>
        <w:rPr>
          <w:smallCaps w:val="0"/>
          <w:color w:val="292425"/>
          <w:spacing w:val="-1"/>
          <w:w w:val="112"/>
        </w:rPr>
        <w:t>hou</w:t>
      </w:r>
      <w:r>
        <w:rPr>
          <w:smallCaps w:val="0"/>
          <w:color w:val="292425"/>
          <w:spacing w:val="-6"/>
          <w:w w:val="112"/>
        </w:rPr>
        <w:t>r</w:t>
      </w:r>
      <w:r>
        <w:rPr>
          <w:smallCaps w:val="0"/>
          <w:color w:val="292425"/>
          <w:w w:val="102"/>
        </w:rPr>
        <w:t>s</w:t>
      </w:r>
      <w:r>
        <w:rPr>
          <w:smallCaps w:val="0"/>
          <w:color w:val="292425"/>
        </w:rPr>
        <w:t> </w:t>
      </w:r>
      <w:r>
        <w:rPr>
          <w:smallCaps w:val="0"/>
          <w:color w:val="292425"/>
          <w:spacing w:val="-5"/>
          <w:w w:val="90"/>
        </w:rPr>
        <w:t>w</w:t>
      </w:r>
      <w:r>
        <w:rPr>
          <w:smallCaps w:val="0"/>
          <w:color w:val="292425"/>
          <w:w w:val="108"/>
        </w:rPr>
        <w:t>o</w:t>
      </w:r>
      <w:r>
        <w:rPr>
          <w:smallCaps w:val="0"/>
          <w:color w:val="292425"/>
          <w:spacing w:val="-3"/>
          <w:w w:val="116"/>
        </w:rPr>
        <w:t>r</w:t>
      </w:r>
      <w:r>
        <w:rPr>
          <w:smallCaps w:val="0"/>
          <w:color w:val="292425"/>
          <w:spacing w:val="-6"/>
          <w:w w:val="97"/>
        </w:rPr>
        <w:t>k</w:t>
      </w:r>
      <w:r>
        <w:rPr>
          <w:smallCaps w:val="0"/>
          <w:color w:val="292425"/>
          <w:spacing w:val="-1"/>
          <w:w w:val="110"/>
        </w:rPr>
        <w:t>e</w:t>
      </w:r>
      <w:r>
        <w:rPr>
          <w:smallCaps w:val="0"/>
          <w:color w:val="292425"/>
          <w:w w:val="110"/>
        </w:rPr>
        <w:t>d</w:t>
      </w:r>
      <w:r>
        <w:rPr>
          <w:smallCaps w:val="0"/>
          <w:color w:val="292425"/>
        </w:rPr>
        <w:t> </w:t>
      </w:r>
      <w:r>
        <w:rPr>
          <w:smallCaps w:val="0"/>
          <w:color w:val="292425"/>
          <w:spacing w:val="-1"/>
          <w:w w:val="110"/>
        </w:rPr>
        <w:t>i</w:t>
      </w:r>
      <w:r>
        <w:rPr>
          <w:smallCaps w:val="0"/>
          <w:color w:val="292425"/>
          <w:w w:val="110"/>
        </w:rPr>
        <w:t>n</w:t>
      </w:r>
      <w:r>
        <w:rPr>
          <w:smallCaps w:val="0"/>
          <w:color w:val="292425"/>
        </w:rPr>
        <w:t> </w:t>
      </w:r>
      <w:r>
        <w:rPr>
          <w:smallCaps w:val="0"/>
          <w:color w:val="292425"/>
          <w:spacing w:val="-1"/>
          <w:w w:val="115"/>
        </w:rPr>
        <w:t>th</w:t>
      </w:r>
      <w:r>
        <w:rPr>
          <w:smallCaps w:val="0"/>
          <w:color w:val="292425"/>
          <w:w w:val="115"/>
        </w:rPr>
        <w:t>e</w:t>
      </w:r>
      <w:r>
        <w:rPr>
          <w:smallCaps w:val="0"/>
          <w:color w:val="292425"/>
        </w:rPr>
        <w:t> </w:t>
      </w:r>
      <w:r>
        <w:rPr>
          <w:smallCaps w:val="0"/>
          <w:color w:val="292425"/>
          <w:spacing w:val="-1"/>
          <w:w w:val="107"/>
        </w:rPr>
        <w:t>econo</w:t>
      </w:r>
      <w:r>
        <w:rPr>
          <w:smallCaps w:val="0"/>
          <w:color w:val="292425"/>
          <w:spacing w:val="-7"/>
          <w:w w:val="107"/>
        </w:rPr>
        <w:t>m</w:t>
      </w:r>
      <w:r>
        <w:rPr>
          <w:smallCaps w:val="0"/>
          <w:color w:val="292425"/>
          <w:w w:val="94"/>
        </w:rPr>
        <w:t>y</w:t>
      </w:r>
      <w:r>
        <w:rPr>
          <w:smallCaps w:val="0"/>
          <w:color w:val="292425"/>
        </w:rPr>
        <w:t> </w:t>
      </w:r>
      <w:r>
        <w:rPr>
          <w:smallCaps w:val="0"/>
          <w:color w:val="292425"/>
          <w:spacing w:val="-3"/>
          <w:w w:val="108"/>
        </w:rPr>
        <w:t>a</w:t>
      </w:r>
      <w:r>
        <w:rPr>
          <w:smallCaps w:val="0"/>
          <w:color w:val="292425"/>
          <w:w w:val="102"/>
        </w:rPr>
        <w:t>s</w:t>
      </w:r>
      <w:r>
        <w:rPr>
          <w:smallCaps w:val="0"/>
          <w:color w:val="292425"/>
        </w:rPr>
        <w:t> </w:t>
      </w:r>
      <w:r>
        <w:rPr>
          <w:smallCaps w:val="0"/>
          <w:color w:val="292425"/>
          <w:w w:val="108"/>
        </w:rPr>
        <w:t>a </w:t>
      </w:r>
      <w:r>
        <w:rPr>
          <w:smallCaps w:val="0"/>
          <w:color w:val="292425"/>
          <w:spacing w:val="-1"/>
          <w:w w:val="101"/>
        </w:rPr>
        <w:t>whole.</w:t>
      </w:r>
    </w:p>
    <w:p>
      <w:pPr>
        <w:spacing w:after="0" w:line="292" w:lineRule="auto"/>
        <w:sectPr>
          <w:type w:val="continuous"/>
          <w:pgSz w:w="11900" w:h="16840"/>
          <w:pgMar w:top="1140" w:bottom="0" w:left="640" w:right="620"/>
          <w:cols w:num="3" w:equalWidth="0">
            <w:col w:w="1807" w:space="97"/>
            <w:col w:w="2039" w:space="976"/>
            <w:col w:w="5721"/>
          </w:cols>
        </w:sectPr>
      </w:pPr>
    </w:p>
    <w:p>
      <w:pPr>
        <w:spacing w:line="117" w:lineRule="exact" w:before="0"/>
        <w:ind w:left="1521" w:right="0" w:firstLine="0"/>
        <w:jc w:val="left"/>
        <w:rPr>
          <w:sz w:val="12"/>
        </w:rPr>
      </w:pPr>
      <w:r>
        <w:rPr>
          <w:color w:val="292425"/>
          <w:w w:val="105"/>
          <w:sz w:val="12"/>
        </w:rPr>
        <w:t>full-time job (right-hand scale)</w:t>
      </w:r>
    </w:p>
    <w:p>
      <w:pPr>
        <w:spacing w:after="0" w:line="117" w:lineRule="exact"/>
        <w:jc w:val="left"/>
        <w:rPr>
          <w:sz w:val="12"/>
        </w:rPr>
        <w:sectPr>
          <w:type w:val="continuous"/>
          <w:pgSz w:w="11900" w:h="16840"/>
          <w:pgMar w:top="1140" w:bottom="0" w:left="640" w:right="620"/>
        </w:sectPr>
      </w:pPr>
    </w:p>
    <w:p>
      <w:pPr>
        <w:pStyle w:val="BodyText"/>
        <w:spacing w:before="9"/>
        <w:rPr>
          <w:sz w:val="11"/>
        </w:rPr>
      </w:pPr>
    </w:p>
    <w:p>
      <w:pPr>
        <w:tabs>
          <w:tab w:pos="3789" w:val="left" w:leader="none"/>
        </w:tabs>
        <w:spacing w:line="132" w:lineRule="exact" w:before="0"/>
        <w:ind w:left="185" w:right="0" w:firstLine="0"/>
        <w:jc w:val="center"/>
        <w:rPr>
          <w:sz w:val="12"/>
        </w:rPr>
      </w:pPr>
      <w:r>
        <w:rPr/>
        <w:pict>
          <v:group style="position:absolute;margin-left:51.896pt;margin-top:3.17155pt;width:168.2pt;height:6.65pt;mso-position-horizontal-relative:page;mso-position-vertical-relative:paragraph;z-index:-22042112" coordorigin="1038,63" coordsize="3364,133">
            <v:shape style="position:absolute;left:1037;top:77;width:3337;height:114" coordorigin="1038,77" coordsize="3337,114" path="m1038,77l1175,77m1038,190l4374,190m1243,190l1243,140m1814,190l1814,140m2398,190l2398,140m2971,190l2971,140m3555,190l3555,140m4239,77l4369,77m4125,190l4125,140e" filled="false" stroked="true" strokeweight=".5pt" strokecolor="#292425">
              <v:path arrowok="t"/>
              <v:stroke dashstyle="solid"/>
            </v:shape>
            <v:shape style="position:absolute;left:4356;top:69;width:40;height:122" coordorigin="4357,70" coordsize="40,122" path="m4377,70l4373,191,4374,169,4397,159,4357,143,4397,124,4357,111,4377,95,4377,70xe" filled="true" fillcolor="#292425" stroked="false">
              <v:path arrowok="t"/>
              <v:fill type="solid"/>
            </v:shape>
            <v:shape style="position:absolute;left:4356;top:69;width:40;height:122" coordorigin="4357,70" coordsize="40,122" path="m4377,70l4377,95,4357,111,4397,124,4357,143,4397,159,4374,169,4373,191e" filled="false" stroked="true" strokeweight=".5pt" strokecolor="#292425">
              <v:path arrowok="t"/>
              <v:stroke dashstyle="solid"/>
            </v:shape>
            <v:shape style="position:absolute;left:1164;top:68;width:40;height:122" coordorigin="1165,68" coordsize="40,122" path="m1185,68l1182,190,1182,168,1205,158,1165,142,1205,123,1165,110,1185,94,1185,68xe" filled="true" fillcolor="#292425" stroked="false">
              <v:path arrowok="t"/>
              <v:fill type="solid"/>
            </v:shape>
            <v:shape style="position:absolute;left:1164;top:68;width:40;height:122" coordorigin="1165,68" coordsize="40,122" path="m1185,68l1185,94,1165,110,1205,123,1165,142,1205,158,1182,168,1182,190e" filled="false" stroked="true" strokeweight=".5pt" strokecolor="#292425">
              <v:path arrowok="t"/>
              <v:stroke dashstyle="solid"/>
            </v:shape>
            <w10:wrap type="none"/>
          </v:group>
        </w:pict>
      </w:r>
      <w:r>
        <w:rPr>
          <w:color w:val="292425"/>
          <w:w w:val="120"/>
          <w:sz w:val="12"/>
        </w:rPr>
        <w:t>23</w:t>
        <w:tab/>
      </w:r>
      <w:r>
        <w:rPr>
          <w:color w:val="292425"/>
          <w:w w:val="120"/>
          <w:position w:val="1"/>
          <w:sz w:val="12"/>
        </w:rPr>
        <w:t>7</w:t>
      </w:r>
    </w:p>
    <w:p>
      <w:pPr>
        <w:tabs>
          <w:tab w:pos="3789" w:val="left" w:leader="none"/>
        </w:tabs>
        <w:spacing w:line="99" w:lineRule="exact" w:before="0"/>
        <w:ind w:left="257" w:right="0" w:firstLine="0"/>
        <w:jc w:val="center"/>
        <w:rPr>
          <w:sz w:val="12"/>
        </w:rPr>
      </w:pPr>
      <w:r>
        <w:rPr>
          <w:color w:val="292425"/>
          <w:w w:val="120"/>
          <w:sz w:val="12"/>
        </w:rPr>
        <w:t>0</w:t>
        <w:tab/>
        <w:t>0</w:t>
      </w:r>
    </w:p>
    <w:p>
      <w:pPr>
        <w:tabs>
          <w:tab w:pos="824" w:val="left" w:leader="none"/>
          <w:tab w:pos="1408" w:val="left" w:leader="none"/>
          <w:tab w:pos="1921" w:val="left" w:leader="none"/>
          <w:tab w:pos="2562" w:val="left" w:leader="none"/>
          <w:tab w:pos="3137" w:val="left" w:leader="none"/>
        </w:tabs>
        <w:spacing w:line="115" w:lineRule="exact" w:before="0"/>
        <w:ind w:left="195" w:right="0" w:firstLine="0"/>
        <w:jc w:val="center"/>
        <w:rPr>
          <w:sz w:val="12"/>
        </w:rPr>
      </w:pPr>
      <w:r>
        <w:rPr>
          <w:color w:val="292425"/>
          <w:w w:val="120"/>
          <w:sz w:val="12"/>
        </w:rPr>
        <w:t>1994</w:t>
        <w:tab/>
        <w:t>96</w:t>
        <w:tab/>
        <w:t>98</w:t>
        <w:tab/>
        <w:t>2000</w:t>
        <w:tab/>
        <w:t>02</w:t>
        <w:tab/>
        <w:t>04</w:t>
      </w:r>
    </w:p>
    <w:p>
      <w:pPr>
        <w:pStyle w:val="BodyText"/>
        <w:rPr>
          <w:sz w:val="17"/>
        </w:rPr>
      </w:pPr>
      <w:r>
        <w:rPr/>
        <w:br w:type="column"/>
      </w:r>
      <w:r>
        <w:rPr>
          <w:sz w:val="17"/>
        </w:rPr>
      </w:r>
    </w:p>
    <w:p>
      <w:pPr>
        <w:pStyle w:val="BodyText"/>
        <w:spacing w:line="292" w:lineRule="auto"/>
        <w:ind w:left="225" w:right="311"/>
      </w:pPr>
      <w:r>
        <w:rPr>
          <w:color w:val="292425"/>
          <w:w w:val="105"/>
        </w:rPr>
        <w:t>The rise in the part-time share could directly reflect people choosing to work fewer hours. The LFS asks people their reasons for working part time: the proportion of</w:t>
      </w:r>
    </w:p>
    <w:p>
      <w:pPr>
        <w:pStyle w:val="BodyText"/>
        <w:spacing w:line="292" w:lineRule="auto"/>
        <w:ind w:left="225" w:right="311"/>
      </w:pPr>
      <w:r>
        <w:rPr>
          <w:color w:val="292425"/>
          <w:spacing w:val="-3"/>
          <w:w w:val="110"/>
        </w:rPr>
        <w:t>part-timers </w:t>
      </w:r>
      <w:r>
        <w:rPr>
          <w:color w:val="292425"/>
          <w:w w:val="110"/>
        </w:rPr>
        <w:t>who could not find a full-time job has fallen </w:t>
      </w:r>
      <w:r>
        <w:rPr>
          <w:color w:val="292425"/>
          <w:spacing w:val="-3"/>
          <w:w w:val="110"/>
        </w:rPr>
        <w:t>over</w:t>
      </w:r>
      <w:r>
        <w:rPr>
          <w:color w:val="292425"/>
          <w:spacing w:val="-17"/>
          <w:w w:val="110"/>
        </w:rPr>
        <w:t> </w:t>
      </w:r>
      <w:r>
        <w:rPr>
          <w:color w:val="292425"/>
          <w:w w:val="110"/>
        </w:rPr>
        <w:t>the</w:t>
      </w:r>
      <w:r>
        <w:rPr>
          <w:color w:val="292425"/>
          <w:spacing w:val="-17"/>
          <w:w w:val="110"/>
        </w:rPr>
        <w:t> </w:t>
      </w:r>
      <w:r>
        <w:rPr>
          <w:color w:val="292425"/>
          <w:w w:val="110"/>
        </w:rPr>
        <w:t>past</w:t>
      </w:r>
      <w:r>
        <w:rPr>
          <w:color w:val="292425"/>
          <w:spacing w:val="-17"/>
          <w:w w:val="110"/>
        </w:rPr>
        <w:t> </w:t>
      </w:r>
      <w:r>
        <w:rPr>
          <w:color w:val="292425"/>
          <w:spacing w:val="-3"/>
          <w:w w:val="110"/>
        </w:rPr>
        <w:t>ten</w:t>
      </w:r>
      <w:r>
        <w:rPr>
          <w:color w:val="292425"/>
          <w:spacing w:val="-17"/>
          <w:w w:val="110"/>
        </w:rPr>
        <w:t> </w:t>
      </w:r>
      <w:r>
        <w:rPr>
          <w:color w:val="292425"/>
          <w:spacing w:val="-3"/>
          <w:w w:val="110"/>
        </w:rPr>
        <w:t>years,</w:t>
      </w:r>
      <w:r>
        <w:rPr>
          <w:color w:val="292425"/>
          <w:spacing w:val="-17"/>
          <w:w w:val="110"/>
        </w:rPr>
        <w:t> </w:t>
      </w:r>
      <w:r>
        <w:rPr>
          <w:color w:val="292425"/>
          <w:w w:val="110"/>
        </w:rPr>
        <w:t>and</w:t>
      </w:r>
      <w:r>
        <w:rPr>
          <w:color w:val="292425"/>
          <w:spacing w:val="-17"/>
          <w:w w:val="110"/>
        </w:rPr>
        <w:t> </w:t>
      </w:r>
      <w:r>
        <w:rPr>
          <w:color w:val="292425"/>
          <w:w w:val="110"/>
        </w:rPr>
        <w:t>has</w:t>
      </w:r>
      <w:r>
        <w:rPr>
          <w:color w:val="292425"/>
          <w:spacing w:val="-16"/>
          <w:w w:val="110"/>
        </w:rPr>
        <w:t> </w:t>
      </w:r>
      <w:r>
        <w:rPr>
          <w:color w:val="292425"/>
          <w:w w:val="110"/>
        </w:rPr>
        <w:t>remained</w:t>
      </w:r>
      <w:r>
        <w:rPr>
          <w:color w:val="292425"/>
          <w:spacing w:val="-17"/>
          <w:w w:val="110"/>
        </w:rPr>
        <w:t> </w:t>
      </w:r>
      <w:r>
        <w:rPr>
          <w:color w:val="292425"/>
          <w:w w:val="110"/>
        </w:rPr>
        <w:t>low</w:t>
      </w:r>
      <w:r>
        <w:rPr>
          <w:color w:val="292425"/>
          <w:spacing w:val="-17"/>
          <w:w w:val="110"/>
        </w:rPr>
        <w:t> </w:t>
      </w:r>
      <w:r>
        <w:rPr>
          <w:color w:val="292425"/>
          <w:w w:val="110"/>
        </w:rPr>
        <w:t>recently</w:t>
      </w:r>
      <w:r>
        <w:rPr>
          <w:color w:val="292425"/>
          <w:spacing w:val="-17"/>
          <w:w w:val="110"/>
        </w:rPr>
        <w:t> </w:t>
      </w:r>
      <w:r>
        <w:rPr>
          <w:color w:val="292425"/>
          <w:w w:val="110"/>
        </w:rPr>
        <w:t>(see Chart</w:t>
      </w:r>
      <w:r>
        <w:rPr>
          <w:color w:val="292425"/>
          <w:spacing w:val="-6"/>
          <w:w w:val="110"/>
        </w:rPr>
        <w:t> </w:t>
      </w:r>
      <w:r>
        <w:rPr>
          <w:color w:val="292425"/>
          <w:w w:val="110"/>
        </w:rPr>
        <w:t>3.5).</w:t>
      </w:r>
    </w:p>
    <w:p>
      <w:pPr>
        <w:pStyle w:val="BodyText"/>
        <w:spacing w:before="6"/>
        <w:rPr>
          <w:sz w:val="27"/>
        </w:rPr>
      </w:pPr>
    </w:p>
    <w:p>
      <w:pPr>
        <w:pStyle w:val="BodyText"/>
        <w:spacing w:line="292" w:lineRule="auto"/>
        <w:ind w:left="225" w:right="113"/>
      </w:pPr>
      <w:r>
        <w:rPr>
          <w:color w:val="292425"/>
          <w:w w:val="105"/>
        </w:rPr>
        <w:t>In general, a rise in </w:t>
      </w:r>
      <w:r>
        <w:rPr>
          <w:color w:val="292425"/>
          <w:spacing w:val="-3"/>
          <w:w w:val="105"/>
        </w:rPr>
        <w:t>part-time </w:t>
      </w:r>
      <w:r>
        <w:rPr>
          <w:color w:val="292425"/>
          <w:w w:val="105"/>
        </w:rPr>
        <w:t>work could be due </w:t>
      </w:r>
      <w:r>
        <w:rPr>
          <w:color w:val="292425"/>
          <w:spacing w:val="-4"/>
          <w:w w:val="105"/>
        </w:rPr>
        <w:t>to </w:t>
      </w:r>
      <w:r>
        <w:rPr>
          <w:color w:val="292425"/>
          <w:spacing w:val="-3"/>
          <w:w w:val="105"/>
        </w:rPr>
        <w:t>several factors. </w:t>
      </w:r>
      <w:r>
        <w:rPr>
          <w:color w:val="292425"/>
          <w:w w:val="105"/>
        </w:rPr>
        <w:t>In a tight labour market, firms </w:t>
      </w:r>
      <w:r>
        <w:rPr>
          <w:color w:val="292425"/>
          <w:spacing w:val="-3"/>
          <w:w w:val="105"/>
        </w:rPr>
        <w:t>may have </w:t>
      </w:r>
      <w:r>
        <w:rPr>
          <w:color w:val="292425"/>
          <w:spacing w:val="-4"/>
          <w:w w:val="105"/>
        </w:rPr>
        <w:t>to </w:t>
      </w:r>
      <w:r>
        <w:rPr>
          <w:color w:val="292425"/>
          <w:w w:val="105"/>
        </w:rPr>
        <w:t>be more responsive </w:t>
      </w:r>
      <w:r>
        <w:rPr>
          <w:color w:val="292425"/>
          <w:spacing w:val="-4"/>
          <w:w w:val="105"/>
        </w:rPr>
        <w:t>to </w:t>
      </w:r>
      <w:r>
        <w:rPr>
          <w:color w:val="292425"/>
          <w:w w:val="105"/>
        </w:rPr>
        <w:t>employees’ working preferences, especially when recruiting. Otherwise it </w:t>
      </w:r>
      <w:r>
        <w:rPr>
          <w:color w:val="292425"/>
          <w:spacing w:val="-3"/>
          <w:w w:val="105"/>
        </w:rPr>
        <w:t>may </w:t>
      </w:r>
      <w:r>
        <w:rPr>
          <w:color w:val="292425"/>
          <w:w w:val="105"/>
        </w:rPr>
        <w:t>be hard </w:t>
      </w:r>
      <w:r>
        <w:rPr>
          <w:color w:val="292425"/>
          <w:spacing w:val="-4"/>
          <w:w w:val="105"/>
        </w:rPr>
        <w:t>to </w:t>
      </w:r>
      <w:r>
        <w:rPr>
          <w:color w:val="292425"/>
          <w:w w:val="105"/>
        </w:rPr>
        <w:t>hire and retain</w:t>
      </w:r>
      <w:r>
        <w:rPr>
          <w:color w:val="292425"/>
          <w:spacing w:val="51"/>
          <w:w w:val="105"/>
        </w:rPr>
        <w:t> </w:t>
      </w:r>
      <w:r>
        <w:rPr>
          <w:color w:val="292425"/>
          <w:w w:val="105"/>
        </w:rPr>
        <w:t>staff.</w:t>
      </w:r>
    </w:p>
    <w:p>
      <w:pPr>
        <w:spacing w:after="0" w:line="292" w:lineRule="auto"/>
        <w:sectPr>
          <w:type w:val="continuous"/>
          <w:pgSz w:w="11900" w:h="16840"/>
          <w:pgMar w:top="1140" w:bottom="0" w:left="640" w:right="620"/>
          <w:cols w:num="2" w:equalWidth="0">
            <w:col w:w="3943" w:space="932"/>
            <w:col w:w="5765"/>
          </w:cols>
        </w:sectPr>
      </w:pPr>
    </w:p>
    <w:p>
      <w:pPr>
        <w:pStyle w:val="BodyText"/>
        <w:spacing w:before="8" w:after="1"/>
        <w:rPr>
          <w:sz w:val="12"/>
        </w:rPr>
      </w:pPr>
      <w:r>
        <w:rPr/>
        <w:pict>
          <v:shape style="position:absolute;margin-left:395pt;margin-top:149.960022pt;width:200pt;height:200pt;mso-position-horizontal-relative:page;mso-position-vertical-relative:page;z-index:16044544" type="#_x0000_t202" fillcolor="#4c9aff" stroked="true" strokeweight="1pt" strokecolor="#000000">
            <v:textbox inset="0,0,0,0">
              <w:txbxContent>
                <w:p>
                  <w:pPr>
                    <w:spacing w:before="90"/>
                    <w:ind w:left="40" w:right="0" w:firstLine="0"/>
                    <w:jc w:val="left"/>
                    <w:rPr>
                      <w:rFonts w:ascii="Arial"/>
                      <w:b/>
                      <w:i/>
                      <w:sz w:val="16"/>
                    </w:rPr>
                  </w:pPr>
                  <w:r>
                    <w:rPr>
                      <w:rFonts w:ascii="Arial"/>
                      <w:b/>
                      <w:i/>
                      <w:sz w:val="16"/>
                    </w:rPr>
                    <w:t>GUEST</w:t>
                  </w:r>
                </w:p>
                <w:p>
                  <w:pPr>
                    <w:spacing w:before="16"/>
                    <w:ind w:left="40" w:right="0" w:firstLine="0"/>
                    <w:jc w:val="left"/>
                    <w:rPr>
                      <w:rFonts w:ascii="Arial"/>
                      <w:i/>
                      <w:sz w:val="16"/>
                    </w:rPr>
                  </w:pPr>
                  <w:r>
                    <w:rPr>
                      <w:rFonts w:ascii="Arial"/>
                      <w:i/>
                      <w:sz w:val="16"/>
                    </w:rPr>
                    <w:t>2004-08-10 11:44:46</w:t>
                  </w:r>
                </w:p>
                <w:p>
                  <w:pPr>
                    <w:pStyle w:val="BodyText"/>
                    <w:spacing w:before="18"/>
                    <w:ind w:left="40"/>
                    <w:rPr>
                      <w:rFonts w:ascii="Arial"/>
                    </w:rPr>
                  </w:pPr>
                  <w:r>
                    <w:rPr>
                      <w:rFonts w:ascii="Arial"/>
                    </w:rPr>
                    <w:t>--------------------------------------------</w:t>
                  </w:r>
                </w:p>
                <w:p>
                  <w:pPr>
                    <w:pStyle w:val="BodyText"/>
                    <w:spacing w:before="10"/>
                    <w:ind w:left="40"/>
                    <w:rPr>
                      <w:rFonts w:ascii="Arial"/>
                    </w:rPr>
                  </w:pPr>
                  <w:r>
                    <w:rPr>
                      <w:rFonts w:ascii="Arial"/>
                    </w:rPr>
                    <w:t>(see Section 3.4).</w:t>
                  </w:r>
                </w:p>
              </w:txbxContent>
            </v:textbox>
            <v:fill opacity="45875f" type="gradient"/>
            <v:stroke dashstyle="dash"/>
            <w10:wrap type="none"/>
          </v:shape>
        </w:pict>
      </w:r>
      <w:r>
        <w:rPr/>
        <w:pict>
          <v:shape style="position:absolute;margin-left:292.979004pt;margin-top:642.000305pt;width:200pt;height:200pt;mso-position-horizontal-relative:page;mso-position-vertical-relative:page;z-index:16045056" type="#_x0000_t202" fillcolor="#4c9aff" stroked="true" strokeweight="1pt" strokecolor="#000000">
            <v:textbox inset="0,0,0,0">
              <w:txbxContent>
                <w:p>
                  <w:pPr>
                    <w:spacing w:before="90"/>
                    <w:ind w:left="40" w:right="0" w:firstLine="0"/>
                    <w:jc w:val="left"/>
                    <w:rPr>
                      <w:rFonts w:ascii="Arial"/>
                      <w:b/>
                      <w:i/>
                      <w:sz w:val="16"/>
                    </w:rPr>
                  </w:pPr>
                  <w:r>
                    <w:rPr>
                      <w:rFonts w:ascii="Arial"/>
                      <w:b/>
                      <w:i/>
                      <w:sz w:val="16"/>
                    </w:rPr>
                    <w:t>GUEST</w:t>
                  </w:r>
                </w:p>
                <w:p>
                  <w:pPr>
                    <w:spacing w:before="16"/>
                    <w:ind w:left="40" w:right="0" w:firstLine="0"/>
                    <w:jc w:val="left"/>
                    <w:rPr>
                      <w:rFonts w:ascii="Arial"/>
                      <w:i/>
                      <w:sz w:val="16"/>
                    </w:rPr>
                  </w:pPr>
                  <w:r>
                    <w:rPr>
                      <w:rFonts w:ascii="Arial"/>
                      <w:i/>
                      <w:sz w:val="16"/>
                    </w:rPr>
                    <w:t>2004-08-10 11:45:59</w:t>
                  </w:r>
                </w:p>
                <w:p>
                  <w:pPr>
                    <w:pStyle w:val="BodyText"/>
                    <w:spacing w:before="18"/>
                    <w:ind w:left="40"/>
                    <w:rPr>
                      <w:rFonts w:ascii="Arial"/>
                    </w:rPr>
                  </w:pPr>
                  <w:r>
                    <w:rPr>
                      <w:rFonts w:ascii="Arial"/>
                    </w:rPr>
                    <w:t>--------------------------------------------</w:t>
                  </w:r>
                </w:p>
                <w:p>
                  <w:pPr>
                    <w:pStyle w:val="BodyText"/>
                    <w:spacing w:before="10"/>
                    <w:ind w:left="40" w:right="38"/>
                    <w:rPr>
                      <w:rFonts w:ascii="Arial"/>
                    </w:rPr>
                  </w:pPr>
                  <w:hyperlink r:id="rId82">
                    <w:r>
                      <w:rPr>
                        <w:rFonts w:ascii="Arial"/>
                      </w:rPr>
                      <w:t>www.hm-treasury.gov.uk/spending_review/spend_sr04/spend_sr04_index.cfm.</w:t>
                    </w:r>
                  </w:hyperlink>
                </w:p>
              </w:txbxContent>
            </v:textbox>
            <v:fill opacity="45875f" type="gradient"/>
            <v:stroke dashstyle="dash"/>
            <w10:wrap type="none"/>
          </v:shape>
        </w:pict>
      </w:r>
      <w:r>
        <w:rPr/>
        <w:pict>
          <v:shape style="position:absolute;margin-left:341.61499pt;margin-top:641.999512pt;width:200pt;height:200pt;mso-position-horizontal-relative:page;mso-position-vertical-relative:page;z-index:16045568" type="#_x0000_t202" fillcolor="#4c9aff" stroked="true" strokeweight="1pt" strokecolor="#000000">
            <v:textbox inset="0,0,0,0">
              <w:txbxContent>
                <w:p>
                  <w:pPr>
                    <w:spacing w:before="90"/>
                    <w:ind w:left="40" w:right="0" w:firstLine="0"/>
                    <w:jc w:val="left"/>
                    <w:rPr>
                      <w:rFonts w:ascii="Arial"/>
                      <w:b/>
                      <w:i/>
                      <w:sz w:val="16"/>
                    </w:rPr>
                  </w:pPr>
                  <w:r>
                    <w:rPr>
                      <w:rFonts w:ascii="Arial"/>
                      <w:b/>
                      <w:i/>
                      <w:sz w:val="16"/>
                    </w:rPr>
                    <w:t>GUEST</w:t>
                  </w:r>
                </w:p>
                <w:p>
                  <w:pPr>
                    <w:spacing w:before="16"/>
                    <w:ind w:left="40" w:right="0" w:firstLine="0"/>
                    <w:jc w:val="left"/>
                    <w:rPr>
                      <w:rFonts w:ascii="Arial"/>
                      <w:i/>
                      <w:sz w:val="16"/>
                    </w:rPr>
                  </w:pPr>
                  <w:r>
                    <w:rPr>
                      <w:rFonts w:ascii="Arial"/>
                      <w:i/>
                      <w:sz w:val="16"/>
                    </w:rPr>
                    <w:t>2004-08-10 11:46:15</w:t>
                  </w:r>
                </w:p>
                <w:p>
                  <w:pPr>
                    <w:pStyle w:val="BodyText"/>
                    <w:spacing w:before="18"/>
                    <w:ind w:left="40"/>
                    <w:rPr>
                      <w:rFonts w:ascii="Arial"/>
                    </w:rPr>
                  </w:pPr>
                  <w:r>
                    <w:rPr>
                      <w:rFonts w:ascii="Arial"/>
                    </w:rPr>
                    <w:t>--------------------------------------------</w:t>
                  </w:r>
                </w:p>
                <w:p>
                  <w:pPr>
                    <w:pStyle w:val="BodyText"/>
                    <w:spacing w:before="10"/>
                    <w:ind w:left="40"/>
                    <w:rPr>
                      <w:rFonts w:ascii="Arial"/>
                    </w:rPr>
                  </w:pPr>
                  <w:r>
                    <w:rPr>
                      <w:rFonts w:ascii="Arial"/>
                    </w:rPr>
                    <w:t>pages 23 and 25 of the May 2004 Report.</w:t>
                  </w:r>
                </w:p>
              </w:txbxContent>
            </v:textbox>
            <v:fill opacity="45875f" type="gradient"/>
            <v:stroke dashstyle="dash"/>
            <w10:wrap type="none"/>
          </v:shape>
        </w:pict>
      </w:r>
    </w:p>
    <w:p>
      <w:pPr>
        <w:pStyle w:val="BodyText"/>
        <w:spacing w:line="20" w:lineRule="exact"/>
        <w:ind w:left="4940"/>
        <w:rPr>
          <w:sz w:val="2"/>
        </w:rPr>
      </w:pPr>
      <w:r>
        <w:rPr>
          <w:sz w:val="2"/>
        </w:rPr>
        <w:pict>
          <v:group style="width:277.25pt;height:.5pt;mso-position-horizontal-relative:char;mso-position-vertical-relative:line" coordorigin="0,0" coordsize="5545,10">
            <v:line style="position:absolute" from="0,5" to="5544,5" stroked="true" strokeweight=".5pt" strokecolor="#006bb6">
              <v:stroke dashstyle="solid"/>
            </v:line>
          </v:group>
        </w:pict>
      </w:r>
      <w:r>
        <w:rPr>
          <w:sz w:val="2"/>
        </w:rPr>
      </w:r>
    </w:p>
    <w:p>
      <w:pPr>
        <w:pStyle w:val="ListParagraph"/>
        <w:numPr>
          <w:ilvl w:val="0"/>
          <w:numId w:val="27"/>
        </w:numPr>
        <w:tabs>
          <w:tab w:pos="5220" w:val="left" w:leader="none"/>
        </w:tabs>
        <w:spacing w:line="240" w:lineRule="auto" w:before="24" w:after="0"/>
        <w:ind w:left="5219" w:right="885" w:hanging="240"/>
        <w:jc w:val="left"/>
        <w:rPr>
          <w:sz w:val="14"/>
        </w:rPr>
      </w:pPr>
      <w:r>
        <w:rPr>
          <w:color w:val="292425"/>
          <w:w w:val="110"/>
          <w:sz w:val="14"/>
        </w:rPr>
        <w:t>‘Public</w:t>
      </w:r>
      <w:r>
        <w:rPr>
          <w:color w:val="292425"/>
          <w:spacing w:val="-15"/>
          <w:w w:val="110"/>
          <w:sz w:val="14"/>
        </w:rPr>
        <w:t> </w:t>
      </w:r>
      <w:r>
        <w:rPr>
          <w:color w:val="292425"/>
          <w:w w:val="110"/>
          <w:sz w:val="14"/>
        </w:rPr>
        <w:t>sector’</w:t>
      </w:r>
      <w:r>
        <w:rPr>
          <w:color w:val="292425"/>
          <w:spacing w:val="-15"/>
          <w:w w:val="110"/>
          <w:sz w:val="14"/>
        </w:rPr>
        <w:t> </w:t>
      </w:r>
      <w:r>
        <w:rPr>
          <w:color w:val="292425"/>
          <w:w w:val="110"/>
          <w:sz w:val="14"/>
        </w:rPr>
        <w:t>is</w:t>
      </w:r>
      <w:r>
        <w:rPr>
          <w:color w:val="292425"/>
          <w:spacing w:val="-14"/>
          <w:w w:val="110"/>
          <w:sz w:val="14"/>
        </w:rPr>
        <w:t> </w:t>
      </w:r>
      <w:r>
        <w:rPr>
          <w:color w:val="292425"/>
          <w:w w:val="110"/>
          <w:sz w:val="14"/>
        </w:rPr>
        <w:t>defined</w:t>
      </w:r>
      <w:r>
        <w:rPr>
          <w:color w:val="292425"/>
          <w:spacing w:val="-15"/>
          <w:w w:val="110"/>
          <w:sz w:val="14"/>
        </w:rPr>
        <w:t> </w:t>
      </w:r>
      <w:r>
        <w:rPr>
          <w:color w:val="292425"/>
          <w:w w:val="110"/>
          <w:sz w:val="14"/>
        </w:rPr>
        <w:t>as</w:t>
      </w:r>
      <w:r>
        <w:rPr>
          <w:color w:val="292425"/>
          <w:spacing w:val="-14"/>
          <w:w w:val="110"/>
          <w:sz w:val="14"/>
        </w:rPr>
        <w:t> </w:t>
      </w:r>
      <w:r>
        <w:rPr>
          <w:color w:val="292425"/>
          <w:w w:val="110"/>
          <w:sz w:val="14"/>
        </w:rPr>
        <w:t>the</w:t>
      </w:r>
      <w:r>
        <w:rPr>
          <w:color w:val="292425"/>
          <w:spacing w:val="-15"/>
          <w:w w:val="110"/>
          <w:sz w:val="14"/>
        </w:rPr>
        <w:t> </w:t>
      </w:r>
      <w:r>
        <w:rPr>
          <w:color w:val="292425"/>
          <w:w w:val="110"/>
          <w:sz w:val="14"/>
        </w:rPr>
        <w:t>public</w:t>
      </w:r>
      <w:r>
        <w:rPr>
          <w:color w:val="292425"/>
          <w:spacing w:val="-14"/>
          <w:w w:val="110"/>
          <w:sz w:val="14"/>
        </w:rPr>
        <w:t> </w:t>
      </w:r>
      <w:r>
        <w:rPr>
          <w:color w:val="292425"/>
          <w:w w:val="110"/>
          <w:sz w:val="14"/>
        </w:rPr>
        <w:t>administration,</w:t>
      </w:r>
      <w:r>
        <w:rPr>
          <w:color w:val="292425"/>
          <w:spacing w:val="-15"/>
          <w:w w:val="110"/>
          <w:sz w:val="14"/>
        </w:rPr>
        <w:t> </w:t>
      </w:r>
      <w:r>
        <w:rPr>
          <w:color w:val="292425"/>
          <w:w w:val="110"/>
          <w:sz w:val="14"/>
        </w:rPr>
        <w:t>education</w:t>
      </w:r>
      <w:r>
        <w:rPr>
          <w:color w:val="292425"/>
          <w:spacing w:val="-14"/>
          <w:w w:val="110"/>
          <w:sz w:val="14"/>
        </w:rPr>
        <w:t> </w:t>
      </w:r>
      <w:r>
        <w:rPr>
          <w:color w:val="292425"/>
          <w:w w:val="110"/>
          <w:sz w:val="14"/>
        </w:rPr>
        <w:t>and</w:t>
      </w:r>
      <w:r>
        <w:rPr>
          <w:color w:val="292425"/>
          <w:spacing w:val="-15"/>
          <w:w w:val="110"/>
          <w:sz w:val="14"/>
        </w:rPr>
        <w:t> </w:t>
      </w:r>
      <w:r>
        <w:rPr>
          <w:color w:val="292425"/>
          <w:w w:val="110"/>
          <w:sz w:val="14"/>
        </w:rPr>
        <w:t>health sectors. This includes some private sector</w:t>
      </w:r>
      <w:r>
        <w:rPr>
          <w:color w:val="292425"/>
          <w:spacing w:val="-12"/>
          <w:w w:val="110"/>
          <w:sz w:val="14"/>
        </w:rPr>
        <w:t> </w:t>
      </w:r>
      <w:r>
        <w:rPr>
          <w:color w:val="292425"/>
          <w:w w:val="110"/>
          <w:sz w:val="14"/>
        </w:rPr>
        <w:t>employment.</w:t>
      </w:r>
    </w:p>
    <w:p>
      <w:pPr>
        <w:pStyle w:val="ListParagraph"/>
        <w:numPr>
          <w:ilvl w:val="0"/>
          <w:numId w:val="27"/>
        </w:numPr>
        <w:tabs>
          <w:tab w:pos="5220" w:val="left" w:leader="none"/>
        </w:tabs>
        <w:spacing w:line="159" w:lineRule="exact" w:before="0" w:after="0"/>
        <w:ind w:left="5219" w:right="0" w:hanging="241"/>
        <w:jc w:val="left"/>
        <w:rPr>
          <w:sz w:val="14"/>
        </w:rPr>
      </w:pPr>
      <w:hyperlink r:id="rId82">
        <w:r>
          <w:rPr>
            <w:color w:val="292425"/>
            <w:w w:val="105"/>
            <w:sz w:val="14"/>
          </w:rPr>
          <w:t>See the </w:t>
        </w:r>
        <w:r>
          <w:rPr>
            <w:i/>
            <w:color w:val="292425"/>
            <w:spacing w:val="-5"/>
            <w:w w:val="105"/>
            <w:sz w:val="14"/>
          </w:rPr>
          <w:t>2004 </w:t>
        </w:r>
        <w:r>
          <w:rPr>
            <w:i/>
            <w:color w:val="292425"/>
            <w:w w:val="105"/>
            <w:sz w:val="14"/>
          </w:rPr>
          <w:t>Spending Review</w:t>
        </w:r>
        <w:r>
          <w:rPr>
            <w:color w:val="292425"/>
            <w:w w:val="105"/>
            <w:sz w:val="14"/>
          </w:rPr>
          <w:t>, available</w:t>
        </w:r>
        <w:r>
          <w:rPr>
            <w:color w:val="292425"/>
            <w:spacing w:val="-11"/>
            <w:w w:val="105"/>
            <w:sz w:val="14"/>
          </w:rPr>
          <w:t> </w:t>
        </w:r>
        <w:r>
          <w:rPr>
            <w:color w:val="292425"/>
            <w:w w:val="105"/>
            <w:sz w:val="14"/>
          </w:rPr>
          <w:t>at:</w:t>
        </w:r>
      </w:hyperlink>
    </w:p>
    <w:p>
      <w:pPr>
        <w:spacing w:line="160" w:lineRule="exact" w:before="0"/>
        <w:ind w:left="5219" w:right="0" w:firstLine="0"/>
        <w:jc w:val="left"/>
        <w:rPr>
          <w:sz w:val="14"/>
        </w:rPr>
      </w:pPr>
      <w:r>
        <w:rPr/>
        <w:pict>
          <v:line style="position:absolute;mso-position-horizontal-relative:page;mso-position-vertical-relative:paragraph;z-index:16036864" from="292.979492pt,7.308548pt" to="524.898892pt,7.308548pt" stroked="true" strokeweight=".4257pt" strokecolor="#0070ff">
            <v:stroke dashstyle="solid"/>
            <w10:wrap type="none"/>
          </v:line>
        </w:pict>
      </w:r>
      <w:hyperlink r:id="rId82">
        <w:r>
          <w:rPr>
            <w:color w:val="292425"/>
            <w:w w:val="105"/>
            <w:sz w:val="14"/>
          </w:rPr>
          <w:t>www.hm-treasury.gov.uk/spending_review/spend_sr04/spend_sr04_index.cfm.</w:t>
        </w:r>
      </w:hyperlink>
    </w:p>
    <w:p>
      <w:pPr>
        <w:pStyle w:val="ListParagraph"/>
        <w:numPr>
          <w:ilvl w:val="0"/>
          <w:numId w:val="27"/>
        </w:numPr>
        <w:tabs>
          <w:tab w:pos="5220" w:val="left" w:leader="none"/>
        </w:tabs>
        <w:spacing w:line="160" w:lineRule="exact" w:before="0" w:after="0"/>
        <w:ind w:left="5219" w:right="0" w:hanging="241"/>
        <w:jc w:val="left"/>
        <w:rPr>
          <w:sz w:val="14"/>
        </w:rPr>
      </w:pPr>
      <w:r>
        <w:rPr/>
        <w:pict>
          <v:line style="position:absolute;mso-position-horizontal-relative:page;mso-position-vertical-relative:paragraph;z-index:16037376" from="341.614594pt,7.308547pt" to="463.718594pt,7.308547pt" stroked="true" strokeweight=".4257pt" strokecolor="#0070ff">
            <v:stroke dashstyle="solid"/>
            <w10:wrap type="none"/>
          </v:line>
        </w:pict>
      </w:r>
      <w:hyperlink r:id="rId83">
        <w:r>
          <w:rPr>
            <w:color w:val="292425"/>
            <w:w w:val="110"/>
            <w:sz w:val="14"/>
          </w:rPr>
          <w:t>See</w:t>
        </w:r>
        <w:r>
          <w:rPr>
            <w:color w:val="292425"/>
            <w:spacing w:val="-6"/>
            <w:w w:val="110"/>
            <w:sz w:val="14"/>
          </w:rPr>
          <w:t> </w:t>
        </w:r>
        <w:r>
          <w:rPr>
            <w:color w:val="292425"/>
            <w:w w:val="110"/>
            <w:sz w:val="14"/>
          </w:rPr>
          <w:t>for</w:t>
        </w:r>
        <w:r>
          <w:rPr>
            <w:color w:val="292425"/>
            <w:spacing w:val="-5"/>
            <w:w w:val="110"/>
            <w:sz w:val="14"/>
          </w:rPr>
          <w:t> </w:t>
        </w:r>
        <w:r>
          <w:rPr>
            <w:color w:val="292425"/>
            <w:w w:val="110"/>
            <w:sz w:val="14"/>
          </w:rPr>
          <w:t>example</w:t>
        </w:r>
        <w:r>
          <w:rPr>
            <w:color w:val="292425"/>
            <w:spacing w:val="-5"/>
            <w:w w:val="110"/>
            <w:sz w:val="14"/>
          </w:rPr>
          <w:t> </w:t>
        </w:r>
        <w:r>
          <w:rPr>
            <w:color w:val="292425"/>
            <w:w w:val="110"/>
            <w:sz w:val="14"/>
          </w:rPr>
          <w:t>pages</w:t>
        </w:r>
        <w:r>
          <w:rPr>
            <w:color w:val="292425"/>
            <w:spacing w:val="-5"/>
            <w:w w:val="110"/>
            <w:sz w:val="14"/>
          </w:rPr>
          <w:t> </w:t>
        </w:r>
        <w:r>
          <w:rPr>
            <w:color w:val="292425"/>
            <w:spacing w:val="-6"/>
            <w:w w:val="110"/>
            <w:sz w:val="14"/>
          </w:rPr>
          <w:t>23</w:t>
        </w:r>
        <w:r>
          <w:rPr>
            <w:color w:val="292425"/>
            <w:spacing w:val="-5"/>
            <w:w w:val="110"/>
            <w:sz w:val="14"/>
          </w:rPr>
          <w:t> </w:t>
        </w:r>
        <w:r>
          <w:rPr>
            <w:color w:val="292425"/>
            <w:w w:val="110"/>
            <w:sz w:val="14"/>
          </w:rPr>
          <w:t>and</w:t>
        </w:r>
        <w:r>
          <w:rPr>
            <w:color w:val="292425"/>
            <w:spacing w:val="-5"/>
            <w:w w:val="110"/>
            <w:sz w:val="14"/>
          </w:rPr>
          <w:t> </w:t>
        </w:r>
        <w:r>
          <w:rPr>
            <w:color w:val="292425"/>
            <w:spacing w:val="-8"/>
            <w:w w:val="110"/>
            <w:sz w:val="14"/>
          </w:rPr>
          <w:t>25</w:t>
        </w:r>
        <w:r>
          <w:rPr>
            <w:color w:val="292425"/>
            <w:spacing w:val="-5"/>
            <w:w w:val="110"/>
            <w:sz w:val="14"/>
          </w:rPr>
          <w:t> </w:t>
        </w:r>
        <w:r>
          <w:rPr>
            <w:color w:val="292425"/>
            <w:w w:val="110"/>
            <w:sz w:val="14"/>
          </w:rPr>
          <w:t>of</w:t>
        </w:r>
        <w:r>
          <w:rPr>
            <w:color w:val="292425"/>
            <w:spacing w:val="-5"/>
            <w:w w:val="110"/>
            <w:sz w:val="14"/>
          </w:rPr>
          <w:t> </w:t>
        </w:r>
        <w:r>
          <w:rPr>
            <w:color w:val="292425"/>
            <w:w w:val="110"/>
            <w:sz w:val="14"/>
          </w:rPr>
          <w:t>the</w:t>
        </w:r>
        <w:r>
          <w:rPr>
            <w:color w:val="292425"/>
            <w:spacing w:val="-5"/>
            <w:w w:val="110"/>
            <w:sz w:val="14"/>
          </w:rPr>
          <w:t> </w:t>
        </w:r>
        <w:r>
          <w:rPr>
            <w:color w:val="292425"/>
            <w:w w:val="110"/>
            <w:sz w:val="14"/>
          </w:rPr>
          <w:t>May</w:t>
        </w:r>
        <w:r>
          <w:rPr>
            <w:color w:val="292425"/>
            <w:spacing w:val="-5"/>
            <w:w w:val="110"/>
            <w:sz w:val="14"/>
          </w:rPr>
          <w:t> </w:t>
        </w:r>
        <w:r>
          <w:rPr>
            <w:color w:val="292425"/>
            <w:spacing w:val="-4"/>
            <w:w w:val="110"/>
            <w:sz w:val="14"/>
          </w:rPr>
          <w:t>2004</w:t>
        </w:r>
        <w:r>
          <w:rPr>
            <w:color w:val="292425"/>
            <w:spacing w:val="-5"/>
            <w:w w:val="110"/>
            <w:sz w:val="14"/>
          </w:rPr>
          <w:t> </w:t>
        </w:r>
        <w:r>
          <w:rPr>
            <w:i/>
            <w:color w:val="292425"/>
            <w:w w:val="110"/>
            <w:sz w:val="14"/>
          </w:rPr>
          <w:t>Report</w:t>
        </w:r>
        <w:r>
          <w:rPr>
            <w:color w:val="292425"/>
            <w:w w:val="110"/>
            <w:sz w:val="14"/>
          </w:rPr>
          <w:t>.</w:t>
        </w:r>
      </w:hyperlink>
    </w:p>
    <w:p>
      <w:pPr>
        <w:spacing w:after="0" w:line="160" w:lineRule="exact"/>
        <w:jc w:val="left"/>
        <w:rPr>
          <w:sz w:val="14"/>
        </w:rPr>
        <w:sectPr>
          <w:type w:val="continuous"/>
          <w:pgSz w:w="11900" w:h="16840"/>
          <w:pgMar w:top="1140" w:bottom="0" w:left="640" w:right="620"/>
        </w:sectPr>
      </w:pPr>
    </w:p>
    <w:p>
      <w:pPr>
        <w:pStyle w:val="BodyText"/>
      </w:pPr>
    </w:p>
    <w:p>
      <w:pPr>
        <w:pStyle w:val="BodyText"/>
        <w:spacing w:before="5"/>
      </w:pPr>
    </w:p>
    <w:p>
      <w:pPr>
        <w:pStyle w:val="BodyText"/>
        <w:spacing w:line="292" w:lineRule="auto"/>
        <w:ind w:left="5090" w:right="245"/>
      </w:pPr>
      <w:bookmarkStart w:name="Capital" w:id="53"/>
      <w:bookmarkEnd w:id="53"/>
      <w:r>
        <w:rPr/>
      </w:r>
      <w:bookmarkStart w:name="_bookmark24" w:id="54"/>
      <w:bookmarkEnd w:id="54"/>
      <w:r>
        <w:rPr/>
      </w:r>
      <w:r>
        <w:rPr>
          <w:color w:val="292425"/>
          <w:w w:val="105"/>
        </w:rPr>
        <w:t>Government initiatives could also </w:t>
      </w:r>
      <w:r>
        <w:rPr>
          <w:color w:val="292425"/>
          <w:spacing w:val="-3"/>
          <w:w w:val="105"/>
        </w:rPr>
        <w:t>have </w:t>
      </w:r>
      <w:r>
        <w:rPr>
          <w:color w:val="292425"/>
          <w:w w:val="105"/>
        </w:rPr>
        <w:t>an effect. For instance, the </w:t>
      </w:r>
      <w:r>
        <w:rPr>
          <w:color w:val="292425"/>
          <w:spacing w:val="-7"/>
          <w:w w:val="105"/>
        </w:rPr>
        <w:t>2002 </w:t>
      </w:r>
      <w:r>
        <w:rPr>
          <w:color w:val="292425"/>
          <w:w w:val="105"/>
        </w:rPr>
        <w:t>Employment Act gave people the formal right </w:t>
      </w:r>
      <w:r>
        <w:rPr>
          <w:color w:val="292425"/>
          <w:spacing w:val="-4"/>
          <w:w w:val="105"/>
        </w:rPr>
        <w:t>to </w:t>
      </w:r>
      <w:r>
        <w:rPr>
          <w:color w:val="292425"/>
          <w:w w:val="105"/>
        </w:rPr>
        <w:t>ask </w:t>
      </w:r>
      <w:r>
        <w:rPr>
          <w:color w:val="292425"/>
          <w:spacing w:val="-4"/>
          <w:w w:val="105"/>
        </w:rPr>
        <w:t>to </w:t>
      </w:r>
      <w:r>
        <w:rPr>
          <w:color w:val="292425"/>
          <w:w w:val="105"/>
        </w:rPr>
        <w:t>change their working  </w:t>
      </w:r>
      <w:r>
        <w:rPr>
          <w:color w:val="292425"/>
          <w:spacing w:val="-3"/>
          <w:w w:val="105"/>
        </w:rPr>
        <w:t>patterns.  </w:t>
      </w:r>
      <w:r>
        <w:rPr>
          <w:color w:val="292425"/>
          <w:w w:val="105"/>
        </w:rPr>
        <w:t>This  included  reducing their hours, for example </w:t>
      </w:r>
      <w:r>
        <w:rPr>
          <w:color w:val="292425"/>
          <w:spacing w:val="-3"/>
          <w:w w:val="105"/>
        </w:rPr>
        <w:t>by </w:t>
      </w:r>
      <w:r>
        <w:rPr>
          <w:color w:val="292425"/>
          <w:w w:val="105"/>
        </w:rPr>
        <w:t>job-sharing. And an employer </w:t>
      </w:r>
      <w:r>
        <w:rPr>
          <w:color w:val="292425"/>
          <w:spacing w:val="-3"/>
          <w:w w:val="105"/>
        </w:rPr>
        <w:t>may </w:t>
      </w:r>
      <w:r>
        <w:rPr>
          <w:color w:val="292425"/>
          <w:w w:val="105"/>
        </w:rPr>
        <w:t>only refuse a request where there is a ‘recognised business ground’ for doing so.</w:t>
      </w:r>
      <w:r>
        <w:rPr>
          <w:color w:val="292425"/>
          <w:w w:val="105"/>
          <w:position w:val="5"/>
          <w:sz w:val="14"/>
        </w:rPr>
        <w:t>(1) </w:t>
      </w:r>
      <w:r>
        <w:rPr>
          <w:color w:val="292425"/>
          <w:w w:val="105"/>
        </w:rPr>
        <w:t>The sectoral mix of the economy also </w:t>
      </w:r>
      <w:r>
        <w:rPr>
          <w:color w:val="292425"/>
          <w:spacing w:val="-3"/>
          <w:w w:val="105"/>
        </w:rPr>
        <w:t>matters. </w:t>
      </w:r>
      <w:r>
        <w:rPr>
          <w:color w:val="292425"/>
          <w:w w:val="105"/>
        </w:rPr>
        <w:t>Some industries, such as retailing, </w:t>
      </w:r>
      <w:r>
        <w:rPr>
          <w:color w:val="292425"/>
          <w:spacing w:val="-3"/>
          <w:w w:val="105"/>
        </w:rPr>
        <w:t>have </w:t>
      </w:r>
      <w:r>
        <w:rPr>
          <w:color w:val="292425"/>
          <w:w w:val="105"/>
        </w:rPr>
        <w:t>a higher concentration of </w:t>
      </w:r>
      <w:r>
        <w:rPr>
          <w:color w:val="292425"/>
          <w:spacing w:val="-3"/>
          <w:w w:val="105"/>
        </w:rPr>
        <w:t>part-time </w:t>
      </w:r>
      <w:r>
        <w:rPr>
          <w:color w:val="292425"/>
          <w:w w:val="105"/>
        </w:rPr>
        <w:t>work than others. So a shift in employment </w:t>
      </w:r>
      <w:r>
        <w:rPr>
          <w:color w:val="292425"/>
          <w:spacing w:val="-3"/>
          <w:w w:val="105"/>
        </w:rPr>
        <w:t>between</w:t>
      </w:r>
      <w:r>
        <w:rPr>
          <w:color w:val="292425"/>
          <w:spacing w:val="21"/>
          <w:w w:val="105"/>
        </w:rPr>
        <w:t> </w:t>
      </w:r>
      <w:r>
        <w:rPr>
          <w:color w:val="292425"/>
          <w:w w:val="105"/>
        </w:rPr>
        <w:t>sectors could affect the part-time share.</w:t>
      </w:r>
    </w:p>
    <w:p>
      <w:pPr>
        <w:pStyle w:val="BodyText"/>
        <w:spacing w:before="6"/>
        <w:rPr>
          <w:sz w:val="23"/>
        </w:rPr>
      </w:pPr>
    </w:p>
    <w:p>
      <w:pPr>
        <w:spacing w:after="0"/>
        <w:rPr>
          <w:sz w:val="23"/>
        </w:rPr>
        <w:sectPr>
          <w:pgSz w:w="11900" w:h="16840"/>
          <w:pgMar w:header="601" w:footer="581" w:top="800" w:bottom="780" w:left="640" w:right="620"/>
        </w:sectPr>
      </w:pPr>
    </w:p>
    <w:p>
      <w:pPr>
        <w:pStyle w:val="BodyText"/>
        <w:spacing w:before="6"/>
        <w:rPr>
          <w:sz w:val="28"/>
        </w:rPr>
      </w:pPr>
    </w:p>
    <w:p>
      <w:pPr>
        <w:pStyle w:val="BodyText"/>
        <w:ind w:left="170"/>
        <w:rPr>
          <w:rFonts w:ascii="Trebuchet MS"/>
        </w:rPr>
      </w:pPr>
      <w:r>
        <w:rPr>
          <w:rFonts w:ascii="Trebuchet MS"/>
          <w:color w:val="0092C0"/>
        </w:rPr>
        <w:t>Chart 3.6</w:t>
      </w:r>
    </w:p>
    <w:p>
      <w:pPr>
        <w:pStyle w:val="BodyText"/>
        <w:spacing w:before="8"/>
        <w:ind w:left="170"/>
        <w:rPr>
          <w:sz w:val="12"/>
        </w:rPr>
      </w:pPr>
      <w:r>
        <w:rPr>
          <w:rFonts w:ascii="Trebuchet MS"/>
          <w:color w:val="0092C0"/>
        </w:rPr>
        <w:t>Total hours worked</w:t>
      </w:r>
      <w:r>
        <w:rPr>
          <w:color w:val="292425"/>
          <w:position w:val="4"/>
          <w:sz w:val="12"/>
        </w:rPr>
        <w:t>(a)</w:t>
      </w:r>
    </w:p>
    <w:p>
      <w:pPr>
        <w:spacing w:line="112" w:lineRule="exact" w:before="115"/>
        <w:ind w:left="1592" w:right="0" w:firstLine="0"/>
        <w:jc w:val="left"/>
        <w:rPr>
          <w:sz w:val="12"/>
        </w:rPr>
      </w:pPr>
      <w:r>
        <w:rPr>
          <w:color w:val="292425"/>
          <w:w w:val="110"/>
          <w:sz w:val="12"/>
        </w:rPr>
        <w:t>Percentage changes on a year earlier</w:t>
      </w:r>
    </w:p>
    <w:p>
      <w:pPr>
        <w:spacing w:line="112" w:lineRule="exact" w:before="0"/>
        <w:ind w:left="3515" w:right="0" w:firstLine="0"/>
        <w:jc w:val="left"/>
        <w:rPr>
          <w:sz w:val="12"/>
        </w:rPr>
      </w:pPr>
      <w:r>
        <w:rPr/>
        <w:pict>
          <v:line style="position:absolute;mso-position-horizontal-relative:page;mso-position-vertical-relative:paragraph;z-index:16051200" from="199.039993pt,2.881811pt" to="205.532993pt,2.881811pt" stroked="true" strokeweight=".5pt" strokecolor="#292425">
            <v:stroke dashstyle="solid"/>
            <w10:wrap type="none"/>
          </v:line>
        </w:pict>
      </w:r>
      <w:r>
        <w:rPr/>
        <w:pict>
          <v:line style="position:absolute;mso-position-horizontal-relative:page;mso-position-vertical-relative:paragraph;z-index:16051712" from="43pt,2.881811pt" to="49.479pt,2.881811pt" stroked="true" strokeweight=".5pt" strokecolor="#292425">
            <v:stroke dashstyle="solid"/>
            <w10:wrap type="none"/>
          </v:line>
        </w:pict>
      </w:r>
      <w:r>
        <w:rPr>
          <w:color w:val="292425"/>
          <w:w w:val="121"/>
          <w:sz w:val="12"/>
        </w:rPr>
        <w:t>6</w:t>
      </w:r>
    </w:p>
    <w:p>
      <w:pPr>
        <w:pStyle w:val="BodyText"/>
        <w:spacing w:before="3"/>
        <w:rPr>
          <w:sz w:val="13"/>
        </w:rPr>
      </w:pPr>
    </w:p>
    <w:p>
      <w:pPr>
        <w:spacing w:before="0"/>
        <w:ind w:left="0" w:right="38" w:firstLine="0"/>
        <w:jc w:val="right"/>
        <w:rPr>
          <w:sz w:val="12"/>
        </w:rPr>
      </w:pPr>
      <w:r>
        <w:rPr/>
        <w:pict>
          <v:group style="position:absolute;margin-left:43pt;margin-top:3.812868pt;width:166.95pt;height:115.1pt;mso-position-horizontal-relative:page;mso-position-vertical-relative:paragraph;z-index:-22029312" coordorigin="860,76" coordsize="3339,2302">
            <v:shape style="position:absolute;left:3980;top:657;width:130;height:1715" coordorigin="3981,658" coordsize="130,1715" path="m3981,2373l4111,2373m3981,2086l4111,2086m3981,1796l4111,1796m3981,1219l4111,1219m3981,947l4111,947m3981,658l4111,658e" filled="false" stroked="true" strokeweight=".5pt" strokecolor="#292425">
              <v:path arrowok="t"/>
              <v:stroke dashstyle="solid"/>
            </v:shape>
            <v:shape style="position:absolute;left:1044;top:719;width:2888;height:1229" coordorigin="1044,719" coordsize="2888,1229" path="m1044,780l1123,916,1201,1174,1280,1265,1370,1325,1449,1371,1527,1174,1684,962,1763,719,1842,810,1932,855,2010,1098,2089,1265,2168,1371,2246,1401,2325,1447,2403,1568,2494,1386,2572,1492,2651,1507,2729,1416,2808,1432,2887,1356,2965,1113,3044,1219,3134,1371,3213,1583,3291,1735,3370,1796,3448,1947,3527,1598,3606,1689,3696,1583,3774,1432,3853,1765,3932,1689e" filled="false" stroked="true" strokeweight="1pt" strokecolor="#f79223">
              <v:path arrowok="t"/>
              <v:stroke dashstyle="solid"/>
            </v:shape>
            <v:shape style="position:absolute;left:3980;top:81;width:130;height:290" coordorigin="3981,81" coordsize="130,290" path="m3981,371l4111,371m3981,81l4111,81e" filled="false" stroked="true" strokeweight=".5pt" strokecolor="#292425">
              <v:path arrowok="t"/>
              <v:stroke dashstyle="solid"/>
            </v:shape>
            <v:shape style="position:absolute;left:1044;top:112;width:2888;height:2229" coordorigin="1044,113" coordsize="2888,2229" path="m1044,1280l1123,1386,1201,1083,1280,810,1370,1113,1449,1068,1527,1159,1606,1583,1684,2190,1763,2341,1842,2175,1932,1629,2010,1235,2089,1416,2168,1371,2246,1356,2325,931,2403,643,2494,780,2572,901,2651,1280,2729,1037,2808,855,2887,855,2965,674,3044,916,3134,1174,3213,1144,3291,1144,3370,977,3448,1052,3527,931,3606,916,3696,916,3774,219,3853,416,3932,113e" filled="false" stroked="true" strokeweight="1pt" strokecolor="#523391">
              <v:path arrowok="t"/>
              <v:stroke dashstyle="solid"/>
            </v:shape>
            <v:shape style="position:absolute;left:1044;top:868;width:2888;height:926" coordorigin="1044,869" coordsize="2888,926" path="m1044,869l1123,1005,1201,1157,1280,1188,1370,1294,1449,1309,1527,1172,1606,1157,1684,1172,1763,1021,1842,1051,1932,990,2010,1127,2089,1279,2168,1370,2246,1400,2325,1355,2403,1400,2494,1294,2572,1400,2651,1476,2729,1339,2808,1324,2887,1264,2965,1036,3044,1172,3134,1339,3213,1506,3291,1628,3370,1643,3448,1795,3527,1476,3606,1552,3696,1461,3774,1203,3853,1522,3932,1400e" filled="false" stroked="true" strokeweight="1.0pt" strokecolor="#ec2131">
              <v:path arrowok="t"/>
              <v:stroke dashstyle="solid"/>
            </v:shape>
            <v:shape style="position:absolute;left:860;top:81;width:130;height:2292" coordorigin="860,81" coordsize="130,2292" path="m860,2373l990,2373m860,2086l990,2086m860,1796l990,1796m860,1219l990,1219m860,947l990,947m860,658l990,658m860,371l990,371m860,81l990,81e" filled="false" stroked="true" strokeweight=".5pt" strokecolor="#292425">
              <v:path arrowok="t"/>
              <v:stroke dashstyle="solid"/>
            </v:shape>
            <v:line style="position:absolute" from="1843,387" to="1843,927" stroked="true" strokeweight=".5pt" strokecolor="#292425">
              <v:stroke dashstyle="solid"/>
            </v:line>
            <v:shape style="position:absolute;left:1817;top:910;width:51;height:85" coordorigin="1818,910" coordsize="51,85" path="m1868,910l1818,910,1824,926,1829,938,1843,995,1844,986,1847,976,1850,964,1853,951,1857,940,1868,910xe" filled="true" fillcolor="#292425" stroked="false">
              <v:path arrowok="t"/>
              <v:fill type="solid"/>
            </v:shape>
            <v:shape style="position:absolute;left:1377;top:250;width:852;height:120" type="#_x0000_t202" filled="false" stroked="false">
              <v:textbox inset="0,0,0,0">
                <w:txbxContent>
                  <w:p>
                    <w:pPr>
                      <w:spacing w:line="116" w:lineRule="exact" w:before="0"/>
                      <w:ind w:left="0" w:right="0" w:firstLine="0"/>
                      <w:jc w:val="left"/>
                      <w:rPr>
                        <w:sz w:val="12"/>
                      </w:rPr>
                    </w:pPr>
                    <w:r>
                      <w:rPr>
                        <w:color w:val="292425"/>
                        <w:w w:val="105"/>
                        <w:sz w:val="12"/>
                      </w:rPr>
                      <w:t>Whole-economy</w:t>
                    </w:r>
                  </w:p>
                </w:txbxContent>
              </v:textbox>
              <w10:wrap type="none"/>
            </v:shape>
            <v:shape style="position:absolute;left:2376;top:485;width:691;height:120" type="#_x0000_t202" filled="false" stroked="false">
              <v:textbox inset="0,0,0,0">
                <w:txbxContent>
                  <w:p>
                    <w:pPr>
                      <w:spacing w:line="116" w:lineRule="exact" w:before="0"/>
                      <w:ind w:left="0" w:right="0" w:firstLine="0"/>
                      <w:jc w:val="left"/>
                      <w:rPr>
                        <w:sz w:val="12"/>
                      </w:rPr>
                    </w:pPr>
                    <w:r>
                      <w:rPr>
                        <w:color w:val="292425"/>
                        <w:w w:val="110"/>
                        <w:sz w:val="12"/>
                      </w:rPr>
                      <w:t>Public sector</w:t>
                    </w:r>
                  </w:p>
                </w:txbxContent>
              </v:textbox>
              <w10:wrap type="none"/>
            </v:shape>
            <v:shape style="position:absolute;left:860;top:1277;width:3339;height:843" type="#_x0000_t202" filled="false" stroked="false">
              <v:textbox inset="0,0,0,0">
                <w:txbxContent>
                  <w:p>
                    <w:pPr>
                      <w:spacing w:line="152" w:lineRule="exact" w:before="0"/>
                      <w:ind w:left="3221" w:right="0" w:firstLine="0"/>
                      <w:jc w:val="left"/>
                      <w:rPr>
                        <w:sz w:val="16"/>
                      </w:rPr>
                    </w:pPr>
                    <w:r>
                      <w:rPr>
                        <w:color w:val="292425"/>
                        <w:w w:val="107"/>
                        <w:sz w:val="16"/>
                      </w:rPr>
                      <w:t>+</w:t>
                    </w:r>
                  </w:p>
                  <w:p>
                    <w:pPr>
                      <w:tabs>
                        <w:tab w:pos="3250" w:val="left" w:leader="none"/>
                      </w:tabs>
                      <w:spacing w:line="94" w:lineRule="exact" w:before="0"/>
                      <w:ind w:left="0" w:right="0" w:firstLine="0"/>
                      <w:jc w:val="left"/>
                      <w:rPr>
                        <w:sz w:val="12"/>
                      </w:rPr>
                    </w:pPr>
                    <w:r>
                      <w:rPr>
                        <w:color w:val="292425"/>
                        <w:w w:val="101"/>
                        <w:sz w:val="12"/>
                        <w:u w:val="single" w:color="292425"/>
                      </w:rPr>
                      <w:t> </w:t>
                    </w:r>
                    <w:r>
                      <w:rPr>
                        <w:color w:val="292425"/>
                        <w:sz w:val="12"/>
                        <w:u w:val="single" w:color="292425"/>
                      </w:rPr>
                      <w:tab/>
                    </w:r>
                  </w:p>
                  <w:p>
                    <w:pPr>
                      <w:spacing w:line="144" w:lineRule="exact" w:before="0"/>
                      <w:ind w:left="3235" w:right="0" w:firstLine="0"/>
                      <w:jc w:val="left"/>
                      <w:rPr>
                        <w:sz w:val="16"/>
                      </w:rPr>
                    </w:pPr>
                    <w:r>
                      <w:rPr>
                        <w:color w:val="292425"/>
                        <w:w w:val="87"/>
                        <w:sz w:val="16"/>
                      </w:rPr>
                      <w:t>_</w:t>
                    </w:r>
                  </w:p>
                  <w:p>
                    <w:pPr>
                      <w:spacing w:line="240" w:lineRule="auto" w:before="0"/>
                      <w:rPr>
                        <w:sz w:val="16"/>
                      </w:rPr>
                    </w:pPr>
                  </w:p>
                  <w:p>
                    <w:pPr>
                      <w:spacing w:before="127"/>
                      <w:ind w:left="2086" w:right="0" w:firstLine="0"/>
                      <w:jc w:val="left"/>
                      <w:rPr>
                        <w:sz w:val="12"/>
                      </w:rPr>
                    </w:pPr>
                    <w:r>
                      <w:rPr>
                        <w:color w:val="292425"/>
                        <w:w w:val="110"/>
                        <w:sz w:val="12"/>
                      </w:rPr>
                      <w:t>Private sector</w:t>
                    </w:r>
                  </w:p>
                </w:txbxContent>
              </v:textbox>
              <w10:wrap type="none"/>
            </v:shape>
            <w10:wrap type="none"/>
          </v:group>
        </w:pict>
      </w:r>
      <w:r>
        <w:rPr>
          <w:color w:val="292425"/>
          <w:w w:val="121"/>
          <w:sz w:val="12"/>
        </w:rPr>
        <w:t>5</w:t>
      </w:r>
    </w:p>
    <w:p>
      <w:pPr>
        <w:pStyle w:val="BodyText"/>
        <w:rPr>
          <w:sz w:val="13"/>
        </w:rPr>
      </w:pPr>
    </w:p>
    <w:p>
      <w:pPr>
        <w:spacing w:before="0"/>
        <w:ind w:left="0" w:right="38" w:firstLine="0"/>
        <w:jc w:val="right"/>
        <w:rPr>
          <w:sz w:val="12"/>
        </w:rPr>
      </w:pPr>
      <w:r>
        <w:rPr>
          <w:color w:val="292425"/>
          <w:w w:val="121"/>
          <w:sz w:val="12"/>
        </w:rPr>
        <w:t>4</w:t>
      </w:r>
    </w:p>
    <w:p>
      <w:pPr>
        <w:pStyle w:val="BodyText"/>
        <w:rPr>
          <w:sz w:val="13"/>
        </w:rPr>
      </w:pPr>
    </w:p>
    <w:p>
      <w:pPr>
        <w:spacing w:before="0"/>
        <w:ind w:left="0" w:right="38" w:firstLine="0"/>
        <w:jc w:val="right"/>
        <w:rPr>
          <w:sz w:val="12"/>
        </w:rPr>
      </w:pPr>
      <w:r>
        <w:rPr>
          <w:color w:val="292425"/>
          <w:w w:val="121"/>
          <w:sz w:val="12"/>
        </w:rPr>
        <w:t>3</w:t>
      </w:r>
    </w:p>
    <w:p>
      <w:pPr>
        <w:pStyle w:val="BodyText"/>
        <w:rPr>
          <w:sz w:val="13"/>
        </w:rPr>
      </w:pPr>
    </w:p>
    <w:p>
      <w:pPr>
        <w:spacing w:before="0"/>
        <w:ind w:left="0" w:right="38" w:firstLine="0"/>
        <w:jc w:val="right"/>
        <w:rPr>
          <w:sz w:val="12"/>
        </w:rPr>
      </w:pPr>
      <w:r>
        <w:rPr>
          <w:color w:val="292425"/>
          <w:w w:val="121"/>
          <w:sz w:val="12"/>
        </w:rPr>
        <w:t>2</w:t>
      </w:r>
    </w:p>
    <w:p>
      <w:pPr>
        <w:pStyle w:val="BodyText"/>
        <w:spacing w:before="11"/>
        <w:rPr>
          <w:sz w:val="11"/>
        </w:rPr>
      </w:pPr>
    </w:p>
    <w:p>
      <w:pPr>
        <w:spacing w:before="0"/>
        <w:ind w:left="0" w:right="38" w:firstLine="0"/>
        <w:jc w:val="right"/>
        <w:rPr>
          <w:sz w:val="12"/>
        </w:rPr>
      </w:pPr>
      <w:r>
        <w:rPr>
          <w:color w:val="292425"/>
          <w:w w:val="121"/>
          <w:sz w:val="12"/>
        </w:rPr>
        <w:t>1</w:t>
      </w:r>
    </w:p>
    <w:p>
      <w:pPr>
        <w:pStyle w:val="BodyText"/>
        <w:rPr>
          <w:sz w:val="13"/>
        </w:rPr>
      </w:pPr>
    </w:p>
    <w:p>
      <w:pPr>
        <w:spacing w:before="0"/>
        <w:ind w:left="0" w:right="38" w:firstLine="0"/>
        <w:jc w:val="right"/>
        <w:rPr>
          <w:sz w:val="12"/>
        </w:rPr>
      </w:pPr>
      <w:r>
        <w:rPr>
          <w:color w:val="292425"/>
          <w:w w:val="121"/>
          <w:sz w:val="12"/>
        </w:rPr>
        <w:t>0</w:t>
      </w:r>
    </w:p>
    <w:p>
      <w:pPr>
        <w:pStyle w:val="BodyText"/>
        <w:rPr>
          <w:sz w:val="13"/>
        </w:rPr>
      </w:pPr>
    </w:p>
    <w:p>
      <w:pPr>
        <w:spacing w:before="0"/>
        <w:ind w:left="0" w:right="38" w:firstLine="0"/>
        <w:jc w:val="right"/>
        <w:rPr>
          <w:sz w:val="12"/>
        </w:rPr>
      </w:pPr>
      <w:r>
        <w:rPr>
          <w:color w:val="292425"/>
          <w:w w:val="121"/>
          <w:sz w:val="12"/>
        </w:rPr>
        <w:t>1</w:t>
      </w:r>
    </w:p>
    <w:p>
      <w:pPr>
        <w:pStyle w:val="BodyText"/>
        <w:rPr>
          <w:sz w:val="13"/>
        </w:rPr>
      </w:pPr>
    </w:p>
    <w:p>
      <w:pPr>
        <w:spacing w:before="0"/>
        <w:ind w:left="0" w:right="38" w:firstLine="0"/>
        <w:jc w:val="right"/>
        <w:rPr>
          <w:sz w:val="12"/>
        </w:rPr>
      </w:pPr>
      <w:r>
        <w:rPr>
          <w:color w:val="292425"/>
          <w:w w:val="121"/>
          <w:sz w:val="12"/>
        </w:rPr>
        <w:t>2</w:t>
      </w:r>
    </w:p>
    <w:p>
      <w:pPr>
        <w:pStyle w:val="BodyText"/>
        <w:spacing w:before="3"/>
        <w:rPr>
          <w:sz w:val="13"/>
        </w:rPr>
      </w:pPr>
    </w:p>
    <w:p>
      <w:pPr>
        <w:spacing w:before="0"/>
        <w:ind w:left="0" w:right="38" w:firstLine="0"/>
        <w:jc w:val="right"/>
        <w:rPr>
          <w:sz w:val="12"/>
        </w:rPr>
      </w:pPr>
      <w:r>
        <w:rPr>
          <w:color w:val="292425"/>
          <w:w w:val="121"/>
          <w:sz w:val="12"/>
        </w:rPr>
        <w:t>3</w:t>
      </w:r>
    </w:p>
    <w:p>
      <w:pPr>
        <w:pStyle w:val="BodyText"/>
        <w:rPr>
          <w:sz w:val="13"/>
        </w:rPr>
      </w:pPr>
    </w:p>
    <w:p>
      <w:pPr>
        <w:spacing w:line="119" w:lineRule="exact" w:before="0"/>
        <w:ind w:left="3515" w:right="0" w:firstLine="0"/>
        <w:jc w:val="left"/>
        <w:rPr>
          <w:sz w:val="12"/>
        </w:rPr>
      </w:pPr>
      <w:r>
        <w:rPr/>
        <w:pict>
          <v:group style="position:absolute;margin-left:43pt;margin-top:1.390561pt;width:162.550pt;height:3.05pt;mso-position-horizontal-relative:page;mso-position-vertical-relative:paragraph;z-index:16048640" coordorigin="860,28" coordsize="3251,61">
            <v:shape style="position:absolute;left:1045;top:27;width:3066;height:56" coordorigin="1045,28" coordsize="3066,56" path="m3981,84l4111,84m1045,73l1045,28e" filled="false" stroked="true" strokeweight=".5pt" strokecolor="#292425">
              <v:path arrowok="t"/>
              <v:stroke dashstyle="solid"/>
            </v:shape>
            <v:line style="position:absolute" from="860,84" to="990,84" stroked="true" strokeweight=".5pt" strokecolor="#292425">
              <v:stroke dashstyle="solid"/>
            </v:line>
            <v:shape style="position:absolute;left:1686;top:27;width:1923;height:45" coordorigin="1686,28" coordsize="1923,45" path="m1686,73l1686,28m2327,73l2327,28m2968,73l2968,28m3609,73l3609,28e" filled="false" stroked="true" strokeweight=".5pt" strokecolor="#292425">
              <v:path arrowok="t"/>
              <v:stroke dashstyle="solid"/>
            </v:shape>
            <v:line style="position:absolute" from="1051,80" to="3919,80" stroked="true" strokeweight=".5pt" strokecolor="#292425">
              <v:stroke dashstyle="solid"/>
            </v:line>
            <w10:wrap type="none"/>
          </v:group>
        </w:pict>
      </w:r>
      <w:r>
        <w:rPr>
          <w:color w:val="292425"/>
          <w:w w:val="121"/>
          <w:sz w:val="12"/>
        </w:rPr>
        <w:t>4</w:t>
      </w:r>
    </w:p>
    <w:p>
      <w:pPr>
        <w:tabs>
          <w:tab w:pos="1025" w:val="left" w:leader="none"/>
          <w:tab w:pos="1664" w:val="left" w:leader="none"/>
          <w:tab w:pos="2253" w:val="left" w:leader="none"/>
          <w:tab w:pos="2945" w:val="left" w:leader="none"/>
        </w:tabs>
        <w:spacing w:line="119" w:lineRule="exact" w:before="0"/>
        <w:ind w:left="313" w:right="0" w:firstLine="0"/>
        <w:jc w:val="left"/>
        <w:rPr>
          <w:sz w:val="12"/>
        </w:rPr>
      </w:pPr>
      <w:r>
        <w:rPr>
          <w:color w:val="292425"/>
          <w:w w:val="120"/>
          <w:sz w:val="12"/>
        </w:rPr>
        <w:t>1995</w:t>
        <w:tab/>
        <w:t>97</w:t>
        <w:tab/>
        <w:t>99</w:t>
        <w:tab/>
        <w:t>2001</w:t>
        <w:tab/>
        <w:t>03</w:t>
      </w:r>
    </w:p>
    <w:p>
      <w:pPr>
        <w:pStyle w:val="BodyText"/>
        <w:rPr>
          <w:sz w:val="14"/>
        </w:rPr>
      </w:pPr>
    </w:p>
    <w:p>
      <w:pPr>
        <w:pStyle w:val="ListParagraph"/>
        <w:numPr>
          <w:ilvl w:val="0"/>
          <w:numId w:val="28"/>
        </w:numPr>
        <w:tabs>
          <w:tab w:pos="407" w:val="left" w:leader="none"/>
        </w:tabs>
        <w:spacing w:line="208" w:lineRule="auto" w:before="0" w:after="0"/>
        <w:ind w:left="406" w:right="313" w:hanging="240"/>
        <w:jc w:val="left"/>
        <w:rPr>
          <w:sz w:val="12"/>
        </w:rPr>
      </w:pPr>
      <w:r>
        <w:rPr>
          <w:color w:val="292425"/>
          <w:w w:val="110"/>
          <w:sz w:val="12"/>
        </w:rPr>
        <w:t>Based</w:t>
      </w:r>
      <w:r>
        <w:rPr>
          <w:color w:val="292425"/>
          <w:spacing w:val="-16"/>
          <w:w w:val="110"/>
          <w:sz w:val="12"/>
        </w:rPr>
        <w:t> </w:t>
      </w:r>
      <w:r>
        <w:rPr>
          <w:color w:val="292425"/>
          <w:w w:val="110"/>
          <w:sz w:val="12"/>
        </w:rPr>
        <w:t>on</w:t>
      </w:r>
      <w:r>
        <w:rPr>
          <w:color w:val="292425"/>
          <w:spacing w:val="-15"/>
          <w:w w:val="110"/>
          <w:sz w:val="12"/>
        </w:rPr>
        <w:t> </w:t>
      </w:r>
      <w:r>
        <w:rPr>
          <w:color w:val="292425"/>
          <w:w w:val="110"/>
          <w:sz w:val="12"/>
        </w:rPr>
        <w:t>LFS</w:t>
      </w:r>
      <w:r>
        <w:rPr>
          <w:color w:val="292425"/>
          <w:spacing w:val="-15"/>
          <w:w w:val="110"/>
          <w:sz w:val="12"/>
        </w:rPr>
        <w:t> </w:t>
      </w:r>
      <w:r>
        <w:rPr>
          <w:color w:val="292425"/>
          <w:w w:val="110"/>
          <w:sz w:val="12"/>
        </w:rPr>
        <w:t>microdata.</w:t>
      </w:r>
      <w:r>
        <w:rPr>
          <w:color w:val="292425"/>
          <w:spacing w:val="3"/>
          <w:w w:val="110"/>
          <w:sz w:val="12"/>
        </w:rPr>
        <w:t> </w:t>
      </w:r>
      <w:r>
        <w:rPr>
          <w:color w:val="292425"/>
          <w:w w:val="110"/>
          <w:sz w:val="12"/>
        </w:rPr>
        <w:t>The</w:t>
      </w:r>
      <w:r>
        <w:rPr>
          <w:color w:val="292425"/>
          <w:spacing w:val="-15"/>
          <w:w w:val="110"/>
          <w:sz w:val="12"/>
        </w:rPr>
        <w:t> </w:t>
      </w:r>
      <w:r>
        <w:rPr>
          <w:color w:val="292425"/>
          <w:w w:val="110"/>
          <w:sz w:val="12"/>
        </w:rPr>
        <w:t>data</w:t>
      </w:r>
      <w:r>
        <w:rPr>
          <w:color w:val="292425"/>
          <w:spacing w:val="-15"/>
          <w:w w:val="110"/>
          <w:sz w:val="12"/>
        </w:rPr>
        <w:t> </w:t>
      </w:r>
      <w:r>
        <w:rPr>
          <w:color w:val="292425"/>
          <w:w w:val="110"/>
          <w:sz w:val="12"/>
        </w:rPr>
        <w:t>have</w:t>
      </w:r>
      <w:r>
        <w:rPr>
          <w:color w:val="292425"/>
          <w:spacing w:val="-15"/>
          <w:w w:val="110"/>
          <w:sz w:val="12"/>
        </w:rPr>
        <w:t> </w:t>
      </w:r>
      <w:r>
        <w:rPr>
          <w:color w:val="292425"/>
          <w:w w:val="110"/>
          <w:sz w:val="12"/>
        </w:rPr>
        <w:t>been</w:t>
      </w:r>
      <w:r>
        <w:rPr>
          <w:color w:val="292425"/>
          <w:spacing w:val="-15"/>
          <w:w w:val="110"/>
          <w:sz w:val="12"/>
        </w:rPr>
        <w:t> </w:t>
      </w:r>
      <w:r>
        <w:rPr>
          <w:color w:val="292425"/>
          <w:w w:val="110"/>
          <w:sz w:val="12"/>
        </w:rPr>
        <w:t>adjusted</w:t>
      </w:r>
      <w:r>
        <w:rPr>
          <w:color w:val="292425"/>
          <w:spacing w:val="-16"/>
          <w:w w:val="110"/>
          <w:sz w:val="12"/>
        </w:rPr>
        <w:t> </w:t>
      </w:r>
      <w:r>
        <w:rPr>
          <w:color w:val="292425"/>
          <w:w w:val="110"/>
          <w:sz w:val="12"/>
        </w:rPr>
        <w:t>to correspond to calendar</w:t>
      </w:r>
      <w:r>
        <w:rPr>
          <w:color w:val="292425"/>
          <w:spacing w:val="-11"/>
          <w:w w:val="110"/>
          <w:sz w:val="12"/>
        </w:rPr>
        <w:t> </w:t>
      </w:r>
      <w:r>
        <w:rPr>
          <w:color w:val="292425"/>
          <w:w w:val="110"/>
          <w:sz w:val="12"/>
        </w:rPr>
        <w:t>quarters.</w:t>
      </w:r>
    </w:p>
    <w:p>
      <w:pPr>
        <w:pStyle w:val="BodyText"/>
        <w:spacing w:line="292" w:lineRule="auto" w:before="64"/>
        <w:ind w:left="286" w:right="426"/>
      </w:pPr>
      <w:r>
        <w:rPr/>
        <w:br w:type="column"/>
      </w:r>
      <w:r>
        <w:rPr>
          <w:color w:val="292425"/>
          <w:w w:val="110"/>
        </w:rPr>
        <w:t>The</w:t>
      </w:r>
      <w:r>
        <w:rPr>
          <w:color w:val="292425"/>
          <w:spacing w:val="-15"/>
          <w:w w:val="110"/>
        </w:rPr>
        <w:t> </w:t>
      </w:r>
      <w:r>
        <w:rPr>
          <w:color w:val="292425"/>
          <w:w w:val="110"/>
        </w:rPr>
        <w:t>part-time</w:t>
      </w:r>
      <w:r>
        <w:rPr>
          <w:color w:val="292425"/>
          <w:spacing w:val="-14"/>
          <w:w w:val="110"/>
        </w:rPr>
        <w:t> </w:t>
      </w:r>
      <w:r>
        <w:rPr>
          <w:color w:val="292425"/>
          <w:w w:val="110"/>
        </w:rPr>
        <w:t>share</w:t>
      </w:r>
      <w:r>
        <w:rPr>
          <w:color w:val="292425"/>
          <w:spacing w:val="-14"/>
          <w:w w:val="110"/>
        </w:rPr>
        <w:t> </w:t>
      </w:r>
      <w:r>
        <w:rPr>
          <w:color w:val="292425"/>
          <w:w w:val="110"/>
        </w:rPr>
        <w:t>could</w:t>
      </w:r>
      <w:r>
        <w:rPr>
          <w:color w:val="292425"/>
          <w:spacing w:val="-14"/>
          <w:w w:val="110"/>
        </w:rPr>
        <w:t> </w:t>
      </w:r>
      <w:r>
        <w:rPr>
          <w:color w:val="292425"/>
          <w:w w:val="110"/>
        </w:rPr>
        <w:t>continue</w:t>
      </w:r>
      <w:r>
        <w:rPr>
          <w:color w:val="292425"/>
          <w:spacing w:val="-14"/>
          <w:w w:val="110"/>
        </w:rPr>
        <w:t> </w:t>
      </w:r>
      <w:r>
        <w:rPr>
          <w:color w:val="292425"/>
          <w:spacing w:val="-4"/>
          <w:w w:val="110"/>
        </w:rPr>
        <w:t>to</w:t>
      </w:r>
      <w:r>
        <w:rPr>
          <w:color w:val="292425"/>
          <w:spacing w:val="-14"/>
          <w:w w:val="110"/>
        </w:rPr>
        <w:t> </w:t>
      </w:r>
      <w:r>
        <w:rPr>
          <w:color w:val="292425"/>
          <w:w w:val="110"/>
        </w:rPr>
        <w:t>rise</w:t>
      </w:r>
      <w:r>
        <w:rPr>
          <w:color w:val="292425"/>
          <w:spacing w:val="-14"/>
          <w:w w:val="110"/>
        </w:rPr>
        <w:t> </w:t>
      </w:r>
      <w:r>
        <w:rPr>
          <w:color w:val="292425"/>
          <w:spacing w:val="-3"/>
          <w:w w:val="110"/>
        </w:rPr>
        <w:t>over</w:t>
      </w:r>
      <w:r>
        <w:rPr>
          <w:color w:val="292425"/>
          <w:spacing w:val="-14"/>
          <w:w w:val="110"/>
        </w:rPr>
        <w:t> </w:t>
      </w:r>
      <w:r>
        <w:rPr>
          <w:color w:val="292425"/>
          <w:w w:val="110"/>
        </w:rPr>
        <w:t>the</w:t>
      </w:r>
      <w:r>
        <w:rPr>
          <w:color w:val="292425"/>
          <w:spacing w:val="-14"/>
          <w:w w:val="110"/>
        </w:rPr>
        <w:t> </w:t>
      </w:r>
      <w:r>
        <w:rPr>
          <w:color w:val="292425"/>
          <w:w w:val="110"/>
        </w:rPr>
        <w:t>next</w:t>
      </w:r>
      <w:r>
        <w:rPr>
          <w:color w:val="292425"/>
          <w:spacing w:val="-14"/>
          <w:w w:val="110"/>
        </w:rPr>
        <w:t> </w:t>
      </w:r>
      <w:r>
        <w:rPr>
          <w:color w:val="292425"/>
          <w:w w:val="110"/>
        </w:rPr>
        <w:t>few years. If </w:t>
      </w:r>
      <w:r>
        <w:rPr>
          <w:color w:val="292425"/>
          <w:spacing w:val="-3"/>
          <w:w w:val="110"/>
        </w:rPr>
        <w:t>workers were </w:t>
      </w:r>
      <w:r>
        <w:rPr>
          <w:color w:val="292425"/>
          <w:spacing w:val="-4"/>
          <w:w w:val="110"/>
        </w:rPr>
        <w:t>to </w:t>
      </w:r>
      <w:r>
        <w:rPr>
          <w:color w:val="292425"/>
          <w:spacing w:val="-3"/>
          <w:w w:val="110"/>
        </w:rPr>
        <w:t>move </w:t>
      </w:r>
      <w:r>
        <w:rPr>
          <w:color w:val="292425"/>
          <w:w w:val="110"/>
        </w:rPr>
        <w:t>from full-time </w:t>
      </w:r>
      <w:r>
        <w:rPr>
          <w:color w:val="292425"/>
          <w:spacing w:val="-4"/>
          <w:w w:val="110"/>
        </w:rPr>
        <w:t>to </w:t>
      </w:r>
      <w:r>
        <w:rPr>
          <w:color w:val="292425"/>
          <w:w w:val="110"/>
        </w:rPr>
        <w:t>part-time work,</w:t>
      </w:r>
      <w:r>
        <w:rPr>
          <w:color w:val="292425"/>
          <w:spacing w:val="-23"/>
          <w:w w:val="110"/>
        </w:rPr>
        <w:t> </w:t>
      </w:r>
      <w:r>
        <w:rPr>
          <w:color w:val="292425"/>
          <w:w w:val="110"/>
        </w:rPr>
        <w:t>that</w:t>
      </w:r>
      <w:r>
        <w:rPr>
          <w:color w:val="292425"/>
          <w:spacing w:val="-23"/>
          <w:w w:val="110"/>
        </w:rPr>
        <w:t> </w:t>
      </w:r>
      <w:r>
        <w:rPr>
          <w:color w:val="292425"/>
          <w:w w:val="110"/>
        </w:rPr>
        <w:t>might</w:t>
      </w:r>
      <w:r>
        <w:rPr>
          <w:color w:val="292425"/>
          <w:spacing w:val="-22"/>
          <w:w w:val="110"/>
        </w:rPr>
        <w:t> </w:t>
      </w:r>
      <w:r>
        <w:rPr>
          <w:color w:val="292425"/>
          <w:w w:val="110"/>
        </w:rPr>
        <w:t>imply</w:t>
      </w:r>
      <w:r>
        <w:rPr>
          <w:color w:val="292425"/>
          <w:spacing w:val="-23"/>
          <w:w w:val="110"/>
        </w:rPr>
        <w:t> </w:t>
      </w:r>
      <w:r>
        <w:rPr>
          <w:color w:val="292425"/>
          <w:w w:val="110"/>
        </w:rPr>
        <w:t>more</w:t>
      </w:r>
      <w:r>
        <w:rPr>
          <w:color w:val="292425"/>
          <w:spacing w:val="-22"/>
          <w:w w:val="110"/>
        </w:rPr>
        <w:t> </w:t>
      </w:r>
      <w:r>
        <w:rPr>
          <w:color w:val="292425"/>
          <w:w w:val="110"/>
        </w:rPr>
        <w:t>inflationary</w:t>
      </w:r>
      <w:r>
        <w:rPr>
          <w:color w:val="292425"/>
          <w:spacing w:val="-23"/>
          <w:w w:val="110"/>
        </w:rPr>
        <w:t> </w:t>
      </w:r>
      <w:r>
        <w:rPr>
          <w:color w:val="292425"/>
          <w:spacing w:val="-3"/>
          <w:w w:val="110"/>
        </w:rPr>
        <w:t>pressure</w:t>
      </w:r>
      <w:r>
        <w:rPr>
          <w:color w:val="292425"/>
          <w:spacing w:val="-22"/>
          <w:w w:val="110"/>
        </w:rPr>
        <w:t> </w:t>
      </w:r>
      <w:r>
        <w:rPr>
          <w:color w:val="292425"/>
          <w:w w:val="110"/>
        </w:rPr>
        <w:t>as</w:t>
      </w:r>
      <w:r>
        <w:rPr>
          <w:color w:val="292425"/>
          <w:spacing w:val="-23"/>
          <w:w w:val="110"/>
        </w:rPr>
        <w:t> </w:t>
      </w:r>
      <w:r>
        <w:rPr>
          <w:color w:val="292425"/>
          <w:w w:val="110"/>
        </w:rPr>
        <w:t>labour supply</w:t>
      </w:r>
      <w:r>
        <w:rPr>
          <w:color w:val="292425"/>
          <w:spacing w:val="-24"/>
          <w:w w:val="110"/>
        </w:rPr>
        <w:t> </w:t>
      </w:r>
      <w:r>
        <w:rPr>
          <w:color w:val="292425"/>
          <w:w w:val="110"/>
        </w:rPr>
        <w:t>falls,</w:t>
      </w:r>
      <w:r>
        <w:rPr>
          <w:color w:val="292425"/>
          <w:spacing w:val="-24"/>
          <w:w w:val="110"/>
        </w:rPr>
        <w:t> </w:t>
      </w:r>
      <w:r>
        <w:rPr>
          <w:color w:val="292425"/>
          <w:w w:val="110"/>
        </w:rPr>
        <w:t>although</w:t>
      </w:r>
      <w:r>
        <w:rPr>
          <w:color w:val="292425"/>
          <w:spacing w:val="-24"/>
          <w:w w:val="110"/>
        </w:rPr>
        <w:t> </w:t>
      </w:r>
      <w:r>
        <w:rPr>
          <w:color w:val="292425"/>
          <w:w w:val="110"/>
        </w:rPr>
        <w:t>this</w:t>
      </w:r>
      <w:r>
        <w:rPr>
          <w:color w:val="292425"/>
          <w:spacing w:val="-24"/>
          <w:w w:val="110"/>
        </w:rPr>
        <w:t> </w:t>
      </w:r>
      <w:r>
        <w:rPr>
          <w:color w:val="292425"/>
          <w:w w:val="110"/>
        </w:rPr>
        <w:t>could</w:t>
      </w:r>
      <w:r>
        <w:rPr>
          <w:color w:val="292425"/>
          <w:spacing w:val="-24"/>
          <w:w w:val="110"/>
        </w:rPr>
        <w:t> </w:t>
      </w:r>
      <w:r>
        <w:rPr>
          <w:color w:val="292425"/>
          <w:w w:val="110"/>
        </w:rPr>
        <w:t>be</w:t>
      </w:r>
      <w:r>
        <w:rPr>
          <w:color w:val="292425"/>
          <w:spacing w:val="-24"/>
          <w:w w:val="110"/>
        </w:rPr>
        <w:t> </w:t>
      </w:r>
      <w:r>
        <w:rPr>
          <w:color w:val="292425"/>
          <w:w w:val="110"/>
        </w:rPr>
        <w:t>offset</w:t>
      </w:r>
      <w:r>
        <w:rPr>
          <w:color w:val="292425"/>
          <w:spacing w:val="-24"/>
          <w:w w:val="110"/>
        </w:rPr>
        <w:t> </w:t>
      </w:r>
      <w:r>
        <w:rPr>
          <w:color w:val="292425"/>
          <w:spacing w:val="-3"/>
          <w:w w:val="110"/>
        </w:rPr>
        <w:t>by</w:t>
      </w:r>
      <w:r>
        <w:rPr>
          <w:color w:val="292425"/>
          <w:spacing w:val="-24"/>
          <w:w w:val="110"/>
        </w:rPr>
        <w:t> </w:t>
      </w:r>
      <w:r>
        <w:rPr>
          <w:color w:val="292425"/>
          <w:spacing w:val="-3"/>
          <w:w w:val="110"/>
        </w:rPr>
        <w:t>weaker</w:t>
      </w:r>
      <w:r>
        <w:rPr>
          <w:color w:val="292425"/>
          <w:spacing w:val="-24"/>
          <w:w w:val="110"/>
        </w:rPr>
        <w:t> </w:t>
      </w:r>
      <w:r>
        <w:rPr>
          <w:color w:val="292425"/>
          <w:w w:val="110"/>
        </w:rPr>
        <w:t>income and consumption. On the other hand, the increased </w:t>
      </w:r>
      <w:r>
        <w:rPr>
          <w:color w:val="292425"/>
          <w:spacing w:val="-3"/>
          <w:w w:val="110"/>
        </w:rPr>
        <w:t>availability</w:t>
      </w:r>
      <w:r>
        <w:rPr>
          <w:color w:val="292425"/>
          <w:spacing w:val="-25"/>
          <w:w w:val="110"/>
        </w:rPr>
        <w:t> </w:t>
      </w:r>
      <w:r>
        <w:rPr>
          <w:color w:val="292425"/>
          <w:w w:val="110"/>
        </w:rPr>
        <w:t>of</w:t>
      </w:r>
      <w:r>
        <w:rPr>
          <w:color w:val="292425"/>
          <w:spacing w:val="-24"/>
          <w:w w:val="110"/>
        </w:rPr>
        <w:t> </w:t>
      </w:r>
      <w:r>
        <w:rPr>
          <w:color w:val="292425"/>
          <w:spacing w:val="-3"/>
          <w:w w:val="110"/>
        </w:rPr>
        <w:t>part-time</w:t>
      </w:r>
      <w:r>
        <w:rPr>
          <w:color w:val="292425"/>
          <w:spacing w:val="-24"/>
          <w:w w:val="110"/>
        </w:rPr>
        <w:t> </w:t>
      </w:r>
      <w:r>
        <w:rPr>
          <w:color w:val="292425"/>
          <w:w w:val="110"/>
        </w:rPr>
        <w:t>work</w:t>
      </w:r>
      <w:r>
        <w:rPr>
          <w:color w:val="292425"/>
          <w:spacing w:val="-24"/>
          <w:w w:val="110"/>
        </w:rPr>
        <w:t> </w:t>
      </w:r>
      <w:r>
        <w:rPr>
          <w:color w:val="292425"/>
          <w:spacing w:val="-3"/>
          <w:w w:val="110"/>
        </w:rPr>
        <w:t>may</w:t>
      </w:r>
      <w:r>
        <w:rPr>
          <w:color w:val="292425"/>
          <w:spacing w:val="-25"/>
          <w:w w:val="110"/>
        </w:rPr>
        <w:t> </w:t>
      </w:r>
      <w:r>
        <w:rPr>
          <w:color w:val="292425"/>
          <w:w w:val="110"/>
        </w:rPr>
        <w:t>encourage</w:t>
      </w:r>
      <w:r>
        <w:rPr>
          <w:color w:val="292425"/>
          <w:spacing w:val="-24"/>
          <w:w w:val="110"/>
        </w:rPr>
        <w:t> </w:t>
      </w:r>
      <w:r>
        <w:rPr>
          <w:color w:val="292425"/>
          <w:w w:val="110"/>
        </w:rPr>
        <w:t>more</w:t>
      </w:r>
      <w:r>
        <w:rPr>
          <w:color w:val="292425"/>
          <w:spacing w:val="-24"/>
          <w:w w:val="110"/>
        </w:rPr>
        <w:t> </w:t>
      </w:r>
      <w:r>
        <w:rPr>
          <w:color w:val="292425"/>
          <w:w w:val="110"/>
        </w:rPr>
        <w:t>people</w:t>
      </w:r>
      <w:r>
        <w:rPr>
          <w:color w:val="292425"/>
          <w:spacing w:val="-24"/>
          <w:w w:val="110"/>
        </w:rPr>
        <w:t> </w:t>
      </w:r>
      <w:r>
        <w:rPr>
          <w:color w:val="292425"/>
          <w:spacing w:val="-4"/>
          <w:w w:val="110"/>
        </w:rPr>
        <w:t>to </w:t>
      </w:r>
      <w:r>
        <w:rPr>
          <w:color w:val="292425"/>
          <w:w w:val="110"/>
        </w:rPr>
        <w:t>enter the labour force, which could reduce inflationary </w:t>
      </w:r>
      <w:r>
        <w:rPr>
          <w:color w:val="292425"/>
          <w:spacing w:val="-3"/>
          <w:w w:val="110"/>
        </w:rPr>
        <w:t>pressure.</w:t>
      </w:r>
    </w:p>
    <w:p>
      <w:pPr>
        <w:pStyle w:val="BodyText"/>
        <w:spacing w:before="5"/>
        <w:rPr>
          <w:sz w:val="27"/>
        </w:rPr>
      </w:pPr>
    </w:p>
    <w:p>
      <w:pPr>
        <w:pStyle w:val="BodyText"/>
        <w:spacing w:line="292" w:lineRule="auto"/>
        <w:ind w:left="286" w:right="182"/>
      </w:pPr>
      <w:r>
        <w:rPr>
          <w:color w:val="292425"/>
          <w:w w:val="105"/>
        </w:rPr>
        <w:t>The recent weakness of private sector employment relative to the public sector has been coupled with a sharper slowing in average hours worked in the former. Hence growth in total hours in the private sector has been much weaker than in the public sector over the past five years (see Chart 3.6). And for the economy as a whole, growth in total labour inputs (measured in hours) has been weak.</w:t>
      </w:r>
    </w:p>
    <w:p>
      <w:pPr>
        <w:pStyle w:val="BodyText"/>
        <w:spacing w:before="10"/>
        <w:rPr>
          <w:sz w:val="23"/>
        </w:rPr>
      </w:pPr>
    </w:p>
    <w:p>
      <w:pPr>
        <w:pStyle w:val="BodyText"/>
        <w:ind w:left="166"/>
        <w:rPr>
          <w:rFonts w:ascii="Trebuchet MS"/>
        </w:rPr>
      </w:pPr>
      <w:r>
        <w:rPr>
          <w:rFonts w:ascii="Trebuchet MS"/>
          <w:color w:val="0092C0"/>
        </w:rPr>
        <w:t>Capital</w:t>
      </w:r>
    </w:p>
    <w:p>
      <w:pPr>
        <w:pStyle w:val="BodyText"/>
        <w:rPr>
          <w:rFonts w:ascii="Trebuchet MS"/>
          <w:sz w:val="18"/>
        </w:rPr>
      </w:pPr>
    </w:p>
    <w:p>
      <w:pPr>
        <w:pStyle w:val="BodyText"/>
        <w:spacing w:line="292" w:lineRule="auto"/>
        <w:ind w:left="286" w:right="182"/>
      </w:pPr>
      <w:r>
        <w:rPr/>
        <w:pict>
          <v:line style="position:absolute;mso-position-horizontal-relative:page;mso-position-vertical-relative:paragraph;z-index:16046592" from="408.303986pt,108.475632pt" to="474.303886pt,108.475632pt" stroked="true" strokeweight=".6081pt" strokecolor="#0070ff">
            <v:stroke dashstyle="solid"/>
            <w10:wrap type="none"/>
          </v:line>
        </w:pict>
      </w:r>
      <w:r>
        <w:rPr>
          <w:color w:val="292425"/>
          <w:w w:val="110"/>
        </w:rPr>
        <w:t>As well as </w:t>
      </w:r>
      <w:r>
        <w:rPr>
          <w:color w:val="292425"/>
          <w:spacing w:val="-3"/>
          <w:w w:val="110"/>
        </w:rPr>
        <w:t>labour, </w:t>
      </w:r>
      <w:r>
        <w:rPr>
          <w:color w:val="292425"/>
          <w:w w:val="110"/>
        </w:rPr>
        <w:t>the evolution of capital is a </w:t>
      </w:r>
      <w:r>
        <w:rPr>
          <w:color w:val="292425"/>
          <w:spacing w:val="-4"/>
          <w:w w:val="110"/>
        </w:rPr>
        <w:t>key </w:t>
      </w:r>
      <w:r>
        <w:rPr>
          <w:color w:val="292425"/>
          <w:w w:val="110"/>
        </w:rPr>
        <w:t>factor in assessing the supply potential of the </w:t>
      </w:r>
      <w:r>
        <w:rPr>
          <w:color w:val="292425"/>
          <w:spacing w:val="-4"/>
          <w:w w:val="110"/>
        </w:rPr>
        <w:t>economy. </w:t>
      </w:r>
      <w:r>
        <w:rPr>
          <w:color w:val="292425"/>
          <w:w w:val="110"/>
        </w:rPr>
        <w:t>The capital data described in this </w:t>
      </w:r>
      <w:r>
        <w:rPr>
          <w:i/>
          <w:color w:val="292425"/>
          <w:w w:val="110"/>
        </w:rPr>
        <w:t>Report </w:t>
      </w:r>
      <w:r>
        <w:rPr>
          <w:color w:val="292425"/>
          <w:w w:val="110"/>
        </w:rPr>
        <w:t>are constructed </w:t>
      </w:r>
      <w:r>
        <w:rPr>
          <w:color w:val="292425"/>
          <w:spacing w:val="-3"/>
          <w:w w:val="110"/>
        </w:rPr>
        <w:t>by </w:t>
      </w:r>
      <w:r>
        <w:rPr>
          <w:color w:val="292425"/>
          <w:w w:val="110"/>
        </w:rPr>
        <w:t>the Bank of England.</w:t>
      </w:r>
      <w:r>
        <w:rPr>
          <w:color w:val="292425"/>
          <w:w w:val="110"/>
          <w:position w:val="5"/>
          <w:sz w:val="14"/>
        </w:rPr>
        <w:t>(2) </w:t>
      </w:r>
      <w:r>
        <w:rPr>
          <w:color w:val="292425"/>
          <w:w w:val="110"/>
        </w:rPr>
        <w:t>They are compiled </w:t>
      </w:r>
      <w:r>
        <w:rPr>
          <w:color w:val="292425"/>
          <w:spacing w:val="-3"/>
          <w:w w:val="110"/>
        </w:rPr>
        <w:t>by </w:t>
      </w:r>
      <w:r>
        <w:rPr>
          <w:color w:val="292425"/>
          <w:w w:val="110"/>
        </w:rPr>
        <w:t>adding up past </w:t>
      </w:r>
      <w:r>
        <w:rPr>
          <w:color w:val="292425"/>
          <w:spacing w:val="-3"/>
          <w:w w:val="110"/>
        </w:rPr>
        <w:t>investment </w:t>
      </w:r>
      <w:r>
        <w:rPr>
          <w:color w:val="292425"/>
          <w:w w:val="110"/>
        </w:rPr>
        <w:t>flows,</w:t>
      </w:r>
      <w:r>
        <w:rPr>
          <w:color w:val="292425"/>
          <w:spacing w:val="-24"/>
          <w:w w:val="110"/>
        </w:rPr>
        <w:t> </w:t>
      </w:r>
      <w:r>
        <w:rPr>
          <w:color w:val="292425"/>
          <w:w w:val="110"/>
        </w:rPr>
        <w:t>and</w:t>
      </w:r>
      <w:r>
        <w:rPr>
          <w:color w:val="292425"/>
          <w:spacing w:val="-23"/>
          <w:w w:val="110"/>
        </w:rPr>
        <w:t> </w:t>
      </w:r>
      <w:r>
        <w:rPr>
          <w:color w:val="292425"/>
          <w:w w:val="110"/>
        </w:rPr>
        <w:t>using</w:t>
      </w:r>
      <w:r>
        <w:rPr>
          <w:color w:val="292425"/>
          <w:spacing w:val="-23"/>
          <w:w w:val="110"/>
        </w:rPr>
        <w:t> </w:t>
      </w:r>
      <w:r>
        <w:rPr>
          <w:color w:val="292425"/>
          <w:w w:val="110"/>
        </w:rPr>
        <w:t>a</w:t>
      </w:r>
      <w:r>
        <w:rPr>
          <w:color w:val="292425"/>
          <w:spacing w:val="-23"/>
          <w:w w:val="110"/>
        </w:rPr>
        <w:t> </w:t>
      </w:r>
      <w:r>
        <w:rPr>
          <w:color w:val="292425"/>
          <w:w w:val="110"/>
        </w:rPr>
        <w:t>number</w:t>
      </w:r>
      <w:r>
        <w:rPr>
          <w:color w:val="292425"/>
          <w:spacing w:val="-23"/>
          <w:w w:val="110"/>
        </w:rPr>
        <w:t> </w:t>
      </w:r>
      <w:r>
        <w:rPr>
          <w:color w:val="292425"/>
          <w:w w:val="110"/>
        </w:rPr>
        <w:t>of</w:t>
      </w:r>
      <w:r>
        <w:rPr>
          <w:color w:val="292425"/>
          <w:spacing w:val="-23"/>
          <w:w w:val="110"/>
        </w:rPr>
        <w:t> </w:t>
      </w:r>
      <w:r>
        <w:rPr>
          <w:color w:val="292425"/>
          <w:w w:val="110"/>
        </w:rPr>
        <w:t>assumptions</w:t>
      </w:r>
      <w:r>
        <w:rPr>
          <w:color w:val="292425"/>
          <w:spacing w:val="-23"/>
          <w:w w:val="110"/>
        </w:rPr>
        <w:t> </w:t>
      </w:r>
      <w:r>
        <w:rPr>
          <w:color w:val="292425"/>
          <w:w w:val="110"/>
        </w:rPr>
        <w:t>about</w:t>
      </w:r>
      <w:r>
        <w:rPr>
          <w:color w:val="292425"/>
          <w:spacing w:val="-23"/>
          <w:w w:val="110"/>
        </w:rPr>
        <w:t> </w:t>
      </w:r>
      <w:r>
        <w:rPr>
          <w:color w:val="292425"/>
          <w:w w:val="110"/>
        </w:rPr>
        <w:t>asset</w:t>
      </w:r>
      <w:r>
        <w:rPr>
          <w:color w:val="292425"/>
          <w:spacing w:val="-23"/>
          <w:w w:val="110"/>
        </w:rPr>
        <w:t> </w:t>
      </w:r>
      <w:r>
        <w:rPr>
          <w:color w:val="292425"/>
          <w:w w:val="110"/>
        </w:rPr>
        <w:t>lives.</w:t>
      </w:r>
      <w:r>
        <w:rPr>
          <w:color w:val="292425"/>
          <w:spacing w:val="9"/>
          <w:w w:val="110"/>
        </w:rPr>
        <w:t> </w:t>
      </w:r>
      <w:r>
        <w:rPr>
          <w:color w:val="292425"/>
          <w:w w:val="110"/>
        </w:rPr>
        <w:t>It </w:t>
      </w:r>
      <w:r>
        <w:rPr>
          <w:color w:val="292425"/>
          <w:spacing w:val="-3"/>
          <w:w w:val="110"/>
        </w:rPr>
        <w:t>takes </w:t>
      </w:r>
      <w:r>
        <w:rPr>
          <w:color w:val="292425"/>
          <w:w w:val="110"/>
        </w:rPr>
        <w:t>large changes in the flow of </w:t>
      </w:r>
      <w:r>
        <w:rPr>
          <w:color w:val="292425"/>
          <w:spacing w:val="-3"/>
          <w:w w:val="110"/>
        </w:rPr>
        <w:t>investment </w:t>
      </w:r>
      <w:r>
        <w:rPr>
          <w:color w:val="292425"/>
          <w:spacing w:val="-4"/>
          <w:w w:val="110"/>
        </w:rPr>
        <w:t>to </w:t>
      </w:r>
      <w:r>
        <w:rPr>
          <w:color w:val="292425"/>
          <w:spacing w:val="-3"/>
          <w:w w:val="110"/>
        </w:rPr>
        <w:t>have </w:t>
      </w:r>
      <w:r>
        <w:rPr>
          <w:color w:val="292425"/>
          <w:w w:val="110"/>
        </w:rPr>
        <w:t>a significant</w:t>
      </w:r>
      <w:r>
        <w:rPr>
          <w:color w:val="292425"/>
          <w:spacing w:val="-18"/>
          <w:w w:val="110"/>
        </w:rPr>
        <w:t> </w:t>
      </w:r>
      <w:r>
        <w:rPr>
          <w:color w:val="292425"/>
          <w:w w:val="110"/>
        </w:rPr>
        <w:t>immediate</w:t>
      </w:r>
      <w:r>
        <w:rPr>
          <w:color w:val="292425"/>
          <w:spacing w:val="-18"/>
          <w:w w:val="110"/>
        </w:rPr>
        <w:t> </w:t>
      </w:r>
      <w:r>
        <w:rPr>
          <w:color w:val="292425"/>
          <w:w w:val="110"/>
        </w:rPr>
        <w:t>impact</w:t>
      </w:r>
      <w:r>
        <w:rPr>
          <w:color w:val="292425"/>
          <w:spacing w:val="-18"/>
          <w:w w:val="110"/>
        </w:rPr>
        <w:t> </w:t>
      </w:r>
      <w:r>
        <w:rPr>
          <w:color w:val="292425"/>
          <w:w w:val="110"/>
        </w:rPr>
        <w:t>on</w:t>
      </w:r>
      <w:r>
        <w:rPr>
          <w:color w:val="292425"/>
          <w:spacing w:val="-17"/>
          <w:w w:val="110"/>
        </w:rPr>
        <w:t> </w:t>
      </w:r>
      <w:r>
        <w:rPr>
          <w:color w:val="292425"/>
          <w:w w:val="110"/>
        </w:rPr>
        <w:t>capital,</w:t>
      </w:r>
      <w:r>
        <w:rPr>
          <w:color w:val="292425"/>
          <w:spacing w:val="-18"/>
          <w:w w:val="110"/>
        </w:rPr>
        <w:t> </w:t>
      </w:r>
      <w:r>
        <w:rPr>
          <w:color w:val="292425"/>
          <w:w w:val="110"/>
        </w:rPr>
        <w:t>and</w:t>
      </w:r>
      <w:r>
        <w:rPr>
          <w:color w:val="292425"/>
          <w:spacing w:val="-18"/>
          <w:w w:val="110"/>
        </w:rPr>
        <w:t> </w:t>
      </w:r>
      <w:r>
        <w:rPr>
          <w:color w:val="292425"/>
          <w:w w:val="110"/>
        </w:rPr>
        <w:t>so</w:t>
      </w:r>
      <w:r>
        <w:rPr>
          <w:color w:val="292425"/>
          <w:spacing w:val="-18"/>
          <w:w w:val="110"/>
        </w:rPr>
        <w:t> </w:t>
      </w:r>
      <w:r>
        <w:rPr>
          <w:color w:val="292425"/>
          <w:w w:val="110"/>
        </w:rPr>
        <w:t>the</w:t>
      </w:r>
      <w:r>
        <w:rPr>
          <w:color w:val="292425"/>
          <w:spacing w:val="-17"/>
          <w:w w:val="110"/>
        </w:rPr>
        <w:t> </w:t>
      </w:r>
      <w:r>
        <w:rPr>
          <w:color w:val="292425"/>
          <w:w w:val="110"/>
        </w:rPr>
        <w:t>former</w:t>
      </w:r>
      <w:r>
        <w:rPr>
          <w:color w:val="292425"/>
          <w:spacing w:val="-18"/>
          <w:w w:val="110"/>
        </w:rPr>
        <w:t> </w:t>
      </w:r>
      <w:r>
        <w:rPr>
          <w:color w:val="292425"/>
          <w:w w:val="110"/>
        </w:rPr>
        <w:t>is more</w:t>
      </w:r>
      <w:r>
        <w:rPr>
          <w:color w:val="292425"/>
          <w:spacing w:val="-7"/>
          <w:w w:val="110"/>
        </w:rPr>
        <w:t> </w:t>
      </w:r>
      <w:r>
        <w:rPr>
          <w:color w:val="292425"/>
          <w:w w:val="110"/>
        </w:rPr>
        <w:t>volatile</w:t>
      </w:r>
      <w:r>
        <w:rPr>
          <w:color w:val="292425"/>
          <w:spacing w:val="-6"/>
          <w:w w:val="110"/>
        </w:rPr>
        <w:t> </w:t>
      </w:r>
      <w:r>
        <w:rPr>
          <w:color w:val="292425"/>
          <w:w w:val="110"/>
        </w:rPr>
        <w:t>than</w:t>
      </w:r>
      <w:r>
        <w:rPr>
          <w:color w:val="292425"/>
          <w:spacing w:val="-6"/>
          <w:w w:val="110"/>
        </w:rPr>
        <w:t> </w:t>
      </w:r>
      <w:r>
        <w:rPr>
          <w:color w:val="292425"/>
          <w:w w:val="110"/>
        </w:rPr>
        <w:t>the</w:t>
      </w:r>
      <w:r>
        <w:rPr>
          <w:color w:val="292425"/>
          <w:spacing w:val="-6"/>
          <w:w w:val="110"/>
        </w:rPr>
        <w:t> </w:t>
      </w:r>
      <w:r>
        <w:rPr>
          <w:color w:val="292425"/>
          <w:spacing w:val="-3"/>
          <w:w w:val="110"/>
        </w:rPr>
        <w:t>latter</w:t>
      </w:r>
      <w:r>
        <w:rPr>
          <w:color w:val="292425"/>
          <w:spacing w:val="-6"/>
          <w:w w:val="110"/>
        </w:rPr>
        <w:t> </w:t>
      </w:r>
      <w:hyperlink w:history="true" w:anchor="_bookmark17">
        <w:r>
          <w:rPr>
            <w:color w:val="292425"/>
            <w:w w:val="110"/>
          </w:rPr>
          <w:t>(see</w:t>
        </w:r>
        <w:r>
          <w:rPr>
            <w:color w:val="292425"/>
            <w:spacing w:val="-7"/>
            <w:w w:val="110"/>
          </w:rPr>
          <w:t> </w:t>
        </w:r>
        <w:r>
          <w:rPr>
            <w:color w:val="292425"/>
            <w:w w:val="110"/>
          </w:rPr>
          <w:t>Section</w:t>
        </w:r>
        <w:r>
          <w:rPr>
            <w:color w:val="292425"/>
            <w:spacing w:val="-6"/>
            <w:w w:val="110"/>
          </w:rPr>
          <w:t> </w:t>
        </w:r>
        <w:r>
          <w:rPr>
            <w:color w:val="292425"/>
            <w:w w:val="110"/>
          </w:rPr>
          <w:t>2).</w:t>
        </w:r>
      </w:hyperlink>
    </w:p>
    <w:p>
      <w:pPr>
        <w:pStyle w:val="BodyText"/>
        <w:spacing w:before="2"/>
        <w:rPr>
          <w:sz w:val="29"/>
        </w:rPr>
      </w:pPr>
    </w:p>
    <w:p>
      <w:pPr>
        <w:pStyle w:val="BodyText"/>
        <w:spacing w:line="292" w:lineRule="auto"/>
        <w:ind w:left="286" w:right="350"/>
      </w:pPr>
      <w:r>
        <w:rPr>
          <w:color w:val="292425"/>
          <w:w w:val="105"/>
        </w:rPr>
        <w:t>The capital stock has </w:t>
      </w:r>
      <w:r>
        <w:rPr>
          <w:color w:val="292425"/>
          <w:spacing w:val="-3"/>
          <w:w w:val="105"/>
        </w:rPr>
        <w:t>grown </w:t>
      </w:r>
      <w:r>
        <w:rPr>
          <w:color w:val="292425"/>
          <w:w w:val="105"/>
        </w:rPr>
        <w:t>more rapidly than output during the past </w:t>
      </w:r>
      <w:r>
        <w:rPr>
          <w:color w:val="292425"/>
          <w:spacing w:val="-10"/>
          <w:w w:val="105"/>
        </w:rPr>
        <w:t>30 </w:t>
      </w:r>
      <w:r>
        <w:rPr>
          <w:color w:val="292425"/>
          <w:spacing w:val="-3"/>
          <w:w w:val="105"/>
        </w:rPr>
        <w:t>years. </w:t>
      </w:r>
      <w:r>
        <w:rPr>
          <w:color w:val="292425"/>
          <w:w w:val="105"/>
        </w:rPr>
        <w:t>Theory suggests that firms’ desired amount of capital </w:t>
      </w:r>
      <w:r>
        <w:rPr>
          <w:color w:val="292425"/>
          <w:spacing w:val="-3"/>
          <w:w w:val="105"/>
        </w:rPr>
        <w:t>may grow faster </w:t>
      </w:r>
      <w:r>
        <w:rPr>
          <w:color w:val="292425"/>
          <w:w w:val="105"/>
        </w:rPr>
        <w:t>than output if the real user cost of capital—the cost </w:t>
      </w:r>
      <w:r>
        <w:rPr>
          <w:color w:val="292425"/>
          <w:spacing w:val="-4"/>
          <w:w w:val="105"/>
        </w:rPr>
        <w:t>to </w:t>
      </w:r>
      <w:r>
        <w:rPr>
          <w:color w:val="292425"/>
          <w:w w:val="105"/>
        </w:rPr>
        <w:t>the firm of using buildings, plant and machinery—falls.  The real user cost depends partly on the cost of financing </w:t>
      </w:r>
      <w:r>
        <w:rPr>
          <w:color w:val="292425"/>
          <w:spacing w:val="-3"/>
          <w:w w:val="105"/>
        </w:rPr>
        <w:t>investment </w:t>
      </w:r>
      <w:r>
        <w:rPr>
          <w:color w:val="292425"/>
          <w:w w:val="105"/>
        </w:rPr>
        <w:t>spending. But it also depends on depreciation, and the relative price of capital:  that is, the   price of investment goods compared with the price of the  </w:t>
      </w:r>
      <w:r>
        <w:rPr>
          <w:color w:val="292425"/>
          <w:spacing w:val="-3"/>
          <w:w w:val="105"/>
        </w:rPr>
        <w:t>firm’s </w:t>
      </w:r>
      <w:r>
        <w:rPr>
          <w:color w:val="292425"/>
          <w:w w:val="105"/>
        </w:rPr>
        <w:t>output.</w:t>
      </w:r>
    </w:p>
    <w:p>
      <w:pPr>
        <w:pStyle w:val="BodyText"/>
        <w:rPr>
          <w:sz w:val="10"/>
        </w:rPr>
      </w:pPr>
      <w:r>
        <w:rPr/>
        <w:pict>
          <v:shape style="position:absolute;margin-left:279pt;margin-top:7.951758pt;width:277.5pt;height:.1pt;mso-position-horizontal-relative:page;mso-position-vertical-relative:paragraph;z-index:-15411200;mso-wrap-distance-left:0;mso-wrap-distance-right:0" coordorigin="5580,159" coordsize="5550,0" path="m5580,159l11130,159e" filled="false" stroked="true" strokeweight=".5pt" strokecolor="#006bb6">
            <v:path arrowok="t"/>
            <v:stroke dashstyle="solid"/>
            <w10:wrap type="topAndBottom"/>
          </v:shape>
        </w:pict>
      </w:r>
    </w:p>
    <w:p>
      <w:pPr>
        <w:pStyle w:val="ListParagraph"/>
        <w:numPr>
          <w:ilvl w:val="1"/>
          <w:numId w:val="28"/>
        </w:numPr>
        <w:tabs>
          <w:tab w:pos="407" w:val="left" w:leader="none"/>
        </w:tabs>
        <w:spacing w:line="240" w:lineRule="auto" w:before="5" w:after="0"/>
        <w:ind w:left="406" w:right="1117" w:hanging="240"/>
        <w:jc w:val="left"/>
        <w:rPr>
          <w:sz w:val="14"/>
        </w:rPr>
      </w:pPr>
      <w:hyperlink r:id="rId84">
        <w:r>
          <w:rPr>
            <w:color w:val="292425"/>
            <w:w w:val="105"/>
            <w:sz w:val="14"/>
          </w:rPr>
          <w:t>For more information see the DTI booklet ‘Flexible working: the right </w:t>
        </w:r>
        <w:r>
          <w:rPr>
            <w:color w:val="292425"/>
            <w:spacing w:val="-3"/>
            <w:w w:val="105"/>
            <w:sz w:val="14"/>
          </w:rPr>
          <w:t>to </w:t>
        </w:r>
        <w:r>
          <w:rPr>
            <w:color w:val="292425"/>
            <w:w w:val="105"/>
            <w:sz w:val="14"/>
          </w:rPr>
          <w:t>request and the </w:t>
        </w:r>
        <w:r>
          <w:rPr>
            <w:color w:val="292425"/>
            <w:spacing w:val="-3"/>
            <w:w w:val="105"/>
            <w:sz w:val="14"/>
          </w:rPr>
          <w:t>duty to consider’, </w:t>
        </w:r>
        <w:r>
          <w:rPr>
            <w:color w:val="292425"/>
            <w:w w:val="105"/>
            <w:sz w:val="14"/>
          </w:rPr>
          <w:t>available at: </w:t>
        </w:r>
        <w:r>
          <w:rPr>
            <w:color w:val="292425"/>
            <w:spacing w:val="-3"/>
            <w:w w:val="105"/>
            <w:sz w:val="14"/>
          </w:rPr>
          <w:t>www.dti.gov.uk/er/individual/flexwork-pl520.pdf.</w:t>
        </w:r>
      </w:hyperlink>
    </w:p>
    <w:p>
      <w:pPr>
        <w:pStyle w:val="ListParagraph"/>
        <w:numPr>
          <w:ilvl w:val="1"/>
          <w:numId w:val="28"/>
        </w:numPr>
        <w:tabs>
          <w:tab w:pos="407" w:val="left" w:leader="none"/>
        </w:tabs>
        <w:spacing w:line="237" w:lineRule="auto" w:before="0" w:after="0"/>
        <w:ind w:left="406" w:right="707" w:hanging="240"/>
        <w:jc w:val="left"/>
        <w:rPr>
          <w:sz w:val="14"/>
        </w:rPr>
      </w:pPr>
      <w:r>
        <w:rPr/>
        <w:pict>
          <v:line style="position:absolute;mso-position-horizontal-relative:page;mso-position-vertical-relative:paragraph;z-index:16047104" from="292.487793pt,-.732494pt" to="437.600093pt,-.732494pt" stroked="true" strokeweight=".4257pt" strokecolor="#0070ff">
            <v:stroke dashstyle="solid"/>
            <w10:wrap type="none"/>
          </v:line>
        </w:pict>
      </w:r>
      <w:r>
        <w:rPr/>
        <w:pict>
          <v:line style="position:absolute;mso-position-horizontal-relative:page;mso-position-vertical-relative:paragraph;z-index:16047616" from="473.652008pt,15.193106pt" to="518.670508pt,15.193106pt" stroked="true" strokeweight=".4187pt" strokecolor="#0070ff">
            <v:stroke dashstyle="solid"/>
            <w10:wrap type="none"/>
          </v:line>
        </w:pict>
      </w:r>
      <w:r>
        <w:rPr/>
        <w:pict>
          <v:line style="position:absolute;mso-position-horizontal-relative:page;mso-position-vertical-relative:paragraph;z-index:16048128" from="292.487793pt,23.193405pt" to="356.373893pt,23.268405pt" stroked="true" strokeweight=".4257pt" strokecolor="#0070ff">
            <v:stroke dashstyle="solid"/>
            <w10:wrap type="none"/>
          </v:line>
        </w:pict>
      </w:r>
      <w:hyperlink r:id="rId85">
        <w:r>
          <w:rPr>
            <w:color w:val="292425"/>
            <w:w w:val="105"/>
            <w:sz w:val="14"/>
          </w:rPr>
          <w:t>The method is described in Oulton, N and Srinivasan, S </w:t>
        </w:r>
        <w:r>
          <w:rPr>
            <w:color w:val="292425"/>
            <w:spacing w:val="-4"/>
            <w:w w:val="105"/>
            <w:sz w:val="14"/>
          </w:rPr>
          <w:t>(2003), </w:t>
        </w:r>
        <w:r>
          <w:rPr>
            <w:color w:val="292425"/>
            <w:w w:val="105"/>
            <w:sz w:val="14"/>
          </w:rPr>
          <w:t>‘Capital stocks, capital services, and depreciation: an </w:t>
        </w:r>
        <w:r>
          <w:rPr>
            <w:color w:val="292425"/>
            <w:spacing w:val="-3"/>
            <w:w w:val="105"/>
            <w:sz w:val="14"/>
          </w:rPr>
          <w:t>integrated </w:t>
        </w:r>
        <w:r>
          <w:rPr>
            <w:color w:val="292425"/>
            <w:spacing w:val="-4"/>
            <w:w w:val="105"/>
            <w:sz w:val="14"/>
          </w:rPr>
          <w:t>framework’, </w:t>
        </w:r>
        <w:r>
          <w:rPr>
            <w:i/>
            <w:smallCaps/>
            <w:color w:val="292425"/>
            <w:w w:val="105"/>
            <w:sz w:val="14"/>
          </w:rPr>
          <w:t>Bank</w:t>
        </w:r>
        <w:r>
          <w:rPr>
            <w:i/>
            <w:smallCaps w:val="0"/>
            <w:color w:val="292425"/>
            <w:w w:val="105"/>
            <w:sz w:val="14"/>
          </w:rPr>
          <w:t> of </w:t>
        </w:r>
        <w:r>
          <w:rPr>
            <w:i/>
            <w:smallCaps/>
            <w:color w:val="292425"/>
            <w:w w:val="105"/>
            <w:sz w:val="14"/>
          </w:rPr>
          <w:t>England</w:t>
        </w:r>
        <w:r>
          <w:rPr>
            <w:i/>
            <w:smallCaps w:val="0"/>
            <w:color w:val="292425"/>
            <w:w w:val="105"/>
            <w:sz w:val="14"/>
          </w:rPr>
          <w:t> </w:t>
        </w:r>
        <w:r>
          <w:rPr>
            <w:i/>
            <w:smallCaps w:val="0"/>
            <w:color w:val="292425"/>
            <w:spacing w:val="-3"/>
            <w:w w:val="105"/>
            <w:sz w:val="14"/>
          </w:rPr>
          <w:t>Working P</w:t>
        </w:r>
        <w:r>
          <w:rPr>
            <w:i/>
            <w:smallCaps/>
            <w:color w:val="292425"/>
            <w:spacing w:val="-3"/>
            <w:w w:val="105"/>
            <w:sz w:val="14"/>
          </w:rPr>
          <w:t>aper</w:t>
        </w:r>
        <w:r>
          <w:rPr>
            <w:i/>
            <w:smallCaps w:val="0"/>
            <w:color w:val="292425"/>
            <w:spacing w:val="-3"/>
            <w:w w:val="105"/>
            <w:sz w:val="14"/>
          </w:rPr>
          <w:t> </w:t>
        </w:r>
        <w:r>
          <w:rPr>
            <w:i/>
            <w:smallCaps w:val="0"/>
            <w:color w:val="292425"/>
            <w:w w:val="105"/>
            <w:sz w:val="14"/>
          </w:rPr>
          <w:t>no.</w:t>
        </w:r>
        <w:r>
          <w:rPr>
            <w:i/>
            <w:smallCaps w:val="0"/>
            <w:color w:val="292425"/>
            <w:spacing w:val="-2"/>
            <w:w w:val="105"/>
            <w:sz w:val="14"/>
          </w:rPr>
          <w:t> </w:t>
        </w:r>
        <w:r>
          <w:rPr>
            <w:i/>
            <w:smallCaps w:val="0"/>
            <w:color w:val="292425"/>
            <w:spacing w:val="-11"/>
            <w:w w:val="105"/>
            <w:sz w:val="14"/>
          </w:rPr>
          <w:t>192</w:t>
        </w:r>
        <w:r>
          <w:rPr>
            <w:smallCaps w:val="0"/>
            <w:color w:val="292425"/>
            <w:spacing w:val="-11"/>
            <w:w w:val="105"/>
            <w:sz w:val="14"/>
          </w:rPr>
          <w:t>.</w:t>
        </w:r>
      </w:hyperlink>
    </w:p>
    <w:p>
      <w:pPr>
        <w:spacing w:after="0" w:line="237" w:lineRule="auto"/>
        <w:jc w:val="left"/>
        <w:rPr>
          <w:sz w:val="14"/>
        </w:rPr>
        <w:sectPr>
          <w:type w:val="continuous"/>
          <w:pgSz w:w="11900" w:h="16840"/>
          <w:pgMar w:top="1140" w:bottom="0" w:left="640" w:right="620"/>
          <w:cols w:num="2" w:equalWidth="0">
            <w:col w:w="3629" w:space="1174"/>
            <w:col w:w="5837"/>
          </w:cols>
        </w:sectPr>
      </w:pPr>
    </w:p>
    <w:p>
      <w:pPr>
        <w:rPr>
          <w:sz w:val="2"/>
          <w:szCs w:val="2"/>
        </w:rPr>
      </w:pPr>
      <w:r>
        <w:rPr/>
        <w:pict>
          <v:shape style="position:absolute;margin-left:394.999969pt;margin-top:568.452026pt;width:200pt;height:200pt;mso-position-horizontal-relative:page;mso-position-vertical-relative:page;z-index:16052224" type="#_x0000_t202" fillcolor="#4c9aff" stroked="true" strokeweight="1pt" strokecolor="#000000">
            <v:textbox inset="0,0,0,0">
              <w:txbxContent>
                <w:p>
                  <w:pPr>
                    <w:spacing w:before="90"/>
                    <w:ind w:left="40" w:right="0" w:firstLine="0"/>
                    <w:jc w:val="left"/>
                    <w:rPr>
                      <w:rFonts w:ascii="Arial"/>
                      <w:b/>
                      <w:i/>
                      <w:sz w:val="16"/>
                    </w:rPr>
                  </w:pPr>
                  <w:r>
                    <w:rPr>
                      <w:rFonts w:ascii="Arial"/>
                      <w:b/>
                      <w:i/>
                      <w:sz w:val="16"/>
                    </w:rPr>
                    <w:t>GUEST</w:t>
                  </w:r>
                </w:p>
                <w:p>
                  <w:pPr>
                    <w:spacing w:before="16"/>
                    <w:ind w:left="40" w:right="0" w:firstLine="0"/>
                    <w:jc w:val="left"/>
                    <w:rPr>
                      <w:rFonts w:ascii="Arial"/>
                      <w:i/>
                      <w:sz w:val="16"/>
                    </w:rPr>
                  </w:pPr>
                  <w:r>
                    <w:rPr>
                      <w:rFonts w:ascii="Arial"/>
                      <w:i/>
                      <w:sz w:val="16"/>
                    </w:rPr>
                    <w:t>2004-08-10 11:52:39</w:t>
                  </w:r>
                </w:p>
                <w:p>
                  <w:pPr>
                    <w:pStyle w:val="BodyText"/>
                    <w:spacing w:before="18"/>
                    <w:ind w:left="40"/>
                    <w:rPr>
                      <w:rFonts w:ascii="Arial"/>
                    </w:rPr>
                  </w:pPr>
                  <w:r>
                    <w:rPr>
                      <w:rFonts w:ascii="Arial"/>
                    </w:rPr>
                    <w:t>--------------------------------------------</w:t>
                  </w:r>
                </w:p>
                <w:p>
                  <w:pPr>
                    <w:pStyle w:val="BodyText"/>
                    <w:spacing w:before="10"/>
                    <w:ind w:left="40"/>
                    <w:rPr>
                      <w:rFonts w:ascii="Arial"/>
                    </w:rPr>
                  </w:pPr>
                  <w:r>
                    <w:rPr>
                      <w:rFonts w:ascii="Arial"/>
                    </w:rPr>
                    <w:t>(see Section 2).</w:t>
                  </w:r>
                </w:p>
              </w:txbxContent>
            </v:textbox>
            <v:fill opacity="45875f" type="gradient"/>
            <v:stroke dashstyle="dash"/>
            <w10:wrap type="none"/>
          </v:shape>
        </w:pict>
      </w:r>
      <w:r>
        <w:rPr/>
        <w:pict>
          <v:shape style="position:absolute;margin-left:292.488007pt;margin-top:641.999817pt;width:200pt;height:200pt;mso-position-horizontal-relative:page;mso-position-vertical-relative:page;z-index:16052736" type="#_x0000_t202" fillcolor="#4c9aff" stroked="true" strokeweight="1pt" strokecolor="#000000">
            <v:textbox inset="0,0,0,0">
              <w:txbxContent>
                <w:p>
                  <w:pPr>
                    <w:spacing w:before="90"/>
                    <w:ind w:left="40" w:right="0" w:firstLine="0"/>
                    <w:jc w:val="left"/>
                    <w:rPr>
                      <w:rFonts w:ascii="Arial"/>
                      <w:b/>
                      <w:i/>
                      <w:sz w:val="16"/>
                    </w:rPr>
                  </w:pPr>
                  <w:r>
                    <w:rPr>
                      <w:rFonts w:ascii="Arial"/>
                      <w:b/>
                      <w:i/>
                      <w:sz w:val="16"/>
                    </w:rPr>
                    <w:t>GUEST</w:t>
                  </w:r>
                </w:p>
                <w:p>
                  <w:pPr>
                    <w:spacing w:before="16"/>
                    <w:ind w:left="40" w:right="0" w:firstLine="0"/>
                    <w:jc w:val="left"/>
                    <w:rPr>
                      <w:rFonts w:ascii="Arial"/>
                      <w:i/>
                      <w:sz w:val="16"/>
                    </w:rPr>
                  </w:pPr>
                  <w:r>
                    <w:rPr>
                      <w:rFonts w:ascii="Arial"/>
                      <w:i/>
                      <w:sz w:val="16"/>
                    </w:rPr>
                    <w:t>2004-08-10 11:53:56</w:t>
                  </w:r>
                </w:p>
                <w:p>
                  <w:pPr>
                    <w:pStyle w:val="BodyText"/>
                    <w:spacing w:before="18"/>
                    <w:ind w:left="40"/>
                    <w:rPr>
                      <w:rFonts w:ascii="Arial"/>
                    </w:rPr>
                  </w:pPr>
                  <w:r>
                    <w:rPr>
                      <w:rFonts w:ascii="Arial"/>
                    </w:rPr>
                    <w:t>--------------------------------------------</w:t>
                  </w:r>
                </w:p>
                <w:p>
                  <w:pPr>
                    <w:pStyle w:val="BodyText"/>
                    <w:spacing w:before="10"/>
                    <w:ind w:left="40" w:right="38"/>
                    <w:rPr>
                      <w:rFonts w:ascii="Arial"/>
                    </w:rPr>
                  </w:pPr>
                  <w:hyperlink r:id="rId84">
                    <w:r>
                      <w:rPr>
                        <w:rFonts w:ascii="Arial"/>
                      </w:rPr>
                      <w:t>www.dti.gov.uk/er/individual/flexwork-pl520.pdf.</w:t>
                    </w:r>
                  </w:hyperlink>
                </w:p>
              </w:txbxContent>
            </v:textbox>
            <v:fill opacity="45875f" type="gradient"/>
            <v:stroke dashstyle="dash"/>
            <w10:wrap type="none"/>
          </v:shape>
        </w:pict>
      </w:r>
      <w:r>
        <w:rPr/>
        <w:pict>
          <v:shape style="position:absolute;margin-left:395.000031pt;margin-top:642.000305pt;width:200pt;height:200pt;mso-position-horizontal-relative:page;mso-position-vertical-relative:page;z-index:16053248" type="#_x0000_t202" fillcolor="#4c9aff" stroked="true" strokeweight="1pt" strokecolor="#000000">
            <v:textbox inset="0,0,0,0">
              <w:txbxContent>
                <w:p>
                  <w:pPr>
                    <w:spacing w:before="90"/>
                    <w:ind w:left="40" w:right="0" w:firstLine="0"/>
                    <w:jc w:val="left"/>
                    <w:rPr>
                      <w:rFonts w:ascii="Arial"/>
                      <w:b/>
                      <w:i/>
                      <w:sz w:val="16"/>
                    </w:rPr>
                  </w:pPr>
                  <w:r>
                    <w:rPr>
                      <w:rFonts w:ascii="Arial"/>
                      <w:b/>
                      <w:i/>
                      <w:sz w:val="16"/>
                    </w:rPr>
                    <w:t>GUEST</w:t>
                  </w:r>
                </w:p>
                <w:p>
                  <w:pPr>
                    <w:spacing w:before="16"/>
                    <w:ind w:left="40" w:right="0" w:firstLine="0"/>
                    <w:jc w:val="left"/>
                    <w:rPr>
                      <w:rFonts w:ascii="Arial"/>
                      <w:i/>
                      <w:sz w:val="16"/>
                    </w:rPr>
                  </w:pPr>
                  <w:r>
                    <w:rPr>
                      <w:rFonts w:ascii="Arial"/>
                      <w:i/>
                      <w:sz w:val="16"/>
                    </w:rPr>
                    <w:t>2004-08-10 11:54:02</w:t>
                  </w:r>
                </w:p>
                <w:p>
                  <w:pPr>
                    <w:pStyle w:val="BodyText"/>
                    <w:spacing w:before="18"/>
                    <w:ind w:left="40"/>
                    <w:rPr>
                      <w:rFonts w:ascii="Arial"/>
                    </w:rPr>
                  </w:pPr>
                  <w:r>
                    <w:rPr>
                      <w:rFonts w:ascii="Arial"/>
                    </w:rPr>
                    <w:t>--------------------------------------------</w:t>
                  </w:r>
                </w:p>
                <w:p>
                  <w:pPr>
                    <w:pStyle w:val="BodyText"/>
                    <w:spacing w:before="10"/>
                    <w:ind w:left="40"/>
                    <w:rPr>
                      <w:rFonts w:ascii="Arial"/>
                    </w:rPr>
                  </w:pPr>
                  <w:r>
                    <w:rPr>
                      <w:rFonts w:ascii="Arial"/>
                    </w:rPr>
                    <w:t>Bank of England</w:t>
                  </w:r>
                </w:p>
              </w:txbxContent>
            </v:textbox>
            <v:fill opacity="45875f" type="gradient"/>
            <v:stroke dashstyle="dash"/>
            <w10:wrap type="none"/>
          </v:shape>
        </w:pict>
      </w:r>
      <w:r>
        <w:rPr/>
        <w:pict>
          <v:shape style="position:absolute;margin-left:292.488007pt;margin-top:641.999573pt;width:200pt;height:200pt;mso-position-horizontal-relative:page;mso-position-vertical-relative:page;z-index:16053760" type="#_x0000_t202" fillcolor="#4c9aff" stroked="true" strokeweight="1pt" strokecolor="#000000">
            <v:textbox inset="0,0,0,0">
              <w:txbxContent>
                <w:p>
                  <w:pPr>
                    <w:spacing w:before="90"/>
                    <w:ind w:left="40" w:right="0" w:firstLine="0"/>
                    <w:jc w:val="left"/>
                    <w:rPr>
                      <w:rFonts w:ascii="Arial"/>
                      <w:b/>
                      <w:i/>
                      <w:sz w:val="16"/>
                    </w:rPr>
                  </w:pPr>
                  <w:r>
                    <w:rPr>
                      <w:rFonts w:ascii="Arial"/>
                      <w:b/>
                      <w:i/>
                      <w:sz w:val="16"/>
                    </w:rPr>
                    <w:t>GUEST</w:t>
                  </w:r>
                </w:p>
                <w:p>
                  <w:pPr>
                    <w:spacing w:before="16"/>
                    <w:ind w:left="40" w:right="0" w:firstLine="0"/>
                    <w:jc w:val="left"/>
                    <w:rPr>
                      <w:rFonts w:ascii="Arial"/>
                      <w:i/>
                      <w:sz w:val="16"/>
                    </w:rPr>
                  </w:pPr>
                  <w:r>
                    <w:rPr>
                      <w:rFonts w:ascii="Arial"/>
                      <w:i/>
                      <w:sz w:val="16"/>
                    </w:rPr>
                    <w:t>2004-08-10 11:54:04</w:t>
                  </w:r>
                </w:p>
                <w:p>
                  <w:pPr>
                    <w:pStyle w:val="BodyText"/>
                    <w:spacing w:before="18"/>
                    <w:ind w:left="40"/>
                    <w:rPr>
                      <w:rFonts w:ascii="Arial"/>
                    </w:rPr>
                  </w:pPr>
                  <w:r>
                    <w:rPr>
                      <w:rFonts w:ascii="Arial"/>
                    </w:rPr>
                    <w:t>--------------------------------------------</w:t>
                  </w:r>
                </w:p>
                <w:p>
                  <w:pPr>
                    <w:pStyle w:val="BodyText"/>
                    <w:spacing w:before="10"/>
                    <w:ind w:left="40"/>
                    <w:rPr>
                      <w:rFonts w:ascii="Arial"/>
                    </w:rPr>
                  </w:pPr>
                  <w:r>
                    <w:rPr>
                      <w:rFonts w:ascii="Arial"/>
                    </w:rPr>
                    <w:t>Working Paper no. 192.</w:t>
                  </w:r>
                </w:p>
              </w:txbxContent>
            </v:textbox>
            <v:fill opacity="45875f" type="gradient"/>
            <v:stroke dashstyle="dash"/>
            <w10:wrap type="none"/>
          </v:shape>
        </w:pict>
      </w:r>
    </w:p>
    <w:p>
      <w:pPr>
        <w:spacing w:after="0"/>
        <w:rPr>
          <w:sz w:val="2"/>
          <w:szCs w:val="2"/>
        </w:rPr>
        <w:sectPr>
          <w:type w:val="continuous"/>
          <w:pgSz w:w="11900" w:h="16840"/>
          <w:pgMar w:top="1140" w:bottom="0" w:left="640" w:right="620"/>
        </w:sectPr>
      </w:pPr>
    </w:p>
    <w:p>
      <w:pPr>
        <w:pStyle w:val="BodyText"/>
      </w:pPr>
    </w:p>
    <w:p>
      <w:pPr>
        <w:spacing w:after="0"/>
        <w:sectPr>
          <w:pgSz w:w="11900" w:h="16840"/>
          <w:pgMar w:header="601" w:footer="581" w:top="800" w:bottom="780" w:left="640" w:right="620"/>
        </w:sectPr>
      </w:pPr>
    </w:p>
    <w:p>
      <w:pPr>
        <w:pStyle w:val="BodyText"/>
        <w:spacing w:before="5"/>
        <w:rPr>
          <w:sz w:val="21"/>
        </w:rPr>
      </w:pPr>
    </w:p>
    <w:p>
      <w:pPr>
        <w:pStyle w:val="BodyText"/>
        <w:ind w:left="185"/>
        <w:rPr>
          <w:rFonts w:ascii="Trebuchet MS"/>
        </w:rPr>
      </w:pPr>
      <w:bookmarkStart w:name="Productivity" w:id="55"/>
      <w:bookmarkEnd w:id="55"/>
      <w:r>
        <w:rPr/>
      </w:r>
      <w:bookmarkStart w:name="Capacity utilisation" w:id="56"/>
      <w:bookmarkEnd w:id="56"/>
      <w:r>
        <w:rPr/>
      </w:r>
      <w:bookmarkStart w:name="_bookmark25" w:id="57"/>
      <w:bookmarkEnd w:id="57"/>
      <w:r>
        <w:rPr/>
      </w:r>
      <w:bookmarkStart w:name="_bookmark26" w:id="58"/>
      <w:bookmarkEnd w:id="58"/>
      <w:r>
        <w:rPr/>
      </w:r>
      <w:r>
        <w:rPr>
          <w:rFonts w:ascii="Trebuchet MS"/>
          <w:color w:val="0092C0"/>
        </w:rPr>
        <w:t>Chart 3.7</w:t>
      </w:r>
    </w:p>
    <w:p>
      <w:pPr>
        <w:pStyle w:val="BodyText"/>
        <w:spacing w:line="247" w:lineRule="auto" w:before="8"/>
        <w:ind w:left="185" w:right="203"/>
        <w:rPr>
          <w:sz w:val="12"/>
        </w:rPr>
      </w:pPr>
      <w:r>
        <w:rPr>
          <w:rFonts w:ascii="Trebuchet MS"/>
          <w:color w:val="0092C0"/>
          <w:w w:val="95"/>
        </w:rPr>
        <w:t>Measures of the capital/output ratio </w:t>
      </w:r>
      <w:r>
        <w:rPr>
          <w:rFonts w:ascii="Trebuchet MS"/>
          <w:color w:val="0092C0"/>
        </w:rPr>
        <w:t>and the real user cost of capital</w:t>
      </w:r>
      <w:r>
        <w:rPr>
          <w:color w:val="292425"/>
          <w:position w:val="4"/>
          <w:sz w:val="12"/>
        </w:rPr>
        <w:t>(a)</w:t>
      </w:r>
    </w:p>
    <w:p>
      <w:pPr>
        <w:spacing w:line="117" w:lineRule="exact" w:before="80"/>
        <w:ind w:left="2387" w:right="0" w:firstLine="0"/>
        <w:jc w:val="left"/>
        <w:rPr>
          <w:sz w:val="12"/>
        </w:rPr>
      </w:pPr>
      <w:r>
        <w:rPr>
          <w:color w:val="292425"/>
          <w:w w:val="110"/>
          <w:sz w:val="12"/>
        </w:rPr>
        <w:t>Indices; 1990 = 100</w:t>
      </w:r>
    </w:p>
    <w:p>
      <w:pPr>
        <w:spacing w:line="117" w:lineRule="exact" w:before="0"/>
        <w:ind w:left="3515" w:right="0" w:firstLine="0"/>
        <w:jc w:val="left"/>
        <w:rPr>
          <w:sz w:val="12"/>
        </w:rPr>
      </w:pPr>
      <w:r>
        <w:rPr/>
        <w:pict>
          <v:line style="position:absolute;mso-position-horizontal-relative:page;mso-position-vertical-relative:paragraph;z-index:16065536" from="199.434006pt,3.102044pt" to="205.927006pt,3.102044pt" stroked="true" strokeweight=".5pt" strokecolor="#292425">
            <v:stroke dashstyle="solid"/>
            <w10:wrap type="none"/>
          </v:line>
        </w:pict>
      </w:r>
      <w:r>
        <w:rPr/>
        <w:pict>
          <v:line style="position:absolute;mso-position-horizontal-relative:page;mso-position-vertical-relative:paragraph;z-index:16066560" from="42.759998pt,3.102044pt" to="49.238998pt,3.102044pt" stroked="true" strokeweight=".5pt" strokecolor="#292425">
            <v:stroke dashstyle="solid"/>
            <w10:wrap type="none"/>
          </v:line>
        </w:pict>
      </w:r>
      <w:r>
        <w:rPr>
          <w:color w:val="292425"/>
          <w:w w:val="120"/>
          <w:sz w:val="12"/>
        </w:rPr>
        <w:t>160</w:t>
      </w:r>
    </w:p>
    <w:p>
      <w:pPr>
        <w:pStyle w:val="BodyText"/>
        <w:rPr>
          <w:sz w:val="12"/>
        </w:rPr>
      </w:pPr>
    </w:p>
    <w:p>
      <w:pPr>
        <w:pStyle w:val="BodyText"/>
        <w:rPr>
          <w:sz w:val="12"/>
        </w:rPr>
      </w:pPr>
    </w:p>
    <w:p>
      <w:pPr>
        <w:spacing w:before="1"/>
        <w:ind w:left="3515" w:right="0" w:firstLine="0"/>
        <w:jc w:val="left"/>
        <w:rPr>
          <w:sz w:val="12"/>
        </w:rPr>
      </w:pPr>
      <w:r>
        <w:rPr/>
        <w:pict>
          <v:group style="position:absolute;margin-left:42.759998pt;margin-top:-6.736343pt;width:163.2pt;height:102pt;mso-position-horizontal-relative:page;mso-position-vertical-relative:paragraph;z-index:16065024" coordorigin="855,-135" coordsize="3264,2040">
            <v:shape style="position:absolute;left:3988;top:81;width:130;height:1640" coordorigin="3989,81" coordsize="130,1640" path="m3989,1721l4119,1721m3989,1307l4119,1307m3989,910l4119,910m3989,496l4119,496m3989,81l4119,81e" filled="false" stroked="true" strokeweight=".5pt" strokecolor="#292425">
              <v:path arrowok="t"/>
              <v:stroke dashstyle="solid"/>
            </v:shape>
            <v:shape style="position:absolute;left:1051;top:-125;width:2873;height:2020" coordorigin="1052,-125" coordsize="2873,2020" path="m1052,-125l1075,448,1098,384,1121,495,1155,607,1178,607,1201,416,1224,114,1247,416,1270,575,1305,543,1327,638,1351,591,1374,591,1397,543,1420,479,1442,511,1477,607,1500,543,1523,368,1546,368,1569,289,1592,400,1626,479,1649,495,1672,607,1695,623,1718,527,1741,638,1776,670,1799,718,1822,845,1845,877,1868,925,1891,909,1914,957,1948,1036,1971,925,1994,925,2017,1020,2040,1068,2063,957,2097,972,2120,1036,2144,1068,2167,1036,2189,1052,2212,1020,2235,1116,2270,1163,2293,1211,2316,972,2339,1052,2362,1068,2385,1036,2419,1020,2442,1068,2465,1036,2488,1084,2511,988,2534,957,2557,925,2591,893,2615,845,2638,972,2661,1052,2684,1131,2706,1100,2741,1179,2764,1243,2787,1211,2810,1306,2833,1386,2856,1402,2879,1433,2913,1481,2936,1497,2959,1402,2982,1402,3005,1386,3028,1354,3063,1370,3086,1402,3109,1386,3132,1386,3155,1402,3178,1402,3212,1433,3235,1497,3258,1513,3281,1561,3304,1577,3327,1720,3350,1767,3385,1736,3408,1799,3431,1831,3453,1815,3476,1783,3499,1831,3557,1831,3580,1847,3603,1847,3626,1831,3649,1847,3672,1815,3706,1847,3729,1847,3752,1863,3775,1799,3798,1799,3821,1783,3856,1831,3879,1863,3902,1879,3925,1895e" filled="false" stroked="true" strokeweight="1pt" strokecolor="#0067a3">
              <v:path arrowok="t"/>
              <v:stroke dashstyle="solid"/>
            </v:shape>
            <v:shape style="position:absolute;left:1051;top:526;width:2873;height:699" coordorigin="1052,527" coordsize="2873,699" path="m1052,1226l1075,1178,1098,1162,1121,1162,1155,1178,1178,1146,1201,1146,1224,1178,1247,1162,1270,1130,1305,1130,1327,1146,1351,1130,1374,1130,1397,1146,1420,1146,1442,1114,1477,1162,1500,1114,1523,1114,1546,1083,1569,1035,1592,1019,1626,972,1649,956,1672,940,1695,956,1718,940,1741,940,1776,956,1799,940,1822,924,1845,956,1891,956,1914,972,1948,972,1994,940,2017,956,2040,956,2063,972,2097,956,2120,956,2144,972,2167,987,2189,972,2212,987,2235,987,2270,1003,2293,1019,2316,1019,2339,1035,2362,1019,2419,1019,2442,1003,2465,987,2488,972,2511,940,2534,940,2557,924,2591,876,2615,845,2638,829,2661,797,2684,781,2706,765,2741,749,2764,733,2787,718,2879,718,2913,733,2936,749,2959,765,3063,765,3086,749,3132,749,3155,733,3178,733,3212,749,3258,749,3281,733,3304,733,3327,718,3350,718,3385,701,3408,701,3431,685,3453,670,3557,670,3580,654,3603,638,3626,622,3649,622,3672,606,3706,590,3729,574,3752,558,3775,558,3798,543,3821,527,3925,527e" filled="false" stroked="true" strokeweight="1pt" strokecolor="#97c83e">
              <v:path arrowok="t"/>
              <v:stroke dashstyle="solid"/>
            </v:shape>
            <v:shape style="position:absolute;left:855;top:81;width:130;height:1640" coordorigin="855,81" coordsize="130,1640" path="m855,1721l985,1721m855,1307l985,1307m855,910l985,910m855,496l985,496m855,81l985,81e" filled="false" stroked="true" strokeweight=".5pt" strokecolor="#292425">
              <v:path arrowok="t"/>
              <v:stroke dashstyle="solid"/>
            </v:shape>
            <v:shape style="position:absolute;left:2792;top:379;width:1064;height:120" type="#_x0000_t202" filled="false" stroked="false">
              <v:textbox inset="0,0,0,0">
                <w:txbxContent>
                  <w:p>
                    <w:pPr>
                      <w:spacing w:line="116" w:lineRule="exact" w:before="0"/>
                      <w:ind w:left="0" w:right="0" w:firstLine="0"/>
                      <w:jc w:val="left"/>
                      <w:rPr>
                        <w:sz w:val="12"/>
                      </w:rPr>
                    </w:pPr>
                    <w:r>
                      <w:rPr>
                        <w:color w:val="292425"/>
                        <w:w w:val="115"/>
                        <w:sz w:val="12"/>
                      </w:rPr>
                      <w:t>Capital/output</w:t>
                    </w:r>
                    <w:r>
                      <w:rPr>
                        <w:color w:val="292425"/>
                        <w:spacing w:val="-24"/>
                        <w:w w:val="115"/>
                        <w:sz w:val="12"/>
                      </w:rPr>
                      <w:t> </w:t>
                    </w:r>
                    <w:r>
                      <w:rPr>
                        <w:color w:val="292425"/>
                        <w:w w:val="115"/>
                        <w:sz w:val="12"/>
                      </w:rPr>
                      <w:t>ratio</w:t>
                    </w:r>
                  </w:p>
                </w:txbxContent>
              </v:textbox>
              <w10:wrap type="none"/>
            </v:shape>
            <w10:wrap type="none"/>
          </v:group>
        </w:pict>
      </w:r>
      <w:r>
        <w:rPr>
          <w:color w:val="292425"/>
          <w:w w:val="120"/>
          <w:sz w:val="12"/>
        </w:rPr>
        <w:t>140</w:t>
      </w:r>
    </w:p>
    <w:p>
      <w:pPr>
        <w:pStyle w:val="BodyText"/>
        <w:rPr>
          <w:sz w:val="12"/>
        </w:rPr>
      </w:pPr>
    </w:p>
    <w:p>
      <w:pPr>
        <w:pStyle w:val="BodyText"/>
        <w:rPr>
          <w:sz w:val="12"/>
        </w:rPr>
      </w:pPr>
    </w:p>
    <w:p>
      <w:pPr>
        <w:spacing w:before="0"/>
        <w:ind w:left="3515" w:right="0" w:firstLine="0"/>
        <w:jc w:val="left"/>
        <w:rPr>
          <w:sz w:val="12"/>
        </w:rPr>
      </w:pPr>
      <w:r>
        <w:rPr>
          <w:color w:val="292425"/>
          <w:w w:val="120"/>
          <w:sz w:val="12"/>
        </w:rPr>
        <w:t>120</w:t>
      </w:r>
    </w:p>
    <w:p>
      <w:pPr>
        <w:pStyle w:val="BodyText"/>
        <w:rPr>
          <w:sz w:val="12"/>
        </w:rPr>
      </w:pPr>
    </w:p>
    <w:p>
      <w:pPr>
        <w:pStyle w:val="BodyText"/>
        <w:spacing w:before="10"/>
        <w:rPr>
          <w:sz w:val="11"/>
        </w:rPr>
      </w:pPr>
    </w:p>
    <w:p>
      <w:pPr>
        <w:spacing w:before="0"/>
        <w:ind w:left="3515" w:right="0" w:firstLine="0"/>
        <w:jc w:val="left"/>
        <w:rPr>
          <w:sz w:val="12"/>
        </w:rPr>
      </w:pPr>
      <w:r>
        <w:rPr>
          <w:color w:val="292425"/>
          <w:w w:val="120"/>
          <w:sz w:val="12"/>
        </w:rPr>
        <w:t>100</w:t>
      </w:r>
    </w:p>
    <w:p>
      <w:pPr>
        <w:pStyle w:val="BodyText"/>
        <w:rPr>
          <w:sz w:val="12"/>
        </w:rPr>
      </w:pPr>
    </w:p>
    <w:p>
      <w:pPr>
        <w:pStyle w:val="BodyText"/>
        <w:spacing w:before="7"/>
        <w:rPr>
          <w:sz w:val="10"/>
        </w:rPr>
      </w:pPr>
    </w:p>
    <w:p>
      <w:pPr>
        <w:spacing w:before="0"/>
        <w:ind w:left="3588" w:right="0" w:firstLine="0"/>
        <w:jc w:val="left"/>
        <w:rPr>
          <w:sz w:val="12"/>
        </w:rPr>
      </w:pPr>
      <w:r>
        <w:rPr>
          <w:color w:val="292425"/>
          <w:w w:val="120"/>
          <w:sz w:val="12"/>
        </w:rPr>
        <w:t>80</w:t>
      </w:r>
    </w:p>
    <w:p>
      <w:pPr>
        <w:pStyle w:val="BodyText"/>
        <w:rPr>
          <w:sz w:val="12"/>
        </w:rPr>
      </w:pPr>
    </w:p>
    <w:p>
      <w:pPr>
        <w:pStyle w:val="BodyText"/>
        <w:spacing w:before="9"/>
        <w:rPr>
          <w:sz w:val="11"/>
        </w:rPr>
      </w:pPr>
    </w:p>
    <w:p>
      <w:pPr>
        <w:spacing w:before="0"/>
        <w:ind w:left="3588" w:right="0" w:firstLine="0"/>
        <w:jc w:val="left"/>
        <w:rPr>
          <w:sz w:val="12"/>
        </w:rPr>
      </w:pPr>
      <w:r>
        <w:rPr>
          <w:color w:val="292425"/>
          <w:w w:val="120"/>
          <w:sz w:val="12"/>
        </w:rPr>
        <w:t>60</w:t>
      </w:r>
    </w:p>
    <w:p>
      <w:pPr>
        <w:pStyle w:val="BodyText"/>
        <w:rPr>
          <w:sz w:val="10"/>
        </w:rPr>
      </w:pPr>
    </w:p>
    <w:p>
      <w:pPr>
        <w:spacing w:before="1"/>
        <w:ind w:left="1855" w:right="0" w:firstLine="0"/>
        <w:jc w:val="left"/>
        <w:rPr>
          <w:sz w:val="12"/>
        </w:rPr>
      </w:pPr>
      <w:r>
        <w:rPr>
          <w:color w:val="292425"/>
          <w:w w:val="110"/>
          <w:sz w:val="12"/>
        </w:rPr>
        <w:t>Real user cost of capital</w:t>
      </w:r>
    </w:p>
    <w:p>
      <w:pPr>
        <w:spacing w:before="23"/>
        <w:ind w:left="3588" w:right="0" w:firstLine="0"/>
        <w:jc w:val="left"/>
        <w:rPr>
          <w:sz w:val="12"/>
        </w:rPr>
      </w:pPr>
      <w:r>
        <w:rPr/>
        <w:pict>
          <v:line style="position:absolute;mso-position-horizontal-relative:page;mso-position-vertical-relative:paragraph;z-index:16064000" from="199.434006pt,5.317467pt" to="205.927006pt,5.317467pt" stroked="true" strokeweight=".5pt" strokecolor="#292425">
            <v:stroke dashstyle="solid"/>
            <w10:wrap type="none"/>
          </v:line>
        </w:pict>
      </w:r>
      <w:r>
        <w:rPr/>
        <w:pict>
          <v:line style="position:absolute;mso-position-horizontal-relative:page;mso-position-vertical-relative:paragraph;z-index:16066048" from="42.759998pt,5.317467pt" to="49.238998pt,5.317467pt" stroked="true" strokeweight=".5pt" strokecolor="#292425">
            <v:stroke dashstyle="solid"/>
            <w10:wrap type="none"/>
          </v:line>
        </w:pict>
      </w:r>
      <w:r>
        <w:rPr>
          <w:color w:val="292425"/>
          <w:w w:val="120"/>
          <w:sz w:val="12"/>
        </w:rPr>
        <w:t>40</w:t>
      </w:r>
    </w:p>
    <w:p>
      <w:pPr>
        <w:pStyle w:val="BodyText"/>
        <w:rPr>
          <w:sz w:val="12"/>
        </w:rPr>
      </w:pPr>
    </w:p>
    <w:p>
      <w:pPr>
        <w:pStyle w:val="BodyText"/>
        <w:rPr>
          <w:sz w:val="12"/>
        </w:rPr>
      </w:pPr>
    </w:p>
    <w:p>
      <w:pPr>
        <w:spacing w:line="118" w:lineRule="exact" w:before="1"/>
        <w:ind w:left="3588" w:right="0" w:firstLine="0"/>
        <w:jc w:val="left"/>
        <w:rPr>
          <w:sz w:val="12"/>
        </w:rPr>
      </w:pPr>
      <w:r>
        <w:rPr/>
        <w:pict>
          <v:group style="position:absolute;margin-left:42.759998pt;margin-top:1.641576pt;width:163.2pt;height:2.7pt;mso-position-horizontal-relative:page;mso-position-vertical-relative:paragraph;z-index:16063488" coordorigin="855,33" coordsize="3264,54">
            <v:shape style="position:absolute;left:1051;top:32;width:3067;height:49" coordorigin="1052,33" coordsize="3067,49" path="m3989,82l4119,82m1052,82l3925,82m1053,80l1053,33m1547,80l1547,33m2041,80l2041,33m2534,80l2534,33m3028,80l3028,33m3534,80l3534,33e" filled="false" stroked="true" strokeweight=".5pt" strokecolor="#292425">
              <v:path arrowok="t"/>
              <v:stroke dashstyle="solid"/>
            </v:shape>
            <v:line style="position:absolute" from="855,82" to="985,82" stroked="true" strokeweight=".5pt" strokecolor="#292425">
              <v:stroke dashstyle="solid"/>
            </v:line>
            <w10:wrap type="none"/>
          </v:group>
        </w:pict>
      </w:r>
      <w:r>
        <w:rPr>
          <w:color w:val="292425"/>
          <w:w w:val="120"/>
          <w:sz w:val="12"/>
        </w:rPr>
        <w:t>20</w:t>
      </w:r>
    </w:p>
    <w:p>
      <w:pPr>
        <w:tabs>
          <w:tab w:pos="889" w:val="left" w:leader="none"/>
          <w:tab w:pos="1382" w:val="left" w:leader="none"/>
          <w:tab w:pos="1878" w:val="left" w:leader="none"/>
          <w:tab w:pos="2371" w:val="left" w:leader="none"/>
          <w:tab w:pos="2797" w:val="left" w:leader="none"/>
        </w:tabs>
        <w:spacing w:line="118" w:lineRule="exact" w:before="0"/>
        <w:ind w:left="313" w:right="0" w:firstLine="0"/>
        <w:jc w:val="left"/>
        <w:rPr>
          <w:sz w:val="12"/>
        </w:rPr>
      </w:pPr>
      <w:r>
        <w:rPr>
          <w:color w:val="292425"/>
          <w:w w:val="120"/>
          <w:sz w:val="12"/>
        </w:rPr>
        <w:t>1975</w:t>
        <w:tab/>
        <w:t>80</w:t>
        <w:tab/>
        <w:t>85</w:t>
        <w:tab/>
        <w:t>90</w:t>
        <w:tab/>
        <w:t>95</w:t>
        <w:tab/>
        <w:t>2000</w:t>
      </w:r>
    </w:p>
    <w:p>
      <w:pPr>
        <w:spacing w:line="242" w:lineRule="auto" w:before="101"/>
        <w:ind w:left="428" w:right="203" w:hanging="240"/>
        <w:jc w:val="left"/>
        <w:rPr>
          <w:sz w:val="12"/>
        </w:rPr>
      </w:pPr>
      <w:r>
        <w:rPr>
          <w:color w:val="292425"/>
          <w:w w:val="110"/>
          <w:sz w:val="12"/>
        </w:rPr>
        <w:t>(a) The capital stock and real user cost series are for the business sector. Both series are described in Ellis and Price (2003).</w:t>
      </w:r>
    </w:p>
    <w:p>
      <w:pPr>
        <w:pStyle w:val="BodyText"/>
        <w:rPr>
          <w:sz w:val="12"/>
        </w:rPr>
      </w:pPr>
    </w:p>
    <w:p>
      <w:pPr>
        <w:pStyle w:val="BodyText"/>
        <w:rPr>
          <w:sz w:val="12"/>
        </w:rPr>
      </w:pPr>
    </w:p>
    <w:p>
      <w:pPr>
        <w:pStyle w:val="BodyText"/>
        <w:rPr>
          <w:sz w:val="12"/>
        </w:rPr>
      </w:pPr>
    </w:p>
    <w:p>
      <w:pPr>
        <w:pStyle w:val="BodyText"/>
        <w:spacing w:before="87"/>
        <w:ind w:left="190"/>
        <w:rPr>
          <w:rFonts w:ascii="Trebuchet MS"/>
        </w:rPr>
      </w:pPr>
      <w:r>
        <w:rPr>
          <w:rFonts w:ascii="Trebuchet MS"/>
          <w:color w:val="0092C0"/>
        </w:rPr>
        <w:t>Chart 3.8</w:t>
      </w:r>
    </w:p>
    <w:p>
      <w:pPr>
        <w:pStyle w:val="BodyText"/>
        <w:spacing w:before="8"/>
        <w:ind w:left="190"/>
        <w:rPr>
          <w:sz w:val="12"/>
        </w:rPr>
      </w:pPr>
      <w:r>
        <w:rPr>
          <w:rFonts w:ascii="Trebuchet MS"/>
          <w:color w:val="0092C0"/>
        </w:rPr>
        <w:t>Capital measures</w:t>
      </w:r>
      <w:r>
        <w:rPr>
          <w:color w:val="292425"/>
          <w:position w:val="4"/>
          <w:sz w:val="12"/>
        </w:rPr>
        <w:t>(a)</w:t>
      </w:r>
    </w:p>
    <w:p>
      <w:pPr>
        <w:spacing w:line="113" w:lineRule="exact" w:before="85"/>
        <w:ind w:left="1623" w:right="0" w:firstLine="0"/>
        <w:jc w:val="left"/>
        <w:rPr>
          <w:sz w:val="12"/>
        </w:rPr>
      </w:pPr>
      <w:r>
        <w:rPr>
          <w:color w:val="292425"/>
          <w:w w:val="110"/>
          <w:sz w:val="12"/>
        </w:rPr>
        <w:t>Percentage changes on a year earlier</w:t>
      </w:r>
    </w:p>
    <w:p>
      <w:pPr>
        <w:spacing w:line="113" w:lineRule="exact" w:before="0"/>
        <w:ind w:left="3546" w:right="0" w:firstLine="0"/>
        <w:jc w:val="left"/>
        <w:rPr>
          <w:sz w:val="12"/>
        </w:rPr>
      </w:pPr>
      <w:r>
        <w:rPr/>
        <w:pict>
          <v:group style="position:absolute;margin-left:44.48pt;margin-top:11.075737pt;width:163.2pt;height:125.95pt;mso-position-horizontal-relative:page;mso-position-vertical-relative:paragraph;z-index:16059904" coordorigin="890,222" coordsize="3264,2519">
            <v:shape style="position:absolute;left:4023;top:886;width:130;height:1638" coordorigin="4023,887" coordsize="130,1638" path="m4023,2524l4153,2524m4023,2112l4153,2112m4023,1698l4153,1698m4023,1301l4153,1301m4023,887l4153,887e" filled="false" stroked="true" strokeweight=".5pt" strokecolor="#292425">
              <v:path arrowok="t"/>
              <v:stroke dashstyle="solid"/>
            </v:shape>
            <v:shape style="position:absolute;left:1081;top:885;width:2881;height:1146" coordorigin="1081,885" coordsize="2881,1146" path="m1081,1570l1114,1617,1137,1681,1169,1761,1203,1856,1236,1936,1258,1999,1291,2015,1324,2031,1346,2015,1379,1983,1412,1968,1445,1952,1468,1952,1500,1968,1534,1952,1567,1920,1589,1856,1622,1793,1655,1729,1677,1617,1743,1617,1776,1633,1798,1697,1832,1761,1865,1761,1887,1713,1920,1745,1953,1649,1986,1586,2008,1554,2041,1411,2074,1267,2097,1156,2129,1076,2163,997,2196,949,2218,902,2251,885,2284,917,2306,965,2339,1045,2372,1124,2405,1236,2428,1331,2461,1442,2494,1538,2527,1586,2549,1633,2582,1649,2615,1729,2637,1761,2670,1824,2703,1888,2737,1888,2758,1904,2792,1888,2825,1872,2847,1856,2880,1840,2913,1808,2946,1776,2968,1761,3001,1697,3034,1633,3057,1602,3123,1570,3178,1474,3211,1379,3244,1251,3266,1172,3299,1076,3332,981,3366,997,3388,1045,3421,1076,3454,1140,3487,1172,3542,1172,3575,1124,3597,1140,3630,1140,3663,1204,3697,1299,3719,1363,3752,1411,3785,1427,3807,1442,3840,1490,3873,1522,3906,1586,3929,1617,3961,1602e" filled="false" stroked="true" strokeweight="1pt" strokecolor="#0067a3">
              <v:path arrowok="t"/>
              <v:stroke dashstyle="solid"/>
            </v:shape>
            <v:line style="position:absolute" from="4023,472" to="4153,472" stroked="true" strokeweight=".5pt" strokecolor="#292425">
              <v:stroke dashstyle="solid"/>
            </v:line>
            <v:shape style="position:absolute;left:1081;top:231;width:2881;height:2499" coordorigin="1081,232" coordsize="2881,2499" path="m1081,1632l1137,1775,1169,1918,1203,2094,1236,2348,1258,2539,1291,2682,1324,2730,1346,2682,1379,2650,1412,2555,1445,2491,1468,2428,1500,2380,1534,2412,1567,2364,1589,2284,1622,2189,1655,2062,1677,1966,1710,1744,1743,1759,1776,1775,1798,1807,1832,1982,1865,2062,1887,2077,1920,1982,1953,1998,1986,1839,2008,1711,2041,1648,2074,1457,2097,1298,2129,1139,2163,1027,2196,884,2218,741,2251,645,2284,645,2306,677,2339,852,2372,1059,2405,1250,2428,1521,2461,1664,2494,1855,2527,1903,2549,1887,2582,1903,2615,1855,2637,1918,2670,1903,2703,1934,2737,1918,2758,1934,2825,1934,2847,1903,2880,1855,2913,1871,2946,1807,2968,1791,3001,1744,3034,1664,3057,1584,3090,1537,3123,1552,3156,1537,3178,1489,3211,1457,3244,1282,3266,964,3299,725,3332,454,3366,232,3388,311,3421,470,3454,566,3487,741,3509,852,3542,852,3575,868,3597,741,3630,661,3663,645,3697,725,3719,948,3752,1091,3785,1202,3807,1282,3840,1393,3873,1521,3906,1696,3929,1855,3961,1934e" filled="false" stroked="true" strokeweight="1pt" strokecolor="#f9aa54">
              <v:path arrowok="t"/>
              <v:stroke dashstyle="solid"/>
            </v:shape>
            <v:shape style="position:absolute;left:889;top:464;width:130;height:2052" coordorigin="890,465" coordsize="130,2052" path="m890,2517l1019,2517m890,2105l1019,2105m890,1691l1019,1691m890,1294l1019,1294m890,879l1019,879m890,465l1019,465e" filled="false" stroked="true" strokeweight=".5pt" strokecolor="#292425">
              <v:path arrowok="t"/>
              <v:stroke dashstyle="solid"/>
            </v:shape>
            <v:shape style="position:absolute;left:2408;top:376;width:894;height:120" type="#_x0000_t202" filled="false" stroked="false">
              <v:textbox inset="0,0,0,0">
                <w:txbxContent>
                  <w:p>
                    <w:pPr>
                      <w:spacing w:line="116" w:lineRule="exact" w:before="0"/>
                      <w:ind w:left="0" w:right="0" w:firstLine="0"/>
                      <w:jc w:val="left"/>
                      <w:rPr>
                        <w:sz w:val="12"/>
                      </w:rPr>
                    </w:pPr>
                    <w:r>
                      <w:rPr>
                        <w:color w:val="292425"/>
                        <w:w w:val="105"/>
                        <w:sz w:val="12"/>
                      </w:rPr>
                      <w:t>Services measure</w:t>
                    </w:r>
                  </w:p>
                </w:txbxContent>
              </v:textbox>
              <w10:wrap type="none"/>
            </v:shape>
            <v:shape style="position:absolute;left:1139;top:1434;width:838;height:120" type="#_x0000_t202" filled="false" stroked="false">
              <v:textbox inset="0,0,0,0">
                <w:txbxContent>
                  <w:p>
                    <w:pPr>
                      <w:spacing w:line="116" w:lineRule="exact" w:before="0"/>
                      <w:ind w:left="0" w:right="0" w:firstLine="0"/>
                      <w:jc w:val="left"/>
                      <w:rPr>
                        <w:sz w:val="12"/>
                      </w:rPr>
                    </w:pPr>
                    <w:r>
                      <w:rPr>
                        <w:color w:val="292425"/>
                        <w:w w:val="105"/>
                        <w:sz w:val="12"/>
                      </w:rPr>
                      <w:t>Wealth measure</w:t>
                    </w:r>
                  </w:p>
                </w:txbxContent>
              </v:textbox>
              <w10:wrap type="none"/>
            </v:shape>
            <w10:wrap type="none"/>
          </v:group>
        </w:pict>
      </w:r>
      <w:r>
        <w:rPr/>
        <w:pict>
          <v:line style="position:absolute;mso-position-horizontal-relative:page;mso-position-vertical-relative:paragraph;z-index:16060416" from="201.154007pt,2.904737pt" to="207.647007pt,2.904737pt" stroked="true" strokeweight=".5pt" strokecolor="#292425">
            <v:stroke dashstyle="solid"/>
            <w10:wrap type="none"/>
          </v:line>
        </w:pict>
      </w:r>
      <w:r>
        <w:rPr/>
        <w:pict>
          <v:line style="position:absolute;mso-position-horizontal-relative:page;mso-position-vertical-relative:paragraph;z-index:16060928" from="44.48pt,2.529737pt" to="50.959pt,2.529737pt" stroked="true" strokeweight=".5pt" strokecolor="#292425">
            <v:stroke dashstyle="solid"/>
            <w10:wrap type="none"/>
          </v:line>
        </w:pict>
      </w:r>
      <w:r>
        <w:rPr>
          <w:color w:val="292425"/>
          <w:w w:val="121"/>
          <w:sz w:val="12"/>
        </w:rPr>
        <w:t>7</w:t>
      </w:r>
    </w:p>
    <w:p>
      <w:pPr>
        <w:pStyle w:val="BodyText"/>
        <w:rPr>
          <w:sz w:val="12"/>
        </w:rPr>
      </w:pPr>
    </w:p>
    <w:p>
      <w:pPr>
        <w:pStyle w:val="BodyText"/>
        <w:spacing w:before="9"/>
        <w:rPr>
          <w:sz w:val="11"/>
        </w:rPr>
      </w:pPr>
    </w:p>
    <w:p>
      <w:pPr>
        <w:spacing w:before="0"/>
        <w:ind w:left="3546" w:right="0" w:firstLine="0"/>
        <w:jc w:val="left"/>
        <w:rPr>
          <w:sz w:val="12"/>
        </w:rPr>
      </w:pPr>
      <w:r>
        <w:rPr>
          <w:color w:val="292425"/>
          <w:w w:val="121"/>
          <w:sz w:val="12"/>
        </w:rPr>
        <w:t>6</w:t>
      </w:r>
    </w:p>
    <w:p>
      <w:pPr>
        <w:pStyle w:val="BodyText"/>
        <w:rPr>
          <w:sz w:val="12"/>
        </w:rPr>
      </w:pPr>
    </w:p>
    <w:p>
      <w:pPr>
        <w:pStyle w:val="BodyText"/>
        <w:spacing w:before="1"/>
        <w:rPr>
          <w:sz w:val="12"/>
        </w:rPr>
      </w:pPr>
    </w:p>
    <w:p>
      <w:pPr>
        <w:spacing w:before="0"/>
        <w:ind w:left="3546" w:right="0" w:firstLine="0"/>
        <w:jc w:val="left"/>
        <w:rPr>
          <w:sz w:val="12"/>
        </w:rPr>
      </w:pPr>
      <w:r>
        <w:rPr>
          <w:color w:val="292425"/>
          <w:w w:val="121"/>
          <w:sz w:val="12"/>
        </w:rPr>
        <w:t>5</w:t>
      </w:r>
    </w:p>
    <w:p>
      <w:pPr>
        <w:pStyle w:val="BodyText"/>
        <w:rPr>
          <w:sz w:val="12"/>
        </w:rPr>
      </w:pPr>
    </w:p>
    <w:p>
      <w:pPr>
        <w:pStyle w:val="BodyText"/>
        <w:rPr>
          <w:sz w:val="12"/>
        </w:rPr>
      </w:pPr>
    </w:p>
    <w:p>
      <w:pPr>
        <w:spacing w:before="0"/>
        <w:ind w:left="3546" w:right="0" w:firstLine="0"/>
        <w:jc w:val="left"/>
        <w:rPr>
          <w:sz w:val="12"/>
        </w:rPr>
      </w:pPr>
      <w:r>
        <w:rPr>
          <w:color w:val="292425"/>
          <w:w w:val="121"/>
          <w:sz w:val="12"/>
        </w:rPr>
        <w:t>4</w:t>
      </w:r>
    </w:p>
    <w:p>
      <w:pPr>
        <w:pStyle w:val="BodyText"/>
        <w:rPr>
          <w:sz w:val="12"/>
        </w:rPr>
      </w:pPr>
    </w:p>
    <w:p>
      <w:pPr>
        <w:pStyle w:val="BodyText"/>
        <w:spacing w:before="5"/>
        <w:rPr>
          <w:sz w:val="10"/>
        </w:rPr>
      </w:pPr>
    </w:p>
    <w:p>
      <w:pPr>
        <w:spacing w:before="0"/>
        <w:ind w:left="3546" w:right="0" w:firstLine="0"/>
        <w:jc w:val="left"/>
        <w:rPr>
          <w:sz w:val="12"/>
        </w:rPr>
      </w:pPr>
      <w:r>
        <w:rPr>
          <w:color w:val="292425"/>
          <w:w w:val="121"/>
          <w:sz w:val="12"/>
        </w:rPr>
        <w:t>3</w:t>
      </w:r>
    </w:p>
    <w:p>
      <w:pPr>
        <w:pStyle w:val="BodyText"/>
        <w:rPr>
          <w:sz w:val="12"/>
        </w:rPr>
      </w:pPr>
    </w:p>
    <w:p>
      <w:pPr>
        <w:pStyle w:val="BodyText"/>
        <w:rPr>
          <w:sz w:val="12"/>
        </w:rPr>
      </w:pPr>
    </w:p>
    <w:p>
      <w:pPr>
        <w:spacing w:before="0"/>
        <w:ind w:left="3546" w:right="0" w:firstLine="0"/>
        <w:jc w:val="left"/>
        <w:rPr>
          <w:sz w:val="12"/>
        </w:rPr>
      </w:pPr>
      <w:r>
        <w:rPr>
          <w:color w:val="292425"/>
          <w:w w:val="121"/>
          <w:sz w:val="12"/>
        </w:rPr>
        <w:t>2</w:t>
      </w:r>
    </w:p>
    <w:p>
      <w:pPr>
        <w:pStyle w:val="BodyText"/>
        <w:rPr>
          <w:sz w:val="12"/>
        </w:rPr>
      </w:pPr>
    </w:p>
    <w:p>
      <w:pPr>
        <w:pStyle w:val="BodyText"/>
        <w:spacing w:before="1"/>
        <w:rPr>
          <w:sz w:val="12"/>
        </w:rPr>
      </w:pPr>
    </w:p>
    <w:p>
      <w:pPr>
        <w:spacing w:before="0"/>
        <w:ind w:left="3546" w:right="0" w:firstLine="0"/>
        <w:jc w:val="left"/>
        <w:rPr>
          <w:sz w:val="12"/>
        </w:rPr>
      </w:pPr>
      <w:r>
        <w:rPr>
          <w:color w:val="292425"/>
          <w:w w:val="121"/>
          <w:sz w:val="12"/>
        </w:rPr>
        <w:t>1</w:t>
      </w:r>
    </w:p>
    <w:p>
      <w:pPr>
        <w:pStyle w:val="BodyText"/>
        <w:rPr>
          <w:sz w:val="12"/>
        </w:rPr>
      </w:pPr>
    </w:p>
    <w:p>
      <w:pPr>
        <w:pStyle w:val="BodyText"/>
        <w:rPr>
          <w:sz w:val="12"/>
        </w:rPr>
      </w:pPr>
    </w:p>
    <w:p>
      <w:pPr>
        <w:spacing w:line="123" w:lineRule="exact" w:before="1"/>
        <w:ind w:left="3546" w:right="0" w:firstLine="0"/>
        <w:jc w:val="left"/>
        <w:rPr>
          <w:sz w:val="12"/>
        </w:rPr>
      </w:pPr>
      <w:r>
        <w:rPr/>
        <w:pict>
          <v:group style="position:absolute;margin-left:44.48pt;margin-top:1.840577pt;width:163.2pt;height:2.65pt;mso-position-horizontal-relative:page;mso-position-vertical-relative:paragraph;z-index:16058368" coordorigin="890,37" coordsize="3264,53">
            <v:shape style="position:absolute;left:1081;top:36;width:3072;height:48" coordorigin="1081,37" coordsize="3072,48" path="m4023,84l4153,84m1081,84l3961,84m1082,84l1082,37m1678,84l1678,37m2284,84l2284,37m2880,84l2880,37m3489,84l3489,37e" filled="false" stroked="true" strokeweight=".5pt" strokecolor="#292425">
              <v:path arrowok="t"/>
              <v:stroke dashstyle="solid"/>
            </v:shape>
            <v:line style="position:absolute" from="890,77" to="1019,77" stroked="true" strokeweight=".5pt" strokecolor="#292425">
              <v:stroke dashstyle="solid"/>
            </v:line>
            <w10:wrap type="none"/>
          </v:group>
        </w:pict>
      </w:r>
      <w:r>
        <w:rPr>
          <w:color w:val="292425"/>
          <w:w w:val="121"/>
          <w:sz w:val="12"/>
        </w:rPr>
        <w:t>0</w:t>
      </w:r>
    </w:p>
    <w:p>
      <w:pPr>
        <w:tabs>
          <w:tab w:pos="1023" w:val="left" w:leader="none"/>
          <w:tab w:pos="1628" w:val="left" w:leader="none"/>
          <w:tab w:pos="2224" w:val="left" w:leader="none"/>
          <w:tab w:pos="2763" w:val="left" w:leader="none"/>
        </w:tabs>
        <w:spacing w:line="123" w:lineRule="exact" w:before="0"/>
        <w:ind w:left="357" w:right="0" w:firstLine="0"/>
        <w:jc w:val="left"/>
        <w:rPr>
          <w:sz w:val="12"/>
        </w:rPr>
      </w:pPr>
      <w:r>
        <w:rPr>
          <w:color w:val="292425"/>
          <w:w w:val="120"/>
          <w:sz w:val="12"/>
        </w:rPr>
        <w:t>1980</w:t>
        <w:tab/>
        <w:t>85</w:t>
        <w:tab/>
        <w:t>90</w:t>
        <w:tab/>
        <w:t>95</w:t>
        <w:tab/>
        <w:t>2000</w:t>
      </w:r>
    </w:p>
    <w:p>
      <w:pPr>
        <w:pStyle w:val="BodyText"/>
        <w:spacing w:before="1"/>
        <w:rPr>
          <w:sz w:val="13"/>
        </w:rPr>
      </w:pPr>
    </w:p>
    <w:p>
      <w:pPr>
        <w:spacing w:line="208" w:lineRule="auto" w:before="0"/>
        <w:ind w:left="416" w:right="129" w:hanging="240"/>
        <w:jc w:val="both"/>
        <w:rPr>
          <w:sz w:val="12"/>
        </w:rPr>
      </w:pPr>
      <w:r>
        <w:rPr>
          <w:color w:val="292425"/>
          <w:w w:val="110"/>
          <w:sz w:val="12"/>
        </w:rPr>
        <w:t>(a)</w:t>
      </w:r>
      <w:r>
        <w:rPr>
          <w:color w:val="292425"/>
          <w:spacing w:val="5"/>
          <w:w w:val="110"/>
          <w:sz w:val="12"/>
        </w:rPr>
        <w:t> </w:t>
      </w:r>
      <w:r>
        <w:rPr>
          <w:color w:val="292425"/>
          <w:w w:val="110"/>
          <w:sz w:val="12"/>
        </w:rPr>
        <w:t>Both</w:t>
      </w:r>
      <w:r>
        <w:rPr>
          <w:color w:val="292425"/>
          <w:spacing w:val="-13"/>
          <w:w w:val="110"/>
          <w:sz w:val="12"/>
        </w:rPr>
        <w:t> </w:t>
      </w:r>
      <w:r>
        <w:rPr>
          <w:color w:val="292425"/>
          <w:w w:val="110"/>
          <w:sz w:val="12"/>
        </w:rPr>
        <w:t>capital</w:t>
      </w:r>
      <w:r>
        <w:rPr>
          <w:color w:val="292425"/>
          <w:spacing w:val="-12"/>
          <w:w w:val="110"/>
          <w:sz w:val="12"/>
        </w:rPr>
        <w:t> </w:t>
      </w:r>
      <w:r>
        <w:rPr>
          <w:color w:val="292425"/>
          <w:w w:val="110"/>
          <w:sz w:val="12"/>
        </w:rPr>
        <w:t>measures</w:t>
      </w:r>
      <w:r>
        <w:rPr>
          <w:color w:val="292425"/>
          <w:spacing w:val="-12"/>
          <w:w w:val="110"/>
          <w:sz w:val="12"/>
        </w:rPr>
        <w:t> </w:t>
      </w:r>
      <w:r>
        <w:rPr>
          <w:color w:val="292425"/>
          <w:w w:val="110"/>
          <w:sz w:val="12"/>
        </w:rPr>
        <w:t>are</w:t>
      </w:r>
      <w:r>
        <w:rPr>
          <w:color w:val="292425"/>
          <w:spacing w:val="-12"/>
          <w:w w:val="110"/>
          <w:sz w:val="12"/>
        </w:rPr>
        <w:t> </w:t>
      </w:r>
      <w:r>
        <w:rPr>
          <w:color w:val="292425"/>
          <w:w w:val="110"/>
          <w:sz w:val="12"/>
        </w:rPr>
        <w:t>for</w:t>
      </w:r>
      <w:r>
        <w:rPr>
          <w:color w:val="292425"/>
          <w:spacing w:val="-12"/>
          <w:w w:val="110"/>
          <w:sz w:val="12"/>
        </w:rPr>
        <w:t> </w:t>
      </w:r>
      <w:r>
        <w:rPr>
          <w:color w:val="292425"/>
          <w:w w:val="110"/>
          <w:sz w:val="12"/>
        </w:rPr>
        <w:t>the</w:t>
      </w:r>
      <w:r>
        <w:rPr>
          <w:color w:val="292425"/>
          <w:spacing w:val="-12"/>
          <w:w w:val="110"/>
          <w:sz w:val="12"/>
        </w:rPr>
        <w:t> </w:t>
      </w:r>
      <w:r>
        <w:rPr>
          <w:color w:val="292425"/>
          <w:w w:val="110"/>
          <w:sz w:val="12"/>
        </w:rPr>
        <w:t>business</w:t>
      </w:r>
      <w:r>
        <w:rPr>
          <w:color w:val="292425"/>
          <w:spacing w:val="-12"/>
          <w:w w:val="110"/>
          <w:sz w:val="12"/>
        </w:rPr>
        <w:t> </w:t>
      </w:r>
      <w:r>
        <w:rPr>
          <w:color w:val="292425"/>
          <w:w w:val="110"/>
          <w:sz w:val="12"/>
        </w:rPr>
        <w:t>sector.</w:t>
      </w:r>
      <w:r>
        <w:rPr>
          <w:color w:val="292425"/>
          <w:spacing w:val="9"/>
          <w:w w:val="110"/>
          <w:sz w:val="12"/>
        </w:rPr>
        <w:t> </w:t>
      </w:r>
      <w:r>
        <w:rPr>
          <w:color w:val="292425"/>
          <w:w w:val="110"/>
          <w:sz w:val="12"/>
        </w:rPr>
        <w:t>The</w:t>
      </w:r>
      <w:r>
        <w:rPr>
          <w:color w:val="292425"/>
          <w:spacing w:val="-13"/>
          <w:w w:val="110"/>
          <w:sz w:val="12"/>
        </w:rPr>
        <w:t> </w:t>
      </w:r>
      <w:r>
        <w:rPr>
          <w:color w:val="292425"/>
          <w:w w:val="110"/>
          <w:sz w:val="12"/>
        </w:rPr>
        <w:t>services </w:t>
      </w:r>
      <w:r>
        <w:rPr>
          <w:color w:val="292425"/>
          <w:w w:val="105"/>
          <w:sz w:val="12"/>
        </w:rPr>
        <w:t>measure identifies computer, software and telecommunications </w:t>
      </w:r>
      <w:r>
        <w:rPr>
          <w:color w:val="292425"/>
          <w:w w:val="110"/>
          <w:sz w:val="12"/>
        </w:rPr>
        <w:t>equipment</w:t>
      </w:r>
      <w:r>
        <w:rPr>
          <w:color w:val="292425"/>
          <w:spacing w:val="-4"/>
          <w:w w:val="110"/>
          <w:sz w:val="12"/>
        </w:rPr>
        <w:t> </w:t>
      </w:r>
      <w:r>
        <w:rPr>
          <w:color w:val="292425"/>
          <w:spacing w:val="-3"/>
          <w:w w:val="110"/>
          <w:sz w:val="12"/>
        </w:rPr>
        <w:t>separately.</w:t>
      </w:r>
    </w:p>
    <w:p>
      <w:pPr>
        <w:pStyle w:val="BodyText"/>
        <w:rPr>
          <w:sz w:val="12"/>
        </w:rPr>
      </w:pPr>
    </w:p>
    <w:p>
      <w:pPr>
        <w:pStyle w:val="BodyText"/>
        <w:rPr>
          <w:sz w:val="12"/>
        </w:rPr>
      </w:pPr>
    </w:p>
    <w:p>
      <w:pPr>
        <w:pStyle w:val="BodyText"/>
        <w:rPr>
          <w:sz w:val="12"/>
        </w:rPr>
      </w:pPr>
    </w:p>
    <w:p>
      <w:pPr>
        <w:pStyle w:val="BodyText"/>
        <w:spacing w:before="7"/>
        <w:rPr>
          <w:sz w:val="11"/>
        </w:rPr>
      </w:pPr>
    </w:p>
    <w:p>
      <w:pPr>
        <w:pStyle w:val="BodyText"/>
        <w:ind w:left="168"/>
        <w:rPr>
          <w:rFonts w:ascii="Trebuchet MS"/>
        </w:rPr>
      </w:pPr>
      <w:r>
        <w:rPr>
          <w:rFonts w:ascii="Trebuchet MS"/>
          <w:color w:val="0092C0"/>
        </w:rPr>
        <w:t>Chart 3.9</w:t>
      </w:r>
    </w:p>
    <w:p>
      <w:pPr>
        <w:pStyle w:val="BodyText"/>
        <w:spacing w:line="247" w:lineRule="auto" w:before="8"/>
        <w:ind w:left="168" w:right="71"/>
        <w:rPr>
          <w:sz w:val="12"/>
        </w:rPr>
      </w:pPr>
      <w:r>
        <w:rPr>
          <w:rFonts w:ascii="Trebuchet MS"/>
          <w:color w:val="0092C0"/>
          <w:w w:val="95"/>
        </w:rPr>
        <w:t>An</w:t>
      </w:r>
      <w:r>
        <w:rPr>
          <w:rFonts w:ascii="Trebuchet MS"/>
          <w:color w:val="0092C0"/>
          <w:spacing w:val="-24"/>
          <w:w w:val="95"/>
        </w:rPr>
        <w:t> </w:t>
      </w:r>
      <w:r>
        <w:rPr>
          <w:rFonts w:ascii="Trebuchet MS"/>
          <w:color w:val="0092C0"/>
          <w:w w:val="95"/>
        </w:rPr>
        <w:t>estimate</w:t>
      </w:r>
      <w:r>
        <w:rPr>
          <w:rFonts w:ascii="Trebuchet MS"/>
          <w:color w:val="0092C0"/>
          <w:spacing w:val="-23"/>
          <w:w w:val="95"/>
        </w:rPr>
        <w:t> </w:t>
      </w:r>
      <w:r>
        <w:rPr>
          <w:rFonts w:ascii="Trebuchet MS"/>
          <w:color w:val="0092C0"/>
          <w:w w:val="95"/>
        </w:rPr>
        <w:t>of</w:t>
      </w:r>
      <w:r>
        <w:rPr>
          <w:rFonts w:ascii="Trebuchet MS"/>
          <w:color w:val="0092C0"/>
          <w:spacing w:val="-25"/>
          <w:w w:val="95"/>
        </w:rPr>
        <w:t> </w:t>
      </w:r>
      <w:r>
        <w:rPr>
          <w:rFonts w:ascii="Trebuchet MS"/>
          <w:color w:val="0092C0"/>
          <w:w w:val="95"/>
        </w:rPr>
        <w:t>private</w:t>
      </w:r>
      <w:r>
        <w:rPr>
          <w:rFonts w:ascii="Trebuchet MS"/>
          <w:color w:val="0092C0"/>
          <w:spacing w:val="-24"/>
          <w:w w:val="95"/>
        </w:rPr>
        <w:t> </w:t>
      </w:r>
      <w:r>
        <w:rPr>
          <w:rFonts w:ascii="Trebuchet MS"/>
          <w:color w:val="0092C0"/>
          <w:w w:val="95"/>
        </w:rPr>
        <w:t>sector</w:t>
      </w:r>
      <w:r>
        <w:rPr>
          <w:rFonts w:ascii="Trebuchet MS"/>
          <w:color w:val="0092C0"/>
          <w:spacing w:val="-23"/>
          <w:w w:val="95"/>
        </w:rPr>
        <w:t> </w:t>
      </w:r>
      <w:r>
        <w:rPr>
          <w:rFonts w:ascii="Trebuchet MS"/>
          <w:color w:val="0092C0"/>
          <w:w w:val="95"/>
        </w:rPr>
        <w:t>multi-factor </w:t>
      </w:r>
      <w:r>
        <w:rPr>
          <w:rFonts w:ascii="Trebuchet MS"/>
          <w:color w:val="0092C0"/>
        </w:rPr>
        <w:t>productivity</w:t>
      </w:r>
      <w:r>
        <w:rPr>
          <w:color w:val="292425"/>
          <w:position w:val="4"/>
          <w:sz w:val="12"/>
        </w:rPr>
        <w:t>(a)</w:t>
      </w:r>
    </w:p>
    <w:p>
      <w:pPr>
        <w:pStyle w:val="BodyText"/>
        <w:spacing w:before="8"/>
      </w:pPr>
      <w:r>
        <w:rPr/>
        <w:br w:type="column"/>
      </w:r>
      <w:r>
        <w:rPr/>
      </w:r>
    </w:p>
    <w:p>
      <w:pPr>
        <w:pStyle w:val="BodyText"/>
        <w:spacing w:line="292" w:lineRule="auto"/>
        <w:ind w:left="288" w:right="168"/>
      </w:pPr>
      <w:r>
        <w:rPr>
          <w:color w:val="292425"/>
          <w:w w:val="110"/>
        </w:rPr>
        <w:t>Previous research</w:t>
      </w:r>
      <w:r>
        <w:rPr>
          <w:color w:val="292425"/>
          <w:w w:val="110"/>
          <w:position w:val="5"/>
          <w:sz w:val="14"/>
        </w:rPr>
        <w:t>(1) </w:t>
      </w:r>
      <w:r>
        <w:rPr>
          <w:color w:val="292425"/>
          <w:w w:val="110"/>
        </w:rPr>
        <w:t>at the Bank of England has looked at the relationship </w:t>
      </w:r>
      <w:r>
        <w:rPr>
          <w:color w:val="292425"/>
          <w:spacing w:val="-3"/>
          <w:w w:val="110"/>
        </w:rPr>
        <w:t>between </w:t>
      </w:r>
      <w:r>
        <w:rPr>
          <w:color w:val="292425"/>
          <w:w w:val="110"/>
        </w:rPr>
        <w:t>the user cost and the capital/output ratio. Chart 3.7 shows an aggregate measure of the cost of capital based on that work: it has indeed fallen </w:t>
      </w:r>
      <w:r>
        <w:rPr>
          <w:color w:val="292425"/>
          <w:spacing w:val="-3"/>
          <w:w w:val="110"/>
        </w:rPr>
        <w:t>over </w:t>
      </w:r>
      <w:r>
        <w:rPr>
          <w:color w:val="292425"/>
          <w:w w:val="110"/>
        </w:rPr>
        <w:t>the past </w:t>
      </w:r>
      <w:r>
        <w:rPr>
          <w:color w:val="292425"/>
          <w:spacing w:val="-10"/>
          <w:w w:val="110"/>
        </w:rPr>
        <w:t>30 </w:t>
      </w:r>
      <w:r>
        <w:rPr>
          <w:color w:val="292425"/>
          <w:spacing w:val="-3"/>
          <w:w w:val="110"/>
        </w:rPr>
        <w:t>years, </w:t>
      </w:r>
      <w:r>
        <w:rPr>
          <w:color w:val="292425"/>
          <w:w w:val="110"/>
        </w:rPr>
        <w:t>at the same time that the capital/output ratio has risen. The majority of the fall in the real user cost has been driven </w:t>
      </w:r>
      <w:r>
        <w:rPr>
          <w:color w:val="292425"/>
          <w:spacing w:val="-3"/>
          <w:w w:val="110"/>
        </w:rPr>
        <w:t>by </w:t>
      </w:r>
      <w:r>
        <w:rPr>
          <w:color w:val="292425"/>
          <w:w w:val="110"/>
        </w:rPr>
        <w:t>the fall in the relative price of capital, which has been</w:t>
      </w:r>
      <w:r>
        <w:rPr>
          <w:color w:val="292425"/>
          <w:spacing w:val="-23"/>
          <w:w w:val="110"/>
        </w:rPr>
        <w:t> </w:t>
      </w:r>
      <w:r>
        <w:rPr>
          <w:color w:val="292425"/>
          <w:w w:val="110"/>
        </w:rPr>
        <w:t>discussed</w:t>
      </w:r>
      <w:r>
        <w:rPr>
          <w:color w:val="292425"/>
          <w:spacing w:val="-22"/>
          <w:w w:val="110"/>
        </w:rPr>
        <w:t> </w:t>
      </w:r>
      <w:r>
        <w:rPr>
          <w:color w:val="292425"/>
          <w:w w:val="110"/>
        </w:rPr>
        <w:t>in</w:t>
      </w:r>
      <w:r>
        <w:rPr>
          <w:color w:val="292425"/>
          <w:spacing w:val="-22"/>
          <w:w w:val="110"/>
        </w:rPr>
        <w:t> </w:t>
      </w:r>
      <w:r>
        <w:rPr>
          <w:color w:val="292425"/>
          <w:w w:val="110"/>
        </w:rPr>
        <w:t>previous</w:t>
      </w:r>
      <w:r>
        <w:rPr>
          <w:color w:val="292425"/>
          <w:spacing w:val="-22"/>
          <w:w w:val="110"/>
        </w:rPr>
        <w:t> </w:t>
      </w:r>
      <w:r>
        <w:rPr>
          <w:i/>
          <w:color w:val="292425"/>
          <w:w w:val="110"/>
        </w:rPr>
        <w:t>Reports</w:t>
      </w:r>
      <w:r>
        <w:rPr>
          <w:color w:val="292425"/>
          <w:w w:val="110"/>
        </w:rPr>
        <w:t>.</w:t>
      </w:r>
      <w:r>
        <w:rPr>
          <w:color w:val="292425"/>
          <w:spacing w:val="11"/>
          <w:w w:val="110"/>
        </w:rPr>
        <w:t> </w:t>
      </w:r>
      <w:r>
        <w:rPr>
          <w:color w:val="292425"/>
          <w:w w:val="110"/>
        </w:rPr>
        <w:t>The</w:t>
      </w:r>
      <w:r>
        <w:rPr>
          <w:color w:val="292425"/>
          <w:spacing w:val="-22"/>
          <w:w w:val="110"/>
        </w:rPr>
        <w:t> </w:t>
      </w:r>
      <w:r>
        <w:rPr>
          <w:color w:val="292425"/>
          <w:w w:val="110"/>
        </w:rPr>
        <w:t>MPC</w:t>
      </w:r>
      <w:r>
        <w:rPr>
          <w:color w:val="292425"/>
          <w:spacing w:val="-22"/>
          <w:w w:val="110"/>
        </w:rPr>
        <w:t> </w:t>
      </w:r>
      <w:r>
        <w:rPr>
          <w:color w:val="292425"/>
          <w:w w:val="110"/>
        </w:rPr>
        <w:t>judges</w:t>
      </w:r>
      <w:r>
        <w:rPr>
          <w:color w:val="292425"/>
          <w:spacing w:val="-22"/>
          <w:w w:val="110"/>
        </w:rPr>
        <w:t> </w:t>
      </w:r>
      <w:r>
        <w:rPr>
          <w:color w:val="292425"/>
          <w:w w:val="110"/>
        </w:rPr>
        <w:t>that</w:t>
      </w:r>
      <w:r>
        <w:rPr>
          <w:color w:val="292425"/>
          <w:spacing w:val="-23"/>
          <w:w w:val="110"/>
        </w:rPr>
        <w:t> </w:t>
      </w:r>
      <w:r>
        <w:rPr>
          <w:color w:val="292425"/>
          <w:w w:val="110"/>
        </w:rPr>
        <w:t>the relative</w:t>
      </w:r>
      <w:r>
        <w:rPr>
          <w:color w:val="292425"/>
          <w:spacing w:val="-26"/>
          <w:w w:val="110"/>
        </w:rPr>
        <w:t> </w:t>
      </w:r>
      <w:r>
        <w:rPr>
          <w:color w:val="292425"/>
          <w:w w:val="110"/>
        </w:rPr>
        <w:t>price</w:t>
      </w:r>
      <w:r>
        <w:rPr>
          <w:color w:val="292425"/>
          <w:spacing w:val="-25"/>
          <w:w w:val="110"/>
        </w:rPr>
        <w:t> </w:t>
      </w:r>
      <w:r>
        <w:rPr>
          <w:color w:val="292425"/>
          <w:w w:val="110"/>
        </w:rPr>
        <w:t>is</w:t>
      </w:r>
      <w:r>
        <w:rPr>
          <w:color w:val="292425"/>
          <w:spacing w:val="-25"/>
          <w:w w:val="110"/>
        </w:rPr>
        <w:t> </w:t>
      </w:r>
      <w:r>
        <w:rPr>
          <w:color w:val="292425"/>
          <w:w w:val="110"/>
        </w:rPr>
        <w:t>likely</w:t>
      </w:r>
      <w:r>
        <w:rPr>
          <w:color w:val="292425"/>
          <w:spacing w:val="-26"/>
          <w:w w:val="110"/>
        </w:rPr>
        <w:t> </w:t>
      </w:r>
      <w:r>
        <w:rPr>
          <w:color w:val="292425"/>
          <w:spacing w:val="-4"/>
          <w:w w:val="110"/>
        </w:rPr>
        <w:t>to</w:t>
      </w:r>
      <w:r>
        <w:rPr>
          <w:color w:val="292425"/>
          <w:spacing w:val="-25"/>
          <w:w w:val="110"/>
        </w:rPr>
        <w:t> </w:t>
      </w:r>
      <w:r>
        <w:rPr>
          <w:color w:val="292425"/>
          <w:w w:val="110"/>
        </w:rPr>
        <w:t>keep</w:t>
      </w:r>
      <w:r>
        <w:rPr>
          <w:color w:val="292425"/>
          <w:spacing w:val="-25"/>
          <w:w w:val="110"/>
        </w:rPr>
        <w:t> </w:t>
      </w:r>
      <w:r>
        <w:rPr>
          <w:color w:val="292425"/>
          <w:w w:val="110"/>
        </w:rPr>
        <w:t>on</w:t>
      </w:r>
      <w:r>
        <w:rPr>
          <w:color w:val="292425"/>
          <w:spacing w:val="-26"/>
          <w:w w:val="110"/>
        </w:rPr>
        <w:t> </w:t>
      </w:r>
      <w:r>
        <w:rPr>
          <w:color w:val="292425"/>
          <w:w w:val="110"/>
        </w:rPr>
        <w:t>falling</w:t>
      </w:r>
      <w:r>
        <w:rPr>
          <w:color w:val="292425"/>
          <w:spacing w:val="-25"/>
          <w:w w:val="110"/>
        </w:rPr>
        <w:t> </w:t>
      </w:r>
      <w:r>
        <w:rPr>
          <w:color w:val="292425"/>
          <w:spacing w:val="-3"/>
          <w:w w:val="110"/>
        </w:rPr>
        <w:t>over</w:t>
      </w:r>
      <w:r>
        <w:rPr>
          <w:color w:val="292425"/>
          <w:spacing w:val="-25"/>
          <w:w w:val="110"/>
        </w:rPr>
        <w:t> </w:t>
      </w:r>
      <w:r>
        <w:rPr>
          <w:color w:val="292425"/>
          <w:w w:val="110"/>
        </w:rPr>
        <w:t>the</w:t>
      </w:r>
      <w:r>
        <w:rPr>
          <w:color w:val="292425"/>
          <w:spacing w:val="-26"/>
          <w:w w:val="110"/>
        </w:rPr>
        <w:t> </w:t>
      </w:r>
      <w:r>
        <w:rPr>
          <w:color w:val="292425"/>
          <w:w w:val="110"/>
        </w:rPr>
        <w:t>next</w:t>
      </w:r>
      <w:r>
        <w:rPr>
          <w:color w:val="292425"/>
          <w:spacing w:val="-25"/>
          <w:w w:val="110"/>
        </w:rPr>
        <w:t> </w:t>
      </w:r>
      <w:r>
        <w:rPr>
          <w:color w:val="292425"/>
          <w:w w:val="110"/>
        </w:rPr>
        <w:t>few</w:t>
      </w:r>
      <w:r>
        <w:rPr>
          <w:color w:val="292425"/>
          <w:spacing w:val="-25"/>
          <w:w w:val="110"/>
        </w:rPr>
        <w:t> </w:t>
      </w:r>
      <w:r>
        <w:rPr>
          <w:color w:val="292425"/>
          <w:w w:val="110"/>
        </w:rPr>
        <w:t>years, so</w:t>
      </w:r>
      <w:r>
        <w:rPr>
          <w:color w:val="292425"/>
          <w:spacing w:val="-11"/>
          <w:w w:val="110"/>
        </w:rPr>
        <w:t> </w:t>
      </w:r>
      <w:r>
        <w:rPr>
          <w:color w:val="292425"/>
          <w:w w:val="110"/>
        </w:rPr>
        <w:t>the</w:t>
      </w:r>
      <w:r>
        <w:rPr>
          <w:color w:val="292425"/>
          <w:spacing w:val="-10"/>
          <w:w w:val="110"/>
        </w:rPr>
        <w:t> </w:t>
      </w:r>
      <w:r>
        <w:rPr>
          <w:color w:val="292425"/>
          <w:w w:val="110"/>
        </w:rPr>
        <w:t>capital</w:t>
      </w:r>
      <w:r>
        <w:rPr>
          <w:color w:val="292425"/>
          <w:spacing w:val="-10"/>
          <w:w w:val="110"/>
        </w:rPr>
        <w:t> </w:t>
      </w:r>
      <w:r>
        <w:rPr>
          <w:color w:val="292425"/>
          <w:w w:val="110"/>
        </w:rPr>
        <w:t>stock</w:t>
      </w:r>
      <w:r>
        <w:rPr>
          <w:color w:val="292425"/>
          <w:spacing w:val="-10"/>
          <w:w w:val="110"/>
        </w:rPr>
        <w:t> </w:t>
      </w:r>
      <w:r>
        <w:rPr>
          <w:color w:val="292425"/>
          <w:spacing w:val="-3"/>
          <w:w w:val="110"/>
        </w:rPr>
        <w:t>may</w:t>
      </w:r>
      <w:r>
        <w:rPr>
          <w:color w:val="292425"/>
          <w:spacing w:val="-11"/>
          <w:w w:val="110"/>
        </w:rPr>
        <w:t> </w:t>
      </w:r>
      <w:r>
        <w:rPr>
          <w:color w:val="292425"/>
          <w:w w:val="110"/>
        </w:rPr>
        <w:t>continue</w:t>
      </w:r>
      <w:r>
        <w:rPr>
          <w:color w:val="292425"/>
          <w:spacing w:val="-10"/>
          <w:w w:val="110"/>
        </w:rPr>
        <w:t> </w:t>
      </w:r>
      <w:r>
        <w:rPr>
          <w:color w:val="292425"/>
          <w:spacing w:val="-4"/>
          <w:w w:val="110"/>
        </w:rPr>
        <w:t>to</w:t>
      </w:r>
      <w:r>
        <w:rPr>
          <w:color w:val="292425"/>
          <w:spacing w:val="-10"/>
          <w:w w:val="110"/>
        </w:rPr>
        <w:t> </w:t>
      </w:r>
      <w:r>
        <w:rPr>
          <w:color w:val="292425"/>
          <w:spacing w:val="-3"/>
          <w:w w:val="110"/>
        </w:rPr>
        <w:t>grow</w:t>
      </w:r>
      <w:r>
        <w:rPr>
          <w:color w:val="292425"/>
          <w:spacing w:val="-10"/>
          <w:w w:val="110"/>
        </w:rPr>
        <w:t> </w:t>
      </w:r>
      <w:r>
        <w:rPr>
          <w:color w:val="292425"/>
          <w:spacing w:val="-3"/>
          <w:w w:val="110"/>
        </w:rPr>
        <w:t>faster</w:t>
      </w:r>
      <w:r>
        <w:rPr>
          <w:color w:val="292425"/>
          <w:spacing w:val="-11"/>
          <w:w w:val="110"/>
        </w:rPr>
        <w:t> </w:t>
      </w:r>
      <w:r>
        <w:rPr>
          <w:color w:val="292425"/>
          <w:w w:val="110"/>
        </w:rPr>
        <w:t>than</w:t>
      </w:r>
      <w:r>
        <w:rPr>
          <w:color w:val="292425"/>
          <w:spacing w:val="-10"/>
          <w:w w:val="110"/>
        </w:rPr>
        <w:t> </w:t>
      </w:r>
      <w:r>
        <w:rPr>
          <w:color w:val="292425"/>
          <w:w w:val="110"/>
        </w:rPr>
        <w:t>output.</w:t>
      </w:r>
    </w:p>
    <w:p>
      <w:pPr>
        <w:pStyle w:val="BodyText"/>
        <w:spacing w:before="10"/>
        <w:rPr>
          <w:sz w:val="23"/>
        </w:rPr>
      </w:pPr>
    </w:p>
    <w:p>
      <w:pPr>
        <w:pStyle w:val="BodyText"/>
        <w:spacing w:line="292" w:lineRule="auto"/>
        <w:ind w:left="288" w:right="199"/>
      </w:pPr>
      <w:r>
        <w:rPr>
          <w:color w:val="292425"/>
          <w:w w:val="105"/>
        </w:rPr>
        <w:t>The capital stock is a wealth measure, as it weights together different </w:t>
      </w:r>
      <w:r>
        <w:rPr>
          <w:color w:val="292425"/>
          <w:spacing w:val="-3"/>
          <w:w w:val="105"/>
        </w:rPr>
        <w:t>types </w:t>
      </w:r>
      <w:r>
        <w:rPr>
          <w:color w:val="292425"/>
          <w:w w:val="105"/>
        </w:rPr>
        <w:t>of capital </w:t>
      </w:r>
      <w:r>
        <w:rPr>
          <w:color w:val="292425"/>
          <w:spacing w:val="-3"/>
          <w:w w:val="105"/>
        </w:rPr>
        <w:t>by </w:t>
      </w:r>
      <w:r>
        <w:rPr>
          <w:color w:val="292425"/>
          <w:w w:val="105"/>
        </w:rPr>
        <w:t>their asset prices. But in terms of inflationary pressure, it </w:t>
      </w:r>
      <w:r>
        <w:rPr>
          <w:color w:val="292425"/>
          <w:spacing w:val="-3"/>
          <w:w w:val="105"/>
        </w:rPr>
        <w:t>may </w:t>
      </w:r>
      <w:r>
        <w:rPr>
          <w:color w:val="292425"/>
          <w:w w:val="105"/>
        </w:rPr>
        <w:t>be more appropriate </w:t>
      </w:r>
      <w:r>
        <w:rPr>
          <w:color w:val="292425"/>
          <w:spacing w:val="-4"/>
          <w:w w:val="105"/>
        </w:rPr>
        <w:t>to </w:t>
      </w:r>
      <w:r>
        <w:rPr>
          <w:color w:val="292425"/>
          <w:w w:val="105"/>
        </w:rPr>
        <w:t>consider the flow of productive services from capital. The February </w:t>
      </w:r>
      <w:r>
        <w:rPr>
          <w:i/>
          <w:color w:val="292425"/>
          <w:w w:val="105"/>
        </w:rPr>
        <w:t>Report </w:t>
      </w:r>
      <w:r>
        <w:rPr>
          <w:color w:val="292425"/>
          <w:w w:val="105"/>
        </w:rPr>
        <w:t>described a measure of this flow of services: it </w:t>
      </w:r>
      <w:r>
        <w:rPr>
          <w:color w:val="292425"/>
          <w:spacing w:val="-3"/>
          <w:w w:val="105"/>
        </w:rPr>
        <w:t>weighted </w:t>
      </w:r>
      <w:r>
        <w:rPr>
          <w:color w:val="292425"/>
          <w:w w:val="105"/>
        </w:rPr>
        <w:t>together different capital assets </w:t>
      </w:r>
      <w:r>
        <w:rPr>
          <w:color w:val="292425"/>
          <w:spacing w:val="-3"/>
          <w:w w:val="105"/>
        </w:rPr>
        <w:t>by </w:t>
      </w:r>
      <w:r>
        <w:rPr>
          <w:color w:val="292425"/>
          <w:w w:val="105"/>
        </w:rPr>
        <w:t>their </w:t>
      </w:r>
      <w:r>
        <w:rPr>
          <w:color w:val="292425"/>
          <w:spacing w:val="-2"/>
          <w:w w:val="105"/>
        </w:rPr>
        <w:t>rental </w:t>
      </w:r>
      <w:r>
        <w:rPr>
          <w:color w:val="292425"/>
          <w:w w:val="105"/>
        </w:rPr>
        <w:t>prices, rather than their asset prices.</w:t>
      </w:r>
      <w:r>
        <w:rPr>
          <w:color w:val="292425"/>
          <w:w w:val="105"/>
          <w:position w:val="5"/>
          <w:sz w:val="14"/>
        </w:rPr>
        <w:t>(2) </w:t>
      </w:r>
      <w:r>
        <w:rPr>
          <w:color w:val="292425"/>
          <w:w w:val="105"/>
        </w:rPr>
        <w:t>Chart 3.8 shows the growth in </w:t>
      </w:r>
      <w:r>
        <w:rPr>
          <w:color w:val="292425"/>
          <w:spacing w:val="-5"/>
          <w:w w:val="105"/>
        </w:rPr>
        <w:t>two </w:t>
      </w:r>
      <w:r>
        <w:rPr>
          <w:color w:val="292425"/>
          <w:w w:val="105"/>
        </w:rPr>
        <w:t>measures of capital: a wealth measure and a services measure. In the </w:t>
      </w:r>
      <w:r>
        <w:rPr>
          <w:color w:val="292425"/>
          <w:spacing w:val="-3"/>
          <w:w w:val="105"/>
        </w:rPr>
        <w:t>late </w:t>
      </w:r>
      <w:r>
        <w:rPr>
          <w:color w:val="292425"/>
          <w:spacing w:val="-12"/>
          <w:w w:val="105"/>
        </w:rPr>
        <w:t>1990s </w:t>
      </w:r>
      <w:r>
        <w:rPr>
          <w:color w:val="292425"/>
          <w:w w:val="105"/>
        </w:rPr>
        <w:t>the services measure </w:t>
      </w:r>
      <w:r>
        <w:rPr>
          <w:color w:val="292425"/>
          <w:spacing w:val="-3"/>
          <w:w w:val="105"/>
        </w:rPr>
        <w:t>grew faster </w:t>
      </w:r>
      <w:r>
        <w:rPr>
          <w:color w:val="292425"/>
          <w:w w:val="105"/>
        </w:rPr>
        <w:t>than the wealth measure.   So </w:t>
      </w:r>
      <w:r>
        <w:rPr>
          <w:color w:val="292425"/>
          <w:spacing w:val="-3"/>
          <w:w w:val="105"/>
        </w:rPr>
        <w:t>between </w:t>
      </w:r>
      <w:r>
        <w:rPr>
          <w:color w:val="292425"/>
          <w:spacing w:val="-18"/>
          <w:w w:val="105"/>
        </w:rPr>
        <w:t>1998  </w:t>
      </w:r>
      <w:r>
        <w:rPr>
          <w:color w:val="292425"/>
          <w:w w:val="105"/>
        </w:rPr>
        <w:t>and </w:t>
      </w:r>
      <w:r>
        <w:rPr>
          <w:color w:val="292425"/>
          <w:spacing w:val="-6"/>
          <w:w w:val="105"/>
        </w:rPr>
        <w:t>2002,  </w:t>
      </w:r>
      <w:r>
        <w:rPr>
          <w:color w:val="292425"/>
          <w:w w:val="105"/>
        </w:rPr>
        <w:t>the capacity of the economy </w:t>
      </w:r>
      <w:r>
        <w:rPr>
          <w:color w:val="292425"/>
          <w:spacing w:val="-3"/>
          <w:w w:val="105"/>
        </w:rPr>
        <w:t>may have grown </w:t>
      </w:r>
      <w:r>
        <w:rPr>
          <w:color w:val="292425"/>
          <w:w w:val="105"/>
        </w:rPr>
        <w:t>more quickly than suggested </w:t>
      </w:r>
      <w:r>
        <w:rPr>
          <w:color w:val="292425"/>
          <w:spacing w:val="-3"/>
          <w:w w:val="105"/>
        </w:rPr>
        <w:t>by </w:t>
      </w:r>
      <w:r>
        <w:rPr>
          <w:color w:val="292425"/>
          <w:w w:val="105"/>
        </w:rPr>
        <w:t>the wealth measure of capital. That could explain some of the weakness in inflationary </w:t>
      </w:r>
      <w:r>
        <w:rPr>
          <w:color w:val="292425"/>
          <w:spacing w:val="-3"/>
          <w:w w:val="105"/>
        </w:rPr>
        <w:t>pressure </w:t>
      </w:r>
      <w:r>
        <w:rPr>
          <w:color w:val="292425"/>
          <w:w w:val="105"/>
        </w:rPr>
        <w:t>during that period.</w:t>
      </w:r>
      <w:r>
        <w:rPr>
          <w:color w:val="292425"/>
          <w:spacing w:val="26"/>
          <w:w w:val="105"/>
        </w:rPr>
        <w:t> </w:t>
      </w:r>
      <w:r>
        <w:rPr>
          <w:color w:val="292425"/>
          <w:w w:val="105"/>
        </w:rPr>
        <w:t>But</w:t>
      </w:r>
    </w:p>
    <w:p>
      <w:pPr>
        <w:pStyle w:val="BodyText"/>
        <w:spacing w:line="292" w:lineRule="auto"/>
        <w:ind w:left="288" w:right="363"/>
      </w:pPr>
      <w:r>
        <w:rPr>
          <w:color w:val="292425"/>
          <w:spacing w:val="-3"/>
          <w:w w:val="105"/>
        </w:rPr>
        <w:t>over </w:t>
      </w:r>
      <w:r>
        <w:rPr>
          <w:color w:val="292425"/>
          <w:w w:val="105"/>
        </w:rPr>
        <w:t>the past </w:t>
      </w:r>
      <w:r>
        <w:rPr>
          <w:color w:val="292425"/>
          <w:spacing w:val="-4"/>
          <w:w w:val="105"/>
        </w:rPr>
        <w:t>year, </w:t>
      </w:r>
      <w:r>
        <w:rPr>
          <w:color w:val="292425"/>
          <w:w w:val="105"/>
        </w:rPr>
        <w:t>the services measure has </w:t>
      </w:r>
      <w:r>
        <w:rPr>
          <w:color w:val="292425"/>
          <w:spacing w:val="-3"/>
          <w:w w:val="105"/>
        </w:rPr>
        <w:t>grown </w:t>
      </w:r>
      <w:r>
        <w:rPr>
          <w:color w:val="292425"/>
          <w:w w:val="105"/>
        </w:rPr>
        <w:t>less </w:t>
      </w:r>
      <w:r>
        <w:rPr>
          <w:color w:val="292425"/>
          <w:spacing w:val="-4"/>
          <w:w w:val="105"/>
        </w:rPr>
        <w:t>rapidly, </w:t>
      </w:r>
      <w:r>
        <w:rPr>
          <w:color w:val="292425"/>
          <w:w w:val="105"/>
        </w:rPr>
        <w:t>implying </w:t>
      </w:r>
      <w:r>
        <w:rPr>
          <w:color w:val="292425"/>
          <w:spacing w:val="-3"/>
          <w:w w:val="105"/>
        </w:rPr>
        <w:t>slower </w:t>
      </w:r>
      <w:r>
        <w:rPr>
          <w:color w:val="292425"/>
          <w:w w:val="105"/>
        </w:rPr>
        <w:t>growth in the supply potential of the </w:t>
      </w:r>
      <w:r>
        <w:rPr>
          <w:color w:val="292425"/>
          <w:spacing w:val="-3"/>
          <w:w w:val="105"/>
        </w:rPr>
        <w:t>economy.</w:t>
      </w:r>
    </w:p>
    <w:p>
      <w:pPr>
        <w:pStyle w:val="BodyText"/>
        <w:spacing w:before="11"/>
        <w:rPr>
          <w:sz w:val="19"/>
        </w:rPr>
      </w:pPr>
    </w:p>
    <w:p>
      <w:pPr>
        <w:pStyle w:val="BodyText"/>
        <w:ind w:left="168"/>
        <w:rPr>
          <w:rFonts w:ascii="Trebuchet MS"/>
        </w:rPr>
      </w:pPr>
      <w:r>
        <w:rPr>
          <w:rFonts w:ascii="Trebuchet MS"/>
          <w:color w:val="0092C0"/>
        </w:rPr>
        <w:t>Productivity</w:t>
      </w:r>
    </w:p>
    <w:p>
      <w:pPr>
        <w:pStyle w:val="BodyText"/>
        <w:rPr>
          <w:rFonts w:ascii="Trebuchet MS"/>
          <w:sz w:val="18"/>
        </w:rPr>
      </w:pPr>
    </w:p>
    <w:p>
      <w:pPr>
        <w:pStyle w:val="BodyText"/>
        <w:spacing w:line="292" w:lineRule="auto"/>
        <w:ind w:left="288" w:right="381"/>
      </w:pPr>
      <w:r>
        <w:rPr>
          <w:color w:val="292425"/>
          <w:w w:val="105"/>
        </w:rPr>
        <w:t>The productive potential of the economy depends on the amount of labour and capital employed. It also depends on the efficiency with which these factors are used, or their productivity.</w:t>
      </w:r>
    </w:p>
    <w:p>
      <w:pPr>
        <w:pStyle w:val="BodyText"/>
        <w:spacing w:before="1"/>
        <w:rPr>
          <w:sz w:val="24"/>
        </w:rPr>
      </w:pPr>
    </w:p>
    <w:p>
      <w:pPr>
        <w:pStyle w:val="BodyText"/>
        <w:spacing w:line="292" w:lineRule="auto" w:before="1"/>
        <w:ind w:left="288" w:right="168"/>
      </w:pPr>
      <w:r>
        <w:rPr>
          <w:color w:val="292425"/>
          <w:w w:val="110"/>
        </w:rPr>
        <w:t>Previous </w:t>
      </w:r>
      <w:r>
        <w:rPr>
          <w:i/>
          <w:color w:val="292425"/>
          <w:w w:val="110"/>
        </w:rPr>
        <w:t>Reports </w:t>
      </w:r>
      <w:r>
        <w:rPr>
          <w:color w:val="292425"/>
          <w:spacing w:val="-3"/>
          <w:w w:val="110"/>
        </w:rPr>
        <w:t>have </w:t>
      </w:r>
      <w:r>
        <w:rPr>
          <w:color w:val="292425"/>
          <w:w w:val="110"/>
        </w:rPr>
        <w:t>discussed a measure of multi-factor productivity (MFP) growth. That reflects both the </w:t>
      </w:r>
      <w:r>
        <w:rPr>
          <w:color w:val="292425"/>
          <w:spacing w:val="-4"/>
          <w:w w:val="110"/>
        </w:rPr>
        <w:t>rate </w:t>
      </w:r>
      <w:r>
        <w:rPr>
          <w:color w:val="292425"/>
          <w:w w:val="110"/>
        </w:rPr>
        <w:t>of technological progress—the improvement in the efficiency with</w:t>
      </w:r>
      <w:r>
        <w:rPr>
          <w:color w:val="292425"/>
          <w:spacing w:val="-16"/>
          <w:w w:val="110"/>
        </w:rPr>
        <w:t> </w:t>
      </w:r>
      <w:r>
        <w:rPr>
          <w:color w:val="292425"/>
          <w:w w:val="110"/>
        </w:rPr>
        <w:t>which</w:t>
      </w:r>
      <w:r>
        <w:rPr>
          <w:color w:val="292425"/>
          <w:spacing w:val="-16"/>
          <w:w w:val="110"/>
        </w:rPr>
        <w:t> </w:t>
      </w:r>
      <w:r>
        <w:rPr>
          <w:color w:val="292425"/>
          <w:w w:val="110"/>
        </w:rPr>
        <w:t>labour</w:t>
      </w:r>
      <w:r>
        <w:rPr>
          <w:color w:val="292425"/>
          <w:spacing w:val="-16"/>
          <w:w w:val="110"/>
        </w:rPr>
        <w:t> </w:t>
      </w:r>
      <w:r>
        <w:rPr>
          <w:color w:val="292425"/>
          <w:w w:val="110"/>
        </w:rPr>
        <w:t>and</w:t>
      </w:r>
      <w:r>
        <w:rPr>
          <w:color w:val="292425"/>
          <w:spacing w:val="-15"/>
          <w:w w:val="110"/>
        </w:rPr>
        <w:t> </w:t>
      </w:r>
      <w:r>
        <w:rPr>
          <w:color w:val="292425"/>
          <w:w w:val="110"/>
        </w:rPr>
        <w:t>capital</w:t>
      </w:r>
      <w:r>
        <w:rPr>
          <w:color w:val="292425"/>
          <w:spacing w:val="-16"/>
          <w:w w:val="110"/>
        </w:rPr>
        <w:t> </w:t>
      </w:r>
      <w:r>
        <w:rPr>
          <w:color w:val="292425"/>
          <w:w w:val="110"/>
        </w:rPr>
        <w:t>are</w:t>
      </w:r>
      <w:r>
        <w:rPr>
          <w:color w:val="292425"/>
          <w:spacing w:val="-16"/>
          <w:w w:val="110"/>
        </w:rPr>
        <w:t> </w:t>
      </w:r>
      <w:r>
        <w:rPr>
          <w:color w:val="292425"/>
          <w:w w:val="110"/>
        </w:rPr>
        <w:t>combined</w:t>
      </w:r>
      <w:r>
        <w:rPr>
          <w:color w:val="292425"/>
          <w:spacing w:val="-16"/>
          <w:w w:val="110"/>
        </w:rPr>
        <w:t> </w:t>
      </w:r>
      <w:r>
        <w:rPr>
          <w:color w:val="292425"/>
          <w:w w:val="110"/>
        </w:rPr>
        <w:t>in</w:t>
      </w:r>
      <w:r>
        <w:rPr>
          <w:color w:val="292425"/>
          <w:spacing w:val="-15"/>
          <w:w w:val="110"/>
        </w:rPr>
        <w:t> </w:t>
      </w:r>
      <w:r>
        <w:rPr>
          <w:color w:val="292425"/>
          <w:w w:val="110"/>
        </w:rPr>
        <w:t>production—</w:t>
      </w:r>
    </w:p>
    <w:p>
      <w:pPr>
        <w:spacing w:after="0" w:line="292" w:lineRule="auto"/>
        <w:sectPr>
          <w:type w:val="continuous"/>
          <w:pgSz w:w="11900" w:h="16840"/>
          <w:pgMar w:top="1140" w:bottom="0" w:left="640" w:right="620"/>
          <w:cols w:num="2" w:equalWidth="0">
            <w:col w:w="3775" w:space="1037"/>
            <w:col w:w="5828"/>
          </w:cols>
        </w:sectPr>
      </w:pPr>
    </w:p>
    <w:p>
      <w:pPr>
        <w:spacing w:line="57" w:lineRule="exact" w:before="0"/>
        <w:ind w:left="1662" w:right="0" w:firstLine="0"/>
        <w:jc w:val="left"/>
        <w:rPr>
          <w:sz w:val="12"/>
        </w:rPr>
      </w:pPr>
      <w:r>
        <w:rPr/>
        <w:pict>
          <v:group style="position:absolute;margin-left:43.43pt;margin-top:20.02766pt;width:167.55pt;height:112.95pt;mso-position-horizontal-relative:page;mso-position-vertical-relative:paragraph;z-index:-22017024" coordorigin="869,401" coordsize="3351,2259">
            <v:shape style="position:absolute;left:1055;top:405;width:3075;height:2249" coordorigin="1055,406" coordsize="3075,2249" path="m3999,2654l4129,2654m3999,2323l4129,2323m1055,2323l3940,2323m3999,2008l4129,2008m3999,1694l4129,1694m3999,1364l4129,1364m3999,1050l4129,1050m3999,735l4129,735m3999,406l4129,406e" filled="false" stroked="true" strokeweight=".5pt" strokecolor="#292425">
              <v:path arrowok="t"/>
              <v:stroke dashstyle="solid"/>
            </v:shape>
            <v:shape style="position:absolute;left:1055;top:451;width:2886;height:2170" coordorigin="1055,452" coordsize="2886,2170" path="m1055,1269l1134,1819,1213,1866,1292,1866,1370,1348,1461,1599,1539,1819,1618,1505,1697,1725,1776,1756,1855,1568,1934,1615,2013,1112,2092,986,2182,892,2261,1238,2340,1756,2419,1662,2498,2008,2576,1631,2655,1002,2734,955,2813,908,2903,1552,2982,2212,3061,2401,3140,2621,3219,2354,3298,2118,3377,1992,3456,1253,3535,1772,3625,1835,3704,1709,3782,1788,3861,687,3940,452e" filled="false" stroked="true" strokeweight="1pt" strokecolor="#ec2131">
              <v:path arrowok="t"/>
              <v:stroke dashstyle="solid"/>
            </v:shape>
            <v:shape style="position:absolute;left:868;top:405;width:130;height:2249" coordorigin="869,406" coordsize="130,2249" path="m869,2654l998,2654m869,2323l998,2323m869,2008l998,2008m869,1694l998,1694m869,1364l998,1364m869,1050l998,1050m869,735l998,735m869,406l998,406e" filled="false" stroked="true" strokeweight=".5pt" strokecolor="#292425">
              <v:path arrowok="t"/>
              <v:stroke dashstyle="solid"/>
            </v:shape>
            <v:line style="position:absolute" from="3168,647" to="3168,1480" stroked="true" strokeweight=".5pt" strokecolor="#292425">
              <v:stroke dashstyle="solid"/>
            </v:line>
            <v:shape style="position:absolute;left:3142;top:1463;width:51;height:85" coordorigin="3143,1463" coordsize="51,85" path="m3193,1463l3143,1463,3149,1479,3154,1491,3168,1548,3170,1539,3172,1528,3175,1517,3178,1504,3182,1492,3193,1463xe" filled="true" fillcolor="#292425" stroked="false">
              <v:path arrowok="t"/>
              <v:fill type="solid"/>
            </v:shape>
            <v:shape style="position:absolute;left:2628;top:516;width:1046;height:120" type="#_x0000_t202" filled="false" stroked="false">
              <v:textbox inset="0,0,0,0">
                <w:txbxContent>
                  <w:p>
                    <w:pPr>
                      <w:spacing w:line="116" w:lineRule="exact" w:before="0"/>
                      <w:ind w:left="0" w:right="0" w:firstLine="0"/>
                      <w:jc w:val="left"/>
                      <w:rPr>
                        <w:sz w:val="12"/>
                      </w:rPr>
                    </w:pPr>
                    <w:r>
                      <w:rPr>
                        <w:color w:val="292425"/>
                        <w:w w:val="110"/>
                        <w:sz w:val="12"/>
                      </w:rPr>
                      <w:t>Average since</w:t>
                    </w:r>
                    <w:r>
                      <w:rPr>
                        <w:color w:val="292425"/>
                        <w:spacing w:val="-20"/>
                        <w:w w:val="110"/>
                        <w:sz w:val="12"/>
                      </w:rPr>
                      <w:t> </w:t>
                    </w:r>
                    <w:r>
                      <w:rPr>
                        <w:color w:val="292425"/>
                        <w:w w:val="110"/>
                        <w:sz w:val="12"/>
                      </w:rPr>
                      <w:t>1995</w:t>
                    </w:r>
                  </w:p>
                </w:txbxContent>
              </v:textbox>
              <w10:wrap type="none"/>
            </v:shape>
            <v:shape style="position:absolute;left:1055;top:1316;width:2906;height:120" type="#_x0000_t202" filled="false" stroked="false">
              <v:textbox inset="0,0,0,0">
                <w:txbxContent>
                  <w:p>
                    <w:pPr>
                      <w:tabs>
                        <w:tab w:pos="2884" w:val="left" w:leader="none"/>
                      </w:tabs>
                      <w:spacing w:line="116" w:lineRule="exact" w:before="0"/>
                      <w:ind w:left="0" w:right="0" w:firstLine="0"/>
                      <w:jc w:val="left"/>
                      <w:rPr>
                        <w:sz w:val="12"/>
                      </w:rPr>
                    </w:pPr>
                    <w:r>
                      <w:rPr>
                        <w:color w:val="292425"/>
                        <w:w w:val="101"/>
                        <w:sz w:val="12"/>
                        <w:u w:val="dotted" w:color="EC2131"/>
                      </w:rPr>
                      <w:t> </w:t>
                    </w:r>
                    <w:r>
                      <w:rPr>
                        <w:color w:val="292425"/>
                        <w:sz w:val="12"/>
                        <w:u w:val="dotted" w:color="EC2131"/>
                      </w:rPr>
                      <w:tab/>
                    </w:r>
                  </w:p>
                </w:txbxContent>
              </v:textbox>
              <w10:wrap type="none"/>
            </v:shape>
            <v:shape style="position:absolute;left:4102;top:2100;width:118;height:412" type="#_x0000_t202" filled="false" stroked="false">
              <v:textbox inset="0,0,0,0">
                <w:txbxContent>
                  <w:p>
                    <w:pPr>
                      <w:spacing w:line="155" w:lineRule="exact" w:before="0"/>
                      <w:ind w:left="0" w:right="0" w:firstLine="0"/>
                      <w:jc w:val="left"/>
                      <w:rPr>
                        <w:sz w:val="16"/>
                      </w:rPr>
                    </w:pPr>
                    <w:r>
                      <w:rPr>
                        <w:color w:val="292425"/>
                        <w:w w:val="107"/>
                        <w:sz w:val="16"/>
                      </w:rPr>
                      <w:t>+</w:t>
                    </w:r>
                  </w:p>
                  <w:p>
                    <w:pPr>
                      <w:spacing w:before="67"/>
                      <w:ind w:left="13" w:right="0" w:firstLine="0"/>
                      <w:jc w:val="left"/>
                      <w:rPr>
                        <w:sz w:val="16"/>
                      </w:rPr>
                    </w:pPr>
                    <w:r>
                      <w:rPr>
                        <w:color w:val="292425"/>
                        <w:w w:val="87"/>
                        <w:sz w:val="16"/>
                      </w:rPr>
                      <w:t>_</w:t>
                    </w:r>
                  </w:p>
                </w:txbxContent>
              </v:textbox>
              <w10:wrap type="none"/>
            </v:shape>
            <w10:wrap type="none"/>
          </v:group>
        </w:pict>
      </w:r>
      <w:r>
        <w:rPr>
          <w:color w:val="292425"/>
          <w:w w:val="110"/>
          <w:sz w:val="12"/>
        </w:rPr>
        <w:t>Percentage</w:t>
      </w:r>
      <w:r>
        <w:rPr>
          <w:color w:val="292425"/>
          <w:spacing w:val="-12"/>
          <w:w w:val="110"/>
          <w:sz w:val="12"/>
        </w:rPr>
        <w:t> </w:t>
      </w:r>
      <w:r>
        <w:rPr>
          <w:color w:val="292425"/>
          <w:w w:val="110"/>
          <w:sz w:val="12"/>
        </w:rPr>
        <w:t>change</w:t>
      </w:r>
      <w:r>
        <w:rPr>
          <w:color w:val="292425"/>
          <w:spacing w:val="-9"/>
          <w:w w:val="110"/>
          <w:sz w:val="12"/>
        </w:rPr>
        <w:t> </w:t>
      </w:r>
      <w:r>
        <w:rPr>
          <w:color w:val="292425"/>
          <w:w w:val="110"/>
          <w:sz w:val="12"/>
        </w:rPr>
        <w:t>on</w:t>
      </w:r>
      <w:r>
        <w:rPr>
          <w:color w:val="292425"/>
          <w:spacing w:val="-13"/>
          <w:w w:val="110"/>
          <w:sz w:val="12"/>
        </w:rPr>
        <w:t> </w:t>
      </w:r>
      <w:r>
        <w:rPr>
          <w:color w:val="292425"/>
          <w:w w:val="110"/>
          <w:sz w:val="12"/>
        </w:rPr>
        <w:t>a</w:t>
      </w:r>
      <w:r>
        <w:rPr>
          <w:color w:val="292425"/>
          <w:spacing w:val="-10"/>
          <w:w w:val="110"/>
          <w:sz w:val="12"/>
        </w:rPr>
        <w:t> </w:t>
      </w:r>
      <w:r>
        <w:rPr>
          <w:color w:val="292425"/>
          <w:w w:val="110"/>
          <w:sz w:val="12"/>
        </w:rPr>
        <w:t>year</w:t>
      </w:r>
      <w:r>
        <w:rPr>
          <w:color w:val="292425"/>
          <w:spacing w:val="-10"/>
          <w:w w:val="110"/>
          <w:sz w:val="12"/>
        </w:rPr>
        <w:t> </w:t>
      </w:r>
      <w:r>
        <w:rPr>
          <w:color w:val="292425"/>
          <w:w w:val="110"/>
          <w:sz w:val="12"/>
        </w:rPr>
        <w:t>earlier</w:t>
      </w:r>
    </w:p>
    <w:p>
      <w:pPr>
        <w:pStyle w:val="BodyText"/>
        <w:spacing w:before="6"/>
        <w:rPr>
          <w:sz w:val="2"/>
        </w:rPr>
      </w:pPr>
    </w:p>
    <w:p>
      <w:pPr>
        <w:tabs>
          <w:tab w:pos="3354" w:val="left" w:leader="none"/>
        </w:tabs>
        <w:spacing w:line="20" w:lineRule="exact"/>
        <w:ind w:left="223" w:right="-58" w:firstLine="0"/>
        <w:rPr>
          <w:sz w:val="2"/>
        </w:rPr>
      </w:pPr>
      <w:r>
        <w:rPr>
          <w:sz w:val="2"/>
        </w:rPr>
        <w:pict>
          <v:group style="width:6.5pt;height:.5pt;mso-position-horizontal-relative:char;mso-position-vertical-relative:line" coordorigin="0,0" coordsize="130,10">
            <v:line style="position:absolute" from="0,5" to="130,5" stroked="true" strokeweight=".5pt" strokecolor="#292425">
              <v:stroke dashstyle="solid"/>
            </v:line>
          </v:group>
        </w:pict>
      </w:r>
      <w:r>
        <w:rPr>
          <w:sz w:val="2"/>
        </w:rPr>
      </w:r>
      <w:r>
        <w:rPr>
          <w:sz w:val="2"/>
        </w:rPr>
        <w:tab/>
      </w:r>
      <w:r>
        <w:rPr>
          <w:sz w:val="2"/>
        </w:rPr>
        <w:pict>
          <v:group style="width:6.5pt;height:.5pt;mso-position-horizontal-relative:char;mso-position-vertical-relative:line" coordorigin="0,0" coordsize="130,10">
            <v:line style="position:absolute" from="0,5" to="130,5" stroked="true" strokeweight=".5pt" strokecolor="#292425">
              <v:stroke dashstyle="solid"/>
            </v:line>
          </v:group>
        </w:pict>
      </w:r>
      <w:r>
        <w:rPr>
          <w:sz w:val="2"/>
        </w:rPr>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9"/>
      </w:pPr>
      <w:r>
        <w:rPr/>
        <w:pict>
          <v:group style="position:absolute;margin-left:43.43pt;margin-top:14.175152pt;width:163.050pt;height:2.65pt;mso-position-horizontal-relative:page;mso-position-vertical-relative:paragraph;z-index:-15401984;mso-wrap-distance-left:0;mso-wrap-distance-right:0" coordorigin="869,284" coordsize="3261,53">
            <v:shape style="position:absolute;left:1069;top:283;width:3060;height:48" coordorigin="1070,284" coordsize="3060,48" path="m3999,331l4129,331m1070,331l1070,284e" filled="false" stroked="true" strokeweight=".5pt" strokecolor="#292425">
              <v:path arrowok="t"/>
              <v:stroke dashstyle="solid"/>
            </v:shape>
            <v:line style="position:absolute" from="869,331" to="998,331" stroked="true" strokeweight=".5pt" strokecolor="#292425">
              <v:stroke dashstyle="solid"/>
            </v:line>
            <v:shape style="position:absolute;left:1699;top:283;width:1928;height:48" coordorigin="1700,284" coordsize="1928,48" path="m1700,331l1700,284m2340,331l2340,284m2984,331l2984,284m3627,331l3627,284e" filled="false" stroked="true" strokeweight=".5pt" strokecolor="#292425">
              <v:path arrowok="t"/>
              <v:stroke dashstyle="solid"/>
            </v:shape>
            <v:line style="position:absolute" from="1070,331" to="3938,331" stroked="true" strokeweight=".5pt" strokecolor="#292425">
              <v:stroke dashstyle="solid"/>
            </v:line>
            <w10:wrap type="topAndBottom"/>
          </v:group>
        </w:pict>
      </w:r>
    </w:p>
    <w:p>
      <w:pPr>
        <w:tabs>
          <w:tab w:pos="1051" w:val="left" w:leader="none"/>
          <w:tab w:pos="1691" w:val="left" w:leader="none"/>
          <w:tab w:pos="2274" w:val="left" w:leader="none"/>
          <w:tab w:pos="2976" w:val="left" w:leader="none"/>
        </w:tabs>
        <w:spacing w:before="0"/>
        <w:ind w:left="349" w:right="0" w:firstLine="0"/>
        <w:jc w:val="left"/>
        <w:rPr>
          <w:sz w:val="12"/>
        </w:rPr>
      </w:pPr>
      <w:r>
        <w:rPr>
          <w:color w:val="292425"/>
          <w:w w:val="120"/>
          <w:sz w:val="12"/>
        </w:rPr>
        <w:t>1995</w:t>
        <w:tab/>
        <w:t>97</w:t>
        <w:tab/>
        <w:t>99</w:t>
        <w:tab/>
        <w:t>2001</w:t>
        <w:tab/>
        <w:t>03</w:t>
      </w:r>
    </w:p>
    <w:p>
      <w:pPr>
        <w:spacing w:before="20"/>
        <w:ind w:left="-7" w:right="0" w:firstLine="0"/>
        <w:jc w:val="left"/>
        <w:rPr>
          <w:sz w:val="12"/>
        </w:rPr>
      </w:pPr>
      <w:r>
        <w:rPr/>
        <w:br w:type="column"/>
      </w:r>
      <w:r>
        <w:rPr>
          <w:color w:val="292425"/>
          <w:w w:val="115"/>
          <w:sz w:val="12"/>
        </w:rPr>
        <w:t>3.5</w:t>
      </w:r>
    </w:p>
    <w:p>
      <w:pPr>
        <w:pStyle w:val="BodyText"/>
        <w:spacing w:before="6"/>
        <w:rPr>
          <w:sz w:val="15"/>
        </w:rPr>
      </w:pPr>
    </w:p>
    <w:p>
      <w:pPr>
        <w:spacing w:before="0"/>
        <w:ind w:left="-7" w:right="0" w:firstLine="0"/>
        <w:jc w:val="left"/>
        <w:rPr>
          <w:sz w:val="12"/>
        </w:rPr>
      </w:pPr>
      <w:r>
        <w:rPr>
          <w:color w:val="292425"/>
          <w:w w:val="115"/>
          <w:sz w:val="12"/>
        </w:rPr>
        <w:t>3.0</w:t>
      </w:r>
    </w:p>
    <w:p>
      <w:pPr>
        <w:pStyle w:val="BodyText"/>
        <w:spacing w:before="6"/>
        <w:rPr>
          <w:sz w:val="16"/>
        </w:rPr>
      </w:pPr>
    </w:p>
    <w:p>
      <w:pPr>
        <w:spacing w:before="0"/>
        <w:ind w:left="-7" w:right="0" w:firstLine="0"/>
        <w:jc w:val="left"/>
        <w:rPr>
          <w:sz w:val="12"/>
        </w:rPr>
      </w:pPr>
      <w:r>
        <w:rPr>
          <w:color w:val="292425"/>
          <w:w w:val="115"/>
          <w:sz w:val="12"/>
        </w:rPr>
        <w:t>2.5</w:t>
      </w:r>
    </w:p>
    <w:p>
      <w:pPr>
        <w:pStyle w:val="BodyText"/>
        <w:spacing w:before="4"/>
        <w:rPr>
          <w:sz w:val="15"/>
        </w:rPr>
      </w:pPr>
    </w:p>
    <w:p>
      <w:pPr>
        <w:spacing w:before="0"/>
        <w:ind w:left="-7" w:right="0" w:firstLine="0"/>
        <w:jc w:val="left"/>
        <w:rPr>
          <w:sz w:val="12"/>
        </w:rPr>
      </w:pPr>
      <w:r>
        <w:rPr>
          <w:color w:val="292425"/>
          <w:w w:val="115"/>
          <w:sz w:val="12"/>
        </w:rPr>
        <w:t>2.0</w:t>
      </w:r>
    </w:p>
    <w:p>
      <w:pPr>
        <w:pStyle w:val="BodyText"/>
        <w:spacing w:before="5"/>
        <w:rPr>
          <w:sz w:val="15"/>
        </w:rPr>
      </w:pPr>
    </w:p>
    <w:p>
      <w:pPr>
        <w:spacing w:before="1"/>
        <w:ind w:left="-7" w:right="0" w:firstLine="0"/>
        <w:jc w:val="left"/>
        <w:rPr>
          <w:sz w:val="12"/>
        </w:rPr>
      </w:pPr>
      <w:r>
        <w:rPr>
          <w:color w:val="292425"/>
          <w:w w:val="115"/>
          <w:sz w:val="12"/>
        </w:rPr>
        <w:t>1.5</w:t>
      </w:r>
    </w:p>
    <w:p>
      <w:pPr>
        <w:pStyle w:val="BodyText"/>
        <w:spacing w:before="6"/>
        <w:rPr>
          <w:sz w:val="16"/>
        </w:rPr>
      </w:pPr>
    </w:p>
    <w:p>
      <w:pPr>
        <w:spacing w:before="0"/>
        <w:ind w:left="-7" w:right="0" w:firstLine="0"/>
        <w:jc w:val="left"/>
        <w:rPr>
          <w:sz w:val="12"/>
        </w:rPr>
      </w:pPr>
      <w:r>
        <w:rPr>
          <w:color w:val="292425"/>
          <w:w w:val="115"/>
          <w:sz w:val="12"/>
        </w:rPr>
        <w:t>1.0</w:t>
      </w:r>
    </w:p>
    <w:p>
      <w:pPr>
        <w:pStyle w:val="BodyText"/>
        <w:spacing w:before="3"/>
        <w:rPr>
          <w:sz w:val="15"/>
        </w:rPr>
      </w:pPr>
    </w:p>
    <w:p>
      <w:pPr>
        <w:spacing w:before="0"/>
        <w:ind w:left="-7" w:right="0" w:firstLine="0"/>
        <w:jc w:val="left"/>
        <w:rPr>
          <w:sz w:val="12"/>
        </w:rPr>
      </w:pPr>
      <w:r>
        <w:rPr>
          <w:color w:val="292425"/>
          <w:w w:val="115"/>
          <w:sz w:val="12"/>
        </w:rPr>
        <w:t>0.5</w:t>
      </w:r>
    </w:p>
    <w:p>
      <w:pPr>
        <w:pStyle w:val="BodyText"/>
        <w:spacing w:before="6"/>
        <w:rPr>
          <w:sz w:val="15"/>
        </w:rPr>
      </w:pPr>
    </w:p>
    <w:p>
      <w:pPr>
        <w:spacing w:before="0"/>
        <w:ind w:left="-7" w:right="0" w:firstLine="0"/>
        <w:jc w:val="left"/>
        <w:rPr>
          <w:sz w:val="12"/>
        </w:rPr>
      </w:pPr>
      <w:r>
        <w:rPr>
          <w:color w:val="292425"/>
          <w:w w:val="115"/>
          <w:sz w:val="12"/>
        </w:rPr>
        <w:t>0.0</w:t>
      </w:r>
    </w:p>
    <w:p>
      <w:pPr>
        <w:pStyle w:val="BodyText"/>
        <w:spacing w:before="6"/>
        <w:rPr>
          <w:sz w:val="16"/>
        </w:rPr>
      </w:pPr>
    </w:p>
    <w:p>
      <w:pPr>
        <w:spacing w:before="0"/>
        <w:ind w:left="-7" w:right="0" w:firstLine="0"/>
        <w:jc w:val="left"/>
        <w:rPr>
          <w:sz w:val="12"/>
        </w:rPr>
      </w:pPr>
      <w:r>
        <w:rPr>
          <w:color w:val="292425"/>
          <w:w w:val="115"/>
          <w:sz w:val="12"/>
        </w:rPr>
        <w:t>0.5</w:t>
      </w:r>
    </w:p>
    <w:p>
      <w:pPr>
        <w:pStyle w:val="BodyText"/>
        <w:spacing w:before="4"/>
        <w:rPr>
          <w:sz w:val="15"/>
        </w:rPr>
      </w:pPr>
    </w:p>
    <w:p>
      <w:pPr>
        <w:spacing w:before="0"/>
        <w:ind w:left="-7" w:right="0" w:firstLine="0"/>
        <w:jc w:val="left"/>
        <w:rPr>
          <w:sz w:val="12"/>
        </w:rPr>
      </w:pPr>
      <w:r>
        <w:rPr>
          <w:color w:val="292425"/>
          <w:w w:val="115"/>
          <w:sz w:val="12"/>
        </w:rPr>
        <w:t>1.0</w:t>
      </w:r>
    </w:p>
    <w:p>
      <w:pPr>
        <w:pStyle w:val="BodyText"/>
        <w:spacing w:line="292" w:lineRule="auto"/>
        <w:ind w:left="482" w:right="30"/>
      </w:pPr>
      <w:r>
        <w:rPr/>
        <w:br w:type="column"/>
      </w:r>
      <w:r>
        <w:rPr>
          <w:color w:val="292425"/>
          <w:w w:val="110"/>
        </w:rPr>
        <w:t>and</w:t>
      </w:r>
      <w:r>
        <w:rPr>
          <w:color w:val="292425"/>
          <w:spacing w:val="-18"/>
          <w:w w:val="110"/>
        </w:rPr>
        <w:t> </w:t>
      </w:r>
      <w:r>
        <w:rPr>
          <w:color w:val="292425"/>
          <w:w w:val="110"/>
        </w:rPr>
        <w:t>capacity</w:t>
      </w:r>
      <w:r>
        <w:rPr>
          <w:color w:val="292425"/>
          <w:spacing w:val="-17"/>
          <w:w w:val="110"/>
        </w:rPr>
        <w:t> </w:t>
      </w:r>
      <w:r>
        <w:rPr>
          <w:color w:val="292425"/>
          <w:w w:val="110"/>
        </w:rPr>
        <w:t>utilisation,</w:t>
      </w:r>
      <w:r>
        <w:rPr>
          <w:color w:val="292425"/>
          <w:spacing w:val="-18"/>
          <w:w w:val="110"/>
        </w:rPr>
        <w:t> </w:t>
      </w:r>
      <w:r>
        <w:rPr>
          <w:color w:val="292425"/>
          <w:w w:val="110"/>
        </w:rPr>
        <w:t>the</w:t>
      </w:r>
      <w:r>
        <w:rPr>
          <w:color w:val="292425"/>
          <w:spacing w:val="-17"/>
          <w:w w:val="110"/>
        </w:rPr>
        <w:t> </w:t>
      </w:r>
      <w:r>
        <w:rPr>
          <w:color w:val="292425"/>
          <w:spacing w:val="-3"/>
          <w:w w:val="110"/>
        </w:rPr>
        <w:t>intensity</w:t>
      </w:r>
      <w:r>
        <w:rPr>
          <w:color w:val="292425"/>
          <w:spacing w:val="-17"/>
          <w:w w:val="110"/>
        </w:rPr>
        <w:t> </w:t>
      </w:r>
      <w:r>
        <w:rPr>
          <w:color w:val="292425"/>
          <w:w w:val="110"/>
        </w:rPr>
        <w:t>with</w:t>
      </w:r>
      <w:r>
        <w:rPr>
          <w:color w:val="292425"/>
          <w:spacing w:val="-18"/>
          <w:w w:val="110"/>
        </w:rPr>
        <w:t> </w:t>
      </w:r>
      <w:r>
        <w:rPr>
          <w:color w:val="292425"/>
          <w:w w:val="110"/>
        </w:rPr>
        <w:t>which</w:t>
      </w:r>
      <w:r>
        <w:rPr>
          <w:color w:val="292425"/>
          <w:spacing w:val="-17"/>
          <w:w w:val="110"/>
        </w:rPr>
        <w:t> </w:t>
      </w:r>
      <w:r>
        <w:rPr>
          <w:color w:val="292425"/>
          <w:w w:val="110"/>
        </w:rPr>
        <w:t>factor</w:t>
      </w:r>
      <w:r>
        <w:rPr>
          <w:color w:val="292425"/>
          <w:spacing w:val="-17"/>
          <w:w w:val="110"/>
        </w:rPr>
        <w:t> </w:t>
      </w:r>
      <w:r>
        <w:rPr>
          <w:color w:val="292425"/>
          <w:w w:val="110"/>
        </w:rPr>
        <w:t>inputs are used.</w:t>
      </w:r>
      <w:r>
        <w:rPr>
          <w:color w:val="292425"/>
          <w:w w:val="110"/>
          <w:position w:val="5"/>
          <w:sz w:val="14"/>
        </w:rPr>
        <w:t>(3) </w:t>
      </w:r>
      <w:r>
        <w:rPr>
          <w:color w:val="292425"/>
          <w:w w:val="110"/>
        </w:rPr>
        <w:t>Over the past </w:t>
      </w:r>
      <w:r>
        <w:rPr>
          <w:color w:val="292425"/>
          <w:spacing w:val="-4"/>
          <w:w w:val="110"/>
        </w:rPr>
        <w:t>year, </w:t>
      </w:r>
      <w:r>
        <w:rPr>
          <w:color w:val="292425"/>
          <w:w w:val="110"/>
        </w:rPr>
        <w:t>MFP growth in the </w:t>
      </w:r>
      <w:r>
        <w:rPr>
          <w:color w:val="292425"/>
          <w:spacing w:val="-3"/>
          <w:w w:val="110"/>
        </w:rPr>
        <w:t>private </w:t>
      </w:r>
      <w:r>
        <w:rPr>
          <w:color w:val="292425"/>
          <w:w w:val="110"/>
        </w:rPr>
        <w:t>sector has picked up, consistent with a rise in capacity utilisation (see Chart</w:t>
      </w:r>
      <w:r>
        <w:rPr>
          <w:color w:val="292425"/>
          <w:spacing w:val="-17"/>
          <w:w w:val="110"/>
        </w:rPr>
        <w:t> </w:t>
      </w:r>
      <w:r>
        <w:rPr>
          <w:color w:val="292425"/>
          <w:w w:val="110"/>
        </w:rPr>
        <w:t>3.9).</w:t>
      </w:r>
    </w:p>
    <w:p>
      <w:pPr>
        <w:pStyle w:val="BodyText"/>
        <w:spacing w:before="3"/>
        <w:rPr>
          <w:sz w:val="17"/>
        </w:rPr>
      </w:pPr>
    </w:p>
    <w:p>
      <w:pPr>
        <w:pStyle w:val="Heading4"/>
        <w:numPr>
          <w:ilvl w:val="1"/>
          <w:numId w:val="25"/>
        </w:numPr>
        <w:tabs>
          <w:tab w:pos="843" w:val="left" w:leader="none"/>
        </w:tabs>
        <w:spacing w:line="240" w:lineRule="auto" w:before="0" w:after="0"/>
        <w:ind w:left="842" w:right="0" w:hanging="481"/>
        <w:jc w:val="left"/>
        <w:rPr>
          <w:color w:val="0092C0"/>
        </w:rPr>
      </w:pPr>
      <w:r>
        <w:rPr>
          <w:color w:val="0092C0"/>
        </w:rPr>
        <w:t>Capacity</w:t>
      </w:r>
      <w:r>
        <w:rPr>
          <w:color w:val="0092C0"/>
          <w:spacing w:val="-28"/>
        </w:rPr>
        <w:t> </w:t>
      </w:r>
      <w:r>
        <w:rPr>
          <w:color w:val="0092C0"/>
        </w:rPr>
        <w:t>utilisation</w:t>
      </w:r>
    </w:p>
    <w:p>
      <w:pPr>
        <w:pStyle w:val="BodyText"/>
        <w:spacing w:line="20" w:lineRule="exact"/>
        <w:ind w:left="352"/>
        <w:rPr>
          <w:rFonts w:ascii="Trebuchet MS"/>
          <w:sz w:val="2"/>
        </w:rPr>
      </w:pPr>
      <w:r>
        <w:rPr>
          <w:rFonts w:ascii="Trebuchet MS"/>
          <w:sz w:val="2"/>
        </w:rPr>
        <w:pict>
          <v:group style="width:275pt;height:1pt;mso-position-horizontal-relative:char;mso-position-vertical-relative:line" coordorigin="0,0" coordsize="5500,20">
            <v:line style="position:absolute" from="0,10" to="5500,10" stroked="true" strokeweight="1pt" strokecolor="#006bb6">
              <v:stroke dashstyle="solid"/>
            </v:line>
          </v:group>
        </w:pict>
      </w:r>
      <w:r>
        <w:rPr>
          <w:rFonts w:ascii="Trebuchet MS"/>
          <w:sz w:val="2"/>
        </w:rPr>
      </w:r>
    </w:p>
    <w:p>
      <w:pPr>
        <w:pStyle w:val="BodyText"/>
        <w:spacing w:line="292" w:lineRule="auto" w:before="248"/>
        <w:ind w:left="482" w:right="318"/>
      </w:pPr>
      <w:r>
        <w:rPr>
          <w:color w:val="292425"/>
          <w:w w:val="105"/>
        </w:rPr>
        <w:t>The amount of short-term inflationary pressure in the economy is heavily influenced by the degree of capacity</w:t>
      </w:r>
    </w:p>
    <w:p>
      <w:pPr>
        <w:pStyle w:val="BodyText"/>
        <w:spacing w:before="2"/>
        <w:rPr>
          <w:sz w:val="10"/>
        </w:rPr>
      </w:pPr>
    </w:p>
    <w:p>
      <w:pPr>
        <w:pStyle w:val="BodyText"/>
        <w:spacing w:line="20" w:lineRule="exact"/>
        <w:ind w:left="323"/>
        <w:rPr>
          <w:sz w:val="2"/>
        </w:rPr>
      </w:pPr>
      <w:r>
        <w:rPr>
          <w:sz w:val="2"/>
        </w:rPr>
        <w:pict>
          <v:group style="width:277.25pt;height:.5pt;mso-position-horizontal-relative:char;mso-position-vertical-relative:line" coordorigin="0,0" coordsize="5545,10">
            <v:line style="position:absolute" from="0,5" to="5544,5" stroked="true" strokeweight=".5pt" strokecolor="#006bb6">
              <v:stroke dashstyle="solid"/>
            </v:line>
          </v:group>
        </w:pict>
      </w:r>
      <w:r>
        <w:rPr>
          <w:sz w:val="2"/>
        </w:rPr>
      </w:r>
    </w:p>
    <w:p>
      <w:pPr>
        <w:pStyle w:val="ListParagraph"/>
        <w:numPr>
          <w:ilvl w:val="0"/>
          <w:numId w:val="29"/>
        </w:numPr>
        <w:tabs>
          <w:tab w:pos="590" w:val="left" w:leader="none"/>
        </w:tabs>
        <w:spacing w:line="240" w:lineRule="auto" w:before="28" w:after="0"/>
        <w:ind w:left="589" w:right="766" w:hanging="240"/>
        <w:jc w:val="left"/>
        <w:rPr>
          <w:sz w:val="14"/>
        </w:rPr>
      </w:pPr>
      <w:r>
        <w:rPr/>
        <w:pict>
          <v:line style="position:absolute;mso-position-horizontal-relative:page;mso-position-vertical-relative:paragraph;z-index:16056832" from="367.490997pt,16.658358pt" to="478.311397pt,16.733358pt" stroked="true" strokeweight=".4257pt" strokecolor="#0070ff">
            <v:stroke dashstyle="solid"/>
            <w10:wrap type="none"/>
          </v:line>
        </w:pict>
      </w:r>
      <w:hyperlink r:id="rId86">
        <w:r>
          <w:rPr>
            <w:color w:val="292425"/>
            <w:sz w:val="14"/>
          </w:rPr>
          <w:t>See Ellis, C and Price, S </w:t>
        </w:r>
        <w:r>
          <w:rPr>
            <w:color w:val="292425"/>
            <w:spacing w:val="-4"/>
            <w:sz w:val="14"/>
          </w:rPr>
          <w:t>(2003), </w:t>
        </w:r>
        <w:r>
          <w:rPr>
            <w:color w:val="292425"/>
            <w:sz w:val="14"/>
          </w:rPr>
          <w:t>‘UK business investment: long-run elasticities  and short-run </w:t>
        </w:r>
        <w:r>
          <w:rPr>
            <w:color w:val="292425"/>
            <w:spacing w:val="-4"/>
            <w:sz w:val="14"/>
          </w:rPr>
          <w:t>dynamics’, </w:t>
        </w:r>
        <w:r>
          <w:rPr>
            <w:i/>
            <w:smallCaps/>
            <w:color w:val="292425"/>
            <w:sz w:val="14"/>
          </w:rPr>
          <w:t>Bank</w:t>
        </w:r>
        <w:r>
          <w:rPr>
            <w:i/>
            <w:smallCaps w:val="0"/>
            <w:color w:val="292425"/>
            <w:sz w:val="14"/>
          </w:rPr>
          <w:t> of </w:t>
        </w:r>
        <w:r>
          <w:rPr>
            <w:i/>
            <w:smallCaps/>
            <w:color w:val="292425"/>
            <w:sz w:val="14"/>
          </w:rPr>
          <w:t>England</w:t>
        </w:r>
        <w:r>
          <w:rPr>
            <w:i/>
            <w:smallCaps w:val="0"/>
            <w:color w:val="292425"/>
            <w:sz w:val="14"/>
          </w:rPr>
          <w:t> </w:t>
        </w:r>
        <w:r>
          <w:rPr>
            <w:i/>
            <w:smallCaps w:val="0"/>
            <w:color w:val="292425"/>
            <w:spacing w:val="-3"/>
            <w:sz w:val="14"/>
          </w:rPr>
          <w:t>Working </w:t>
        </w:r>
        <w:r>
          <w:rPr>
            <w:i/>
            <w:smallCaps w:val="0"/>
            <w:color w:val="292425"/>
            <w:sz w:val="14"/>
          </w:rPr>
          <w:t>P</w:t>
        </w:r>
        <w:r>
          <w:rPr>
            <w:i/>
            <w:smallCaps/>
            <w:color w:val="292425"/>
            <w:sz w:val="14"/>
          </w:rPr>
          <w:t>aper</w:t>
        </w:r>
        <w:r>
          <w:rPr>
            <w:i/>
            <w:smallCaps w:val="0"/>
            <w:color w:val="292425"/>
            <w:sz w:val="14"/>
          </w:rPr>
          <w:t> no.</w:t>
        </w:r>
        <w:r>
          <w:rPr>
            <w:i/>
            <w:smallCaps w:val="0"/>
            <w:color w:val="292425"/>
            <w:spacing w:val="-10"/>
            <w:sz w:val="14"/>
          </w:rPr>
          <w:t> </w:t>
        </w:r>
        <w:r>
          <w:rPr>
            <w:i/>
            <w:smallCaps w:val="0"/>
            <w:color w:val="292425"/>
            <w:spacing w:val="-11"/>
            <w:sz w:val="14"/>
          </w:rPr>
          <w:t>196</w:t>
        </w:r>
        <w:r>
          <w:rPr>
            <w:smallCaps w:val="0"/>
            <w:color w:val="292425"/>
            <w:spacing w:val="-11"/>
            <w:sz w:val="14"/>
          </w:rPr>
          <w:t>.</w:t>
        </w:r>
      </w:hyperlink>
    </w:p>
    <w:p>
      <w:pPr>
        <w:pStyle w:val="ListParagraph"/>
        <w:numPr>
          <w:ilvl w:val="0"/>
          <w:numId w:val="29"/>
        </w:numPr>
        <w:tabs>
          <w:tab w:pos="590" w:val="left" w:leader="none"/>
        </w:tabs>
        <w:spacing w:line="159" w:lineRule="exact" w:before="0" w:after="0"/>
        <w:ind w:left="589" w:right="0" w:hanging="241"/>
        <w:jc w:val="left"/>
        <w:rPr>
          <w:sz w:val="14"/>
        </w:rPr>
      </w:pPr>
      <w:hyperlink r:id="rId87">
        <w:r>
          <w:rPr>
            <w:color w:val="292425"/>
            <w:w w:val="105"/>
            <w:sz w:val="14"/>
          </w:rPr>
          <w:t>For more details see Oulton, N </w:t>
        </w:r>
        <w:r>
          <w:rPr>
            <w:color w:val="292425"/>
            <w:spacing w:val="-5"/>
            <w:w w:val="105"/>
            <w:sz w:val="14"/>
          </w:rPr>
          <w:t>(2001), </w:t>
        </w:r>
        <w:r>
          <w:rPr>
            <w:color w:val="292425"/>
            <w:w w:val="105"/>
            <w:sz w:val="14"/>
          </w:rPr>
          <w:t>‘Measuring capital services in the</w:t>
        </w:r>
        <w:r>
          <w:rPr>
            <w:color w:val="292425"/>
            <w:spacing w:val="-4"/>
            <w:w w:val="105"/>
            <w:sz w:val="14"/>
          </w:rPr>
          <w:t> </w:t>
        </w:r>
        <w:r>
          <w:rPr>
            <w:color w:val="292425"/>
            <w:w w:val="105"/>
            <w:sz w:val="14"/>
          </w:rPr>
          <w:t>United</w:t>
        </w:r>
      </w:hyperlink>
    </w:p>
    <w:p>
      <w:pPr>
        <w:spacing w:after="0" w:line="159" w:lineRule="exact"/>
        <w:jc w:val="left"/>
        <w:rPr>
          <w:sz w:val="14"/>
        </w:rPr>
        <w:sectPr>
          <w:type w:val="continuous"/>
          <w:pgSz w:w="11900" w:h="16840"/>
          <w:pgMar w:top="1140" w:bottom="0" w:left="640" w:right="620"/>
          <w:cols w:num="3" w:equalWidth="0">
            <w:col w:w="3499" w:space="40"/>
            <w:col w:w="207" w:space="871"/>
            <w:col w:w="6023"/>
          </w:cols>
        </w:sectPr>
      </w:pPr>
    </w:p>
    <w:p>
      <w:pPr>
        <w:pStyle w:val="BodyText"/>
        <w:spacing w:before="4"/>
        <w:rPr>
          <w:sz w:val="9"/>
        </w:rPr>
      </w:pPr>
      <w:r>
        <w:rPr/>
        <w:pict>
          <v:shape style="position:absolute;margin-left:367.490997pt;margin-top:642.000305pt;width:200pt;height:200pt;mso-position-horizontal-relative:page;mso-position-vertical-relative:page;z-index:16067072" type="#_x0000_t202" fillcolor="#4c9aff" stroked="true" strokeweight="1pt" strokecolor="#000000">
            <v:textbox inset="0,0,0,0">
              <w:txbxContent>
                <w:p>
                  <w:pPr>
                    <w:spacing w:before="90"/>
                    <w:ind w:left="40" w:right="0" w:firstLine="0"/>
                    <w:jc w:val="left"/>
                    <w:rPr>
                      <w:rFonts w:ascii="Arial"/>
                      <w:b/>
                      <w:i/>
                      <w:sz w:val="16"/>
                    </w:rPr>
                  </w:pPr>
                  <w:r>
                    <w:rPr>
                      <w:rFonts w:ascii="Arial"/>
                      <w:b/>
                      <w:i/>
                      <w:sz w:val="16"/>
                    </w:rPr>
                    <w:t>GUEST</w:t>
                  </w:r>
                </w:p>
                <w:p>
                  <w:pPr>
                    <w:spacing w:before="16"/>
                    <w:ind w:left="40" w:right="0" w:firstLine="0"/>
                    <w:jc w:val="left"/>
                    <w:rPr>
                      <w:rFonts w:ascii="Arial"/>
                      <w:i/>
                      <w:sz w:val="16"/>
                    </w:rPr>
                  </w:pPr>
                  <w:r>
                    <w:rPr>
                      <w:rFonts w:ascii="Arial"/>
                      <w:i/>
                      <w:sz w:val="16"/>
                    </w:rPr>
                    <w:t>2004-08-10 11:56:06</w:t>
                  </w:r>
                </w:p>
                <w:p>
                  <w:pPr>
                    <w:pStyle w:val="BodyText"/>
                    <w:spacing w:before="18"/>
                    <w:ind w:left="40"/>
                    <w:rPr>
                      <w:rFonts w:ascii="Arial"/>
                    </w:rPr>
                  </w:pPr>
                  <w:r>
                    <w:rPr>
                      <w:rFonts w:ascii="Arial"/>
                    </w:rPr>
                    <w:t>--------------------------------------------</w:t>
                  </w:r>
                </w:p>
                <w:p>
                  <w:pPr>
                    <w:pStyle w:val="BodyText"/>
                    <w:spacing w:before="10"/>
                    <w:ind w:left="40"/>
                    <w:rPr>
                      <w:rFonts w:ascii="Arial"/>
                    </w:rPr>
                  </w:pPr>
                  <w:r>
                    <w:rPr>
                      <w:rFonts w:ascii="Arial"/>
                    </w:rPr>
                    <w:t>Bank of England Working Paper no. 196.</w:t>
                  </w:r>
                </w:p>
              </w:txbxContent>
            </v:textbox>
            <v:fill opacity="45875f" type="gradient"/>
            <v:stroke dashstyle="dash"/>
            <w10:wrap type="none"/>
          </v:shape>
        </w:pict>
      </w:r>
      <w:r>
        <w:rPr/>
        <w:pict>
          <v:shape style="position:absolute;margin-left:323.553009pt;margin-top:641.999878pt;width:200pt;height:200pt;mso-position-horizontal-relative:page;mso-position-vertical-relative:page;z-index:16067584" type="#_x0000_t202" fillcolor="#4c9aff" stroked="true" strokeweight="1pt" strokecolor="#000000">
            <v:textbox inset="0,0,0,0">
              <w:txbxContent>
                <w:p>
                  <w:pPr>
                    <w:spacing w:before="90"/>
                    <w:ind w:left="40" w:right="0" w:firstLine="0"/>
                    <w:jc w:val="left"/>
                    <w:rPr>
                      <w:rFonts w:ascii="Arial"/>
                      <w:b/>
                      <w:i/>
                      <w:sz w:val="16"/>
                    </w:rPr>
                  </w:pPr>
                  <w:r>
                    <w:rPr>
                      <w:rFonts w:ascii="Arial"/>
                      <w:b/>
                      <w:i/>
                      <w:sz w:val="16"/>
                    </w:rPr>
                    <w:t>GUEST</w:t>
                  </w:r>
                </w:p>
                <w:p>
                  <w:pPr>
                    <w:spacing w:before="16"/>
                    <w:ind w:left="40" w:right="0" w:firstLine="0"/>
                    <w:jc w:val="left"/>
                    <w:rPr>
                      <w:rFonts w:ascii="Arial"/>
                      <w:i/>
                      <w:sz w:val="16"/>
                    </w:rPr>
                  </w:pPr>
                  <w:r>
                    <w:rPr>
                      <w:rFonts w:ascii="Arial"/>
                      <w:i/>
                      <w:sz w:val="16"/>
                    </w:rPr>
                    <w:t>2004-08-10 11:56:20</w:t>
                  </w:r>
                </w:p>
                <w:p>
                  <w:pPr>
                    <w:pStyle w:val="BodyText"/>
                    <w:spacing w:before="18"/>
                    <w:ind w:left="40"/>
                    <w:rPr>
                      <w:rFonts w:ascii="Arial"/>
                    </w:rPr>
                  </w:pPr>
                  <w:r>
                    <w:rPr>
                      <w:rFonts w:ascii="Arial"/>
                    </w:rPr>
                    <w:t>--------------------------------------------</w:t>
                  </w:r>
                </w:p>
                <w:p>
                  <w:pPr>
                    <w:pStyle w:val="BodyText"/>
                    <w:spacing w:before="10"/>
                    <w:ind w:left="40" w:right="176"/>
                    <w:rPr>
                      <w:rFonts w:ascii="Arial" w:hAnsi="Arial"/>
                    </w:rPr>
                  </w:pPr>
                  <w:r>
                    <w:rPr>
                      <w:rFonts w:ascii="Arial" w:hAnsi="Arial"/>
                    </w:rPr>
                    <w:t>Bank of England  Quarterly  Bulletin, </w:t>
                  </w:r>
                  <w:r>
                    <w:rPr>
                      <w:rFonts w:ascii="Arial" w:hAnsi="Arial"/>
                      <w:spacing w:val="-12"/>
                    </w:rPr>
                    <w:t>Autumn,</w:t>
                  </w:r>
                  <w:r>
                    <w:rPr>
                      <w:rFonts w:ascii="Arial" w:hAnsi="Arial"/>
                      <w:spacing w:val="2"/>
                    </w:rPr>
                    <w:t> </w:t>
                  </w:r>
                  <w:r>
                    <w:rPr>
                      <w:rFonts w:ascii="Arial" w:hAnsi="Arial"/>
                      <w:spacing w:val="-112"/>
                    </w:rPr>
                    <w:t>pages</w:t>
                  </w:r>
                  <w:r>
                    <w:rPr>
                      <w:rFonts w:ascii="Arial" w:hAnsi="Arial"/>
                      <w:spacing w:val="2"/>
                    </w:rPr>
                    <w:t> </w:t>
                  </w:r>
                  <w:r>
                    <w:rPr>
                      <w:rFonts w:ascii="Arial" w:hAnsi="Arial"/>
                    </w:rPr>
                    <w:t>295–309.</w:t>
                  </w:r>
                </w:p>
              </w:txbxContent>
            </v:textbox>
            <v:fill opacity="45875f" type="gradient"/>
            <v:stroke dashstyle="dash"/>
            <w10:wrap type="none"/>
          </v:shape>
        </w:pict>
      </w:r>
      <w:r>
        <w:rPr/>
        <w:pict>
          <v:shape style="position:absolute;margin-left:394.999969pt;margin-top:641.999512pt;width:200pt;height:200.05pt;mso-position-horizontal-relative:page;mso-position-vertical-relative:page;z-index:16068096" type="#_x0000_t202" fillcolor="#4c9aff" stroked="true" strokeweight="1pt" strokecolor="#000000">
            <v:textbox inset="0,0,0,0">
              <w:txbxContent>
                <w:p>
                  <w:pPr>
                    <w:spacing w:before="90"/>
                    <w:ind w:left="40" w:right="0" w:firstLine="0"/>
                    <w:jc w:val="left"/>
                    <w:rPr>
                      <w:rFonts w:ascii="Arial"/>
                      <w:b/>
                      <w:i/>
                      <w:sz w:val="16"/>
                    </w:rPr>
                  </w:pPr>
                  <w:r>
                    <w:rPr>
                      <w:rFonts w:ascii="Arial"/>
                      <w:b/>
                      <w:i/>
                      <w:sz w:val="16"/>
                    </w:rPr>
                    <w:t>GUEST</w:t>
                  </w:r>
                </w:p>
                <w:p>
                  <w:pPr>
                    <w:spacing w:before="16"/>
                    <w:ind w:left="40" w:right="0" w:firstLine="0"/>
                    <w:jc w:val="left"/>
                    <w:rPr>
                      <w:rFonts w:ascii="Arial"/>
                      <w:i/>
                      <w:sz w:val="16"/>
                    </w:rPr>
                  </w:pPr>
                  <w:r>
                    <w:rPr>
                      <w:rFonts w:ascii="Arial"/>
                      <w:i/>
                      <w:sz w:val="16"/>
                    </w:rPr>
                    <w:t>2004-08-10 11:56:24</w:t>
                  </w:r>
                </w:p>
                <w:p>
                  <w:pPr>
                    <w:pStyle w:val="BodyText"/>
                    <w:spacing w:before="18"/>
                    <w:ind w:left="40"/>
                    <w:rPr>
                      <w:rFonts w:ascii="Arial"/>
                    </w:rPr>
                  </w:pPr>
                  <w:r>
                    <w:rPr>
                      <w:rFonts w:ascii="Arial"/>
                    </w:rPr>
                    <w:t>--------------------------------------------</w:t>
                  </w:r>
                </w:p>
                <w:p>
                  <w:pPr>
                    <w:pStyle w:val="BodyText"/>
                    <w:spacing w:before="10"/>
                    <w:ind w:left="40"/>
                    <w:rPr>
                      <w:rFonts w:ascii="Arial" w:hAnsi="Arial"/>
                    </w:rPr>
                  </w:pPr>
                  <w:r>
                    <w:rPr>
                      <w:rFonts w:ascii="Arial" w:hAnsi="Arial"/>
                      <w:w w:val="105"/>
                    </w:rPr>
                    <w:t>pages 26–27 of the May 2003 Report.</w:t>
                  </w:r>
                </w:p>
              </w:txbxContent>
            </v:textbox>
            <v:fill opacity="45875f" type="gradient"/>
            <v:stroke dashstyle="dash"/>
            <w10:wrap type="none"/>
          </v:shape>
        </w:pict>
      </w:r>
    </w:p>
    <w:p>
      <w:pPr>
        <w:spacing w:line="208" w:lineRule="auto" w:before="1"/>
        <w:ind w:left="425" w:right="0" w:hanging="240"/>
        <w:jc w:val="left"/>
        <w:rPr>
          <w:sz w:val="12"/>
        </w:rPr>
      </w:pPr>
      <w:r>
        <w:rPr>
          <w:color w:val="292425"/>
          <w:w w:val="110"/>
          <w:sz w:val="12"/>
        </w:rPr>
        <w:t>(a) Based on a measure of private sector output, the private sector total</w:t>
      </w:r>
      <w:r>
        <w:rPr>
          <w:color w:val="292425"/>
          <w:spacing w:val="-9"/>
          <w:w w:val="110"/>
          <w:sz w:val="12"/>
        </w:rPr>
        <w:t> </w:t>
      </w:r>
      <w:r>
        <w:rPr>
          <w:color w:val="292425"/>
          <w:w w:val="110"/>
          <w:sz w:val="12"/>
        </w:rPr>
        <w:t>hours</w:t>
      </w:r>
      <w:r>
        <w:rPr>
          <w:color w:val="292425"/>
          <w:spacing w:val="-9"/>
          <w:w w:val="110"/>
          <w:sz w:val="12"/>
        </w:rPr>
        <w:t> </w:t>
      </w:r>
      <w:r>
        <w:rPr>
          <w:color w:val="292425"/>
          <w:w w:val="110"/>
          <w:sz w:val="12"/>
        </w:rPr>
        <w:t>series</w:t>
      </w:r>
      <w:r>
        <w:rPr>
          <w:color w:val="292425"/>
          <w:spacing w:val="-8"/>
          <w:w w:val="110"/>
          <w:sz w:val="12"/>
        </w:rPr>
        <w:t> </w:t>
      </w:r>
      <w:r>
        <w:rPr>
          <w:color w:val="292425"/>
          <w:w w:val="110"/>
          <w:sz w:val="12"/>
        </w:rPr>
        <w:t>in</w:t>
      </w:r>
      <w:r>
        <w:rPr>
          <w:color w:val="292425"/>
          <w:spacing w:val="-9"/>
          <w:w w:val="110"/>
          <w:sz w:val="12"/>
        </w:rPr>
        <w:t> </w:t>
      </w:r>
      <w:r>
        <w:rPr>
          <w:color w:val="292425"/>
          <w:w w:val="110"/>
          <w:sz w:val="12"/>
        </w:rPr>
        <w:t>Chart</w:t>
      </w:r>
      <w:r>
        <w:rPr>
          <w:color w:val="292425"/>
          <w:spacing w:val="-9"/>
          <w:w w:val="110"/>
          <w:sz w:val="12"/>
        </w:rPr>
        <w:t> </w:t>
      </w:r>
      <w:r>
        <w:rPr>
          <w:color w:val="292425"/>
          <w:w w:val="110"/>
          <w:sz w:val="12"/>
        </w:rPr>
        <w:t>3.6,</w:t>
      </w:r>
      <w:r>
        <w:rPr>
          <w:color w:val="292425"/>
          <w:spacing w:val="-8"/>
          <w:w w:val="110"/>
          <w:sz w:val="12"/>
        </w:rPr>
        <w:t> </w:t>
      </w:r>
      <w:r>
        <w:rPr>
          <w:color w:val="292425"/>
          <w:w w:val="110"/>
          <w:sz w:val="12"/>
        </w:rPr>
        <w:t>and</w:t>
      </w:r>
      <w:r>
        <w:rPr>
          <w:color w:val="292425"/>
          <w:spacing w:val="-9"/>
          <w:w w:val="110"/>
          <w:sz w:val="12"/>
        </w:rPr>
        <w:t> </w:t>
      </w:r>
      <w:r>
        <w:rPr>
          <w:color w:val="292425"/>
          <w:w w:val="110"/>
          <w:sz w:val="12"/>
        </w:rPr>
        <w:t>the</w:t>
      </w:r>
      <w:r>
        <w:rPr>
          <w:color w:val="292425"/>
          <w:spacing w:val="-9"/>
          <w:w w:val="110"/>
          <w:sz w:val="12"/>
        </w:rPr>
        <w:t> </w:t>
      </w:r>
      <w:r>
        <w:rPr>
          <w:color w:val="292425"/>
          <w:w w:val="110"/>
          <w:sz w:val="12"/>
        </w:rPr>
        <w:t>business</w:t>
      </w:r>
      <w:r>
        <w:rPr>
          <w:color w:val="292425"/>
          <w:spacing w:val="-8"/>
          <w:w w:val="110"/>
          <w:sz w:val="12"/>
        </w:rPr>
        <w:t> </w:t>
      </w:r>
      <w:r>
        <w:rPr>
          <w:color w:val="292425"/>
          <w:w w:val="110"/>
          <w:sz w:val="12"/>
        </w:rPr>
        <w:t>sector</w:t>
      </w:r>
      <w:r>
        <w:rPr>
          <w:color w:val="292425"/>
          <w:spacing w:val="-9"/>
          <w:w w:val="110"/>
          <w:sz w:val="12"/>
        </w:rPr>
        <w:t> </w:t>
      </w:r>
      <w:r>
        <w:rPr>
          <w:color w:val="292425"/>
          <w:w w:val="110"/>
          <w:sz w:val="12"/>
        </w:rPr>
        <w:t>measure</w:t>
      </w:r>
      <w:r>
        <w:rPr>
          <w:color w:val="292425"/>
          <w:spacing w:val="-9"/>
          <w:w w:val="110"/>
          <w:sz w:val="12"/>
        </w:rPr>
        <w:t> </w:t>
      </w:r>
      <w:r>
        <w:rPr>
          <w:color w:val="292425"/>
          <w:w w:val="110"/>
          <w:sz w:val="12"/>
        </w:rPr>
        <w:t>of capital services in Chart</w:t>
      </w:r>
      <w:r>
        <w:rPr>
          <w:color w:val="292425"/>
          <w:spacing w:val="-15"/>
          <w:w w:val="110"/>
          <w:sz w:val="12"/>
        </w:rPr>
        <w:t> </w:t>
      </w:r>
      <w:r>
        <w:rPr>
          <w:color w:val="292425"/>
          <w:w w:val="110"/>
          <w:sz w:val="12"/>
        </w:rPr>
        <w:t>3.8.</w:t>
      </w:r>
    </w:p>
    <w:p>
      <w:pPr>
        <w:spacing w:line="160" w:lineRule="exact" w:before="0"/>
        <w:ind w:left="425" w:right="0" w:firstLine="0"/>
        <w:jc w:val="left"/>
        <w:rPr>
          <w:sz w:val="14"/>
        </w:rPr>
      </w:pPr>
      <w:r>
        <w:rPr/>
        <w:br w:type="column"/>
      </w:r>
      <w:hyperlink r:id="rId87">
        <w:r>
          <w:rPr>
            <w:color w:val="292425"/>
            <w:spacing w:val="-1"/>
            <w:w w:val="103"/>
            <w:sz w:val="14"/>
          </w:rPr>
          <w:t>Kingdom</w:t>
        </w:r>
        <w:r>
          <w:rPr>
            <w:color w:val="292425"/>
            <w:spacing w:val="-22"/>
            <w:w w:val="65"/>
            <w:sz w:val="14"/>
          </w:rPr>
          <w:t>’</w:t>
        </w:r>
        <w:r>
          <w:rPr>
            <w:color w:val="292425"/>
            <w:w w:val="86"/>
            <w:sz w:val="14"/>
          </w:rPr>
          <w:t>,</w:t>
        </w:r>
        <w:r>
          <w:rPr>
            <w:color w:val="292425"/>
            <w:sz w:val="14"/>
          </w:rPr>
          <w:t> </w:t>
        </w:r>
        <w:r>
          <w:rPr>
            <w:i/>
            <w:smallCaps/>
            <w:color w:val="292425"/>
            <w:spacing w:val="-1"/>
            <w:w w:val="89"/>
            <w:sz w:val="14"/>
          </w:rPr>
          <w:t>Ban</w:t>
        </w:r>
        <w:r>
          <w:rPr>
            <w:i/>
            <w:smallCaps/>
            <w:color w:val="292425"/>
            <w:w w:val="89"/>
            <w:sz w:val="14"/>
          </w:rPr>
          <w:t>k</w:t>
        </w:r>
        <w:r>
          <w:rPr>
            <w:i/>
            <w:smallCaps w:val="0"/>
            <w:color w:val="292425"/>
            <w:sz w:val="14"/>
          </w:rPr>
          <w:t> </w:t>
        </w:r>
        <w:r>
          <w:rPr>
            <w:i/>
            <w:smallCaps w:val="0"/>
            <w:color w:val="292425"/>
            <w:spacing w:val="-1"/>
            <w:w w:val="98"/>
            <w:sz w:val="14"/>
          </w:rPr>
          <w:t>o</w:t>
        </w:r>
        <w:r>
          <w:rPr>
            <w:i/>
            <w:smallCaps w:val="0"/>
            <w:color w:val="292425"/>
            <w:w w:val="98"/>
            <w:sz w:val="14"/>
          </w:rPr>
          <w:t>f</w:t>
        </w:r>
        <w:r>
          <w:rPr>
            <w:i/>
            <w:smallCaps w:val="0"/>
            <w:color w:val="292425"/>
            <w:sz w:val="14"/>
          </w:rPr>
          <w:t> </w:t>
        </w:r>
        <w:r>
          <w:rPr>
            <w:i/>
            <w:smallCaps/>
            <w:color w:val="292425"/>
            <w:spacing w:val="-1"/>
            <w:w w:val="85"/>
            <w:sz w:val="14"/>
          </w:rPr>
          <w:t>Englan</w:t>
        </w:r>
        <w:r>
          <w:rPr>
            <w:i/>
            <w:smallCaps/>
            <w:color w:val="292425"/>
            <w:w w:val="85"/>
            <w:sz w:val="14"/>
          </w:rPr>
          <w:t>d</w:t>
        </w:r>
        <w:r>
          <w:rPr>
            <w:i/>
            <w:smallCaps w:val="0"/>
            <w:color w:val="292425"/>
            <w:sz w:val="14"/>
          </w:rPr>
          <w:t> </w:t>
        </w:r>
        <w:r>
          <w:rPr>
            <w:i/>
            <w:smallCaps/>
            <w:color w:val="292425"/>
            <w:spacing w:val="-1"/>
            <w:w w:val="80"/>
            <w:sz w:val="14"/>
          </w:rPr>
          <w:t>Quarter</w:t>
        </w:r>
        <w:r>
          <w:rPr>
            <w:i/>
            <w:smallCaps/>
            <w:color w:val="292425"/>
            <w:spacing w:val="-3"/>
            <w:w w:val="80"/>
            <w:sz w:val="14"/>
          </w:rPr>
          <w:t>l</w:t>
        </w:r>
        <w:r>
          <w:rPr>
            <w:i/>
            <w:smallCaps w:val="0"/>
            <w:color w:val="292425"/>
            <w:w w:val="96"/>
            <w:sz w:val="14"/>
          </w:rPr>
          <w:t>y</w:t>
        </w:r>
        <w:r>
          <w:rPr>
            <w:i/>
            <w:smallCaps w:val="0"/>
            <w:color w:val="292425"/>
            <w:sz w:val="14"/>
          </w:rPr>
          <w:t> </w:t>
        </w:r>
        <w:r>
          <w:rPr>
            <w:i/>
            <w:smallCaps w:val="0"/>
            <w:color w:val="292425"/>
            <w:spacing w:val="-1"/>
            <w:w w:val="93"/>
            <w:sz w:val="14"/>
          </w:rPr>
          <w:t>Bulleti</w:t>
        </w:r>
        <w:r>
          <w:rPr>
            <w:i/>
            <w:smallCaps w:val="0"/>
            <w:color w:val="292425"/>
            <w:w w:val="93"/>
            <w:sz w:val="14"/>
          </w:rPr>
          <w:t>n</w:t>
        </w:r>
        <w:r>
          <w:rPr>
            <w:smallCaps w:val="0"/>
            <w:color w:val="292425"/>
            <w:w w:val="86"/>
            <w:sz w:val="14"/>
          </w:rPr>
          <w:t>,</w:t>
        </w:r>
        <w:r>
          <w:rPr>
            <w:smallCaps w:val="0"/>
            <w:color w:val="292425"/>
            <w:sz w:val="14"/>
          </w:rPr>
          <w:t> </w:t>
        </w:r>
        <w:r>
          <w:rPr>
            <w:smallCaps w:val="0"/>
            <w:color w:val="292425"/>
            <w:spacing w:val="-1"/>
            <w:w w:val="102"/>
            <w:sz w:val="14"/>
          </w:rPr>
          <w:t>Autumn</w:t>
        </w:r>
        <w:r>
          <w:rPr>
            <w:smallCaps w:val="0"/>
            <w:color w:val="292425"/>
            <w:w w:val="102"/>
            <w:sz w:val="14"/>
          </w:rPr>
          <w:t>,</w:t>
        </w:r>
        <w:r>
          <w:rPr>
            <w:smallCaps w:val="0"/>
            <w:color w:val="292425"/>
            <w:sz w:val="14"/>
          </w:rPr>
          <w:t> </w:t>
        </w:r>
        <w:r>
          <w:rPr>
            <w:smallCaps w:val="0"/>
            <w:color w:val="292425"/>
            <w:spacing w:val="-1"/>
            <w:w w:val="107"/>
            <w:sz w:val="14"/>
          </w:rPr>
          <w:t>pag</w:t>
        </w:r>
        <w:r>
          <w:rPr>
            <w:smallCaps w:val="0"/>
            <w:color w:val="292425"/>
            <w:spacing w:val="-2"/>
            <w:w w:val="107"/>
            <w:sz w:val="14"/>
          </w:rPr>
          <w:t>e</w:t>
        </w:r>
        <w:r>
          <w:rPr>
            <w:smallCaps w:val="0"/>
            <w:color w:val="292425"/>
            <w:w w:val="102"/>
            <w:sz w:val="14"/>
          </w:rPr>
          <w:t>s</w:t>
        </w:r>
        <w:r>
          <w:rPr>
            <w:smallCaps w:val="0"/>
            <w:color w:val="292425"/>
            <w:sz w:val="14"/>
          </w:rPr>
          <w:t> </w:t>
        </w:r>
        <w:r>
          <w:rPr>
            <w:smallCaps w:val="0"/>
            <w:color w:val="292425"/>
            <w:spacing w:val="-12"/>
            <w:w w:val="121"/>
            <w:sz w:val="14"/>
          </w:rPr>
          <w:t>2</w:t>
        </w:r>
        <w:r>
          <w:rPr>
            <w:smallCaps w:val="0"/>
            <w:color w:val="292425"/>
            <w:spacing w:val="-17"/>
            <w:w w:val="121"/>
            <w:sz w:val="14"/>
          </w:rPr>
          <w:t>9</w:t>
        </w:r>
        <w:r>
          <w:rPr>
            <w:smallCaps w:val="0"/>
            <w:color w:val="292425"/>
            <w:spacing w:val="-1"/>
            <w:w w:val="119"/>
            <w:sz w:val="14"/>
          </w:rPr>
          <w:t>5–</w:t>
        </w:r>
        <w:r>
          <w:rPr>
            <w:smallCaps w:val="0"/>
            <w:color w:val="292425"/>
            <w:spacing w:val="-13"/>
            <w:w w:val="119"/>
            <w:sz w:val="14"/>
          </w:rPr>
          <w:t>3</w:t>
        </w:r>
        <w:r>
          <w:rPr>
            <w:smallCaps w:val="0"/>
            <w:color w:val="292425"/>
            <w:spacing w:val="-6"/>
            <w:w w:val="121"/>
            <w:sz w:val="14"/>
          </w:rPr>
          <w:t>0</w:t>
        </w:r>
        <w:r>
          <w:rPr>
            <w:smallCaps w:val="0"/>
            <w:color w:val="292425"/>
            <w:spacing w:val="-1"/>
            <w:w w:val="121"/>
            <w:sz w:val="14"/>
          </w:rPr>
          <w:t>9</w:t>
        </w:r>
        <w:r>
          <w:rPr>
            <w:smallCaps w:val="0"/>
            <w:color w:val="292425"/>
            <w:w w:val="86"/>
            <w:sz w:val="14"/>
          </w:rPr>
          <w:t>.</w:t>
        </w:r>
      </w:hyperlink>
    </w:p>
    <w:p>
      <w:pPr>
        <w:pStyle w:val="ListParagraph"/>
        <w:numPr>
          <w:ilvl w:val="0"/>
          <w:numId w:val="29"/>
        </w:numPr>
        <w:tabs>
          <w:tab w:pos="426" w:val="left" w:leader="none"/>
        </w:tabs>
        <w:spacing w:line="240" w:lineRule="auto" w:before="0" w:after="0"/>
        <w:ind w:left="425" w:right="824" w:hanging="240"/>
        <w:jc w:val="left"/>
        <w:rPr>
          <w:sz w:val="14"/>
        </w:rPr>
      </w:pPr>
      <w:r>
        <w:rPr/>
        <w:pict>
          <v:line style="position:absolute;mso-position-horizontal-relative:page;mso-position-vertical-relative:paragraph;z-index:16057344" from="323.553406pt,-.742247pt" to="496.949206pt,-.667247pt" stroked="true" strokeweight=".4257pt" strokecolor="#0070ff">
            <v:stroke dashstyle="solid"/>
            <w10:wrap type="none"/>
          </v:line>
        </w:pict>
      </w:r>
      <w:r>
        <w:rPr/>
        <w:pict>
          <v:line style="position:absolute;mso-position-horizontal-relative:page;mso-position-vertical-relative:paragraph;z-index:16057856" from="398.939514pt,15.333353pt" to="510.009414pt,15.333353pt" stroked="true" strokeweight=".4257pt" strokecolor="#0070ff">
            <v:stroke dashstyle="solid"/>
            <w10:wrap type="none"/>
          </v:line>
        </w:pict>
      </w:r>
      <w:hyperlink r:id="rId88">
        <w:r>
          <w:rPr>
            <w:color w:val="292425"/>
            <w:w w:val="105"/>
            <w:sz w:val="14"/>
          </w:rPr>
          <w:t>The construction of these MFP estimates, sometimes referred </w:t>
        </w:r>
        <w:r>
          <w:rPr>
            <w:color w:val="292425"/>
            <w:spacing w:val="-3"/>
            <w:w w:val="105"/>
            <w:sz w:val="14"/>
          </w:rPr>
          <w:t>to </w:t>
        </w:r>
        <w:r>
          <w:rPr>
            <w:color w:val="292425"/>
            <w:w w:val="105"/>
            <w:sz w:val="14"/>
          </w:rPr>
          <w:t>as the ‘Solow </w:t>
        </w:r>
        <w:r>
          <w:rPr>
            <w:color w:val="292425"/>
            <w:spacing w:val="-4"/>
            <w:w w:val="105"/>
            <w:sz w:val="14"/>
          </w:rPr>
          <w:t>residual’, </w:t>
        </w:r>
        <w:r>
          <w:rPr>
            <w:color w:val="292425"/>
            <w:w w:val="105"/>
            <w:sz w:val="14"/>
          </w:rPr>
          <w:t>is described in the box on pages </w:t>
        </w:r>
        <w:r>
          <w:rPr>
            <w:color w:val="292425"/>
            <w:spacing w:val="-7"/>
            <w:w w:val="105"/>
            <w:sz w:val="14"/>
          </w:rPr>
          <w:t>26–27 </w:t>
        </w:r>
        <w:r>
          <w:rPr>
            <w:color w:val="292425"/>
            <w:w w:val="105"/>
            <w:sz w:val="14"/>
          </w:rPr>
          <w:t>of the May </w:t>
        </w:r>
        <w:r>
          <w:rPr>
            <w:color w:val="292425"/>
            <w:spacing w:val="-5"/>
            <w:w w:val="105"/>
            <w:sz w:val="14"/>
          </w:rPr>
          <w:t>2003</w:t>
        </w:r>
        <w:r>
          <w:rPr>
            <w:color w:val="292425"/>
            <w:spacing w:val="-2"/>
            <w:w w:val="105"/>
            <w:sz w:val="14"/>
          </w:rPr>
          <w:t> </w:t>
        </w:r>
        <w:r>
          <w:rPr>
            <w:i/>
            <w:color w:val="292425"/>
            <w:w w:val="105"/>
            <w:sz w:val="14"/>
          </w:rPr>
          <w:t>Report</w:t>
        </w:r>
        <w:r>
          <w:rPr>
            <w:color w:val="292425"/>
            <w:w w:val="105"/>
            <w:sz w:val="14"/>
          </w:rPr>
          <w:t>.</w:t>
        </w:r>
      </w:hyperlink>
    </w:p>
    <w:p>
      <w:pPr>
        <w:spacing w:after="0" w:line="240" w:lineRule="auto"/>
        <w:jc w:val="left"/>
        <w:rPr>
          <w:sz w:val="14"/>
        </w:rPr>
        <w:sectPr>
          <w:type w:val="continuous"/>
          <w:pgSz w:w="11900" w:h="16840"/>
          <w:pgMar w:top="1140" w:bottom="0" w:left="640" w:right="620"/>
          <w:cols w:num="2" w:equalWidth="0">
            <w:col w:w="3855" w:space="926"/>
            <w:col w:w="5859"/>
          </w:cols>
        </w:sectPr>
      </w:pPr>
    </w:p>
    <w:p>
      <w:pPr>
        <w:pStyle w:val="BodyText"/>
      </w:pPr>
    </w:p>
    <w:p>
      <w:pPr>
        <w:spacing w:after="0"/>
        <w:sectPr>
          <w:pgSz w:w="11900" w:h="16840"/>
          <w:pgMar w:header="601" w:footer="581" w:top="800" w:bottom="780" w:left="640" w:right="620"/>
        </w:sectPr>
      </w:pPr>
    </w:p>
    <w:p>
      <w:pPr>
        <w:pStyle w:val="BodyText"/>
        <w:spacing w:before="8"/>
      </w:pPr>
    </w:p>
    <w:p>
      <w:pPr>
        <w:pStyle w:val="BodyText"/>
        <w:spacing w:before="1"/>
        <w:ind w:left="170"/>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92"/>
        </w:rPr>
        <w:t>3.10</w:t>
      </w:r>
    </w:p>
    <w:p>
      <w:pPr>
        <w:pStyle w:val="BodyText"/>
        <w:spacing w:before="7"/>
        <w:ind w:left="170"/>
        <w:rPr>
          <w:rFonts w:ascii="Trebuchet MS"/>
        </w:rPr>
      </w:pPr>
      <w:r>
        <w:rPr>
          <w:rFonts w:ascii="Trebuchet MS"/>
          <w:color w:val="0092C0"/>
          <w:w w:val="95"/>
        </w:rPr>
        <w:t>Survey measures of capacity</w:t>
      </w:r>
      <w:r>
        <w:rPr>
          <w:rFonts w:ascii="Trebuchet MS"/>
          <w:color w:val="0092C0"/>
          <w:spacing w:val="-12"/>
          <w:w w:val="95"/>
        </w:rPr>
        <w:t> </w:t>
      </w:r>
      <w:r>
        <w:rPr>
          <w:rFonts w:ascii="Trebuchet MS"/>
          <w:color w:val="0092C0"/>
          <w:w w:val="95"/>
        </w:rPr>
        <w:t>utilisation</w:t>
      </w:r>
    </w:p>
    <w:p>
      <w:pPr>
        <w:spacing w:line="256" w:lineRule="auto" w:before="120"/>
        <w:ind w:left="2125" w:right="207" w:hanging="107"/>
        <w:jc w:val="left"/>
        <w:rPr>
          <w:sz w:val="12"/>
        </w:rPr>
      </w:pPr>
      <w:r>
        <w:rPr>
          <w:color w:val="292425"/>
          <w:w w:val="105"/>
          <w:sz w:val="12"/>
        </w:rPr>
        <w:t>Percentage balances of firms working</w:t>
      </w:r>
      <w:r>
        <w:rPr>
          <w:color w:val="292425"/>
          <w:spacing w:val="-6"/>
          <w:w w:val="105"/>
          <w:sz w:val="12"/>
        </w:rPr>
        <w:t> </w:t>
      </w:r>
      <w:r>
        <w:rPr>
          <w:color w:val="292425"/>
          <w:w w:val="105"/>
          <w:sz w:val="12"/>
        </w:rPr>
        <w:t>at</w:t>
      </w:r>
      <w:r>
        <w:rPr>
          <w:color w:val="292425"/>
          <w:spacing w:val="-2"/>
          <w:w w:val="105"/>
          <w:sz w:val="12"/>
        </w:rPr>
        <w:t> </w:t>
      </w:r>
      <w:r>
        <w:rPr>
          <w:color w:val="292425"/>
          <w:w w:val="105"/>
          <w:sz w:val="12"/>
        </w:rPr>
        <w:t>full</w:t>
      </w:r>
      <w:r>
        <w:rPr>
          <w:color w:val="292425"/>
          <w:spacing w:val="-9"/>
          <w:w w:val="105"/>
          <w:sz w:val="12"/>
        </w:rPr>
        <w:t> </w:t>
      </w:r>
      <w:r>
        <w:rPr>
          <w:color w:val="292425"/>
          <w:w w:val="105"/>
          <w:sz w:val="12"/>
        </w:rPr>
        <w:t>capacity</w:t>
      </w:r>
      <w:r>
        <w:rPr>
          <w:color w:val="292425"/>
          <w:spacing w:val="-9"/>
          <w:w w:val="105"/>
          <w:sz w:val="12"/>
        </w:rPr>
        <w:t> </w:t>
      </w:r>
      <w:r>
        <w:rPr>
          <w:color w:val="292425"/>
          <w:w w:val="105"/>
          <w:sz w:val="12"/>
        </w:rPr>
        <w:t>(a)</w:t>
      </w:r>
    </w:p>
    <w:p>
      <w:pPr>
        <w:spacing w:line="104" w:lineRule="exact" w:before="0"/>
        <w:ind w:left="3512" w:right="0" w:firstLine="0"/>
        <w:jc w:val="left"/>
        <w:rPr>
          <w:sz w:val="12"/>
        </w:rPr>
      </w:pPr>
      <w:r>
        <w:rPr/>
        <w:pict>
          <v:line style="position:absolute;mso-position-horizontal-relative:page;mso-position-vertical-relative:paragraph;z-index:16069632" from="199.059998pt,2.383503pt" to="205.552998pt,2.383503pt" stroked="true" strokeweight=".5pt" strokecolor="#292425">
            <v:stroke dashstyle="solid"/>
            <w10:wrap type="none"/>
          </v:line>
        </w:pict>
      </w:r>
      <w:r>
        <w:rPr/>
        <w:pict>
          <v:line style="position:absolute;mso-position-horizontal-relative:page;mso-position-vertical-relative:paragraph;z-index:16070144" from="43.02pt,2.383503pt" to="49.499pt,2.383503pt" stroked="true" strokeweight=".5pt" strokecolor="#292425">
            <v:stroke dashstyle="solid"/>
            <w10:wrap type="none"/>
          </v:line>
        </w:pict>
      </w:r>
      <w:r>
        <w:rPr>
          <w:color w:val="292425"/>
          <w:w w:val="120"/>
          <w:sz w:val="12"/>
        </w:rPr>
        <w:t>20</w:t>
      </w:r>
    </w:p>
    <w:p>
      <w:pPr>
        <w:pStyle w:val="BodyText"/>
        <w:rPr>
          <w:sz w:val="12"/>
        </w:rPr>
      </w:pPr>
    </w:p>
    <w:p>
      <w:pPr>
        <w:spacing w:before="93"/>
        <w:ind w:left="3512" w:right="0" w:firstLine="0"/>
        <w:jc w:val="left"/>
        <w:rPr>
          <w:sz w:val="12"/>
        </w:rPr>
      </w:pPr>
      <w:r>
        <w:rPr/>
        <w:pict>
          <v:group style="position:absolute;margin-left:43.02pt;margin-top:3.547361pt;width:162.550pt;height:114.15pt;mso-position-horizontal-relative:page;mso-position-vertical-relative:paragraph;z-index:-22010880" coordorigin="860,71" coordsize="3251,2283">
            <v:shape style="position:absolute;left:1059;top:80;width:2861;height:2235" coordorigin="1059,81" coordsize="2861,2235" path="m1059,81l1139,358,1218,358,1286,651,1366,944,1445,944,1525,728,1604,944,1672,728,1752,944,1831,358,1911,297,1990,944,2070,1237,2138,1668,2217,1591,2296,1745,2376,1160,2455,1237,2524,1375,2603,1375,2682,1021,2762,1237,2841,1083,2909,1591,2989,1961,3068,1237,3148,1745,3227,2176,3307,1806,3375,1745,3454,2315,3534,2038,3613,1884,3693,1806,3761,1745,3840,1591,3920,867e" filled="false" stroked="true" strokeweight="1pt" strokecolor="#ec2131">
              <v:path arrowok="t"/>
              <v:stroke dashstyle="solid"/>
            </v:shape>
            <v:shape style="position:absolute;left:1059;top:789;width:2861;height:942" coordorigin="1059,790" coordsize="2861,942" path="m1059,1222l1139,1006,1218,1083,1286,929,1366,1438,1445,1438,1525,790,1604,1299,1672,1438,1752,1515,1831,1654,1911,1299,1990,1376,2070,1376,2138,1731,2217,1376,2296,1654,2376,1438,2455,1515,2524,929,2603,1083,2682,929,2762,790,2841,1222,2909,1222,2989,1145,3068,929,3148,1438,3227,1438,3307,1083,3375,1299,3454,1083,3534,1438,3613,1731,3693,1222,3761,1006,3840,1222,3920,790e" filled="false" stroked="true" strokeweight="1pt" strokecolor="#f9aa54">
              <v:path arrowok="t"/>
              <v:stroke dashstyle="solid"/>
            </v:shape>
            <v:shape style="position:absolute;left:1059;top:637;width:2861;height:1293" coordorigin="1059,638" coordsize="2861,1293" path="m1059,1931l1139,1500,1218,1423,1286,1284,1366,1284,1445,992,1525,699,1604,638,1672,1069,1752,1207,1831,1207,1911,1284,1990,1207,2070,1207,2138,1361,2217,1423,2296,1500,2376,1284,2455,1423,2524,853,2603,1361,2682,915,2762,915,2841,1207,2909,1207,2989,1423,3068,1207,3148,1500,3227,1284,3307,1284,3375,1423,3454,1207,3534,1423,3613,1500,3693,1361,3761,1207,3840,1361,3920,992e" filled="false" stroked="true" strokeweight="1pt" strokecolor="#0067a3">
              <v:path arrowok="t"/>
              <v:stroke dashstyle="solid"/>
            </v:shape>
            <v:shape style="position:absolute;left:860;top:174;width:3251;height:2174" coordorigin="860,175" coordsize="3251,2174" path="m3981,2349l4111,2349m3981,1977l4111,1977m3981,1625l4111,1625m3981,899l4111,899m3981,529l4111,529m3981,175l4111,175m860,2349l990,2349m860,1977l990,1977m860,1625l990,1625m860,899l990,899m860,529l990,529m860,175l990,175m860,1257l990,1257e" filled="false" stroked="true" strokeweight=".5pt" strokecolor="#292425">
              <v:path arrowok="t"/>
              <v:stroke dashstyle="solid"/>
            </v:shape>
            <v:line style="position:absolute" from="1445,2114" to="1190,1692" stroked="true" strokeweight=".5pt" strokecolor="#292425">
              <v:stroke dashstyle="solid"/>
            </v:line>
            <v:shape style="position:absolute;left:1155;top:1633;width:66;height:86" coordorigin="1155,1634" coordsize="66,86" path="m1155,1634l1177,1719,1220,1693,1168,1648,1161,1640,1155,1634xe" filled="true" fillcolor="#292425" stroked="false">
              <v:path arrowok="t"/>
              <v:fill type="solid"/>
            </v:shape>
            <w10:wrap type="none"/>
          </v:group>
        </w:pict>
      </w:r>
      <w:r>
        <w:rPr>
          <w:color w:val="292425"/>
          <w:w w:val="120"/>
          <w:sz w:val="12"/>
        </w:rPr>
        <w:t>15</w:t>
      </w:r>
    </w:p>
    <w:p>
      <w:pPr>
        <w:pStyle w:val="BodyText"/>
        <w:rPr>
          <w:sz w:val="12"/>
        </w:rPr>
      </w:pPr>
    </w:p>
    <w:p>
      <w:pPr>
        <w:spacing w:before="79"/>
        <w:ind w:left="3512" w:right="0" w:firstLine="0"/>
        <w:jc w:val="left"/>
        <w:rPr>
          <w:sz w:val="12"/>
        </w:rPr>
      </w:pPr>
      <w:r>
        <w:rPr>
          <w:color w:val="292425"/>
          <w:w w:val="120"/>
          <w:sz w:val="12"/>
        </w:rPr>
        <w:t>10</w:t>
      </w:r>
    </w:p>
    <w:p>
      <w:pPr>
        <w:tabs>
          <w:tab w:pos="3657" w:val="right" w:leader="none"/>
        </w:tabs>
        <w:spacing w:before="171"/>
        <w:ind w:left="2313" w:right="0" w:firstLine="0"/>
        <w:jc w:val="left"/>
        <w:rPr>
          <w:sz w:val="12"/>
        </w:rPr>
      </w:pPr>
      <w:r>
        <w:rPr>
          <w:color w:val="292425"/>
          <w:w w:val="105"/>
          <w:sz w:val="12"/>
        </w:rPr>
        <w:t>BCC</w:t>
      </w:r>
      <w:r>
        <w:rPr>
          <w:color w:val="292425"/>
          <w:spacing w:val="-3"/>
          <w:w w:val="105"/>
          <w:sz w:val="12"/>
        </w:rPr>
        <w:t> </w:t>
      </w:r>
      <w:r>
        <w:rPr>
          <w:color w:val="292425"/>
          <w:w w:val="105"/>
          <w:sz w:val="12"/>
        </w:rPr>
        <w:t>services</w:t>
        <w:tab/>
      </w:r>
      <w:r>
        <w:rPr>
          <w:color w:val="292425"/>
          <w:w w:val="105"/>
          <w:position w:val="-5"/>
          <w:sz w:val="12"/>
        </w:rPr>
        <w:t>5</w:t>
      </w:r>
    </w:p>
    <w:p>
      <w:pPr>
        <w:spacing w:before="30"/>
        <w:ind w:left="3436" w:right="0" w:firstLine="0"/>
        <w:jc w:val="left"/>
        <w:rPr>
          <w:sz w:val="16"/>
        </w:rPr>
      </w:pPr>
      <w:r>
        <w:rPr>
          <w:color w:val="292425"/>
          <w:w w:val="107"/>
          <w:sz w:val="16"/>
        </w:rPr>
        <w:t>+</w:t>
      </w:r>
    </w:p>
    <w:p>
      <w:pPr>
        <w:tabs>
          <w:tab w:pos="3279" w:val="left" w:leader="none"/>
        </w:tabs>
        <w:spacing w:line="126" w:lineRule="exact" w:before="3"/>
        <w:ind w:left="419" w:right="0" w:firstLine="0"/>
        <w:jc w:val="left"/>
        <w:rPr>
          <w:sz w:val="12"/>
        </w:rPr>
      </w:pPr>
      <w:r>
        <w:rPr>
          <w:color w:val="292425"/>
          <w:w w:val="101"/>
          <w:sz w:val="12"/>
          <w:u w:val="single" w:color="292425"/>
        </w:rPr>
        <w:t> </w:t>
      </w:r>
      <w:r>
        <w:rPr>
          <w:color w:val="292425"/>
          <w:sz w:val="12"/>
          <w:u w:val="single" w:color="292425"/>
        </w:rPr>
        <w:tab/>
      </w:r>
      <w:r>
        <w:rPr>
          <w:color w:val="292425"/>
          <w:sz w:val="12"/>
        </w:rPr>
        <w:t> </w:t>
      </w:r>
      <w:r>
        <w:rPr>
          <w:color w:val="292425"/>
          <w:spacing w:val="1"/>
          <w:sz w:val="12"/>
        </w:rPr>
        <w:t> </w:t>
      </w:r>
      <w:r>
        <w:rPr>
          <w:color w:val="292425"/>
          <w:w w:val="101"/>
          <w:sz w:val="12"/>
          <w:u w:val="single" w:color="292425"/>
        </w:rPr>
        <w:t> </w:t>
      </w:r>
      <w:r>
        <w:rPr>
          <w:color w:val="292425"/>
          <w:sz w:val="12"/>
          <w:u w:val="single" w:color="292425"/>
        </w:rPr>
        <w:t>  </w:t>
      </w:r>
      <w:r>
        <w:rPr>
          <w:color w:val="292425"/>
          <w:spacing w:val="9"/>
          <w:sz w:val="12"/>
          <w:u w:val="single" w:color="292425"/>
        </w:rPr>
        <w:t> </w:t>
      </w:r>
      <w:r>
        <w:rPr>
          <w:color w:val="292425"/>
          <w:sz w:val="12"/>
        </w:rPr>
        <w:t>   </w:t>
      </w:r>
      <w:r>
        <w:rPr>
          <w:color w:val="292425"/>
          <w:spacing w:val="-7"/>
          <w:sz w:val="12"/>
        </w:rPr>
        <w:t> </w:t>
      </w:r>
      <w:r>
        <w:rPr>
          <w:color w:val="292425"/>
          <w:w w:val="120"/>
          <w:sz w:val="12"/>
        </w:rPr>
        <w:t>0</w:t>
      </w:r>
    </w:p>
    <w:p>
      <w:pPr>
        <w:spacing w:line="172" w:lineRule="exact" w:before="0"/>
        <w:ind w:left="3449" w:right="0" w:firstLine="0"/>
        <w:jc w:val="left"/>
        <w:rPr>
          <w:sz w:val="16"/>
        </w:rPr>
      </w:pPr>
      <w:r>
        <w:rPr>
          <w:color w:val="292425"/>
          <w:w w:val="87"/>
          <w:sz w:val="16"/>
        </w:rPr>
        <w:t>_</w:t>
      </w:r>
    </w:p>
    <w:p>
      <w:pPr>
        <w:pStyle w:val="BodyText"/>
        <w:spacing w:before="5"/>
      </w:pPr>
      <w:r>
        <w:rPr/>
        <w:br w:type="column"/>
      </w:r>
      <w:r>
        <w:rPr/>
      </w:r>
    </w:p>
    <w:p>
      <w:pPr>
        <w:pStyle w:val="BodyText"/>
        <w:spacing w:line="292" w:lineRule="auto"/>
        <w:ind w:left="170" w:right="225"/>
      </w:pPr>
      <w:r>
        <w:rPr>
          <w:color w:val="292425"/>
          <w:w w:val="105"/>
        </w:rPr>
        <w:t>utilisation in the </w:t>
      </w:r>
      <w:r>
        <w:rPr>
          <w:color w:val="292425"/>
          <w:spacing w:val="-3"/>
          <w:w w:val="105"/>
        </w:rPr>
        <w:t>private </w:t>
      </w:r>
      <w:r>
        <w:rPr>
          <w:color w:val="292425"/>
          <w:spacing w:val="-4"/>
          <w:w w:val="105"/>
        </w:rPr>
        <w:t>sector. </w:t>
      </w:r>
      <w:r>
        <w:rPr>
          <w:color w:val="292425"/>
          <w:w w:val="105"/>
        </w:rPr>
        <w:t>Over  the  past  </w:t>
      </w:r>
      <w:r>
        <w:rPr>
          <w:color w:val="292425"/>
          <w:spacing w:val="-4"/>
          <w:w w:val="105"/>
        </w:rPr>
        <w:t>year,  </w:t>
      </w:r>
      <w:r>
        <w:rPr>
          <w:color w:val="292425"/>
          <w:w w:val="105"/>
        </w:rPr>
        <w:t>the demand for </w:t>
      </w:r>
      <w:r>
        <w:rPr>
          <w:color w:val="292425"/>
          <w:spacing w:val="-3"/>
          <w:w w:val="105"/>
        </w:rPr>
        <w:t>private </w:t>
      </w:r>
      <w:r>
        <w:rPr>
          <w:color w:val="292425"/>
          <w:w w:val="105"/>
        </w:rPr>
        <w:t>sector goods and services has picked up somewhat. In contrast, </w:t>
      </w:r>
      <w:r>
        <w:rPr>
          <w:color w:val="292425"/>
          <w:spacing w:val="-3"/>
          <w:w w:val="105"/>
        </w:rPr>
        <w:t>total </w:t>
      </w:r>
      <w:r>
        <w:rPr>
          <w:color w:val="292425"/>
          <w:w w:val="105"/>
        </w:rPr>
        <w:t>hours </w:t>
      </w:r>
      <w:r>
        <w:rPr>
          <w:color w:val="292425"/>
          <w:spacing w:val="-3"/>
          <w:w w:val="105"/>
        </w:rPr>
        <w:t>worked </w:t>
      </w:r>
      <w:r>
        <w:rPr>
          <w:color w:val="292425"/>
          <w:w w:val="105"/>
        </w:rPr>
        <w:t>in the </w:t>
      </w:r>
      <w:r>
        <w:rPr>
          <w:color w:val="292425"/>
          <w:spacing w:val="-3"/>
          <w:w w:val="105"/>
        </w:rPr>
        <w:t>private </w:t>
      </w:r>
      <w:r>
        <w:rPr>
          <w:color w:val="292425"/>
          <w:w w:val="105"/>
        </w:rPr>
        <w:t>sector </w:t>
      </w:r>
      <w:r>
        <w:rPr>
          <w:color w:val="292425"/>
          <w:spacing w:val="-3"/>
          <w:w w:val="105"/>
        </w:rPr>
        <w:t>have </w:t>
      </w:r>
      <w:r>
        <w:rPr>
          <w:color w:val="292425"/>
          <w:w w:val="105"/>
        </w:rPr>
        <w:t>been weak. And at the same time, growth in the productive flow of services from capital has slowed. This picture of stronger demand and </w:t>
      </w:r>
      <w:r>
        <w:rPr>
          <w:color w:val="292425"/>
          <w:spacing w:val="-3"/>
          <w:w w:val="105"/>
        </w:rPr>
        <w:t>weaker </w:t>
      </w:r>
      <w:r>
        <w:rPr>
          <w:color w:val="292425"/>
          <w:w w:val="105"/>
        </w:rPr>
        <w:t>growth in factor inputs suggests that capacity utilisation has risen. By itself, that implies that the degree of underlying inflationary </w:t>
      </w:r>
      <w:r>
        <w:rPr>
          <w:color w:val="292425"/>
          <w:spacing w:val="-3"/>
          <w:w w:val="105"/>
        </w:rPr>
        <w:t>pressure </w:t>
      </w:r>
      <w:r>
        <w:rPr>
          <w:color w:val="292425"/>
          <w:w w:val="105"/>
        </w:rPr>
        <w:t>in the economy </w:t>
      </w:r>
      <w:r>
        <w:rPr>
          <w:color w:val="292425"/>
          <w:spacing w:val="-3"/>
          <w:w w:val="105"/>
        </w:rPr>
        <w:t>may </w:t>
      </w:r>
      <w:r>
        <w:rPr>
          <w:color w:val="292425"/>
          <w:w w:val="105"/>
        </w:rPr>
        <w:t>have picked</w:t>
      </w:r>
      <w:r>
        <w:rPr>
          <w:color w:val="292425"/>
          <w:spacing w:val="-9"/>
          <w:w w:val="105"/>
        </w:rPr>
        <w:t> </w:t>
      </w:r>
      <w:r>
        <w:rPr>
          <w:color w:val="292425"/>
          <w:w w:val="105"/>
        </w:rPr>
        <w:t>up.</w:t>
      </w:r>
    </w:p>
    <w:p>
      <w:pPr>
        <w:spacing w:after="0" w:line="292" w:lineRule="auto"/>
        <w:sectPr>
          <w:type w:val="continuous"/>
          <w:pgSz w:w="11900" w:h="16840"/>
          <w:pgMar w:top="1140" w:bottom="0" w:left="640" w:right="620"/>
          <w:cols w:num="2" w:equalWidth="0">
            <w:col w:w="3698" w:space="1220"/>
            <w:col w:w="5722"/>
          </w:cols>
        </w:sectPr>
      </w:pPr>
    </w:p>
    <w:p>
      <w:pPr>
        <w:pStyle w:val="BodyText"/>
        <w:rPr>
          <w:sz w:val="12"/>
        </w:rPr>
      </w:pPr>
    </w:p>
    <w:p>
      <w:pPr>
        <w:pStyle w:val="BodyText"/>
        <w:rPr>
          <w:sz w:val="12"/>
        </w:rPr>
      </w:pPr>
    </w:p>
    <w:p>
      <w:pPr>
        <w:pStyle w:val="BodyText"/>
        <w:rPr>
          <w:sz w:val="12"/>
        </w:rPr>
      </w:pPr>
    </w:p>
    <w:p>
      <w:pPr>
        <w:pStyle w:val="BodyText"/>
        <w:rPr>
          <w:sz w:val="12"/>
        </w:rPr>
      </w:pPr>
    </w:p>
    <w:p>
      <w:pPr>
        <w:spacing w:before="100"/>
        <w:ind w:left="463" w:right="0" w:firstLine="0"/>
        <w:jc w:val="left"/>
        <w:rPr>
          <w:sz w:val="12"/>
        </w:rPr>
      </w:pPr>
      <w:r>
        <w:rPr>
          <w:color w:val="292425"/>
          <w:w w:val="105"/>
          <w:sz w:val="12"/>
        </w:rPr>
        <w:t>BCC manufacturing</w:t>
      </w:r>
      <w:r>
        <w:rPr>
          <w:color w:val="292425"/>
          <w:spacing w:val="-15"/>
          <w:w w:val="105"/>
          <w:sz w:val="12"/>
        </w:rPr>
        <w:t> </w:t>
      </w:r>
      <w:r>
        <w:rPr>
          <w:color w:val="292425"/>
          <w:w w:val="105"/>
          <w:sz w:val="12"/>
        </w:rPr>
        <w:t>(b)</w:t>
      </w:r>
    </w:p>
    <w:p>
      <w:pPr>
        <w:spacing w:before="70"/>
        <w:ind w:left="1889" w:right="0" w:firstLine="0"/>
        <w:jc w:val="left"/>
        <w:rPr>
          <w:sz w:val="12"/>
        </w:rPr>
      </w:pPr>
      <w:r>
        <w:rPr/>
        <w:br w:type="column"/>
      </w:r>
      <w:r>
        <w:rPr>
          <w:color w:val="292425"/>
          <w:w w:val="120"/>
          <w:sz w:val="12"/>
        </w:rPr>
        <w:t>5</w:t>
      </w:r>
    </w:p>
    <w:p>
      <w:pPr>
        <w:pStyle w:val="BodyText"/>
        <w:rPr>
          <w:sz w:val="12"/>
        </w:rPr>
      </w:pPr>
    </w:p>
    <w:p>
      <w:pPr>
        <w:spacing w:before="79"/>
        <w:ind w:left="1816" w:right="0" w:firstLine="0"/>
        <w:jc w:val="left"/>
        <w:rPr>
          <w:sz w:val="12"/>
        </w:rPr>
      </w:pPr>
      <w:r>
        <w:rPr>
          <w:color w:val="292425"/>
          <w:w w:val="120"/>
          <w:sz w:val="12"/>
        </w:rPr>
        <w:t>10</w:t>
      </w:r>
    </w:p>
    <w:p>
      <w:pPr>
        <w:pStyle w:val="BodyText"/>
        <w:rPr>
          <w:sz w:val="12"/>
        </w:rPr>
      </w:pPr>
    </w:p>
    <w:p>
      <w:pPr>
        <w:spacing w:line="115" w:lineRule="exact" w:before="93"/>
        <w:ind w:left="1816" w:right="0" w:firstLine="0"/>
        <w:jc w:val="left"/>
        <w:rPr>
          <w:sz w:val="12"/>
        </w:rPr>
      </w:pPr>
      <w:r>
        <w:rPr>
          <w:color w:val="292425"/>
          <w:w w:val="120"/>
          <w:sz w:val="12"/>
        </w:rPr>
        <w:t>15</w:t>
      </w:r>
    </w:p>
    <w:p>
      <w:pPr>
        <w:spacing w:line="115" w:lineRule="exact" w:before="0"/>
        <w:ind w:left="393" w:right="0" w:firstLine="0"/>
        <w:jc w:val="left"/>
        <w:rPr>
          <w:sz w:val="12"/>
        </w:rPr>
      </w:pPr>
      <w:r>
        <w:rPr>
          <w:color w:val="292425"/>
          <w:w w:val="105"/>
          <w:sz w:val="12"/>
        </w:rPr>
        <w:t>CBI manufacturing</w:t>
      </w:r>
    </w:p>
    <w:p>
      <w:pPr>
        <w:pStyle w:val="BodyText"/>
        <w:spacing w:before="10"/>
        <w:rPr>
          <w:sz w:val="10"/>
        </w:rPr>
      </w:pPr>
    </w:p>
    <w:p>
      <w:pPr>
        <w:spacing w:line="117" w:lineRule="exact" w:before="0"/>
        <w:ind w:left="1816" w:right="0" w:firstLine="0"/>
        <w:jc w:val="left"/>
        <w:rPr>
          <w:sz w:val="12"/>
        </w:rPr>
      </w:pPr>
      <w:r>
        <w:rPr/>
        <w:pict>
          <v:group style="position:absolute;margin-left:43.02pt;margin-top:1.84659pt;width:162.550pt;height:2.65pt;mso-position-horizontal-relative:page;mso-position-vertical-relative:paragraph;z-index:16068608" coordorigin="860,37" coordsize="3251,53">
            <v:shape style="position:absolute;left:1051;top:36;width:2485;height:48" coordorigin="1052,37" coordsize="2485,48" path="m1052,85l1052,37m1674,85l1674,37m2297,85l2297,37m2911,85l2911,37m3537,85l3537,37e" filled="false" stroked="true" strokeweight=".5pt" strokecolor="#292425">
              <v:path arrowok="t"/>
              <v:stroke dashstyle="solid"/>
            </v:shape>
            <v:shape style="position:absolute;left:860;top:84;width:3251;height:2" coordorigin="860,85" coordsize="3251,0" path="m1052,85l3920,85m3981,85l4111,85m860,85l990,85e" filled="false" stroked="true" strokeweight=".5pt" strokecolor="#292425">
              <v:path arrowok="t"/>
              <v:stroke dashstyle="solid"/>
            </v:shape>
            <w10:wrap type="none"/>
          </v:group>
        </w:pict>
      </w:r>
      <w:r>
        <w:rPr>
          <w:color w:val="292425"/>
          <w:w w:val="120"/>
          <w:sz w:val="12"/>
        </w:rPr>
        <w:t>20</w:t>
      </w:r>
    </w:p>
    <w:p>
      <w:pPr>
        <w:pStyle w:val="BodyText"/>
        <w:spacing w:before="1"/>
        <w:rPr>
          <w:sz w:val="17"/>
        </w:rPr>
      </w:pPr>
      <w:r>
        <w:rPr/>
        <w:br w:type="column"/>
      </w:r>
      <w:r>
        <w:rPr>
          <w:sz w:val="17"/>
        </w:rPr>
      </w:r>
    </w:p>
    <w:p>
      <w:pPr>
        <w:pStyle w:val="BodyText"/>
        <w:spacing w:line="292" w:lineRule="auto"/>
        <w:ind w:left="463" w:right="255"/>
      </w:pPr>
      <w:r>
        <w:rPr>
          <w:color w:val="292425"/>
          <w:spacing w:val="-1"/>
          <w:w w:val="107"/>
        </w:rPr>
        <w:t>Durin</w:t>
      </w:r>
      <w:r>
        <w:rPr>
          <w:color w:val="292425"/>
          <w:w w:val="107"/>
        </w:rPr>
        <w:t>g</w:t>
      </w:r>
      <w:r>
        <w:rPr>
          <w:color w:val="292425"/>
        </w:rPr>
        <w:t> </w:t>
      </w:r>
      <w:r>
        <w:rPr>
          <w:color w:val="292425"/>
          <w:spacing w:val="-1"/>
          <w:w w:val="115"/>
        </w:rPr>
        <w:t>th</w:t>
      </w:r>
      <w:r>
        <w:rPr>
          <w:color w:val="292425"/>
          <w:w w:val="115"/>
        </w:rPr>
        <w:t>e</w:t>
      </w:r>
      <w:r>
        <w:rPr>
          <w:color w:val="292425"/>
        </w:rPr>
        <w:t> </w:t>
      </w:r>
      <w:r>
        <w:rPr>
          <w:color w:val="292425"/>
          <w:spacing w:val="-1"/>
          <w:w w:val="109"/>
        </w:rPr>
        <w:t>p</w:t>
      </w:r>
      <w:r>
        <w:rPr>
          <w:color w:val="292425"/>
          <w:spacing w:val="-3"/>
          <w:w w:val="109"/>
        </w:rPr>
        <w:t>a</w:t>
      </w:r>
      <w:r>
        <w:rPr>
          <w:color w:val="292425"/>
          <w:spacing w:val="-1"/>
          <w:w w:val="112"/>
        </w:rPr>
        <w:t>s</w:t>
      </w:r>
      <w:r>
        <w:rPr>
          <w:color w:val="292425"/>
          <w:w w:val="112"/>
        </w:rPr>
        <w:t>t</w:t>
      </w:r>
      <w:r>
        <w:rPr>
          <w:color w:val="292425"/>
        </w:rPr>
        <w:t> </w:t>
      </w:r>
      <w:r>
        <w:rPr>
          <w:color w:val="292425"/>
          <w:spacing w:val="-10"/>
          <w:w w:val="125"/>
        </w:rPr>
        <w:t>t</w:t>
      </w:r>
      <w:r>
        <w:rPr>
          <w:color w:val="292425"/>
          <w:spacing w:val="-5"/>
          <w:w w:val="90"/>
        </w:rPr>
        <w:t>w</w:t>
      </w:r>
      <w:r>
        <w:rPr>
          <w:color w:val="292425"/>
          <w:spacing w:val="-1"/>
          <w:w w:val="104"/>
        </w:rPr>
        <w:t>e</w:t>
      </w:r>
      <w:r>
        <w:rPr>
          <w:color w:val="292425"/>
          <w:spacing w:val="-3"/>
          <w:w w:val="104"/>
        </w:rPr>
        <w:t>l</w:t>
      </w:r>
      <w:r>
        <w:rPr>
          <w:color w:val="292425"/>
          <w:spacing w:val="-5"/>
          <w:w w:val="88"/>
        </w:rPr>
        <w:t>v</w:t>
      </w:r>
      <w:r>
        <w:rPr>
          <w:color w:val="292425"/>
          <w:w w:val="109"/>
        </w:rPr>
        <w:t>e</w:t>
      </w:r>
      <w:r>
        <w:rPr>
          <w:color w:val="292425"/>
        </w:rPr>
        <w:t> </w:t>
      </w:r>
      <w:r>
        <w:rPr>
          <w:color w:val="292425"/>
          <w:spacing w:val="-1"/>
          <w:w w:val="107"/>
        </w:rPr>
        <w:t>months</w:t>
      </w:r>
      <w:r>
        <w:rPr>
          <w:color w:val="292425"/>
          <w:w w:val="107"/>
        </w:rPr>
        <w:t>,</w:t>
      </w:r>
      <w:r>
        <w:rPr>
          <w:color w:val="292425"/>
        </w:rPr>
        <w:t> </w:t>
      </w:r>
      <w:r>
        <w:rPr>
          <w:color w:val="292425"/>
          <w:spacing w:val="-5"/>
          <w:w w:val="109"/>
        </w:rPr>
        <w:t>e</w:t>
      </w:r>
      <w:r>
        <w:rPr>
          <w:color w:val="292425"/>
          <w:spacing w:val="-1"/>
          <w:w w:val="106"/>
        </w:rPr>
        <w:t>videnc</w:t>
      </w:r>
      <w:r>
        <w:rPr>
          <w:color w:val="292425"/>
          <w:w w:val="106"/>
        </w:rPr>
        <w:t>e</w:t>
      </w:r>
      <w:r>
        <w:rPr>
          <w:color w:val="292425"/>
        </w:rPr>
        <w:t> </w:t>
      </w:r>
      <w:r>
        <w:rPr>
          <w:color w:val="292425"/>
          <w:spacing w:val="-1"/>
          <w:w w:val="111"/>
        </w:rPr>
        <w:t>o</w:t>
      </w:r>
      <w:r>
        <w:rPr>
          <w:color w:val="292425"/>
          <w:w w:val="111"/>
        </w:rPr>
        <w:t>n</w:t>
      </w:r>
      <w:r>
        <w:rPr>
          <w:color w:val="292425"/>
        </w:rPr>
        <w:t> </w:t>
      </w:r>
      <w:r>
        <w:rPr>
          <w:color w:val="292425"/>
          <w:spacing w:val="-1"/>
          <w:w w:val="109"/>
        </w:rPr>
        <w:t>capaci</w:t>
      </w:r>
      <w:r>
        <w:rPr>
          <w:color w:val="292425"/>
          <w:spacing w:val="-10"/>
          <w:w w:val="109"/>
        </w:rPr>
        <w:t>t</w:t>
      </w:r>
      <w:r>
        <w:rPr>
          <w:color w:val="292425"/>
          <w:w w:val="94"/>
        </w:rPr>
        <w:t>y </w:t>
      </w:r>
      <w:r>
        <w:rPr>
          <w:color w:val="292425"/>
          <w:spacing w:val="-1"/>
          <w:w w:val="109"/>
        </w:rPr>
        <w:t>utilisatio</w:t>
      </w:r>
      <w:r>
        <w:rPr>
          <w:color w:val="292425"/>
          <w:w w:val="109"/>
        </w:rPr>
        <w:t>n</w:t>
      </w:r>
      <w:r>
        <w:rPr>
          <w:color w:val="292425"/>
        </w:rPr>
        <w:t> </w:t>
      </w:r>
      <w:r>
        <w:rPr>
          <w:color w:val="292425"/>
          <w:spacing w:val="-1"/>
          <w:w w:val="102"/>
        </w:rPr>
        <w:t>f</w:t>
      </w:r>
      <w:r>
        <w:rPr>
          <w:color w:val="292425"/>
          <w:spacing w:val="-5"/>
          <w:w w:val="102"/>
        </w:rPr>
        <w:t>r</w:t>
      </w:r>
      <w:r>
        <w:rPr>
          <w:color w:val="292425"/>
          <w:spacing w:val="-1"/>
          <w:w w:val="103"/>
        </w:rPr>
        <w:t>o</w:t>
      </w:r>
      <w:r>
        <w:rPr>
          <w:color w:val="292425"/>
          <w:w w:val="103"/>
        </w:rPr>
        <w:t>m</w:t>
      </w:r>
      <w:r>
        <w:rPr>
          <w:color w:val="292425"/>
        </w:rPr>
        <w:t> </w:t>
      </w:r>
      <w:r>
        <w:rPr>
          <w:color w:val="292425"/>
          <w:spacing w:val="-1"/>
          <w:w w:val="115"/>
        </w:rPr>
        <w:t>th</w:t>
      </w:r>
      <w:r>
        <w:rPr>
          <w:color w:val="292425"/>
          <w:w w:val="115"/>
        </w:rPr>
        <w:t>e</w:t>
      </w:r>
      <w:r>
        <w:rPr>
          <w:color w:val="292425"/>
        </w:rPr>
        <w:t> </w:t>
      </w:r>
      <w:r>
        <w:rPr>
          <w:i/>
          <w:color w:val="292425"/>
          <w:spacing w:val="-1"/>
          <w:w w:val="94"/>
        </w:rPr>
        <w:t>CB</w:t>
      </w:r>
      <w:r>
        <w:rPr>
          <w:i/>
          <w:color w:val="292425"/>
          <w:w w:val="94"/>
        </w:rPr>
        <w:t>I</w:t>
      </w:r>
      <w:r>
        <w:rPr>
          <w:i/>
          <w:color w:val="292425"/>
        </w:rPr>
        <w:t> </w:t>
      </w:r>
      <w:r>
        <w:rPr>
          <w:i/>
          <w:smallCaps/>
          <w:color w:val="292425"/>
          <w:spacing w:val="-1"/>
          <w:w w:val="80"/>
        </w:rPr>
        <w:t>Quarter</w:t>
      </w:r>
      <w:r>
        <w:rPr>
          <w:i/>
          <w:smallCaps/>
          <w:color w:val="292425"/>
          <w:spacing w:val="-4"/>
          <w:w w:val="80"/>
        </w:rPr>
        <w:t>l</w:t>
      </w:r>
      <w:r>
        <w:rPr>
          <w:i/>
          <w:smallCaps w:val="0"/>
          <w:color w:val="292425"/>
          <w:w w:val="96"/>
        </w:rPr>
        <w:t>y</w:t>
      </w:r>
      <w:r>
        <w:rPr>
          <w:i/>
          <w:smallCaps w:val="0"/>
          <w:color w:val="292425"/>
        </w:rPr>
        <w:t> </w:t>
      </w:r>
      <w:r>
        <w:rPr>
          <w:i/>
          <w:smallCaps/>
          <w:color w:val="292425"/>
          <w:spacing w:val="-1"/>
          <w:w w:val="82"/>
        </w:rPr>
        <w:t>Industria</w:t>
      </w:r>
      <w:r>
        <w:rPr>
          <w:i/>
          <w:smallCaps/>
          <w:color w:val="292425"/>
          <w:w w:val="82"/>
        </w:rPr>
        <w:t>l</w:t>
      </w:r>
      <w:r>
        <w:rPr>
          <w:i/>
          <w:smallCaps w:val="0"/>
          <w:color w:val="292425"/>
        </w:rPr>
        <w:t> </w:t>
      </w:r>
      <w:r>
        <w:rPr>
          <w:i/>
          <w:smallCaps w:val="0"/>
          <w:color w:val="292425"/>
          <w:spacing w:val="-13"/>
          <w:w w:val="96"/>
        </w:rPr>
        <w:t>T</w:t>
      </w:r>
      <w:r>
        <w:rPr>
          <w:i/>
          <w:smallCaps w:val="0"/>
          <w:color w:val="292425"/>
          <w:spacing w:val="-4"/>
          <w:w w:val="86"/>
        </w:rPr>
        <w:t>r</w:t>
      </w:r>
      <w:r>
        <w:rPr>
          <w:i/>
          <w:smallCaps w:val="0"/>
          <w:color w:val="292425"/>
          <w:spacing w:val="-1"/>
          <w:w w:val="96"/>
        </w:rPr>
        <w:t>end</w:t>
      </w:r>
      <w:r>
        <w:rPr>
          <w:i/>
          <w:smallCaps w:val="0"/>
          <w:color w:val="292425"/>
          <w:w w:val="96"/>
        </w:rPr>
        <w:t>s</w:t>
      </w:r>
      <w:r>
        <w:rPr>
          <w:i/>
          <w:smallCaps w:val="0"/>
          <w:color w:val="292425"/>
        </w:rPr>
        <w:t> </w:t>
      </w:r>
      <w:r>
        <w:rPr>
          <w:smallCaps w:val="0"/>
          <w:color w:val="292425"/>
          <w:spacing w:val="-1"/>
          <w:w w:val="111"/>
        </w:rPr>
        <w:t>an</w:t>
      </w:r>
      <w:r>
        <w:rPr>
          <w:smallCaps w:val="0"/>
          <w:color w:val="292425"/>
          <w:w w:val="111"/>
        </w:rPr>
        <w:t>d</w:t>
      </w:r>
      <w:r>
        <w:rPr>
          <w:smallCaps w:val="0"/>
          <w:color w:val="292425"/>
        </w:rPr>
        <w:t> </w:t>
      </w:r>
      <w:r>
        <w:rPr>
          <w:smallCaps w:val="0"/>
          <w:color w:val="292425"/>
          <w:spacing w:val="-1"/>
          <w:w w:val="96"/>
        </w:rPr>
        <w:t>BCC </w:t>
      </w:r>
      <w:r>
        <w:rPr>
          <w:smallCaps w:val="0"/>
          <w:color w:val="292425"/>
          <w:spacing w:val="-1"/>
          <w:w w:val="103"/>
        </w:rPr>
        <w:t>sur</w:t>
      </w:r>
      <w:r>
        <w:rPr>
          <w:smallCaps w:val="0"/>
          <w:color w:val="292425"/>
          <w:spacing w:val="-5"/>
          <w:w w:val="103"/>
        </w:rPr>
        <w:t>v</w:t>
      </w:r>
      <w:r>
        <w:rPr>
          <w:smallCaps w:val="0"/>
          <w:color w:val="292425"/>
          <w:spacing w:val="-5"/>
          <w:w w:val="109"/>
        </w:rPr>
        <w:t>e</w:t>
      </w:r>
      <w:r>
        <w:rPr>
          <w:smallCaps w:val="0"/>
          <w:color w:val="292425"/>
          <w:spacing w:val="-4"/>
          <w:w w:val="94"/>
        </w:rPr>
        <w:t>y</w:t>
      </w:r>
      <w:r>
        <w:rPr>
          <w:smallCaps w:val="0"/>
          <w:color w:val="292425"/>
          <w:w w:val="102"/>
        </w:rPr>
        <w:t>s</w:t>
      </w:r>
      <w:r>
        <w:rPr>
          <w:smallCaps w:val="0"/>
          <w:color w:val="292425"/>
        </w:rPr>
        <w:t> </w:t>
      </w:r>
      <w:r>
        <w:rPr>
          <w:smallCaps w:val="0"/>
          <w:color w:val="292425"/>
          <w:spacing w:val="-1"/>
          <w:w w:val="111"/>
        </w:rPr>
        <w:t>h</w:t>
      </w:r>
      <w:r>
        <w:rPr>
          <w:smallCaps w:val="0"/>
          <w:color w:val="292425"/>
          <w:spacing w:val="-3"/>
          <w:w w:val="111"/>
        </w:rPr>
        <w:t>a</w:t>
      </w:r>
      <w:r>
        <w:rPr>
          <w:smallCaps w:val="0"/>
          <w:color w:val="292425"/>
          <w:w w:val="102"/>
        </w:rPr>
        <w:t>s</w:t>
      </w:r>
      <w:r>
        <w:rPr>
          <w:smallCaps w:val="0"/>
          <w:color w:val="292425"/>
        </w:rPr>
        <w:t> </w:t>
      </w:r>
      <w:r>
        <w:rPr>
          <w:smallCaps w:val="0"/>
          <w:color w:val="292425"/>
          <w:spacing w:val="-1"/>
          <w:w w:val="111"/>
        </w:rPr>
        <w:t>bee</w:t>
      </w:r>
      <w:r>
        <w:rPr>
          <w:smallCaps w:val="0"/>
          <w:color w:val="292425"/>
          <w:w w:val="111"/>
        </w:rPr>
        <w:t>n</w:t>
      </w:r>
      <w:r>
        <w:rPr>
          <w:smallCaps w:val="0"/>
          <w:color w:val="292425"/>
        </w:rPr>
        <w:t> </w:t>
      </w:r>
      <w:r>
        <w:rPr>
          <w:smallCaps w:val="0"/>
          <w:color w:val="292425"/>
          <w:spacing w:val="-1"/>
          <w:w w:val="104"/>
        </w:rPr>
        <w:t>som</w:t>
      </w:r>
      <w:r>
        <w:rPr>
          <w:smallCaps w:val="0"/>
          <w:color w:val="292425"/>
          <w:spacing w:val="-5"/>
          <w:w w:val="104"/>
        </w:rPr>
        <w:t>e</w:t>
      </w:r>
      <w:r>
        <w:rPr>
          <w:smallCaps w:val="0"/>
          <w:color w:val="292425"/>
          <w:spacing w:val="-1"/>
          <w:w w:val="105"/>
        </w:rPr>
        <w:t>wha</w:t>
      </w:r>
      <w:r>
        <w:rPr>
          <w:smallCaps w:val="0"/>
          <w:color w:val="292425"/>
          <w:w w:val="105"/>
        </w:rPr>
        <w:t>t</w:t>
      </w:r>
      <w:r>
        <w:rPr>
          <w:smallCaps w:val="0"/>
          <w:color w:val="292425"/>
        </w:rPr>
        <w:t> </w:t>
      </w:r>
      <w:r>
        <w:rPr>
          <w:smallCaps w:val="0"/>
          <w:color w:val="292425"/>
          <w:spacing w:val="-1"/>
          <w:w w:val="97"/>
        </w:rPr>
        <w:t>mi</w:t>
      </w:r>
      <w:r>
        <w:rPr>
          <w:smallCaps w:val="0"/>
          <w:color w:val="292425"/>
          <w:spacing w:val="-6"/>
          <w:w w:val="97"/>
        </w:rPr>
        <w:t>x</w:t>
      </w:r>
      <w:r>
        <w:rPr>
          <w:smallCaps w:val="0"/>
          <w:color w:val="292425"/>
          <w:spacing w:val="-1"/>
          <w:w w:val="105"/>
        </w:rPr>
        <w:t>ed</w:t>
      </w:r>
      <w:r>
        <w:rPr>
          <w:smallCaps w:val="0"/>
          <w:color w:val="292425"/>
          <w:w w:val="105"/>
        </w:rPr>
        <w:t>.</w:t>
      </w:r>
      <w:r>
        <w:rPr>
          <w:smallCaps w:val="0"/>
          <w:color w:val="292425"/>
        </w:rPr>
        <w:t> </w:t>
      </w:r>
      <w:r>
        <w:rPr>
          <w:smallCaps w:val="0"/>
          <w:color w:val="292425"/>
          <w:spacing w:val="1"/>
        </w:rPr>
        <w:t> </w:t>
      </w:r>
      <w:r>
        <w:rPr>
          <w:smallCaps w:val="0"/>
          <w:color w:val="292425"/>
          <w:spacing w:val="-1"/>
          <w:w w:val="104"/>
        </w:rPr>
        <w:t>Bu</w:t>
      </w:r>
      <w:r>
        <w:rPr>
          <w:smallCaps w:val="0"/>
          <w:color w:val="292425"/>
          <w:w w:val="104"/>
        </w:rPr>
        <w:t>t</w:t>
      </w:r>
      <w:r>
        <w:rPr>
          <w:smallCaps w:val="0"/>
          <w:color w:val="292425"/>
        </w:rPr>
        <w:t> </w:t>
      </w:r>
      <w:r>
        <w:rPr>
          <w:smallCaps w:val="0"/>
          <w:color w:val="292425"/>
          <w:spacing w:val="-1"/>
          <w:w w:val="110"/>
        </w:rPr>
        <w:t>i</w:t>
      </w:r>
      <w:r>
        <w:rPr>
          <w:smallCaps w:val="0"/>
          <w:color w:val="292425"/>
          <w:w w:val="110"/>
        </w:rPr>
        <w:t>n</w:t>
      </w:r>
      <w:r>
        <w:rPr>
          <w:smallCaps w:val="0"/>
          <w:color w:val="292425"/>
        </w:rPr>
        <w:t> </w:t>
      </w:r>
      <w:r>
        <w:rPr>
          <w:smallCaps w:val="0"/>
          <w:color w:val="292425"/>
          <w:spacing w:val="-13"/>
          <w:w w:val="121"/>
        </w:rPr>
        <w:t>2</w:t>
      </w:r>
      <w:r>
        <w:rPr>
          <w:smallCaps w:val="0"/>
          <w:color w:val="292425"/>
          <w:spacing w:val="-1"/>
          <w:w w:val="121"/>
        </w:rPr>
        <w:t>0</w:t>
      </w:r>
      <w:r>
        <w:rPr>
          <w:smallCaps w:val="0"/>
          <w:color w:val="292425"/>
          <w:spacing w:val="-9"/>
          <w:w w:val="121"/>
        </w:rPr>
        <w:t>0</w:t>
      </w:r>
      <w:r>
        <w:rPr>
          <w:smallCaps w:val="0"/>
          <w:color w:val="292425"/>
          <w:w w:val="121"/>
        </w:rPr>
        <w:t>4</w:t>
      </w:r>
      <w:r>
        <w:rPr>
          <w:smallCaps w:val="0"/>
          <w:color w:val="292425"/>
        </w:rPr>
        <w:t> </w:t>
      </w:r>
      <w:r>
        <w:rPr>
          <w:smallCaps w:val="0"/>
          <w:color w:val="292425"/>
          <w:spacing w:val="-1"/>
          <w:w w:val="107"/>
        </w:rPr>
        <w:t>Q2</w:t>
      </w:r>
      <w:r>
        <w:rPr>
          <w:smallCaps w:val="0"/>
          <w:color w:val="292425"/>
          <w:w w:val="107"/>
        </w:rPr>
        <w:t>,</w:t>
      </w:r>
      <w:r>
        <w:rPr>
          <w:smallCaps w:val="0"/>
          <w:color w:val="292425"/>
        </w:rPr>
        <w:t> </w:t>
      </w:r>
      <w:r>
        <w:rPr>
          <w:smallCaps w:val="0"/>
          <w:color w:val="292425"/>
          <w:spacing w:val="-1"/>
          <w:w w:val="101"/>
        </w:rPr>
        <w:t>al</w:t>
      </w:r>
      <w:r>
        <w:rPr>
          <w:smallCaps w:val="0"/>
          <w:color w:val="292425"/>
          <w:w w:val="101"/>
        </w:rPr>
        <w:t>l</w:t>
      </w:r>
      <w:r>
        <w:rPr>
          <w:smallCaps w:val="0"/>
          <w:color w:val="292425"/>
        </w:rPr>
        <w:t> </w:t>
      </w:r>
      <w:r>
        <w:rPr>
          <w:smallCaps w:val="0"/>
          <w:color w:val="292425"/>
          <w:spacing w:val="-1"/>
          <w:w w:val="117"/>
        </w:rPr>
        <w:t>th</w:t>
      </w:r>
      <w:r>
        <w:rPr>
          <w:smallCaps w:val="0"/>
          <w:color w:val="292425"/>
          <w:spacing w:val="-5"/>
          <w:w w:val="117"/>
        </w:rPr>
        <w:t>r</w:t>
      </w:r>
      <w:r>
        <w:rPr>
          <w:smallCaps w:val="0"/>
          <w:color w:val="292425"/>
          <w:spacing w:val="-1"/>
          <w:w w:val="109"/>
        </w:rPr>
        <w:t>ee </w:t>
      </w:r>
      <w:r>
        <w:rPr>
          <w:smallCaps w:val="0"/>
          <w:color w:val="292425"/>
          <w:spacing w:val="-1"/>
          <w:w w:val="105"/>
        </w:rPr>
        <w:t>me</w:t>
      </w:r>
      <w:r>
        <w:rPr>
          <w:smallCaps w:val="0"/>
          <w:color w:val="292425"/>
          <w:spacing w:val="-3"/>
          <w:w w:val="105"/>
        </w:rPr>
        <w:t>a</w:t>
      </w:r>
      <w:r>
        <w:rPr>
          <w:smallCaps w:val="0"/>
          <w:color w:val="292425"/>
          <w:spacing w:val="-1"/>
          <w:w w:val="110"/>
        </w:rPr>
        <w:t>su</w:t>
      </w:r>
      <w:r>
        <w:rPr>
          <w:smallCaps w:val="0"/>
          <w:color w:val="292425"/>
          <w:spacing w:val="-5"/>
          <w:w w:val="110"/>
        </w:rPr>
        <w:t>r</w:t>
      </w:r>
      <w:r>
        <w:rPr>
          <w:smallCaps w:val="0"/>
          <w:color w:val="292425"/>
          <w:spacing w:val="-3"/>
          <w:w w:val="109"/>
        </w:rPr>
        <w:t>e</w:t>
      </w:r>
      <w:r>
        <w:rPr>
          <w:smallCaps w:val="0"/>
          <w:color w:val="292425"/>
          <w:w w:val="102"/>
        </w:rPr>
        <w:t>s</w:t>
      </w:r>
      <w:r>
        <w:rPr>
          <w:smallCaps w:val="0"/>
          <w:color w:val="292425"/>
        </w:rPr>
        <w:t> </w:t>
      </w:r>
      <w:r>
        <w:rPr>
          <w:smallCaps w:val="0"/>
          <w:color w:val="292425"/>
          <w:spacing w:val="-1"/>
          <w:w w:val="100"/>
        </w:rPr>
        <w:t>o</w:t>
      </w:r>
      <w:r>
        <w:rPr>
          <w:smallCaps w:val="0"/>
          <w:color w:val="292425"/>
          <w:w w:val="100"/>
        </w:rPr>
        <w:t>f</w:t>
      </w:r>
      <w:r>
        <w:rPr>
          <w:smallCaps w:val="0"/>
          <w:color w:val="292425"/>
        </w:rPr>
        <w:t> </w:t>
      </w:r>
      <w:r>
        <w:rPr>
          <w:smallCaps w:val="0"/>
          <w:color w:val="292425"/>
          <w:spacing w:val="-1"/>
          <w:w w:val="109"/>
        </w:rPr>
        <w:t>capaci</w:t>
      </w:r>
      <w:r>
        <w:rPr>
          <w:smallCaps w:val="0"/>
          <w:color w:val="292425"/>
          <w:spacing w:val="-10"/>
          <w:w w:val="109"/>
        </w:rPr>
        <w:t>t</w:t>
      </w:r>
      <w:r>
        <w:rPr>
          <w:smallCaps w:val="0"/>
          <w:color w:val="292425"/>
          <w:w w:val="94"/>
        </w:rPr>
        <w:t>y</w:t>
      </w:r>
      <w:r>
        <w:rPr>
          <w:smallCaps w:val="0"/>
          <w:color w:val="292425"/>
        </w:rPr>
        <w:t> </w:t>
      </w:r>
      <w:r>
        <w:rPr>
          <w:smallCaps w:val="0"/>
          <w:color w:val="292425"/>
          <w:spacing w:val="-1"/>
          <w:w w:val="109"/>
        </w:rPr>
        <w:t>utilisatio</w:t>
      </w:r>
      <w:r>
        <w:rPr>
          <w:smallCaps w:val="0"/>
          <w:color w:val="292425"/>
          <w:w w:val="109"/>
        </w:rPr>
        <w:t>n</w:t>
      </w:r>
      <w:r>
        <w:rPr>
          <w:smallCaps w:val="0"/>
          <w:color w:val="292425"/>
        </w:rPr>
        <w:t> </w:t>
      </w:r>
      <w:r>
        <w:rPr>
          <w:smallCaps w:val="0"/>
          <w:color w:val="292425"/>
          <w:spacing w:val="-1"/>
          <w:w w:val="105"/>
        </w:rPr>
        <w:t>pic</w:t>
      </w:r>
      <w:r>
        <w:rPr>
          <w:smallCaps w:val="0"/>
          <w:color w:val="292425"/>
          <w:spacing w:val="-6"/>
          <w:w w:val="105"/>
        </w:rPr>
        <w:t>k</w:t>
      </w:r>
      <w:r>
        <w:rPr>
          <w:smallCaps w:val="0"/>
          <w:color w:val="292425"/>
          <w:spacing w:val="-1"/>
          <w:w w:val="110"/>
        </w:rPr>
        <w:t>e</w:t>
      </w:r>
      <w:r>
        <w:rPr>
          <w:smallCaps w:val="0"/>
          <w:color w:val="292425"/>
          <w:w w:val="110"/>
        </w:rPr>
        <w:t>d</w:t>
      </w:r>
      <w:r>
        <w:rPr>
          <w:smallCaps w:val="0"/>
          <w:color w:val="292425"/>
        </w:rPr>
        <w:t> </w:t>
      </w:r>
      <w:r>
        <w:rPr>
          <w:smallCaps w:val="0"/>
          <w:color w:val="292425"/>
          <w:spacing w:val="-1"/>
          <w:w w:val="111"/>
        </w:rPr>
        <w:t>u</w:t>
      </w:r>
      <w:r>
        <w:rPr>
          <w:smallCaps w:val="0"/>
          <w:color w:val="292425"/>
          <w:w w:val="111"/>
        </w:rPr>
        <w:t>p</w:t>
      </w:r>
      <w:r>
        <w:rPr>
          <w:smallCaps w:val="0"/>
          <w:color w:val="292425"/>
        </w:rPr>
        <w:t> </w:t>
      </w:r>
      <w:r>
        <w:rPr>
          <w:smallCaps w:val="0"/>
          <w:color w:val="292425"/>
          <w:spacing w:val="-1"/>
          <w:w w:val="105"/>
        </w:rPr>
        <w:t>(se</w:t>
      </w:r>
      <w:r>
        <w:rPr>
          <w:smallCaps w:val="0"/>
          <w:color w:val="292425"/>
          <w:w w:val="105"/>
        </w:rPr>
        <w:t>e</w:t>
      </w:r>
      <w:r>
        <w:rPr>
          <w:smallCaps w:val="0"/>
          <w:color w:val="292425"/>
        </w:rPr>
        <w:t> </w:t>
      </w:r>
      <w:r>
        <w:rPr>
          <w:smallCaps w:val="0"/>
          <w:color w:val="292425"/>
          <w:spacing w:val="-1"/>
          <w:w w:val="108"/>
        </w:rPr>
        <w:t>Cha</w:t>
      </w:r>
      <w:r>
        <w:rPr>
          <w:smallCaps w:val="0"/>
          <w:color w:val="292425"/>
          <w:spacing w:val="4"/>
          <w:w w:val="108"/>
        </w:rPr>
        <w:t>r</w:t>
      </w:r>
      <w:r>
        <w:rPr>
          <w:smallCaps w:val="0"/>
          <w:color w:val="292425"/>
          <w:w w:val="125"/>
        </w:rPr>
        <w:t>t</w:t>
      </w:r>
      <w:r>
        <w:rPr>
          <w:smallCaps w:val="0"/>
          <w:color w:val="292425"/>
        </w:rPr>
        <w:t> </w:t>
      </w:r>
      <w:r>
        <w:rPr>
          <w:smallCaps w:val="0"/>
          <w:color w:val="292425"/>
          <w:spacing w:val="-1"/>
          <w:w w:val="109"/>
        </w:rPr>
        <w:t>3.</w:t>
      </w:r>
      <w:r>
        <w:rPr>
          <w:smallCaps w:val="0"/>
          <w:color w:val="292425"/>
          <w:spacing w:val="-24"/>
          <w:w w:val="121"/>
        </w:rPr>
        <w:t>1</w:t>
      </w:r>
      <w:r>
        <w:rPr>
          <w:smallCaps w:val="0"/>
          <w:color w:val="292425"/>
          <w:spacing w:val="-1"/>
          <w:w w:val="104"/>
        </w:rPr>
        <w:t>0);</w:t>
      </w:r>
    </w:p>
    <w:p>
      <w:pPr>
        <w:spacing w:after="0" w:line="292" w:lineRule="auto"/>
        <w:sectPr>
          <w:type w:val="continuous"/>
          <w:pgSz w:w="11900" w:h="16840"/>
          <w:pgMar w:top="1140" w:bottom="0" w:left="640" w:right="620"/>
          <w:cols w:num="3" w:equalWidth="0">
            <w:col w:w="1656" w:space="40"/>
            <w:col w:w="2003" w:space="927"/>
            <w:col w:w="6014"/>
          </w:cols>
        </w:sectPr>
      </w:pPr>
    </w:p>
    <w:p>
      <w:pPr>
        <w:tabs>
          <w:tab w:pos="1028" w:val="left" w:leader="none"/>
          <w:tab w:pos="1655" w:val="left" w:leader="none"/>
          <w:tab w:pos="2189" w:val="left" w:leader="none"/>
          <w:tab w:pos="2893" w:val="left" w:leader="none"/>
        </w:tabs>
        <w:spacing w:line="63" w:lineRule="exact" w:before="0"/>
        <w:ind w:left="336" w:right="0" w:firstLine="0"/>
        <w:jc w:val="left"/>
        <w:rPr>
          <w:sz w:val="12"/>
        </w:rPr>
      </w:pPr>
      <w:r>
        <w:rPr>
          <w:color w:val="292425"/>
          <w:w w:val="120"/>
          <w:sz w:val="12"/>
        </w:rPr>
        <w:t>1995</w:t>
        <w:tab/>
        <w:t>97</w:t>
        <w:tab/>
        <w:t>99</w:t>
        <w:tab/>
        <w:t>2001</w:t>
        <w:tab/>
        <w:t>03</w:t>
      </w:r>
    </w:p>
    <w:p>
      <w:pPr>
        <w:pStyle w:val="BodyText"/>
        <w:spacing w:before="5"/>
        <w:rPr>
          <w:sz w:val="11"/>
        </w:rPr>
      </w:pPr>
    </w:p>
    <w:p>
      <w:pPr>
        <w:spacing w:before="1"/>
        <w:ind w:left="177" w:right="0" w:firstLine="0"/>
        <w:jc w:val="left"/>
        <w:rPr>
          <w:sz w:val="12"/>
        </w:rPr>
      </w:pPr>
      <w:r>
        <w:rPr>
          <w:color w:val="292425"/>
          <w:w w:val="105"/>
          <w:sz w:val="12"/>
        </w:rPr>
        <w:t>Sources: BCC and CBI.</w:t>
      </w:r>
    </w:p>
    <w:p>
      <w:pPr>
        <w:pStyle w:val="ListParagraph"/>
        <w:numPr>
          <w:ilvl w:val="0"/>
          <w:numId w:val="30"/>
        </w:numPr>
        <w:tabs>
          <w:tab w:pos="418" w:val="left" w:leader="none"/>
        </w:tabs>
        <w:spacing w:line="129" w:lineRule="exact" w:before="102" w:after="0"/>
        <w:ind w:left="417" w:right="0" w:hanging="241"/>
        <w:jc w:val="left"/>
        <w:rPr>
          <w:sz w:val="12"/>
        </w:rPr>
      </w:pPr>
      <w:r>
        <w:rPr>
          <w:color w:val="292425"/>
          <w:w w:val="105"/>
          <w:sz w:val="12"/>
        </w:rPr>
        <w:t>Differences from series averages since</w:t>
      </w:r>
      <w:r>
        <w:rPr>
          <w:color w:val="292425"/>
          <w:spacing w:val="-5"/>
          <w:w w:val="105"/>
          <w:sz w:val="12"/>
        </w:rPr>
        <w:t> </w:t>
      </w:r>
      <w:r>
        <w:rPr>
          <w:color w:val="292425"/>
          <w:spacing w:val="-9"/>
          <w:w w:val="105"/>
          <w:sz w:val="12"/>
        </w:rPr>
        <w:t>1995.</w:t>
      </w:r>
    </w:p>
    <w:p>
      <w:pPr>
        <w:pStyle w:val="ListParagraph"/>
        <w:numPr>
          <w:ilvl w:val="0"/>
          <w:numId w:val="30"/>
        </w:numPr>
        <w:tabs>
          <w:tab w:pos="418" w:val="left" w:leader="none"/>
        </w:tabs>
        <w:spacing w:line="129" w:lineRule="exact" w:before="0" w:after="0"/>
        <w:ind w:left="417" w:right="0" w:hanging="241"/>
        <w:jc w:val="left"/>
        <w:rPr>
          <w:sz w:val="12"/>
        </w:rPr>
      </w:pPr>
      <w:r>
        <w:rPr>
          <w:color w:val="292425"/>
          <w:w w:val="110"/>
          <w:sz w:val="12"/>
        </w:rPr>
        <w:t>Includes agriculture, energy and</w:t>
      </w:r>
      <w:r>
        <w:rPr>
          <w:color w:val="292425"/>
          <w:spacing w:val="-20"/>
          <w:w w:val="110"/>
          <w:sz w:val="12"/>
        </w:rPr>
        <w:t> </w:t>
      </w:r>
      <w:r>
        <w:rPr>
          <w:color w:val="292425"/>
          <w:w w:val="110"/>
          <w:sz w:val="12"/>
        </w:rPr>
        <w:t>construction.</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92"/>
        <w:ind w:left="166"/>
        <w:rPr>
          <w:rFonts w:ascii="Trebuchet MS"/>
        </w:rPr>
      </w:pPr>
      <w:r>
        <w:rPr>
          <w:rFonts w:ascii="Trebuchet MS"/>
          <w:color w:val="0092C0"/>
          <w:w w:val="98"/>
        </w:rPr>
        <w:t>C</w:t>
      </w:r>
      <w:r>
        <w:rPr>
          <w:rFonts w:ascii="Trebuchet MS"/>
          <w:color w:val="0092C0"/>
          <w:spacing w:val="-3"/>
          <w:w w:val="98"/>
        </w:rPr>
        <w:t>h</w:t>
      </w:r>
      <w:r>
        <w:rPr>
          <w:rFonts w:ascii="Trebuchet MS"/>
          <w:color w:val="0092C0"/>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w w:val="85"/>
        </w:rPr>
        <w:t>3.11</w:t>
      </w:r>
    </w:p>
    <w:p>
      <w:pPr>
        <w:pStyle w:val="BodyText"/>
        <w:spacing w:line="247" w:lineRule="auto" w:before="8"/>
        <w:ind w:left="166" w:right="35"/>
        <w:rPr>
          <w:rFonts w:ascii="Trebuchet MS" w:hAnsi="Trebuchet MS"/>
        </w:rPr>
      </w:pPr>
      <w:r>
        <w:rPr>
          <w:rFonts w:ascii="Trebuchet MS" w:hAnsi="Trebuchet MS"/>
          <w:color w:val="0092C0"/>
        </w:rPr>
        <w:t>Outstanding</w:t>
      </w:r>
      <w:r>
        <w:rPr>
          <w:rFonts w:ascii="Trebuchet MS" w:hAnsi="Trebuchet MS"/>
          <w:color w:val="0092C0"/>
          <w:spacing w:val="-27"/>
        </w:rPr>
        <w:t> </w:t>
      </w:r>
      <w:r>
        <w:rPr>
          <w:rFonts w:ascii="Trebuchet MS" w:hAnsi="Trebuchet MS"/>
          <w:color w:val="0092C0"/>
        </w:rPr>
        <w:t>business,</w:t>
      </w:r>
      <w:r>
        <w:rPr>
          <w:rFonts w:ascii="Trebuchet MS" w:hAnsi="Trebuchet MS"/>
          <w:color w:val="0092C0"/>
          <w:spacing w:val="-27"/>
        </w:rPr>
        <w:t> </w:t>
      </w:r>
      <w:r>
        <w:rPr>
          <w:rFonts w:ascii="Trebuchet MS" w:hAnsi="Trebuchet MS"/>
          <w:color w:val="0092C0"/>
        </w:rPr>
        <w:t>backlogs</w:t>
      </w:r>
      <w:r>
        <w:rPr>
          <w:rFonts w:ascii="Trebuchet MS" w:hAnsi="Trebuchet MS"/>
          <w:color w:val="0092C0"/>
          <w:spacing w:val="-28"/>
        </w:rPr>
        <w:t> </w:t>
      </w:r>
      <w:r>
        <w:rPr>
          <w:rFonts w:ascii="Trebuchet MS" w:hAnsi="Trebuchet MS"/>
          <w:color w:val="0092C0"/>
        </w:rPr>
        <w:t>of</w:t>
      </w:r>
      <w:r>
        <w:rPr>
          <w:rFonts w:ascii="Trebuchet MS" w:hAnsi="Trebuchet MS"/>
          <w:color w:val="0092C0"/>
          <w:spacing w:val="-28"/>
        </w:rPr>
        <w:t> </w:t>
      </w:r>
      <w:r>
        <w:rPr>
          <w:rFonts w:ascii="Trebuchet MS" w:hAnsi="Trebuchet MS"/>
          <w:color w:val="0092C0"/>
        </w:rPr>
        <w:t>work and</w:t>
      </w:r>
      <w:r>
        <w:rPr>
          <w:rFonts w:ascii="Trebuchet MS" w:hAnsi="Trebuchet MS"/>
          <w:color w:val="0092C0"/>
          <w:spacing w:val="-20"/>
        </w:rPr>
        <w:t> </w:t>
      </w:r>
      <w:r>
        <w:rPr>
          <w:rFonts w:ascii="Trebuchet MS" w:hAnsi="Trebuchet MS"/>
          <w:color w:val="0092C0"/>
        </w:rPr>
        <w:t>suppliers’</w:t>
      </w:r>
      <w:r>
        <w:rPr>
          <w:rFonts w:ascii="Trebuchet MS" w:hAnsi="Trebuchet MS"/>
          <w:color w:val="0092C0"/>
          <w:spacing w:val="-20"/>
        </w:rPr>
        <w:t> </w:t>
      </w:r>
      <w:r>
        <w:rPr>
          <w:rFonts w:ascii="Trebuchet MS" w:hAnsi="Trebuchet MS"/>
          <w:color w:val="0092C0"/>
        </w:rPr>
        <w:t>delivery</w:t>
      </w:r>
      <w:r>
        <w:rPr>
          <w:rFonts w:ascii="Trebuchet MS" w:hAnsi="Trebuchet MS"/>
          <w:color w:val="0092C0"/>
          <w:spacing w:val="-21"/>
        </w:rPr>
        <w:t> </w:t>
      </w:r>
      <w:r>
        <w:rPr>
          <w:rFonts w:ascii="Trebuchet MS" w:hAnsi="Trebuchet MS"/>
          <w:color w:val="0092C0"/>
        </w:rPr>
        <w:t>times</w:t>
      </w:r>
    </w:p>
    <w:p>
      <w:pPr>
        <w:spacing w:line="97" w:lineRule="exact" w:before="107"/>
        <w:ind w:left="369" w:right="0" w:firstLine="0"/>
        <w:jc w:val="left"/>
        <w:rPr>
          <w:sz w:val="12"/>
        </w:rPr>
      </w:pPr>
      <w:r>
        <w:rPr>
          <w:color w:val="292425"/>
          <w:w w:val="110"/>
          <w:sz w:val="12"/>
        </w:rPr>
        <w:t>Index; 50 = no change</w:t>
      </w:r>
    </w:p>
    <w:p>
      <w:pPr>
        <w:pStyle w:val="BodyText"/>
        <w:spacing w:line="292" w:lineRule="auto"/>
        <w:ind w:left="166" w:right="197"/>
      </w:pPr>
      <w:r>
        <w:rPr/>
        <w:br w:type="column"/>
      </w:r>
      <w:r>
        <w:rPr>
          <w:color w:val="292425"/>
          <w:w w:val="110"/>
        </w:rPr>
        <w:t>the CBI measure </w:t>
      </w:r>
      <w:r>
        <w:rPr>
          <w:color w:val="292425"/>
          <w:spacing w:val="-3"/>
          <w:w w:val="110"/>
        </w:rPr>
        <w:t>was </w:t>
      </w:r>
      <w:r>
        <w:rPr>
          <w:color w:val="292425"/>
          <w:w w:val="110"/>
        </w:rPr>
        <w:t>at its highest since the January </w:t>
      </w:r>
      <w:r>
        <w:rPr>
          <w:color w:val="292425"/>
          <w:spacing w:val="-18"/>
          <w:w w:val="110"/>
        </w:rPr>
        <w:t>1998 </w:t>
      </w:r>
      <w:r>
        <w:rPr>
          <w:color w:val="292425"/>
          <w:spacing w:val="-5"/>
          <w:w w:val="110"/>
        </w:rPr>
        <w:t>survey.</w:t>
      </w:r>
      <w:r>
        <w:rPr>
          <w:color w:val="292425"/>
          <w:spacing w:val="-3"/>
          <w:w w:val="110"/>
        </w:rPr>
        <w:t> </w:t>
      </w:r>
      <w:r>
        <w:rPr>
          <w:color w:val="292425"/>
          <w:w w:val="110"/>
        </w:rPr>
        <w:t>And</w:t>
      </w:r>
      <w:r>
        <w:rPr>
          <w:color w:val="292425"/>
          <w:spacing w:val="-29"/>
          <w:w w:val="110"/>
        </w:rPr>
        <w:t> </w:t>
      </w:r>
      <w:r>
        <w:rPr>
          <w:color w:val="292425"/>
          <w:w w:val="110"/>
        </w:rPr>
        <w:t>reports</w:t>
      </w:r>
      <w:r>
        <w:rPr>
          <w:color w:val="292425"/>
          <w:spacing w:val="-28"/>
          <w:w w:val="110"/>
        </w:rPr>
        <w:t> </w:t>
      </w:r>
      <w:r>
        <w:rPr>
          <w:color w:val="292425"/>
          <w:w w:val="110"/>
        </w:rPr>
        <w:t>from</w:t>
      </w:r>
      <w:r>
        <w:rPr>
          <w:color w:val="292425"/>
          <w:spacing w:val="-29"/>
          <w:w w:val="110"/>
        </w:rPr>
        <w:t> </w:t>
      </w:r>
      <w:r>
        <w:rPr>
          <w:color w:val="292425"/>
          <w:w w:val="110"/>
        </w:rPr>
        <w:t>the</w:t>
      </w:r>
      <w:r>
        <w:rPr>
          <w:color w:val="292425"/>
          <w:spacing w:val="-29"/>
          <w:w w:val="110"/>
        </w:rPr>
        <w:t> </w:t>
      </w:r>
      <w:r>
        <w:rPr>
          <w:color w:val="292425"/>
          <w:spacing w:val="-3"/>
          <w:w w:val="110"/>
        </w:rPr>
        <w:t>Bank’s</w:t>
      </w:r>
      <w:r>
        <w:rPr>
          <w:color w:val="292425"/>
          <w:spacing w:val="-29"/>
          <w:w w:val="110"/>
        </w:rPr>
        <w:t> </w:t>
      </w:r>
      <w:r>
        <w:rPr>
          <w:color w:val="292425"/>
          <w:w w:val="110"/>
        </w:rPr>
        <w:t>regional</w:t>
      </w:r>
      <w:r>
        <w:rPr>
          <w:color w:val="292425"/>
          <w:spacing w:val="-29"/>
          <w:w w:val="110"/>
        </w:rPr>
        <w:t> </w:t>
      </w:r>
      <w:r>
        <w:rPr>
          <w:color w:val="292425"/>
          <w:w w:val="110"/>
        </w:rPr>
        <w:t>Agents</w:t>
      </w:r>
      <w:r>
        <w:rPr>
          <w:color w:val="292425"/>
          <w:spacing w:val="-29"/>
          <w:w w:val="110"/>
        </w:rPr>
        <w:t> </w:t>
      </w:r>
      <w:r>
        <w:rPr>
          <w:color w:val="292425"/>
          <w:w w:val="110"/>
        </w:rPr>
        <w:t>also</w:t>
      </w:r>
      <w:r>
        <w:rPr>
          <w:color w:val="292425"/>
          <w:spacing w:val="-29"/>
          <w:w w:val="110"/>
        </w:rPr>
        <w:t> </w:t>
      </w:r>
      <w:r>
        <w:rPr>
          <w:color w:val="292425"/>
          <w:w w:val="110"/>
        </w:rPr>
        <w:t>point </w:t>
      </w:r>
      <w:r>
        <w:rPr>
          <w:color w:val="292425"/>
          <w:spacing w:val="-4"/>
          <w:w w:val="110"/>
        </w:rPr>
        <w:t>to</w:t>
      </w:r>
      <w:r>
        <w:rPr>
          <w:color w:val="292425"/>
          <w:spacing w:val="-8"/>
          <w:w w:val="110"/>
        </w:rPr>
        <w:t> </w:t>
      </w:r>
      <w:r>
        <w:rPr>
          <w:color w:val="292425"/>
          <w:w w:val="110"/>
        </w:rPr>
        <w:t>rising</w:t>
      </w:r>
      <w:r>
        <w:rPr>
          <w:color w:val="292425"/>
          <w:spacing w:val="-8"/>
          <w:w w:val="110"/>
        </w:rPr>
        <w:t> </w:t>
      </w:r>
      <w:r>
        <w:rPr>
          <w:color w:val="292425"/>
          <w:w w:val="110"/>
        </w:rPr>
        <w:t>capacity</w:t>
      </w:r>
      <w:r>
        <w:rPr>
          <w:color w:val="292425"/>
          <w:spacing w:val="-7"/>
          <w:w w:val="110"/>
        </w:rPr>
        <w:t> </w:t>
      </w:r>
      <w:r>
        <w:rPr>
          <w:color w:val="292425"/>
          <w:w w:val="110"/>
        </w:rPr>
        <w:t>utilisation</w:t>
      </w:r>
      <w:r>
        <w:rPr>
          <w:color w:val="292425"/>
          <w:spacing w:val="-8"/>
          <w:w w:val="110"/>
        </w:rPr>
        <w:t> </w:t>
      </w:r>
      <w:r>
        <w:rPr>
          <w:color w:val="292425"/>
          <w:spacing w:val="-3"/>
          <w:w w:val="110"/>
        </w:rPr>
        <w:t>over</w:t>
      </w:r>
      <w:r>
        <w:rPr>
          <w:color w:val="292425"/>
          <w:spacing w:val="-7"/>
          <w:w w:val="110"/>
        </w:rPr>
        <w:t> </w:t>
      </w:r>
      <w:r>
        <w:rPr>
          <w:color w:val="292425"/>
          <w:w w:val="110"/>
        </w:rPr>
        <w:t>the</w:t>
      </w:r>
      <w:r>
        <w:rPr>
          <w:color w:val="292425"/>
          <w:spacing w:val="-8"/>
          <w:w w:val="110"/>
        </w:rPr>
        <w:t> </w:t>
      </w:r>
      <w:r>
        <w:rPr>
          <w:color w:val="292425"/>
          <w:w w:val="110"/>
        </w:rPr>
        <w:t>past</w:t>
      </w:r>
      <w:r>
        <w:rPr>
          <w:color w:val="292425"/>
          <w:spacing w:val="-7"/>
          <w:w w:val="110"/>
        </w:rPr>
        <w:t> </w:t>
      </w:r>
      <w:r>
        <w:rPr>
          <w:color w:val="292425"/>
          <w:spacing w:val="-4"/>
          <w:w w:val="110"/>
        </w:rPr>
        <w:t>year.</w:t>
      </w:r>
    </w:p>
    <w:p>
      <w:pPr>
        <w:pStyle w:val="BodyText"/>
        <w:spacing w:before="6"/>
        <w:rPr>
          <w:sz w:val="27"/>
        </w:rPr>
      </w:pPr>
    </w:p>
    <w:p>
      <w:pPr>
        <w:pStyle w:val="BodyText"/>
        <w:spacing w:line="292" w:lineRule="auto"/>
        <w:ind w:left="166" w:right="197"/>
      </w:pPr>
      <w:r>
        <w:rPr>
          <w:color w:val="292425"/>
          <w:w w:val="110"/>
        </w:rPr>
        <w:t>Outstanding</w:t>
      </w:r>
      <w:r>
        <w:rPr>
          <w:color w:val="292425"/>
          <w:spacing w:val="-20"/>
          <w:w w:val="110"/>
        </w:rPr>
        <w:t> </w:t>
      </w:r>
      <w:r>
        <w:rPr>
          <w:color w:val="292425"/>
          <w:w w:val="110"/>
        </w:rPr>
        <w:t>business,</w:t>
      </w:r>
      <w:r>
        <w:rPr>
          <w:color w:val="292425"/>
          <w:spacing w:val="-19"/>
          <w:w w:val="110"/>
        </w:rPr>
        <w:t> </w:t>
      </w:r>
      <w:r>
        <w:rPr>
          <w:color w:val="292425"/>
          <w:w w:val="110"/>
        </w:rPr>
        <w:t>or</w:t>
      </w:r>
      <w:r>
        <w:rPr>
          <w:color w:val="292425"/>
          <w:spacing w:val="-19"/>
          <w:w w:val="110"/>
        </w:rPr>
        <w:t> </w:t>
      </w:r>
      <w:r>
        <w:rPr>
          <w:color w:val="292425"/>
          <w:w w:val="110"/>
        </w:rPr>
        <w:t>unfilled</w:t>
      </w:r>
      <w:r>
        <w:rPr>
          <w:color w:val="292425"/>
          <w:spacing w:val="-19"/>
          <w:w w:val="110"/>
        </w:rPr>
        <w:t> </w:t>
      </w:r>
      <w:r>
        <w:rPr>
          <w:color w:val="292425"/>
          <w:spacing w:val="-3"/>
          <w:w w:val="110"/>
        </w:rPr>
        <w:t>orders,</w:t>
      </w:r>
      <w:r>
        <w:rPr>
          <w:color w:val="292425"/>
          <w:spacing w:val="-19"/>
          <w:w w:val="110"/>
        </w:rPr>
        <w:t> </w:t>
      </w:r>
      <w:r>
        <w:rPr>
          <w:color w:val="292425"/>
          <w:w w:val="110"/>
        </w:rPr>
        <w:t>can</w:t>
      </w:r>
      <w:r>
        <w:rPr>
          <w:color w:val="292425"/>
          <w:spacing w:val="-19"/>
          <w:w w:val="110"/>
        </w:rPr>
        <w:t> </w:t>
      </w:r>
      <w:r>
        <w:rPr>
          <w:color w:val="292425"/>
          <w:w w:val="110"/>
        </w:rPr>
        <w:t>also</w:t>
      </w:r>
      <w:r>
        <w:rPr>
          <w:color w:val="292425"/>
          <w:spacing w:val="-20"/>
          <w:w w:val="110"/>
        </w:rPr>
        <w:t> </w:t>
      </w:r>
      <w:r>
        <w:rPr>
          <w:color w:val="292425"/>
          <w:w w:val="110"/>
        </w:rPr>
        <w:t>provide some</w:t>
      </w:r>
      <w:r>
        <w:rPr>
          <w:color w:val="292425"/>
          <w:spacing w:val="-19"/>
          <w:w w:val="110"/>
        </w:rPr>
        <w:t> </w:t>
      </w:r>
      <w:r>
        <w:rPr>
          <w:color w:val="292425"/>
          <w:w w:val="110"/>
        </w:rPr>
        <w:t>information</w:t>
      </w:r>
      <w:r>
        <w:rPr>
          <w:color w:val="292425"/>
          <w:spacing w:val="-19"/>
          <w:w w:val="110"/>
        </w:rPr>
        <w:t> </w:t>
      </w:r>
      <w:r>
        <w:rPr>
          <w:color w:val="292425"/>
          <w:w w:val="110"/>
        </w:rPr>
        <w:t>on</w:t>
      </w:r>
      <w:r>
        <w:rPr>
          <w:color w:val="292425"/>
          <w:spacing w:val="-19"/>
          <w:w w:val="110"/>
        </w:rPr>
        <w:t> </w:t>
      </w:r>
      <w:r>
        <w:rPr>
          <w:color w:val="292425"/>
          <w:w w:val="110"/>
        </w:rPr>
        <w:t>capacity</w:t>
      </w:r>
      <w:r>
        <w:rPr>
          <w:color w:val="292425"/>
          <w:spacing w:val="-19"/>
          <w:w w:val="110"/>
        </w:rPr>
        <w:t> </w:t>
      </w:r>
      <w:r>
        <w:rPr>
          <w:color w:val="292425"/>
          <w:w w:val="110"/>
        </w:rPr>
        <w:t>utilisation.</w:t>
      </w:r>
      <w:r>
        <w:rPr>
          <w:color w:val="292425"/>
          <w:spacing w:val="18"/>
          <w:w w:val="110"/>
        </w:rPr>
        <w:t> </w:t>
      </w:r>
      <w:r>
        <w:rPr>
          <w:color w:val="292425"/>
          <w:w w:val="110"/>
        </w:rPr>
        <w:t>When</w:t>
      </w:r>
      <w:r>
        <w:rPr>
          <w:color w:val="292425"/>
          <w:spacing w:val="-19"/>
          <w:w w:val="110"/>
        </w:rPr>
        <w:t> </w:t>
      </w:r>
      <w:r>
        <w:rPr>
          <w:color w:val="292425"/>
          <w:w w:val="110"/>
        </w:rPr>
        <w:t>these</w:t>
      </w:r>
      <w:r>
        <w:rPr>
          <w:color w:val="292425"/>
          <w:spacing w:val="-19"/>
          <w:w w:val="110"/>
        </w:rPr>
        <w:t> </w:t>
      </w:r>
      <w:r>
        <w:rPr>
          <w:color w:val="292425"/>
          <w:w w:val="110"/>
        </w:rPr>
        <w:t>are rising,</w:t>
      </w:r>
      <w:r>
        <w:rPr>
          <w:color w:val="292425"/>
          <w:spacing w:val="-20"/>
          <w:w w:val="110"/>
        </w:rPr>
        <w:t> </w:t>
      </w:r>
      <w:r>
        <w:rPr>
          <w:color w:val="292425"/>
          <w:w w:val="110"/>
        </w:rPr>
        <w:t>demand</w:t>
      </w:r>
      <w:r>
        <w:rPr>
          <w:color w:val="292425"/>
          <w:spacing w:val="-19"/>
          <w:w w:val="110"/>
        </w:rPr>
        <w:t> </w:t>
      </w:r>
      <w:r>
        <w:rPr>
          <w:color w:val="292425"/>
          <w:w w:val="110"/>
        </w:rPr>
        <w:t>is</w:t>
      </w:r>
      <w:r>
        <w:rPr>
          <w:color w:val="292425"/>
          <w:spacing w:val="-19"/>
          <w:w w:val="110"/>
        </w:rPr>
        <w:t> </w:t>
      </w:r>
      <w:r>
        <w:rPr>
          <w:color w:val="292425"/>
          <w:w w:val="110"/>
        </w:rPr>
        <w:t>running</w:t>
      </w:r>
      <w:r>
        <w:rPr>
          <w:color w:val="292425"/>
          <w:spacing w:val="-19"/>
          <w:w w:val="110"/>
        </w:rPr>
        <w:t> </w:t>
      </w:r>
      <w:r>
        <w:rPr>
          <w:color w:val="292425"/>
          <w:w w:val="110"/>
        </w:rPr>
        <w:t>ahead</w:t>
      </w:r>
      <w:r>
        <w:rPr>
          <w:color w:val="292425"/>
          <w:spacing w:val="-19"/>
          <w:w w:val="110"/>
        </w:rPr>
        <w:t> </w:t>
      </w:r>
      <w:r>
        <w:rPr>
          <w:color w:val="292425"/>
          <w:w w:val="110"/>
        </w:rPr>
        <w:t>of</w:t>
      </w:r>
      <w:r>
        <w:rPr>
          <w:color w:val="292425"/>
          <w:spacing w:val="-19"/>
          <w:w w:val="110"/>
        </w:rPr>
        <w:t> </w:t>
      </w:r>
      <w:r>
        <w:rPr>
          <w:color w:val="292425"/>
          <w:spacing w:val="-4"/>
          <w:w w:val="110"/>
        </w:rPr>
        <w:t>supply,</w:t>
      </w:r>
      <w:r>
        <w:rPr>
          <w:color w:val="292425"/>
          <w:spacing w:val="-19"/>
          <w:w w:val="110"/>
        </w:rPr>
        <w:t> </w:t>
      </w:r>
      <w:r>
        <w:rPr>
          <w:color w:val="292425"/>
          <w:w w:val="110"/>
        </w:rPr>
        <w:t>and</w:t>
      </w:r>
      <w:r>
        <w:rPr>
          <w:color w:val="292425"/>
          <w:spacing w:val="-19"/>
          <w:w w:val="110"/>
        </w:rPr>
        <w:t> </w:t>
      </w:r>
      <w:r>
        <w:rPr>
          <w:color w:val="292425"/>
          <w:w w:val="110"/>
        </w:rPr>
        <w:t>so</w:t>
      </w:r>
      <w:r>
        <w:rPr>
          <w:color w:val="292425"/>
          <w:spacing w:val="-19"/>
          <w:w w:val="110"/>
        </w:rPr>
        <w:t> </w:t>
      </w:r>
      <w:r>
        <w:rPr>
          <w:color w:val="292425"/>
          <w:w w:val="110"/>
        </w:rPr>
        <w:t>capacity utilisation is likely </w:t>
      </w:r>
      <w:r>
        <w:rPr>
          <w:color w:val="292425"/>
          <w:spacing w:val="-4"/>
          <w:w w:val="110"/>
        </w:rPr>
        <w:t>to </w:t>
      </w:r>
      <w:r>
        <w:rPr>
          <w:color w:val="292425"/>
          <w:w w:val="110"/>
        </w:rPr>
        <w:t>be rising. And when outstanding business</w:t>
      </w:r>
      <w:r>
        <w:rPr>
          <w:color w:val="292425"/>
          <w:spacing w:val="-20"/>
          <w:w w:val="110"/>
        </w:rPr>
        <w:t> </w:t>
      </w:r>
      <w:r>
        <w:rPr>
          <w:color w:val="292425"/>
          <w:w w:val="110"/>
        </w:rPr>
        <w:t>is</w:t>
      </w:r>
      <w:r>
        <w:rPr>
          <w:color w:val="292425"/>
          <w:spacing w:val="-20"/>
          <w:w w:val="110"/>
        </w:rPr>
        <w:t> </w:t>
      </w:r>
      <w:r>
        <w:rPr>
          <w:color w:val="292425"/>
          <w:w w:val="110"/>
        </w:rPr>
        <w:t>falling,</w:t>
      </w:r>
      <w:r>
        <w:rPr>
          <w:color w:val="292425"/>
          <w:spacing w:val="-20"/>
          <w:w w:val="110"/>
        </w:rPr>
        <w:t> </w:t>
      </w:r>
      <w:r>
        <w:rPr>
          <w:color w:val="292425"/>
          <w:w w:val="110"/>
        </w:rPr>
        <w:t>demand</w:t>
      </w:r>
      <w:r>
        <w:rPr>
          <w:color w:val="292425"/>
          <w:spacing w:val="-20"/>
          <w:w w:val="110"/>
        </w:rPr>
        <w:t> </w:t>
      </w:r>
      <w:r>
        <w:rPr>
          <w:color w:val="292425"/>
          <w:w w:val="110"/>
        </w:rPr>
        <w:t>is</w:t>
      </w:r>
      <w:r>
        <w:rPr>
          <w:color w:val="292425"/>
          <w:spacing w:val="-20"/>
          <w:w w:val="110"/>
        </w:rPr>
        <w:t> </w:t>
      </w:r>
      <w:r>
        <w:rPr>
          <w:color w:val="292425"/>
          <w:w w:val="110"/>
        </w:rPr>
        <w:t>running</w:t>
      </w:r>
      <w:r>
        <w:rPr>
          <w:color w:val="292425"/>
          <w:spacing w:val="-20"/>
          <w:w w:val="110"/>
        </w:rPr>
        <w:t> </w:t>
      </w:r>
      <w:r>
        <w:rPr>
          <w:color w:val="292425"/>
          <w:w w:val="110"/>
        </w:rPr>
        <w:t>behind</w:t>
      </w:r>
      <w:r>
        <w:rPr>
          <w:color w:val="292425"/>
          <w:spacing w:val="-20"/>
          <w:w w:val="110"/>
        </w:rPr>
        <w:t> </w:t>
      </w:r>
      <w:r>
        <w:rPr>
          <w:color w:val="292425"/>
          <w:w w:val="110"/>
        </w:rPr>
        <w:t>supply—so capacity</w:t>
      </w:r>
      <w:r>
        <w:rPr>
          <w:color w:val="292425"/>
          <w:spacing w:val="-10"/>
          <w:w w:val="110"/>
        </w:rPr>
        <w:t> </w:t>
      </w:r>
      <w:r>
        <w:rPr>
          <w:color w:val="292425"/>
          <w:w w:val="110"/>
        </w:rPr>
        <w:t>utilisation</w:t>
      </w:r>
      <w:r>
        <w:rPr>
          <w:color w:val="292425"/>
          <w:spacing w:val="-9"/>
          <w:w w:val="110"/>
        </w:rPr>
        <w:t> </w:t>
      </w:r>
      <w:r>
        <w:rPr>
          <w:color w:val="292425"/>
          <w:w w:val="110"/>
        </w:rPr>
        <w:t>is</w:t>
      </w:r>
      <w:r>
        <w:rPr>
          <w:color w:val="292425"/>
          <w:spacing w:val="-9"/>
          <w:w w:val="110"/>
        </w:rPr>
        <w:t> </w:t>
      </w:r>
      <w:r>
        <w:rPr>
          <w:color w:val="292425"/>
          <w:w w:val="110"/>
        </w:rPr>
        <w:t>likely</w:t>
      </w:r>
      <w:r>
        <w:rPr>
          <w:color w:val="292425"/>
          <w:spacing w:val="-10"/>
          <w:w w:val="110"/>
        </w:rPr>
        <w:t> </w:t>
      </w:r>
      <w:r>
        <w:rPr>
          <w:color w:val="292425"/>
          <w:spacing w:val="-4"/>
          <w:w w:val="110"/>
        </w:rPr>
        <w:t>to</w:t>
      </w:r>
      <w:r>
        <w:rPr>
          <w:color w:val="292425"/>
          <w:spacing w:val="-9"/>
          <w:w w:val="110"/>
        </w:rPr>
        <w:t> </w:t>
      </w:r>
      <w:r>
        <w:rPr>
          <w:color w:val="292425"/>
          <w:w w:val="110"/>
        </w:rPr>
        <w:t>be</w:t>
      </w:r>
      <w:r>
        <w:rPr>
          <w:color w:val="292425"/>
          <w:spacing w:val="-9"/>
          <w:w w:val="110"/>
        </w:rPr>
        <w:t> </w:t>
      </w:r>
      <w:r>
        <w:rPr>
          <w:color w:val="292425"/>
          <w:w w:val="110"/>
        </w:rPr>
        <w:t>falling.</w:t>
      </w:r>
    </w:p>
    <w:p>
      <w:pPr>
        <w:pStyle w:val="BodyText"/>
        <w:spacing w:before="3"/>
        <w:rPr>
          <w:sz w:val="29"/>
        </w:rPr>
      </w:pPr>
    </w:p>
    <w:p>
      <w:pPr>
        <w:pStyle w:val="BodyText"/>
        <w:spacing w:line="292" w:lineRule="auto"/>
        <w:ind w:left="166" w:right="463"/>
      </w:pPr>
      <w:r>
        <w:rPr>
          <w:color w:val="292425"/>
          <w:w w:val="110"/>
        </w:rPr>
        <w:t>The CIPS publishes indices on outstanding business and backlogs</w:t>
      </w:r>
      <w:r>
        <w:rPr>
          <w:color w:val="292425"/>
          <w:spacing w:val="-26"/>
          <w:w w:val="110"/>
        </w:rPr>
        <w:t> </w:t>
      </w:r>
      <w:r>
        <w:rPr>
          <w:color w:val="292425"/>
          <w:w w:val="110"/>
        </w:rPr>
        <w:t>of</w:t>
      </w:r>
      <w:r>
        <w:rPr>
          <w:color w:val="292425"/>
          <w:spacing w:val="-26"/>
          <w:w w:val="110"/>
        </w:rPr>
        <w:t> </w:t>
      </w:r>
      <w:r>
        <w:rPr>
          <w:color w:val="292425"/>
          <w:w w:val="110"/>
        </w:rPr>
        <w:t>work</w:t>
      </w:r>
      <w:r>
        <w:rPr>
          <w:color w:val="292425"/>
          <w:spacing w:val="-25"/>
          <w:w w:val="110"/>
        </w:rPr>
        <w:t> </w:t>
      </w:r>
      <w:r>
        <w:rPr>
          <w:color w:val="292425"/>
          <w:w w:val="110"/>
        </w:rPr>
        <w:t>for</w:t>
      </w:r>
      <w:r>
        <w:rPr>
          <w:color w:val="292425"/>
          <w:spacing w:val="-26"/>
          <w:w w:val="110"/>
        </w:rPr>
        <w:t> </w:t>
      </w:r>
      <w:r>
        <w:rPr>
          <w:color w:val="292425"/>
          <w:w w:val="110"/>
        </w:rPr>
        <w:t>the</w:t>
      </w:r>
      <w:r>
        <w:rPr>
          <w:color w:val="292425"/>
          <w:spacing w:val="-25"/>
          <w:w w:val="110"/>
        </w:rPr>
        <w:t> </w:t>
      </w:r>
      <w:r>
        <w:rPr>
          <w:color w:val="292425"/>
          <w:w w:val="110"/>
        </w:rPr>
        <w:t>service</w:t>
      </w:r>
      <w:r>
        <w:rPr>
          <w:color w:val="292425"/>
          <w:spacing w:val="-26"/>
          <w:w w:val="110"/>
        </w:rPr>
        <w:t> </w:t>
      </w:r>
      <w:r>
        <w:rPr>
          <w:color w:val="292425"/>
          <w:w w:val="110"/>
        </w:rPr>
        <w:t>and</w:t>
      </w:r>
      <w:r>
        <w:rPr>
          <w:color w:val="292425"/>
          <w:spacing w:val="-25"/>
          <w:w w:val="110"/>
        </w:rPr>
        <w:t> </w:t>
      </w:r>
      <w:r>
        <w:rPr>
          <w:color w:val="292425"/>
          <w:w w:val="110"/>
        </w:rPr>
        <w:t>manufacturing</w:t>
      </w:r>
      <w:r>
        <w:rPr>
          <w:color w:val="292425"/>
          <w:spacing w:val="-26"/>
          <w:w w:val="110"/>
        </w:rPr>
        <w:t> </w:t>
      </w:r>
      <w:r>
        <w:rPr>
          <w:color w:val="292425"/>
          <w:w w:val="110"/>
        </w:rPr>
        <w:t>sectors. Over</w:t>
      </w:r>
      <w:r>
        <w:rPr>
          <w:color w:val="292425"/>
          <w:spacing w:val="-12"/>
          <w:w w:val="110"/>
        </w:rPr>
        <w:t> </w:t>
      </w:r>
      <w:r>
        <w:rPr>
          <w:color w:val="292425"/>
          <w:w w:val="110"/>
        </w:rPr>
        <w:t>the</w:t>
      </w:r>
      <w:r>
        <w:rPr>
          <w:color w:val="292425"/>
          <w:spacing w:val="-11"/>
          <w:w w:val="110"/>
        </w:rPr>
        <w:t> </w:t>
      </w:r>
      <w:r>
        <w:rPr>
          <w:color w:val="292425"/>
          <w:w w:val="110"/>
        </w:rPr>
        <w:t>past</w:t>
      </w:r>
      <w:r>
        <w:rPr>
          <w:color w:val="292425"/>
          <w:spacing w:val="-12"/>
          <w:w w:val="110"/>
        </w:rPr>
        <w:t> </w:t>
      </w:r>
      <w:r>
        <w:rPr>
          <w:color w:val="292425"/>
          <w:w w:val="110"/>
        </w:rPr>
        <w:t>year</w:t>
      </w:r>
      <w:r>
        <w:rPr>
          <w:color w:val="292425"/>
          <w:spacing w:val="-11"/>
          <w:w w:val="110"/>
        </w:rPr>
        <w:t> </w:t>
      </w:r>
      <w:r>
        <w:rPr>
          <w:color w:val="292425"/>
          <w:w w:val="110"/>
        </w:rPr>
        <w:t>the</w:t>
      </w:r>
      <w:r>
        <w:rPr>
          <w:color w:val="292425"/>
          <w:spacing w:val="-12"/>
          <w:w w:val="110"/>
        </w:rPr>
        <w:t> </w:t>
      </w:r>
      <w:r>
        <w:rPr>
          <w:color w:val="292425"/>
          <w:w w:val="110"/>
        </w:rPr>
        <w:t>services</w:t>
      </w:r>
      <w:r>
        <w:rPr>
          <w:color w:val="292425"/>
          <w:spacing w:val="-11"/>
          <w:w w:val="110"/>
        </w:rPr>
        <w:t> </w:t>
      </w:r>
      <w:r>
        <w:rPr>
          <w:color w:val="292425"/>
          <w:w w:val="110"/>
        </w:rPr>
        <w:t>measure</w:t>
      </w:r>
      <w:r>
        <w:rPr>
          <w:color w:val="292425"/>
          <w:spacing w:val="-12"/>
          <w:w w:val="110"/>
        </w:rPr>
        <w:t> </w:t>
      </w:r>
      <w:r>
        <w:rPr>
          <w:color w:val="292425"/>
          <w:w w:val="110"/>
        </w:rPr>
        <w:t>has</w:t>
      </w:r>
      <w:r>
        <w:rPr>
          <w:color w:val="292425"/>
          <w:spacing w:val="-11"/>
          <w:w w:val="110"/>
        </w:rPr>
        <w:t> </w:t>
      </w:r>
      <w:r>
        <w:rPr>
          <w:color w:val="292425"/>
          <w:w w:val="110"/>
        </w:rPr>
        <w:t>indicated</w:t>
      </w:r>
    </w:p>
    <w:p>
      <w:pPr>
        <w:spacing w:after="0" w:line="292" w:lineRule="auto"/>
        <w:sectPr>
          <w:type w:val="continuous"/>
          <w:pgSz w:w="11900" w:h="16840"/>
          <w:pgMar w:top="1140" w:bottom="0" w:left="640" w:right="620"/>
          <w:cols w:num="2" w:equalWidth="0">
            <w:col w:w="3621" w:space="1302"/>
            <w:col w:w="5717"/>
          </w:cols>
        </w:sectPr>
      </w:pPr>
    </w:p>
    <w:p>
      <w:pPr>
        <w:spacing w:line="125" w:lineRule="exact" w:before="63"/>
        <w:ind w:left="369" w:right="0" w:firstLine="0"/>
        <w:jc w:val="left"/>
        <w:rPr>
          <w:sz w:val="12"/>
        </w:rPr>
      </w:pPr>
      <w:r>
        <w:rPr>
          <w:color w:val="292425"/>
          <w:w w:val="105"/>
          <w:sz w:val="12"/>
        </w:rPr>
        <w:t>(inverted scale)</w:t>
      </w:r>
    </w:p>
    <w:p>
      <w:pPr>
        <w:spacing w:line="125" w:lineRule="exact" w:before="0"/>
        <w:ind w:left="180" w:right="0" w:firstLine="0"/>
        <w:jc w:val="left"/>
        <w:rPr>
          <w:sz w:val="12"/>
        </w:rPr>
      </w:pPr>
      <w:r>
        <w:rPr/>
        <w:pict>
          <v:line style="position:absolute;mso-position-horizontal-relative:page;mso-position-vertical-relative:paragraph;z-index:16070656" from="50.498001pt,2.731656pt" to="57.350001pt,2.731656pt" stroked="true" strokeweight=".5pt" strokecolor="#292425">
            <v:stroke dashstyle="solid"/>
            <w10:wrap type="none"/>
          </v:line>
        </w:pict>
      </w:r>
      <w:r>
        <w:rPr/>
        <w:pict>
          <v:group style="position:absolute;margin-left:50.498001pt;margin-top:10.909656pt;width:163.550pt;height:99.85pt;mso-position-horizontal-relative:page;mso-position-vertical-relative:paragraph;z-index:-22006784" coordorigin="1010,218" coordsize="3271,1997">
            <v:line style="position:absolute" from="1010,1500" to="1147,1500" stroked="true" strokeweight=".5pt" strokecolor="#292425">
              <v:stroke dashstyle="solid"/>
            </v:line>
            <v:shape style="position:absolute;left:1627;top:228;width:2447;height:1493" coordorigin="1628,228" coordsize="2447,1493" path="m1628,974l1663,514,1686,228,1710,276,1745,403,1768,641,1804,879,1827,958,1850,943,1885,958,1909,1006,1944,1038,1967,1022,1991,927,2026,958,2049,1133,2084,1260,2108,1260,2131,1371,2166,1546,2190,1657,2225,1721,2248,1673,2272,1530,2307,1387,2330,1213,2365,1022,2389,847,2412,689,2447,752,2471,990,2506,1133,2529,1149,2553,1022,2588,943,2611,943,2646,974,2670,974,2693,927,2728,784,2752,784,2775,736,2810,1022,2834,1022,2869,927,2892,1038,2915,1102,2951,1149,2974,1324,3009,1276,3033,1181,3056,1260,3091,1213,3114,1308,3150,1340,3196,1340,3232,1324,3255,1324,3290,1197,3313,1133,3337,1102,3372,1102,3395,1022,3430,1133,3454,1149,3477,958,3512,1054,3536,1260,3571,1006,3618,1260,3653,1117,3676,1260,3711,1260,3735,1197,3758,1133,3793,1117,3817,1149,3852,1260,3875,1117,3899,1260,3934,1149,3957,927,3992,958,4016,673,4039,625,4074,1149e" filled="false" stroked="true" strokeweight="1pt" strokecolor="#df6e22">
              <v:path arrowok="t"/>
              <v:stroke dashstyle="solid"/>
            </v:shape>
            <v:shape style="position:absolute;left:4150;top:421;width:130;height:1443" coordorigin="4151,422" coordsize="130,1443" path="m4151,1500l4281,1500m4151,1135l4281,1135m4151,786l4281,786m4151,422l4281,422m4151,1864l4281,1864e" filled="false" stroked="true" strokeweight=".5pt" strokecolor="#292425">
              <v:path arrowok="t"/>
              <v:stroke dashstyle="solid"/>
            </v:shape>
            <v:shape style="position:absolute;left:2505;top:1516;width:1569;height:587" coordorigin="2506,1516" coordsize="1569,587" path="m2506,1754l2529,1770,2553,1786,2588,1786,2611,1817,2646,1833,2670,1833,2693,1817,2728,1817,2752,1802,2775,1817,2810,1833,2833,1865,2869,1897,2892,2039,2915,2008,2951,1865,2974,2071,3009,2087,3032,1897,3056,1881,3091,1992,3114,1944,3150,2071,3173,2103,3196,2087,3231,2071,3255,1833,3290,2008,3313,1817,3337,1833,3372,1865,3395,1992,3430,1865,3454,1881,3477,1881,3512,1897,3536,2008,3571,1976,3594,1897,3618,1849,3653,1897,3676,1928,3711,1770,3735,1881,3758,1722,3793,1627,3817,1770,3852,1770,3875,1706,3899,1738,3934,1849,3957,1738,3992,1611,4016,1516,4039,1595,4074,1849e" filled="false" stroked="true" strokeweight="1pt" strokecolor="#008357">
              <v:path arrowok="t"/>
              <v:stroke dashstyle="solid"/>
            </v:shape>
            <v:shape style="position:absolute;left:1383;top:1069;width:2691;height:812" coordorigin="1383,1069" coordsize="2691,812" path="m1383,1403l1407,1419,1430,1356,1465,1324,1489,1371,1524,1340,1547,1228,1571,1165,1606,1085,1629,1069,1664,1101,1688,1181,1711,1292,1746,1340,1769,1292,1805,1324,1828,1324,1851,1260,1886,1260,1910,1228,1945,1324,1968,1340,1992,1356,2027,1531,2050,1483,2085,1578,2109,1642,2132,1801,2167,1753,2191,1642,2226,1610,2249,1594,2272,1531,2308,1403,2331,1387,2366,1387,2389,1181,2413,1260,2471,1260,2506,1212,2530,1165,2553,1165,2588,1133,2612,1292,2647,1340,2670,1451,2694,1387,2729,1387,2752,1308,2775,1292,2811,1308,2834,1435,2869,1292,2892,1467,2916,1435,2951,1371,2974,1626,3010,1594,3033,1626,3056,1849,3092,1690,3115,1721,3150,1849,3173,1880,3197,1801,3232,1705,3255,1658,3290,1451,3314,1467,3337,1467,3372,1562,3396,1705,3431,1594,3454,1562,3478,1705,3513,1642,3536,1753,3571,1737,3595,1833,3618,1833,3653,1849,3677,1721,3712,1721,3735,1546,3758,1467,3794,1483,3817,1419,3852,1371,3875,1387,3899,1308,3934,1356,3957,1371,3992,1276,4016,1324,4039,1467,4074,1483e" filled="false" stroked="true" strokeweight="1.0pt" strokecolor="#93479a">
              <v:path arrowok="t"/>
              <v:stroke dashstyle="solid"/>
            </v:shape>
            <v:line style="position:absolute" from="1196,1500" to="4084,1500" stroked="true" strokeweight=".5pt" strokecolor="#292425">
              <v:stroke dashstyle="solid"/>
            </v:line>
            <v:line style="position:absolute" from="1740,2215" to="1740,1448" stroked="true" strokeweight=".5pt" strokecolor="#292425">
              <v:stroke dashstyle="solid"/>
            </v:line>
            <v:shape style="position:absolute;left:1714;top:1380;width:51;height:85" coordorigin="1714,1380" coordsize="51,85" path="m1740,1380l1714,1465,1765,1465,1743,1400,1741,1389,1740,1380xe" filled="true" fillcolor="#292425" stroked="false">
              <v:path arrowok="t"/>
              <v:fill type="solid"/>
            </v:shape>
            <v:shape style="position:absolute;left:1009;top:218;width:3271;height:1997" type="#_x0000_t202" filled="false" stroked="false">
              <v:textbox inset="0,0,0,0">
                <w:txbxContent>
                  <w:p>
                    <w:pPr>
                      <w:spacing w:line="240" w:lineRule="auto" w:before="0"/>
                      <w:rPr>
                        <w:sz w:val="11"/>
                      </w:rPr>
                    </w:pPr>
                  </w:p>
                  <w:p>
                    <w:pPr>
                      <w:spacing w:line="259" w:lineRule="auto" w:before="0"/>
                      <w:ind w:left="1221" w:right="183" w:hanging="77"/>
                      <w:jc w:val="left"/>
                      <w:rPr>
                        <w:sz w:val="12"/>
                      </w:rPr>
                    </w:pPr>
                    <w:r>
                      <w:rPr>
                        <w:color w:val="292425"/>
                        <w:w w:val="105"/>
                        <w:sz w:val="12"/>
                      </w:rPr>
                      <w:t>Suppliers’ delivery times (construction, left-hand scale) (a)</w:t>
                    </w:r>
                  </w:p>
                </w:txbxContent>
              </v:textbox>
              <w10:wrap type="none"/>
            </v:shape>
            <w10:wrap type="none"/>
          </v:group>
        </w:pict>
      </w:r>
      <w:r>
        <w:rPr>
          <w:color w:val="292425"/>
          <w:w w:val="120"/>
          <w:sz w:val="12"/>
        </w:rPr>
        <w:t>30</w:t>
      </w:r>
    </w:p>
    <w:p>
      <w:pPr>
        <w:pStyle w:val="BodyText"/>
        <w:rPr>
          <w:sz w:val="12"/>
        </w:rPr>
      </w:pPr>
    </w:p>
    <w:p>
      <w:pPr>
        <w:spacing w:before="88"/>
        <w:ind w:left="180" w:right="0" w:firstLine="0"/>
        <w:jc w:val="left"/>
        <w:rPr>
          <w:sz w:val="12"/>
        </w:rPr>
      </w:pPr>
      <w:r>
        <w:rPr/>
        <w:pict>
          <v:line style="position:absolute;mso-position-horizontal-relative:page;mso-position-vertical-relative:paragraph;z-index:-22008832" from="50.498001pt,7.919359pt" to="57.350001pt,7.919359pt" stroked="true" strokeweight=".5pt" strokecolor="#292425">
            <v:stroke dashstyle="solid"/>
            <w10:wrap type="none"/>
          </v:line>
        </w:pict>
      </w:r>
      <w:r>
        <w:rPr>
          <w:color w:val="292425"/>
          <w:w w:val="120"/>
          <w:sz w:val="12"/>
        </w:rPr>
        <w:t>35</w:t>
      </w:r>
    </w:p>
    <w:p>
      <w:pPr>
        <w:pStyle w:val="BodyText"/>
        <w:rPr>
          <w:sz w:val="12"/>
        </w:rPr>
      </w:pPr>
    </w:p>
    <w:p>
      <w:pPr>
        <w:spacing w:before="93"/>
        <w:ind w:left="180" w:right="0" w:firstLine="0"/>
        <w:jc w:val="left"/>
        <w:rPr>
          <w:sz w:val="12"/>
        </w:rPr>
      </w:pPr>
      <w:r>
        <w:rPr/>
        <w:pict>
          <v:line style="position:absolute;mso-position-horizontal-relative:page;mso-position-vertical-relative:paragraph;z-index:-22008320" from="50.498001pt,7.937737pt" to="57.350001pt,7.937737pt" stroked="true" strokeweight=".5pt" strokecolor="#292425">
            <v:stroke dashstyle="solid"/>
            <w10:wrap type="none"/>
          </v:line>
        </w:pict>
      </w:r>
      <w:r>
        <w:rPr>
          <w:color w:val="292425"/>
          <w:w w:val="120"/>
          <w:sz w:val="12"/>
        </w:rPr>
        <w:t>40</w:t>
      </w:r>
    </w:p>
    <w:p>
      <w:pPr>
        <w:pStyle w:val="BodyText"/>
        <w:rPr>
          <w:sz w:val="12"/>
        </w:rPr>
      </w:pPr>
    </w:p>
    <w:p>
      <w:pPr>
        <w:spacing w:before="69"/>
        <w:ind w:left="180" w:right="0" w:firstLine="0"/>
        <w:jc w:val="left"/>
        <w:rPr>
          <w:sz w:val="12"/>
        </w:rPr>
      </w:pPr>
      <w:r>
        <w:rPr/>
        <w:pict>
          <v:line style="position:absolute;mso-position-horizontal-relative:page;mso-position-vertical-relative:paragraph;z-index:-22007808" from="50.498001pt,6.962356pt" to="57.350001pt,6.962356pt" stroked="true" strokeweight=".5pt" strokecolor="#292425">
            <v:stroke dashstyle="solid"/>
            <w10:wrap type="none"/>
          </v:line>
        </w:pict>
      </w:r>
      <w:r>
        <w:rPr>
          <w:color w:val="292425"/>
          <w:w w:val="120"/>
          <w:sz w:val="12"/>
        </w:rPr>
        <w:t>45</w:t>
      </w:r>
    </w:p>
    <w:p>
      <w:pPr>
        <w:pStyle w:val="BodyText"/>
        <w:rPr>
          <w:sz w:val="12"/>
        </w:rPr>
      </w:pPr>
    </w:p>
    <w:p>
      <w:pPr>
        <w:spacing w:before="91"/>
        <w:ind w:left="180" w:right="0" w:firstLine="0"/>
        <w:jc w:val="left"/>
        <w:rPr>
          <w:sz w:val="12"/>
        </w:rPr>
      </w:pPr>
      <w:r>
        <w:rPr>
          <w:color w:val="292425"/>
          <w:w w:val="120"/>
          <w:sz w:val="12"/>
        </w:rPr>
        <w:t>50</w:t>
      </w:r>
    </w:p>
    <w:p>
      <w:pPr>
        <w:pStyle w:val="BodyText"/>
        <w:rPr>
          <w:sz w:val="12"/>
        </w:rPr>
      </w:pPr>
    </w:p>
    <w:p>
      <w:pPr>
        <w:spacing w:before="90"/>
        <w:ind w:left="180" w:right="0" w:firstLine="0"/>
        <w:jc w:val="left"/>
        <w:rPr>
          <w:sz w:val="12"/>
        </w:rPr>
      </w:pPr>
      <w:r>
        <w:rPr/>
        <w:pict>
          <v:line style="position:absolute;mso-position-horizontal-relative:page;mso-position-vertical-relative:paragraph;z-index:16073728" from="50.498001pt,7.788132pt" to="57.350001pt,7.788132pt" stroked="true" strokeweight=".5pt" strokecolor="#292425">
            <v:stroke dashstyle="solid"/>
            <w10:wrap type="none"/>
          </v:line>
        </w:pict>
      </w:r>
      <w:r>
        <w:rPr>
          <w:color w:val="292425"/>
          <w:w w:val="120"/>
          <w:sz w:val="12"/>
        </w:rPr>
        <w:t>55</w:t>
      </w:r>
    </w:p>
    <w:p>
      <w:pPr>
        <w:pStyle w:val="BodyText"/>
        <w:rPr>
          <w:sz w:val="12"/>
        </w:rPr>
      </w:pPr>
    </w:p>
    <w:p>
      <w:pPr>
        <w:tabs>
          <w:tab w:pos="644" w:val="left" w:leader="none"/>
        </w:tabs>
        <w:spacing w:line="249" w:lineRule="auto" w:before="93"/>
        <w:ind w:left="717" w:right="0" w:hanging="537"/>
        <w:jc w:val="left"/>
        <w:rPr>
          <w:sz w:val="12"/>
        </w:rPr>
      </w:pPr>
      <w:r>
        <w:rPr/>
        <w:pict>
          <v:line style="position:absolute;mso-position-horizontal-relative:page;mso-position-vertical-relative:paragraph;z-index:-22005760" from="50.498001pt,7.834211pt" to="57.350001pt,7.834211pt" stroked="true" strokeweight=".5pt" strokecolor="#292425">
            <v:stroke dashstyle="solid"/>
            <w10:wrap type="none"/>
          </v:line>
        </w:pict>
      </w:r>
      <w:r>
        <w:rPr>
          <w:color w:val="292425"/>
          <w:w w:val="110"/>
          <w:position w:val="7"/>
          <w:sz w:val="12"/>
        </w:rPr>
        <w:t>60</w:t>
        <w:tab/>
      </w:r>
      <w:r>
        <w:rPr>
          <w:color w:val="292425"/>
          <w:w w:val="110"/>
          <w:sz w:val="12"/>
        </w:rPr>
        <w:t>Outstanding business </w:t>
      </w:r>
      <w:r>
        <w:rPr>
          <w:color w:val="292425"/>
          <w:w w:val="105"/>
          <w:sz w:val="12"/>
        </w:rPr>
        <w:t>(services, right-hand</w:t>
      </w:r>
      <w:r>
        <w:rPr>
          <w:color w:val="292425"/>
          <w:spacing w:val="-5"/>
          <w:w w:val="105"/>
          <w:sz w:val="12"/>
        </w:rPr>
        <w:t> </w:t>
      </w:r>
      <w:r>
        <w:rPr>
          <w:color w:val="292425"/>
          <w:w w:val="105"/>
          <w:sz w:val="12"/>
        </w:rPr>
        <w:t>scale)</w:t>
      </w:r>
    </w:p>
    <w:p>
      <w:pPr>
        <w:spacing w:line="124" w:lineRule="exact" w:before="0"/>
        <w:ind w:left="180" w:right="0" w:firstLine="0"/>
        <w:jc w:val="left"/>
        <w:rPr>
          <w:sz w:val="12"/>
        </w:rPr>
      </w:pPr>
      <w:r>
        <w:rPr/>
        <w:pict>
          <v:line style="position:absolute;mso-position-horizontal-relative:page;mso-position-vertical-relative:paragraph;z-index:16074752" from="50.498001pt,2.80943pt" to="57.350001pt,2.80943pt" stroked="true" strokeweight=".5pt" strokecolor="#292425">
            <v:stroke dashstyle="solid"/>
            <w10:wrap type="none"/>
          </v:line>
        </w:pict>
      </w:r>
      <w:r>
        <w:rPr>
          <w:color w:val="292425"/>
          <w:w w:val="120"/>
          <w:sz w:val="12"/>
        </w:rPr>
        <w:t>65</w:t>
      </w:r>
    </w:p>
    <w:p>
      <w:pPr>
        <w:spacing w:line="119" w:lineRule="exact" w:before="63"/>
        <w:ind w:left="239" w:right="0" w:firstLine="0"/>
        <w:jc w:val="left"/>
        <w:rPr>
          <w:sz w:val="12"/>
        </w:rPr>
      </w:pPr>
      <w:r>
        <w:rPr/>
        <w:br w:type="column"/>
      </w:r>
      <w:r>
        <w:rPr>
          <w:color w:val="292425"/>
          <w:w w:val="110"/>
          <w:sz w:val="12"/>
        </w:rPr>
        <w:t>Indices; 50 = no change</w:t>
      </w:r>
    </w:p>
    <w:p>
      <w:pPr>
        <w:spacing w:line="119" w:lineRule="exact" w:before="0"/>
        <w:ind w:left="1552" w:right="0" w:firstLine="0"/>
        <w:jc w:val="left"/>
        <w:rPr>
          <w:sz w:val="12"/>
        </w:rPr>
      </w:pPr>
      <w:r>
        <w:rPr/>
        <w:pict>
          <v:line style="position:absolute;mso-position-horizontal-relative:page;mso-position-vertical-relative:paragraph;z-index:16076800" from="207.544998pt,3.023861pt" to="214.038998pt,3.023861pt" stroked="true" strokeweight=".5pt" strokecolor="#292425">
            <v:stroke dashstyle="solid"/>
            <w10:wrap type="none"/>
          </v:line>
        </w:pict>
      </w:r>
      <w:r>
        <w:rPr>
          <w:color w:val="292425"/>
          <w:w w:val="120"/>
          <w:sz w:val="12"/>
        </w:rPr>
        <w:t>70</w:t>
      </w:r>
    </w:p>
    <w:p>
      <w:pPr>
        <w:pStyle w:val="BodyText"/>
        <w:rPr>
          <w:sz w:val="12"/>
        </w:rPr>
      </w:pPr>
    </w:p>
    <w:p>
      <w:pPr>
        <w:spacing w:before="88"/>
        <w:ind w:left="0" w:right="38" w:firstLine="0"/>
        <w:jc w:val="right"/>
        <w:rPr>
          <w:sz w:val="12"/>
        </w:rPr>
      </w:pPr>
      <w:r>
        <w:rPr>
          <w:color w:val="292425"/>
          <w:spacing w:val="-1"/>
          <w:w w:val="120"/>
          <w:sz w:val="12"/>
        </w:rPr>
        <w:t>65</w:t>
      </w:r>
    </w:p>
    <w:p>
      <w:pPr>
        <w:pStyle w:val="BodyText"/>
        <w:rPr>
          <w:sz w:val="12"/>
        </w:rPr>
      </w:pPr>
    </w:p>
    <w:p>
      <w:pPr>
        <w:spacing w:before="90"/>
        <w:ind w:left="0" w:right="38" w:firstLine="0"/>
        <w:jc w:val="right"/>
        <w:rPr>
          <w:sz w:val="12"/>
        </w:rPr>
      </w:pPr>
      <w:r>
        <w:rPr>
          <w:color w:val="292425"/>
          <w:spacing w:val="-1"/>
          <w:w w:val="120"/>
          <w:sz w:val="12"/>
        </w:rPr>
        <w:t>60</w:t>
      </w:r>
    </w:p>
    <w:p>
      <w:pPr>
        <w:pStyle w:val="BodyText"/>
        <w:rPr>
          <w:sz w:val="12"/>
        </w:rPr>
      </w:pPr>
    </w:p>
    <w:p>
      <w:pPr>
        <w:spacing w:before="72"/>
        <w:ind w:left="0" w:right="38" w:firstLine="0"/>
        <w:jc w:val="right"/>
        <w:rPr>
          <w:sz w:val="12"/>
        </w:rPr>
      </w:pPr>
      <w:r>
        <w:rPr>
          <w:color w:val="292425"/>
          <w:spacing w:val="-1"/>
          <w:w w:val="120"/>
          <w:sz w:val="12"/>
        </w:rPr>
        <w:t>55</w:t>
      </w:r>
    </w:p>
    <w:p>
      <w:pPr>
        <w:pStyle w:val="BodyText"/>
        <w:rPr>
          <w:sz w:val="12"/>
        </w:rPr>
      </w:pPr>
    </w:p>
    <w:p>
      <w:pPr>
        <w:spacing w:before="91"/>
        <w:ind w:left="0" w:right="38" w:firstLine="0"/>
        <w:jc w:val="right"/>
        <w:rPr>
          <w:sz w:val="12"/>
        </w:rPr>
      </w:pPr>
      <w:r>
        <w:rPr>
          <w:color w:val="292425"/>
          <w:spacing w:val="-1"/>
          <w:w w:val="120"/>
          <w:sz w:val="12"/>
        </w:rPr>
        <w:t>50</w:t>
      </w:r>
    </w:p>
    <w:p>
      <w:pPr>
        <w:pStyle w:val="BodyText"/>
        <w:rPr>
          <w:sz w:val="12"/>
        </w:rPr>
      </w:pPr>
    </w:p>
    <w:p>
      <w:pPr>
        <w:spacing w:before="88"/>
        <w:ind w:left="0" w:right="38" w:firstLine="0"/>
        <w:jc w:val="right"/>
        <w:rPr>
          <w:sz w:val="12"/>
        </w:rPr>
      </w:pPr>
      <w:r>
        <w:rPr>
          <w:color w:val="292425"/>
          <w:spacing w:val="-1"/>
          <w:w w:val="120"/>
          <w:sz w:val="12"/>
        </w:rPr>
        <w:t>45</w:t>
      </w:r>
    </w:p>
    <w:p>
      <w:pPr>
        <w:tabs>
          <w:tab w:pos="1698" w:val="right" w:leader="none"/>
        </w:tabs>
        <w:spacing w:line="142" w:lineRule="exact" w:before="216"/>
        <w:ind w:left="176" w:right="0" w:firstLine="0"/>
        <w:jc w:val="left"/>
        <w:rPr>
          <w:sz w:val="12"/>
        </w:rPr>
      </w:pPr>
      <w:r>
        <w:rPr/>
        <w:pict>
          <v:line style="position:absolute;mso-position-horizontal-relative:page;mso-position-vertical-relative:paragraph;z-index:-22003712" from="207.544998pt,15.426746pt" to="214.038998pt,15.426746pt" stroked="true" strokeweight=".5pt" strokecolor="#292425">
            <v:stroke dashstyle="solid"/>
            <w10:wrap type="none"/>
          </v:line>
        </w:pict>
      </w:r>
      <w:r>
        <w:rPr>
          <w:color w:val="292425"/>
          <w:w w:val="105"/>
          <w:position w:val="1"/>
          <w:sz w:val="12"/>
        </w:rPr>
        <w:t>Backlogs</w:t>
      </w:r>
      <w:r>
        <w:rPr>
          <w:color w:val="292425"/>
          <w:spacing w:val="-2"/>
          <w:w w:val="105"/>
          <w:position w:val="1"/>
          <w:sz w:val="12"/>
        </w:rPr>
        <w:t> </w:t>
      </w:r>
      <w:r>
        <w:rPr>
          <w:color w:val="292425"/>
          <w:w w:val="105"/>
          <w:position w:val="1"/>
          <w:sz w:val="12"/>
        </w:rPr>
        <w:t>of</w:t>
      </w:r>
      <w:r>
        <w:rPr>
          <w:color w:val="292425"/>
          <w:spacing w:val="-5"/>
          <w:w w:val="105"/>
          <w:position w:val="1"/>
          <w:sz w:val="12"/>
        </w:rPr>
        <w:t> </w:t>
      </w:r>
      <w:r>
        <w:rPr>
          <w:color w:val="292425"/>
          <w:w w:val="105"/>
          <w:position w:val="1"/>
          <w:sz w:val="12"/>
        </w:rPr>
        <w:t>work</w:t>
        <w:tab/>
      </w:r>
      <w:r>
        <w:rPr>
          <w:color w:val="292425"/>
          <w:w w:val="105"/>
          <w:sz w:val="12"/>
        </w:rPr>
        <w:t>40</w:t>
      </w:r>
    </w:p>
    <w:p>
      <w:pPr>
        <w:spacing w:line="132" w:lineRule="exact" w:before="0"/>
        <w:ind w:left="238" w:right="0" w:firstLine="0"/>
        <w:jc w:val="left"/>
        <w:rPr>
          <w:sz w:val="12"/>
        </w:rPr>
      </w:pPr>
      <w:r>
        <w:rPr>
          <w:color w:val="292425"/>
          <w:w w:val="105"/>
          <w:sz w:val="12"/>
        </w:rPr>
        <w:t>(manufacturing,</w:t>
      </w:r>
    </w:p>
    <w:p>
      <w:pPr>
        <w:spacing w:line="111" w:lineRule="exact" w:before="2"/>
        <w:ind w:left="268" w:right="0" w:firstLine="0"/>
        <w:jc w:val="left"/>
        <w:rPr>
          <w:sz w:val="12"/>
        </w:rPr>
      </w:pPr>
      <w:r>
        <w:rPr>
          <w:color w:val="292425"/>
          <w:w w:val="110"/>
          <w:sz w:val="12"/>
        </w:rPr>
        <w:t>right-hand scale)</w:t>
      </w:r>
    </w:p>
    <w:p>
      <w:pPr>
        <w:spacing w:line="111" w:lineRule="exact" w:before="0"/>
        <w:ind w:left="1552" w:right="0" w:firstLine="0"/>
        <w:jc w:val="left"/>
        <w:rPr>
          <w:sz w:val="12"/>
        </w:rPr>
      </w:pPr>
      <w:r>
        <w:rPr/>
        <w:pict>
          <v:line style="position:absolute;mso-position-horizontal-relative:page;mso-position-vertical-relative:paragraph;z-index:16075776" from="207.544998pt,2.778642pt" to="214.038998pt,2.778642pt" stroked="true" strokeweight=".5pt" strokecolor="#292425">
            <v:stroke dashstyle="solid"/>
            <w10:wrap type="none"/>
          </v:line>
        </w:pict>
      </w:r>
      <w:r>
        <w:rPr>
          <w:color w:val="292425"/>
          <w:w w:val="120"/>
          <w:sz w:val="12"/>
        </w:rPr>
        <w:t>35</w:t>
      </w:r>
    </w:p>
    <w:p>
      <w:pPr>
        <w:pStyle w:val="BodyText"/>
        <w:spacing w:line="194" w:lineRule="exact"/>
        <w:ind w:left="180"/>
      </w:pPr>
      <w:r>
        <w:rPr/>
        <w:br w:type="column"/>
      </w:r>
      <w:r>
        <w:rPr>
          <w:color w:val="292425"/>
          <w:w w:val="110"/>
        </w:rPr>
        <w:t>increases</w:t>
      </w:r>
      <w:r>
        <w:rPr>
          <w:color w:val="292425"/>
          <w:spacing w:val="-19"/>
          <w:w w:val="110"/>
        </w:rPr>
        <w:t> </w:t>
      </w:r>
      <w:r>
        <w:rPr>
          <w:color w:val="292425"/>
          <w:w w:val="110"/>
        </w:rPr>
        <w:t>in</w:t>
      </w:r>
      <w:r>
        <w:rPr>
          <w:color w:val="292425"/>
          <w:spacing w:val="-18"/>
          <w:w w:val="110"/>
        </w:rPr>
        <w:t> </w:t>
      </w:r>
      <w:r>
        <w:rPr>
          <w:color w:val="292425"/>
          <w:w w:val="110"/>
        </w:rPr>
        <w:t>outstanding</w:t>
      </w:r>
      <w:r>
        <w:rPr>
          <w:color w:val="292425"/>
          <w:spacing w:val="-18"/>
          <w:w w:val="110"/>
        </w:rPr>
        <w:t> </w:t>
      </w:r>
      <w:r>
        <w:rPr>
          <w:color w:val="292425"/>
          <w:w w:val="110"/>
        </w:rPr>
        <w:t>business,</w:t>
      </w:r>
      <w:r>
        <w:rPr>
          <w:color w:val="292425"/>
          <w:spacing w:val="-18"/>
          <w:w w:val="110"/>
        </w:rPr>
        <w:t> </w:t>
      </w:r>
      <w:r>
        <w:rPr>
          <w:color w:val="292425"/>
          <w:w w:val="110"/>
        </w:rPr>
        <w:t>consistent</w:t>
      </w:r>
      <w:r>
        <w:rPr>
          <w:color w:val="292425"/>
          <w:spacing w:val="-18"/>
          <w:w w:val="110"/>
        </w:rPr>
        <w:t> </w:t>
      </w:r>
      <w:r>
        <w:rPr>
          <w:color w:val="292425"/>
          <w:w w:val="110"/>
        </w:rPr>
        <w:t>with</w:t>
      </w:r>
      <w:r>
        <w:rPr>
          <w:color w:val="292425"/>
          <w:spacing w:val="-18"/>
          <w:w w:val="110"/>
        </w:rPr>
        <w:t> </w:t>
      </w:r>
      <w:r>
        <w:rPr>
          <w:color w:val="292425"/>
          <w:w w:val="110"/>
        </w:rPr>
        <w:t>a</w:t>
      </w:r>
      <w:r>
        <w:rPr>
          <w:color w:val="292425"/>
          <w:spacing w:val="-18"/>
          <w:w w:val="110"/>
        </w:rPr>
        <w:t> </w:t>
      </w:r>
      <w:r>
        <w:rPr>
          <w:color w:val="292425"/>
          <w:w w:val="110"/>
        </w:rPr>
        <w:t>rise</w:t>
      </w:r>
      <w:r>
        <w:rPr>
          <w:color w:val="292425"/>
          <w:spacing w:val="-18"/>
          <w:w w:val="110"/>
        </w:rPr>
        <w:t> </w:t>
      </w:r>
      <w:r>
        <w:rPr>
          <w:color w:val="292425"/>
          <w:w w:val="110"/>
        </w:rPr>
        <w:t>in</w:t>
      </w:r>
    </w:p>
    <w:p>
      <w:pPr>
        <w:pStyle w:val="BodyText"/>
        <w:spacing w:line="292" w:lineRule="auto" w:before="50"/>
        <w:ind w:left="180" w:right="188"/>
      </w:pPr>
      <w:r>
        <w:rPr>
          <w:color w:val="292425"/>
          <w:w w:val="110"/>
        </w:rPr>
        <w:t>capacity utilisation (see Chart </w:t>
      </w:r>
      <w:r>
        <w:rPr>
          <w:color w:val="292425"/>
          <w:spacing w:val="-9"/>
          <w:w w:val="110"/>
        </w:rPr>
        <w:t>3.11). </w:t>
      </w:r>
      <w:r>
        <w:rPr>
          <w:color w:val="292425"/>
          <w:w w:val="110"/>
        </w:rPr>
        <w:t>But in recent months the index</w:t>
      </w:r>
      <w:r>
        <w:rPr>
          <w:color w:val="292425"/>
          <w:spacing w:val="-15"/>
          <w:w w:val="110"/>
        </w:rPr>
        <w:t> </w:t>
      </w:r>
      <w:r>
        <w:rPr>
          <w:color w:val="292425"/>
          <w:w w:val="110"/>
        </w:rPr>
        <w:t>has</w:t>
      </w:r>
      <w:r>
        <w:rPr>
          <w:color w:val="292425"/>
          <w:spacing w:val="-14"/>
          <w:w w:val="110"/>
        </w:rPr>
        <w:t> </w:t>
      </w:r>
      <w:r>
        <w:rPr>
          <w:color w:val="292425"/>
          <w:w w:val="110"/>
        </w:rPr>
        <w:t>fallen</w:t>
      </w:r>
      <w:r>
        <w:rPr>
          <w:color w:val="292425"/>
          <w:spacing w:val="-14"/>
          <w:w w:val="110"/>
        </w:rPr>
        <w:t> </w:t>
      </w:r>
      <w:r>
        <w:rPr>
          <w:color w:val="292425"/>
          <w:w w:val="110"/>
        </w:rPr>
        <w:t>back</w:t>
      </w:r>
      <w:r>
        <w:rPr>
          <w:color w:val="292425"/>
          <w:spacing w:val="-14"/>
          <w:w w:val="110"/>
        </w:rPr>
        <w:t> </w:t>
      </w:r>
      <w:r>
        <w:rPr>
          <w:color w:val="292425"/>
          <w:spacing w:val="-4"/>
          <w:w w:val="110"/>
        </w:rPr>
        <w:t>to</w:t>
      </w:r>
      <w:r>
        <w:rPr>
          <w:color w:val="292425"/>
          <w:spacing w:val="-14"/>
          <w:w w:val="110"/>
        </w:rPr>
        <w:t> </w:t>
      </w:r>
      <w:r>
        <w:rPr>
          <w:color w:val="292425"/>
          <w:w w:val="110"/>
        </w:rPr>
        <w:t>around</w:t>
      </w:r>
      <w:r>
        <w:rPr>
          <w:color w:val="292425"/>
          <w:spacing w:val="-14"/>
          <w:w w:val="110"/>
        </w:rPr>
        <w:t> </w:t>
      </w:r>
      <w:r>
        <w:rPr>
          <w:color w:val="292425"/>
          <w:w w:val="110"/>
        </w:rPr>
        <w:t>the</w:t>
      </w:r>
      <w:r>
        <w:rPr>
          <w:color w:val="292425"/>
          <w:spacing w:val="-14"/>
          <w:w w:val="110"/>
        </w:rPr>
        <w:t> </w:t>
      </w:r>
      <w:r>
        <w:rPr>
          <w:color w:val="292425"/>
          <w:w w:val="110"/>
        </w:rPr>
        <w:t>‘no</w:t>
      </w:r>
      <w:r>
        <w:rPr>
          <w:color w:val="292425"/>
          <w:spacing w:val="-14"/>
          <w:w w:val="110"/>
        </w:rPr>
        <w:t> </w:t>
      </w:r>
      <w:r>
        <w:rPr>
          <w:color w:val="292425"/>
          <w:w w:val="110"/>
        </w:rPr>
        <w:t>change’</w:t>
      </w:r>
      <w:r>
        <w:rPr>
          <w:color w:val="292425"/>
          <w:spacing w:val="-14"/>
          <w:w w:val="110"/>
        </w:rPr>
        <w:t> </w:t>
      </w:r>
      <w:r>
        <w:rPr>
          <w:color w:val="292425"/>
          <w:spacing w:val="-3"/>
          <w:w w:val="110"/>
        </w:rPr>
        <w:t>level</w:t>
      </w:r>
      <w:r>
        <w:rPr>
          <w:color w:val="292425"/>
          <w:spacing w:val="-14"/>
          <w:w w:val="110"/>
        </w:rPr>
        <w:t> </w:t>
      </w:r>
      <w:r>
        <w:rPr>
          <w:color w:val="292425"/>
          <w:w w:val="110"/>
        </w:rPr>
        <w:t>of</w:t>
      </w:r>
      <w:r>
        <w:rPr>
          <w:color w:val="292425"/>
          <w:spacing w:val="-14"/>
          <w:w w:val="110"/>
        </w:rPr>
        <w:t> </w:t>
      </w:r>
      <w:r>
        <w:rPr>
          <w:color w:val="292425"/>
          <w:spacing w:val="-6"/>
          <w:w w:val="110"/>
        </w:rPr>
        <w:t>50.</w:t>
      </w:r>
    </w:p>
    <w:p>
      <w:pPr>
        <w:pStyle w:val="BodyText"/>
        <w:spacing w:line="292" w:lineRule="auto"/>
        <w:ind w:left="180" w:right="236"/>
      </w:pPr>
      <w:r>
        <w:rPr>
          <w:color w:val="292425"/>
          <w:w w:val="110"/>
        </w:rPr>
        <w:t>The</w:t>
      </w:r>
      <w:r>
        <w:rPr>
          <w:color w:val="292425"/>
          <w:spacing w:val="-24"/>
          <w:w w:val="110"/>
        </w:rPr>
        <w:t> </w:t>
      </w:r>
      <w:r>
        <w:rPr>
          <w:color w:val="292425"/>
          <w:w w:val="110"/>
        </w:rPr>
        <w:t>CIPS</w:t>
      </w:r>
      <w:r>
        <w:rPr>
          <w:color w:val="292425"/>
          <w:spacing w:val="-23"/>
          <w:w w:val="110"/>
        </w:rPr>
        <w:t> </w:t>
      </w:r>
      <w:r>
        <w:rPr>
          <w:color w:val="292425"/>
          <w:w w:val="110"/>
        </w:rPr>
        <w:t>reports</w:t>
      </w:r>
      <w:r>
        <w:rPr>
          <w:color w:val="292425"/>
          <w:spacing w:val="-23"/>
          <w:w w:val="110"/>
        </w:rPr>
        <w:t> </w:t>
      </w:r>
      <w:r>
        <w:rPr>
          <w:color w:val="292425"/>
          <w:w w:val="110"/>
        </w:rPr>
        <w:t>that</w:t>
      </w:r>
      <w:r>
        <w:rPr>
          <w:color w:val="292425"/>
          <w:spacing w:val="-23"/>
          <w:w w:val="110"/>
        </w:rPr>
        <w:t> </w:t>
      </w:r>
      <w:r>
        <w:rPr>
          <w:color w:val="292425"/>
          <w:w w:val="110"/>
        </w:rPr>
        <w:t>backlogs</w:t>
      </w:r>
      <w:r>
        <w:rPr>
          <w:color w:val="292425"/>
          <w:spacing w:val="-24"/>
          <w:w w:val="110"/>
        </w:rPr>
        <w:t> </w:t>
      </w:r>
      <w:r>
        <w:rPr>
          <w:color w:val="292425"/>
          <w:w w:val="110"/>
        </w:rPr>
        <w:t>of</w:t>
      </w:r>
      <w:r>
        <w:rPr>
          <w:color w:val="292425"/>
          <w:spacing w:val="-23"/>
          <w:w w:val="110"/>
        </w:rPr>
        <w:t> </w:t>
      </w:r>
      <w:r>
        <w:rPr>
          <w:color w:val="292425"/>
          <w:w w:val="110"/>
        </w:rPr>
        <w:t>work</w:t>
      </w:r>
      <w:r>
        <w:rPr>
          <w:color w:val="292425"/>
          <w:spacing w:val="-23"/>
          <w:w w:val="110"/>
        </w:rPr>
        <w:t> </w:t>
      </w:r>
      <w:r>
        <w:rPr>
          <w:color w:val="292425"/>
          <w:w w:val="110"/>
        </w:rPr>
        <w:t>in</w:t>
      </w:r>
      <w:r>
        <w:rPr>
          <w:color w:val="292425"/>
          <w:spacing w:val="-23"/>
          <w:w w:val="110"/>
        </w:rPr>
        <w:t> </w:t>
      </w:r>
      <w:r>
        <w:rPr>
          <w:color w:val="292425"/>
          <w:w w:val="110"/>
        </w:rPr>
        <w:t>the</w:t>
      </w:r>
      <w:r>
        <w:rPr>
          <w:color w:val="292425"/>
          <w:spacing w:val="-24"/>
          <w:w w:val="110"/>
        </w:rPr>
        <w:t> </w:t>
      </w:r>
      <w:r>
        <w:rPr>
          <w:color w:val="292425"/>
          <w:w w:val="110"/>
        </w:rPr>
        <w:t>manufacturing sector </w:t>
      </w:r>
      <w:r>
        <w:rPr>
          <w:color w:val="292425"/>
          <w:spacing w:val="-3"/>
          <w:w w:val="110"/>
        </w:rPr>
        <w:t>have </w:t>
      </w:r>
      <w:r>
        <w:rPr>
          <w:color w:val="292425"/>
          <w:w w:val="110"/>
        </w:rPr>
        <w:t>fallen continuously since the end of </w:t>
      </w:r>
      <w:r>
        <w:rPr>
          <w:color w:val="292425"/>
          <w:spacing w:val="-12"/>
          <w:w w:val="110"/>
        </w:rPr>
        <w:t>1999. </w:t>
      </w:r>
      <w:r>
        <w:rPr>
          <w:color w:val="292425"/>
          <w:w w:val="110"/>
        </w:rPr>
        <w:t>The </w:t>
      </w:r>
      <w:r>
        <w:rPr>
          <w:color w:val="292425"/>
          <w:spacing w:val="-4"/>
          <w:w w:val="110"/>
        </w:rPr>
        <w:t>rate</w:t>
      </w:r>
      <w:r>
        <w:rPr>
          <w:color w:val="292425"/>
          <w:spacing w:val="-13"/>
          <w:w w:val="110"/>
        </w:rPr>
        <w:t> </w:t>
      </w:r>
      <w:r>
        <w:rPr>
          <w:color w:val="292425"/>
          <w:w w:val="110"/>
        </w:rPr>
        <w:t>of</w:t>
      </w:r>
      <w:r>
        <w:rPr>
          <w:color w:val="292425"/>
          <w:spacing w:val="-13"/>
          <w:w w:val="110"/>
        </w:rPr>
        <w:t> </w:t>
      </w:r>
      <w:r>
        <w:rPr>
          <w:color w:val="292425"/>
          <w:w w:val="110"/>
        </w:rPr>
        <w:t>decline</w:t>
      </w:r>
      <w:r>
        <w:rPr>
          <w:color w:val="292425"/>
          <w:spacing w:val="-13"/>
          <w:w w:val="110"/>
        </w:rPr>
        <w:t> </w:t>
      </w:r>
      <w:r>
        <w:rPr>
          <w:color w:val="292425"/>
          <w:spacing w:val="-2"/>
          <w:w w:val="110"/>
        </w:rPr>
        <w:t>slowed</w:t>
      </w:r>
      <w:r>
        <w:rPr>
          <w:color w:val="292425"/>
          <w:spacing w:val="-12"/>
          <w:w w:val="110"/>
        </w:rPr>
        <w:t> </w:t>
      </w:r>
      <w:r>
        <w:rPr>
          <w:color w:val="292425"/>
          <w:w w:val="110"/>
        </w:rPr>
        <w:t>in</w:t>
      </w:r>
      <w:r>
        <w:rPr>
          <w:color w:val="292425"/>
          <w:spacing w:val="-13"/>
          <w:w w:val="110"/>
        </w:rPr>
        <w:t> </w:t>
      </w:r>
      <w:r>
        <w:rPr>
          <w:color w:val="292425"/>
          <w:spacing w:val="-6"/>
          <w:w w:val="110"/>
        </w:rPr>
        <w:t>2004</w:t>
      </w:r>
      <w:r>
        <w:rPr>
          <w:color w:val="292425"/>
          <w:spacing w:val="-13"/>
          <w:w w:val="110"/>
        </w:rPr>
        <w:t> </w:t>
      </w:r>
      <w:r>
        <w:rPr>
          <w:color w:val="292425"/>
          <w:w w:val="110"/>
        </w:rPr>
        <w:t>Q2,</w:t>
      </w:r>
      <w:r>
        <w:rPr>
          <w:color w:val="292425"/>
          <w:spacing w:val="-13"/>
          <w:w w:val="110"/>
        </w:rPr>
        <w:t> </w:t>
      </w:r>
      <w:r>
        <w:rPr>
          <w:color w:val="292425"/>
          <w:w w:val="110"/>
        </w:rPr>
        <w:t>but</w:t>
      </w:r>
      <w:r>
        <w:rPr>
          <w:color w:val="292425"/>
          <w:spacing w:val="-12"/>
          <w:w w:val="110"/>
        </w:rPr>
        <w:t> </w:t>
      </w:r>
      <w:r>
        <w:rPr>
          <w:color w:val="292425"/>
          <w:w w:val="110"/>
        </w:rPr>
        <w:t>in</w:t>
      </w:r>
      <w:r>
        <w:rPr>
          <w:color w:val="292425"/>
          <w:spacing w:val="-13"/>
          <w:w w:val="110"/>
        </w:rPr>
        <w:t> </w:t>
      </w:r>
      <w:r>
        <w:rPr>
          <w:color w:val="292425"/>
          <w:w w:val="110"/>
        </w:rPr>
        <w:t>July</w:t>
      </w:r>
      <w:r>
        <w:rPr>
          <w:color w:val="292425"/>
          <w:spacing w:val="-13"/>
          <w:w w:val="110"/>
        </w:rPr>
        <w:t> </w:t>
      </w:r>
      <w:r>
        <w:rPr>
          <w:color w:val="292425"/>
          <w:w w:val="110"/>
        </w:rPr>
        <w:t>a</w:t>
      </w:r>
      <w:r>
        <w:rPr>
          <w:color w:val="292425"/>
          <w:spacing w:val="-12"/>
          <w:w w:val="110"/>
        </w:rPr>
        <w:t> </w:t>
      </w:r>
      <w:r>
        <w:rPr>
          <w:color w:val="292425"/>
          <w:w w:val="110"/>
        </w:rPr>
        <w:t>bigger</w:t>
      </w:r>
      <w:r>
        <w:rPr>
          <w:color w:val="292425"/>
          <w:spacing w:val="-13"/>
          <w:w w:val="110"/>
        </w:rPr>
        <w:t> </w:t>
      </w:r>
      <w:r>
        <w:rPr>
          <w:color w:val="292425"/>
          <w:w w:val="110"/>
        </w:rPr>
        <w:t>fall</w:t>
      </w:r>
      <w:r>
        <w:rPr>
          <w:color w:val="292425"/>
          <w:spacing w:val="-13"/>
          <w:w w:val="110"/>
        </w:rPr>
        <w:t> </w:t>
      </w:r>
      <w:r>
        <w:rPr>
          <w:color w:val="292425"/>
          <w:w w:val="110"/>
        </w:rPr>
        <w:t>in backlogs </w:t>
      </w:r>
      <w:r>
        <w:rPr>
          <w:color w:val="292425"/>
          <w:spacing w:val="-3"/>
          <w:w w:val="110"/>
        </w:rPr>
        <w:t>was</w:t>
      </w:r>
      <w:r>
        <w:rPr>
          <w:color w:val="292425"/>
          <w:spacing w:val="-13"/>
          <w:w w:val="110"/>
        </w:rPr>
        <w:t> </w:t>
      </w:r>
      <w:r>
        <w:rPr>
          <w:color w:val="292425"/>
          <w:w w:val="110"/>
        </w:rPr>
        <w:t>reported.</w:t>
      </w:r>
    </w:p>
    <w:p>
      <w:pPr>
        <w:pStyle w:val="BodyText"/>
        <w:spacing w:before="3"/>
        <w:rPr>
          <w:sz w:val="29"/>
        </w:rPr>
      </w:pPr>
    </w:p>
    <w:p>
      <w:pPr>
        <w:pStyle w:val="BodyText"/>
        <w:spacing w:line="292" w:lineRule="auto"/>
        <w:ind w:left="180" w:right="236"/>
      </w:pPr>
      <w:r>
        <w:rPr>
          <w:color w:val="292425"/>
          <w:w w:val="105"/>
        </w:rPr>
        <w:t>Suppliers’ delivery times can also be informative about capacity pressures. Increases in delivery times are likely to limit output growth in the short term, as firms may not have</w:t>
      </w:r>
    </w:p>
    <w:p>
      <w:pPr>
        <w:spacing w:after="0" w:line="292" w:lineRule="auto"/>
        <w:sectPr>
          <w:type w:val="continuous"/>
          <w:pgSz w:w="11900" w:h="16840"/>
          <w:pgMar w:top="1140" w:bottom="0" w:left="640" w:right="620"/>
          <w:cols w:num="3" w:equalWidth="0">
            <w:col w:w="2094" w:space="40"/>
            <w:col w:w="1739" w:space="1035"/>
            <w:col w:w="5732"/>
          </w:cols>
        </w:sectPr>
      </w:pPr>
    </w:p>
    <w:p>
      <w:pPr>
        <w:tabs>
          <w:tab w:pos="3685" w:val="left" w:leader="none"/>
        </w:tabs>
        <w:spacing w:line="76" w:lineRule="exact" w:before="0"/>
        <w:ind w:left="180" w:right="0" w:firstLine="0"/>
        <w:jc w:val="left"/>
        <w:rPr>
          <w:sz w:val="12"/>
        </w:rPr>
      </w:pPr>
      <w:r>
        <w:rPr/>
        <w:pict>
          <v:shape style="position:absolute;margin-left:50.498001pt;margin-top:-1.197958pt;width:163.550pt;height:2.6pt;mso-position-horizontal-relative:page;mso-position-vertical-relative:paragraph;z-index:16075264" coordorigin="1010,-24" coordsize="3271,52" path="m1010,27l1147,27m1196,27l4084,27m1198,23l1198,-24m1876,23l1876,-24m2542,23l2542,-24m3220,23l3220,-24m3888,23l3888,-24m4151,27l4281,27e" filled="false" stroked="true" strokeweight=".5pt" strokecolor="#292425">
            <v:path arrowok="t"/>
            <v:stroke dashstyle="solid"/>
            <w10:wrap type="none"/>
          </v:shape>
        </w:pict>
      </w:r>
      <w:r>
        <w:rPr>
          <w:color w:val="292425"/>
          <w:w w:val="120"/>
          <w:sz w:val="12"/>
        </w:rPr>
        <w:t>70</w:t>
        <w:tab/>
      </w:r>
      <w:r>
        <w:rPr>
          <w:color w:val="292425"/>
          <w:w w:val="120"/>
          <w:position w:val="1"/>
          <w:sz w:val="12"/>
        </w:rPr>
        <w:t>30</w:t>
      </w:r>
    </w:p>
    <w:p>
      <w:pPr>
        <w:tabs>
          <w:tab w:pos="1209" w:val="left" w:leader="none"/>
          <w:tab w:pos="1806" w:val="left" w:leader="none"/>
          <w:tab w:pos="2554" w:val="left" w:leader="none"/>
          <w:tab w:pos="3222" w:val="left" w:leader="none"/>
        </w:tabs>
        <w:spacing w:line="117" w:lineRule="exact" w:before="0"/>
        <w:ind w:left="461" w:right="0" w:firstLine="0"/>
        <w:jc w:val="left"/>
        <w:rPr>
          <w:sz w:val="12"/>
        </w:rPr>
      </w:pPr>
      <w:r>
        <w:rPr>
          <w:color w:val="292425"/>
          <w:w w:val="120"/>
          <w:sz w:val="12"/>
        </w:rPr>
        <w:t>1996</w:t>
        <w:tab/>
        <w:t>98</w:t>
        <w:tab/>
        <w:t>2000</w:t>
        <w:tab/>
        <w:t>02</w:t>
        <w:tab/>
        <w:t>04</w:t>
      </w:r>
    </w:p>
    <w:p>
      <w:pPr>
        <w:pStyle w:val="BodyText"/>
        <w:spacing w:before="1"/>
        <w:rPr>
          <w:sz w:val="16"/>
        </w:rPr>
      </w:pPr>
    </w:p>
    <w:p>
      <w:pPr>
        <w:spacing w:before="0"/>
        <w:ind w:left="172" w:right="0" w:firstLine="0"/>
        <w:jc w:val="left"/>
        <w:rPr>
          <w:sz w:val="12"/>
        </w:rPr>
      </w:pPr>
      <w:r>
        <w:rPr>
          <w:color w:val="292425"/>
          <w:sz w:val="12"/>
        </w:rPr>
        <w:t>Source: CIPS.</w:t>
      </w:r>
    </w:p>
    <w:p>
      <w:pPr>
        <w:pStyle w:val="BodyText"/>
        <w:spacing w:before="1"/>
        <w:rPr>
          <w:sz w:val="10"/>
        </w:rPr>
      </w:pPr>
    </w:p>
    <w:p>
      <w:pPr>
        <w:spacing w:line="208" w:lineRule="auto" w:before="1"/>
        <w:ind w:left="412" w:right="0" w:hanging="240"/>
        <w:jc w:val="left"/>
        <w:rPr>
          <w:sz w:val="12"/>
        </w:rPr>
      </w:pPr>
      <w:r>
        <w:rPr>
          <w:color w:val="292425"/>
          <w:w w:val="105"/>
          <w:sz w:val="12"/>
        </w:rPr>
        <w:t>(a) A reading below 50 indicates a lengthening in suppliers’ delivery times.</w:t>
      </w:r>
    </w:p>
    <w:p>
      <w:pPr>
        <w:pStyle w:val="BodyText"/>
        <w:spacing w:line="292" w:lineRule="auto"/>
        <w:ind w:left="172" w:right="139"/>
      </w:pPr>
      <w:r>
        <w:rPr/>
        <w:br w:type="column"/>
      </w:r>
      <w:r>
        <w:rPr>
          <w:color w:val="292425"/>
          <w:w w:val="110"/>
        </w:rPr>
        <w:t>the materials they need </w:t>
      </w:r>
      <w:r>
        <w:rPr>
          <w:color w:val="292425"/>
          <w:spacing w:val="-4"/>
          <w:w w:val="110"/>
        </w:rPr>
        <w:t>to </w:t>
      </w:r>
      <w:r>
        <w:rPr>
          <w:color w:val="292425"/>
          <w:w w:val="110"/>
        </w:rPr>
        <w:t>produce their goods. Such shortages</w:t>
      </w:r>
      <w:r>
        <w:rPr>
          <w:color w:val="292425"/>
          <w:spacing w:val="-16"/>
          <w:w w:val="110"/>
        </w:rPr>
        <w:t> </w:t>
      </w:r>
      <w:r>
        <w:rPr>
          <w:color w:val="292425"/>
          <w:w w:val="110"/>
        </w:rPr>
        <w:t>could</w:t>
      </w:r>
      <w:r>
        <w:rPr>
          <w:color w:val="292425"/>
          <w:spacing w:val="-15"/>
          <w:w w:val="110"/>
        </w:rPr>
        <w:t> </w:t>
      </w:r>
      <w:r>
        <w:rPr>
          <w:color w:val="292425"/>
          <w:w w:val="110"/>
        </w:rPr>
        <w:t>increase</w:t>
      </w:r>
      <w:r>
        <w:rPr>
          <w:color w:val="292425"/>
          <w:spacing w:val="-16"/>
          <w:w w:val="110"/>
        </w:rPr>
        <w:t> </w:t>
      </w:r>
      <w:r>
        <w:rPr>
          <w:color w:val="292425"/>
          <w:w w:val="110"/>
        </w:rPr>
        <w:t>the</w:t>
      </w:r>
      <w:r>
        <w:rPr>
          <w:color w:val="292425"/>
          <w:spacing w:val="-15"/>
          <w:w w:val="110"/>
        </w:rPr>
        <w:t> </w:t>
      </w:r>
      <w:r>
        <w:rPr>
          <w:color w:val="292425"/>
          <w:w w:val="110"/>
        </w:rPr>
        <w:t>degree</w:t>
      </w:r>
      <w:r>
        <w:rPr>
          <w:color w:val="292425"/>
          <w:spacing w:val="-16"/>
          <w:w w:val="110"/>
        </w:rPr>
        <w:t> </w:t>
      </w:r>
      <w:r>
        <w:rPr>
          <w:color w:val="292425"/>
          <w:w w:val="110"/>
        </w:rPr>
        <w:t>of</w:t>
      </w:r>
      <w:r>
        <w:rPr>
          <w:color w:val="292425"/>
          <w:spacing w:val="-15"/>
          <w:w w:val="110"/>
        </w:rPr>
        <w:t> </w:t>
      </w:r>
      <w:r>
        <w:rPr>
          <w:color w:val="292425"/>
          <w:w w:val="110"/>
        </w:rPr>
        <w:t>inflationary</w:t>
      </w:r>
      <w:r>
        <w:rPr>
          <w:color w:val="292425"/>
          <w:spacing w:val="-15"/>
          <w:w w:val="110"/>
        </w:rPr>
        <w:t> </w:t>
      </w:r>
      <w:r>
        <w:rPr>
          <w:color w:val="292425"/>
          <w:spacing w:val="-3"/>
          <w:w w:val="110"/>
        </w:rPr>
        <w:t>pressure</w:t>
      </w:r>
      <w:r>
        <w:rPr>
          <w:color w:val="292425"/>
          <w:spacing w:val="-16"/>
          <w:w w:val="110"/>
        </w:rPr>
        <w:t> </w:t>
      </w:r>
      <w:r>
        <w:rPr>
          <w:color w:val="292425"/>
          <w:w w:val="110"/>
        </w:rPr>
        <w:t>in the </w:t>
      </w:r>
      <w:r>
        <w:rPr>
          <w:color w:val="292425"/>
          <w:spacing w:val="-3"/>
          <w:w w:val="110"/>
        </w:rPr>
        <w:t>economy. </w:t>
      </w:r>
      <w:r>
        <w:rPr>
          <w:color w:val="292425"/>
          <w:w w:val="110"/>
        </w:rPr>
        <w:t>Since January more manufacturing firms have cited</w:t>
      </w:r>
      <w:r>
        <w:rPr>
          <w:color w:val="292425"/>
          <w:spacing w:val="-12"/>
          <w:w w:val="110"/>
        </w:rPr>
        <w:t> </w:t>
      </w:r>
      <w:r>
        <w:rPr>
          <w:color w:val="292425"/>
          <w:w w:val="110"/>
        </w:rPr>
        <w:t>the</w:t>
      </w:r>
      <w:r>
        <w:rPr>
          <w:color w:val="292425"/>
          <w:spacing w:val="-11"/>
          <w:w w:val="110"/>
        </w:rPr>
        <w:t> </w:t>
      </w:r>
      <w:r>
        <w:rPr>
          <w:color w:val="292425"/>
          <w:w w:val="110"/>
        </w:rPr>
        <w:t>lack</w:t>
      </w:r>
      <w:r>
        <w:rPr>
          <w:color w:val="292425"/>
          <w:spacing w:val="-11"/>
          <w:w w:val="110"/>
        </w:rPr>
        <w:t> </w:t>
      </w:r>
      <w:r>
        <w:rPr>
          <w:color w:val="292425"/>
          <w:w w:val="110"/>
        </w:rPr>
        <w:t>of</w:t>
      </w:r>
      <w:r>
        <w:rPr>
          <w:color w:val="292425"/>
          <w:spacing w:val="-11"/>
          <w:w w:val="110"/>
        </w:rPr>
        <w:t> </w:t>
      </w:r>
      <w:r>
        <w:rPr>
          <w:color w:val="292425"/>
          <w:w w:val="110"/>
        </w:rPr>
        <w:t>materials</w:t>
      </w:r>
      <w:r>
        <w:rPr>
          <w:color w:val="292425"/>
          <w:spacing w:val="-11"/>
          <w:w w:val="110"/>
        </w:rPr>
        <w:t> </w:t>
      </w:r>
      <w:r>
        <w:rPr>
          <w:color w:val="292425"/>
          <w:w w:val="110"/>
        </w:rPr>
        <w:t>as</w:t>
      </w:r>
      <w:r>
        <w:rPr>
          <w:color w:val="292425"/>
          <w:spacing w:val="-11"/>
          <w:w w:val="110"/>
        </w:rPr>
        <w:t> </w:t>
      </w:r>
      <w:r>
        <w:rPr>
          <w:color w:val="292425"/>
          <w:w w:val="110"/>
        </w:rPr>
        <w:t>a</w:t>
      </w:r>
      <w:r>
        <w:rPr>
          <w:color w:val="292425"/>
          <w:spacing w:val="-11"/>
          <w:w w:val="110"/>
        </w:rPr>
        <w:t> </w:t>
      </w:r>
      <w:r>
        <w:rPr>
          <w:color w:val="292425"/>
          <w:w w:val="110"/>
        </w:rPr>
        <w:t>factor</w:t>
      </w:r>
      <w:r>
        <w:rPr>
          <w:color w:val="292425"/>
          <w:spacing w:val="-11"/>
          <w:w w:val="110"/>
        </w:rPr>
        <w:t> </w:t>
      </w:r>
      <w:r>
        <w:rPr>
          <w:color w:val="292425"/>
          <w:w w:val="110"/>
        </w:rPr>
        <w:t>limiting</w:t>
      </w:r>
      <w:r>
        <w:rPr>
          <w:color w:val="292425"/>
          <w:spacing w:val="-11"/>
          <w:w w:val="110"/>
        </w:rPr>
        <w:t> </w:t>
      </w:r>
      <w:r>
        <w:rPr>
          <w:color w:val="292425"/>
          <w:w w:val="110"/>
        </w:rPr>
        <w:t>output</w:t>
      </w:r>
      <w:r>
        <w:rPr>
          <w:color w:val="292425"/>
          <w:spacing w:val="-11"/>
          <w:w w:val="110"/>
        </w:rPr>
        <w:t> </w:t>
      </w:r>
      <w:r>
        <w:rPr>
          <w:color w:val="292425"/>
          <w:w w:val="110"/>
        </w:rPr>
        <w:t>in</w:t>
      </w:r>
      <w:r>
        <w:rPr>
          <w:color w:val="292425"/>
          <w:spacing w:val="-11"/>
          <w:w w:val="110"/>
        </w:rPr>
        <w:t> </w:t>
      </w:r>
      <w:r>
        <w:rPr>
          <w:color w:val="292425"/>
          <w:w w:val="110"/>
        </w:rPr>
        <w:t>the</w:t>
      </w:r>
    </w:p>
    <w:p>
      <w:pPr>
        <w:pStyle w:val="BodyText"/>
        <w:spacing w:line="292" w:lineRule="auto"/>
        <w:ind w:left="172" w:right="164"/>
      </w:pPr>
      <w:r>
        <w:rPr>
          <w:i/>
          <w:color w:val="292425"/>
          <w:spacing w:val="-1"/>
          <w:w w:val="94"/>
        </w:rPr>
        <w:t>CB</w:t>
      </w:r>
      <w:r>
        <w:rPr>
          <w:i/>
          <w:color w:val="292425"/>
          <w:w w:val="94"/>
        </w:rPr>
        <w:t>I</w:t>
      </w:r>
      <w:r>
        <w:rPr>
          <w:i/>
          <w:color w:val="292425"/>
        </w:rPr>
        <w:t> </w:t>
      </w:r>
      <w:r>
        <w:rPr>
          <w:i/>
          <w:smallCaps/>
          <w:color w:val="292425"/>
          <w:spacing w:val="-1"/>
          <w:w w:val="80"/>
        </w:rPr>
        <w:t>Quarter</w:t>
      </w:r>
      <w:r>
        <w:rPr>
          <w:i/>
          <w:smallCaps/>
          <w:color w:val="292425"/>
          <w:spacing w:val="-4"/>
          <w:w w:val="80"/>
        </w:rPr>
        <w:t>l</w:t>
      </w:r>
      <w:r>
        <w:rPr>
          <w:i/>
          <w:smallCaps w:val="0"/>
          <w:color w:val="292425"/>
          <w:w w:val="96"/>
        </w:rPr>
        <w:t>y</w:t>
      </w:r>
      <w:r>
        <w:rPr>
          <w:i/>
          <w:smallCaps w:val="0"/>
          <w:color w:val="292425"/>
        </w:rPr>
        <w:t> </w:t>
      </w:r>
      <w:r>
        <w:rPr>
          <w:i/>
          <w:smallCaps/>
          <w:color w:val="292425"/>
          <w:spacing w:val="-1"/>
          <w:w w:val="82"/>
        </w:rPr>
        <w:t>Industria</w:t>
      </w:r>
      <w:r>
        <w:rPr>
          <w:i/>
          <w:smallCaps/>
          <w:color w:val="292425"/>
          <w:w w:val="82"/>
        </w:rPr>
        <w:t>l</w:t>
      </w:r>
      <w:r>
        <w:rPr>
          <w:i/>
          <w:smallCaps w:val="0"/>
          <w:color w:val="292425"/>
        </w:rPr>
        <w:t> </w:t>
      </w:r>
      <w:r>
        <w:rPr>
          <w:i/>
          <w:smallCaps w:val="0"/>
          <w:color w:val="292425"/>
          <w:spacing w:val="-13"/>
          <w:w w:val="96"/>
        </w:rPr>
        <w:t>T</w:t>
      </w:r>
      <w:r>
        <w:rPr>
          <w:i/>
          <w:smallCaps w:val="0"/>
          <w:color w:val="292425"/>
          <w:spacing w:val="-4"/>
          <w:w w:val="86"/>
        </w:rPr>
        <w:t>r</w:t>
      </w:r>
      <w:r>
        <w:rPr>
          <w:i/>
          <w:smallCaps w:val="0"/>
          <w:color w:val="292425"/>
          <w:spacing w:val="-1"/>
          <w:w w:val="96"/>
        </w:rPr>
        <w:t>end</w:t>
      </w:r>
      <w:r>
        <w:rPr>
          <w:i/>
          <w:smallCaps w:val="0"/>
          <w:color w:val="292425"/>
          <w:w w:val="96"/>
        </w:rPr>
        <w:t>s</w:t>
      </w:r>
      <w:r>
        <w:rPr>
          <w:i/>
          <w:smallCaps w:val="0"/>
          <w:color w:val="292425"/>
        </w:rPr>
        <w:t> </w:t>
      </w:r>
      <w:r>
        <w:rPr>
          <w:i/>
          <w:smallCaps w:val="0"/>
          <w:color w:val="292425"/>
          <w:spacing w:val="-1"/>
          <w:w w:val="95"/>
        </w:rPr>
        <w:t>Su</w:t>
      </w:r>
      <w:r>
        <w:rPr>
          <w:i/>
          <w:smallCaps w:val="0"/>
          <w:color w:val="292425"/>
          <w:spacing w:val="5"/>
          <w:w w:val="95"/>
        </w:rPr>
        <w:t>r</w:t>
      </w:r>
      <w:r>
        <w:rPr>
          <w:i/>
          <w:smallCaps w:val="0"/>
          <w:color w:val="292425"/>
          <w:spacing w:val="-7"/>
          <w:w w:val="96"/>
        </w:rPr>
        <w:t>v</w:t>
      </w:r>
      <w:r>
        <w:rPr>
          <w:i/>
          <w:smallCaps w:val="0"/>
          <w:color w:val="292425"/>
          <w:w w:val="91"/>
        </w:rPr>
        <w:t>e</w:t>
      </w:r>
      <w:r>
        <w:rPr>
          <w:i/>
          <w:smallCaps w:val="0"/>
          <w:color w:val="292425"/>
          <w:spacing w:val="-1"/>
          <w:w w:val="96"/>
        </w:rPr>
        <w:t>y</w:t>
      </w:r>
      <w:r>
        <w:rPr>
          <w:smallCaps w:val="0"/>
          <w:color w:val="292425"/>
          <w:w w:val="86"/>
        </w:rPr>
        <w:t>,</w:t>
      </w:r>
      <w:r>
        <w:rPr>
          <w:smallCaps w:val="0"/>
          <w:color w:val="292425"/>
        </w:rPr>
        <w:t> </w:t>
      </w:r>
      <w:r>
        <w:rPr>
          <w:smallCaps w:val="0"/>
          <w:color w:val="292425"/>
          <w:spacing w:val="-1"/>
          <w:w w:val="109"/>
        </w:rPr>
        <w:t>althoug</w:t>
      </w:r>
      <w:r>
        <w:rPr>
          <w:smallCaps w:val="0"/>
          <w:color w:val="292425"/>
          <w:w w:val="109"/>
        </w:rPr>
        <w:t>h</w:t>
      </w:r>
      <w:r>
        <w:rPr>
          <w:smallCaps w:val="0"/>
          <w:color w:val="292425"/>
        </w:rPr>
        <w:t> </w:t>
      </w:r>
      <w:r>
        <w:rPr>
          <w:smallCaps w:val="0"/>
          <w:color w:val="292425"/>
          <w:spacing w:val="-1"/>
          <w:w w:val="115"/>
        </w:rPr>
        <w:t>th</w:t>
      </w:r>
      <w:r>
        <w:rPr>
          <w:smallCaps w:val="0"/>
          <w:color w:val="292425"/>
          <w:w w:val="115"/>
        </w:rPr>
        <w:t>e</w:t>
      </w:r>
      <w:r>
        <w:rPr>
          <w:smallCaps w:val="0"/>
          <w:color w:val="292425"/>
        </w:rPr>
        <w:t> </w:t>
      </w:r>
      <w:r>
        <w:rPr>
          <w:smallCaps w:val="0"/>
          <w:color w:val="292425"/>
          <w:spacing w:val="-7"/>
          <w:w w:val="125"/>
        </w:rPr>
        <w:t>t</w:t>
      </w:r>
      <w:r>
        <w:rPr>
          <w:smallCaps w:val="0"/>
          <w:color w:val="292425"/>
          <w:spacing w:val="-1"/>
          <w:w w:val="108"/>
        </w:rPr>
        <w:t>o</w:t>
      </w:r>
      <w:r>
        <w:rPr>
          <w:smallCaps w:val="0"/>
          <w:color w:val="292425"/>
          <w:spacing w:val="-4"/>
          <w:w w:val="125"/>
        </w:rPr>
        <w:t>t</w:t>
      </w:r>
      <w:r>
        <w:rPr>
          <w:smallCaps w:val="0"/>
          <w:color w:val="292425"/>
          <w:spacing w:val="-1"/>
          <w:w w:val="108"/>
        </w:rPr>
        <w:t>a</w:t>
      </w:r>
      <w:r>
        <w:rPr>
          <w:smallCaps w:val="0"/>
          <w:color w:val="292425"/>
          <w:w w:val="96"/>
        </w:rPr>
        <w:t>l</w:t>
      </w:r>
      <w:r>
        <w:rPr>
          <w:smallCaps w:val="0"/>
          <w:color w:val="292425"/>
        </w:rPr>
        <w:t> </w:t>
      </w:r>
      <w:r>
        <w:rPr>
          <w:smallCaps w:val="0"/>
          <w:color w:val="292425"/>
          <w:spacing w:val="-2"/>
          <w:w w:val="114"/>
        </w:rPr>
        <w:t>n</w:t>
      </w:r>
      <w:r>
        <w:rPr>
          <w:smallCaps w:val="0"/>
          <w:color w:val="292425"/>
          <w:spacing w:val="-1"/>
          <w:w w:val="108"/>
        </w:rPr>
        <w:t>umber </w:t>
      </w:r>
      <w:r>
        <w:rPr>
          <w:smallCaps w:val="0"/>
          <w:color w:val="292425"/>
          <w:spacing w:val="-1"/>
          <w:w w:val="103"/>
        </w:rPr>
        <w:t>i</w:t>
      </w:r>
      <w:r>
        <w:rPr>
          <w:smallCaps w:val="0"/>
          <w:color w:val="292425"/>
          <w:w w:val="103"/>
        </w:rPr>
        <w:t>s</w:t>
      </w:r>
      <w:r>
        <w:rPr>
          <w:smallCaps w:val="0"/>
          <w:color w:val="292425"/>
        </w:rPr>
        <w:t> </w:t>
      </w:r>
      <w:r>
        <w:rPr>
          <w:smallCaps w:val="0"/>
          <w:color w:val="292425"/>
          <w:spacing w:val="-1"/>
          <w:w w:val="104"/>
        </w:rPr>
        <w:t>stil</w:t>
      </w:r>
      <w:r>
        <w:rPr>
          <w:smallCaps w:val="0"/>
          <w:color w:val="292425"/>
          <w:w w:val="104"/>
        </w:rPr>
        <w:t>l</w:t>
      </w:r>
      <w:r>
        <w:rPr>
          <w:smallCaps w:val="0"/>
          <w:color w:val="292425"/>
        </w:rPr>
        <w:t> </w:t>
      </w:r>
      <w:r>
        <w:rPr>
          <w:smallCaps w:val="0"/>
          <w:color w:val="292425"/>
          <w:spacing w:val="-5"/>
          <w:w w:val="116"/>
        </w:rPr>
        <w:t>r</w:t>
      </w:r>
      <w:r>
        <w:rPr>
          <w:smallCaps w:val="0"/>
          <w:color w:val="292425"/>
          <w:spacing w:val="-1"/>
          <w:w w:val="109"/>
        </w:rPr>
        <w:t>e</w:t>
      </w:r>
      <w:r>
        <w:rPr>
          <w:smallCaps w:val="0"/>
          <w:color w:val="292425"/>
          <w:spacing w:val="-1"/>
          <w:w w:val="102"/>
        </w:rPr>
        <w:t>lati</w:t>
      </w:r>
      <w:r>
        <w:rPr>
          <w:smallCaps w:val="0"/>
          <w:color w:val="292425"/>
          <w:spacing w:val="-5"/>
          <w:w w:val="102"/>
        </w:rPr>
        <w:t>v</w:t>
      </w:r>
      <w:r>
        <w:rPr>
          <w:smallCaps w:val="0"/>
          <w:color w:val="292425"/>
          <w:spacing w:val="-1"/>
          <w:w w:val="109"/>
        </w:rPr>
        <w:t>e</w:t>
      </w:r>
      <w:r>
        <w:rPr>
          <w:smallCaps w:val="0"/>
          <w:color w:val="292425"/>
          <w:spacing w:val="-3"/>
          <w:w w:val="96"/>
        </w:rPr>
        <w:t>l</w:t>
      </w:r>
      <w:r>
        <w:rPr>
          <w:smallCaps w:val="0"/>
          <w:color w:val="292425"/>
          <w:w w:val="94"/>
        </w:rPr>
        <w:t>y</w:t>
      </w:r>
      <w:r>
        <w:rPr>
          <w:smallCaps w:val="0"/>
          <w:color w:val="292425"/>
        </w:rPr>
        <w:t> </w:t>
      </w:r>
      <w:r>
        <w:rPr>
          <w:smallCaps w:val="0"/>
          <w:color w:val="292425"/>
          <w:spacing w:val="-1"/>
          <w:w w:val="104"/>
        </w:rPr>
        <w:t>l</w:t>
      </w:r>
      <w:r>
        <w:rPr>
          <w:smallCaps w:val="0"/>
          <w:color w:val="292425"/>
          <w:spacing w:val="-5"/>
          <w:w w:val="104"/>
        </w:rPr>
        <w:t>o</w:t>
      </w:r>
      <w:r>
        <w:rPr>
          <w:smallCaps w:val="0"/>
          <w:color w:val="292425"/>
          <w:spacing w:val="-16"/>
          <w:w w:val="90"/>
        </w:rPr>
        <w:t>w</w:t>
      </w:r>
      <w:r>
        <w:rPr>
          <w:smallCaps w:val="0"/>
          <w:color w:val="292425"/>
          <w:w w:val="86"/>
        </w:rPr>
        <w:t>.</w:t>
      </w:r>
      <w:r>
        <w:rPr>
          <w:smallCaps w:val="0"/>
          <w:color w:val="292425"/>
        </w:rPr>
        <w:t> </w:t>
      </w:r>
      <w:r>
        <w:rPr>
          <w:smallCaps w:val="0"/>
          <w:color w:val="292425"/>
          <w:spacing w:val="1"/>
        </w:rPr>
        <w:t> </w:t>
      </w:r>
      <w:r>
        <w:rPr>
          <w:smallCaps w:val="0"/>
          <w:color w:val="292425"/>
          <w:spacing w:val="-1"/>
          <w:w w:val="104"/>
        </w:rPr>
        <w:t>Th</w:t>
      </w:r>
      <w:r>
        <w:rPr>
          <w:smallCaps w:val="0"/>
          <w:color w:val="292425"/>
          <w:w w:val="104"/>
        </w:rPr>
        <w:t>e</w:t>
      </w:r>
      <w:r>
        <w:rPr>
          <w:smallCaps w:val="0"/>
          <w:color w:val="292425"/>
        </w:rPr>
        <w:t> </w:t>
      </w:r>
      <w:r>
        <w:rPr>
          <w:smallCaps w:val="0"/>
          <w:color w:val="292425"/>
          <w:spacing w:val="-1"/>
          <w:w w:val="97"/>
        </w:rPr>
        <w:t>CIP</w:t>
      </w:r>
      <w:r>
        <w:rPr>
          <w:smallCaps w:val="0"/>
          <w:color w:val="292425"/>
          <w:w w:val="97"/>
        </w:rPr>
        <w:t>S</w:t>
      </w:r>
      <w:r>
        <w:rPr>
          <w:smallCaps w:val="0"/>
          <w:color w:val="292425"/>
        </w:rPr>
        <w:t> </w:t>
      </w:r>
      <w:r>
        <w:rPr>
          <w:smallCaps w:val="0"/>
          <w:color w:val="292425"/>
          <w:spacing w:val="-1"/>
          <w:w w:val="106"/>
        </w:rPr>
        <w:t>ma</w:t>
      </w:r>
      <w:r>
        <w:rPr>
          <w:smallCaps w:val="0"/>
          <w:color w:val="292425"/>
          <w:spacing w:val="-2"/>
          <w:w w:val="106"/>
        </w:rPr>
        <w:t>n</w:t>
      </w:r>
      <w:r>
        <w:rPr>
          <w:smallCaps w:val="0"/>
          <w:color w:val="292425"/>
          <w:spacing w:val="-1"/>
          <w:w w:val="109"/>
        </w:rPr>
        <w:t>ufacturin</w:t>
      </w:r>
      <w:r>
        <w:rPr>
          <w:smallCaps w:val="0"/>
          <w:color w:val="292425"/>
          <w:w w:val="109"/>
        </w:rPr>
        <w:t>g</w:t>
      </w:r>
      <w:r>
        <w:rPr>
          <w:smallCaps w:val="0"/>
          <w:color w:val="292425"/>
        </w:rPr>
        <w:t> </w:t>
      </w:r>
      <w:r>
        <w:rPr>
          <w:smallCaps w:val="0"/>
          <w:color w:val="292425"/>
          <w:spacing w:val="-1"/>
          <w:w w:val="103"/>
        </w:rPr>
        <w:t>sur</w:t>
      </w:r>
      <w:r>
        <w:rPr>
          <w:smallCaps w:val="0"/>
          <w:color w:val="292425"/>
          <w:spacing w:val="-5"/>
          <w:w w:val="103"/>
        </w:rPr>
        <w:t>v</w:t>
      </w:r>
      <w:r>
        <w:rPr>
          <w:smallCaps w:val="0"/>
          <w:color w:val="292425"/>
          <w:spacing w:val="-5"/>
          <w:w w:val="109"/>
        </w:rPr>
        <w:t>e</w:t>
      </w:r>
      <w:r>
        <w:rPr>
          <w:smallCaps w:val="0"/>
          <w:color w:val="292425"/>
          <w:w w:val="94"/>
        </w:rPr>
        <w:t>y</w:t>
      </w:r>
      <w:r>
        <w:rPr>
          <w:smallCaps w:val="0"/>
          <w:color w:val="292425"/>
        </w:rPr>
        <w:t> </w:t>
      </w:r>
      <w:r>
        <w:rPr>
          <w:smallCaps w:val="0"/>
          <w:color w:val="292425"/>
          <w:spacing w:val="-1"/>
          <w:w w:val="111"/>
        </w:rPr>
        <w:t>h</w:t>
      </w:r>
      <w:r>
        <w:rPr>
          <w:smallCaps w:val="0"/>
          <w:color w:val="292425"/>
          <w:spacing w:val="-3"/>
          <w:w w:val="111"/>
        </w:rPr>
        <w:t>a</w:t>
      </w:r>
      <w:r>
        <w:rPr>
          <w:smallCaps w:val="0"/>
          <w:color w:val="292425"/>
          <w:w w:val="102"/>
        </w:rPr>
        <w:t>s </w:t>
      </w:r>
      <w:r>
        <w:rPr>
          <w:smallCaps w:val="0"/>
          <w:color w:val="292425"/>
          <w:spacing w:val="-5"/>
          <w:w w:val="112"/>
        </w:rPr>
        <w:t>r</w:t>
      </w:r>
      <w:r>
        <w:rPr>
          <w:smallCaps w:val="0"/>
          <w:color w:val="292425"/>
          <w:w w:val="112"/>
        </w:rPr>
        <w:t>e</w:t>
      </w:r>
      <w:r>
        <w:rPr>
          <w:smallCaps w:val="0"/>
          <w:color w:val="292425"/>
          <w:spacing w:val="-1"/>
          <w:w w:val="111"/>
        </w:rPr>
        <w:t>po</w:t>
      </w:r>
      <w:r>
        <w:rPr>
          <w:smallCaps w:val="0"/>
          <w:color w:val="292425"/>
          <w:spacing w:val="4"/>
          <w:w w:val="111"/>
        </w:rPr>
        <w:t>r</w:t>
      </w:r>
      <w:r>
        <w:rPr>
          <w:smallCaps w:val="0"/>
          <w:color w:val="292425"/>
          <w:spacing w:val="-7"/>
          <w:w w:val="125"/>
        </w:rPr>
        <w:t>t</w:t>
      </w:r>
      <w:r>
        <w:rPr>
          <w:smallCaps w:val="0"/>
          <w:color w:val="292425"/>
          <w:spacing w:val="-1"/>
          <w:w w:val="110"/>
        </w:rPr>
        <w:t>e</w:t>
      </w:r>
      <w:r>
        <w:rPr>
          <w:smallCaps w:val="0"/>
          <w:color w:val="292425"/>
          <w:w w:val="110"/>
        </w:rPr>
        <w:t>d</w:t>
      </w:r>
      <w:r>
        <w:rPr>
          <w:smallCaps w:val="0"/>
          <w:color w:val="292425"/>
        </w:rPr>
        <w:t> </w:t>
      </w:r>
      <w:r>
        <w:rPr>
          <w:smallCaps w:val="0"/>
          <w:color w:val="292425"/>
          <w:spacing w:val="-1"/>
          <w:w w:val="116"/>
        </w:rPr>
        <w:t>tha</w:t>
      </w:r>
      <w:r>
        <w:rPr>
          <w:smallCaps w:val="0"/>
          <w:color w:val="292425"/>
          <w:w w:val="116"/>
        </w:rPr>
        <w:t>t</w:t>
      </w:r>
      <w:r>
        <w:rPr>
          <w:smallCaps w:val="0"/>
          <w:color w:val="292425"/>
        </w:rPr>
        <w:t> </w:t>
      </w:r>
      <w:r>
        <w:rPr>
          <w:smallCaps w:val="0"/>
          <w:color w:val="292425"/>
          <w:spacing w:val="-1"/>
          <w:w w:val="108"/>
        </w:rPr>
        <w:t>supplie</w:t>
      </w:r>
      <w:r>
        <w:rPr>
          <w:smallCaps w:val="0"/>
          <w:color w:val="292425"/>
          <w:spacing w:val="-6"/>
          <w:w w:val="108"/>
        </w:rPr>
        <w:t>r</w:t>
      </w:r>
      <w:r>
        <w:rPr>
          <w:smallCaps w:val="0"/>
          <w:color w:val="292425"/>
          <w:spacing w:val="-1"/>
          <w:w w:val="85"/>
        </w:rPr>
        <w:t>s</w:t>
      </w:r>
      <w:r>
        <w:rPr>
          <w:smallCaps w:val="0"/>
          <w:color w:val="292425"/>
          <w:w w:val="85"/>
        </w:rPr>
        <w:t>’</w:t>
      </w:r>
      <w:r>
        <w:rPr>
          <w:smallCaps w:val="0"/>
          <w:color w:val="292425"/>
        </w:rPr>
        <w:t> </w:t>
      </w:r>
      <w:r>
        <w:rPr>
          <w:smallCaps w:val="0"/>
          <w:color w:val="292425"/>
          <w:spacing w:val="-1"/>
          <w:w w:val="102"/>
        </w:rPr>
        <w:t>deli</w:t>
      </w:r>
      <w:r>
        <w:rPr>
          <w:smallCaps w:val="0"/>
          <w:color w:val="292425"/>
          <w:spacing w:val="-5"/>
          <w:w w:val="102"/>
        </w:rPr>
        <w:t>v</w:t>
      </w:r>
      <w:r>
        <w:rPr>
          <w:smallCaps w:val="0"/>
          <w:color w:val="292425"/>
          <w:spacing w:val="-1"/>
          <w:w w:val="105"/>
        </w:rPr>
        <w:t>er</w:t>
      </w:r>
      <w:r>
        <w:rPr>
          <w:smallCaps w:val="0"/>
          <w:color w:val="292425"/>
          <w:w w:val="105"/>
        </w:rPr>
        <w:t>y</w:t>
      </w:r>
      <w:r>
        <w:rPr>
          <w:smallCaps w:val="0"/>
          <w:color w:val="292425"/>
        </w:rPr>
        <w:t> </w:t>
      </w:r>
      <w:r>
        <w:rPr>
          <w:smallCaps w:val="0"/>
          <w:color w:val="292425"/>
          <w:spacing w:val="-1"/>
          <w:w w:val="107"/>
        </w:rPr>
        <w:t>tim</w:t>
      </w:r>
      <w:r>
        <w:rPr>
          <w:smallCaps w:val="0"/>
          <w:color w:val="292425"/>
          <w:spacing w:val="-3"/>
          <w:w w:val="107"/>
        </w:rPr>
        <w:t>e</w:t>
      </w:r>
      <w:r>
        <w:rPr>
          <w:smallCaps w:val="0"/>
          <w:color w:val="292425"/>
          <w:w w:val="102"/>
        </w:rPr>
        <w:t>s</w:t>
      </w:r>
      <w:r>
        <w:rPr>
          <w:smallCaps w:val="0"/>
          <w:color w:val="292425"/>
        </w:rPr>
        <w:t> </w:t>
      </w:r>
      <w:r>
        <w:rPr>
          <w:smallCaps w:val="0"/>
          <w:color w:val="292425"/>
          <w:spacing w:val="-1"/>
          <w:w w:val="111"/>
        </w:rPr>
        <w:t>h</w:t>
      </w:r>
      <w:r>
        <w:rPr>
          <w:smallCaps w:val="0"/>
          <w:color w:val="292425"/>
          <w:spacing w:val="-3"/>
          <w:w w:val="111"/>
        </w:rPr>
        <w:t>a</w:t>
      </w:r>
      <w:r>
        <w:rPr>
          <w:smallCaps w:val="0"/>
          <w:color w:val="292425"/>
          <w:spacing w:val="-5"/>
          <w:w w:val="88"/>
        </w:rPr>
        <w:t>v</w:t>
      </w:r>
      <w:r>
        <w:rPr>
          <w:smallCaps w:val="0"/>
          <w:color w:val="292425"/>
          <w:w w:val="109"/>
        </w:rPr>
        <w:t>e</w:t>
      </w:r>
      <w:r>
        <w:rPr>
          <w:smallCaps w:val="0"/>
          <w:color w:val="292425"/>
        </w:rPr>
        <w:t> </w:t>
      </w:r>
      <w:r>
        <w:rPr>
          <w:smallCaps w:val="0"/>
          <w:color w:val="292425"/>
          <w:spacing w:val="-1"/>
          <w:w w:val="109"/>
        </w:rPr>
        <w:t>lengthened, </w:t>
      </w:r>
      <w:r>
        <w:rPr>
          <w:smallCaps w:val="0"/>
          <w:color w:val="292425"/>
          <w:spacing w:val="-3"/>
          <w:w w:val="109"/>
        </w:rPr>
        <w:t>e</w:t>
      </w:r>
      <w:r>
        <w:rPr>
          <w:smallCaps w:val="0"/>
          <w:color w:val="292425"/>
          <w:spacing w:val="-1"/>
          <w:w w:val="105"/>
        </w:rPr>
        <w:t>special</w:t>
      </w:r>
      <w:r>
        <w:rPr>
          <w:smallCaps w:val="0"/>
          <w:color w:val="292425"/>
          <w:spacing w:val="-3"/>
          <w:w w:val="105"/>
        </w:rPr>
        <w:t>l</w:t>
      </w:r>
      <w:r>
        <w:rPr>
          <w:smallCaps w:val="0"/>
          <w:color w:val="292425"/>
          <w:w w:val="94"/>
        </w:rPr>
        <w:t>y</w:t>
      </w:r>
      <w:r>
        <w:rPr>
          <w:smallCaps w:val="0"/>
          <w:color w:val="292425"/>
        </w:rPr>
        <w:t> </w:t>
      </w:r>
      <w:r>
        <w:rPr>
          <w:smallCaps w:val="0"/>
          <w:color w:val="292425"/>
          <w:spacing w:val="-1"/>
          <w:w w:val="110"/>
        </w:rPr>
        <w:t>i</w:t>
      </w:r>
      <w:r>
        <w:rPr>
          <w:smallCaps w:val="0"/>
          <w:color w:val="292425"/>
          <w:w w:val="110"/>
        </w:rPr>
        <w:t>n</w:t>
      </w:r>
      <w:r>
        <w:rPr>
          <w:smallCaps w:val="0"/>
          <w:color w:val="292425"/>
        </w:rPr>
        <w:t> </w:t>
      </w:r>
      <w:r>
        <w:rPr>
          <w:smallCaps w:val="0"/>
          <w:color w:val="292425"/>
          <w:spacing w:val="-5"/>
          <w:w w:val="116"/>
        </w:rPr>
        <w:t>r</w:t>
      </w:r>
      <w:r>
        <w:rPr>
          <w:smallCaps w:val="0"/>
          <w:color w:val="292425"/>
          <w:spacing w:val="-1"/>
          <w:w w:val="112"/>
        </w:rPr>
        <w:t>ecen</w:t>
      </w:r>
      <w:r>
        <w:rPr>
          <w:smallCaps w:val="0"/>
          <w:color w:val="292425"/>
          <w:w w:val="112"/>
        </w:rPr>
        <w:t>t</w:t>
      </w:r>
      <w:r>
        <w:rPr>
          <w:smallCaps w:val="0"/>
          <w:color w:val="292425"/>
        </w:rPr>
        <w:t> </w:t>
      </w:r>
      <w:r>
        <w:rPr>
          <w:smallCaps w:val="0"/>
          <w:color w:val="292425"/>
          <w:spacing w:val="-1"/>
          <w:w w:val="107"/>
        </w:rPr>
        <w:t>months</w:t>
      </w:r>
      <w:r>
        <w:rPr>
          <w:smallCaps w:val="0"/>
          <w:color w:val="292425"/>
          <w:w w:val="107"/>
        </w:rPr>
        <w:t>.</w:t>
      </w:r>
      <w:r>
        <w:rPr>
          <w:smallCaps w:val="0"/>
          <w:color w:val="292425"/>
        </w:rPr>
        <w:t> </w:t>
      </w:r>
      <w:r>
        <w:rPr>
          <w:smallCaps w:val="0"/>
          <w:color w:val="292425"/>
          <w:spacing w:val="1"/>
        </w:rPr>
        <w:t> </w:t>
      </w:r>
      <w:r>
        <w:rPr>
          <w:smallCaps w:val="0"/>
          <w:color w:val="292425"/>
          <w:spacing w:val="-1"/>
          <w:w w:val="104"/>
        </w:rPr>
        <w:t>Th</w:t>
      </w:r>
      <w:r>
        <w:rPr>
          <w:smallCaps w:val="0"/>
          <w:color w:val="292425"/>
          <w:w w:val="104"/>
        </w:rPr>
        <w:t>e</w:t>
      </w:r>
      <w:r>
        <w:rPr>
          <w:smallCaps w:val="0"/>
          <w:color w:val="292425"/>
        </w:rPr>
        <w:t> </w:t>
      </w:r>
      <w:r>
        <w:rPr>
          <w:smallCaps w:val="0"/>
          <w:color w:val="292425"/>
          <w:spacing w:val="-1"/>
          <w:w w:val="97"/>
        </w:rPr>
        <w:t>CIP</w:t>
      </w:r>
      <w:r>
        <w:rPr>
          <w:smallCaps w:val="0"/>
          <w:color w:val="292425"/>
          <w:w w:val="97"/>
        </w:rPr>
        <w:t>S</w:t>
      </w:r>
      <w:r>
        <w:rPr>
          <w:smallCaps w:val="0"/>
          <w:color w:val="292425"/>
        </w:rPr>
        <w:t> </w:t>
      </w:r>
      <w:r>
        <w:rPr>
          <w:smallCaps w:val="0"/>
          <w:color w:val="292425"/>
          <w:spacing w:val="-1"/>
          <w:w w:val="104"/>
        </w:rPr>
        <w:t>als</w:t>
      </w:r>
      <w:r>
        <w:rPr>
          <w:smallCaps w:val="0"/>
          <w:color w:val="292425"/>
          <w:w w:val="104"/>
        </w:rPr>
        <w:t>o</w:t>
      </w:r>
      <w:r>
        <w:rPr>
          <w:smallCaps w:val="0"/>
          <w:color w:val="292425"/>
        </w:rPr>
        <w:t> </w:t>
      </w:r>
      <w:r>
        <w:rPr>
          <w:smallCaps w:val="0"/>
          <w:color w:val="292425"/>
          <w:spacing w:val="-5"/>
          <w:w w:val="116"/>
        </w:rPr>
        <w:t>r</w:t>
      </w:r>
      <w:r>
        <w:rPr>
          <w:smallCaps w:val="0"/>
          <w:color w:val="292425"/>
          <w:w w:val="109"/>
        </w:rPr>
        <w:t>e</w:t>
      </w:r>
      <w:r>
        <w:rPr>
          <w:smallCaps w:val="0"/>
          <w:color w:val="292425"/>
          <w:spacing w:val="-1"/>
          <w:w w:val="111"/>
        </w:rPr>
        <w:t>po</w:t>
      </w:r>
      <w:r>
        <w:rPr>
          <w:smallCaps w:val="0"/>
          <w:color w:val="292425"/>
          <w:spacing w:val="4"/>
          <w:w w:val="111"/>
        </w:rPr>
        <w:t>r</w:t>
      </w:r>
      <w:r>
        <w:rPr>
          <w:smallCaps w:val="0"/>
          <w:color w:val="292425"/>
          <w:spacing w:val="-3"/>
          <w:w w:val="125"/>
        </w:rPr>
        <w:t>t</w:t>
      </w:r>
      <w:r>
        <w:rPr>
          <w:smallCaps w:val="0"/>
          <w:color w:val="292425"/>
          <w:w w:val="102"/>
        </w:rPr>
        <w:t>s</w:t>
      </w:r>
      <w:r>
        <w:rPr>
          <w:smallCaps w:val="0"/>
          <w:color w:val="292425"/>
        </w:rPr>
        <w:t> </w:t>
      </w:r>
      <w:r>
        <w:rPr>
          <w:smallCaps w:val="0"/>
          <w:color w:val="292425"/>
          <w:spacing w:val="-1"/>
          <w:w w:val="116"/>
        </w:rPr>
        <w:t>that </w:t>
      </w:r>
      <w:r>
        <w:rPr>
          <w:smallCaps w:val="0"/>
          <w:color w:val="292425"/>
          <w:spacing w:val="-1"/>
          <w:w w:val="102"/>
        </w:rPr>
        <w:t>deli</w:t>
      </w:r>
      <w:r>
        <w:rPr>
          <w:smallCaps w:val="0"/>
          <w:color w:val="292425"/>
          <w:spacing w:val="-5"/>
          <w:w w:val="102"/>
        </w:rPr>
        <w:t>v</w:t>
      </w:r>
      <w:r>
        <w:rPr>
          <w:smallCaps w:val="0"/>
          <w:color w:val="292425"/>
          <w:spacing w:val="-1"/>
          <w:w w:val="105"/>
        </w:rPr>
        <w:t>er</w:t>
      </w:r>
      <w:r>
        <w:rPr>
          <w:smallCaps w:val="0"/>
          <w:color w:val="292425"/>
          <w:w w:val="105"/>
        </w:rPr>
        <w:t>y</w:t>
      </w:r>
      <w:r>
        <w:rPr>
          <w:smallCaps w:val="0"/>
          <w:color w:val="292425"/>
        </w:rPr>
        <w:t> </w:t>
      </w:r>
      <w:r>
        <w:rPr>
          <w:smallCaps w:val="0"/>
          <w:color w:val="292425"/>
          <w:spacing w:val="-1"/>
          <w:w w:val="107"/>
        </w:rPr>
        <w:t>tim</w:t>
      </w:r>
      <w:r>
        <w:rPr>
          <w:smallCaps w:val="0"/>
          <w:color w:val="292425"/>
          <w:spacing w:val="-3"/>
          <w:w w:val="107"/>
        </w:rPr>
        <w:t>e</w:t>
      </w:r>
      <w:r>
        <w:rPr>
          <w:smallCaps w:val="0"/>
          <w:color w:val="292425"/>
          <w:w w:val="102"/>
        </w:rPr>
        <w:t>s</w:t>
      </w:r>
      <w:r>
        <w:rPr>
          <w:smallCaps w:val="0"/>
          <w:color w:val="292425"/>
        </w:rPr>
        <w:t> </w:t>
      </w:r>
      <w:r>
        <w:rPr>
          <w:smallCaps w:val="0"/>
          <w:color w:val="292425"/>
          <w:spacing w:val="-1"/>
          <w:w w:val="110"/>
        </w:rPr>
        <w:t>i</w:t>
      </w:r>
      <w:r>
        <w:rPr>
          <w:smallCaps w:val="0"/>
          <w:color w:val="292425"/>
          <w:w w:val="110"/>
        </w:rPr>
        <w:t>n</w:t>
      </w:r>
      <w:r>
        <w:rPr>
          <w:smallCaps w:val="0"/>
          <w:color w:val="292425"/>
        </w:rPr>
        <w:t> </w:t>
      </w:r>
      <w:r>
        <w:rPr>
          <w:smallCaps w:val="0"/>
          <w:color w:val="292425"/>
          <w:spacing w:val="-1"/>
          <w:w w:val="115"/>
        </w:rPr>
        <w:t>th</w:t>
      </w:r>
      <w:r>
        <w:rPr>
          <w:smallCaps w:val="0"/>
          <w:color w:val="292425"/>
          <w:w w:val="115"/>
        </w:rPr>
        <w:t>e</w:t>
      </w:r>
      <w:r>
        <w:rPr>
          <w:smallCaps w:val="0"/>
          <w:color w:val="292425"/>
        </w:rPr>
        <w:t> </w:t>
      </w:r>
      <w:r>
        <w:rPr>
          <w:smallCaps w:val="0"/>
          <w:color w:val="292425"/>
          <w:spacing w:val="-1"/>
          <w:w w:val="111"/>
        </w:rPr>
        <w:t>constructio</w:t>
      </w:r>
      <w:r>
        <w:rPr>
          <w:smallCaps w:val="0"/>
          <w:color w:val="292425"/>
          <w:w w:val="111"/>
        </w:rPr>
        <w:t>n</w:t>
      </w:r>
      <w:r>
        <w:rPr>
          <w:smallCaps w:val="0"/>
          <w:color w:val="292425"/>
        </w:rPr>
        <w:t> </w:t>
      </w:r>
      <w:r>
        <w:rPr>
          <w:smallCaps w:val="0"/>
          <w:color w:val="292425"/>
          <w:spacing w:val="-1"/>
          <w:w w:val="110"/>
        </w:rPr>
        <w:t>sec</w:t>
      </w:r>
      <w:r>
        <w:rPr>
          <w:smallCaps w:val="0"/>
          <w:color w:val="292425"/>
          <w:spacing w:val="-7"/>
          <w:w w:val="110"/>
        </w:rPr>
        <w:t>t</w:t>
      </w:r>
      <w:r>
        <w:rPr>
          <w:smallCaps w:val="0"/>
          <w:color w:val="292425"/>
          <w:spacing w:val="-1"/>
          <w:w w:val="111"/>
        </w:rPr>
        <w:t>o</w:t>
      </w:r>
      <w:r>
        <w:rPr>
          <w:smallCaps w:val="0"/>
          <w:color w:val="292425"/>
          <w:w w:val="111"/>
        </w:rPr>
        <w:t>r</w:t>
      </w:r>
      <w:r>
        <w:rPr>
          <w:smallCaps w:val="0"/>
          <w:color w:val="292425"/>
        </w:rPr>
        <w:t> </w:t>
      </w:r>
      <w:r>
        <w:rPr>
          <w:smallCaps w:val="0"/>
          <w:color w:val="292425"/>
          <w:spacing w:val="-1"/>
          <w:w w:val="111"/>
        </w:rPr>
        <w:t>h</w:t>
      </w:r>
      <w:r>
        <w:rPr>
          <w:smallCaps w:val="0"/>
          <w:color w:val="292425"/>
          <w:spacing w:val="-3"/>
          <w:w w:val="111"/>
        </w:rPr>
        <w:t>a</w:t>
      </w:r>
      <w:r>
        <w:rPr>
          <w:smallCaps w:val="0"/>
          <w:color w:val="292425"/>
          <w:spacing w:val="-5"/>
          <w:w w:val="88"/>
        </w:rPr>
        <w:t>v</w:t>
      </w:r>
      <w:r>
        <w:rPr>
          <w:smallCaps w:val="0"/>
          <w:color w:val="292425"/>
          <w:w w:val="109"/>
        </w:rPr>
        <w:t>e</w:t>
      </w:r>
      <w:r>
        <w:rPr>
          <w:smallCaps w:val="0"/>
          <w:color w:val="292425"/>
        </w:rPr>
        <w:t> </w:t>
      </w:r>
      <w:r>
        <w:rPr>
          <w:smallCaps w:val="0"/>
          <w:color w:val="292425"/>
          <w:spacing w:val="-1"/>
          <w:w w:val="110"/>
        </w:rPr>
        <w:t>lengthened </w:t>
      </w:r>
      <w:r>
        <w:rPr>
          <w:smallCaps w:val="0"/>
          <w:color w:val="292425"/>
          <w:spacing w:val="-1"/>
          <w:w w:val="112"/>
        </w:rPr>
        <w:t>conti</w:t>
      </w:r>
      <w:r>
        <w:rPr>
          <w:smallCaps w:val="0"/>
          <w:color w:val="292425"/>
          <w:spacing w:val="-2"/>
          <w:w w:val="112"/>
        </w:rPr>
        <w:t>n</w:t>
      </w:r>
      <w:r>
        <w:rPr>
          <w:smallCaps w:val="0"/>
          <w:color w:val="292425"/>
          <w:spacing w:val="-1"/>
          <w:w w:val="105"/>
        </w:rPr>
        <w:t>ual</w:t>
      </w:r>
      <w:r>
        <w:rPr>
          <w:smallCaps w:val="0"/>
          <w:color w:val="292425"/>
          <w:spacing w:val="-3"/>
          <w:w w:val="105"/>
        </w:rPr>
        <w:t>l</w:t>
      </w:r>
      <w:r>
        <w:rPr>
          <w:smallCaps w:val="0"/>
          <w:color w:val="292425"/>
          <w:w w:val="94"/>
        </w:rPr>
        <w:t>y</w:t>
      </w:r>
      <w:r>
        <w:rPr>
          <w:smallCaps w:val="0"/>
          <w:color w:val="292425"/>
        </w:rPr>
        <w:t> </w:t>
      </w:r>
      <w:r>
        <w:rPr>
          <w:smallCaps w:val="0"/>
          <w:color w:val="292425"/>
          <w:spacing w:val="-1"/>
          <w:w w:val="108"/>
        </w:rPr>
        <w:t>sinc</w:t>
      </w:r>
      <w:r>
        <w:rPr>
          <w:smallCaps w:val="0"/>
          <w:color w:val="292425"/>
          <w:w w:val="108"/>
        </w:rPr>
        <w:t>e</w:t>
      </w:r>
      <w:r>
        <w:rPr>
          <w:smallCaps w:val="0"/>
          <w:color w:val="292425"/>
        </w:rPr>
        <w:t> </w:t>
      </w:r>
      <w:r>
        <w:rPr>
          <w:smallCaps w:val="0"/>
          <w:color w:val="292425"/>
          <w:spacing w:val="-33"/>
          <w:w w:val="121"/>
        </w:rPr>
        <w:t>1</w:t>
      </w:r>
      <w:r>
        <w:rPr>
          <w:smallCaps w:val="0"/>
          <w:color w:val="292425"/>
          <w:spacing w:val="-13"/>
          <w:w w:val="121"/>
        </w:rPr>
        <w:t>99</w:t>
      </w:r>
      <w:r>
        <w:rPr>
          <w:smallCaps w:val="0"/>
          <w:color w:val="292425"/>
          <w:spacing w:val="-1"/>
          <w:w w:val="109"/>
        </w:rPr>
        <w:t>9</w:t>
      </w:r>
      <w:r>
        <w:rPr>
          <w:smallCaps w:val="0"/>
          <w:color w:val="292425"/>
          <w:w w:val="109"/>
        </w:rPr>
        <w:t>.</w:t>
      </w:r>
      <w:r>
        <w:rPr>
          <w:smallCaps w:val="0"/>
          <w:color w:val="292425"/>
        </w:rPr>
        <w:t> </w:t>
      </w:r>
      <w:r>
        <w:rPr>
          <w:smallCaps w:val="0"/>
          <w:color w:val="292425"/>
          <w:spacing w:val="1"/>
        </w:rPr>
        <w:t> </w:t>
      </w:r>
      <w:r>
        <w:rPr>
          <w:smallCaps w:val="0"/>
          <w:color w:val="292425"/>
          <w:spacing w:val="-1"/>
          <w:w w:val="102"/>
        </w:rPr>
        <w:t>Thi</w:t>
      </w:r>
      <w:r>
        <w:rPr>
          <w:smallCaps w:val="0"/>
          <w:color w:val="292425"/>
          <w:w w:val="102"/>
        </w:rPr>
        <w:t>s</w:t>
      </w:r>
      <w:r>
        <w:rPr>
          <w:smallCaps w:val="0"/>
          <w:color w:val="292425"/>
        </w:rPr>
        <w:t> </w:t>
      </w:r>
      <w:r>
        <w:rPr>
          <w:smallCaps w:val="0"/>
          <w:color w:val="292425"/>
          <w:spacing w:val="-4"/>
          <w:w w:val="90"/>
        </w:rPr>
        <w:t>w</w:t>
      </w:r>
      <w:r>
        <w:rPr>
          <w:smallCaps w:val="0"/>
          <w:color w:val="292425"/>
          <w:spacing w:val="-3"/>
          <w:w w:val="108"/>
        </w:rPr>
        <w:t>a</w:t>
      </w:r>
      <w:r>
        <w:rPr>
          <w:smallCaps w:val="0"/>
          <w:color w:val="292425"/>
          <w:w w:val="102"/>
        </w:rPr>
        <w:t>s</w:t>
      </w:r>
      <w:r>
        <w:rPr>
          <w:smallCaps w:val="0"/>
          <w:color w:val="292425"/>
        </w:rPr>
        <w:t> </w:t>
      </w:r>
      <w:r>
        <w:rPr>
          <w:smallCaps w:val="0"/>
          <w:color w:val="292425"/>
          <w:spacing w:val="-1"/>
          <w:w w:val="111"/>
        </w:rPr>
        <w:t>pa</w:t>
      </w:r>
      <w:r>
        <w:rPr>
          <w:smallCaps w:val="0"/>
          <w:color w:val="292425"/>
          <w:spacing w:val="4"/>
          <w:w w:val="111"/>
        </w:rPr>
        <w:t>r</w:t>
      </w:r>
      <w:r>
        <w:rPr>
          <w:smallCaps w:val="0"/>
          <w:color w:val="292425"/>
          <w:spacing w:val="-1"/>
          <w:w w:val="110"/>
        </w:rPr>
        <w:t>ticula</w:t>
      </w:r>
      <w:r>
        <w:rPr>
          <w:smallCaps w:val="0"/>
          <w:color w:val="292425"/>
          <w:spacing w:val="-4"/>
          <w:w w:val="110"/>
        </w:rPr>
        <w:t>r</w:t>
      </w:r>
      <w:r>
        <w:rPr>
          <w:smallCaps w:val="0"/>
          <w:color w:val="292425"/>
          <w:spacing w:val="-3"/>
          <w:w w:val="96"/>
        </w:rPr>
        <w:t>l</w:t>
      </w:r>
      <w:r>
        <w:rPr>
          <w:smallCaps w:val="0"/>
          <w:color w:val="292425"/>
          <w:w w:val="94"/>
        </w:rPr>
        <w:t>y</w:t>
      </w:r>
      <w:r>
        <w:rPr>
          <w:smallCaps w:val="0"/>
          <w:color w:val="292425"/>
        </w:rPr>
        <w:t> </w:t>
      </w:r>
      <w:r>
        <w:rPr>
          <w:smallCaps w:val="0"/>
          <w:color w:val="292425"/>
          <w:spacing w:val="-1"/>
          <w:w w:val="112"/>
        </w:rPr>
        <w:t>p</w:t>
      </w:r>
      <w:r>
        <w:rPr>
          <w:smallCaps w:val="0"/>
          <w:color w:val="292425"/>
          <w:spacing w:val="-5"/>
          <w:w w:val="112"/>
        </w:rPr>
        <w:t>r</w:t>
      </w:r>
      <w:r>
        <w:rPr>
          <w:smallCaps w:val="0"/>
          <w:color w:val="292425"/>
          <w:spacing w:val="-1"/>
          <w:w w:val="110"/>
        </w:rPr>
        <w:t>onounce</w:t>
      </w:r>
      <w:r>
        <w:rPr>
          <w:smallCaps w:val="0"/>
          <w:color w:val="292425"/>
          <w:w w:val="110"/>
        </w:rPr>
        <w:t>d</w:t>
      </w:r>
      <w:r>
        <w:rPr>
          <w:smallCaps w:val="0"/>
          <w:color w:val="292425"/>
        </w:rPr>
        <w:t> </w:t>
      </w:r>
      <w:r>
        <w:rPr>
          <w:smallCaps w:val="0"/>
          <w:color w:val="292425"/>
          <w:spacing w:val="-1"/>
          <w:w w:val="110"/>
        </w:rPr>
        <w:t>in </w:t>
      </w:r>
      <w:r>
        <w:rPr>
          <w:smallCaps w:val="0"/>
          <w:color w:val="292425"/>
          <w:spacing w:val="-13"/>
          <w:w w:val="121"/>
        </w:rPr>
        <w:t>2</w:t>
      </w:r>
      <w:r>
        <w:rPr>
          <w:smallCaps w:val="0"/>
          <w:color w:val="292425"/>
          <w:spacing w:val="-1"/>
          <w:w w:val="121"/>
        </w:rPr>
        <w:t>0</w:t>
      </w:r>
      <w:r>
        <w:rPr>
          <w:smallCaps w:val="0"/>
          <w:color w:val="292425"/>
          <w:spacing w:val="-9"/>
          <w:w w:val="121"/>
        </w:rPr>
        <w:t>0</w:t>
      </w:r>
      <w:r>
        <w:rPr>
          <w:smallCaps w:val="0"/>
          <w:color w:val="292425"/>
          <w:w w:val="121"/>
        </w:rPr>
        <w:t>4</w:t>
      </w:r>
      <w:r>
        <w:rPr>
          <w:smallCaps w:val="0"/>
          <w:color w:val="292425"/>
        </w:rPr>
        <w:t> </w:t>
      </w:r>
      <w:r>
        <w:rPr>
          <w:smallCaps w:val="0"/>
          <w:color w:val="292425"/>
          <w:spacing w:val="-1"/>
          <w:w w:val="111"/>
        </w:rPr>
        <w:t>Q</w:t>
      </w:r>
      <w:r>
        <w:rPr>
          <w:smallCaps w:val="0"/>
          <w:color w:val="292425"/>
          <w:w w:val="111"/>
        </w:rPr>
        <w:t>2</w:t>
      </w:r>
      <w:r>
        <w:rPr>
          <w:smallCaps w:val="0"/>
          <w:color w:val="292425"/>
        </w:rPr>
        <w:t> </w:t>
      </w:r>
      <w:r>
        <w:rPr>
          <w:smallCaps w:val="0"/>
          <w:color w:val="292425"/>
          <w:spacing w:val="-1"/>
          <w:w w:val="105"/>
        </w:rPr>
        <w:t>(se</w:t>
      </w:r>
      <w:r>
        <w:rPr>
          <w:smallCaps w:val="0"/>
          <w:color w:val="292425"/>
          <w:w w:val="105"/>
        </w:rPr>
        <w:t>e</w:t>
      </w:r>
      <w:r>
        <w:rPr>
          <w:smallCaps w:val="0"/>
          <w:color w:val="292425"/>
        </w:rPr>
        <w:t> </w:t>
      </w:r>
      <w:r>
        <w:rPr>
          <w:smallCaps w:val="0"/>
          <w:color w:val="292425"/>
          <w:spacing w:val="-1"/>
          <w:w w:val="108"/>
        </w:rPr>
        <w:t>Cha</w:t>
      </w:r>
      <w:r>
        <w:rPr>
          <w:smallCaps w:val="0"/>
          <w:color w:val="292425"/>
          <w:spacing w:val="4"/>
          <w:w w:val="108"/>
        </w:rPr>
        <w:t>r</w:t>
      </w:r>
      <w:r>
        <w:rPr>
          <w:smallCaps w:val="0"/>
          <w:color w:val="292425"/>
          <w:w w:val="125"/>
        </w:rPr>
        <w:t>t</w:t>
      </w:r>
      <w:r>
        <w:rPr>
          <w:smallCaps w:val="0"/>
          <w:color w:val="292425"/>
        </w:rPr>
        <w:t> </w:t>
      </w:r>
      <w:r>
        <w:rPr>
          <w:smallCaps w:val="0"/>
          <w:color w:val="292425"/>
          <w:spacing w:val="-1"/>
          <w:w w:val="109"/>
        </w:rPr>
        <w:t>3.</w:t>
      </w:r>
      <w:r>
        <w:rPr>
          <w:smallCaps w:val="0"/>
          <w:color w:val="292425"/>
          <w:spacing w:val="-47"/>
          <w:w w:val="121"/>
        </w:rPr>
        <w:t>1</w:t>
      </w:r>
      <w:r>
        <w:rPr>
          <w:smallCaps w:val="0"/>
          <w:color w:val="292425"/>
          <w:spacing w:val="-1"/>
          <w:w w:val="106"/>
        </w:rPr>
        <w:t>1)</w:t>
      </w:r>
      <w:r>
        <w:rPr>
          <w:smallCaps w:val="0"/>
          <w:color w:val="292425"/>
          <w:w w:val="106"/>
        </w:rPr>
        <w:t>.</w:t>
      </w:r>
      <w:r>
        <w:rPr>
          <w:smallCaps w:val="0"/>
          <w:color w:val="292425"/>
        </w:rPr>
        <w:t> </w:t>
      </w:r>
      <w:r>
        <w:rPr>
          <w:smallCaps w:val="0"/>
          <w:color w:val="292425"/>
          <w:spacing w:val="1"/>
        </w:rPr>
        <w:t> </w:t>
      </w:r>
      <w:r>
        <w:rPr>
          <w:smallCaps w:val="0"/>
          <w:color w:val="292425"/>
          <w:spacing w:val="-1"/>
          <w:w w:val="104"/>
        </w:rPr>
        <w:t>Bu</w:t>
      </w:r>
      <w:r>
        <w:rPr>
          <w:smallCaps w:val="0"/>
          <w:color w:val="292425"/>
          <w:w w:val="104"/>
        </w:rPr>
        <w:t>t</w:t>
      </w:r>
      <w:r>
        <w:rPr>
          <w:smallCaps w:val="0"/>
          <w:color w:val="292425"/>
        </w:rPr>
        <w:t> </w:t>
      </w:r>
      <w:r>
        <w:rPr>
          <w:smallCaps w:val="0"/>
          <w:color w:val="292425"/>
          <w:spacing w:val="-1"/>
          <w:w w:val="110"/>
        </w:rPr>
        <w:t>i</w:t>
      </w:r>
      <w:r>
        <w:rPr>
          <w:smallCaps w:val="0"/>
          <w:color w:val="292425"/>
          <w:w w:val="110"/>
        </w:rPr>
        <w:t>n</w:t>
      </w:r>
      <w:r>
        <w:rPr>
          <w:smallCaps w:val="0"/>
          <w:color w:val="292425"/>
        </w:rPr>
        <w:t> </w:t>
      </w:r>
      <w:r>
        <w:rPr>
          <w:smallCaps w:val="0"/>
          <w:color w:val="292425"/>
          <w:spacing w:val="-1"/>
          <w:w w:val="99"/>
        </w:rPr>
        <w:t>Ju</w:t>
      </w:r>
      <w:r>
        <w:rPr>
          <w:smallCaps w:val="0"/>
          <w:color w:val="292425"/>
          <w:spacing w:val="-3"/>
          <w:w w:val="99"/>
        </w:rPr>
        <w:t>l</w:t>
      </w:r>
      <w:r>
        <w:rPr>
          <w:smallCaps w:val="0"/>
          <w:color w:val="292425"/>
          <w:w w:val="94"/>
        </w:rPr>
        <w:t>y</w:t>
      </w:r>
      <w:r>
        <w:rPr>
          <w:smallCaps w:val="0"/>
          <w:color w:val="292425"/>
        </w:rPr>
        <w:t> </w:t>
      </w:r>
      <w:r>
        <w:rPr>
          <w:smallCaps w:val="0"/>
          <w:color w:val="292425"/>
          <w:spacing w:val="-1"/>
          <w:w w:val="115"/>
        </w:rPr>
        <w:t>th</w:t>
      </w:r>
      <w:r>
        <w:rPr>
          <w:smallCaps w:val="0"/>
          <w:color w:val="292425"/>
          <w:w w:val="115"/>
        </w:rPr>
        <w:t>e</w:t>
      </w:r>
      <w:r>
        <w:rPr>
          <w:smallCaps w:val="0"/>
          <w:color w:val="292425"/>
        </w:rPr>
        <w:t> </w:t>
      </w:r>
      <w:r>
        <w:rPr>
          <w:smallCaps w:val="0"/>
          <w:color w:val="292425"/>
          <w:spacing w:val="-1"/>
          <w:w w:val="108"/>
        </w:rPr>
        <w:t>ris</w:t>
      </w:r>
      <w:r>
        <w:rPr>
          <w:smallCaps w:val="0"/>
          <w:color w:val="292425"/>
          <w:w w:val="108"/>
        </w:rPr>
        <w:t>e</w:t>
      </w:r>
      <w:r>
        <w:rPr>
          <w:smallCaps w:val="0"/>
          <w:color w:val="292425"/>
        </w:rPr>
        <w:t> </w:t>
      </w:r>
      <w:r>
        <w:rPr>
          <w:smallCaps w:val="0"/>
          <w:color w:val="292425"/>
          <w:spacing w:val="-1"/>
          <w:w w:val="110"/>
        </w:rPr>
        <w:t>i</w:t>
      </w:r>
      <w:r>
        <w:rPr>
          <w:smallCaps w:val="0"/>
          <w:color w:val="292425"/>
          <w:w w:val="110"/>
        </w:rPr>
        <w:t>n</w:t>
      </w:r>
      <w:r>
        <w:rPr>
          <w:smallCaps w:val="0"/>
          <w:color w:val="292425"/>
        </w:rPr>
        <w:t> </w:t>
      </w:r>
      <w:r>
        <w:rPr>
          <w:smallCaps w:val="0"/>
          <w:color w:val="292425"/>
          <w:spacing w:val="-1"/>
          <w:w w:val="102"/>
        </w:rPr>
        <w:t>deli</w:t>
      </w:r>
      <w:r>
        <w:rPr>
          <w:smallCaps w:val="0"/>
          <w:color w:val="292425"/>
          <w:spacing w:val="-5"/>
          <w:w w:val="102"/>
        </w:rPr>
        <w:t>v</w:t>
      </w:r>
      <w:r>
        <w:rPr>
          <w:smallCaps w:val="0"/>
          <w:color w:val="292425"/>
          <w:spacing w:val="-1"/>
          <w:w w:val="105"/>
        </w:rPr>
        <w:t>er</w:t>
      </w:r>
      <w:r>
        <w:rPr>
          <w:smallCaps w:val="0"/>
          <w:color w:val="292425"/>
          <w:w w:val="105"/>
        </w:rPr>
        <w:t>y</w:t>
      </w:r>
      <w:r>
        <w:rPr>
          <w:smallCaps w:val="0"/>
          <w:color w:val="292425"/>
        </w:rPr>
        <w:t> </w:t>
      </w:r>
      <w:r>
        <w:rPr>
          <w:smallCaps w:val="0"/>
          <w:color w:val="292425"/>
          <w:spacing w:val="-1"/>
          <w:w w:val="107"/>
        </w:rPr>
        <w:t>tim</w:t>
      </w:r>
      <w:r>
        <w:rPr>
          <w:smallCaps w:val="0"/>
          <w:color w:val="292425"/>
          <w:spacing w:val="-3"/>
          <w:w w:val="107"/>
        </w:rPr>
        <w:t>e</w:t>
      </w:r>
      <w:r>
        <w:rPr>
          <w:smallCaps w:val="0"/>
          <w:color w:val="292425"/>
          <w:w w:val="102"/>
        </w:rPr>
        <w:t>s </w:t>
      </w:r>
      <w:r>
        <w:rPr>
          <w:smallCaps w:val="0"/>
          <w:color w:val="292425"/>
          <w:spacing w:val="-4"/>
          <w:w w:val="97"/>
        </w:rPr>
        <w:t>w</w:t>
      </w:r>
      <w:r>
        <w:rPr>
          <w:smallCaps w:val="0"/>
          <w:color w:val="292425"/>
          <w:spacing w:val="-3"/>
          <w:w w:val="97"/>
        </w:rPr>
        <w:t>a</w:t>
      </w:r>
      <w:r>
        <w:rPr>
          <w:smallCaps w:val="0"/>
          <w:color w:val="292425"/>
          <w:w w:val="102"/>
        </w:rPr>
        <w:t>s</w:t>
      </w:r>
      <w:r>
        <w:rPr>
          <w:smallCaps w:val="0"/>
          <w:color w:val="292425"/>
        </w:rPr>
        <w:t> </w:t>
      </w:r>
      <w:r>
        <w:rPr>
          <w:smallCaps w:val="0"/>
          <w:color w:val="292425"/>
          <w:w w:val="106"/>
        </w:rPr>
        <w:t>mo</w:t>
      </w:r>
      <w:r>
        <w:rPr>
          <w:smallCaps w:val="0"/>
          <w:color w:val="292425"/>
          <w:spacing w:val="-5"/>
          <w:w w:val="106"/>
        </w:rPr>
        <w:t>r</w:t>
      </w:r>
      <w:r>
        <w:rPr>
          <w:smallCaps w:val="0"/>
          <w:color w:val="292425"/>
          <w:w w:val="109"/>
        </w:rPr>
        <w:t>e</w:t>
      </w:r>
      <w:r>
        <w:rPr>
          <w:smallCaps w:val="0"/>
          <w:color w:val="292425"/>
        </w:rPr>
        <w:t> </w:t>
      </w:r>
      <w:r>
        <w:rPr>
          <w:smallCaps w:val="0"/>
          <w:color w:val="292425"/>
          <w:w w:val="106"/>
        </w:rPr>
        <w:t>mod</w:t>
      </w:r>
      <w:r>
        <w:rPr>
          <w:smallCaps w:val="0"/>
          <w:color w:val="292425"/>
          <w:spacing w:val="-3"/>
          <w:w w:val="106"/>
        </w:rPr>
        <w:t>e</w:t>
      </w:r>
      <w:r>
        <w:rPr>
          <w:smallCaps w:val="0"/>
          <w:color w:val="292425"/>
          <w:w w:val="105"/>
        </w:rPr>
        <w:t>st.</w:t>
      </w:r>
    </w:p>
    <w:p>
      <w:pPr>
        <w:spacing w:after="0" w:line="292" w:lineRule="auto"/>
        <w:sectPr>
          <w:type w:val="continuous"/>
          <w:pgSz w:w="11900" w:h="16840"/>
          <w:pgMar w:top="1140" w:bottom="0" w:left="640" w:right="620"/>
          <w:cols w:num="2" w:equalWidth="0">
            <w:col w:w="3872" w:space="1045"/>
            <w:col w:w="5723"/>
          </w:cols>
        </w:sectPr>
      </w:pPr>
    </w:p>
    <w:p>
      <w:pPr>
        <w:pStyle w:val="BodyText"/>
      </w:pPr>
    </w:p>
    <w:p>
      <w:pPr>
        <w:spacing w:after="0"/>
        <w:sectPr>
          <w:pgSz w:w="11900" w:h="16840"/>
          <w:pgMar w:header="601" w:footer="581" w:top="800" w:bottom="780" w:left="640" w:right="620"/>
        </w:sectPr>
      </w:pPr>
    </w:p>
    <w:p>
      <w:pPr>
        <w:pStyle w:val="BodyText"/>
        <w:spacing w:before="8"/>
      </w:pPr>
    </w:p>
    <w:p>
      <w:pPr>
        <w:pStyle w:val="BodyText"/>
        <w:spacing w:before="1"/>
        <w:ind w:left="183"/>
        <w:rPr>
          <w:rFonts w:ascii="Trebuchet MS"/>
        </w:rPr>
      </w:pPr>
      <w:bookmarkStart w:name="Labour market tightness" w:id="59"/>
      <w:bookmarkEnd w:id="59"/>
      <w:r>
        <w:rPr/>
      </w:r>
      <w:bookmarkStart w:name="_bookmark27" w:id="60"/>
      <w:bookmarkEnd w:id="60"/>
      <w:r>
        <w:rPr/>
      </w: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92"/>
        </w:rPr>
        <w:t>3.12</w:t>
      </w:r>
    </w:p>
    <w:p>
      <w:pPr>
        <w:pStyle w:val="BodyText"/>
        <w:spacing w:line="247" w:lineRule="auto" w:before="7"/>
        <w:ind w:left="183"/>
        <w:rPr>
          <w:rFonts w:ascii="Trebuchet MS"/>
        </w:rPr>
      </w:pPr>
      <w:r>
        <w:rPr/>
        <w:pict>
          <v:group style="position:absolute;margin-left:54.880001pt;margin-top:32.953651pt;width:164.1pt;height:159.9pt;mso-position-horizontal-relative:page;mso-position-vertical-relative:paragraph;z-index:16079360" coordorigin="1098,659" coordsize="3282,3198">
            <v:shape style="position:absolute;left:1137;top:1122;width:2730;height:2730" coordorigin="1138,1123" coordsize="2730,2730" path="m2502,1123l2427,1125,2354,1131,2281,1141,2209,1154,2139,1171,2071,1192,2004,1217,1939,1244,1875,1275,1813,1309,1754,1346,1696,1386,1641,1429,1588,1474,1537,1522,1489,1573,1444,1626,1401,1681,1361,1739,1324,1799,1290,1860,1259,1924,1231,1989,1207,2056,1186,2125,1169,2195,1155,2266,1146,2339,1140,2412,1138,2487,1140,2562,1146,2636,1155,2709,1169,2780,1186,2850,1207,2919,1231,2986,1259,3051,1290,3114,1324,3176,1361,3236,1401,3293,1444,3349,1489,3402,1537,3452,1588,3500,1641,3546,1696,3589,1754,3629,1813,3666,1875,3700,1939,3730,2004,3758,2071,3782,2139,3803,2209,3820,2281,3834,2354,3844,2427,3850,2502,3852,2577,3850,2651,3844,2724,3834,2795,3820,2865,3803,2934,3782,3001,3758,3066,3730,3129,3700,3191,3666,3251,3629,3308,3589,3363,3546,3416,3500,3467,3452,3515,3402,3561,3349,3604,3293,3643,3236,3680,3176,3714,3114,3745,3051,3773,2986,3797,2919,3818,2850,3835,2780,3849,2709,3859,2636,3865,2562,3867,2487,2502,2487,2502,1123xe" filled="true" fillcolor="#f79f8a" stroked="false">
              <v:path arrowok="t"/>
              <v:fill type="solid"/>
            </v:shape>
            <v:shape style="position:absolute;left:1137;top:1122;width:2730;height:2730" coordorigin="1138,1123" coordsize="2730,2730" path="m2502,2487l3867,2487,3865,2562,3859,2636,3849,2709,3835,2780,3818,2850,3797,2919,3773,2986,3745,3051,3714,3114,3680,3176,3643,3236,3604,3293,3561,3349,3515,3402,3467,3452,3416,3500,3363,3546,3308,3589,3251,3629,3191,3666,3129,3700,3066,3730,3001,3758,2934,3782,2865,3803,2795,3820,2724,3834,2651,3844,2577,3850,2502,3852,2427,3850,2354,3844,2281,3834,2209,3820,2139,3803,2071,3782,2004,3758,1939,3730,1875,3700,1813,3666,1754,3629,1696,3589,1641,3546,1588,3500,1537,3452,1489,3402,1444,3349,1401,3293,1361,3236,1324,3176,1290,3114,1259,3051,1231,2986,1207,2919,1186,2850,1169,2780,1155,2709,1146,2636,1140,2562,1138,2487,1140,2412,1146,2339,1155,2266,1169,2195,1186,2125,1207,2056,1231,1989,1259,1924,1290,1860,1324,1799,1361,1739,1401,1681,1444,1626,1489,1573,1537,1522,1588,1474,1641,1429,1696,1386,1754,1346,1813,1309,1875,1275,1939,1244,2004,1217,2071,1192,2139,1171,2209,1154,2281,1141,2354,1131,2427,1125,2502,1123,2502,2487xe" filled="false" stroked="true" strokeweight=".5pt" strokecolor="#292425">
              <v:path arrowok="t"/>
              <v:stroke dashstyle="solid"/>
            </v:shape>
            <v:shape style="position:absolute;left:2502;top:1165;width:1365;height:1322" coordorigin="2502,1166" coordsize="1365,1322" path="m2842,1166l2502,2487,3867,2487,3865,2409,3858,2331,3848,2255,3833,2181,3815,2107,3793,2036,3767,1966,3737,1898,3704,1832,3667,1769,3627,1707,3584,1648,3538,1591,3488,1537,3435,1486,3380,1438,3322,1392,3260,1349,3197,1310,3130,1274,3062,1242,2991,1213,2917,1187,2842,1166xe" filled="true" fillcolor="#97c83e" stroked="false">
              <v:path arrowok="t"/>
              <v:fill type="solid"/>
            </v:shape>
            <v:shape style="position:absolute;left:2502;top:1165;width:1365;height:1322" coordorigin="2502,1166" coordsize="1365,1322" path="m2502,2487l2842,1166,2917,1187,2991,1213,3062,1242,3130,1274,3197,1310,3260,1349,3322,1392,3380,1438,3435,1486,3488,1537,3538,1591,3584,1648,3627,1707,3667,1769,3704,1832,3737,1898,3767,1966,3793,2036,3815,2107,3833,2181,3848,2255,3858,2331,3865,2409,3867,2487,2502,2487xe" filled="false" stroked="true" strokeweight=".5pt" strokecolor="#292425">
              <v:path arrowok="t"/>
              <v:stroke dashstyle="solid"/>
            </v:shape>
            <v:shape style="position:absolute;left:2502;top:1122;width:340;height:1365" coordorigin="2502,1123" coordsize="340,1365" path="m2502,1123l2502,2487,2842,1166,2756,1146,2673,1133,2590,1125,2502,1123xe" filled="true" fillcolor="#0097d6" stroked="false">
              <v:path arrowok="t"/>
              <v:fill type="solid"/>
            </v:shape>
            <v:shape style="position:absolute;left:2502;top:1122;width:340;height:1365" coordorigin="2502,1123" coordsize="340,1365" path="m2502,2487l2502,1123,2590,1125,2673,1133,2756,1146,2842,1166,2502,2487xe" filled="false" stroked="true" strokeweight=".5pt" strokecolor="#292425">
              <v:path arrowok="t"/>
              <v:stroke dashstyle="solid"/>
            </v:shape>
            <v:shape style="position:absolute;left:2502;top:871;width:1766;height:1619" coordorigin="2502,871" coordsize="1766,1619" path="m4263,2483l4263,2481,4264,2475,4264,2464,4265,2448,4266,2428,4266,2405,4266,2378,4265,2347,4264,2313,4262,2276,4259,2237,4254,2195,4249,2150,4242,2104,4233,2055,4223,2005,4210,1954,4196,1901,4180,1848,4161,1794,4140,1739,4116,1684,4089,1629,4059,1574,4027,1520,3991,1466,3952,1414,3909,1362,3863,1312,3813,1263,3758,1216,3700,1171,3638,1128,3571,1088,3500,1050,3424,1016,3343,984,3257,956,3166,931,3070,911,2968,894,2861,882,2748,874,2629,871,2505,873m2502,1052l2502,874m4268,2489l3965,2489e" filled="false" stroked="true" strokeweight=".5pt" strokecolor="#292425">
              <v:path arrowok="t"/>
              <v:stroke dashstyle="solid"/>
            </v:shape>
            <v:rect style="position:absolute;left:1102;top:792;width:129;height:122" filled="true" fillcolor="#0097d6" stroked="false">
              <v:fill type="solid"/>
            </v:rect>
            <v:rect style="position:absolute;left:1102;top:782;width:129;height:132" filled="false" stroked="true" strokeweight=".5pt" strokecolor="#292425">
              <v:stroke dashstyle="solid"/>
            </v:rect>
            <v:rect style="position:absolute;left:1102;top:913;width:128;height:132" filled="true" fillcolor="#97c83e" stroked="false">
              <v:fill type="solid"/>
            </v:rect>
            <v:rect style="position:absolute;left:1102;top:913;width:128;height:132" filled="false" stroked="true" strokeweight=".5pt" strokecolor="#292425">
              <v:stroke dashstyle="solid"/>
            </v:rect>
            <v:rect style="position:absolute;left:1102;top:664;width:129;height:128" filled="true" fillcolor="#f37a7c" stroked="false">
              <v:fill type="solid"/>
            </v:rect>
            <v:rect style="position:absolute;left:1102;top:664;width:129;height:128" filled="false" stroked="true" strokeweight=".5pt" strokecolor="#292425">
              <v:stroke dashstyle="solid"/>
            </v:rect>
            <v:shape style="position:absolute;left:1300;top:682;width:672;height:374" type="#_x0000_t202" filled="false" stroked="false">
              <v:textbox inset="0,0,0,0">
                <w:txbxContent>
                  <w:p>
                    <w:pPr>
                      <w:spacing w:line="115" w:lineRule="exact" w:before="0"/>
                      <w:ind w:left="0" w:right="0" w:firstLine="0"/>
                      <w:jc w:val="left"/>
                      <w:rPr>
                        <w:sz w:val="12"/>
                      </w:rPr>
                    </w:pPr>
                    <w:r>
                      <w:rPr>
                        <w:color w:val="292425"/>
                        <w:w w:val="105"/>
                        <w:sz w:val="12"/>
                      </w:rPr>
                      <w:t>Employed</w:t>
                    </w:r>
                  </w:p>
                  <w:p>
                    <w:pPr>
                      <w:spacing w:line="206" w:lineRule="auto" w:before="14"/>
                      <w:ind w:left="0" w:right="1" w:firstLine="0"/>
                      <w:jc w:val="left"/>
                      <w:rPr>
                        <w:sz w:val="12"/>
                      </w:rPr>
                    </w:pPr>
                    <w:r>
                      <w:rPr>
                        <w:color w:val="292425"/>
                        <w:w w:val="105"/>
                        <w:sz w:val="12"/>
                      </w:rPr>
                      <w:t>Unemployed Inactive</w:t>
                    </w:r>
                  </w:p>
                </w:txbxContent>
              </v:textbox>
              <w10:wrap type="none"/>
            </v:shape>
            <v:shape style="position:absolute;left:3338;top:705;width:1042;height:260" type="#_x0000_t202" filled="false" stroked="false">
              <v:textbox inset="0,0,0,0">
                <w:txbxContent>
                  <w:p>
                    <w:pPr>
                      <w:spacing w:line="116" w:lineRule="exact" w:before="0"/>
                      <w:ind w:left="0" w:right="0" w:firstLine="0"/>
                      <w:jc w:val="left"/>
                      <w:rPr>
                        <w:sz w:val="12"/>
                      </w:rPr>
                    </w:pPr>
                    <w:r>
                      <w:rPr>
                        <w:color w:val="292425"/>
                        <w:w w:val="105"/>
                        <w:sz w:val="12"/>
                      </w:rPr>
                      <w:t>Total non-employed</w:t>
                    </w:r>
                  </w:p>
                  <w:p>
                    <w:pPr>
                      <w:spacing w:before="2"/>
                      <w:ind w:left="60" w:right="0" w:firstLine="0"/>
                      <w:jc w:val="left"/>
                      <w:rPr>
                        <w:sz w:val="12"/>
                      </w:rPr>
                    </w:pPr>
                    <w:r>
                      <w:rPr>
                        <w:color w:val="292425"/>
                        <w:w w:val="105"/>
                        <w:sz w:val="12"/>
                      </w:rPr>
                      <w:t>(25%)</w:t>
                    </w:r>
                  </w:p>
                </w:txbxContent>
              </v:textbox>
              <w10:wrap type="none"/>
            </v:shape>
            <v:shape style="position:absolute;left:2603;top:971;width:187;height:120" type="#_x0000_t202" filled="false" stroked="false">
              <v:textbox inset="0,0,0,0">
                <w:txbxContent>
                  <w:p>
                    <w:pPr>
                      <w:spacing w:line="116" w:lineRule="exact" w:before="0"/>
                      <w:ind w:left="0" w:right="0" w:firstLine="0"/>
                      <w:jc w:val="left"/>
                      <w:rPr>
                        <w:sz w:val="12"/>
                      </w:rPr>
                    </w:pPr>
                    <w:r>
                      <w:rPr>
                        <w:color w:val="292425"/>
                        <w:w w:val="105"/>
                        <w:sz w:val="12"/>
                      </w:rPr>
                      <w:t>4%</w:t>
                    </w:r>
                  </w:p>
                </w:txbxContent>
              </v:textbox>
              <w10:wrap type="none"/>
            </v:shape>
            <v:shape style="position:absolute;left:3680;top:1573;width:241;height:120" type="#_x0000_t202" filled="false" stroked="false">
              <v:textbox inset="0,0,0,0">
                <w:txbxContent>
                  <w:p>
                    <w:pPr>
                      <w:spacing w:line="116" w:lineRule="exact" w:before="0"/>
                      <w:ind w:left="0" w:right="0" w:firstLine="0"/>
                      <w:jc w:val="left"/>
                      <w:rPr>
                        <w:sz w:val="12"/>
                      </w:rPr>
                    </w:pPr>
                    <w:r>
                      <w:rPr>
                        <w:color w:val="292425"/>
                        <w:spacing w:val="-7"/>
                        <w:w w:val="110"/>
                        <w:sz w:val="12"/>
                      </w:rPr>
                      <w:t>21%</w:t>
                    </w:r>
                  </w:p>
                </w:txbxContent>
              </v:textbox>
              <w10:wrap type="none"/>
            </v:shape>
            <w10:wrap type="none"/>
          </v:group>
        </w:pict>
      </w:r>
      <w:r>
        <w:rPr>
          <w:rFonts w:ascii="Trebuchet MS"/>
          <w:color w:val="0092C0"/>
          <w:spacing w:val="-1"/>
          <w:w w:val="93"/>
        </w:rPr>
        <w:t>Th</w:t>
      </w:r>
      <w:r>
        <w:rPr>
          <w:rFonts w:ascii="Trebuchet MS"/>
          <w:color w:val="0092C0"/>
          <w:w w:val="93"/>
        </w:rPr>
        <w:t>e</w:t>
      </w:r>
      <w:r>
        <w:rPr>
          <w:rFonts w:ascii="Trebuchet MS"/>
          <w:color w:val="0092C0"/>
          <w:spacing w:val="-16"/>
        </w:rPr>
        <w:t> </w:t>
      </w:r>
      <w:r>
        <w:rPr>
          <w:rFonts w:ascii="Trebuchet MS"/>
          <w:color w:val="0092C0"/>
          <w:spacing w:val="-1"/>
          <w:w w:val="95"/>
        </w:rPr>
        <w:t>b</w:t>
      </w:r>
      <w:r>
        <w:rPr>
          <w:rFonts w:ascii="Trebuchet MS"/>
          <w:color w:val="0092C0"/>
          <w:spacing w:val="-3"/>
          <w:w w:val="95"/>
        </w:rPr>
        <w:t>r</w:t>
      </w:r>
      <w:r>
        <w:rPr>
          <w:rFonts w:ascii="Trebuchet MS"/>
          <w:color w:val="0092C0"/>
          <w:spacing w:val="-2"/>
          <w:w w:val="92"/>
        </w:rPr>
        <w:t>e</w:t>
      </w:r>
      <w:r>
        <w:rPr>
          <w:rFonts w:ascii="Trebuchet MS"/>
          <w:color w:val="0092C0"/>
          <w:w w:val="97"/>
        </w:rPr>
        <w:t>a</w:t>
      </w:r>
      <w:r>
        <w:rPr>
          <w:rFonts w:ascii="Trebuchet MS"/>
          <w:color w:val="0092C0"/>
          <w:spacing w:val="-3"/>
          <w:w w:val="102"/>
        </w:rPr>
        <w:t>k</w:t>
      </w:r>
      <w:r>
        <w:rPr>
          <w:rFonts w:ascii="Trebuchet MS"/>
          <w:color w:val="0092C0"/>
          <w:w w:val="98"/>
        </w:rPr>
        <w:t>d</w:t>
      </w:r>
      <w:r>
        <w:rPr>
          <w:rFonts w:ascii="Trebuchet MS"/>
          <w:color w:val="0092C0"/>
          <w:spacing w:val="-1"/>
          <w:w w:val="97"/>
        </w:rPr>
        <w:t>ow</w:t>
      </w:r>
      <w:r>
        <w:rPr>
          <w:rFonts w:ascii="Trebuchet MS"/>
          <w:color w:val="0092C0"/>
          <w:w w:val="97"/>
        </w:rPr>
        <w:t>n</w:t>
      </w:r>
      <w:r>
        <w:rPr>
          <w:rFonts w:ascii="Trebuchet MS"/>
          <w:color w:val="0092C0"/>
          <w:spacing w:val="-16"/>
        </w:rPr>
        <w:t> </w:t>
      </w:r>
      <w:r>
        <w:rPr>
          <w:rFonts w:ascii="Trebuchet MS"/>
          <w:color w:val="0092C0"/>
          <w:spacing w:val="-1"/>
          <w:w w:val="92"/>
        </w:rPr>
        <w:t>o</w:t>
      </w:r>
      <w:r>
        <w:rPr>
          <w:rFonts w:ascii="Trebuchet MS"/>
          <w:color w:val="0092C0"/>
          <w:w w:val="92"/>
        </w:rPr>
        <w:t>f</w:t>
      </w:r>
      <w:r>
        <w:rPr>
          <w:rFonts w:ascii="Trebuchet MS"/>
          <w:color w:val="0092C0"/>
          <w:spacing w:val="-18"/>
        </w:rPr>
        <w:t> </w:t>
      </w:r>
      <w:r>
        <w:rPr>
          <w:rFonts w:ascii="Trebuchet MS"/>
          <w:color w:val="0092C0"/>
          <w:spacing w:val="-1"/>
          <w:w w:val="94"/>
        </w:rPr>
        <w:t>th</w:t>
      </w:r>
      <w:r>
        <w:rPr>
          <w:rFonts w:ascii="Trebuchet MS"/>
          <w:color w:val="0092C0"/>
          <w:w w:val="94"/>
        </w:rPr>
        <w:t>e</w:t>
      </w:r>
      <w:r>
        <w:rPr>
          <w:rFonts w:ascii="Trebuchet MS"/>
          <w:color w:val="0092C0"/>
          <w:spacing w:val="-16"/>
        </w:rPr>
        <w:t> </w:t>
      </w:r>
      <w:r>
        <w:rPr>
          <w:rFonts w:ascii="Trebuchet MS"/>
          <w:color w:val="0092C0"/>
          <w:spacing w:val="-1"/>
          <w:w w:val="96"/>
        </w:rPr>
        <w:t>wor</w:t>
      </w:r>
      <w:r>
        <w:rPr>
          <w:rFonts w:ascii="Trebuchet MS"/>
          <w:color w:val="0092C0"/>
          <w:spacing w:val="-2"/>
          <w:w w:val="96"/>
        </w:rPr>
        <w:t>k</w:t>
      </w:r>
      <w:r>
        <w:rPr>
          <w:rFonts w:ascii="Trebuchet MS"/>
          <w:color w:val="0092C0"/>
          <w:spacing w:val="-1"/>
          <w:w w:val="101"/>
        </w:rPr>
        <w:t>ing-a</w:t>
      </w:r>
      <w:r>
        <w:rPr>
          <w:rFonts w:ascii="Trebuchet MS"/>
          <w:color w:val="0092C0"/>
          <w:spacing w:val="-2"/>
          <w:w w:val="101"/>
        </w:rPr>
        <w:t>g</w:t>
      </w:r>
      <w:r>
        <w:rPr>
          <w:rFonts w:ascii="Trebuchet MS"/>
          <w:color w:val="0092C0"/>
          <w:w w:val="92"/>
        </w:rPr>
        <w:t>e</w:t>
      </w:r>
      <w:r>
        <w:rPr>
          <w:rFonts w:ascii="Trebuchet MS"/>
          <w:color w:val="0092C0"/>
          <w:spacing w:val="-16"/>
        </w:rPr>
        <w:t> </w:t>
      </w:r>
      <w:r>
        <w:rPr>
          <w:rFonts w:ascii="Trebuchet MS"/>
          <w:color w:val="0092C0"/>
          <w:spacing w:val="-1"/>
          <w:w w:val="97"/>
        </w:rPr>
        <w:t>population </w:t>
      </w:r>
      <w:r>
        <w:rPr>
          <w:rFonts w:ascii="Trebuchet MS"/>
          <w:color w:val="0092C0"/>
          <w:spacing w:val="-1"/>
          <w:w w:val="98"/>
        </w:rPr>
        <w:t>i</w:t>
      </w:r>
      <w:r>
        <w:rPr>
          <w:rFonts w:ascii="Trebuchet MS"/>
          <w:color w:val="0092C0"/>
          <w:w w:val="98"/>
        </w:rPr>
        <w:t>n</w:t>
      </w:r>
      <w:r>
        <w:rPr>
          <w:rFonts w:ascii="Trebuchet MS"/>
          <w:color w:val="0092C0"/>
          <w:spacing w:val="-16"/>
        </w:rPr>
        <w:t> </w:t>
      </w:r>
      <w:r>
        <w:rPr>
          <w:rFonts w:ascii="Trebuchet MS"/>
          <w:smallCaps/>
          <w:color w:val="0092C0"/>
          <w:spacing w:val="-1"/>
          <w:w w:val="105"/>
        </w:rPr>
        <w:t>20</w:t>
      </w:r>
      <w:r>
        <w:rPr>
          <w:rFonts w:ascii="Trebuchet MS"/>
          <w:smallCaps/>
          <w:color w:val="0092C0"/>
          <w:spacing w:val="-7"/>
          <w:w w:val="105"/>
        </w:rPr>
        <w:t>0</w:t>
      </w:r>
      <w:r>
        <w:rPr>
          <w:rFonts w:ascii="Trebuchet MS"/>
          <w:smallCaps w:val="0"/>
          <w:color w:val="0092C0"/>
          <w:w w:val="102"/>
        </w:rPr>
        <w:t>3</w:t>
      </w: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spacing w:before="1"/>
        <w:rPr>
          <w:rFonts w:ascii="Trebuchet MS"/>
          <w:sz w:val="19"/>
        </w:rPr>
      </w:pPr>
    </w:p>
    <w:p>
      <w:pPr>
        <w:spacing w:before="0"/>
        <w:ind w:left="198" w:right="0" w:firstLine="0"/>
        <w:jc w:val="left"/>
        <w:rPr>
          <w:sz w:val="12"/>
        </w:rPr>
      </w:pPr>
      <w:r>
        <w:rPr>
          <w:color w:val="292425"/>
          <w:w w:val="110"/>
          <w:sz w:val="12"/>
        </w:rPr>
        <w:t>75%</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7"/>
        <w:rPr>
          <w:sz w:val="10"/>
        </w:rPr>
      </w:pPr>
    </w:p>
    <w:p>
      <w:pPr>
        <w:pStyle w:val="BodyText"/>
        <w:ind w:left="173"/>
        <w:rPr>
          <w:rFonts w:ascii="Trebuchet MS"/>
        </w:rPr>
      </w:pPr>
      <w:r>
        <w:rPr>
          <w:rFonts w:ascii="Trebuchet MS"/>
          <w:color w:val="0092C0"/>
        </w:rPr>
        <w:t>Table 3.A</w:t>
      </w:r>
    </w:p>
    <w:p>
      <w:pPr>
        <w:pStyle w:val="BodyText"/>
        <w:spacing w:line="247" w:lineRule="auto" w:before="8"/>
        <w:ind w:left="173" w:right="89"/>
        <w:rPr>
          <w:sz w:val="12"/>
        </w:rPr>
      </w:pPr>
      <w:r>
        <w:rPr>
          <w:rFonts w:ascii="Trebuchet MS"/>
          <w:color w:val="0092C0"/>
        </w:rPr>
        <w:t>Probability</w:t>
      </w:r>
      <w:r>
        <w:rPr>
          <w:rFonts w:ascii="Trebuchet MS"/>
          <w:color w:val="0092C0"/>
          <w:spacing w:val="-42"/>
        </w:rPr>
        <w:t> </w:t>
      </w:r>
      <w:r>
        <w:rPr>
          <w:rFonts w:ascii="Trebuchet MS"/>
          <w:color w:val="0092C0"/>
        </w:rPr>
        <w:t>of</w:t>
      </w:r>
      <w:r>
        <w:rPr>
          <w:rFonts w:ascii="Trebuchet MS"/>
          <w:color w:val="0092C0"/>
          <w:spacing w:val="-42"/>
        </w:rPr>
        <w:t> </w:t>
      </w:r>
      <w:r>
        <w:rPr>
          <w:rFonts w:ascii="Trebuchet MS"/>
          <w:color w:val="0092C0"/>
        </w:rPr>
        <w:t>becoming</w:t>
      </w:r>
      <w:r>
        <w:rPr>
          <w:rFonts w:ascii="Trebuchet MS"/>
          <w:color w:val="0092C0"/>
          <w:spacing w:val="-41"/>
        </w:rPr>
        <w:t> </w:t>
      </w:r>
      <w:r>
        <w:rPr>
          <w:rFonts w:ascii="Trebuchet MS"/>
          <w:color w:val="0092C0"/>
        </w:rPr>
        <w:t>employed</w:t>
      </w:r>
      <w:r>
        <w:rPr>
          <w:rFonts w:ascii="Trebuchet MS"/>
          <w:color w:val="0092C0"/>
          <w:spacing w:val="-40"/>
        </w:rPr>
        <w:t> </w:t>
      </w:r>
      <w:r>
        <w:rPr>
          <w:rFonts w:ascii="Trebuchet MS"/>
          <w:color w:val="0092C0"/>
        </w:rPr>
        <w:t>in</w:t>
      </w:r>
      <w:r>
        <w:rPr>
          <w:rFonts w:ascii="Trebuchet MS"/>
          <w:color w:val="0092C0"/>
          <w:spacing w:val="-41"/>
        </w:rPr>
        <w:t> </w:t>
      </w:r>
      <w:r>
        <w:rPr>
          <w:rFonts w:ascii="Trebuchet MS"/>
          <w:color w:val="0092C0"/>
        </w:rPr>
        <w:t>the</w:t>
      </w:r>
      <w:r>
        <w:rPr>
          <w:rFonts w:ascii="Trebuchet MS"/>
          <w:color w:val="0092C0"/>
          <w:spacing w:val="-41"/>
        </w:rPr>
        <w:t> </w:t>
      </w:r>
      <w:r>
        <w:rPr>
          <w:rFonts w:ascii="Trebuchet MS"/>
          <w:color w:val="0092C0"/>
        </w:rPr>
        <w:t>next three</w:t>
      </w:r>
      <w:r>
        <w:rPr>
          <w:rFonts w:ascii="Trebuchet MS"/>
          <w:color w:val="0092C0"/>
          <w:spacing w:val="-17"/>
        </w:rPr>
        <w:t> </w:t>
      </w:r>
      <w:r>
        <w:rPr>
          <w:rFonts w:ascii="Trebuchet MS"/>
          <w:color w:val="0092C0"/>
        </w:rPr>
        <w:t>months</w:t>
      </w:r>
      <w:r>
        <w:rPr>
          <w:color w:val="292425"/>
          <w:position w:val="4"/>
          <w:sz w:val="12"/>
        </w:rPr>
        <w:t>(a)</w:t>
      </w:r>
    </w:p>
    <w:p>
      <w:pPr>
        <w:spacing w:before="98"/>
        <w:ind w:left="173" w:right="0" w:firstLine="0"/>
        <w:jc w:val="left"/>
        <w:rPr>
          <w:sz w:val="14"/>
        </w:rPr>
      </w:pPr>
      <w:r>
        <w:rPr>
          <w:color w:val="292425"/>
          <w:w w:val="110"/>
          <w:sz w:val="14"/>
        </w:rPr>
        <w:t>Per cent</w:t>
      </w:r>
    </w:p>
    <w:p>
      <w:pPr>
        <w:tabs>
          <w:tab w:pos="2766" w:val="left" w:leader="none"/>
          <w:tab w:pos="4056" w:val="right" w:leader="none"/>
        </w:tabs>
        <w:spacing w:before="119"/>
        <w:ind w:left="173" w:right="0" w:firstLine="0"/>
        <w:jc w:val="left"/>
        <w:rPr>
          <w:sz w:val="14"/>
        </w:rPr>
      </w:pPr>
      <w:r>
        <w:rPr/>
        <w:pict>
          <v:line style="position:absolute;mso-position-horizontal-relative:page;mso-position-vertical-relative:paragraph;z-index:16082944" from="40.330002pt,15.255162pt" to="104.780002pt,15.255162pt" stroked="true" strokeweight=".125pt" strokecolor="#292425">
            <v:stroke dashstyle="solid"/>
            <w10:wrap type="none"/>
          </v:line>
        </w:pict>
      </w:r>
      <w:r>
        <w:rPr/>
        <w:pict>
          <v:line style="position:absolute;mso-position-horizontal-relative:page;mso-position-vertical-relative:paragraph;z-index:16083456" from="171pt,15.255162pt" to="185.11pt,15.255162pt" stroked="true" strokeweight=".125pt" strokecolor="#292425">
            <v:stroke dashstyle="solid"/>
            <w10:wrap type="none"/>
          </v:line>
        </w:pict>
      </w:r>
      <w:r>
        <w:rPr/>
        <w:pict>
          <v:line style="position:absolute;mso-position-horizontal-relative:page;mso-position-vertical-relative:paragraph;z-index:16083968" from="219.330002pt,15.255162pt" to="235.110002pt,15.255162pt" stroked="true" strokeweight=".125pt" strokecolor="#292425">
            <v:stroke dashstyle="solid"/>
            <w10:wrap type="none"/>
          </v:line>
        </w:pict>
      </w:r>
      <w:r>
        <w:rPr>
          <w:color w:val="292425"/>
          <w:w w:val="110"/>
          <w:sz w:val="14"/>
        </w:rPr>
        <w:t>Non-employed</w:t>
      </w:r>
      <w:r>
        <w:rPr>
          <w:color w:val="292425"/>
          <w:spacing w:val="-18"/>
          <w:w w:val="110"/>
          <w:sz w:val="14"/>
        </w:rPr>
        <w:t> </w:t>
      </w:r>
      <w:r>
        <w:rPr>
          <w:color w:val="292425"/>
          <w:w w:val="110"/>
          <w:sz w:val="14"/>
        </w:rPr>
        <w:t>group</w:t>
        <w:tab/>
      </w:r>
      <w:r>
        <w:rPr>
          <w:color w:val="292425"/>
          <w:spacing w:val="-12"/>
          <w:w w:val="115"/>
          <w:sz w:val="14"/>
        </w:rPr>
        <w:t>1993</w:t>
        <w:tab/>
      </w:r>
      <w:r>
        <w:rPr>
          <w:color w:val="292425"/>
          <w:spacing w:val="-5"/>
          <w:w w:val="115"/>
          <w:sz w:val="14"/>
        </w:rPr>
        <w:t>2003</w:t>
      </w:r>
    </w:p>
    <w:p>
      <w:pPr>
        <w:tabs>
          <w:tab w:pos="2773" w:val="left" w:leader="none"/>
          <w:tab w:pos="3746" w:val="left" w:leader="none"/>
        </w:tabs>
        <w:spacing w:line="150" w:lineRule="exact" w:before="119"/>
        <w:ind w:left="173" w:right="0" w:firstLine="0"/>
        <w:jc w:val="left"/>
        <w:rPr>
          <w:sz w:val="14"/>
        </w:rPr>
      </w:pPr>
      <w:r>
        <w:rPr>
          <w:color w:val="292425"/>
          <w:w w:val="110"/>
          <w:sz w:val="14"/>
        </w:rPr>
        <w:t>Unemployed</w:t>
      </w:r>
      <w:r>
        <w:rPr>
          <w:color w:val="292425"/>
          <w:spacing w:val="-18"/>
          <w:w w:val="110"/>
          <w:sz w:val="14"/>
        </w:rPr>
        <w:t> </w:t>
      </w:r>
      <w:r>
        <w:rPr>
          <w:color w:val="292425"/>
          <w:w w:val="110"/>
          <w:sz w:val="14"/>
        </w:rPr>
        <w:t>less</w:t>
      </w:r>
      <w:r>
        <w:rPr>
          <w:color w:val="292425"/>
          <w:spacing w:val="-18"/>
          <w:w w:val="110"/>
          <w:sz w:val="14"/>
        </w:rPr>
        <w:t> </w:t>
      </w:r>
      <w:r>
        <w:rPr>
          <w:color w:val="292425"/>
          <w:w w:val="110"/>
          <w:sz w:val="14"/>
        </w:rPr>
        <w:t>than</w:t>
      </w:r>
      <w:r>
        <w:rPr>
          <w:color w:val="292425"/>
          <w:spacing w:val="-18"/>
          <w:w w:val="110"/>
          <w:sz w:val="14"/>
        </w:rPr>
        <w:t> </w:t>
      </w:r>
      <w:r>
        <w:rPr>
          <w:color w:val="292425"/>
          <w:w w:val="110"/>
          <w:sz w:val="14"/>
        </w:rPr>
        <w:t>six</w:t>
      </w:r>
      <w:r>
        <w:rPr>
          <w:color w:val="292425"/>
          <w:spacing w:val="-18"/>
          <w:w w:val="110"/>
          <w:sz w:val="14"/>
        </w:rPr>
        <w:t> </w:t>
      </w:r>
      <w:r>
        <w:rPr>
          <w:color w:val="292425"/>
          <w:w w:val="110"/>
          <w:sz w:val="14"/>
        </w:rPr>
        <w:t>months</w:t>
        <w:tab/>
      </w:r>
      <w:r>
        <w:rPr>
          <w:color w:val="292425"/>
          <w:spacing w:val="-4"/>
          <w:w w:val="110"/>
          <w:sz w:val="14"/>
        </w:rPr>
        <w:t>30.1</w:t>
        <w:tab/>
      </w:r>
      <w:r>
        <w:rPr>
          <w:color w:val="292425"/>
          <w:spacing w:val="-6"/>
          <w:w w:val="110"/>
          <w:sz w:val="14"/>
        </w:rPr>
        <w:t>38.0</w:t>
      </w:r>
    </w:p>
    <w:p>
      <w:pPr>
        <w:tabs>
          <w:tab w:pos="2778" w:val="left" w:leader="none"/>
          <w:tab w:pos="4013" w:val="right" w:leader="none"/>
        </w:tabs>
        <w:spacing w:line="140" w:lineRule="exact" w:before="0"/>
        <w:ind w:left="173" w:right="0" w:firstLine="0"/>
        <w:jc w:val="left"/>
        <w:rPr>
          <w:sz w:val="14"/>
        </w:rPr>
      </w:pPr>
      <w:r>
        <w:rPr>
          <w:color w:val="292425"/>
          <w:w w:val="110"/>
          <w:sz w:val="14"/>
        </w:rPr>
        <w:t>Unemployed</w:t>
      </w:r>
      <w:r>
        <w:rPr>
          <w:color w:val="292425"/>
          <w:spacing w:val="-18"/>
          <w:w w:val="110"/>
          <w:sz w:val="14"/>
        </w:rPr>
        <w:t> </w:t>
      </w:r>
      <w:r>
        <w:rPr>
          <w:color w:val="292425"/>
          <w:w w:val="110"/>
          <w:sz w:val="14"/>
        </w:rPr>
        <w:t>more</w:t>
      </w:r>
      <w:r>
        <w:rPr>
          <w:color w:val="292425"/>
          <w:spacing w:val="-17"/>
          <w:w w:val="110"/>
          <w:sz w:val="14"/>
        </w:rPr>
        <w:t> </w:t>
      </w:r>
      <w:r>
        <w:rPr>
          <w:color w:val="292425"/>
          <w:w w:val="110"/>
          <w:sz w:val="14"/>
        </w:rPr>
        <w:t>than</w:t>
      </w:r>
      <w:r>
        <w:rPr>
          <w:color w:val="292425"/>
          <w:spacing w:val="-18"/>
          <w:w w:val="110"/>
          <w:sz w:val="14"/>
        </w:rPr>
        <w:t> </w:t>
      </w:r>
      <w:r>
        <w:rPr>
          <w:color w:val="292425"/>
          <w:w w:val="110"/>
          <w:sz w:val="14"/>
        </w:rPr>
        <w:t>six</w:t>
      </w:r>
      <w:r>
        <w:rPr>
          <w:color w:val="292425"/>
          <w:spacing w:val="-17"/>
          <w:w w:val="110"/>
          <w:sz w:val="14"/>
        </w:rPr>
        <w:t> </w:t>
      </w:r>
      <w:r>
        <w:rPr>
          <w:color w:val="292425"/>
          <w:w w:val="110"/>
          <w:sz w:val="14"/>
        </w:rPr>
        <w:t>months</w:t>
        <w:tab/>
      </w:r>
      <w:r>
        <w:rPr>
          <w:color w:val="292425"/>
          <w:spacing w:val="-5"/>
          <w:w w:val="110"/>
          <w:sz w:val="14"/>
        </w:rPr>
        <w:t>12.7</w:t>
        <w:tab/>
      </w:r>
      <w:r>
        <w:rPr>
          <w:color w:val="292425"/>
          <w:spacing w:val="-8"/>
          <w:w w:val="110"/>
          <w:sz w:val="14"/>
        </w:rPr>
        <w:t>15.7</w:t>
      </w:r>
    </w:p>
    <w:p>
      <w:pPr>
        <w:tabs>
          <w:tab w:pos="2846" w:val="left" w:leader="none"/>
          <w:tab w:pos="4013" w:val="right" w:leader="none"/>
        </w:tabs>
        <w:spacing w:line="140" w:lineRule="exact" w:before="0"/>
        <w:ind w:left="173" w:right="0" w:firstLine="0"/>
        <w:jc w:val="left"/>
        <w:rPr>
          <w:sz w:val="14"/>
        </w:rPr>
      </w:pPr>
      <w:r>
        <w:rPr>
          <w:color w:val="292425"/>
          <w:spacing w:val="-4"/>
          <w:w w:val="110"/>
          <w:sz w:val="14"/>
        </w:rPr>
        <w:t>Wants</w:t>
      </w:r>
      <w:r>
        <w:rPr>
          <w:color w:val="292425"/>
          <w:spacing w:val="-9"/>
          <w:w w:val="110"/>
          <w:sz w:val="14"/>
        </w:rPr>
        <w:t> </w:t>
      </w:r>
      <w:r>
        <w:rPr>
          <w:color w:val="292425"/>
          <w:w w:val="110"/>
          <w:sz w:val="14"/>
        </w:rPr>
        <w:t>a</w:t>
      </w:r>
      <w:r>
        <w:rPr>
          <w:color w:val="292425"/>
          <w:spacing w:val="-9"/>
          <w:w w:val="110"/>
          <w:sz w:val="14"/>
        </w:rPr>
        <w:t> </w:t>
      </w:r>
      <w:r>
        <w:rPr>
          <w:color w:val="292425"/>
          <w:w w:val="110"/>
          <w:sz w:val="14"/>
        </w:rPr>
        <w:t>job</w:t>
      </w:r>
      <w:r>
        <w:rPr>
          <w:color w:val="292425"/>
          <w:spacing w:val="-8"/>
          <w:w w:val="110"/>
          <w:sz w:val="14"/>
        </w:rPr>
        <w:t> </w:t>
      </w:r>
      <w:r>
        <w:rPr>
          <w:color w:val="292425"/>
          <w:w w:val="110"/>
          <w:sz w:val="14"/>
        </w:rPr>
        <w:t>but</w:t>
      </w:r>
      <w:r>
        <w:rPr>
          <w:color w:val="292425"/>
          <w:spacing w:val="-9"/>
          <w:w w:val="110"/>
          <w:sz w:val="14"/>
        </w:rPr>
        <w:t> </w:t>
      </w:r>
      <w:r>
        <w:rPr>
          <w:color w:val="292425"/>
          <w:w w:val="110"/>
          <w:sz w:val="14"/>
        </w:rPr>
        <w:t>not</w:t>
      </w:r>
      <w:r>
        <w:rPr>
          <w:color w:val="292425"/>
          <w:spacing w:val="-8"/>
          <w:w w:val="110"/>
          <w:sz w:val="14"/>
        </w:rPr>
        <w:t> </w:t>
      </w:r>
      <w:r>
        <w:rPr>
          <w:color w:val="292425"/>
          <w:w w:val="110"/>
          <w:sz w:val="14"/>
        </w:rPr>
        <w:t>looking</w:t>
        <w:tab/>
        <w:t>6.8</w:t>
        <w:tab/>
        <w:t>6.8</w:t>
      </w:r>
    </w:p>
    <w:p>
      <w:pPr>
        <w:tabs>
          <w:tab w:pos="2769" w:val="left" w:leader="none"/>
          <w:tab w:pos="4013" w:val="right" w:leader="none"/>
        </w:tabs>
        <w:spacing w:line="140" w:lineRule="exact" w:before="0"/>
        <w:ind w:left="173" w:right="0" w:firstLine="0"/>
        <w:jc w:val="left"/>
        <w:rPr>
          <w:sz w:val="14"/>
        </w:rPr>
      </w:pPr>
      <w:r>
        <w:rPr>
          <w:color w:val="292425"/>
          <w:spacing w:val="-4"/>
          <w:w w:val="110"/>
          <w:sz w:val="14"/>
        </w:rPr>
        <w:t>Wants</w:t>
      </w:r>
      <w:r>
        <w:rPr>
          <w:color w:val="292425"/>
          <w:spacing w:val="-11"/>
          <w:w w:val="110"/>
          <w:sz w:val="14"/>
        </w:rPr>
        <w:t> </w:t>
      </w:r>
      <w:r>
        <w:rPr>
          <w:color w:val="292425"/>
          <w:w w:val="110"/>
          <w:sz w:val="14"/>
        </w:rPr>
        <w:t>a</w:t>
      </w:r>
      <w:r>
        <w:rPr>
          <w:color w:val="292425"/>
          <w:spacing w:val="-10"/>
          <w:w w:val="110"/>
          <w:sz w:val="14"/>
        </w:rPr>
        <w:t> </w:t>
      </w:r>
      <w:r>
        <w:rPr>
          <w:color w:val="292425"/>
          <w:w w:val="110"/>
          <w:sz w:val="14"/>
        </w:rPr>
        <w:t>job</w:t>
      </w:r>
      <w:r>
        <w:rPr>
          <w:color w:val="292425"/>
          <w:spacing w:val="-11"/>
          <w:w w:val="110"/>
          <w:sz w:val="14"/>
        </w:rPr>
        <w:t> </w:t>
      </w:r>
      <w:r>
        <w:rPr>
          <w:color w:val="292425"/>
          <w:w w:val="110"/>
          <w:sz w:val="14"/>
        </w:rPr>
        <w:t>but</w:t>
      </w:r>
      <w:r>
        <w:rPr>
          <w:color w:val="292425"/>
          <w:spacing w:val="-10"/>
          <w:w w:val="110"/>
          <w:sz w:val="14"/>
        </w:rPr>
        <w:t> </w:t>
      </w:r>
      <w:r>
        <w:rPr>
          <w:color w:val="292425"/>
          <w:w w:val="110"/>
          <w:sz w:val="14"/>
        </w:rPr>
        <w:t>not</w:t>
      </w:r>
      <w:r>
        <w:rPr>
          <w:color w:val="292425"/>
          <w:spacing w:val="-10"/>
          <w:w w:val="110"/>
          <w:sz w:val="14"/>
        </w:rPr>
        <w:t> </w:t>
      </w:r>
      <w:r>
        <w:rPr>
          <w:color w:val="292425"/>
          <w:w w:val="110"/>
          <w:sz w:val="14"/>
        </w:rPr>
        <w:t>available</w:t>
        <w:tab/>
      </w:r>
      <w:r>
        <w:rPr>
          <w:color w:val="292425"/>
          <w:spacing w:val="-3"/>
          <w:w w:val="110"/>
          <w:sz w:val="14"/>
        </w:rPr>
        <w:t>20.9</w:t>
        <w:tab/>
      </w:r>
      <w:r>
        <w:rPr>
          <w:color w:val="292425"/>
          <w:spacing w:val="-4"/>
          <w:w w:val="110"/>
          <w:sz w:val="14"/>
        </w:rPr>
        <w:t>24.2</w:t>
      </w:r>
    </w:p>
    <w:p>
      <w:pPr>
        <w:tabs>
          <w:tab w:pos="2846" w:val="left" w:leader="none"/>
          <w:tab w:pos="4013" w:val="right" w:leader="none"/>
        </w:tabs>
        <w:spacing w:line="150" w:lineRule="exact" w:before="0"/>
        <w:ind w:left="173" w:right="0" w:firstLine="0"/>
        <w:jc w:val="left"/>
        <w:rPr>
          <w:sz w:val="14"/>
        </w:rPr>
      </w:pPr>
      <w:r>
        <w:rPr>
          <w:color w:val="292425"/>
          <w:w w:val="110"/>
          <w:sz w:val="14"/>
        </w:rPr>
        <w:t>Does not want</w:t>
      </w:r>
      <w:r>
        <w:rPr>
          <w:color w:val="292425"/>
          <w:spacing w:val="-29"/>
          <w:w w:val="110"/>
          <w:sz w:val="14"/>
        </w:rPr>
        <w:t> </w:t>
      </w:r>
      <w:r>
        <w:rPr>
          <w:color w:val="292425"/>
          <w:w w:val="110"/>
          <w:sz w:val="14"/>
        </w:rPr>
        <w:t>a</w:t>
      </w:r>
      <w:r>
        <w:rPr>
          <w:color w:val="292425"/>
          <w:spacing w:val="-9"/>
          <w:w w:val="110"/>
          <w:sz w:val="14"/>
        </w:rPr>
        <w:t> </w:t>
      </w:r>
      <w:r>
        <w:rPr>
          <w:color w:val="292425"/>
          <w:w w:val="110"/>
          <w:sz w:val="14"/>
        </w:rPr>
        <w:t>job</w:t>
        <w:tab/>
        <w:t>4.8</w:t>
        <w:tab/>
        <w:t>5.5</w:t>
      </w:r>
    </w:p>
    <w:p>
      <w:pPr>
        <w:pStyle w:val="BodyText"/>
        <w:spacing w:before="6"/>
        <w:rPr>
          <w:sz w:val="11"/>
        </w:rPr>
      </w:pPr>
    </w:p>
    <w:p>
      <w:pPr>
        <w:spacing w:line="208" w:lineRule="auto" w:before="0"/>
        <w:ind w:left="413" w:right="95" w:hanging="240"/>
        <w:jc w:val="left"/>
        <w:rPr>
          <w:sz w:val="12"/>
        </w:rPr>
      </w:pPr>
      <w:r>
        <w:rPr>
          <w:color w:val="292425"/>
          <w:w w:val="110"/>
          <w:sz w:val="12"/>
        </w:rPr>
        <w:t>(a) Data are calendar-year averages of quarterly data. Transition rates are for the working-age population, based on LFS microdata.</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7"/>
        <w:rPr>
          <w:sz w:val="11"/>
        </w:rPr>
      </w:pPr>
    </w:p>
    <w:p>
      <w:pPr>
        <w:pStyle w:val="BodyText"/>
        <w:ind w:left="179"/>
        <w:rPr>
          <w:rFonts w:ascii="Trebuchet MS"/>
        </w:rPr>
      </w:pPr>
      <w:r>
        <w:rPr>
          <w:rFonts w:ascii="Trebuchet MS"/>
          <w:color w:val="0092C0"/>
          <w:w w:val="98"/>
        </w:rPr>
        <w:t>C</w:t>
      </w:r>
      <w:r>
        <w:rPr>
          <w:rFonts w:ascii="Trebuchet MS"/>
          <w:color w:val="0092C0"/>
          <w:spacing w:val="-2"/>
          <w:w w:val="98"/>
        </w:rPr>
        <w:t>h</w:t>
      </w:r>
      <w:r>
        <w:rPr>
          <w:rFonts w:ascii="Trebuchet MS"/>
          <w:color w:val="0092C0"/>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color w:val="0092C0"/>
          <w:w w:val="102"/>
        </w:rPr>
        <w:t>3</w:t>
      </w:r>
      <w:r>
        <w:rPr>
          <w:rFonts w:ascii="Trebuchet MS"/>
          <w:smallCaps/>
          <w:color w:val="0092C0"/>
          <w:w w:val="78"/>
        </w:rPr>
        <w:t>.</w:t>
      </w:r>
      <w:r>
        <w:rPr>
          <w:rFonts w:ascii="Trebuchet MS"/>
          <w:smallCaps/>
          <w:color w:val="0092C0"/>
          <w:spacing w:val="-7"/>
          <w:w w:val="78"/>
        </w:rPr>
        <w:t>1</w:t>
      </w:r>
      <w:r>
        <w:rPr>
          <w:rFonts w:ascii="Trebuchet MS"/>
          <w:smallCaps w:val="0"/>
          <w:color w:val="0092C0"/>
          <w:w w:val="102"/>
        </w:rPr>
        <w:t>3</w:t>
      </w:r>
    </w:p>
    <w:p>
      <w:pPr>
        <w:pStyle w:val="BodyText"/>
        <w:spacing w:before="8"/>
        <w:ind w:left="179"/>
        <w:rPr>
          <w:sz w:val="12"/>
        </w:rPr>
      </w:pPr>
      <w:r>
        <w:rPr>
          <w:rFonts w:ascii="Trebuchet MS"/>
          <w:color w:val="0092C0"/>
        </w:rPr>
        <w:t>A weighted measure of non-employment</w:t>
      </w:r>
      <w:r>
        <w:rPr>
          <w:color w:val="292425"/>
          <w:position w:val="4"/>
          <w:sz w:val="12"/>
        </w:rPr>
        <w:t>(a)</w:t>
      </w:r>
    </w:p>
    <w:p>
      <w:pPr>
        <w:pStyle w:val="Heading4"/>
        <w:numPr>
          <w:ilvl w:val="1"/>
          <w:numId w:val="25"/>
        </w:numPr>
        <w:tabs>
          <w:tab w:pos="654" w:val="left" w:leader="none"/>
          <w:tab w:pos="5673" w:val="left" w:leader="none"/>
        </w:tabs>
        <w:spacing w:line="240" w:lineRule="auto" w:before="223" w:after="0"/>
        <w:ind w:left="653" w:right="0" w:hanging="481"/>
        <w:jc w:val="left"/>
        <w:rPr>
          <w:color w:val="0092C0"/>
        </w:rPr>
      </w:pPr>
      <w:r>
        <w:rPr>
          <w:color w:val="0092C0"/>
          <w:spacing w:val="-1"/>
          <w:w w:val="97"/>
          <w:u w:val="single" w:color="006BB6"/>
        </w:rPr>
        <w:br w:type="column"/>
      </w:r>
      <w:r>
        <w:rPr>
          <w:color w:val="0092C0"/>
          <w:w w:val="95"/>
          <w:u w:val="single" w:color="006BB6"/>
        </w:rPr>
        <w:t>Labour </w:t>
      </w:r>
      <w:r>
        <w:rPr>
          <w:color w:val="0092C0"/>
          <w:spacing w:val="-2"/>
          <w:w w:val="95"/>
          <w:u w:val="single" w:color="006BB6"/>
        </w:rPr>
        <w:t>market</w:t>
      </w:r>
      <w:r>
        <w:rPr>
          <w:color w:val="0092C0"/>
          <w:spacing w:val="24"/>
          <w:w w:val="95"/>
          <w:u w:val="single" w:color="006BB6"/>
        </w:rPr>
        <w:t> </w:t>
      </w:r>
      <w:r>
        <w:rPr>
          <w:color w:val="0092C0"/>
          <w:w w:val="95"/>
          <w:u w:val="single" w:color="006BB6"/>
        </w:rPr>
        <w:t>tightness</w:t>
      </w:r>
      <w:r>
        <w:rPr>
          <w:color w:val="0092C0"/>
          <w:u w:val="single" w:color="006BB6"/>
        </w:rPr>
        <w:tab/>
      </w:r>
    </w:p>
    <w:p>
      <w:pPr>
        <w:pStyle w:val="BodyText"/>
        <w:spacing w:line="292" w:lineRule="auto" w:before="267"/>
        <w:ind w:left="293" w:right="578"/>
      </w:pPr>
      <w:r>
        <w:rPr>
          <w:color w:val="292425"/>
          <w:w w:val="105"/>
        </w:rPr>
        <w:t>Inflationary pressures are also affected by the degree of slack in the labour market. One gauge of that is unemployment. The claimant count unemployment rate was 2.7% in June, the lowest rate for almost 30 years. The LFS measure stood at 4.8% in the three months to May, a similar historical low.</w:t>
      </w:r>
    </w:p>
    <w:p>
      <w:pPr>
        <w:pStyle w:val="BodyText"/>
        <w:spacing w:before="3"/>
        <w:rPr>
          <w:sz w:val="29"/>
        </w:rPr>
      </w:pPr>
    </w:p>
    <w:p>
      <w:pPr>
        <w:pStyle w:val="BodyText"/>
        <w:spacing w:line="292" w:lineRule="auto"/>
        <w:ind w:left="293" w:right="327"/>
      </w:pPr>
      <w:r>
        <w:rPr>
          <w:color w:val="292425"/>
          <w:w w:val="105"/>
        </w:rPr>
        <w:t>Though low unemployment rates suggest that the labour market is currently tight, firms also recruit from the so-called inactive population. That consists of people who have not been seeking work recently, or who are not available for it.</w:t>
      </w:r>
    </w:p>
    <w:p>
      <w:pPr>
        <w:pStyle w:val="BodyText"/>
        <w:spacing w:line="292" w:lineRule="auto"/>
        <w:ind w:left="293" w:right="220"/>
      </w:pPr>
      <w:r>
        <w:rPr>
          <w:color w:val="292425"/>
          <w:w w:val="105"/>
        </w:rPr>
        <w:t>Chart </w:t>
      </w:r>
      <w:r>
        <w:rPr>
          <w:color w:val="292425"/>
          <w:spacing w:val="-7"/>
          <w:w w:val="105"/>
        </w:rPr>
        <w:t>3.12 </w:t>
      </w:r>
      <w:r>
        <w:rPr>
          <w:color w:val="292425"/>
          <w:w w:val="105"/>
        </w:rPr>
        <w:t>shows the breakdown of the population of working age:   the </w:t>
      </w:r>
      <w:r>
        <w:rPr>
          <w:color w:val="292425"/>
          <w:spacing w:val="-3"/>
          <w:w w:val="105"/>
        </w:rPr>
        <w:t>total  </w:t>
      </w:r>
      <w:r>
        <w:rPr>
          <w:color w:val="292425"/>
          <w:w w:val="105"/>
        </w:rPr>
        <w:t>non-employed stock is much higher than just  the unemployed.  That means there is still a large pool of labour that could potentially be tapped </w:t>
      </w:r>
      <w:r>
        <w:rPr>
          <w:color w:val="292425"/>
          <w:spacing w:val="-4"/>
          <w:w w:val="105"/>
        </w:rPr>
        <w:t>to </w:t>
      </w:r>
      <w:r>
        <w:rPr>
          <w:color w:val="292425"/>
          <w:w w:val="105"/>
        </w:rPr>
        <w:t>meet increases in labour demand. Indeed, previous </w:t>
      </w:r>
      <w:r>
        <w:rPr>
          <w:i/>
          <w:color w:val="292425"/>
          <w:w w:val="105"/>
        </w:rPr>
        <w:t>Reports </w:t>
      </w:r>
      <w:r>
        <w:rPr>
          <w:color w:val="292425"/>
          <w:spacing w:val="-3"/>
          <w:w w:val="105"/>
        </w:rPr>
        <w:t>have </w:t>
      </w:r>
      <w:r>
        <w:rPr>
          <w:color w:val="292425"/>
          <w:w w:val="105"/>
        </w:rPr>
        <w:t>noted that flows from inactivity </w:t>
      </w:r>
      <w:r>
        <w:rPr>
          <w:color w:val="292425"/>
          <w:spacing w:val="-4"/>
          <w:w w:val="105"/>
        </w:rPr>
        <w:t>to </w:t>
      </w:r>
      <w:r>
        <w:rPr>
          <w:color w:val="292425"/>
          <w:w w:val="105"/>
        </w:rPr>
        <w:t>employment have sometimes been larger  than those from unemployment. Rising participation among people of retirement age has also increased the amount of labour available </w:t>
      </w:r>
      <w:r>
        <w:rPr>
          <w:color w:val="292425"/>
          <w:spacing w:val="-4"/>
          <w:w w:val="105"/>
        </w:rPr>
        <w:t>to </w:t>
      </w:r>
      <w:r>
        <w:rPr>
          <w:color w:val="292425"/>
          <w:w w:val="105"/>
        </w:rPr>
        <w:t>firms. And </w:t>
      </w:r>
      <w:r>
        <w:rPr>
          <w:color w:val="292425"/>
          <w:spacing w:val="-3"/>
          <w:w w:val="105"/>
        </w:rPr>
        <w:t>any </w:t>
      </w:r>
      <w:r>
        <w:rPr>
          <w:color w:val="292425"/>
          <w:w w:val="105"/>
        </w:rPr>
        <w:t>rise in the mandatory retirement age could have a similar</w:t>
      </w:r>
      <w:r>
        <w:rPr>
          <w:color w:val="292425"/>
          <w:spacing w:val="-9"/>
          <w:w w:val="105"/>
        </w:rPr>
        <w:t> </w:t>
      </w:r>
      <w:r>
        <w:rPr>
          <w:color w:val="292425"/>
          <w:w w:val="105"/>
        </w:rPr>
        <w:t>effect.</w:t>
      </w:r>
    </w:p>
    <w:p>
      <w:pPr>
        <w:pStyle w:val="BodyText"/>
        <w:spacing w:before="4"/>
        <w:rPr>
          <w:sz w:val="25"/>
        </w:rPr>
      </w:pPr>
    </w:p>
    <w:p>
      <w:pPr>
        <w:pStyle w:val="BodyText"/>
        <w:spacing w:line="292" w:lineRule="auto"/>
        <w:ind w:left="293" w:right="220"/>
      </w:pPr>
      <w:r>
        <w:rPr>
          <w:color w:val="292425"/>
          <w:w w:val="105"/>
        </w:rPr>
        <w:t>But some </w:t>
      </w:r>
      <w:r>
        <w:rPr>
          <w:color w:val="292425"/>
          <w:spacing w:val="-3"/>
          <w:w w:val="105"/>
        </w:rPr>
        <w:t>types </w:t>
      </w:r>
      <w:r>
        <w:rPr>
          <w:color w:val="292425"/>
          <w:w w:val="105"/>
        </w:rPr>
        <w:t>of the non-employed are more likely </w:t>
      </w:r>
      <w:r>
        <w:rPr>
          <w:color w:val="292425"/>
          <w:spacing w:val="-4"/>
          <w:w w:val="105"/>
        </w:rPr>
        <w:t>to </w:t>
      </w:r>
      <w:r>
        <w:rPr>
          <w:color w:val="292425"/>
          <w:w w:val="105"/>
        </w:rPr>
        <w:t>find work than others. Someone who is looking for work and ready </w:t>
      </w:r>
      <w:r>
        <w:rPr>
          <w:color w:val="292425"/>
          <w:spacing w:val="-4"/>
          <w:w w:val="105"/>
        </w:rPr>
        <w:t>to </w:t>
      </w:r>
      <w:r>
        <w:rPr>
          <w:color w:val="292425"/>
          <w:w w:val="105"/>
        </w:rPr>
        <w:t>start is more likely </w:t>
      </w:r>
      <w:r>
        <w:rPr>
          <w:color w:val="292425"/>
          <w:spacing w:val="-4"/>
          <w:w w:val="105"/>
        </w:rPr>
        <w:t>to </w:t>
      </w:r>
      <w:r>
        <w:rPr>
          <w:color w:val="292425"/>
          <w:spacing w:val="-3"/>
          <w:w w:val="105"/>
        </w:rPr>
        <w:t>move </w:t>
      </w:r>
      <w:r>
        <w:rPr>
          <w:color w:val="292425"/>
          <w:w w:val="105"/>
        </w:rPr>
        <w:t>into employment than someone who does not want a job.  Over the past </w:t>
      </w:r>
      <w:r>
        <w:rPr>
          <w:color w:val="292425"/>
          <w:spacing w:val="-3"/>
          <w:w w:val="105"/>
        </w:rPr>
        <w:t>ten years, </w:t>
      </w:r>
      <w:r>
        <w:rPr>
          <w:color w:val="292425"/>
          <w:w w:val="105"/>
        </w:rPr>
        <w:t>the  transition </w:t>
      </w:r>
      <w:r>
        <w:rPr>
          <w:color w:val="292425"/>
          <w:spacing w:val="-3"/>
          <w:w w:val="105"/>
        </w:rPr>
        <w:t>rates—the </w:t>
      </w:r>
      <w:r>
        <w:rPr>
          <w:color w:val="292425"/>
          <w:w w:val="105"/>
        </w:rPr>
        <w:t>likelihood of becoming employed—of most non-employed groups have risen (see </w:t>
      </w:r>
      <w:r>
        <w:rPr>
          <w:color w:val="292425"/>
          <w:spacing w:val="-5"/>
          <w:w w:val="105"/>
        </w:rPr>
        <w:t>Table </w:t>
      </w:r>
      <w:r>
        <w:rPr>
          <w:color w:val="292425"/>
          <w:w w:val="105"/>
        </w:rPr>
        <w:t>3.A). Part of that probably reflects the cyclical position of the UK </w:t>
      </w:r>
      <w:r>
        <w:rPr>
          <w:color w:val="292425"/>
          <w:spacing w:val="-4"/>
          <w:w w:val="105"/>
        </w:rPr>
        <w:t>economy. </w:t>
      </w:r>
      <w:r>
        <w:rPr>
          <w:color w:val="292425"/>
          <w:w w:val="105"/>
        </w:rPr>
        <w:t>But it could also be due </w:t>
      </w:r>
      <w:r>
        <w:rPr>
          <w:color w:val="292425"/>
          <w:spacing w:val="-4"/>
          <w:w w:val="105"/>
        </w:rPr>
        <w:t>to </w:t>
      </w:r>
      <w:r>
        <w:rPr>
          <w:color w:val="292425"/>
          <w:w w:val="105"/>
        </w:rPr>
        <w:t>government policies such as</w:t>
      </w:r>
      <w:r>
        <w:rPr>
          <w:color w:val="292425"/>
          <w:spacing w:val="36"/>
          <w:w w:val="105"/>
        </w:rPr>
        <w:t> </w:t>
      </w:r>
      <w:r>
        <w:rPr>
          <w:color w:val="292425"/>
          <w:w w:val="105"/>
        </w:rPr>
        <w:t>the</w:t>
      </w:r>
    </w:p>
    <w:p>
      <w:pPr>
        <w:spacing w:after="0" w:line="292" w:lineRule="auto"/>
        <w:sectPr>
          <w:type w:val="continuous"/>
          <w:pgSz w:w="11900" w:h="16840"/>
          <w:pgMar w:top="1140" w:bottom="0" w:left="640" w:right="620"/>
          <w:cols w:num="2" w:equalWidth="0">
            <w:col w:w="4147" w:space="650"/>
            <w:col w:w="5843"/>
          </w:cols>
        </w:sectPr>
      </w:pPr>
    </w:p>
    <w:p>
      <w:pPr>
        <w:spacing w:line="76" w:lineRule="exact" w:before="0"/>
        <w:ind w:left="396" w:right="0" w:firstLine="0"/>
        <w:jc w:val="left"/>
        <w:rPr>
          <w:sz w:val="12"/>
        </w:rPr>
      </w:pPr>
      <w:r>
        <w:rPr/>
        <w:pict>
          <v:group style="position:absolute;margin-left:42.709999pt;margin-top:-3.120387pt;width:6.95pt;height:19.55pt;mso-position-horizontal-relative:page;mso-position-vertical-relative:paragraph;z-index:16081920" coordorigin="854,-62" coordsize="139,391">
            <v:rect style="position:absolute;left:859;top:70;width:129;height:122" filled="true" fillcolor="#97c83e" stroked="false">
              <v:fill type="solid"/>
            </v:rect>
            <v:rect style="position:absolute;left:859;top:61;width:129;height:132" filled="false" stroked="true" strokeweight=".5pt" strokecolor="#292425">
              <v:stroke dashstyle="solid"/>
            </v:rect>
            <v:rect style="position:absolute;left:859;top:192;width:128;height:132" filled="true" fillcolor="#ec2131" stroked="false">
              <v:fill type="solid"/>
            </v:rect>
            <v:rect style="position:absolute;left:859;top:192;width:128;height:132" filled="false" stroked="true" strokeweight=".5pt" strokecolor="#292425">
              <v:stroke dashstyle="solid"/>
            </v:rect>
            <v:rect style="position:absolute;left:859;top:-58;width:129;height:128" filled="true" fillcolor="#0097d6" stroked="false">
              <v:fill type="solid"/>
            </v:rect>
            <v:rect style="position:absolute;left:859;top:-58;width:129;height:128" filled="false" stroked="true" strokeweight=".5pt" strokecolor="#292425">
              <v:stroke dashstyle="solid"/>
            </v:rect>
            <w10:wrap type="none"/>
          </v:group>
        </w:pict>
      </w:r>
      <w:r>
        <w:rPr>
          <w:color w:val="292425"/>
          <w:w w:val="105"/>
          <w:sz w:val="12"/>
        </w:rPr>
        <w:t>Does not want a job</w:t>
      </w:r>
    </w:p>
    <w:p>
      <w:pPr>
        <w:spacing w:before="0"/>
        <w:ind w:left="396" w:right="0" w:firstLine="0"/>
        <w:jc w:val="left"/>
        <w:rPr>
          <w:sz w:val="12"/>
        </w:rPr>
      </w:pPr>
      <w:r>
        <w:rPr>
          <w:color w:val="292425"/>
          <w:w w:val="105"/>
          <w:sz w:val="12"/>
        </w:rPr>
        <w:t>Wants a job but not looking Wants a job but not available</w:t>
      </w:r>
    </w:p>
    <w:p>
      <w:pPr>
        <w:spacing w:line="76" w:lineRule="exact" w:before="0"/>
        <w:ind w:left="195" w:right="0" w:firstLine="0"/>
        <w:jc w:val="left"/>
        <w:rPr>
          <w:sz w:val="12"/>
        </w:rPr>
      </w:pPr>
      <w:r>
        <w:rPr/>
        <w:br w:type="column"/>
      </w:r>
      <w:r>
        <w:rPr>
          <w:color w:val="292425"/>
          <w:w w:val="105"/>
          <w:sz w:val="12"/>
        </w:rPr>
        <w:t>Unemployed more than six months</w:t>
      </w:r>
    </w:p>
    <w:p>
      <w:pPr>
        <w:spacing w:line="136" w:lineRule="exact" w:before="0"/>
        <w:ind w:left="195" w:right="0" w:firstLine="0"/>
        <w:jc w:val="left"/>
        <w:rPr>
          <w:sz w:val="12"/>
        </w:rPr>
      </w:pPr>
      <w:r>
        <w:rPr/>
        <w:pict>
          <v:group style="position:absolute;margin-left:129.494003pt;margin-top:-6.924638pt;width:6.95pt;height:13pt;mso-position-horizontal-relative:page;mso-position-vertical-relative:paragraph;z-index:16082432" coordorigin="2590,-138" coordsize="139,260">
            <v:rect style="position:absolute;left:2594;top:-6;width:129;height:122" filled="true" fillcolor="#a68fc3" stroked="false">
              <v:fill type="solid"/>
            </v:rect>
            <v:rect style="position:absolute;left:2594;top:-15;width:129;height:132" filled="false" stroked="true" strokeweight=".5pt" strokecolor="#292425">
              <v:stroke dashstyle="solid"/>
            </v:rect>
            <v:rect style="position:absolute;left:2594;top:-134;width:129;height:128" filled="true" fillcolor="#ffe6bb" stroked="false">
              <v:fill type="solid"/>
            </v:rect>
            <v:rect style="position:absolute;left:2594;top:-134;width:129;height:128" filled="false" stroked="true" strokeweight=".5pt" strokecolor="#292425">
              <v:stroke dashstyle="solid"/>
            </v:rect>
            <w10:wrap type="none"/>
          </v:group>
        </w:pict>
      </w:r>
      <w:r>
        <w:rPr>
          <w:color w:val="292425"/>
          <w:w w:val="105"/>
          <w:sz w:val="12"/>
        </w:rPr>
        <w:t>Unemployed less than six months</w:t>
      </w:r>
    </w:p>
    <w:p>
      <w:pPr>
        <w:pStyle w:val="BodyText"/>
        <w:spacing w:line="226" w:lineRule="exact"/>
        <w:ind w:left="396"/>
      </w:pPr>
      <w:r>
        <w:rPr/>
        <w:br w:type="column"/>
      </w:r>
      <w:r>
        <w:rPr>
          <w:color w:val="292425"/>
          <w:w w:val="110"/>
        </w:rPr>
        <w:t>New Deal and Working Tax Credit, which have increased the</w:t>
      </w:r>
    </w:p>
    <w:p>
      <w:pPr>
        <w:spacing w:after="0" w:line="226" w:lineRule="exact"/>
        <w:sectPr>
          <w:type w:val="continuous"/>
          <w:pgSz w:w="11900" w:h="16840"/>
          <w:pgMar w:top="1140" w:bottom="0" w:left="640" w:right="620"/>
          <w:cols w:num="3" w:equalWidth="0">
            <w:col w:w="1898" w:space="40"/>
            <w:col w:w="2030" w:space="725"/>
            <w:col w:w="5947"/>
          </w:cols>
        </w:sectPr>
      </w:pPr>
    </w:p>
    <w:p>
      <w:pPr>
        <w:spacing w:before="26"/>
        <w:ind w:left="1488" w:right="0" w:firstLine="0"/>
        <w:jc w:val="left"/>
        <w:rPr>
          <w:sz w:val="12"/>
        </w:rPr>
      </w:pPr>
      <w:r>
        <w:rPr/>
        <w:pict>
          <v:line style="position:absolute;mso-position-horizontal-relative:page;mso-position-vertical-relative:paragraph;z-index:16081408" from="43.027pt,8.903443pt" to="49.505pt,8.903443pt" stroked="true" strokeweight=".5pt" strokecolor="#292425">
            <v:stroke dashstyle="solid"/>
            <w10:wrap type="none"/>
          </v:line>
        </w:pict>
      </w:r>
      <w:r>
        <w:rPr>
          <w:color w:val="292425"/>
          <w:w w:val="110"/>
          <w:sz w:val="12"/>
        </w:rPr>
        <w:t>Percentage</w:t>
      </w:r>
      <w:r>
        <w:rPr>
          <w:color w:val="292425"/>
          <w:spacing w:val="-19"/>
          <w:w w:val="110"/>
          <w:sz w:val="12"/>
        </w:rPr>
        <w:t> </w:t>
      </w:r>
      <w:r>
        <w:rPr>
          <w:color w:val="292425"/>
          <w:w w:val="110"/>
          <w:sz w:val="12"/>
        </w:rPr>
        <w:t>of</w:t>
      </w:r>
      <w:r>
        <w:rPr>
          <w:color w:val="292425"/>
          <w:spacing w:val="-19"/>
          <w:w w:val="110"/>
          <w:sz w:val="12"/>
        </w:rPr>
        <w:t> </w:t>
      </w:r>
      <w:r>
        <w:rPr>
          <w:color w:val="292425"/>
          <w:w w:val="110"/>
          <w:sz w:val="12"/>
        </w:rPr>
        <w:t>working-age</w:t>
      </w:r>
      <w:r>
        <w:rPr>
          <w:color w:val="292425"/>
          <w:spacing w:val="-18"/>
          <w:w w:val="110"/>
          <w:sz w:val="12"/>
        </w:rPr>
        <w:t> </w:t>
      </w:r>
      <w:r>
        <w:rPr>
          <w:color w:val="292425"/>
          <w:w w:val="110"/>
          <w:sz w:val="12"/>
        </w:rPr>
        <w:t>populati</w:t>
      </w:r>
      <w:r>
        <w:rPr>
          <w:color w:val="292425"/>
          <w:w w:val="110"/>
          <w:sz w:val="12"/>
          <w:u w:val="single" w:color="292425"/>
        </w:rPr>
        <w:t>on</w:t>
      </w:r>
      <w:r>
        <w:rPr>
          <w:color w:val="292425"/>
          <w:spacing w:val="-17"/>
          <w:w w:val="110"/>
          <w:sz w:val="12"/>
        </w:rPr>
        <w:t> </w:t>
      </w:r>
      <w:r>
        <w:rPr>
          <w:color w:val="292425"/>
          <w:w w:val="110"/>
          <w:position w:val="-5"/>
          <w:sz w:val="12"/>
        </w:rPr>
        <w:t>14</w:t>
      </w:r>
    </w:p>
    <w:p>
      <w:pPr>
        <w:pStyle w:val="BodyText"/>
        <w:spacing w:before="1"/>
        <w:rPr>
          <w:sz w:val="24"/>
        </w:rPr>
      </w:pPr>
    </w:p>
    <w:p>
      <w:pPr>
        <w:spacing w:before="0"/>
        <w:ind w:left="0" w:right="38" w:firstLine="0"/>
        <w:jc w:val="right"/>
        <w:rPr>
          <w:sz w:val="12"/>
        </w:rPr>
      </w:pPr>
      <w:r>
        <w:rPr/>
        <w:pict>
          <v:line style="position:absolute;mso-position-horizontal-relative:page;mso-position-vertical-relative:paragraph;z-index:16080384" from="198.059006pt,4.462838pt" to="204.552006pt,4.462838pt" stroked="true" strokeweight=".5pt" strokecolor="#292425">
            <v:stroke dashstyle="solid"/>
            <w10:wrap type="none"/>
          </v:line>
        </w:pict>
      </w:r>
      <w:r>
        <w:rPr/>
        <w:pict>
          <v:line style="position:absolute;mso-position-horizontal-relative:page;mso-position-vertical-relative:paragraph;z-index:16080896" from="43.027pt,4.462838pt" to="49.505pt,4.462838pt" stroked="true" strokeweight=".5pt" strokecolor="#292425">
            <v:stroke dashstyle="solid"/>
            <w10:wrap type="none"/>
          </v:line>
        </w:pict>
      </w:r>
      <w:r>
        <w:rPr>
          <w:color w:val="292425"/>
          <w:w w:val="120"/>
          <w:sz w:val="12"/>
        </w:rPr>
        <w:t>12</w:t>
      </w:r>
    </w:p>
    <w:p>
      <w:pPr>
        <w:pStyle w:val="BodyText"/>
        <w:rPr>
          <w:sz w:val="12"/>
        </w:rPr>
      </w:pPr>
    </w:p>
    <w:p>
      <w:pPr>
        <w:pStyle w:val="BodyText"/>
        <w:spacing w:before="7"/>
        <w:rPr>
          <w:sz w:val="11"/>
        </w:rPr>
      </w:pPr>
    </w:p>
    <w:p>
      <w:pPr>
        <w:spacing w:before="0"/>
        <w:ind w:left="0" w:right="38" w:firstLine="0"/>
        <w:jc w:val="right"/>
        <w:rPr>
          <w:sz w:val="12"/>
        </w:rPr>
      </w:pPr>
      <w:r>
        <w:rPr/>
        <w:pict>
          <v:group style="position:absolute;margin-left:43.027pt;margin-top:4.317777pt;width:161.550pt;height:102.6pt;mso-position-horizontal-relative:page;mso-position-vertical-relative:paragraph;z-index:16079872" coordorigin="861,86" coordsize="3231,2052">
            <v:shape style="position:absolute;left:1046;top:1388;width:2871;height:744" coordorigin="1047,1388" coordsize="2871,744" path="m2055,1388l1915,1548,1763,1578,1621,1548,1341,1483,1189,1530,1047,1515,1047,2132,3917,2132,3917,1625,3775,1595,3635,1595,3483,1658,3344,1595,3202,1563,3062,1578,2910,1578,2770,1530,2628,1548,2488,1515,2336,1468,2197,1420,2055,1388xe" filled="true" fillcolor="#caa7ce" stroked="false">
              <v:path arrowok="t"/>
              <v:fill type="solid"/>
            </v:shape>
            <v:shape style="position:absolute;left:1046;top:976;width:2871;height:682" coordorigin="1047,976" coordsize="2871,682" path="m1047,976l1047,1515,1189,1530,1341,1483,1621,1548,1763,1578,1915,1548,2055,1388,2197,1420,2336,1468,2488,1515,2628,1548,2770,1530,2910,1578,3062,1578,3202,1563,3344,1595,3483,1658,3635,1595,3775,1595,3917,1625,3917,1498,3775,1468,3635,1450,3483,1515,3344,1435,3202,1388,3062,1388,2910,1326,2770,1213,2628,1183,2488,1104,2336,1041,2197,1041,2055,1119,1915,1326,1763,1326,1621,1198,1481,1041,1341,1009,1189,1024,1047,976xe" filled="true" fillcolor="#fcc92b" stroked="false">
              <v:path arrowok="t"/>
              <v:fill type="solid"/>
            </v:shape>
            <v:shape style="position:absolute;left:1046;top:896;width:2871;height:620" coordorigin="1047,896" coordsize="2871,620" path="m1047,896l1047,976,1189,1024,1341,1009,1481,1041,1621,1198,1763,1326,1915,1326,2055,1119,2197,1041,2336,1041,2488,1104,2628,1183,2770,1213,2910,1326,3062,1388,3202,1388,3344,1435,3483,1515,3635,1450,3775,1468,3917,1498,3917,1435,3775,1403,3635,1388,3483,1450,3344,1355,3202,1308,3062,1308,2910,1246,2770,1151,2628,1104,2488,1024,2336,929,2197,929,2055,1041,1915,1246,1763,1231,1621,1119,1481,944,1341,914,1189,929,1047,896xe" filled="true" fillcolor="#ea3131" stroked="false">
              <v:path arrowok="t"/>
              <v:fill type="solid"/>
            </v:shape>
            <v:shape style="position:absolute;left:1046;top:659;width:2871;height:792" coordorigin="1047,659" coordsize="2871,792" path="m1047,659l1047,896,1189,929,1341,914,1481,944,1621,1119,1763,1231,1915,1246,2055,1041,2197,929,2336,929,2488,1024,2628,1104,2770,1151,2910,1246,3062,1308,3202,1308,3344,1355,3483,1450,3635,1388,3775,1403,3917,1435,3917,1231,3775,1183,3635,1151,3483,1213,3344,1119,3202,1071,3062,1056,2910,991,2770,896,2628,866,2488,786,2336,707,2197,724,2055,801,1915,1024,1763,1009,1621,896,1481,739,1341,677,1189,707,1047,659xe" filled="true" fillcolor="#a3c542" stroked="false">
              <v:path arrowok="t"/>
              <v:fill type="solid"/>
            </v:shape>
            <v:shape style="position:absolute;left:1046;top:169;width:2871;height:1061" coordorigin="1047,170" coordsize="2871,1061" path="m1047,170l1047,659,1189,707,1341,677,1481,739,1621,896,1763,1009,1915,1024,2055,801,2197,724,2336,707,2488,786,2628,866,2770,896,2910,991,3062,1056,3202,1071,3344,1119,3483,1213,3635,1151,3775,1183,3917,1231,3917,739,3775,707,3635,692,3483,739,3344,659,3202,612,3062,597,2910,535,2770,437,2628,390,2488,312,2336,232,2197,265,2055,375,1915,597,1763,582,1621,437,1481,265,1341,200,1189,217,1047,170xe" filled="true" fillcolor="#237abe" stroked="false">
              <v:path arrowok="t"/>
              <v:fill type="solid"/>
            </v:shape>
            <v:shape style="position:absolute;left:1046;top:1388;width:2871;height:744" coordorigin="1047,1388" coordsize="2871,744" path="m2055,1388l1915,1548,1763,1578,1621,1548,1341,1483,1189,1530,1047,1515,1047,2132,3917,2132,3917,1625,3775,1595,3635,1595,3483,1658,3344,1595,3202,1563,3062,1578,2910,1578,2770,1530,2628,1548,2488,1515,2336,1468,2197,1420,2055,1388xe" filled="true" fillcolor="#a68fc3" stroked="false">
              <v:path arrowok="t"/>
              <v:fill type="solid"/>
            </v:shape>
            <v:shape style="position:absolute;left:1046;top:1388;width:2871;height:744" coordorigin="1047,1388" coordsize="2871,744" path="m1047,2132l1047,1515,1189,1530,1341,1483,1481,1515,1621,1548,1763,1578,1915,1548,2055,1388,2197,1420,2336,1468,2488,1515,2628,1548,2770,1530,2910,1578,3062,1578,3202,1563,3344,1595,3483,1658,3635,1595,3775,1595,3917,1625,3917,2132,1047,2132e" filled="false" stroked="true" strokeweight=".629pt" strokecolor="#a68fc3">
              <v:path arrowok="t"/>
              <v:stroke dashstyle="solid"/>
            </v:shape>
            <v:shape style="position:absolute;left:1046;top:976;width:2871;height:682" coordorigin="1047,976" coordsize="2871,682" path="m1047,976l1047,1515,1189,1530,1341,1483,1621,1548,1763,1578,1915,1548,2055,1388,2197,1420,2336,1468,2488,1515,2628,1548,2770,1530,2910,1578,3062,1578,3202,1563,3344,1595,3483,1658,3635,1595,3775,1595,3917,1625,3917,1498,3775,1468,3635,1450,3483,1515,3344,1435,3202,1388,3062,1388,2910,1326,2770,1213,2628,1183,2488,1104,2336,1041,2197,1041,2055,1119,1915,1326,1763,1326,1621,1198,1481,1041,1341,1009,1189,1024,1047,976xe" filled="true" fillcolor="#ffe6bb" stroked="false">
              <v:path arrowok="t"/>
              <v:fill type="solid"/>
            </v:shape>
            <v:shape style="position:absolute;left:1046;top:976;width:2871;height:682" coordorigin="1047,976" coordsize="2871,682" path="m1047,1515l1047,976,1189,1024,1341,1009,1481,1041,1621,1198,1763,1326,1915,1326,2055,1119,2197,1041,2336,1041,2488,1104,2628,1183,2770,1213,2910,1326,3062,1388,3202,1388,3344,1435,3483,1515,3635,1450,3775,1468,3917,1498,3917,1625,3775,1595,3635,1595,3483,1658,3344,1595,3202,1563,3062,1578,2910,1578,2770,1530,2628,1548,2488,1515,2336,1468,2197,1420,2055,1388,1915,1548,1763,1578,1621,1548,1481,1515,1341,1483,1189,1530,1047,1515e" filled="false" stroked="true" strokeweight=".629pt" strokecolor="#ffe6bb">
              <v:path arrowok="t"/>
              <v:stroke dashstyle="solid"/>
            </v:shape>
            <v:shape style="position:absolute;left:1046;top:896;width:2871;height:620" coordorigin="1047,896" coordsize="2871,620" path="m1047,896l1047,976,1189,1024,1341,1009,1481,1041,1621,1198,1763,1326,1915,1326,2055,1119,2197,1041,2336,1041,2488,1104,2628,1183,2770,1213,2910,1326,3062,1388,3202,1388,3344,1435,3483,1515,3635,1450,3775,1468,3917,1498,3917,1435,3775,1403,3635,1388,3483,1450,3344,1355,3202,1308,3062,1308,2910,1246,2770,1151,2628,1104,2488,1024,2336,929,2197,929,2055,1041,1915,1246,1763,1231,1621,1119,1481,944,1341,914,1189,929,1047,896xe" filled="true" fillcolor="#ec2131" stroked="false">
              <v:path arrowok="t"/>
              <v:fill type="solid"/>
            </v:shape>
            <v:shape style="position:absolute;left:1046;top:896;width:2871;height:620" coordorigin="1047,896" coordsize="2871,620" path="m1047,976l1047,896,1189,929,1341,914,1481,944,1621,1119,1763,1231,1915,1246,2055,1041,2197,929,2336,929,2488,1024,2628,1104,2770,1151,2910,1246,3062,1308,3202,1308,3344,1355,3483,1450,3635,1388,3775,1403,3917,1435,3917,1498,3775,1468,3635,1450,3483,1515,3344,1435,3202,1388,3062,1388,2910,1326,2770,1213,2628,1183,2488,1104,2336,1041,2197,1041,2055,1119,1915,1326,1763,1326,1621,1198,1481,1041,1341,1009,1189,1024,1047,976e" filled="false" stroked="true" strokeweight=".629pt" strokecolor="#ec2131">
              <v:path arrowok="t"/>
              <v:stroke dashstyle="solid"/>
            </v:shape>
            <v:shape style="position:absolute;left:1046;top:659;width:2871;height:792" coordorigin="1047,659" coordsize="2871,792" path="m1047,659l1047,896,1189,929,1341,914,1481,944,1621,1119,1763,1231,1915,1246,2055,1041,2197,929,2336,929,2488,1024,2628,1104,2770,1151,2910,1246,3062,1308,3202,1308,3344,1355,3483,1450,3635,1388,3775,1403,3917,1435,3917,1231,3775,1183,3635,1151,3483,1213,3344,1119,3202,1071,3062,1056,2910,991,2770,896,2628,866,2488,786,2336,707,2197,724,2055,801,1915,1024,1763,1009,1621,896,1481,739,1341,677,1189,707,1047,659xe" filled="true" fillcolor="#97c83e" stroked="false">
              <v:path arrowok="t"/>
              <v:fill type="solid"/>
            </v:shape>
            <v:shape style="position:absolute;left:1046;top:659;width:2871;height:792" coordorigin="1047,659" coordsize="2871,792" path="m1047,896l1047,659,1189,707,1341,677,1481,739,1621,896,1763,1009,1915,1024,2055,801,2197,724,2336,707,2488,786,2628,866,2770,896,2910,991,3062,1056,3202,1071,3344,1119,3483,1213,3635,1151,3775,1183,3917,1231,3917,1435,3775,1403,3635,1388,3483,1450,3344,1355,3202,1308,3062,1308,2910,1246,2770,1151,2628,1104,2488,1024,2336,929,2197,929,2055,1041,1915,1246,1763,1231,1621,1119,1481,944,1341,914,1189,929,1047,896e" filled="false" stroked="true" strokeweight=".629pt" strokecolor="#97c83e">
              <v:path arrowok="t"/>
              <v:stroke dashstyle="solid"/>
            </v:shape>
            <v:shape style="position:absolute;left:1046;top:169;width:2871;height:1061" coordorigin="1047,170" coordsize="2871,1061" path="m1047,170l1047,659,1189,707,1341,677,1481,739,1621,896,1763,1009,1915,1024,2055,801,2197,724,2336,707,2488,786,2628,866,2770,896,2910,991,3062,1056,3202,1071,3344,1119,3483,1213,3635,1151,3775,1183,3917,1231,3917,739,3775,707,3635,692,3483,739,3344,659,3202,612,3062,597,2910,535,2770,437,2628,390,2488,312,2336,232,2197,265,2055,375,1915,597,1763,582,1621,437,1481,265,1341,200,1189,217,1047,170xe" filled="true" fillcolor="#0097d6" stroked="false">
              <v:path arrowok="t"/>
              <v:fill type="solid"/>
            </v:shape>
            <v:shape style="position:absolute;left:1046;top:169;width:2871;height:1061" coordorigin="1047,170" coordsize="2871,1061" path="m1047,659l1047,170,1189,217,1341,200,1481,265,1621,437,1763,582,1915,597,2055,375,2197,265,2336,232,2488,312,2628,390,2770,437,2910,535,3062,597,3202,612,3344,659,3483,739,3635,692,3775,707,3917,739,3917,1231,3775,1183,3635,1151,3483,1213,3344,1119,3202,1071,3062,1056,2910,991,2770,896,2628,866,2488,786,2336,707,2197,724,2055,801,1915,1024,1763,1009,1621,896,1481,739,1341,677,1189,707,1047,659e" filled="false" stroked="true" strokeweight=".629pt" strokecolor="#0097d6">
              <v:path arrowok="t"/>
              <v:stroke dashstyle="solid"/>
            </v:shape>
            <v:shape style="position:absolute;left:1046;top:91;width:3045;height:2042" coordorigin="1047,91" coordsize="3045,2042" path="m3961,2133l4091,2133m3961,1721l4091,1721m3961,1309l4091,1309m3961,898l4091,898m3961,503l4091,503m3961,91l4091,91m1047,2133l3917,2133m1048,2133l1048,2086m1622,2133l1622,2086m2198,2133l2198,2086m2771,2133l2771,2086m3345,2133l3345,2086m3919,2133l3919,2086e" filled="false" stroked="true" strokeweight=".5pt" strokecolor="#292425">
              <v:path arrowok="t"/>
              <v:stroke dashstyle="solid"/>
            </v:shape>
            <v:shape style="position:absolute;left:860;top:91;width:130;height:2042" coordorigin="861,91" coordsize="130,2042" path="m861,2133l990,2133m861,1721l990,1721m861,1309l990,1309m861,898l990,898m861,503l990,503m861,91l990,91e" filled="false" stroked="true" strokeweight=".5pt" strokecolor="#292425">
              <v:path arrowok="t"/>
              <v:stroke dashstyle="solid"/>
            </v:shape>
            <w10:wrap type="none"/>
          </v:group>
        </w:pict>
      </w:r>
      <w:r>
        <w:rPr>
          <w:color w:val="292425"/>
          <w:w w:val="120"/>
          <w:sz w:val="12"/>
        </w:rPr>
        <w:t>10</w:t>
      </w:r>
    </w:p>
    <w:p>
      <w:pPr>
        <w:pStyle w:val="BodyText"/>
        <w:rPr>
          <w:sz w:val="12"/>
        </w:rPr>
      </w:pPr>
    </w:p>
    <w:p>
      <w:pPr>
        <w:pStyle w:val="BodyText"/>
        <w:spacing w:before="7"/>
        <w:rPr>
          <w:sz w:val="11"/>
        </w:rPr>
      </w:pPr>
    </w:p>
    <w:p>
      <w:pPr>
        <w:spacing w:before="1"/>
        <w:ind w:left="0" w:right="38" w:firstLine="0"/>
        <w:jc w:val="right"/>
        <w:rPr>
          <w:sz w:val="12"/>
        </w:rPr>
      </w:pPr>
      <w:r>
        <w:rPr>
          <w:color w:val="292425"/>
          <w:w w:val="121"/>
          <w:sz w:val="12"/>
        </w:rPr>
        <w:t>8</w:t>
      </w:r>
    </w:p>
    <w:p>
      <w:pPr>
        <w:pStyle w:val="BodyText"/>
        <w:rPr>
          <w:sz w:val="12"/>
        </w:rPr>
      </w:pPr>
    </w:p>
    <w:p>
      <w:pPr>
        <w:pStyle w:val="BodyText"/>
        <w:spacing w:before="6"/>
        <w:rPr>
          <w:sz w:val="10"/>
        </w:rPr>
      </w:pPr>
    </w:p>
    <w:p>
      <w:pPr>
        <w:spacing w:before="0"/>
        <w:ind w:left="0" w:right="38" w:firstLine="0"/>
        <w:jc w:val="right"/>
        <w:rPr>
          <w:sz w:val="12"/>
        </w:rPr>
      </w:pPr>
      <w:r>
        <w:rPr>
          <w:color w:val="292425"/>
          <w:w w:val="121"/>
          <w:sz w:val="12"/>
        </w:rPr>
        <w:t>6</w:t>
      </w:r>
    </w:p>
    <w:p>
      <w:pPr>
        <w:pStyle w:val="BodyText"/>
        <w:rPr>
          <w:sz w:val="12"/>
        </w:rPr>
      </w:pPr>
    </w:p>
    <w:p>
      <w:pPr>
        <w:pStyle w:val="BodyText"/>
        <w:spacing w:before="10"/>
        <w:rPr>
          <w:sz w:val="11"/>
        </w:rPr>
      </w:pPr>
    </w:p>
    <w:p>
      <w:pPr>
        <w:spacing w:before="0"/>
        <w:ind w:left="0" w:right="38" w:firstLine="0"/>
        <w:jc w:val="right"/>
        <w:rPr>
          <w:sz w:val="12"/>
        </w:rPr>
      </w:pPr>
      <w:r>
        <w:rPr>
          <w:color w:val="292425"/>
          <w:w w:val="121"/>
          <w:sz w:val="12"/>
        </w:rPr>
        <w:t>4</w:t>
      </w:r>
    </w:p>
    <w:p>
      <w:pPr>
        <w:pStyle w:val="BodyText"/>
        <w:rPr>
          <w:sz w:val="12"/>
        </w:rPr>
      </w:pPr>
    </w:p>
    <w:p>
      <w:pPr>
        <w:pStyle w:val="BodyText"/>
        <w:spacing w:before="10"/>
        <w:rPr>
          <w:sz w:val="11"/>
        </w:rPr>
      </w:pPr>
    </w:p>
    <w:p>
      <w:pPr>
        <w:spacing w:before="0"/>
        <w:ind w:left="0" w:right="38" w:firstLine="0"/>
        <w:jc w:val="right"/>
        <w:rPr>
          <w:sz w:val="12"/>
        </w:rPr>
      </w:pPr>
      <w:r>
        <w:rPr>
          <w:color w:val="292425"/>
          <w:w w:val="121"/>
          <w:sz w:val="12"/>
        </w:rPr>
        <w:t>2</w:t>
      </w:r>
    </w:p>
    <w:p>
      <w:pPr>
        <w:pStyle w:val="BodyText"/>
        <w:rPr>
          <w:sz w:val="12"/>
        </w:rPr>
      </w:pPr>
    </w:p>
    <w:p>
      <w:pPr>
        <w:pStyle w:val="BodyText"/>
        <w:spacing w:before="9"/>
        <w:rPr>
          <w:sz w:val="11"/>
        </w:rPr>
      </w:pPr>
    </w:p>
    <w:p>
      <w:pPr>
        <w:spacing w:line="128" w:lineRule="exact" w:before="0"/>
        <w:ind w:left="3554" w:right="0" w:firstLine="0"/>
        <w:jc w:val="left"/>
        <w:rPr>
          <w:sz w:val="12"/>
        </w:rPr>
      </w:pPr>
      <w:r>
        <w:rPr>
          <w:color w:val="292425"/>
          <w:w w:val="121"/>
          <w:sz w:val="12"/>
        </w:rPr>
        <w:t>0</w:t>
      </w:r>
    </w:p>
    <w:p>
      <w:pPr>
        <w:tabs>
          <w:tab w:pos="914" w:val="left" w:leader="none"/>
          <w:tab w:pos="1488" w:val="left" w:leader="none"/>
          <w:tab w:pos="2061" w:val="left" w:leader="none"/>
          <w:tab w:pos="2555" w:val="left" w:leader="none"/>
          <w:tab w:pos="3210" w:val="left" w:leader="none"/>
        </w:tabs>
        <w:spacing w:line="128" w:lineRule="exact" w:before="0"/>
        <w:ind w:left="262" w:right="0" w:firstLine="0"/>
        <w:jc w:val="left"/>
        <w:rPr>
          <w:sz w:val="12"/>
        </w:rPr>
      </w:pPr>
      <w:r>
        <w:rPr>
          <w:color w:val="292425"/>
          <w:w w:val="120"/>
          <w:sz w:val="12"/>
        </w:rPr>
        <w:t>1984</w:t>
        <w:tab/>
        <w:t>88</w:t>
        <w:tab/>
        <w:t>92</w:t>
        <w:tab/>
        <w:t>96</w:t>
        <w:tab/>
        <w:t>2000</w:t>
        <w:tab/>
        <w:t>04</w:t>
      </w:r>
    </w:p>
    <w:p>
      <w:pPr>
        <w:pStyle w:val="BodyText"/>
        <w:spacing w:before="7"/>
        <w:rPr>
          <w:sz w:val="12"/>
        </w:rPr>
      </w:pPr>
    </w:p>
    <w:p>
      <w:pPr>
        <w:spacing w:line="208" w:lineRule="auto" w:before="0"/>
        <w:ind w:left="415" w:right="13" w:hanging="240"/>
        <w:jc w:val="left"/>
        <w:rPr>
          <w:sz w:val="12"/>
        </w:rPr>
      </w:pPr>
      <w:r>
        <w:rPr>
          <w:color w:val="292425"/>
          <w:w w:val="110"/>
          <w:sz w:val="12"/>
        </w:rPr>
        <w:t>(a) Data are shown for the spring quarter in each year, and are for the working-age population.</w:t>
      </w:r>
    </w:p>
    <w:p>
      <w:pPr>
        <w:pStyle w:val="BodyText"/>
        <w:spacing w:line="154" w:lineRule="exact"/>
        <w:ind w:left="175"/>
      </w:pPr>
      <w:r>
        <w:rPr/>
        <w:br w:type="column"/>
      </w:r>
      <w:r>
        <w:rPr>
          <w:color w:val="292425"/>
          <w:w w:val="105"/>
        </w:rPr>
        <w:t>incentive to work. The increased availability of part-time work</w:t>
      </w:r>
    </w:p>
    <w:p>
      <w:pPr>
        <w:pStyle w:val="BodyText"/>
        <w:spacing w:before="50"/>
        <w:ind w:left="175"/>
      </w:pPr>
      <w:r>
        <w:rPr>
          <w:color w:val="292425"/>
          <w:w w:val="105"/>
        </w:rPr>
        <w:t>could have had a similar effect.</w:t>
      </w:r>
    </w:p>
    <w:p>
      <w:pPr>
        <w:pStyle w:val="BodyText"/>
      </w:pPr>
    </w:p>
    <w:p>
      <w:pPr>
        <w:pStyle w:val="BodyText"/>
        <w:spacing w:line="292" w:lineRule="auto" w:before="160"/>
        <w:ind w:left="175" w:right="328"/>
      </w:pPr>
      <w:r>
        <w:rPr>
          <w:color w:val="292425"/>
          <w:w w:val="110"/>
        </w:rPr>
        <w:t>These transition </w:t>
      </w:r>
      <w:r>
        <w:rPr>
          <w:color w:val="292425"/>
          <w:spacing w:val="-4"/>
          <w:w w:val="110"/>
        </w:rPr>
        <w:t>rates </w:t>
      </w:r>
      <w:r>
        <w:rPr>
          <w:color w:val="292425"/>
          <w:w w:val="110"/>
        </w:rPr>
        <w:t>should be </w:t>
      </w:r>
      <w:r>
        <w:rPr>
          <w:color w:val="292425"/>
          <w:spacing w:val="-3"/>
          <w:w w:val="110"/>
        </w:rPr>
        <w:t>taken into </w:t>
      </w:r>
      <w:r>
        <w:rPr>
          <w:color w:val="292425"/>
          <w:w w:val="110"/>
        </w:rPr>
        <w:t>account when gauging the degree of slack in the labour market, rather than weighting each group of the non-employed </w:t>
      </w:r>
      <w:r>
        <w:rPr>
          <w:color w:val="292425"/>
          <w:spacing w:val="-3"/>
          <w:w w:val="110"/>
        </w:rPr>
        <w:t>equally. </w:t>
      </w:r>
      <w:r>
        <w:rPr>
          <w:color w:val="292425"/>
          <w:spacing w:val="-5"/>
          <w:w w:val="110"/>
        </w:rPr>
        <w:t>Typically,</w:t>
      </w:r>
      <w:r>
        <w:rPr>
          <w:color w:val="292425"/>
          <w:spacing w:val="-28"/>
          <w:w w:val="110"/>
        </w:rPr>
        <w:t> </w:t>
      </w:r>
      <w:r>
        <w:rPr>
          <w:color w:val="292425"/>
          <w:w w:val="110"/>
        </w:rPr>
        <w:t>more</w:t>
      </w:r>
      <w:r>
        <w:rPr>
          <w:color w:val="292425"/>
          <w:spacing w:val="-27"/>
          <w:w w:val="110"/>
        </w:rPr>
        <w:t> </w:t>
      </w:r>
      <w:r>
        <w:rPr>
          <w:color w:val="292425"/>
          <w:w w:val="110"/>
        </w:rPr>
        <w:t>weight</w:t>
      </w:r>
      <w:r>
        <w:rPr>
          <w:color w:val="292425"/>
          <w:spacing w:val="-28"/>
          <w:w w:val="110"/>
        </w:rPr>
        <w:t> </w:t>
      </w:r>
      <w:r>
        <w:rPr>
          <w:color w:val="292425"/>
          <w:w w:val="110"/>
        </w:rPr>
        <w:t>should</w:t>
      </w:r>
      <w:r>
        <w:rPr>
          <w:color w:val="292425"/>
          <w:spacing w:val="-27"/>
          <w:w w:val="110"/>
        </w:rPr>
        <w:t> </w:t>
      </w:r>
      <w:r>
        <w:rPr>
          <w:color w:val="292425"/>
          <w:w w:val="110"/>
        </w:rPr>
        <w:t>be</w:t>
      </w:r>
      <w:r>
        <w:rPr>
          <w:color w:val="292425"/>
          <w:spacing w:val="-27"/>
          <w:w w:val="110"/>
        </w:rPr>
        <w:t> </w:t>
      </w:r>
      <w:r>
        <w:rPr>
          <w:color w:val="292425"/>
          <w:w w:val="110"/>
        </w:rPr>
        <w:t>placed</w:t>
      </w:r>
      <w:r>
        <w:rPr>
          <w:color w:val="292425"/>
          <w:spacing w:val="-28"/>
          <w:w w:val="110"/>
        </w:rPr>
        <w:t> </w:t>
      </w:r>
      <w:r>
        <w:rPr>
          <w:color w:val="292425"/>
          <w:w w:val="110"/>
        </w:rPr>
        <w:t>on</w:t>
      </w:r>
      <w:r>
        <w:rPr>
          <w:color w:val="292425"/>
          <w:spacing w:val="-27"/>
          <w:w w:val="110"/>
        </w:rPr>
        <w:t> </w:t>
      </w:r>
      <w:r>
        <w:rPr>
          <w:color w:val="292425"/>
          <w:w w:val="110"/>
        </w:rPr>
        <w:t>the</w:t>
      </w:r>
      <w:r>
        <w:rPr>
          <w:color w:val="292425"/>
          <w:spacing w:val="-27"/>
          <w:w w:val="110"/>
        </w:rPr>
        <w:t> </w:t>
      </w:r>
      <w:r>
        <w:rPr>
          <w:color w:val="292425"/>
          <w:w w:val="110"/>
        </w:rPr>
        <w:t>unemployed than the inactive, as the former are more likely </w:t>
      </w:r>
      <w:r>
        <w:rPr>
          <w:color w:val="292425"/>
          <w:spacing w:val="-4"/>
          <w:w w:val="110"/>
        </w:rPr>
        <w:t>to </w:t>
      </w:r>
      <w:r>
        <w:rPr>
          <w:color w:val="292425"/>
          <w:w w:val="110"/>
        </w:rPr>
        <w:t>find work. Chart </w:t>
      </w:r>
      <w:r>
        <w:rPr>
          <w:color w:val="292425"/>
          <w:spacing w:val="-11"/>
          <w:w w:val="110"/>
        </w:rPr>
        <w:t>3.13 </w:t>
      </w:r>
      <w:r>
        <w:rPr>
          <w:color w:val="292425"/>
          <w:w w:val="110"/>
        </w:rPr>
        <w:t>presents such a </w:t>
      </w:r>
      <w:r>
        <w:rPr>
          <w:color w:val="292425"/>
          <w:spacing w:val="-3"/>
          <w:w w:val="110"/>
        </w:rPr>
        <w:t>weighted </w:t>
      </w:r>
      <w:r>
        <w:rPr>
          <w:color w:val="292425"/>
          <w:w w:val="110"/>
        </w:rPr>
        <w:t>measure</w:t>
      </w:r>
      <w:r>
        <w:rPr>
          <w:color w:val="292425"/>
          <w:spacing w:val="-28"/>
          <w:w w:val="110"/>
        </w:rPr>
        <w:t> </w:t>
      </w:r>
      <w:r>
        <w:rPr>
          <w:color w:val="292425"/>
          <w:w w:val="110"/>
        </w:rPr>
        <w:t>of</w:t>
      </w:r>
    </w:p>
    <w:p>
      <w:pPr>
        <w:pStyle w:val="BodyText"/>
        <w:spacing w:line="292" w:lineRule="auto"/>
        <w:ind w:left="175" w:right="328"/>
      </w:pPr>
      <w:r>
        <w:rPr>
          <w:color w:val="292425"/>
          <w:w w:val="105"/>
        </w:rPr>
        <w:t>non-employment. Each of the five non-employed groups has been weighted by the average of its 1993 and 2003 transition rates from Table 3.A, relative to the probability that someone unemployed for six months or less will find a job. So the number of people who have been unemployed less than</w:t>
      </w:r>
    </w:p>
    <w:p>
      <w:pPr>
        <w:pStyle w:val="BodyText"/>
        <w:spacing w:line="292" w:lineRule="auto"/>
        <w:ind w:left="175" w:right="30"/>
      </w:pPr>
      <w:r>
        <w:rPr>
          <w:color w:val="292425"/>
          <w:w w:val="105"/>
        </w:rPr>
        <w:t>six months is unaffected by this weighting. However, the large number of inactive people not wanting a job has been scaled down considerably. On this measure, the labour market also appears to be tight.</w:t>
      </w:r>
    </w:p>
    <w:p>
      <w:pPr>
        <w:spacing w:after="0" w:line="292" w:lineRule="auto"/>
        <w:sectPr>
          <w:type w:val="continuous"/>
          <w:pgSz w:w="11900" w:h="16840"/>
          <w:pgMar w:top="1140" w:bottom="0" w:left="640" w:right="620"/>
          <w:cols w:num="2" w:equalWidth="0">
            <w:col w:w="3668" w:space="1247"/>
            <w:col w:w="5725"/>
          </w:cols>
        </w:sectPr>
      </w:pPr>
    </w:p>
    <w:p>
      <w:pPr>
        <w:pStyle w:val="BodyText"/>
      </w:pPr>
    </w:p>
    <w:p>
      <w:pPr>
        <w:spacing w:after="0"/>
        <w:sectPr>
          <w:pgSz w:w="11900" w:h="16840"/>
          <w:pgMar w:header="601" w:footer="581" w:top="800" w:bottom="780" w:left="640" w:right="620"/>
        </w:sectPr>
      </w:pPr>
    </w:p>
    <w:p>
      <w:pPr>
        <w:pStyle w:val="BodyText"/>
        <w:spacing w:before="2"/>
      </w:pPr>
    </w:p>
    <w:p>
      <w:pPr>
        <w:pStyle w:val="BodyText"/>
        <w:ind w:left="169"/>
        <w:rPr>
          <w:rFonts w:ascii="Trebuchet MS"/>
        </w:rPr>
      </w:pPr>
      <w:bookmarkStart w:name="_bookmark28" w:id="61"/>
      <w:bookmarkEnd w:id="61"/>
      <w:r>
        <w:rPr/>
      </w:r>
      <w:bookmarkStart w:name="_bookmark29" w:id="62"/>
      <w:bookmarkEnd w:id="62"/>
      <w:r>
        <w:rPr/>
      </w:r>
      <w:r>
        <w:rPr>
          <w:rFonts w:ascii="Trebuchet MS"/>
          <w:color w:val="0092C0"/>
        </w:rPr>
        <w:t>Table 3.B</w:t>
      </w:r>
    </w:p>
    <w:p>
      <w:pPr>
        <w:pStyle w:val="BodyText"/>
        <w:spacing w:before="8"/>
        <w:ind w:left="169"/>
        <w:rPr>
          <w:rFonts w:ascii="Trebuchet MS"/>
        </w:rPr>
      </w:pPr>
      <w:r>
        <w:rPr>
          <w:rFonts w:ascii="Trebuchet MS"/>
          <w:color w:val="0092C0"/>
        </w:rPr>
        <w:t>Survey evidence on labour market tightness</w:t>
      </w:r>
    </w:p>
    <w:p>
      <w:pPr>
        <w:pStyle w:val="BodyText"/>
        <w:spacing w:before="2"/>
        <w:rPr>
          <w:rFonts w:ascii="Trebuchet MS"/>
          <w:sz w:val="11"/>
        </w:rPr>
      </w:pPr>
    </w:p>
    <w:tbl>
      <w:tblPr>
        <w:tblW w:w="0" w:type="auto"/>
        <w:jc w:val="left"/>
        <w:tblInd w:w="1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63"/>
        <w:gridCol w:w="765"/>
        <w:gridCol w:w="508"/>
        <w:gridCol w:w="481"/>
        <w:gridCol w:w="406"/>
        <w:gridCol w:w="394"/>
      </w:tblGrid>
      <w:tr>
        <w:trPr>
          <w:trHeight w:val="580" w:hRule="atLeast"/>
        </w:trPr>
        <w:tc>
          <w:tcPr>
            <w:tcW w:w="1863" w:type="dxa"/>
          </w:tcPr>
          <w:p>
            <w:pPr>
              <w:pStyle w:val="TableParagraph"/>
              <w:rPr>
                <w:rFonts w:ascii="Trebuchet MS"/>
                <w:sz w:val="14"/>
              </w:rPr>
            </w:pPr>
          </w:p>
          <w:p>
            <w:pPr>
              <w:pStyle w:val="TableParagraph"/>
              <w:rPr>
                <w:rFonts w:ascii="Trebuchet MS"/>
                <w:sz w:val="14"/>
              </w:rPr>
            </w:pPr>
          </w:p>
          <w:p>
            <w:pPr>
              <w:pStyle w:val="TableParagraph"/>
              <w:spacing w:line="145" w:lineRule="exact" w:before="89"/>
              <w:ind w:left="50"/>
              <w:rPr>
                <w:rFonts w:ascii="Times New Roman"/>
                <w:sz w:val="12"/>
              </w:rPr>
            </w:pPr>
            <w:r>
              <w:rPr>
                <w:rFonts w:ascii="Times New Roman"/>
                <w:color w:val="292425"/>
                <w:w w:val="105"/>
                <w:sz w:val="14"/>
              </w:rPr>
              <w:t>Availability of agency staff </w:t>
            </w:r>
            <w:r>
              <w:rPr>
                <w:rFonts w:ascii="Times New Roman"/>
                <w:color w:val="292425"/>
                <w:w w:val="105"/>
                <w:sz w:val="12"/>
              </w:rPr>
              <w:t>(b)</w:t>
            </w:r>
          </w:p>
        </w:tc>
        <w:tc>
          <w:tcPr>
            <w:tcW w:w="1273" w:type="dxa"/>
            <w:gridSpan w:val="2"/>
          </w:tcPr>
          <w:p>
            <w:pPr>
              <w:pStyle w:val="TableParagraph"/>
              <w:spacing w:line="135" w:lineRule="exact"/>
              <w:ind w:left="80"/>
              <w:rPr>
                <w:rFonts w:ascii="Times New Roman"/>
                <w:sz w:val="14"/>
              </w:rPr>
            </w:pPr>
            <w:r>
              <w:rPr>
                <w:rFonts w:ascii="Times New Roman"/>
                <w:color w:val="292425"/>
                <w:w w:val="115"/>
                <w:sz w:val="14"/>
              </w:rPr>
              <w:t>Long-run 2003</w:t>
            </w:r>
          </w:p>
          <w:p>
            <w:pPr>
              <w:pStyle w:val="TableParagraph"/>
              <w:spacing w:line="160" w:lineRule="exact"/>
              <w:ind w:left="80"/>
              <w:rPr>
                <w:rFonts w:ascii="Times New Roman"/>
                <w:sz w:val="14"/>
              </w:rPr>
            </w:pPr>
            <w:r>
              <w:rPr>
                <w:rFonts w:ascii="Times New Roman"/>
                <w:color w:val="292425"/>
                <w:w w:val="105"/>
                <w:sz w:val="14"/>
                <w:u w:val="single" w:color="292425"/>
              </w:rPr>
              <w:t>average </w:t>
            </w:r>
            <w:r>
              <w:rPr>
                <w:rFonts w:ascii="Times New Roman"/>
                <w:color w:val="292425"/>
                <w:w w:val="105"/>
                <w:sz w:val="12"/>
                <w:u w:val="single" w:color="292425"/>
              </w:rPr>
              <w:t>(a</w:t>
            </w:r>
            <w:r>
              <w:rPr>
                <w:rFonts w:ascii="Times New Roman"/>
                <w:color w:val="292425"/>
                <w:w w:val="105"/>
                <w:sz w:val="12"/>
              </w:rPr>
              <w:t>) </w:t>
            </w:r>
            <w:r>
              <w:rPr>
                <w:rFonts w:ascii="Times New Roman"/>
                <w:color w:val="292425"/>
                <w:w w:val="105"/>
                <w:sz w:val="14"/>
                <w:u w:val="single" w:color="292425"/>
              </w:rPr>
              <w:t>average</w:t>
            </w:r>
          </w:p>
        </w:tc>
        <w:tc>
          <w:tcPr>
            <w:tcW w:w="1281" w:type="dxa"/>
            <w:gridSpan w:val="3"/>
          </w:tcPr>
          <w:p>
            <w:pPr>
              <w:pStyle w:val="TableParagraph"/>
              <w:tabs>
                <w:tab w:pos="1230" w:val="left" w:leader="none"/>
              </w:tabs>
              <w:spacing w:line="135" w:lineRule="exact"/>
              <w:ind w:left="50"/>
              <w:rPr>
                <w:rFonts w:ascii="Times New Roman"/>
                <w:sz w:val="14"/>
              </w:rPr>
            </w:pPr>
            <w:r>
              <w:rPr>
                <w:rFonts w:ascii="Times New Roman"/>
                <w:color w:val="292425"/>
                <w:spacing w:val="-13"/>
                <w:w w:val="101"/>
                <w:sz w:val="14"/>
                <w:u w:val="single" w:color="292425"/>
              </w:rPr>
              <w:t> </w:t>
            </w:r>
            <w:r>
              <w:rPr>
                <w:rFonts w:ascii="Times New Roman"/>
                <w:color w:val="292425"/>
                <w:spacing w:val="-4"/>
                <w:w w:val="120"/>
                <w:sz w:val="14"/>
                <w:u w:val="single" w:color="292425"/>
              </w:rPr>
              <w:t>2004</w:t>
            </w:r>
            <w:r>
              <w:rPr>
                <w:rFonts w:ascii="Times New Roman"/>
                <w:color w:val="292425"/>
                <w:spacing w:val="-4"/>
                <w:sz w:val="14"/>
                <w:u w:val="single" w:color="292425"/>
              </w:rPr>
              <w:tab/>
            </w:r>
          </w:p>
          <w:p>
            <w:pPr>
              <w:pStyle w:val="TableParagraph"/>
              <w:tabs>
                <w:tab w:pos="500" w:val="left" w:leader="none"/>
                <w:tab w:pos="947" w:val="left" w:leader="none"/>
              </w:tabs>
              <w:spacing w:line="160" w:lineRule="exact"/>
              <w:ind w:left="54"/>
              <w:rPr>
                <w:rFonts w:ascii="Times New Roman"/>
                <w:sz w:val="14"/>
              </w:rPr>
            </w:pPr>
            <w:r>
              <w:rPr>
                <w:rFonts w:ascii="Times New Roman"/>
                <w:color w:val="292425"/>
                <w:spacing w:val="-16"/>
                <w:w w:val="101"/>
                <w:sz w:val="14"/>
                <w:u w:val="single" w:color="292425"/>
              </w:rPr>
              <w:t> </w:t>
            </w:r>
            <w:r>
              <w:rPr>
                <w:rFonts w:ascii="Times New Roman"/>
                <w:color w:val="292425"/>
                <w:w w:val="105"/>
                <w:sz w:val="14"/>
                <w:u w:val="single" w:color="292425"/>
              </w:rPr>
              <w:t>Q1</w:t>
            </w:r>
            <w:r>
              <w:rPr>
                <w:rFonts w:ascii="Times New Roman"/>
                <w:color w:val="292425"/>
                <w:w w:val="105"/>
                <w:sz w:val="14"/>
              </w:rPr>
              <w:tab/>
            </w:r>
            <w:r>
              <w:rPr>
                <w:rFonts w:ascii="Times New Roman"/>
                <w:color w:val="292425"/>
                <w:w w:val="105"/>
                <w:sz w:val="14"/>
                <w:u w:val="single" w:color="292425"/>
              </w:rPr>
              <w:t>Q2</w:t>
            </w:r>
            <w:r>
              <w:rPr>
                <w:rFonts w:ascii="Times New Roman"/>
                <w:color w:val="292425"/>
                <w:w w:val="105"/>
                <w:sz w:val="14"/>
              </w:rPr>
              <w:tab/>
            </w:r>
            <w:r>
              <w:rPr>
                <w:rFonts w:ascii="Times New Roman"/>
                <w:color w:val="292425"/>
                <w:w w:val="105"/>
                <w:sz w:val="14"/>
                <w:u w:val="single" w:color="292425"/>
              </w:rPr>
              <w:t>July</w:t>
            </w:r>
            <w:r>
              <w:rPr>
                <w:rFonts w:ascii="Times New Roman"/>
                <w:color w:val="292425"/>
                <w:spacing w:val="1"/>
                <w:sz w:val="14"/>
                <w:u w:val="single" w:color="292425"/>
              </w:rPr>
              <w:t> </w:t>
            </w:r>
          </w:p>
        </w:tc>
      </w:tr>
      <w:tr>
        <w:trPr>
          <w:trHeight w:val="140" w:hRule="atLeast"/>
        </w:trPr>
        <w:tc>
          <w:tcPr>
            <w:tcW w:w="1863" w:type="dxa"/>
          </w:tcPr>
          <w:p>
            <w:pPr>
              <w:pStyle w:val="TableParagraph"/>
              <w:spacing w:line="120" w:lineRule="exact"/>
              <w:ind w:left="191"/>
              <w:rPr>
                <w:rFonts w:ascii="Times New Roman"/>
                <w:sz w:val="14"/>
              </w:rPr>
            </w:pPr>
            <w:r>
              <w:rPr>
                <w:rFonts w:ascii="Times New Roman"/>
                <w:color w:val="292425"/>
                <w:w w:val="105"/>
                <w:sz w:val="14"/>
              </w:rPr>
              <w:t>REC: Permanent</w:t>
            </w:r>
          </w:p>
        </w:tc>
        <w:tc>
          <w:tcPr>
            <w:tcW w:w="1273" w:type="dxa"/>
            <w:gridSpan w:val="2"/>
          </w:tcPr>
          <w:p>
            <w:pPr>
              <w:pStyle w:val="TableParagraph"/>
              <w:tabs>
                <w:tab w:pos="848" w:val="left" w:leader="none"/>
              </w:tabs>
              <w:spacing w:line="120" w:lineRule="exact"/>
              <w:ind w:left="304"/>
              <w:rPr>
                <w:rFonts w:ascii="Times New Roman"/>
                <w:sz w:val="14"/>
              </w:rPr>
            </w:pPr>
            <w:r>
              <w:rPr>
                <w:rFonts w:ascii="Times New Roman"/>
                <w:color w:val="292425"/>
                <w:spacing w:val="-4"/>
                <w:w w:val="115"/>
                <w:sz w:val="14"/>
              </w:rPr>
              <w:t>49.4</w:t>
              <w:tab/>
            </w:r>
            <w:r>
              <w:rPr>
                <w:rFonts w:ascii="Times New Roman"/>
                <w:color w:val="292425"/>
                <w:spacing w:val="-5"/>
                <w:w w:val="115"/>
                <w:sz w:val="14"/>
              </w:rPr>
              <w:t>55.6</w:t>
            </w:r>
          </w:p>
        </w:tc>
        <w:tc>
          <w:tcPr>
            <w:tcW w:w="1281" w:type="dxa"/>
            <w:gridSpan w:val="3"/>
          </w:tcPr>
          <w:p>
            <w:pPr>
              <w:pStyle w:val="TableParagraph"/>
              <w:spacing w:line="120" w:lineRule="exact"/>
              <w:ind w:left="76"/>
              <w:rPr>
                <w:rFonts w:ascii="Times New Roman"/>
                <w:sz w:val="14"/>
              </w:rPr>
            </w:pPr>
            <w:r>
              <w:rPr>
                <w:rFonts w:ascii="Times New Roman"/>
                <w:color w:val="292425"/>
                <w:w w:val="115"/>
                <w:sz w:val="14"/>
              </w:rPr>
              <w:t>45.9 39.0 40.2</w:t>
            </w:r>
          </w:p>
        </w:tc>
      </w:tr>
      <w:tr>
        <w:trPr>
          <w:trHeight w:val="140" w:hRule="atLeast"/>
        </w:trPr>
        <w:tc>
          <w:tcPr>
            <w:tcW w:w="1863" w:type="dxa"/>
          </w:tcPr>
          <w:p>
            <w:pPr>
              <w:pStyle w:val="TableParagraph"/>
              <w:spacing w:line="120" w:lineRule="exact"/>
              <w:ind w:left="191"/>
              <w:rPr>
                <w:rFonts w:ascii="Times New Roman"/>
                <w:sz w:val="14"/>
              </w:rPr>
            </w:pPr>
            <w:r>
              <w:rPr>
                <w:rFonts w:ascii="Times New Roman"/>
                <w:color w:val="292425"/>
                <w:sz w:val="14"/>
              </w:rPr>
              <w:t>REC: Temporary</w:t>
            </w:r>
          </w:p>
        </w:tc>
        <w:tc>
          <w:tcPr>
            <w:tcW w:w="1273" w:type="dxa"/>
            <w:gridSpan w:val="2"/>
          </w:tcPr>
          <w:p>
            <w:pPr>
              <w:pStyle w:val="TableParagraph"/>
              <w:tabs>
                <w:tab w:pos="841" w:val="left" w:leader="none"/>
              </w:tabs>
              <w:spacing w:line="120" w:lineRule="exact"/>
              <w:ind w:left="304"/>
              <w:rPr>
                <w:rFonts w:ascii="Times New Roman"/>
                <w:sz w:val="14"/>
              </w:rPr>
            </w:pPr>
            <w:r>
              <w:rPr>
                <w:rFonts w:ascii="Times New Roman"/>
                <w:color w:val="292425"/>
                <w:spacing w:val="-4"/>
                <w:w w:val="115"/>
                <w:sz w:val="14"/>
              </w:rPr>
              <w:t>49.4</w:t>
              <w:tab/>
              <w:t>54.3</w:t>
            </w:r>
          </w:p>
        </w:tc>
        <w:tc>
          <w:tcPr>
            <w:tcW w:w="1281" w:type="dxa"/>
            <w:gridSpan w:val="3"/>
          </w:tcPr>
          <w:p>
            <w:pPr>
              <w:pStyle w:val="TableParagraph"/>
              <w:spacing w:line="120" w:lineRule="exact"/>
              <w:ind w:left="75"/>
              <w:rPr>
                <w:rFonts w:ascii="Times New Roman"/>
                <w:sz w:val="14"/>
              </w:rPr>
            </w:pPr>
            <w:r>
              <w:rPr>
                <w:rFonts w:ascii="Times New Roman"/>
                <w:color w:val="292425"/>
                <w:w w:val="115"/>
                <w:sz w:val="14"/>
              </w:rPr>
              <w:t>45.9 41.7 42.6</w:t>
            </w:r>
          </w:p>
        </w:tc>
      </w:tr>
      <w:tr>
        <w:trPr>
          <w:trHeight w:val="420" w:hRule="atLeast"/>
        </w:trPr>
        <w:tc>
          <w:tcPr>
            <w:tcW w:w="1863" w:type="dxa"/>
          </w:tcPr>
          <w:p>
            <w:pPr>
              <w:pStyle w:val="TableParagraph"/>
              <w:spacing w:line="150" w:lineRule="exact" w:before="115"/>
              <w:ind w:right="218"/>
              <w:jc w:val="right"/>
              <w:rPr>
                <w:rFonts w:ascii="Times New Roman"/>
                <w:sz w:val="12"/>
              </w:rPr>
            </w:pPr>
            <w:r>
              <w:rPr>
                <w:rFonts w:ascii="Times New Roman"/>
                <w:color w:val="292425"/>
                <w:w w:val="105"/>
                <w:sz w:val="14"/>
              </w:rPr>
              <w:t>Recruitment difficulties</w:t>
            </w:r>
            <w:r>
              <w:rPr>
                <w:rFonts w:ascii="Times New Roman"/>
                <w:color w:val="292425"/>
                <w:spacing w:val="-4"/>
                <w:w w:val="105"/>
                <w:sz w:val="14"/>
              </w:rPr>
              <w:t> </w:t>
            </w:r>
            <w:r>
              <w:rPr>
                <w:rFonts w:ascii="Times New Roman"/>
                <w:color w:val="292425"/>
                <w:w w:val="105"/>
                <w:sz w:val="12"/>
              </w:rPr>
              <w:t>(c)</w:t>
            </w:r>
          </w:p>
          <w:p>
            <w:pPr>
              <w:pStyle w:val="TableParagraph"/>
              <w:spacing w:line="135" w:lineRule="exact"/>
              <w:ind w:right="223"/>
              <w:jc w:val="right"/>
              <w:rPr>
                <w:rFonts w:ascii="Times New Roman"/>
                <w:sz w:val="12"/>
              </w:rPr>
            </w:pPr>
            <w:r>
              <w:rPr>
                <w:rFonts w:ascii="Times New Roman"/>
                <w:color w:val="292425"/>
                <w:w w:val="105"/>
                <w:sz w:val="14"/>
              </w:rPr>
              <w:t>BCC: Manufacturing</w:t>
            </w:r>
            <w:r>
              <w:rPr>
                <w:rFonts w:ascii="Times New Roman"/>
                <w:color w:val="292425"/>
                <w:spacing w:val="2"/>
                <w:w w:val="105"/>
                <w:sz w:val="14"/>
              </w:rPr>
              <w:t> </w:t>
            </w:r>
            <w:r>
              <w:rPr>
                <w:rFonts w:ascii="Times New Roman"/>
                <w:color w:val="292425"/>
                <w:w w:val="105"/>
                <w:sz w:val="12"/>
              </w:rPr>
              <w:t>(d)</w:t>
            </w:r>
          </w:p>
        </w:tc>
        <w:tc>
          <w:tcPr>
            <w:tcW w:w="765" w:type="dxa"/>
          </w:tcPr>
          <w:p>
            <w:pPr>
              <w:pStyle w:val="TableParagraph"/>
              <w:rPr>
                <w:rFonts w:ascii="Trebuchet MS"/>
                <w:sz w:val="14"/>
              </w:rPr>
            </w:pPr>
          </w:p>
          <w:p>
            <w:pPr>
              <w:pStyle w:val="TableParagraph"/>
              <w:spacing w:line="145" w:lineRule="exact" w:before="92"/>
              <w:ind w:right="185"/>
              <w:jc w:val="right"/>
              <w:rPr>
                <w:rFonts w:ascii="Times New Roman"/>
                <w:sz w:val="14"/>
              </w:rPr>
            </w:pPr>
            <w:r>
              <w:rPr>
                <w:rFonts w:ascii="Times New Roman"/>
                <w:color w:val="292425"/>
                <w:w w:val="115"/>
                <w:sz w:val="14"/>
              </w:rPr>
              <w:t>58.3</w:t>
            </w:r>
          </w:p>
        </w:tc>
        <w:tc>
          <w:tcPr>
            <w:tcW w:w="508" w:type="dxa"/>
          </w:tcPr>
          <w:p>
            <w:pPr>
              <w:pStyle w:val="TableParagraph"/>
              <w:rPr>
                <w:rFonts w:ascii="Trebuchet MS"/>
                <w:sz w:val="14"/>
              </w:rPr>
            </w:pPr>
          </w:p>
          <w:p>
            <w:pPr>
              <w:pStyle w:val="TableParagraph"/>
              <w:spacing w:line="145" w:lineRule="exact" w:before="92"/>
              <w:ind w:right="153"/>
              <w:jc w:val="right"/>
              <w:rPr>
                <w:rFonts w:ascii="Times New Roman"/>
                <w:sz w:val="14"/>
              </w:rPr>
            </w:pPr>
            <w:r>
              <w:rPr>
                <w:rFonts w:ascii="Times New Roman"/>
                <w:color w:val="292425"/>
                <w:w w:val="120"/>
                <w:sz w:val="14"/>
              </w:rPr>
              <w:t>65</w:t>
            </w:r>
          </w:p>
        </w:tc>
        <w:tc>
          <w:tcPr>
            <w:tcW w:w="481" w:type="dxa"/>
          </w:tcPr>
          <w:p>
            <w:pPr>
              <w:pStyle w:val="TableParagraph"/>
              <w:rPr>
                <w:rFonts w:ascii="Trebuchet MS"/>
                <w:sz w:val="14"/>
              </w:rPr>
            </w:pPr>
          </w:p>
          <w:p>
            <w:pPr>
              <w:pStyle w:val="TableParagraph"/>
              <w:spacing w:line="145" w:lineRule="exact" w:before="92"/>
              <w:ind w:left="157" w:right="106"/>
              <w:jc w:val="center"/>
              <w:rPr>
                <w:rFonts w:ascii="Times New Roman"/>
                <w:sz w:val="14"/>
              </w:rPr>
            </w:pPr>
            <w:r>
              <w:rPr>
                <w:rFonts w:ascii="Times New Roman"/>
                <w:color w:val="292425"/>
                <w:w w:val="120"/>
                <w:sz w:val="14"/>
              </w:rPr>
              <w:t>64</w:t>
            </w:r>
          </w:p>
        </w:tc>
        <w:tc>
          <w:tcPr>
            <w:tcW w:w="406" w:type="dxa"/>
          </w:tcPr>
          <w:p>
            <w:pPr>
              <w:pStyle w:val="TableParagraph"/>
              <w:rPr>
                <w:rFonts w:ascii="Trebuchet MS"/>
                <w:sz w:val="14"/>
              </w:rPr>
            </w:pPr>
          </w:p>
          <w:p>
            <w:pPr>
              <w:pStyle w:val="TableParagraph"/>
              <w:spacing w:line="145" w:lineRule="exact" w:before="92"/>
              <w:ind w:right="110"/>
              <w:jc w:val="right"/>
              <w:rPr>
                <w:rFonts w:ascii="Times New Roman"/>
                <w:sz w:val="14"/>
              </w:rPr>
            </w:pPr>
            <w:r>
              <w:rPr>
                <w:rFonts w:ascii="Times New Roman"/>
                <w:color w:val="292425"/>
                <w:w w:val="120"/>
                <w:sz w:val="14"/>
              </w:rPr>
              <w:t>66</w:t>
            </w:r>
          </w:p>
        </w:tc>
        <w:tc>
          <w:tcPr>
            <w:tcW w:w="394" w:type="dxa"/>
          </w:tcPr>
          <w:p>
            <w:pPr>
              <w:pStyle w:val="TableParagraph"/>
              <w:rPr>
                <w:rFonts w:ascii="Trebuchet MS"/>
                <w:sz w:val="14"/>
              </w:rPr>
            </w:pPr>
          </w:p>
          <w:p>
            <w:pPr>
              <w:pStyle w:val="TableParagraph"/>
              <w:spacing w:line="145" w:lineRule="exact" w:before="92"/>
              <w:ind w:left="89" w:right="51"/>
              <w:jc w:val="center"/>
              <w:rPr>
                <w:rFonts w:ascii="Times New Roman"/>
                <w:sz w:val="14"/>
              </w:rPr>
            </w:pPr>
            <w:r>
              <w:rPr>
                <w:rFonts w:ascii="Times New Roman"/>
                <w:color w:val="292425"/>
                <w:w w:val="105"/>
                <w:sz w:val="14"/>
              </w:rPr>
              <w:t>n.a.</w:t>
            </w:r>
          </w:p>
        </w:tc>
      </w:tr>
      <w:tr>
        <w:trPr>
          <w:trHeight w:val="140" w:hRule="atLeast"/>
        </w:trPr>
        <w:tc>
          <w:tcPr>
            <w:tcW w:w="1863" w:type="dxa"/>
          </w:tcPr>
          <w:p>
            <w:pPr>
              <w:pStyle w:val="TableParagraph"/>
              <w:spacing w:line="120" w:lineRule="exact"/>
              <w:ind w:left="191"/>
              <w:rPr>
                <w:rFonts w:ascii="Times New Roman"/>
                <w:sz w:val="14"/>
              </w:rPr>
            </w:pPr>
            <w:r>
              <w:rPr>
                <w:rFonts w:ascii="Times New Roman"/>
                <w:color w:val="292425"/>
                <w:sz w:val="14"/>
              </w:rPr>
              <w:t>BCC: Services</w:t>
            </w:r>
          </w:p>
        </w:tc>
        <w:tc>
          <w:tcPr>
            <w:tcW w:w="765" w:type="dxa"/>
          </w:tcPr>
          <w:p>
            <w:pPr>
              <w:pStyle w:val="TableParagraph"/>
              <w:spacing w:line="120" w:lineRule="exact"/>
              <w:ind w:right="186"/>
              <w:jc w:val="right"/>
              <w:rPr>
                <w:rFonts w:ascii="Times New Roman"/>
                <w:sz w:val="14"/>
              </w:rPr>
            </w:pPr>
            <w:r>
              <w:rPr>
                <w:rFonts w:ascii="Times New Roman"/>
                <w:color w:val="292425"/>
                <w:w w:val="115"/>
                <w:sz w:val="14"/>
              </w:rPr>
              <w:t>52.3</w:t>
            </w:r>
          </w:p>
        </w:tc>
        <w:tc>
          <w:tcPr>
            <w:tcW w:w="508" w:type="dxa"/>
          </w:tcPr>
          <w:p>
            <w:pPr>
              <w:pStyle w:val="TableParagraph"/>
              <w:spacing w:line="120" w:lineRule="exact"/>
              <w:ind w:right="154"/>
              <w:jc w:val="right"/>
              <w:rPr>
                <w:rFonts w:ascii="Times New Roman"/>
                <w:sz w:val="14"/>
              </w:rPr>
            </w:pPr>
            <w:r>
              <w:rPr>
                <w:rFonts w:ascii="Times New Roman"/>
                <w:color w:val="292425"/>
                <w:w w:val="120"/>
                <w:sz w:val="14"/>
              </w:rPr>
              <w:t>60</w:t>
            </w:r>
          </w:p>
        </w:tc>
        <w:tc>
          <w:tcPr>
            <w:tcW w:w="481" w:type="dxa"/>
          </w:tcPr>
          <w:p>
            <w:pPr>
              <w:pStyle w:val="TableParagraph"/>
              <w:spacing w:line="120" w:lineRule="exact"/>
              <w:ind w:left="162" w:right="105"/>
              <w:jc w:val="center"/>
              <w:rPr>
                <w:rFonts w:ascii="Times New Roman"/>
                <w:sz w:val="14"/>
              </w:rPr>
            </w:pPr>
            <w:r>
              <w:rPr>
                <w:rFonts w:ascii="Times New Roman"/>
                <w:color w:val="292425"/>
                <w:w w:val="120"/>
                <w:sz w:val="14"/>
              </w:rPr>
              <w:t>63</w:t>
            </w:r>
          </w:p>
        </w:tc>
        <w:tc>
          <w:tcPr>
            <w:tcW w:w="406" w:type="dxa"/>
          </w:tcPr>
          <w:p>
            <w:pPr>
              <w:pStyle w:val="TableParagraph"/>
              <w:spacing w:line="120" w:lineRule="exact"/>
              <w:ind w:right="111"/>
              <w:jc w:val="right"/>
              <w:rPr>
                <w:rFonts w:ascii="Times New Roman"/>
                <w:sz w:val="14"/>
              </w:rPr>
            </w:pPr>
            <w:r>
              <w:rPr>
                <w:rFonts w:ascii="Times New Roman"/>
                <w:color w:val="292425"/>
                <w:w w:val="120"/>
                <w:sz w:val="14"/>
              </w:rPr>
              <w:t>55</w:t>
            </w:r>
          </w:p>
        </w:tc>
        <w:tc>
          <w:tcPr>
            <w:tcW w:w="394" w:type="dxa"/>
          </w:tcPr>
          <w:p>
            <w:pPr>
              <w:pStyle w:val="TableParagraph"/>
              <w:spacing w:line="120" w:lineRule="exact"/>
              <w:ind w:left="89" w:right="51"/>
              <w:jc w:val="center"/>
              <w:rPr>
                <w:rFonts w:ascii="Times New Roman"/>
                <w:sz w:val="14"/>
              </w:rPr>
            </w:pPr>
            <w:r>
              <w:rPr>
                <w:rFonts w:ascii="Times New Roman"/>
                <w:color w:val="292425"/>
                <w:w w:val="105"/>
                <w:sz w:val="14"/>
              </w:rPr>
              <w:t>n.a.</w:t>
            </w:r>
          </w:p>
        </w:tc>
      </w:tr>
      <w:tr>
        <w:trPr>
          <w:trHeight w:val="280" w:hRule="atLeast"/>
        </w:trPr>
        <w:tc>
          <w:tcPr>
            <w:tcW w:w="1863" w:type="dxa"/>
          </w:tcPr>
          <w:p>
            <w:pPr>
              <w:pStyle w:val="TableParagraph"/>
              <w:spacing w:line="145" w:lineRule="exact" w:before="115"/>
              <w:ind w:left="50" w:right="-44"/>
              <w:rPr>
                <w:rFonts w:ascii="Times New Roman"/>
                <w:sz w:val="12"/>
              </w:rPr>
            </w:pPr>
            <w:r>
              <w:rPr>
                <w:rFonts w:ascii="Times New Roman"/>
                <w:color w:val="292425"/>
                <w:spacing w:val="-3"/>
                <w:w w:val="105"/>
                <w:sz w:val="14"/>
              </w:rPr>
              <w:t>Factors </w:t>
            </w:r>
            <w:r>
              <w:rPr>
                <w:rFonts w:ascii="Times New Roman"/>
                <w:color w:val="292425"/>
                <w:w w:val="105"/>
                <w:sz w:val="14"/>
              </w:rPr>
              <w:t>likely </w:t>
            </w:r>
            <w:r>
              <w:rPr>
                <w:rFonts w:ascii="Times New Roman"/>
                <w:color w:val="292425"/>
                <w:spacing w:val="-3"/>
                <w:w w:val="105"/>
                <w:sz w:val="14"/>
              </w:rPr>
              <w:t>to </w:t>
            </w:r>
            <w:r>
              <w:rPr>
                <w:rFonts w:ascii="Times New Roman"/>
                <w:color w:val="292425"/>
                <w:w w:val="105"/>
                <w:sz w:val="14"/>
              </w:rPr>
              <w:t>limit output</w:t>
            </w:r>
            <w:r>
              <w:rPr>
                <w:rFonts w:ascii="Times New Roman"/>
                <w:color w:val="292425"/>
                <w:spacing w:val="7"/>
                <w:w w:val="105"/>
                <w:sz w:val="14"/>
              </w:rPr>
              <w:t> </w:t>
            </w:r>
            <w:r>
              <w:rPr>
                <w:rFonts w:ascii="Times New Roman"/>
                <w:color w:val="292425"/>
                <w:w w:val="105"/>
                <w:sz w:val="12"/>
              </w:rPr>
              <w:t>(c)</w:t>
            </w:r>
          </w:p>
        </w:tc>
        <w:tc>
          <w:tcPr>
            <w:tcW w:w="765" w:type="dxa"/>
          </w:tcPr>
          <w:p>
            <w:pPr>
              <w:pStyle w:val="TableParagraph"/>
              <w:rPr>
                <w:rFonts w:ascii="Times New Roman"/>
                <w:sz w:val="16"/>
              </w:rPr>
            </w:pPr>
          </w:p>
        </w:tc>
        <w:tc>
          <w:tcPr>
            <w:tcW w:w="508" w:type="dxa"/>
          </w:tcPr>
          <w:p>
            <w:pPr>
              <w:pStyle w:val="TableParagraph"/>
              <w:rPr>
                <w:rFonts w:ascii="Times New Roman"/>
                <w:sz w:val="16"/>
              </w:rPr>
            </w:pPr>
          </w:p>
        </w:tc>
        <w:tc>
          <w:tcPr>
            <w:tcW w:w="481" w:type="dxa"/>
          </w:tcPr>
          <w:p>
            <w:pPr>
              <w:pStyle w:val="TableParagraph"/>
              <w:rPr>
                <w:rFonts w:ascii="Times New Roman"/>
                <w:sz w:val="16"/>
              </w:rPr>
            </w:pPr>
          </w:p>
        </w:tc>
        <w:tc>
          <w:tcPr>
            <w:tcW w:w="406" w:type="dxa"/>
          </w:tcPr>
          <w:p>
            <w:pPr>
              <w:pStyle w:val="TableParagraph"/>
              <w:rPr>
                <w:rFonts w:ascii="Times New Roman"/>
                <w:sz w:val="16"/>
              </w:rPr>
            </w:pPr>
          </w:p>
        </w:tc>
        <w:tc>
          <w:tcPr>
            <w:tcW w:w="394" w:type="dxa"/>
          </w:tcPr>
          <w:p>
            <w:pPr>
              <w:pStyle w:val="TableParagraph"/>
              <w:rPr>
                <w:rFonts w:ascii="Times New Roman"/>
                <w:sz w:val="16"/>
              </w:rPr>
            </w:pPr>
          </w:p>
        </w:tc>
      </w:tr>
      <w:tr>
        <w:trPr>
          <w:trHeight w:val="140" w:hRule="atLeast"/>
        </w:trPr>
        <w:tc>
          <w:tcPr>
            <w:tcW w:w="1863" w:type="dxa"/>
          </w:tcPr>
          <w:p>
            <w:pPr>
              <w:pStyle w:val="TableParagraph"/>
              <w:spacing w:line="120" w:lineRule="exact"/>
              <w:ind w:left="191"/>
              <w:rPr>
                <w:rFonts w:ascii="Times New Roman"/>
                <w:sz w:val="14"/>
              </w:rPr>
            </w:pPr>
            <w:r>
              <w:rPr>
                <w:rFonts w:ascii="Times New Roman"/>
                <w:color w:val="292425"/>
                <w:sz w:val="14"/>
              </w:rPr>
              <w:t>CBI: Skilled labour</w:t>
            </w:r>
          </w:p>
        </w:tc>
        <w:tc>
          <w:tcPr>
            <w:tcW w:w="765" w:type="dxa"/>
          </w:tcPr>
          <w:p>
            <w:pPr>
              <w:pStyle w:val="TableParagraph"/>
              <w:spacing w:line="120" w:lineRule="exact"/>
              <w:ind w:right="185"/>
              <w:jc w:val="right"/>
              <w:rPr>
                <w:rFonts w:ascii="Times New Roman"/>
                <w:sz w:val="14"/>
              </w:rPr>
            </w:pPr>
            <w:r>
              <w:rPr>
                <w:rFonts w:ascii="Times New Roman"/>
                <w:color w:val="292425"/>
                <w:w w:val="115"/>
                <w:sz w:val="14"/>
              </w:rPr>
              <w:t>13.3</w:t>
            </w:r>
          </w:p>
        </w:tc>
        <w:tc>
          <w:tcPr>
            <w:tcW w:w="508" w:type="dxa"/>
          </w:tcPr>
          <w:p>
            <w:pPr>
              <w:pStyle w:val="TableParagraph"/>
              <w:spacing w:line="120" w:lineRule="exact"/>
              <w:ind w:right="153"/>
              <w:jc w:val="right"/>
              <w:rPr>
                <w:rFonts w:ascii="Times New Roman"/>
                <w:sz w:val="14"/>
              </w:rPr>
            </w:pPr>
            <w:r>
              <w:rPr>
                <w:rFonts w:ascii="Times New Roman"/>
                <w:color w:val="292425"/>
                <w:w w:val="120"/>
                <w:sz w:val="14"/>
              </w:rPr>
              <w:t>11</w:t>
            </w:r>
          </w:p>
        </w:tc>
        <w:tc>
          <w:tcPr>
            <w:tcW w:w="481" w:type="dxa"/>
          </w:tcPr>
          <w:p>
            <w:pPr>
              <w:pStyle w:val="TableParagraph"/>
              <w:spacing w:line="120" w:lineRule="exact"/>
              <w:ind w:left="162" w:right="102"/>
              <w:jc w:val="center"/>
              <w:rPr>
                <w:rFonts w:ascii="Times New Roman"/>
                <w:sz w:val="14"/>
              </w:rPr>
            </w:pPr>
            <w:r>
              <w:rPr>
                <w:rFonts w:ascii="Times New Roman"/>
                <w:color w:val="292425"/>
                <w:w w:val="120"/>
                <w:sz w:val="14"/>
              </w:rPr>
              <w:t>10</w:t>
            </w:r>
          </w:p>
        </w:tc>
        <w:tc>
          <w:tcPr>
            <w:tcW w:w="406" w:type="dxa"/>
          </w:tcPr>
          <w:p>
            <w:pPr>
              <w:pStyle w:val="TableParagraph"/>
              <w:spacing w:line="120" w:lineRule="exact"/>
              <w:ind w:right="110"/>
              <w:jc w:val="right"/>
              <w:rPr>
                <w:rFonts w:ascii="Times New Roman"/>
                <w:sz w:val="14"/>
              </w:rPr>
            </w:pPr>
            <w:r>
              <w:rPr>
                <w:rFonts w:ascii="Times New Roman"/>
                <w:color w:val="292425"/>
                <w:w w:val="120"/>
                <w:sz w:val="14"/>
              </w:rPr>
              <w:t>13</w:t>
            </w:r>
          </w:p>
        </w:tc>
        <w:tc>
          <w:tcPr>
            <w:tcW w:w="394" w:type="dxa"/>
          </w:tcPr>
          <w:p>
            <w:pPr>
              <w:pStyle w:val="TableParagraph"/>
              <w:spacing w:line="120" w:lineRule="exact"/>
              <w:ind w:left="89" w:right="51"/>
              <w:jc w:val="center"/>
              <w:rPr>
                <w:rFonts w:ascii="Times New Roman"/>
                <w:sz w:val="14"/>
              </w:rPr>
            </w:pPr>
            <w:r>
              <w:rPr>
                <w:rFonts w:ascii="Times New Roman"/>
                <w:color w:val="292425"/>
                <w:w w:val="105"/>
                <w:sz w:val="14"/>
              </w:rPr>
              <w:t>n.a.</w:t>
            </w:r>
          </w:p>
        </w:tc>
      </w:tr>
      <w:tr>
        <w:trPr>
          <w:trHeight w:val="217" w:hRule="atLeast"/>
        </w:trPr>
        <w:tc>
          <w:tcPr>
            <w:tcW w:w="1863" w:type="dxa"/>
          </w:tcPr>
          <w:p>
            <w:pPr>
              <w:pStyle w:val="TableParagraph"/>
              <w:spacing w:line="136" w:lineRule="exact"/>
              <w:ind w:left="191"/>
              <w:rPr>
                <w:rFonts w:ascii="Times New Roman"/>
                <w:sz w:val="14"/>
              </w:rPr>
            </w:pPr>
            <w:r>
              <w:rPr>
                <w:rFonts w:ascii="Times New Roman"/>
                <w:color w:val="292425"/>
                <w:w w:val="105"/>
                <w:sz w:val="14"/>
              </w:rPr>
              <w:t>CBI: Other labour</w:t>
            </w:r>
          </w:p>
        </w:tc>
        <w:tc>
          <w:tcPr>
            <w:tcW w:w="765" w:type="dxa"/>
          </w:tcPr>
          <w:p>
            <w:pPr>
              <w:pStyle w:val="TableParagraph"/>
              <w:spacing w:line="136" w:lineRule="exact"/>
              <w:ind w:right="185"/>
              <w:jc w:val="right"/>
              <w:rPr>
                <w:rFonts w:ascii="Times New Roman"/>
                <w:sz w:val="14"/>
              </w:rPr>
            </w:pPr>
            <w:r>
              <w:rPr>
                <w:rFonts w:ascii="Times New Roman"/>
                <w:color w:val="292425"/>
                <w:w w:val="110"/>
                <w:sz w:val="14"/>
              </w:rPr>
              <w:t>3.3</w:t>
            </w:r>
          </w:p>
        </w:tc>
        <w:tc>
          <w:tcPr>
            <w:tcW w:w="508" w:type="dxa"/>
          </w:tcPr>
          <w:p>
            <w:pPr>
              <w:pStyle w:val="TableParagraph"/>
              <w:spacing w:line="136" w:lineRule="exact"/>
              <w:ind w:right="153"/>
              <w:jc w:val="right"/>
              <w:rPr>
                <w:rFonts w:ascii="Times New Roman"/>
                <w:sz w:val="14"/>
              </w:rPr>
            </w:pPr>
            <w:r>
              <w:rPr>
                <w:rFonts w:ascii="Times New Roman"/>
                <w:color w:val="292425"/>
                <w:w w:val="121"/>
                <w:sz w:val="14"/>
              </w:rPr>
              <w:t>3</w:t>
            </w:r>
          </w:p>
        </w:tc>
        <w:tc>
          <w:tcPr>
            <w:tcW w:w="481" w:type="dxa"/>
          </w:tcPr>
          <w:p>
            <w:pPr>
              <w:pStyle w:val="TableParagraph"/>
              <w:spacing w:line="136" w:lineRule="exact"/>
              <w:ind w:left="129"/>
              <w:jc w:val="center"/>
              <w:rPr>
                <w:rFonts w:ascii="Times New Roman"/>
                <w:sz w:val="14"/>
              </w:rPr>
            </w:pPr>
            <w:r>
              <w:rPr>
                <w:rFonts w:ascii="Times New Roman"/>
                <w:color w:val="292425"/>
                <w:w w:val="121"/>
                <w:sz w:val="14"/>
              </w:rPr>
              <w:t>3</w:t>
            </w:r>
          </w:p>
        </w:tc>
        <w:tc>
          <w:tcPr>
            <w:tcW w:w="406" w:type="dxa"/>
          </w:tcPr>
          <w:p>
            <w:pPr>
              <w:pStyle w:val="TableParagraph"/>
              <w:spacing w:line="136" w:lineRule="exact"/>
              <w:ind w:right="110"/>
              <w:jc w:val="right"/>
              <w:rPr>
                <w:rFonts w:ascii="Times New Roman"/>
                <w:sz w:val="14"/>
              </w:rPr>
            </w:pPr>
            <w:r>
              <w:rPr>
                <w:rFonts w:ascii="Times New Roman"/>
                <w:color w:val="292425"/>
                <w:w w:val="121"/>
                <w:sz w:val="14"/>
              </w:rPr>
              <w:t>7</w:t>
            </w:r>
          </w:p>
        </w:tc>
        <w:tc>
          <w:tcPr>
            <w:tcW w:w="394" w:type="dxa"/>
          </w:tcPr>
          <w:p>
            <w:pPr>
              <w:pStyle w:val="TableParagraph"/>
              <w:spacing w:line="136" w:lineRule="exact"/>
              <w:ind w:left="89" w:right="51"/>
              <w:jc w:val="center"/>
              <w:rPr>
                <w:rFonts w:ascii="Times New Roman"/>
                <w:sz w:val="14"/>
              </w:rPr>
            </w:pPr>
            <w:r>
              <w:rPr>
                <w:rFonts w:ascii="Times New Roman"/>
                <w:color w:val="292425"/>
                <w:w w:val="105"/>
                <w:sz w:val="14"/>
              </w:rPr>
              <w:t>n.a.</w:t>
            </w:r>
          </w:p>
        </w:tc>
      </w:tr>
      <w:tr>
        <w:trPr>
          <w:trHeight w:val="197" w:hRule="atLeast"/>
        </w:trPr>
        <w:tc>
          <w:tcPr>
            <w:tcW w:w="1863" w:type="dxa"/>
          </w:tcPr>
          <w:p>
            <w:pPr>
              <w:pStyle w:val="TableParagraph"/>
              <w:spacing w:line="122" w:lineRule="exact" w:before="56"/>
              <w:ind w:left="50"/>
              <w:rPr>
                <w:rFonts w:ascii="Times New Roman"/>
                <w:sz w:val="12"/>
              </w:rPr>
            </w:pPr>
            <w:r>
              <w:rPr>
                <w:rFonts w:ascii="Times New Roman"/>
                <w:color w:val="292425"/>
                <w:sz w:val="12"/>
              </w:rPr>
              <w:t>Sources: BCC, CBI and REC.</w:t>
            </w:r>
          </w:p>
        </w:tc>
        <w:tc>
          <w:tcPr>
            <w:tcW w:w="765" w:type="dxa"/>
          </w:tcPr>
          <w:p>
            <w:pPr>
              <w:pStyle w:val="TableParagraph"/>
              <w:rPr>
                <w:rFonts w:ascii="Times New Roman"/>
                <w:sz w:val="12"/>
              </w:rPr>
            </w:pPr>
          </w:p>
        </w:tc>
        <w:tc>
          <w:tcPr>
            <w:tcW w:w="508" w:type="dxa"/>
          </w:tcPr>
          <w:p>
            <w:pPr>
              <w:pStyle w:val="TableParagraph"/>
              <w:rPr>
                <w:rFonts w:ascii="Times New Roman"/>
                <w:sz w:val="12"/>
              </w:rPr>
            </w:pPr>
          </w:p>
        </w:tc>
        <w:tc>
          <w:tcPr>
            <w:tcW w:w="481" w:type="dxa"/>
          </w:tcPr>
          <w:p>
            <w:pPr>
              <w:pStyle w:val="TableParagraph"/>
              <w:rPr>
                <w:rFonts w:ascii="Times New Roman"/>
                <w:sz w:val="12"/>
              </w:rPr>
            </w:pPr>
          </w:p>
        </w:tc>
        <w:tc>
          <w:tcPr>
            <w:tcW w:w="406" w:type="dxa"/>
          </w:tcPr>
          <w:p>
            <w:pPr>
              <w:pStyle w:val="TableParagraph"/>
              <w:rPr>
                <w:rFonts w:ascii="Times New Roman"/>
                <w:sz w:val="12"/>
              </w:rPr>
            </w:pPr>
          </w:p>
        </w:tc>
        <w:tc>
          <w:tcPr>
            <w:tcW w:w="394" w:type="dxa"/>
          </w:tcPr>
          <w:p>
            <w:pPr>
              <w:pStyle w:val="TableParagraph"/>
              <w:rPr>
                <w:rFonts w:ascii="Times New Roman"/>
                <w:sz w:val="12"/>
              </w:rPr>
            </w:pPr>
          </w:p>
        </w:tc>
      </w:tr>
    </w:tbl>
    <w:p>
      <w:pPr>
        <w:pStyle w:val="ListParagraph"/>
        <w:numPr>
          <w:ilvl w:val="0"/>
          <w:numId w:val="31"/>
        </w:numPr>
        <w:tabs>
          <w:tab w:pos="410" w:val="left" w:leader="none"/>
        </w:tabs>
        <w:spacing w:line="129" w:lineRule="exact" w:before="98" w:after="0"/>
        <w:ind w:left="409" w:right="0" w:hanging="241"/>
        <w:jc w:val="left"/>
        <w:rPr>
          <w:sz w:val="12"/>
        </w:rPr>
      </w:pPr>
      <w:r>
        <w:rPr>
          <w:color w:val="292425"/>
          <w:w w:val="105"/>
          <w:sz w:val="12"/>
        </w:rPr>
        <w:t>Averages since </w:t>
      </w:r>
      <w:r>
        <w:rPr>
          <w:color w:val="292425"/>
          <w:spacing w:val="-10"/>
          <w:w w:val="105"/>
          <w:sz w:val="12"/>
        </w:rPr>
        <w:t>1997 </w:t>
      </w:r>
      <w:r>
        <w:rPr>
          <w:color w:val="292425"/>
          <w:w w:val="105"/>
          <w:sz w:val="12"/>
        </w:rPr>
        <w:t>for REC data, </w:t>
      </w:r>
      <w:r>
        <w:rPr>
          <w:color w:val="292425"/>
          <w:spacing w:val="-12"/>
          <w:w w:val="105"/>
          <w:sz w:val="12"/>
        </w:rPr>
        <w:t>1989 </w:t>
      </w:r>
      <w:r>
        <w:rPr>
          <w:color w:val="292425"/>
          <w:w w:val="105"/>
          <w:sz w:val="12"/>
        </w:rPr>
        <w:t>for BCC and </w:t>
      </w:r>
      <w:r>
        <w:rPr>
          <w:color w:val="292425"/>
          <w:spacing w:val="-11"/>
          <w:w w:val="105"/>
          <w:sz w:val="12"/>
        </w:rPr>
        <w:t>1972 </w:t>
      </w:r>
      <w:r>
        <w:rPr>
          <w:color w:val="292425"/>
          <w:w w:val="105"/>
          <w:sz w:val="12"/>
        </w:rPr>
        <w:t>for the CBI</w:t>
      </w:r>
      <w:r>
        <w:rPr>
          <w:color w:val="292425"/>
          <w:spacing w:val="-4"/>
          <w:w w:val="105"/>
          <w:sz w:val="12"/>
        </w:rPr>
        <w:t> </w:t>
      </w:r>
      <w:r>
        <w:rPr>
          <w:color w:val="292425"/>
          <w:spacing w:val="-3"/>
          <w:w w:val="105"/>
          <w:sz w:val="12"/>
        </w:rPr>
        <w:t>survey.</w:t>
      </w:r>
    </w:p>
    <w:p>
      <w:pPr>
        <w:pStyle w:val="ListParagraph"/>
        <w:numPr>
          <w:ilvl w:val="0"/>
          <w:numId w:val="31"/>
        </w:numPr>
        <w:tabs>
          <w:tab w:pos="410" w:val="left" w:leader="none"/>
        </w:tabs>
        <w:spacing w:line="120" w:lineRule="exact" w:before="0" w:after="0"/>
        <w:ind w:left="409" w:right="0" w:hanging="241"/>
        <w:jc w:val="left"/>
        <w:rPr>
          <w:sz w:val="12"/>
        </w:rPr>
      </w:pPr>
      <w:r>
        <w:rPr>
          <w:color w:val="292425"/>
          <w:w w:val="105"/>
          <w:sz w:val="12"/>
        </w:rPr>
        <w:t>Indices, </w:t>
      </w:r>
      <w:r>
        <w:rPr>
          <w:color w:val="292425"/>
          <w:spacing w:val="-5"/>
          <w:w w:val="105"/>
          <w:sz w:val="12"/>
        </w:rPr>
        <w:t>50 </w:t>
      </w:r>
      <w:r>
        <w:rPr>
          <w:color w:val="292425"/>
          <w:w w:val="105"/>
          <w:sz w:val="12"/>
        </w:rPr>
        <w:t>= no change. Quarterly data are averages of monthly</w:t>
      </w:r>
      <w:r>
        <w:rPr>
          <w:color w:val="292425"/>
          <w:spacing w:val="7"/>
          <w:w w:val="105"/>
          <w:sz w:val="12"/>
        </w:rPr>
        <w:t> </w:t>
      </w:r>
      <w:r>
        <w:rPr>
          <w:color w:val="292425"/>
          <w:w w:val="105"/>
          <w:sz w:val="12"/>
        </w:rPr>
        <w:t>observations.</w:t>
      </w:r>
    </w:p>
    <w:p>
      <w:pPr>
        <w:pStyle w:val="ListParagraph"/>
        <w:numPr>
          <w:ilvl w:val="0"/>
          <w:numId w:val="31"/>
        </w:numPr>
        <w:tabs>
          <w:tab w:pos="410" w:val="left" w:leader="none"/>
        </w:tabs>
        <w:spacing w:line="120" w:lineRule="exact" w:before="0" w:after="0"/>
        <w:ind w:left="409" w:right="0" w:hanging="241"/>
        <w:jc w:val="left"/>
        <w:rPr>
          <w:sz w:val="12"/>
        </w:rPr>
      </w:pPr>
      <w:r>
        <w:rPr>
          <w:color w:val="292425"/>
          <w:w w:val="105"/>
          <w:sz w:val="12"/>
        </w:rPr>
        <w:t>Percentage balance of</w:t>
      </w:r>
      <w:r>
        <w:rPr>
          <w:color w:val="292425"/>
          <w:spacing w:val="-5"/>
          <w:w w:val="105"/>
          <w:sz w:val="12"/>
        </w:rPr>
        <w:t> </w:t>
      </w:r>
      <w:r>
        <w:rPr>
          <w:color w:val="292425"/>
          <w:w w:val="105"/>
          <w:sz w:val="12"/>
        </w:rPr>
        <w:t>firms.</w:t>
      </w:r>
    </w:p>
    <w:p>
      <w:pPr>
        <w:pStyle w:val="ListParagraph"/>
        <w:numPr>
          <w:ilvl w:val="0"/>
          <w:numId w:val="31"/>
        </w:numPr>
        <w:tabs>
          <w:tab w:pos="410" w:val="left" w:leader="none"/>
        </w:tabs>
        <w:spacing w:line="129" w:lineRule="exact" w:before="0" w:after="0"/>
        <w:ind w:left="409" w:right="0" w:hanging="241"/>
        <w:jc w:val="left"/>
        <w:rPr>
          <w:sz w:val="12"/>
        </w:rPr>
      </w:pPr>
      <w:r>
        <w:rPr>
          <w:color w:val="292425"/>
          <w:w w:val="110"/>
          <w:sz w:val="12"/>
        </w:rPr>
        <w:t>Includes agriculture, energy and</w:t>
      </w:r>
      <w:r>
        <w:rPr>
          <w:color w:val="292425"/>
          <w:spacing w:val="-17"/>
          <w:w w:val="110"/>
          <w:sz w:val="12"/>
        </w:rPr>
        <w:t> </w:t>
      </w:r>
      <w:r>
        <w:rPr>
          <w:color w:val="292425"/>
          <w:w w:val="110"/>
          <w:sz w:val="12"/>
        </w:rPr>
        <w:t>construction.</w:t>
      </w:r>
    </w:p>
    <w:p>
      <w:pPr>
        <w:pStyle w:val="BodyText"/>
        <w:rPr>
          <w:sz w:val="12"/>
        </w:rPr>
      </w:pPr>
    </w:p>
    <w:p>
      <w:pPr>
        <w:pStyle w:val="BodyText"/>
        <w:rPr>
          <w:sz w:val="12"/>
        </w:rPr>
      </w:pPr>
    </w:p>
    <w:p>
      <w:pPr>
        <w:pStyle w:val="BodyText"/>
        <w:spacing w:before="6"/>
        <w:rPr>
          <w:sz w:val="14"/>
        </w:rPr>
      </w:pPr>
    </w:p>
    <w:p>
      <w:pPr>
        <w:pStyle w:val="BodyText"/>
        <w:spacing w:line="247" w:lineRule="auto"/>
        <w:ind w:left="173" w:right="2607"/>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91"/>
        </w:rPr>
        <w:t>3.14</w:t>
      </w:r>
      <w:r>
        <w:rPr>
          <w:rFonts w:ascii="Trebuchet MS"/>
          <w:smallCaps w:val="0"/>
          <w:color w:val="0092C0"/>
          <w:spacing w:val="-1"/>
          <w:w w:val="91"/>
        </w:rPr>
        <w:t> </w:t>
      </w:r>
      <w:r>
        <w:rPr>
          <w:rFonts w:ascii="Trebuchet MS"/>
          <w:smallCaps w:val="0"/>
          <w:color w:val="0092C0"/>
          <w:spacing w:val="-9"/>
          <w:w w:val="96"/>
        </w:rPr>
        <w:t>V</w:t>
      </w:r>
      <w:r>
        <w:rPr>
          <w:rFonts w:ascii="Trebuchet MS"/>
          <w:smallCaps w:val="0"/>
          <w:color w:val="0092C0"/>
          <w:w w:val="96"/>
        </w:rPr>
        <w:t>a</w:t>
      </w:r>
      <w:r>
        <w:rPr>
          <w:rFonts w:ascii="Trebuchet MS"/>
          <w:smallCaps w:val="0"/>
          <w:color w:val="0092C0"/>
          <w:spacing w:val="-3"/>
          <w:w w:val="91"/>
        </w:rPr>
        <w:t>c</w:t>
      </w:r>
      <w:r>
        <w:rPr>
          <w:rFonts w:ascii="Trebuchet MS"/>
          <w:smallCaps w:val="0"/>
          <w:color w:val="0092C0"/>
          <w:spacing w:val="-1"/>
          <w:w w:val="96"/>
        </w:rPr>
        <w:t>an</w:t>
      </w:r>
      <w:r>
        <w:rPr>
          <w:rFonts w:ascii="Trebuchet MS"/>
          <w:smallCaps w:val="0"/>
          <w:color w:val="0092C0"/>
          <w:spacing w:val="-2"/>
          <w:w w:val="96"/>
        </w:rPr>
        <w:t>c</w:t>
      </w:r>
      <w:r>
        <w:rPr>
          <w:rFonts w:ascii="Trebuchet MS"/>
          <w:smallCaps w:val="0"/>
          <w:color w:val="0092C0"/>
          <w:spacing w:val="-1"/>
          <w:w w:val="102"/>
        </w:rPr>
        <w:t>ie</w:t>
      </w:r>
      <w:r>
        <w:rPr>
          <w:rFonts w:ascii="Trebuchet MS"/>
          <w:smallCaps w:val="0"/>
          <w:color w:val="0092C0"/>
          <w:w w:val="102"/>
        </w:rPr>
        <w:t>s</w:t>
      </w:r>
      <w:r>
        <w:rPr>
          <w:rFonts w:ascii="Trebuchet MS"/>
          <w:smallCaps w:val="0"/>
          <w:color w:val="0092C0"/>
          <w:spacing w:val="-18"/>
        </w:rPr>
        <w:t> </w:t>
      </w:r>
      <w:r>
        <w:rPr>
          <w:rFonts w:ascii="Trebuchet MS"/>
          <w:smallCaps w:val="0"/>
          <w:color w:val="0092C0"/>
          <w:spacing w:val="-2"/>
          <w:w w:val="99"/>
        </w:rPr>
        <w:t>b</w:t>
      </w:r>
      <w:r>
        <w:rPr>
          <w:rFonts w:ascii="Trebuchet MS"/>
          <w:smallCaps w:val="0"/>
          <w:color w:val="0092C0"/>
          <w:w w:val="100"/>
        </w:rPr>
        <w:t>y</w:t>
      </w:r>
      <w:r>
        <w:rPr>
          <w:rFonts w:ascii="Trebuchet MS"/>
          <w:smallCaps w:val="0"/>
          <w:color w:val="0092C0"/>
          <w:spacing w:val="-18"/>
        </w:rPr>
        <w:t> </w:t>
      </w:r>
      <w:r>
        <w:rPr>
          <w:rFonts w:ascii="Trebuchet MS"/>
          <w:smallCaps w:val="0"/>
          <w:color w:val="0092C0"/>
          <w:spacing w:val="-1"/>
          <w:w w:val="96"/>
        </w:rPr>
        <w:t>sector</w:t>
      </w:r>
    </w:p>
    <w:p>
      <w:pPr>
        <w:spacing w:before="85"/>
        <w:ind w:left="1593" w:right="0" w:firstLine="0"/>
        <w:jc w:val="left"/>
        <w:rPr>
          <w:sz w:val="12"/>
        </w:rPr>
      </w:pPr>
      <w:r>
        <w:rPr/>
        <w:pict>
          <v:line style="position:absolute;mso-position-horizontal-relative:page;mso-position-vertical-relative:paragraph;z-index:16089600" from="43.330002pt,11.974463pt" to="49.809002pt,11.974463pt" stroked="true" strokeweight=".5pt" strokecolor="#292425">
            <v:stroke dashstyle="solid"/>
            <w10:wrap type="none"/>
          </v:line>
        </w:pict>
      </w:r>
      <w:r>
        <w:rPr>
          <w:color w:val="292425"/>
          <w:w w:val="110"/>
          <w:sz w:val="12"/>
        </w:rPr>
        <w:t>Percentage</w:t>
      </w:r>
      <w:r>
        <w:rPr>
          <w:color w:val="292425"/>
          <w:spacing w:val="-10"/>
          <w:w w:val="110"/>
          <w:sz w:val="12"/>
        </w:rPr>
        <w:t> </w:t>
      </w:r>
      <w:r>
        <w:rPr>
          <w:color w:val="292425"/>
          <w:w w:val="110"/>
          <w:sz w:val="12"/>
        </w:rPr>
        <w:t>changes</w:t>
      </w:r>
      <w:r>
        <w:rPr>
          <w:color w:val="292425"/>
          <w:spacing w:val="-8"/>
          <w:w w:val="110"/>
          <w:sz w:val="12"/>
        </w:rPr>
        <w:t> </w:t>
      </w:r>
      <w:r>
        <w:rPr>
          <w:color w:val="292425"/>
          <w:w w:val="110"/>
          <w:sz w:val="12"/>
        </w:rPr>
        <w:t>on</w:t>
      </w:r>
      <w:r>
        <w:rPr>
          <w:color w:val="292425"/>
          <w:spacing w:val="-7"/>
          <w:w w:val="110"/>
          <w:sz w:val="12"/>
        </w:rPr>
        <w:t> </w:t>
      </w:r>
      <w:r>
        <w:rPr>
          <w:color w:val="292425"/>
          <w:w w:val="110"/>
          <w:sz w:val="12"/>
        </w:rPr>
        <w:t>a</w:t>
      </w:r>
      <w:r>
        <w:rPr>
          <w:color w:val="292425"/>
          <w:spacing w:val="-8"/>
          <w:w w:val="110"/>
          <w:sz w:val="12"/>
        </w:rPr>
        <w:t> </w:t>
      </w:r>
      <w:r>
        <w:rPr>
          <w:color w:val="292425"/>
          <w:w w:val="110"/>
          <w:sz w:val="12"/>
        </w:rPr>
        <w:t>year</w:t>
      </w:r>
      <w:r>
        <w:rPr>
          <w:color w:val="292425"/>
          <w:spacing w:val="-8"/>
          <w:w w:val="110"/>
          <w:sz w:val="12"/>
        </w:rPr>
        <w:t> </w:t>
      </w:r>
      <w:r>
        <w:rPr>
          <w:color w:val="292425"/>
          <w:w w:val="110"/>
          <w:sz w:val="12"/>
        </w:rPr>
        <w:t>ear</w:t>
      </w:r>
      <w:r>
        <w:rPr>
          <w:color w:val="292425"/>
          <w:w w:val="110"/>
          <w:sz w:val="12"/>
          <w:u w:val="single" w:color="292425"/>
        </w:rPr>
        <w:t>lier</w:t>
      </w:r>
      <w:r>
        <w:rPr>
          <w:color w:val="292425"/>
          <w:spacing w:val="-12"/>
          <w:w w:val="110"/>
          <w:sz w:val="12"/>
        </w:rPr>
        <w:t> </w:t>
      </w:r>
      <w:r>
        <w:rPr>
          <w:color w:val="292425"/>
          <w:w w:val="110"/>
          <w:position w:val="-7"/>
          <w:sz w:val="12"/>
        </w:rPr>
        <w:t>20</w:t>
      </w:r>
    </w:p>
    <w:p>
      <w:pPr>
        <w:pStyle w:val="BodyText"/>
        <w:spacing w:before="1"/>
        <w:rPr>
          <w:sz w:val="24"/>
        </w:rPr>
      </w:pPr>
    </w:p>
    <w:p>
      <w:pPr>
        <w:spacing w:before="1"/>
        <w:ind w:left="3507" w:right="0" w:firstLine="0"/>
        <w:jc w:val="left"/>
        <w:rPr>
          <w:sz w:val="12"/>
        </w:rPr>
      </w:pPr>
      <w:r>
        <w:rPr/>
        <w:pict>
          <v:group style="position:absolute;margin-left:77.332001pt;margin-top:3.817255pt;width:128.5500pt;height:108.9pt;mso-position-horizontal-relative:page;mso-position-vertical-relative:paragraph;z-index:-21993984" coordorigin="1547,76" coordsize="2571,2178">
            <v:shape style="position:absolute;left:3987;top:899;width:130;height:1221" coordorigin="3987,900" coordsize="130,1221" path="m3987,2120l4117,2120m3987,1719l4117,1719m3987,900l4117,900e" filled="false" stroked="true" strokeweight=".5pt" strokecolor="#292425">
              <v:path arrowok="t"/>
              <v:stroke dashstyle="solid"/>
            </v:shape>
            <v:shape style="position:absolute;left:1556;top:728;width:2370;height:897" coordorigin="1557,729" coordsize="2370,897" path="m1557,1131l1661,1316,1754,1301,1859,1332,1952,1131,2056,729,2149,837,2254,837,2346,1146,2451,1239,2544,961,2648,1007,2741,837,2846,1054,2939,1084,3043,1022,3136,930,3241,1054,3334,1316,3438,1625,3531,1563,3636,1347,3728,1378,3833,1424,3926,1362e" filled="false" stroked="true" strokeweight="1pt" strokecolor="#523391">
              <v:path arrowok="t"/>
              <v:stroke dashstyle="solid"/>
            </v:shape>
            <v:shape style="position:absolute;left:3987;top:81;width:130;height:402" coordorigin="3987,81" coordsize="130,402" path="m3987,483l4117,483m3987,81l4117,81e" filled="false" stroked="true" strokeweight=".5pt" strokecolor="#292425">
              <v:path arrowok="t"/>
              <v:stroke dashstyle="solid"/>
            </v:shape>
            <v:shape style="position:absolute;left:1556;top:142;width:2370;height:2102" coordorigin="1557,142" coordsize="2370,2102" path="m1557,2244l1661,2167,1754,2012,1859,2059,1952,1765,2056,1688,2149,1348,2254,1441,2346,1642,2451,1734,2544,1935,2648,1765,2741,1997,2846,1935,2939,1889,3043,1610,3136,1456,3241,1332,3334,1147,3438,1070,3531,900,3636,714,3728,436,3833,359,3926,142e" filled="false" stroked="true" strokeweight="1pt" strokecolor="#f79223">
              <v:path arrowok="t"/>
              <v:stroke dashstyle="solid"/>
            </v:shape>
            <w10:wrap type="none"/>
          </v:group>
        </w:pict>
      </w:r>
      <w:r>
        <w:rPr/>
        <w:pict>
          <v:line style="position:absolute;mso-position-horizontal-relative:page;mso-position-vertical-relative:paragraph;z-index:16089088" from="43.330002pt,3.812255pt" to="49.809002pt,3.812255pt" stroked="true" strokeweight=".5pt" strokecolor="#292425">
            <v:stroke dashstyle="solid"/>
            <w10:wrap type="none"/>
          </v:line>
        </w:pict>
      </w:r>
      <w:r>
        <w:rPr>
          <w:color w:val="292425"/>
          <w:w w:val="120"/>
          <w:sz w:val="12"/>
        </w:rPr>
        <w:t>15</w:t>
      </w:r>
    </w:p>
    <w:p>
      <w:pPr>
        <w:pStyle w:val="BodyText"/>
        <w:rPr>
          <w:sz w:val="12"/>
        </w:rPr>
      </w:pPr>
    </w:p>
    <w:p>
      <w:pPr>
        <w:pStyle w:val="BodyText"/>
        <w:spacing w:before="9"/>
        <w:rPr>
          <w:sz w:val="10"/>
        </w:rPr>
      </w:pPr>
    </w:p>
    <w:p>
      <w:pPr>
        <w:spacing w:before="0"/>
        <w:ind w:left="3507" w:right="0" w:firstLine="0"/>
        <w:jc w:val="left"/>
        <w:rPr>
          <w:sz w:val="12"/>
        </w:rPr>
      </w:pPr>
      <w:r>
        <w:rPr/>
        <w:pict>
          <v:line style="position:absolute;mso-position-horizontal-relative:page;mso-position-vertical-relative:paragraph;z-index:16088576" from="43.330002pt,3.851985pt" to="49.809002pt,3.851985pt" stroked="true" strokeweight=".5pt" strokecolor="#292425">
            <v:stroke dashstyle="solid"/>
            <w10:wrap type="none"/>
          </v:line>
        </w:pict>
      </w:r>
      <w:r>
        <w:rPr>
          <w:color w:val="292425"/>
          <w:w w:val="120"/>
          <w:sz w:val="12"/>
        </w:rPr>
        <w:t>10</w:t>
      </w:r>
    </w:p>
    <w:p>
      <w:pPr>
        <w:spacing w:before="28"/>
        <w:ind w:left="1453" w:right="0" w:firstLine="0"/>
        <w:jc w:val="left"/>
        <w:rPr>
          <w:sz w:val="12"/>
        </w:rPr>
      </w:pPr>
      <w:r>
        <w:rPr>
          <w:color w:val="292425"/>
          <w:w w:val="105"/>
          <w:sz w:val="12"/>
        </w:rPr>
        <w:t>Public sector (a)</w:t>
      </w:r>
    </w:p>
    <w:p>
      <w:pPr>
        <w:pStyle w:val="BodyText"/>
        <w:spacing w:before="9"/>
        <w:rPr>
          <w:sz w:val="9"/>
        </w:rPr>
      </w:pPr>
    </w:p>
    <w:p>
      <w:pPr>
        <w:spacing w:before="0"/>
        <w:ind w:left="3580" w:right="0" w:firstLine="0"/>
        <w:jc w:val="left"/>
        <w:rPr>
          <w:sz w:val="12"/>
        </w:rPr>
      </w:pPr>
      <w:r>
        <w:rPr/>
        <w:pict>
          <v:line style="position:absolute;mso-position-horizontal-relative:page;mso-position-vertical-relative:paragraph;z-index:16088064" from="43.330002pt,3.845489pt" to="49.809002pt,3.845489pt" stroked="true" strokeweight=".5pt" strokecolor="#292425">
            <v:stroke dashstyle="solid"/>
            <w10:wrap type="none"/>
          </v:line>
        </w:pict>
      </w:r>
      <w:r>
        <w:rPr>
          <w:color w:val="292425"/>
          <w:w w:val="121"/>
          <w:sz w:val="12"/>
        </w:rPr>
        <w:t>5</w:t>
      </w:r>
    </w:p>
    <w:p>
      <w:pPr>
        <w:spacing w:before="80"/>
        <w:ind w:left="3460" w:right="0" w:firstLine="0"/>
        <w:jc w:val="left"/>
        <w:rPr>
          <w:sz w:val="16"/>
        </w:rPr>
      </w:pPr>
      <w:r>
        <w:rPr>
          <w:color w:val="292425"/>
          <w:w w:val="107"/>
          <w:sz w:val="16"/>
        </w:rPr>
        <w:t>+</w:t>
      </w:r>
    </w:p>
    <w:p>
      <w:pPr>
        <w:tabs>
          <w:tab w:pos="2857" w:val="left" w:leader="none"/>
        </w:tabs>
        <w:spacing w:line="113" w:lineRule="exact" w:before="1"/>
        <w:ind w:left="0" w:right="806" w:firstLine="0"/>
        <w:jc w:val="right"/>
        <w:rPr>
          <w:sz w:val="12"/>
        </w:rPr>
      </w:pPr>
      <w:r>
        <w:rPr/>
        <w:pict>
          <v:line style="position:absolute;mso-position-horizontal-relative:page;mso-position-vertical-relative:paragraph;z-index:16087552" from="43.330002pt,4.111223pt" to="49.809002pt,4.111223pt" stroked="true" strokeweight=".5pt" strokecolor="#292425">
            <v:stroke dashstyle="solid"/>
            <w10:wrap type="none"/>
          </v:line>
        </w:pict>
      </w:r>
      <w:r>
        <w:rPr>
          <w:color w:val="292425"/>
          <w:w w:val="101"/>
          <w:sz w:val="12"/>
          <w:u w:val="single" w:color="292425"/>
        </w:rPr>
        <w:t> </w:t>
      </w:r>
      <w:r>
        <w:rPr>
          <w:color w:val="292425"/>
          <w:sz w:val="12"/>
          <w:u w:val="single" w:color="292425"/>
        </w:rPr>
        <w:tab/>
      </w:r>
      <w:r>
        <w:rPr>
          <w:color w:val="292425"/>
          <w:sz w:val="12"/>
        </w:rPr>
        <w:t> </w:t>
      </w:r>
      <w:r>
        <w:rPr>
          <w:color w:val="292425"/>
          <w:spacing w:val="1"/>
          <w:sz w:val="12"/>
        </w:rPr>
        <w:t> </w:t>
      </w:r>
      <w:r>
        <w:rPr>
          <w:color w:val="292425"/>
          <w:w w:val="101"/>
          <w:sz w:val="12"/>
          <w:u w:val="single" w:color="292425"/>
        </w:rPr>
        <w:t> </w:t>
      </w:r>
      <w:r>
        <w:rPr>
          <w:color w:val="292425"/>
          <w:sz w:val="12"/>
          <w:u w:val="single" w:color="292425"/>
        </w:rPr>
        <w:t>  </w:t>
      </w:r>
      <w:r>
        <w:rPr>
          <w:color w:val="292425"/>
          <w:spacing w:val="9"/>
          <w:sz w:val="12"/>
          <w:u w:val="single" w:color="292425"/>
        </w:rPr>
        <w:t> </w:t>
      </w:r>
      <w:r>
        <w:rPr>
          <w:color w:val="292425"/>
          <w:sz w:val="12"/>
        </w:rPr>
        <w:t>  </w:t>
      </w:r>
      <w:r>
        <w:rPr>
          <w:color w:val="292425"/>
          <w:spacing w:val="13"/>
          <w:sz w:val="12"/>
        </w:rPr>
        <w:t> </w:t>
      </w:r>
      <w:r>
        <w:rPr>
          <w:color w:val="292425"/>
          <w:w w:val="120"/>
          <w:sz w:val="12"/>
        </w:rPr>
        <w:t>0</w:t>
      </w:r>
    </w:p>
    <w:p>
      <w:pPr>
        <w:spacing w:line="159" w:lineRule="exact" w:before="0"/>
        <w:ind w:left="3474" w:right="0" w:firstLine="0"/>
        <w:jc w:val="left"/>
        <w:rPr>
          <w:sz w:val="16"/>
        </w:rPr>
      </w:pPr>
      <w:r>
        <w:rPr>
          <w:color w:val="292425"/>
          <w:w w:val="87"/>
          <w:sz w:val="16"/>
        </w:rPr>
        <w:t>_</w:t>
      </w:r>
    </w:p>
    <w:p>
      <w:pPr>
        <w:pStyle w:val="BodyText"/>
        <w:spacing w:before="7"/>
        <w:rPr>
          <w:sz w:val="12"/>
        </w:rPr>
      </w:pPr>
    </w:p>
    <w:p>
      <w:pPr>
        <w:spacing w:before="0"/>
        <w:ind w:left="3580" w:right="0" w:firstLine="0"/>
        <w:jc w:val="left"/>
        <w:rPr>
          <w:sz w:val="12"/>
        </w:rPr>
      </w:pPr>
      <w:r>
        <w:rPr/>
        <w:pict>
          <v:line style="position:absolute;mso-position-horizontal-relative:page;mso-position-vertical-relative:paragraph;z-index:16087040" from="43.330002pt,3.807337pt" to="49.809002pt,3.807337pt" stroked="true" strokeweight=".5pt" strokecolor="#292425">
            <v:stroke dashstyle="solid"/>
            <w10:wrap type="none"/>
          </v:line>
        </w:pict>
      </w:r>
      <w:r>
        <w:rPr>
          <w:color w:val="292425"/>
          <w:w w:val="121"/>
          <w:sz w:val="12"/>
        </w:rPr>
        <w:t>5</w:t>
      </w:r>
    </w:p>
    <w:p>
      <w:pPr>
        <w:tabs>
          <w:tab w:pos="3653" w:val="right" w:leader="none"/>
        </w:tabs>
        <w:spacing w:before="268"/>
        <w:ind w:left="1494" w:right="0" w:firstLine="0"/>
        <w:jc w:val="left"/>
        <w:rPr>
          <w:sz w:val="12"/>
        </w:rPr>
      </w:pPr>
      <w:r>
        <w:rPr/>
        <w:pict>
          <v:line style="position:absolute;mso-position-horizontal-relative:page;mso-position-vertical-relative:paragraph;z-index:16086528" from="43.330002pt,17.001461pt" to="49.809002pt,17.001461pt" stroked="true" strokeweight=".5pt" strokecolor="#292425">
            <v:stroke dashstyle="solid"/>
            <w10:wrap type="none"/>
          </v:line>
        </w:pict>
      </w:r>
      <w:r>
        <w:rPr>
          <w:color w:val="292425"/>
          <w:w w:val="110"/>
          <w:sz w:val="12"/>
        </w:rPr>
        <w:t>Private</w:t>
      </w:r>
      <w:r>
        <w:rPr>
          <w:color w:val="292425"/>
          <w:spacing w:val="-4"/>
          <w:w w:val="110"/>
          <w:sz w:val="12"/>
        </w:rPr>
        <w:t> </w:t>
      </w:r>
      <w:r>
        <w:rPr>
          <w:color w:val="292425"/>
          <w:w w:val="110"/>
          <w:sz w:val="12"/>
        </w:rPr>
        <w:t>sector</w:t>
      </w:r>
      <w:r>
        <w:rPr>
          <w:color w:val="292425"/>
          <w:spacing w:val="-3"/>
          <w:w w:val="110"/>
          <w:sz w:val="12"/>
        </w:rPr>
        <w:t> </w:t>
      </w:r>
      <w:r>
        <w:rPr>
          <w:color w:val="292425"/>
          <w:w w:val="110"/>
          <w:sz w:val="12"/>
        </w:rPr>
        <w:t>(b)</w:t>
        <w:tab/>
        <w:t>10</w:t>
      </w:r>
    </w:p>
    <w:p>
      <w:pPr>
        <w:spacing w:line="115" w:lineRule="exact" w:before="276"/>
        <w:ind w:left="0" w:right="806" w:firstLine="0"/>
        <w:jc w:val="right"/>
        <w:rPr>
          <w:sz w:val="12"/>
        </w:rPr>
      </w:pPr>
      <w:r>
        <w:rPr/>
        <w:pict>
          <v:group style="position:absolute;margin-left:43.330002pt;margin-top:13.122575pt;width:162.550pt;height:4.7pt;mso-position-horizontal-relative:page;mso-position-vertical-relative:paragraph;z-index:16085504" coordorigin="867,262" coordsize="3251,94">
            <v:shape style="position:absolute;left:1058;top:262;width:3060;height:86" coordorigin="1058,262" coordsize="3060,86" path="m3987,348l4117,348m1058,348l1058,262e" filled="false" stroked="true" strokeweight=".5pt" strokecolor="#292425">
              <v:path arrowok="t"/>
              <v:stroke dashstyle="solid"/>
            </v:shape>
            <v:line style="position:absolute" from="867,351" to="996,351" stroked="true" strokeweight=".5pt" strokecolor="#292425">
              <v:stroke dashstyle="solid"/>
            </v:line>
            <v:shape style="position:absolute;left:1662;top:262;width:1776;height:86" coordorigin="1663,262" coordsize="1776,86" path="m1663,345l1663,298m2254,348l2254,262m2847,345l2847,298m3438,348l3438,262e" filled="false" stroked="true" strokeweight=".5pt" strokecolor="#292425">
              <v:path arrowok="t"/>
              <v:stroke dashstyle="solid"/>
            </v:shape>
            <v:line style="position:absolute" from="1058,348" to="3926,348" stroked="true" strokeweight=".5pt" strokecolor="#292425">
              <v:stroke dashstyle="solid"/>
            </v:line>
            <w10:wrap type="none"/>
          </v:group>
        </w:pict>
      </w:r>
      <w:r>
        <w:rPr>
          <w:color w:val="292425"/>
          <w:w w:val="120"/>
          <w:sz w:val="12"/>
        </w:rPr>
        <w:t>15</w:t>
      </w:r>
    </w:p>
    <w:p>
      <w:pPr>
        <w:pStyle w:val="BodyText"/>
        <w:spacing w:before="5"/>
      </w:pPr>
      <w:r>
        <w:rPr/>
        <w:br w:type="column"/>
      </w:r>
      <w:r>
        <w:rPr/>
      </w:r>
    </w:p>
    <w:p>
      <w:pPr>
        <w:pStyle w:val="BodyText"/>
        <w:spacing w:line="292" w:lineRule="auto"/>
        <w:ind w:left="169" w:right="282"/>
      </w:pPr>
      <w:r>
        <w:rPr>
          <w:color w:val="292425"/>
          <w:spacing w:val="-1"/>
          <w:w w:val="97"/>
        </w:rPr>
        <w:t>O</w:t>
      </w:r>
      <w:r>
        <w:rPr>
          <w:color w:val="292425"/>
          <w:spacing w:val="-5"/>
          <w:w w:val="97"/>
        </w:rPr>
        <w:t>v</w:t>
      </w:r>
      <w:r>
        <w:rPr>
          <w:color w:val="292425"/>
          <w:spacing w:val="-1"/>
          <w:w w:val="112"/>
        </w:rPr>
        <w:t>e</w:t>
      </w:r>
      <w:r>
        <w:rPr>
          <w:color w:val="292425"/>
          <w:spacing w:val="-7"/>
          <w:w w:val="112"/>
        </w:rPr>
        <w:t>r</w:t>
      </w:r>
      <w:r>
        <w:rPr>
          <w:color w:val="292425"/>
          <w:spacing w:val="-1"/>
          <w:w w:val="98"/>
        </w:rPr>
        <w:t>all</w:t>
      </w:r>
      <w:r>
        <w:rPr>
          <w:color w:val="292425"/>
          <w:w w:val="98"/>
        </w:rPr>
        <w:t>,</w:t>
      </w:r>
      <w:r>
        <w:rPr>
          <w:color w:val="292425"/>
        </w:rPr>
        <w:t> </w:t>
      </w:r>
      <w:r>
        <w:rPr>
          <w:color w:val="292425"/>
          <w:spacing w:val="-1"/>
          <w:w w:val="103"/>
        </w:rPr>
        <w:t>sur</w:t>
      </w:r>
      <w:r>
        <w:rPr>
          <w:color w:val="292425"/>
          <w:spacing w:val="-5"/>
          <w:w w:val="103"/>
        </w:rPr>
        <w:t>v</w:t>
      </w:r>
      <w:r>
        <w:rPr>
          <w:color w:val="292425"/>
          <w:spacing w:val="-5"/>
          <w:w w:val="109"/>
        </w:rPr>
        <w:t>e</w:t>
      </w:r>
      <w:r>
        <w:rPr>
          <w:color w:val="292425"/>
          <w:w w:val="94"/>
        </w:rPr>
        <w:t>y</w:t>
      </w:r>
      <w:r>
        <w:rPr>
          <w:color w:val="292425"/>
        </w:rPr>
        <w:t> </w:t>
      </w:r>
      <w:r>
        <w:rPr>
          <w:color w:val="292425"/>
          <w:spacing w:val="-4"/>
          <w:w w:val="109"/>
        </w:rPr>
        <w:t>e</w:t>
      </w:r>
      <w:r>
        <w:rPr>
          <w:color w:val="292425"/>
          <w:spacing w:val="-1"/>
          <w:w w:val="106"/>
        </w:rPr>
        <w:t>videnc</w:t>
      </w:r>
      <w:r>
        <w:rPr>
          <w:color w:val="292425"/>
          <w:w w:val="106"/>
        </w:rPr>
        <w:t>e</w:t>
      </w:r>
      <w:r>
        <w:rPr>
          <w:color w:val="292425"/>
        </w:rPr>
        <w:t> </w:t>
      </w:r>
      <w:r>
        <w:rPr>
          <w:color w:val="292425"/>
          <w:spacing w:val="-1"/>
          <w:w w:val="105"/>
        </w:rPr>
        <w:t>sugg</w:t>
      </w:r>
      <w:r>
        <w:rPr>
          <w:color w:val="292425"/>
          <w:spacing w:val="-3"/>
          <w:w w:val="105"/>
        </w:rPr>
        <w:t>e</w:t>
      </w:r>
      <w:r>
        <w:rPr>
          <w:color w:val="292425"/>
          <w:spacing w:val="-1"/>
          <w:w w:val="112"/>
        </w:rPr>
        <w:t>s</w:t>
      </w:r>
      <w:r>
        <w:rPr>
          <w:color w:val="292425"/>
          <w:spacing w:val="-3"/>
          <w:w w:val="112"/>
        </w:rPr>
        <w:t>t</w:t>
      </w:r>
      <w:r>
        <w:rPr>
          <w:color w:val="292425"/>
          <w:w w:val="102"/>
        </w:rPr>
        <w:t>s</w:t>
      </w:r>
      <w:r>
        <w:rPr>
          <w:color w:val="292425"/>
        </w:rPr>
        <w:t> </w:t>
      </w:r>
      <w:r>
        <w:rPr>
          <w:color w:val="292425"/>
          <w:spacing w:val="-1"/>
          <w:w w:val="116"/>
        </w:rPr>
        <w:t>tha</w:t>
      </w:r>
      <w:r>
        <w:rPr>
          <w:color w:val="292425"/>
          <w:w w:val="116"/>
        </w:rPr>
        <w:t>t</w:t>
      </w:r>
      <w:r>
        <w:rPr>
          <w:color w:val="292425"/>
        </w:rPr>
        <w:t> </w:t>
      </w:r>
      <w:r>
        <w:rPr>
          <w:color w:val="292425"/>
          <w:spacing w:val="-1"/>
          <w:w w:val="115"/>
        </w:rPr>
        <w:t>th</w:t>
      </w:r>
      <w:r>
        <w:rPr>
          <w:color w:val="292425"/>
          <w:w w:val="115"/>
        </w:rPr>
        <w:t>e</w:t>
      </w:r>
      <w:r>
        <w:rPr>
          <w:color w:val="292425"/>
        </w:rPr>
        <w:t> </w:t>
      </w:r>
      <w:r>
        <w:rPr>
          <w:color w:val="292425"/>
          <w:spacing w:val="-1"/>
          <w:w w:val="109"/>
        </w:rPr>
        <w:t>labou</w:t>
      </w:r>
      <w:r>
        <w:rPr>
          <w:color w:val="292425"/>
          <w:w w:val="109"/>
        </w:rPr>
        <w:t>r</w:t>
      </w:r>
      <w:r>
        <w:rPr>
          <w:color w:val="292425"/>
        </w:rPr>
        <w:t> </w:t>
      </w:r>
      <w:r>
        <w:rPr>
          <w:color w:val="292425"/>
          <w:spacing w:val="-1"/>
          <w:w w:val="106"/>
        </w:rPr>
        <w:t>ma</w:t>
      </w:r>
      <w:r>
        <w:rPr>
          <w:color w:val="292425"/>
          <w:spacing w:val="-3"/>
          <w:w w:val="106"/>
        </w:rPr>
        <w:t>r</w:t>
      </w:r>
      <w:r>
        <w:rPr>
          <w:color w:val="292425"/>
          <w:spacing w:val="-6"/>
          <w:w w:val="97"/>
        </w:rPr>
        <w:t>k</w:t>
      </w:r>
      <w:r>
        <w:rPr>
          <w:color w:val="292425"/>
          <w:spacing w:val="-1"/>
          <w:w w:val="109"/>
        </w:rPr>
        <w:t>e</w:t>
      </w:r>
      <w:r>
        <w:rPr>
          <w:color w:val="292425"/>
          <w:w w:val="125"/>
        </w:rPr>
        <w:t>t</w:t>
      </w:r>
      <w:r>
        <w:rPr>
          <w:color w:val="292425"/>
        </w:rPr>
        <w:t> </w:t>
      </w:r>
      <w:r>
        <w:rPr>
          <w:color w:val="292425"/>
          <w:spacing w:val="-1"/>
          <w:w w:val="103"/>
        </w:rPr>
        <w:t>m</w:t>
      </w:r>
      <w:r>
        <w:rPr>
          <w:color w:val="292425"/>
          <w:spacing w:val="-7"/>
          <w:w w:val="103"/>
        </w:rPr>
        <w:t>a</w:t>
      </w:r>
      <w:r>
        <w:rPr>
          <w:color w:val="292425"/>
          <w:w w:val="94"/>
        </w:rPr>
        <w:t>y </w:t>
      </w:r>
      <w:r>
        <w:rPr>
          <w:color w:val="292425"/>
          <w:spacing w:val="-1"/>
          <w:w w:val="111"/>
        </w:rPr>
        <w:t>h</w:t>
      </w:r>
      <w:r>
        <w:rPr>
          <w:color w:val="292425"/>
          <w:spacing w:val="-3"/>
          <w:w w:val="111"/>
        </w:rPr>
        <w:t>a</w:t>
      </w:r>
      <w:r>
        <w:rPr>
          <w:color w:val="292425"/>
          <w:spacing w:val="-5"/>
          <w:w w:val="88"/>
        </w:rPr>
        <w:t>v</w:t>
      </w:r>
      <w:r>
        <w:rPr>
          <w:color w:val="292425"/>
          <w:w w:val="109"/>
        </w:rPr>
        <w:t>e</w:t>
      </w:r>
      <w:r>
        <w:rPr>
          <w:color w:val="292425"/>
        </w:rPr>
        <w:t> </w:t>
      </w:r>
      <w:r>
        <w:rPr>
          <w:color w:val="292425"/>
          <w:spacing w:val="-1"/>
          <w:w w:val="112"/>
        </w:rPr>
        <w:t>tigh</w:t>
      </w:r>
      <w:r>
        <w:rPr>
          <w:color w:val="292425"/>
          <w:spacing w:val="-7"/>
          <w:w w:val="112"/>
        </w:rPr>
        <w:t>t</w:t>
      </w:r>
      <w:r>
        <w:rPr>
          <w:color w:val="292425"/>
          <w:spacing w:val="-1"/>
          <w:w w:val="111"/>
        </w:rPr>
        <w:t>ene</w:t>
      </w:r>
      <w:r>
        <w:rPr>
          <w:color w:val="292425"/>
          <w:w w:val="111"/>
        </w:rPr>
        <w:t>d</w:t>
      </w:r>
      <w:r>
        <w:rPr>
          <w:color w:val="292425"/>
        </w:rPr>
        <w:t> </w:t>
      </w:r>
      <w:r>
        <w:rPr>
          <w:color w:val="292425"/>
          <w:spacing w:val="-1"/>
          <w:w w:val="104"/>
        </w:rPr>
        <w:t>som</w:t>
      </w:r>
      <w:r>
        <w:rPr>
          <w:color w:val="292425"/>
          <w:spacing w:val="-5"/>
          <w:w w:val="104"/>
        </w:rPr>
        <w:t>e</w:t>
      </w:r>
      <w:r>
        <w:rPr>
          <w:color w:val="292425"/>
          <w:spacing w:val="-1"/>
          <w:w w:val="105"/>
        </w:rPr>
        <w:t>wha</w:t>
      </w:r>
      <w:r>
        <w:rPr>
          <w:color w:val="292425"/>
          <w:w w:val="105"/>
        </w:rPr>
        <w:t>t</w:t>
      </w:r>
      <w:r>
        <w:rPr>
          <w:color w:val="292425"/>
        </w:rPr>
        <w:t> </w:t>
      </w:r>
      <w:r>
        <w:rPr>
          <w:color w:val="292425"/>
          <w:spacing w:val="-1"/>
          <w:w w:val="108"/>
        </w:rPr>
        <w:t>sinc</w:t>
      </w:r>
      <w:r>
        <w:rPr>
          <w:color w:val="292425"/>
          <w:w w:val="108"/>
        </w:rPr>
        <w:t>e</w:t>
      </w:r>
      <w:r>
        <w:rPr>
          <w:color w:val="292425"/>
        </w:rPr>
        <w:t> </w:t>
      </w:r>
      <w:r>
        <w:rPr>
          <w:color w:val="292425"/>
          <w:spacing w:val="-1"/>
          <w:w w:val="115"/>
        </w:rPr>
        <w:t>th</w:t>
      </w:r>
      <w:r>
        <w:rPr>
          <w:color w:val="292425"/>
          <w:w w:val="115"/>
        </w:rPr>
        <w:t>e</w:t>
      </w:r>
      <w:r>
        <w:rPr>
          <w:color w:val="292425"/>
        </w:rPr>
        <w:t> </w:t>
      </w:r>
      <w:r>
        <w:rPr>
          <w:color w:val="292425"/>
          <w:spacing w:val="-1"/>
          <w:w w:val="107"/>
        </w:rPr>
        <w:t>tim</w:t>
      </w:r>
      <w:r>
        <w:rPr>
          <w:color w:val="292425"/>
          <w:w w:val="107"/>
        </w:rPr>
        <w:t>e</w:t>
      </w:r>
      <w:r>
        <w:rPr>
          <w:color w:val="292425"/>
        </w:rPr>
        <w:t> </w:t>
      </w:r>
      <w:r>
        <w:rPr>
          <w:color w:val="292425"/>
          <w:spacing w:val="-1"/>
          <w:w w:val="100"/>
        </w:rPr>
        <w:t>o</w:t>
      </w:r>
      <w:r>
        <w:rPr>
          <w:color w:val="292425"/>
          <w:w w:val="100"/>
        </w:rPr>
        <w:t>f</w:t>
      </w:r>
      <w:r>
        <w:rPr>
          <w:color w:val="292425"/>
        </w:rPr>
        <w:t> </w:t>
      </w:r>
      <w:r>
        <w:rPr>
          <w:color w:val="292425"/>
          <w:spacing w:val="-1"/>
          <w:w w:val="115"/>
        </w:rPr>
        <w:t>th</w:t>
      </w:r>
      <w:r>
        <w:rPr>
          <w:color w:val="292425"/>
          <w:w w:val="115"/>
        </w:rPr>
        <w:t>e</w:t>
      </w:r>
      <w:r>
        <w:rPr>
          <w:color w:val="292425"/>
        </w:rPr>
        <w:t> </w:t>
      </w:r>
      <w:r>
        <w:rPr>
          <w:color w:val="292425"/>
          <w:spacing w:val="-1"/>
          <w:w w:val="99"/>
        </w:rPr>
        <w:t>M</w:t>
      </w:r>
      <w:r>
        <w:rPr>
          <w:color w:val="292425"/>
          <w:spacing w:val="-7"/>
          <w:w w:val="99"/>
        </w:rPr>
        <w:t>a</w:t>
      </w:r>
      <w:r>
        <w:rPr>
          <w:color w:val="292425"/>
          <w:w w:val="94"/>
        </w:rPr>
        <w:t>y</w:t>
      </w:r>
      <w:r>
        <w:rPr>
          <w:color w:val="292425"/>
        </w:rPr>
        <w:t> </w:t>
      </w:r>
      <w:r>
        <w:rPr>
          <w:i/>
          <w:color w:val="292425"/>
          <w:spacing w:val="-5"/>
          <w:w w:val="96"/>
        </w:rPr>
        <w:t>R</w:t>
      </w:r>
      <w:r>
        <w:rPr>
          <w:i/>
          <w:color w:val="292425"/>
          <w:spacing w:val="-1"/>
          <w:w w:val="96"/>
        </w:rPr>
        <w:t>eport</w:t>
      </w:r>
      <w:r>
        <w:rPr>
          <w:i/>
          <w:color w:val="292425"/>
          <w:spacing w:val="-1"/>
          <w:w w:val="96"/>
        </w:rPr>
        <w:t> </w:t>
      </w:r>
      <w:r>
        <w:rPr>
          <w:color w:val="292425"/>
          <w:w w:val="105"/>
        </w:rPr>
        <w:t>(see</w:t>
      </w:r>
      <w:r>
        <w:rPr>
          <w:color w:val="292425"/>
        </w:rPr>
        <w:t> </w:t>
      </w:r>
      <w:r>
        <w:rPr>
          <w:color w:val="292425"/>
          <w:spacing w:val="-21"/>
          <w:w w:val="93"/>
        </w:rPr>
        <w:t>T</w:t>
      </w:r>
      <w:r>
        <w:rPr>
          <w:color w:val="292425"/>
          <w:w w:val="108"/>
        </w:rPr>
        <w:t>able</w:t>
      </w:r>
      <w:r>
        <w:rPr>
          <w:color w:val="292425"/>
        </w:rPr>
        <w:t> </w:t>
      </w:r>
      <w:r>
        <w:rPr>
          <w:color w:val="292425"/>
          <w:w w:val="98"/>
        </w:rPr>
        <w:t>3.B).</w:t>
      </w:r>
      <w:r>
        <w:rPr>
          <w:color w:val="292425"/>
        </w:rPr>
        <w:t> </w:t>
      </w:r>
      <w:r>
        <w:rPr>
          <w:color w:val="292425"/>
          <w:spacing w:val="1"/>
        </w:rPr>
        <w:t> </w:t>
      </w:r>
      <w:r>
        <w:rPr>
          <w:color w:val="292425"/>
          <w:w w:val="107"/>
        </w:rPr>
        <w:t>Da</w:t>
      </w:r>
      <w:r>
        <w:rPr>
          <w:color w:val="292425"/>
          <w:spacing w:val="-4"/>
          <w:w w:val="107"/>
        </w:rPr>
        <w:t>t</w:t>
      </w:r>
      <w:r>
        <w:rPr>
          <w:color w:val="292425"/>
          <w:w w:val="108"/>
        </w:rPr>
        <w:t>a</w:t>
      </w:r>
      <w:r>
        <w:rPr>
          <w:color w:val="292425"/>
        </w:rPr>
        <w:t> </w:t>
      </w:r>
      <w:r>
        <w:rPr>
          <w:color w:val="292425"/>
          <w:w w:val="102"/>
        </w:rPr>
        <w:t>f</w:t>
      </w:r>
      <w:r>
        <w:rPr>
          <w:color w:val="292425"/>
          <w:spacing w:val="-5"/>
          <w:w w:val="102"/>
        </w:rPr>
        <w:t>r</w:t>
      </w:r>
      <w:r>
        <w:rPr>
          <w:color w:val="292425"/>
          <w:w w:val="103"/>
        </w:rPr>
        <w:t>om</w:t>
      </w:r>
      <w:r>
        <w:rPr>
          <w:color w:val="292425"/>
        </w:rPr>
        <w:t> </w:t>
      </w:r>
      <w:r>
        <w:rPr>
          <w:color w:val="292425"/>
          <w:w w:val="115"/>
        </w:rPr>
        <w:t>the</w:t>
      </w:r>
      <w:r>
        <w:rPr>
          <w:color w:val="292425"/>
        </w:rPr>
        <w:t> </w:t>
      </w:r>
      <w:r>
        <w:rPr>
          <w:color w:val="292425"/>
          <w:spacing w:val="-6"/>
          <w:w w:val="93"/>
        </w:rPr>
        <w:t>R</w:t>
      </w:r>
      <w:r>
        <w:rPr>
          <w:color w:val="292425"/>
          <w:w w:val="111"/>
        </w:rPr>
        <w:t>ecruitment</w:t>
      </w:r>
      <w:r>
        <w:rPr>
          <w:color w:val="292425"/>
        </w:rPr>
        <w:t> </w:t>
      </w:r>
      <w:r>
        <w:rPr>
          <w:color w:val="292425"/>
          <w:w w:val="111"/>
        </w:rPr>
        <w:t>and</w:t>
      </w:r>
      <w:r>
        <w:rPr>
          <w:color w:val="292425"/>
        </w:rPr>
        <w:t> </w:t>
      </w:r>
      <w:r>
        <w:rPr>
          <w:color w:val="292425"/>
          <w:w w:val="102"/>
        </w:rPr>
        <w:t>Empl</w:t>
      </w:r>
      <w:r>
        <w:rPr>
          <w:color w:val="292425"/>
          <w:spacing w:val="-5"/>
          <w:w w:val="102"/>
        </w:rPr>
        <w:t>o</w:t>
      </w:r>
      <w:r>
        <w:rPr>
          <w:color w:val="292425"/>
          <w:w w:val="106"/>
        </w:rPr>
        <w:t>yment </w:t>
      </w:r>
      <w:r>
        <w:rPr>
          <w:color w:val="292425"/>
          <w:spacing w:val="-1"/>
          <w:w w:val="107"/>
        </w:rPr>
        <w:t>Confede</w:t>
      </w:r>
      <w:r>
        <w:rPr>
          <w:color w:val="292425"/>
          <w:spacing w:val="-7"/>
          <w:w w:val="107"/>
        </w:rPr>
        <w:t>r</w:t>
      </w:r>
      <w:r>
        <w:rPr>
          <w:color w:val="292425"/>
          <w:spacing w:val="-1"/>
          <w:w w:val="111"/>
        </w:rPr>
        <w:t>atio</w:t>
      </w:r>
      <w:r>
        <w:rPr>
          <w:color w:val="292425"/>
          <w:w w:val="111"/>
        </w:rPr>
        <w:t>n</w:t>
      </w:r>
      <w:r>
        <w:rPr>
          <w:color w:val="292425"/>
        </w:rPr>
        <w:t> </w:t>
      </w:r>
      <w:r>
        <w:rPr>
          <w:color w:val="292425"/>
          <w:spacing w:val="-1"/>
          <w:w w:val="97"/>
        </w:rPr>
        <w:t>(REC</w:t>
      </w:r>
      <w:r>
        <w:rPr>
          <w:color w:val="292425"/>
          <w:w w:val="97"/>
        </w:rPr>
        <w:t>)</w:t>
      </w:r>
      <w:r>
        <w:rPr>
          <w:color w:val="292425"/>
        </w:rPr>
        <w:t> </w:t>
      </w:r>
      <w:r>
        <w:rPr>
          <w:color w:val="292425"/>
          <w:spacing w:val="-1"/>
          <w:w w:val="103"/>
        </w:rPr>
        <w:t>sur</w:t>
      </w:r>
      <w:r>
        <w:rPr>
          <w:color w:val="292425"/>
          <w:spacing w:val="-5"/>
          <w:w w:val="103"/>
        </w:rPr>
        <w:t>v</w:t>
      </w:r>
      <w:r>
        <w:rPr>
          <w:color w:val="292425"/>
          <w:spacing w:val="-5"/>
          <w:w w:val="109"/>
        </w:rPr>
        <w:t>e</w:t>
      </w:r>
      <w:r>
        <w:rPr>
          <w:color w:val="292425"/>
          <w:w w:val="94"/>
        </w:rPr>
        <w:t>y</w:t>
      </w:r>
      <w:r>
        <w:rPr>
          <w:color w:val="292425"/>
        </w:rPr>
        <w:t> </w:t>
      </w:r>
      <w:r>
        <w:rPr>
          <w:color w:val="292425"/>
          <w:spacing w:val="-1"/>
          <w:w w:val="108"/>
        </w:rPr>
        <w:t>sh</w:t>
      </w:r>
      <w:r>
        <w:rPr>
          <w:color w:val="292425"/>
          <w:spacing w:val="-4"/>
          <w:w w:val="108"/>
        </w:rPr>
        <w:t>o</w:t>
      </w:r>
      <w:r>
        <w:rPr>
          <w:color w:val="292425"/>
          <w:w w:val="90"/>
        </w:rPr>
        <w:t>w</w:t>
      </w:r>
      <w:r>
        <w:rPr>
          <w:color w:val="292425"/>
        </w:rPr>
        <w:t> </w:t>
      </w:r>
      <w:r>
        <w:rPr>
          <w:color w:val="292425"/>
          <w:spacing w:val="-1"/>
          <w:w w:val="116"/>
        </w:rPr>
        <w:t>tha</w:t>
      </w:r>
      <w:r>
        <w:rPr>
          <w:color w:val="292425"/>
          <w:w w:val="116"/>
        </w:rPr>
        <w:t>t</w:t>
      </w:r>
      <w:r>
        <w:rPr>
          <w:color w:val="292425"/>
        </w:rPr>
        <w:t> </w:t>
      </w:r>
      <w:r>
        <w:rPr>
          <w:color w:val="292425"/>
          <w:spacing w:val="-1"/>
          <w:w w:val="115"/>
        </w:rPr>
        <w:t>th</w:t>
      </w:r>
      <w:r>
        <w:rPr>
          <w:color w:val="292425"/>
          <w:w w:val="115"/>
        </w:rPr>
        <w:t>e</w:t>
      </w:r>
      <w:r>
        <w:rPr>
          <w:color w:val="292425"/>
        </w:rPr>
        <w:t> </w:t>
      </w:r>
      <w:r>
        <w:rPr>
          <w:color w:val="292425"/>
          <w:spacing w:val="-3"/>
          <w:w w:val="108"/>
        </w:rPr>
        <w:t>a</w:t>
      </w:r>
      <w:r>
        <w:rPr>
          <w:color w:val="292425"/>
          <w:spacing w:val="-4"/>
          <w:w w:val="88"/>
        </w:rPr>
        <w:t>v</w:t>
      </w:r>
      <w:r>
        <w:rPr>
          <w:color w:val="292425"/>
          <w:spacing w:val="-1"/>
          <w:w w:val="107"/>
        </w:rPr>
        <w:t>ailabili</w:t>
      </w:r>
      <w:r>
        <w:rPr>
          <w:color w:val="292425"/>
          <w:spacing w:val="-10"/>
          <w:w w:val="107"/>
        </w:rPr>
        <w:t>t</w:t>
      </w:r>
      <w:r>
        <w:rPr>
          <w:color w:val="292425"/>
          <w:w w:val="94"/>
        </w:rPr>
        <w:t>y</w:t>
      </w:r>
      <w:r>
        <w:rPr>
          <w:color w:val="292425"/>
        </w:rPr>
        <w:t> </w:t>
      </w:r>
      <w:r>
        <w:rPr>
          <w:color w:val="292425"/>
          <w:spacing w:val="-1"/>
          <w:w w:val="100"/>
        </w:rPr>
        <w:t>of </w:t>
      </w:r>
      <w:r>
        <w:rPr>
          <w:color w:val="292425"/>
          <w:spacing w:val="-1"/>
          <w:w w:val="108"/>
        </w:rPr>
        <w:t>agen</w:t>
      </w:r>
      <w:r>
        <w:rPr>
          <w:color w:val="292425"/>
          <w:spacing w:val="-6"/>
          <w:w w:val="108"/>
        </w:rPr>
        <w:t>c</w:t>
      </w:r>
      <w:r>
        <w:rPr>
          <w:color w:val="292425"/>
          <w:w w:val="94"/>
        </w:rPr>
        <w:t>y</w:t>
      </w:r>
      <w:r>
        <w:rPr>
          <w:color w:val="292425"/>
        </w:rPr>
        <w:t> </w:t>
      </w:r>
      <w:r>
        <w:rPr>
          <w:color w:val="292425"/>
          <w:spacing w:val="-1"/>
          <w:w w:val="112"/>
        </w:rPr>
        <w:t>s</w:t>
      </w:r>
      <w:r>
        <w:rPr>
          <w:color w:val="292425"/>
          <w:spacing w:val="-4"/>
          <w:w w:val="112"/>
        </w:rPr>
        <w:t>t</w:t>
      </w:r>
      <w:r>
        <w:rPr>
          <w:color w:val="292425"/>
          <w:spacing w:val="-1"/>
          <w:w w:val="96"/>
        </w:rPr>
        <w:t>af</w:t>
      </w:r>
      <w:r>
        <w:rPr>
          <w:color w:val="292425"/>
          <w:w w:val="96"/>
        </w:rPr>
        <w:t>f</w:t>
      </w:r>
      <w:r>
        <w:rPr>
          <w:color w:val="292425"/>
        </w:rPr>
        <w:t> </w:t>
      </w:r>
      <w:r>
        <w:rPr>
          <w:color w:val="292425"/>
          <w:spacing w:val="-1"/>
          <w:w w:val="111"/>
        </w:rPr>
        <w:t>h</w:t>
      </w:r>
      <w:r>
        <w:rPr>
          <w:color w:val="292425"/>
          <w:spacing w:val="-3"/>
          <w:w w:val="111"/>
        </w:rPr>
        <w:t>a</w:t>
      </w:r>
      <w:r>
        <w:rPr>
          <w:color w:val="292425"/>
          <w:w w:val="102"/>
        </w:rPr>
        <w:t>s</w:t>
      </w:r>
      <w:r>
        <w:rPr>
          <w:color w:val="292425"/>
        </w:rPr>
        <w:t> </w:t>
      </w:r>
      <w:r>
        <w:rPr>
          <w:color w:val="292425"/>
          <w:spacing w:val="-1"/>
          <w:w w:val="112"/>
        </w:rPr>
        <w:t>conti</w:t>
      </w:r>
      <w:r>
        <w:rPr>
          <w:color w:val="292425"/>
          <w:spacing w:val="-2"/>
          <w:w w:val="112"/>
        </w:rPr>
        <w:t>n</w:t>
      </w:r>
      <w:r>
        <w:rPr>
          <w:color w:val="292425"/>
          <w:spacing w:val="-1"/>
          <w:w w:val="111"/>
        </w:rPr>
        <w:t>ue</w:t>
      </w:r>
      <w:r>
        <w:rPr>
          <w:color w:val="292425"/>
          <w:w w:val="111"/>
        </w:rPr>
        <w:t>d</w:t>
      </w:r>
      <w:r>
        <w:rPr>
          <w:color w:val="292425"/>
        </w:rPr>
        <w:t> </w:t>
      </w:r>
      <w:r>
        <w:rPr>
          <w:color w:val="292425"/>
          <w:spacing w:val="-7"/>
          <w:w w:val="125"/>
        </w:rPr>
        <w:t>t</w:t>
      </w:r>
      <w:r>
        <w:rPr>
          <w:color w:val="292425"/>
          <w:w w:val="108"/>
        </w:rPr>
        <w:t>o</w:t>
      </w:r>
      <w:r>
        <w:rPr>
          <w:color w:val="292425"/>
        </w:rPr>
        <w:t> </w:t>
      </w:r>
      <w:r>
        <w:rPr>
          <w:color w:val="292425"/>
          <w:spacing w:val="-1"/>
          <w:w w:val="107"/>
        </w:rPr>
        <w:t>decline</w:t>
      </w:r>
      <w:r>
        <w:rPr>
          <w:color w:val="292425"/>
          <w:w w:val="107"/>
        </w:rPr>
        <w:t>.</w:t>
      </w:r>
      <w:r>
        <w:rPr>
          <w:color w:val="292425"/>
        </w:rPr>
        <w:t> </w:t>
      </w:r>
      <w:r>
        <w:rPr>
          <w:color w:val="292425"/>
          <w:spacing w:val="1"/>
        </w:rPr>
        <w:t> </w:t>
      </w:r>
      <w:r>
        <w:rPr>
          <w:color w:val="292425"/>
          <w:spacing w:val="-1"/>
          <w:w w:val="104"/>
        </w:rPr>
        <w:t>Th</w:t>
      </w:r>
      <w:r>
        <w:rPr>
          <w:color w:val="292425"/>
          <w:w w:val="104"/>
        </w:rPr>
        <w:t>e</w:t>
      </w:r>
      <w:r>
        <w:rPr>
          <w:color w:val="292425"/>
        </w:rPr>
        <w:t> </w:t>
      </w:r>
      <w:r>
        <w:rPr>
          <w:color w:val="292425"/>
          <w:spacing w:val="-1"/>
          <w:w w:val="109"/>
        </w:rPr>
        <w:t>la</w:t>
      </w:r>
      <w:r>
        <w:rPr>
          <w:color w:val="292425"/>
          <w:spacing w:val="-7"/>
          <w:w w:val="109"/>
        </w:rPr>
        <w:t>t</w:t>
      </w:r>
      <w:r>
        <w:rPr>
          <w:color w:val="292425"/>
          <w:spacing w:val="-3"/>
          <w:w w:val="109"/>
        </w:rPr>
        <w:t>e</w:t>
      </w:r>
      <w:r>
        <w:rPr>
          <w:color w:val="292425"/>
          <w:spacing w:val="-1"/>
          <w:w w:val="112"/>
        </w:rPr>
        <w:t>s</w:t>
      </w:r>
      <w:r>
        <w:rPr>
          <w:color w:val="292425"/>
          <w:w w:val="112"/>
        </w:rPr>
        <w:t>t</w:t>
      </w:r>
      <w:r>
        <w:rPr>
          <w:color w:val="292425"/>
        </w:rPr>
        <w:t> </w:t>
      </w:r>
      <w:r>
        <w:rPr>
          <w:color w:val="292425"/>
          <w:spacing w:val="-1"/>
          <w:w w:val="96"/>
        </w:rPr>
        <w:t>BC</w:t>
      </w:r>
      <w:r>
        <w:rPr>
          <w:color w:val="292425"/>
          <w:w w:val="96"/>
        </w:rPr>
        <w:t>C</w:t>
      </w:r>
      <w:r>
        <w:rPr>
          <w:color w:val="292425"/>
        </w:rPr>
        <w:t> </w:t>
      </w:r>
      <w:r>
        <w:rPr>
          <w:color w:val="292425"/>
          <w:spacing w:val="-1"/>
          <w:w w:val="103"/>
        </w:rPr>
        <w:t>sur</w:t>
      </w:r>
      <w:r>
        <w:rPr>
          <w:color w:val="292425"/>
          <w:spacing w:val="-5"/>
          <w:w w:val="103"/>
        </w:rPr>
        <w:t>v</w:t>
      </w:r>
      <w:r>
        <w:rPr>
          <w:color w:val="292425"/>
          <w:spacing w:val="-5"/>
          <w:w w:val="109"/>
        </w:rPr>
        <w:t>e</w:t>
      </w:r>
      <w:r>
        <w:rPr>
          <w:color w:val="292425"/>
          <w:w w:val="94"/>
        </w:rPr>
        <w:t>y </w:t>
      </w:r>
      <w:r>
        <w:rPr>
          <w:color w:val="292425"/>
          <w:spacing w:val="-5"/>
          <w:w w:val="112"/>
        </w:rPr>
        <w:t>r</w:t>
      </w:r>
      <w:r>
        <w:rPr>
          <w:color w:val="292425"/>
          <w:w w:val="112"/>
        </w:rPr>
        <w:t>e</w:t>
      </w:r>
      <w:r>
        <w:rPr>
          <w:color w:val="292425"/>
          <w:spacing w:val="-1"/>
          <w:w w:val="111"/>
        </w:rPr>
        <w:t>po</w:t>
      </w:r>
      <w:r>
        <w:rPr>
          <w:color w:val="292425"/>
          <w:spacing w:val="4"/>
          <w:w w:val="111"/>
        </w:rPr>
        <w:t>r</w:t>
      </w:r>
      <w:r>
        <w:rPr>
          <w:color w:val="292425"/>
          <w:spacing w:val="-7"/>
          <w:w w:val="125"/>
        </w:rPr>
        <w:t>t</w:t>
      </w:r>
      <w:r>
        <w:rPr>
          <w:color w:val="292425"/>
          <w:spacing w:val="-1"/>
          <w:w w:val="110"/>
        </w:rPr>
        <w:t>e</w:t>
      </w:r>
      <w:r>
        <w:rPr>
          <w:color w:val="292425"/>
          <w:w w:val="110"/>
        </w:rPr>
        <w:t>d</w:t>
      </w:r>
      <w:r>
        <w:rPr>
          <w:color w:val="292425"/>
        </w:rPr>
        <w:t> </w:t>
      </w:r>
      <w:r>
        <w:rPr>
          <w:color w:val="292425"/>
          <w:w w:val="108"/>
        </w:rPr>
        <w:t>a</w:t>
      </w:r>
      <w:r>
        <w:rPr>
          <w:color w:val="292425"/>
        </w:rPr>
        <w:t> </w:t>
      </w:r>
      <w:r>
        <w:rPr>
          <w:color w:val="292425"/>
          <w:spacing w:val="-1"/>
          <w:w w:val="108"/>
        </w:rPr>
        <w:t>ris</w:t>
      </w:r>
      <w:r>
        <w:rPr>
          <w:color w:val="292425"/>
          <w:w w:val="108"/>
        </w:rPr>
        <w:t>e</w:t>
      </w:r>
      <w:r>
        <w:rPr>
          <w:color w:val="292425"/>
        </w:rPr>
        <w:t> </w:t>
      </w:r>
      <w:r>
        <w:rPr>
          <w:color w:val="292425"/>
          <w:spacing w:val="-1"/>
          <w:w w:val="110"/>
        </w:rPr>
        <w:t>i</w:t>
      </w:r>
      <w:r>
        <w:rPr>
          <w:color w:val="292425"/>
          <w:w w:val="110"/>
        </w:rPr>
        <w:t>n</w:t>
      </w:r>
      <w:r>
        <w:rPr>
          <w:color w:val="292425"/>
        </w:rPr>
        <w:t> </w:t>
      </w:r>
      <w:r>
        <w:rPr>
          <w:color w:val="292425"/>
          <w:spacing w:val="-1"/>
          <w:w w:val="115"/>
        </w:rPr>
        <w:t>th</w:t>
      </w:r>
      <w:r>
        <w:rPr>
          <w:color w:val="292425"/>
          <w:w w:val="115"/>
        </w:rPr>
        <w:t>e</w:t>
      </w:r>
      <w:r>
        <w:rPr>
          <w:color w:val="292425"/>
        </w:rPr>
        <w:t> </w:t>
      </w:r>
      <w:r>
        <w:rPr>
          <w:color w:val="292425"/>
          <w:spacing w:val="-5"/>
          <w:w w:val="116"/>
        </w:rPr>
        <w:t>r</w:t>
      </w:r>
      <w:r>
        <w:rPr>
          <w:color w:val="292425"/>
          <w:spacing w:val="-1"/>
          <w:w w:val="111"/>
        </w:rPr>
        <w:t>ecruitmen</w:t>
      </w:r>
      <w:r>
        <w:rPr>
          <w:color w:val="292425"/>
          <w:w w:val="111"/>
        </w:rPr>
        <w:t>t</w:t>
      </w:r>
      <w:r>
        <w:rPr>
          <w:color w:val="292425"/>
        </w:rPr>
        <w:t> </w:t>
      </w:r>
      <w:r>
        <w:rPr>
          <w:color w:val="292425"/>
          <w:spacing w:val="-1"/>
          <w:w w:val="105"/>
        </w:rPr>
        <w:t>difficulti</w:t>
      </w:r>
      <w:r>
        <w:rPr>
          <w:color w:val="292425"/>
          <w:spacing w:val="-3"/>
          <w:w w:val="105"/>
        </w:rPr>
        <w:t>e</w:t>
      </w:r>
      <w:r>
        <w:rPr>
          <w:color w:val="292425"/>
          <w:w w:val="102"/>
        </w:rPr>
        <w:t>s</w:t>
      </w:r>
      <w:r>
        <w:rPr>
          <w:color w:val="292425"/>
        </w:rPr>
        <w:t> </w:t>
      </w:r>
      <w:r>
        <w:rPr>
          <w:color w:val="292425"/>
          <w:spacing w:val="-1"/>
          <w:w w:val="109"/>
        </w:rPr>
        <w:t>balanc</w:t>
      </w:r>
      <w:r>
        <w:rPr>
          <w:color w:val="292425"/>
          <w:w w:val="109"/>
        </w:rPr>
        <w:t>e</w:t>
      </w:r>
      <w:r>
        <w:rPr>
          <w:color w:val="292425"/>
        </w:rPr>
        <w:t> </w:t>
      </w:r>
      <w:r>
        <w:rPr>
          <w:color w:val="292425"/>
          <w:spacing w:val="-1"/>
          <w:w w:val="105"/>
        </w:rPr>
        <w:t>for </w:t>
      </w:r>
      <w:r>
        <w:rPr>
          <w:color w:val="292425"/>
          <w:spacing w:val="-1"/>
          <w:w w:val="106"/>
        </w:rPr>
        <w:t>ma</w:t>
      </w:r>
      <w:r>
        <w:rPr>
          <w:color w:val="292425"/>
          <w:spacing w:val="-2"/>
          <w:w w:val="106"/>
        </w:rPr>
        <w:t>n</w:t>
      </w:r>
      <w:r>
        <w:rPr>
          <w:color w:val="292425"/>
          <w:spacing w:val="-1"/>
          <w:w w:val="107"/>
        </w:rPr>
        <w:t>ufacturing</w:t>
      </w:r>
      <w:r>
        <w:rPr>
          <w:color w:val="292425"/>
          <w:w w:val="107"/>
        </w:rPr>
        <w:t>,</w:t>
      </w:r>
      <w:r>
        <w:rPr>
          <w:color w:val="292425"/>
        </w:rPr>
        <w:t> </w:t>
      </w:r>
      <w:r>
        <w:rPr>
          <w:color w:val="292425"/>
          <w:spacing w:val="-1"/>
          <w:w w:val="109"/>
        </w:rPr>
        <w:t>althoug</w:t>
      </w:r>
      <w:r>
        <w:rPr>
          <w:color w:val="292425"/>
          <w:w w:val="109"/>
        </w:rPr>
        <w:t>h</w:t>
      </w:r>
      <w:r>
        <w:rPr>
          <w:color w:val="292425"/>
        </w:rPr>
        <w:t> </w:t>
      </w:r>
      <w:r>
        <w:rPr>
          <w:color w:val="292425"/>
          <w:spacing w:val="-1"/>
          <w:w w:val="115"/>
        </w:rPr>
        <w:t>th</w:t>
      </w:r>
      <w:r>
        <w:rPr>
          <w:color w:val="292425"/>
          <w:w w:val="115"/>
        </w:rPr>
        <w:t>e</w:t>
      </w:r>
      <w:r>
        <w:rPr>
          <w:color w:val="292425"/>
        </w:rPr>
        <w:t> </w:t>
      </w:r>
      <w:r>
        <w:rPr>
          <w:color w:val="292425"/>
          <w:spacing w:val="-1"/>
          <w:w w:val="104"/>
        </w:rPr>
        <w:t>servic</w:t>
      </w:r>
      <w:r>
        <w:rPr>
          <w:color w:val="292425"/>
          <w:w w:val="104"/>
        </w:rPr>
        <w:t>e</w:t>
      </w:r>
      <w:r>
        <w:rPr>
          <w:color w:val="292425"/>
        </w:rPr>
        <w:t> </w:t>
      </w:r>
      <w:r>
        <w:rPr>
          <w:color w:val="292425"/>
          <w:spacing w:val="-1"/>
          <w:w w:val="110"/>
        </w:rPr>
        <w:t>sec</w:t>
      </w:r>
      <w:r>
        <w:rPr>
          <w:color w:val="292425"/>
          <w:spacing w:val="-7"/>
          <w:w w:val="110"/>
        </w:rPr>
        <w:t>t</w:t>
      </w:r>
      <w:r>
        <w:rPr>
          <w:color w:val="292425"/>
          <w:spacing w:val="-1"/>
          <w:w w:val="111"/>
        </w:rPr>
        <w:t>o</w:t>
      </w:r>
      <w:r>
        <w:rPr>
          <w:color w:val="292425"/>
          <w:w w:val="111"/>
        </w:rPr>
        <w:t>r</w:t>
      </w:r>
      <w:r>
        <w:rPr>
          <w:color w:val="292425"/>
        </w:rPr>
        <w:t> </w:t>
      </w:r>
      <w:r>
        <w:rPr>
          <w:color w:val="292425"/>
          <w:spacing w:val="-1"/>
          <w:w w:val="109"/>
        </w:rPr>
        <w:t>balanc</w:t>
      </w:r>
      <w:r>
        <w:rPr>
          <w:color w:val="292425"/>
          <w:w w:val="109"/>
        </w:rPr>
        <w:t>e</w:t>
      </w:r>
      <w:r>
        <w:rPr>
          <w:color w:val="292425"/>
        </w:rPr>
        <w:t> </w:t>
      </w:r>
      <w:r>
        <w:rPr>
          <w:color w:val="292425"/>
          <w:spacing w:val="-1"/>
          <w:w w:val="97"/>
        </w:rPr>
        <w:t>fell</w:t>
      </w:r>
      <w:r>
        <w:rPr>
          <w:color w:val="292425"/>
          <w:w w:val="97"/>
        </w:rPr>
        <w:t>.</w:t>
      </w:r>
      <w:r>
        <w:rPr>
          <w:color w:val="292425"/>
        </w:rPr>
        <w:t> </w:t>
      </w:r>
      <w:r>
        <w:rPr>
          <w:color w:val="292425"/>
          <w:spacing w:val="1"/>
        </w:rPr>
        <w:t> </w:t>
      </w:r>
      <w:r>
        <w:rPr>
          <w:color w:val="292425"/>
          <w:spacing w:val="-1"/>
          <w:w w:val="104"/>
        </w:rPr>
        <w:t>The </w:t>
      </w:r>
      <w:r>
        <w:rPr>
          <w:color w:val="292425"/>
          <w:spacing w:val="-1"/>
          <w:w w:val="99"/>
        </w:rPr>
        <w:t>Ju</w:t>
      </w:r>
      <w:r>
        <w:rPr>
          <w:color w:val="292425"/>
          <w:spacing w:val="-3"/>
          <w:w w:val="99"/>
        </w:rPr>
        <w:t>l</w:t>
      </w:r>
      <w:r>
        <w:rPr>
          <w:color w:val="292425"/>
          <w:w w:val="94"/>
        </w:rPr>
        <w:t>y</w:t>
      </w:r>
      <w:r>
        <w:rPr>
          <w:color w:val="292425"/>
        </w:rPr>
        <w:t> </w:t>
      </w:r>
      <w:r>
        <w:rPr>
          <w:i/>
          <w:color w:val="292425"/>
          <w:spacing w:val="-1"/>
          <w:w w:val="94"/>
        </w:rPr>
        <w:t>CB</w:t>
      </w:r>
      <w:r>
        <w:rPr>
          <w:i/>
          <w:color w:val="292425"/>
          <w:w w:val="94"/>
        </w:rPr>
        <w:t>I</w:t>
      </w:r>
      <w:r>
        <w:rPr>
          <w:i/>
          <w:color w:val="292425"/>
        </w:rPr>
        <w:t> </w:t>
      </w:r>
      <w:r>
        <w:rPr>
          <w:i/>
          <w:smallCaps/>
          <w:color w:val="292425"/>
          <w:spacing w:val="-1"/>
          <w:w w:val="80"/>
        </w:rPr>
        <w:t>Quarter</w:t>
      </w:r>
      <w:r>
        <w:rPr>
          <w:i/>
          <w:smallCaps/>
          <w:color w:val="292425"/>
          <w:spacing w:val="-4"/>
          <w:w w:val="80"/>
        </w:rPr>
        <w:t>l</w:t>
      </w:r>
      <w:r>
        <w:rPr>
          <w:i/>
          <w:smallCaps w:val="0"/>
          <w:color w:val="292425"/>
          <w:w w:val="96"/>
        </w:rPr>
        <w:t>y</w:t>
      </w:r>
      <w:r>
        <w:rPr>
          <w:i/>
          <w:smallCaps w:val="0"/>
          <w:color w:val="292425"/>
        </w:rPr>
        <w:t> </w:t>
      </w:r>
      <w:r>
        <w:rPr>
          <w:i/>
          <w:smallCaps/>
          <w:color w:val="292425"/>
          <w:spacing w:val="-1"/>
          <w:w w:val="82"/>
        </w:rPr>
        <w:t>Industria</w:t>
      </w:r>
      <w:r>
        <w:rPr>
          <w:i/>
          <w:smallCaps/>
          <w:color w:val="292425"/>
          <w:w w:val="82"/>
        </w:rPr>
        <w:t>l</w:t>
      </w:r>
      <w:r>
        <w:rPr>
          <w:i/>
          <w:smallCaps w:val="0"/>
          <w:color w:val="292425"/>
        </w:rPr>
        <w:t> </w:t>
      </w:r>
      <w:r>
        <w:rPr>
          <w:i/>
          <w:smallCaps w:val="0"/>
          <w:color w:val="292425"/>
          <w:spacing w:val="-13"/>
          <w:w w:val="96"/>
        </w:rPr>
        <w:t>T</w:t>
      </w:r>
      <w:r>
        <w:rPr>
          <w:i/>
          <w:smallCaps w:val="0"/>
          <w:color w:val="292425"/>
          <w:spacing w:val="-4"/>
          <w:w w:val="86"/>
        </w:rPr>
        <w:t>r</w:t>
      </w:r>
      <w:r>
        <w:rPr>
          <w:i/>
          <w:smallCaps w:val="0"/>
          <w:color w:val="292425"/>
          <w:spacing w:val="-1"/>
          <w:w w:val="96"/>
        </w:rPr>
        <w:t>end</w:t>
      </w:r>
      <w:r>
        <w:rPr>
          <w:i/>
          <w:smallCaps w:val="0"/>
          <w:color w:val="292425"/>
          <w:w w:val="96"/>
        </w:rPr>
        <w:t>s</w:t>
      </w:r>
      <w:r>
        <w:rPr>
          <w:i/>
          <w:smallCaps w:val="0"/>
          <w:color w:val="292425"/>
        </w:rPr>
        <w:t> </w:t>
      </w:r>
      <w:r>
        <w:rPr>
          <w:i/>
          <w:smallCaps w:val="0"/>
          <w:color w:val="292425"/>
          <w:spacing w:val="-1"/>
          <w:w w:val="95"/>
        </w:rPr>
        <w:t>Su</w:t>
      </w:r>
      <w:r>
        <w:rPr>
          <w:i/>
          <w:smallCaps w:val="0"/>
          <w:color w:val="292425"/>
          <w:spacing w:val="5"/>
          <w:w w:val="95"/>
        </w:rPr>
        <w:t>r</w:t>
      </w:r>
      <w:r>
        <w:rPr>
          <w:i/>
          <w:smallCaps w:val="0"/>
          <w:color w:val="292425"/>
          <w:spacing w:val="-7"/>
          <w:w w:val="96"/>
        </w:rPr>
        <w:t>v</w:t>
      </w:r>
      <w:r>
        <w:rPr>
          <w:i/>
          <w:smallCaps w:val="0"/>
          <w:color w:val="292425"/>
          <w:w w:val="91"/>
        </w:rPr>
        <w:t>e</w:t>
      </w:r>
      <w:r>
        <w:rPr>
          <w:i/>
          <w:smallCaps w:val="0"/>
          <w:color w:val="292425"/>
          <w:w w:val="96"/>
        </w:rPr>
        <w:t>y</w:t>
      </w:r>
      <w:r>
        <w:rPr>
          <w:i/>
          <w:smallCaps w:val="0"/>
          <w:color w:val="292425"/>
        </w:rPr>
        <w:t> </w:t>
      </w:r>
      <w:r>
        <w:rPr>
          <w:smallCaps w:val="0"/>
          <w:color w:val="292425"/>
          <w:spacing w:val="-5"/>
          <w:w w:val="112"/>
        </w:rPr>
        <w:t>r</w:t>
      </w:r>
      <w:r>
        <w:rPr>
          <w:smallCaps w:val="0"/>
          <w:color w:val="292425"/>
          <w:w w:val="112"/>
        </w:rPr>
        <w:t>e</w:t>
      </w:r>
      <w:r>
        <w:rPr>
          <w:smallCaps w:val="0"/>
          <w:color w:val="292425"/>
          <w:spacing w:val="-1"/>
          <w:w w:val="111"/>
        </w:rPr>
        <w:t>po</w:t>
      </w:r>
      <w:r>
        <w:rPr>
          <w:smallCaps w:val="0"/>
          <w:color w:val="292425"/>
          <w:spacing w:val="4"/>
          <w:w w:val="111"/>
        </w:rPr>
        <w:t>r</w:t>
      </w:r>
      <w:r>
        <w:rPr>
          <w:smallCaps w:val="0"/>
          <w:color w:val="292425"/>
          <w:spacing w:val="-7"/>
          <w:w w:val="125"/>
        </w:rPr>
        <w:t>t</w:t>
      </w:r>
      <w:r>
        <w:rPr>
          <w:smallCaps w:val="0"/>
          <w:color w:val="292425"/>
          <w:spacing w:val="-1"/>
          <w:w w:val="110"/>
        </w:rPr>
        <w:t>e</w:t>
      </w:r>
      <w:r>
        <w:rPr>
          <w:smallCaps w:val="0"/>
          <w:color w:val="292425"/>
          <w:w w:val="110"/>
        </w:rPr>
        <w:t>d</w:t>
      </w:r>
      <w:r>
        <w:rPr>
          <w:smallCaps w:val="0"/>
          <w:color w:val="292425"/>
        </w:rPr>
        <w:t> </w:t>
      </w:r>
      <w:r>
        <w:rPr>
          <w:smallCaps w:val="0"/>
          <w:color w:val="292425"/>
          <w:w w:val="108"/>
        </w:rPr>
        <w:t>a</w:t>
      </w:r>
      <w:r>
        <w:rPr>
          <w:smallCaps w:val="0"/>
          <w:color w:val="292425"/>
        </w:rPr>
        <w:t> </w:t>
      </w:r>
      <w:r>
        <w:rPr>
          <w:smallCaps w:val="0"/>
          <w:color w:val="292425"/>
          <w:spacing w:val="-1"/>
          <w:w w:val="108"/>
        </w:rPr>
        <w:t>ris</w:t>
      </w:r>
      <w:r>
        <w:rPr>
          <w:smallCaps w:val="0"/>
          <w:color w:val="292425"/>
          <w:w w:val="108"/>
        </w:rPr>
        <w:t>e</w:t>
      </w:r>
      <w:r>
        <w:rPr>
          <w:smallCaps w:val="0"/>
          <w:color w:val="292425"/>
        </w:rPr>
        <w:t> </w:t>
      </w:r>
      <w:r>
        <w:rPr>
          <w:smallCaps w:val="0"/>
          <w:color w:val="292425"/>
          <w:spacing w:val="-1"/>
          <w:w w:val="110"/>
        </w:rPr>
        <w:t>in </w:t>
      </w:r>
      <w:r>
        <w:rPr>
          <w:smallCaps w:val="0"/>
          <w:color w:val="292425"/>
          <w:spacing w:val="-1"/>
          <w:w w:val="103"/>
        </w:rPr>
        <w:t>skille</w:t>
      </w:r>
      <w:r>
        <w:rPr>
          <w:smallCaps w:val="0"/>
          <w:color w:val="292425"/>
          <w:w w:val="103"/>
        </w:rPr>
        <w:t>d</w:t>
      </w:r>
      <w:r>
        <w:rPr>
          <w:smallCaps w:val="0"/>
          <w:color w:val="292425"/>
        </w:rPr>
        <w:t> </w:t>
      </w:r>
      <w:r>
        <w:rPr>
          <w:smallCaps w:val="0"/>
          <w:color w:val="292425"/>
          <w:spacing w:val="-1"/>
          <w:w w:val="111"/>
        </w:rPr>
        <w:t>an</w:t>
      </w:r>
      <w:r>
        <w:rPr>
          <w:smallCaps w:val="0"/>
          <w:color w:val="292425"/>
          <w:w w:val="111"/>
        </w:rPr>
        <w:t>d</w:t>
      </w:r>
      <w:r>
        <w:rPr>
          <w:smallCaps w:val="0"/>
          <w:color w:val="292425"/>
        </w:rPr>
        <w:t> </w:t>
      </w:r>
      <w:r>
        <w:rPr>
          <w:smallCaps w:val="0"/>
          <w:color w:val="292425"/>
          <w:spacing w:val="-1"/>
          <w:w w:val="106"/>
        </w:rPr>
        <w:t>unskille</w:t>
      </w:r>
      <w:r>
        <w:rPr>
          <w:smallCaps w:val="0"/>
          <w:color w:val="292425"/>
          <w:w w:val="106"/>
        </w:rPr>
        <w:t>d</w:t>
      </w:r>
      <w:r>
        <w:rPr>
          <w:smallCaps w:val="0"/>
          <w:color w:val="292425"/>
        </w:rPr>
        <w:t> </w:t>
      </w:r>
      <w:r>
        <w:rPr>
          <w:smallCaps w:val="0"/>
          <w:color w:val="292425"/>
          <w:spacing w:val="-1"/>
          <w:w w:val="109"/>
        </w:rPr>
        <w:t>labou</w:t>
      </w:r>
      <w:r>
        <w:rPr>
          <w:smallCaps w:val="0"/>
          <w:color w:val="292425"/>
          <w:w w:val="109"/>
        </w:rPr>
        <w:t>r</w:t>
      </w:r>
      <w:r>
        <w:rPr>
          <w:smallCaps w:val="0"/>
          <w:color w:val="292425"/>
        </w:rPr>
        <w:t> </w:t>
      </w:r>
      <w:r>
        <w:rPr>
          <w:smallCaps w:val="0"/>
          <w:color w:val="292425"/>
          <w:spacing w:val="-1"/>
          <w:w w:val="110"/>
        </w:rPr>
        <w:t>sho</w:t>
      </w:r>
      <w:r>
        <w:rPr>
          <w:smallCaps w:val="0"/>
          <w:color w:val="292425"/>
          <w:spacing w:val="4"/>
          <w:w w:val="110"/>
        </w:rPr>
        <w:t>r</w:t>
      </w:r>
      <w:r>
        <w:rPr>
          <w:smallCaps w:val="0"/>
          <w:color w:val="292425"/>
          <w:spacing w:val="-4"/>
          <w:w w:val="125"/>
        </w:rPr>
        <w:t>t</w:t>
      </w:r>
      <w:r>
        <w:rPr>
          <w:smallCaps w:val="0"/>
          <w:color w:val="292425"/>
          <w:w w:val="108"/>
        </w:rPr>
        <w:t>a</w:t>
      </w:r>
      <w:r>
        <w:rPr>
          <w:smallCaps w:val="0"/>
          <w:color w:val="292425"/>
          <w:spacing w:val="-1"/>
          <w:w w:val="105"/>
        </w:rPr>
        <w:t>g</w:t>
      </w:r>
      <w:r>
        <w:rPr>
          <w:smallCaps w:val="0"/>
          <w:color w:val="292425"/>
          <w:spacing w:val="-3"/>
          <w:w w:val="105"/>
        </w:rPr>
        <w:t>e</w:t>
      </w:r>
      <w:r>
        <w:rPr>
          <w:smallCaps w:val="0"/>
          <w:color w:val="292425"/>
          <w:w w:val="102"/>
        </w:rPr>
        <w:t>s</w:t>
      </w:r>
      <w:r>
        <w:rPr>
          <w:smallCaps w:val="0"/>
          <w:color w:val="292425"/>
        </w:rPr>
        <w:t> </w:t>
      </w:r>
      <w:r>
        <w:rPr>
          <w:smallCaps w:val="0"/>
          <w:color w:val="292425"/>
          <w:spacing w:val="-1"/>
          <w:w w:val="105"/>
        </w:rPr>
        <w:t>limitin</w:t>
      </w:r>
      <w:r>
        <w:rPr>
          <w:smallCaps w:val="0"/>
          <w:color w:val="292425"/>
          <w:w w:val="105"/>
        </w:rPr>
        <w:t>g</w:t>
      </w:r>
      <w:r>
        <w:rPr>
          <w:smallCaps w:val="0"/>
          <w:color w:val="292425"/>
        </w:rPr>
        <w:t> </w:t>
      </w:r>
      <w:r>
        <w:rPr>
          <w:smallCaps w:val="0"/>
          <w:color w:val="292425"/>
          <w:spacing w:val="-1"/>
          <w:w w:val="106"/>
        </w:rPr>
        <w:t>ma</w:t>
      </w:r>
      <w:r>
        <w:rPr>
          <w:smallCaps w:val="0"/>
          <w:color w:val="292425"/>
          <w:spacing w:val="-2"/>
          <w:w w:val="106"/>
        </w:rPr>
        <w:t>n</w:t>
      </w:r>
      <w:r>
        <w:rPr>
          <w:smallCaps w:val="0"/>
          <w:color w:val="292425"/>
          <w:spacing w:val="-1"/>
          <w:w w:val="109"/>
        </w:rPr>
        <w:t>ufacturing </w:t>
      </w:r>
      <w:r>
        <w:rPr>
          <w:smallCaps w:val="0"/>
          <w:color w:val="292425"/>
          <w:spacing w:val="-1"/>
          <w:w w:val="111"/>
        </w:rPr>
        <w:t>output</w:t>
      </w:r>
      <w:r>
        <w:rPr>
          <w:smallCaps w:val="0"/>
          <w:color w:val="292425"/>
          <w:w w:val="111"/>
        </w:rPr>
        <w:t>.</w:t>
      </w:r>
      <w:r>
        <w:rPr>
          <w:smallCaps w:val="0"/>
          <w:color w:val="292425"/>
        </w:rPr>
        <w:t> </w:t>
      </w:r>
      <w:r>
        <w:rPr>
          <w:smallCaps w:val="0"/>
          <w:color w:val="292425"/>
          <w:spacing w:val="1"/>
        </w:rPr>
        <w:t> </w:t>
      </w:r>
      <w:r>
        <w:rPr>
          <w:smallCaps w:val="0"/>
          <w:color w:val="292425"/>
          <w:spacing w:val="-1"/>
          <w:w w:val="99"/>
        </w:rPr>
        <w:t>An</w:t>
      </w:r>
      <w:r>
        <w:rPr>
          <w:smallCaps w:val="0"/>
          <w:color w:val="292425"/>
          <w:w w:val="99"/>
        </w:rPr>
        <w:t>d</w:t>
      </w:r>
      <w:r>
        <w:rPr>
          <w:smallCaps w:val="0"/>
          <w:color w:val="292425"/>
        </w:rPr>
        <w:t> </w:t>
      </w:r>
      <w:r>
        <w:rPr>
          <w:smallCaps w:val="0"/>
          <w:color w:val="292425"/>
          <w:spacing w:val="-1"/>
          <w:w w:val="110"/>
        </w:rPr>
        <w:t>i</w:t>
      </w:r>
      <w:r>
        <w:rPr>
          <w:smallCaps w:val="0"/>
          <w:color w:val="292425"/>
          <w:w w:val="110"/>
        </w:rPr>
        <w:t>n</w:t>
      </w:r>
      <w:r>
        <w:rPr>
          <w:smallCaps w:val="0"/>
          <w:color w:val="292425"/>
        </w:rPr>
        <w:t> </w:t>
      </w:r>
      <w:r>
        <w:rPr>
          <w:smallCaps w:val="0"/>
          <w:color w:val="292425"/>
          <w:spacing w:val="-1"/>
          <w:w w:val="113"/>
        </w:rPr>
        <w:t>thei</w:t>
      </w:r>
      <w:r>
        <w:rPr>
          <w:smallCaps w:val="0"/>
          <w:color w:val="292425"/>
          <w:w w:val="113"/>
        </w:rPr>
        <w:t>r</w:t>
      </w:r>
      <w:r>
        <w:rPr>
          <w:smallCaps w:val="0"/>
          <w:color w:val="292425"/>
        </w:rPr>
        <w:t> </w:t>
      </w:r>
      <w:r>
        <w:rPr>
          <w:smallCaps w:val="0"/>
          <w:color w:val="292425"/>
          <w:spacing w:val="-5"/>
          <w:w w:val="116"/>
        </w:rPr>
        <w:t>r</w:t>
      </w:r>
      <w:r>
        <w:rPr>
          <w:smallCaps w:val="0"/>
          <w:color w:val="292425"/>
          <w:spacing w:val="-1"/>
          <w:w w:val="107"/>
        </w:rPr>
        <w:t>egula</w:t>
      </w:r>
      <w:r>
        <w:rPr>
          <w:smallCaps w:val="0"/>
          <w:color w:val="292425"/>
          <w:w w:val="107"/>
        </w:rPr>
        <w:t>r</w:t>
      </w:r>
      <w:r>
        <w:rPr>
          <w:smallCaps w:val="0"/>
          <w:color w:val="292425"/>
        </w:rPr>
        <w:t> </w:t>
      </w:r>
      <w:r>
        <w:rPr>
          <w:smallCaps w:val="0"/>
          <w:color w:val="292425"/>
          <w:spacing w:val="-1"/>
          <w:w w:val="102"/>
        </w:rPr>
        <w:t>visi</w:t>
      </w:r>
      <w:r>
        <w:rPr>
          <w:smallCaps w:val="0"/>
          <w:color w:val="292425"/>
          <w:spacing w:val="-3"/>
          <w:w w:val="102"/>
        </w:rPr>
        <w:t>t</w:t>
      </w:r>
      <w:r>
        <w:rPr>
          <w:smallCaps w:val="0"/>
          <w:color w:val="292425"/>
          <w:w w:val="102"/>
        </w:rPr>
        <w:t>s</w:t>
      </w:r>
      <w:r>
        <w:rPr>
          <w:smallCaps w:val="0"/>
          <w:color w:val="292425"/>
        </w:rPr>
        <w:t> </w:t>
      </w:r>
      <w:r>
        <w:rPr>
          <w:smallCaps w:val="0"/>
          <w:color w:val="292425"/>
          <w:spacing w:val="-7"/>
          <w:w w:val="125"/>
        </w:rPr>
        <w:t>t</w:t>
      </w:r>
      <w:r>
        <w:rPr>
          <w:smallCaps w:val="0"/>
          <w:color w:val="292425"/>
          <w:w w:val="108"/>
        </w:rPr>
        <w:t>o</w:t>
      </w:r>
      <w:r>
        <w:rPr>
          <w:smallCaps w:val="0"/>
          <w:color w:val="292425"/>
        </w:rPr>
        <w:t> </w:t>
      </w:r>
      <w:r>
        <w:rPr>
          <w:smallCaps w:val="0"/>
          <w:color w:val="292425"/>
          <w:spacing w:val="-1"/>
          <w:w w:val="109"/>
        </w:rPr>
        <w:t>busin</w:t>
      </w:r>
      <w:r>
        <w:rPr>
          <w:smallCaps w:val="0"/>
          <w:color w:val="292425"/>
          <w:spacing w:val="-3"/>
          <w:w w:val="109"/>
        </w:rPr>
        <w:t>e</w:t>
      </w:r>
      <w:r>
        <w:rPr>
          <w:smallCaps w:val="0"/>
          <w:color w:val="292425"/>
          <w:spacing w:val="-1"/>
          <w:w w:val="105"/>
        </w:rPr>
        <w:t>ss</w:t>
      </w:r>
      <w:r>
        <w:rPr>
          <w:smallCaps w:val="0"/>
          <w:color w:val="292425"/>
          <w:spacing w:val="-3"/>
          <w:w w:val="105"/>
        </w:rPr>
        <w:t>e</w:t>
      </w:r>
      <w:r>
        <w:rPr>
          <w:smallCaps w:val="0"/>
          <w:color w:val="292425"/>
          <w:w w:val="102"/>
        </w:rPr>
        <w:t>s</w:t>
      </w:r>
      <w:r>
        <w:rPr>
          <w:smallCaps w:val="0"/>
          <w:color w:val="292425"/>
        </w:rPr>
        <w:t> </w:t>
      </w:r>
      <w:r>
        <w:rPr>
          <w:smallCaps w:val="0"/>
          <w:color w:val="292425"/>
          <w:spacing w:val="-1"/>
          <w:w w:val="111"/>
        </w:rPr>
        <w:t>a</w:t>
      </w:r>
      <w:r>
        <w:rPr>
          <w:smallCaps w:val="0"/>
          <w:color w:val="292425"/>
          <w:spacing w:val="-5"/>
          <w:w w:val="111"/>
        </w:rPr>
        <w:t>r</w:t>
      </w:r>
      <w:r>
        <w:rPr>
          <w:smallCaps w:val="0"/>
          <w:color w:val="292425"/>
          <w:spacing w:val="-1"/>
          <w:w w:val="111"/>
        </w:rPr>
        <w:t>oun</w:t>
      </w:r>
      <w:r>
        <w:rPr>
          <w:smallCaps w:val="0"/>
          <w:color w:val="292425"/>
          <w:w w:val="111"/>
        </w:rPr>
        <w:t>d</w:t>
      </w:r>
      <w:r>
        <w:rPr>
          <w:smallCaps w:val="0"/>
          <w:color w:val="292425"/>
        </w:rPr>
        <w:t> </w:t>
      </w:r>
      <w:r>
        <w:rPr>
          <w:smallCaps w:val="0"/>
          <w:color w:val="292425"/>
          <w:spacing w:val="-1"/>
          <w:w w:val="115"/>
        </w:rPr>
        <w:t>the </w:t>
      </w:r>
      <w:r>
        <w:rPr>
          <w:smallCaps w:val="0"/>
          <w:color w:val="292425"/>
          <w:spacing w:val="-1"/>
          <w:w w:val="110"/>
        </w:rPr>
        <w:t>countr</w:t>
      </w:r>
      <w:r>
        <w:rPr>
          <w:smallCaps w:val="0"/>
          <w:color w:val="292425"/>
          <w:spacing w:val="-16"/>
          <w:w w:val="110"/>
        </w:rPr>
        <w:t>y</w:t>
      </w:r>
      <w:r>
        <w:rPr>
          <w:smallCaps w:val="0"/>
          <w:color w:val="292425"/>
          <w:w w:val="86"/>
        </w:rPr>
        <w:t>,</w:t>
      </w:r>
      <w:r>
        <w:rPr>
          <w:smallCaps w:val="0"/>
          <w:color w:val="292425"/>
        </w:rPr>
        <w:t> </w:t>
      </w:r>
      <w:r>
        <w:rPr>
          <w:smallCaps w:val="0"/>
          <w:color w:val="292425"/>
          <w:spacing w:val="-1"/>
          <w:w w:val="115"/>
        </w:rPr>
        <w:t>th</w:t>
      </w:r>
      <w:r>
        <w:rPr>
          <w:smallCaps w:val="0"/>
          <w:color w:val="292425"/>
          <w:w w:val="115"/>
        </w:rPr>
        <w:t>e</w:t>
      </w:r>
      <w:r>
        <w:rPr>
          <w:smallCaps w:val="0"/>
          <w:color w:val="292425"/>
        </w:rPr>
        <w:t> </w:t>
      </w:r>
      <w:r>
        <w:rPr>
          <w:smallCaps w:val="0"/>
          <w:color w:val="292425"/>
          <w:spacing w:val="-1"/>
          <w:w w:val="96"/>
        </w:rPr>
        <w:t>Bank</w:t>
      </w:r>
      <w:r>
        <w:rPr>
          <w:smallCaps w:val="0"/>
          <w:color w:val="292425"/>
          <w:spacing w:val="-14"/>
          <w:w w:val="96"/>
        </w:rPr>
        <w:t>’</w:t>
      </w:r>
      <w:r>
        <w:rPr>
          <w:smallCaps w:val="0"/>
          <w:color w:val="292425"/>
          <w:w w:val="102"/>
        </w:rPr>
        <w:t>s</w:t>
      </w:r>
      <w:r>
        <w:rPr>
          <w:smallCaps w:val="0"/>
          <w:color w:val="292425"/>
        </w:rPr>
        <w:t> </w:t>
      </w:r>
      <w:r>
        <w:rPr>
          <w:smallCaps w:val="0"/>
          <w:color w:val="292425"/>
          <w:spacing w:val="-5"/>
          <w:w w:val="116"/>
        </w:rPr>
        <w:t>r</w:t>
      </w:r>
      <w:r>
        <w:rPr>
          <w:smallCaps w:val="0"/>
          <w:color w:val="292425"/>
          <w:spacing w:val="-1"/>
          <w:w w:val="106"/>
        </w:rPr>
        <w:t>egiona</w:t>
      </w:r>
      <w:r>
        <w:rPr>
          <w:smallCaps w:val="0"/>
          <w:color w:val="292425"/>
          <w:w w:val="106"/>
        </w:rPr>
        <w:t>l</w:t>
      </w:r>
      <w:r>
        <w:rPr>
          <w:smallCaps w:val="0"/>
          <w:color w:val="292425"/>
        </w:rPr>
        <w:t> </w:t>
      </w:r>
      <w:r>
        <w:rPr>
          <w:smallCaps w:val="0"/>
          <w:color w:val="292425"/>
          <w:spacing w:val="-1"/>
          <w:w w:val="102"/>
        </w:rPr>
        <w:t>Agen</w:t>
      </w:r>
      <w:r>
        <w:rPr>
          <w:smallCaps w:val="0"/>
          <w:color w:val="292425"/>
          <w:spacing w:val="-3"/>
          <w:w w:val="102"/>
        </w:rPr>
        <w:t>t</w:t>
      </w:r>
      <w:r>
        <w:rPr>
          <w:smallCaps w:val="0"/>
          <w:color w:val="292425"/>
          <w:w w:val="102"/>
        </w:rPr>
        <w:t>s</w:t>
      </w:r>
      <w:r>
        <w:rPr>
          <w:smallCaps w:val="0"/>
          <w:color w:val="292425"/>
        </w:rPr>
        <w:t> </w:t>
      </w:r>
      <w:r>
        <w:rPr>
          <w:smallCaps w:val="0"/>
          <w:color w:val="292425"/>
          <w:spacing w:val="-1"/>
          <w:w w:val="111"/>
        </w:rPr>
        <w:t>h</w:t>
      </w:r>
      <w:r>
        <w:rPr>
          <w:smallCaps w:val="0"/>
          <w:color w:val="292425"/>
          <w:spacing w:val="-3"/>
          <w:w w:val="111"/>
        </w:rPr>
        <w:t>a</w:t>
      </w:r>
      <w:r>
        <w:rPr>
          <w:smallCaps w:val="0"/>
          <w:color w:val="292425"/>
          <w:spacing w:val="-5"/>
          <w:w w:val="88"/>
        </w:rPr>
        <w:t>v</w:t>
      </w:r>
      <w:r>
        <w:rPr>
          <w:smallCaps w:val="0"/>
          <w:color w:val="292425"/>
          <w:w w:val="109"/>
        </w:rPr>
        <w:t>e</w:t>
      </w:r>
      <w:r>
        <w:rPr>
          <w:smallCaps w:val="0"/>
          <w:color w:val="292425"/>
        </w:rPr>
        <w:t> </w:t>
      </w:r>
      <w:r>
        <w:rPr>
          <w:smallCaps w:val="0"/>
          <w:color w:val="292425"/>
          <w:spacing w:val="-1"/>
          <w:w w:val="104"/>
        </w:rPr>
        <w:t>als</w:t>
      </w:r>
      <w:r>
        <w:rPr>
          <w:smallCaps w:val="0"/>
          <w:color w:val="292425"/>
          <w:w w:val="104"/>
        </w:rPr>
        <w:t>o</w:t>
      </w:r>
      <w:r>
        <w:rPr>
          <w:smallCaps w:val="0"/>
          <w:color w:val="292425"/>
        </w:rPr>
        <w:t> </w:t>
      </w:r>
      <w:r>
        <w:rPr>
          <w:smallCaps w:val="0"/>
          <w:color w:val="292425"/>
          <w:spacing w:val="-1"/>
          <w:w w:val="114"/>
        </w:rPr>
        <w:t>no</w:t>
      </w:r>
      <w:r>
        <w:rPr>
          <w:smallCaps w:val="0"/>
          <w:color w:val="292425"/>
          <w:spacing w:val="-7"/>
          <w:w w:val="114"/>
        </w:rPr>
        <w:t>t</w:t>
      </w:r>
      <w:r>
        <w:rPr>
          <w:smallCaps w:val="0"/>
          <w:color w:val="292425"/>
          <w:spacing w:val="-1"/>
          <w:w w:val="110"/>
        </w:rPr>
        <w:t>e</w:t>
      </w:r>
      <w:r>
        <w:rPr>
          <w:smallCaps w:val="0"/>
          <w:color w:val="292425"/>
          <w:w w:val="110"/>
        </w:rPr>
        <w:t>d</w:t>
      </w:r>
      <w:r>
        <w:rPr>
          <w:smallCaps w:val="0"/>
          <w:color w:val="292425"/>
        </w:rPr>
        <w:t> </w:t>
      </w:r>
      <w:r>
        <w:rPr>
          <w:smallCaps w:val="0"/>
          <w:color w:val="292425"/>
          <w:spacing w:val="-1"/>
          <w:w w:val="116"/>
        </w:rPr>
        <w:t>tha</w:t>
      </w:r>
      <w:r>
        <w:rPr>
          <w:smallCaps w:val="0"/>
          <w:color w:val="292425"/>
          <w:w w:val="116"/>
        </w:rPr>
        <w:t>t</w:t>
      </w:r>
      <w:r>
        <w:rPr>
          <w:smallCaps w:val="0"/>
          <w:color w:val="292425"/>
        </w:rPr>
        <w:t> </w:t>
      </w:r>
      <w:r>
        <w:rPr>
          <w:smallCaps w:val="0"/>
          <w:color w:val="292425"/>
          <w:spacing w:val="-1"/>
          <w:w w:val="99"/>
        </w:rPr>
        <w:t>skill </w:t>
      </w:r>
      <w:r>
        <w:rPr>
          <w:smallCaps w:val="0"/>
          <w:color w:val="292425"/>
          <w:w w:val="110"/>
        </w:rPr>
        <w:t>sho</w:t>
      </w:r>
      <w:r>
        <w:rPr>
          <w:smallCaps w:val="0"/>
          <w:color w:val="292425"/>
          <w:spacing w:val="4"/>
          <w:w w:val="110"/>
        </w:rPr>
        <w:t>r</w:t>
      </w:r>
      <w:r>
        <w:rPr>
          <w:smallCaps w:val="0"/>
          <w:color w:val="292425"/>
          <w:spacing w:val="-4"/>
          <w:w w:val="125"/>
        </w:rPr>
        <w:t>t</w:t>
      </w:r>
      <w:r>
        <w:rPr>
          <w:smallCaps w:val="0"/>
          <w:color w:val="292425"/>
          <w:w w:val="106"/>
        </w:rPr>
        <w:t>ag</w:t>
      </w:r>
      <w:r>
        <w:rPr>
          <w:smallCaps w:val="0"/>
          <w:color w:val="292425"/>
          <w:spacing w:val="-3"/>
          <w:w w:val="106"/>
        </w:rPr>
        <w:t>e</w:t>
      </w:r>
      <w:r>
        <w:rPr>
          <w:smallCaps w:val="0"/>
          <w:color w:val="292425"/>
          <w:w w:val="102"/>
        </w:rPr>
        <w:t>s</w:t>
      </w:r>
      <w:r>
        <w:rPr>
          <w:smallCaps w:val="0"/>
          <w:color w:val="292425"/>
        </w:rPr>
        <w:t> </w:t>
      </w:r>
      <w:r>
        <w:rPr>
          <w:smallCaps w:val="0"/>
          <w:color w:val="292425"/>
          <w:w w:val="111"/>
        </w:rPr>
        <w:t>h</w:t>
      </w:r>
      <w:r>
        <w:rPr>
          <w:smallCaps w:val="0"/>
          <w:color w:val="292425"/>
          <w:spacing w:val="-3"/>
          <w:w w:val="111"/>
        </w:rPr>
        <w:t>a</w:t>
      </w:r>
      <w:r>
        <w:rPr>
          <w:smallCaps w:val="0"/>
          <w:color w:val="292425"/>
          <w:spacing w:val="-5"/>
          <w:w w:val="88"/>
        </w:rPr>
        <w:t>v</w:t>
      </w:r>
      <w:r>
        <w:rPr>
          <w:smallCaps w:val="0"/>
          <w:color w:val="292425"/>
          <w:w w:val="109"/>
        </w:rPr>
        <w:t>e</w:t>
      </w:r>
      <w:r>
        <w:rPr>
          <w:smallCaps w:val="0"/>
          <w:color w:val="292425"/>
        </w:rPr>
        <w:t> </w:t>
      </w:r>
      <w:r>
        <w:rPr>
          <w:smallCaps w:val="0"/>
          <w:color w:val="292425"/>
          <w:w w:val="107"/>
        </w:rPr>
        <w:t>become</w:t>
      </w:r>
      <w:r>
        <w:rPr>
          <w:smallCaps w:val="0"/>
          <w:color w:val="292425"/>
        </w:rPr>
        <w:t> </w:t>
      </w:r>
      <w:r>
        <w:rPr>
          <w:smallCaps w:val="0"/>
          <w:color w:val="292425"/>
          <w:w w:val="106"/>
        </w:rPr>
        <w:t>mo</w:t>
      </w:r>
      <w:r>
        <w:rPr>
          <w:smallCaps w:val="0"/>
          <w:color w:val="292425"/>
          <w:spacing w:val="-5"/>
          <w:w w:val="106"/>
        </w:rPr>
        <w:t>r</w:t>
      </w:r>
      <w:r>
        <w:rPr>
          <w:smallCaps w:val="0"/>
          <w:color w:val="292425"/>
          <w:w w:val="109"/>
        </w:rPr>
        <w:t>e</w:t>
      </w:r>
      <w:r>
        <w:rPr>
          <w:smallCaps w:val="0"/>
          <w:color w:val="292425"/>
        </w:rPr>
        <w:t> </w:t>
      </w:r>
      <w:r>
        <w:rPr>
          <w:smallCaps w:val="0"/>
          <w:color w:val="292425"/>
          <w:w w:val="112"/>
        </w:rPr>
        <w:t>p</w:t>
      </w:r>
      <w:r>
        <w:rPr>
          <w:smallCaps w:val="0"/>
          <w:color w:val="292425"/>
          <w:spacing w:val="-5"/>
          <w:w w:val="112"/>
        </w:rPr>
        <w:t>r</w:t>
      </w:r>
      <w:r>
        <w:rPr>
          <w:smallCaps w:val="0"/>
          <w:color w:val="292425"/>
          <w:w w:val="109"/>
        </w:rPr>
        <w:t>onounced.</w:t>
      </w:r>
    </w:p>
    <w:p>
      <w:pPr>
        <w:pStyle w:val="BodyText"/>
        <w:spacing w:before="8"/>
        <w:rPr>
          <w:sz w:val="23"/>
        </w:rPr>
      </w:pPr>
    </w:p>
    <w:p>
      <w:pPr>
        <w:pStyle w:val="BodyText"/>
        <w:spacing w:line="292" w:lineRule="auto" w:before="1"/>
        <w:ind w:left="169" w:right="176"/>
      </w:pPr>
      <w:r>
        <w:rPr>
          <w:color w:val="292425"/>
          <w:w w:val="110"/>
        </w:rPr>
        <w:t>Data</w:t>
      </w:r>
      <w:r>
        <w:rPr>
          <w:color w:val="292425"/>
          <w:spacing w:val="-24"/>
          <w:w w:val="110"/>
        </w:rPr>
        <w:t> </w:t>
      </w:r>
      <w:r>
        <w:rPr>
          <w:color w:val="292425"/>
          <w:w w:val="110"/>
        </w:rPr>
        <w:t>on</w:t>
      </w:r>
      <w:r>
        <w:rPr>
          <w:color w:val="292425"/>
          <w:spacing w:val="-23"/>
          <w:w w:val="110"/>
        </w:rPr>
        <w:t> </w:t>
      </w:r>
      <w:r>
        <w:rPr>
          <w:color w:val="292425"/>
          <w:w w:val="110"/>
        </w:rPr>
        <w:t>job</w:t>
      </w:r>
      <w:r>
        <w:rPr>
          <w:color w:val="292425"/>
          <w:spacing w:val="-24"/>
          <w:w w:val="110"/>
        </w:rPr>
        <w:t> </w:t>
      </w:r>
      <w:r>
        <w:rPr>
          <w:color w:val="292425"/>
          <w:w w:val="110"/>
        </w:rPr>
        <w:t>vacancies</w:t>
      </w:r>
      <w:r>
        <w:rPr>
          <w:color w:val="292425"/>
          <w:spacing w:val="-23"/>
          <w:w w:val="110"/>
        </w:rPr>
        <w:t> </w:t>
      </w:r>
      <w:r>
        <w:rPr>
          <w:color w:val="292425"/>
          <w:w w:val="110"/>
        </w:rPr>
        <w:t>give</w:t>
      </w:r>
      <w:r>
        <w:rPr>
          <w:color w:val="292425"/>
          <w:spacing w:val="-23"/>
          <w:w w:val="110"/>
        </w:rPr>
        <w:t> </w:t>
      </w:r>
      <w:r>
        <w:rPr>
          <w:color w:val="292425"/>
          <w:w w:val="110"/>
        </w:rPr>
        <w:t>an</w:t>
      </w:r>
      <w:r>
        <w:rPr>
          <w:color w:val="292425"/>
          <w:spacing w:val="-24"/>
          <w:w w:val="110"/>
        </w:rPr>
        <w:t> </w:t>
      </w:r>
      <w:r>
        <w:rPr>
          <w:color w:val="292425"/>
          <w:w w:val="110"/>
        </w:rPr>
        <w:t>indication</w:t>
      </w:r>
      <w:r>
        <w:rPr>
          <w:color w:val="292425"/>
          <w:spacing w:val="-23"/>
          <w:w w:val="110"/>
        </w:rPr>
        <w:t> </w:t>
      </w:r>
      <w:r>
        <w:rPr>
          <w:color w:val="292425"/>
          <w:w w:val="110"/>
        </w:rPr>
        <w:t>of</w:t>
      </w:r>
      <w:r>
        <w:rPr>
          <w:color w:val="292425"/>
          <w:spacing w:val="-23"/>
          <w:w w:val="110"/>
        </w:rPr>
        <w:t> </w:t>
      </w:r>
      <w:r>
        <w:rPr>
          <w:color w:val="292425"/>
          <w:w w:val="110"/>
        </w:rPr>
        <w:t>firms’</w:t>
      </w:r>
      <w:r>
        <w:rPr>
          <w:color w:val="292425"/>
          <w:spacing w:val="-24"/>
          <w:w w:val="110"/>
        </w:rPr>
        <w:t> </w:t>
      </w:r>
      <w:r>
        <w:rPr>
          <w:color w:val="292425"/>
          <w:w w:val="110"/>
        </w:rPr>
        <w:t>demand</w:t>
      </w:r>
      <w:r>
        <w:rPr>
          <w:color w:val="292425"/>
          <w:spacing w:val="-23"/>
          <w:w w:val="110"/>
        </w:rPr>
        <w:t> </w:t>
      </w:r>
      <w:r>
        <w:rPr>
          <w:color w:val="292425"/>
          <w:w w:val="110"/>
        </w:rPr>
        <w:t>for </w:t>
      </w:r>
      <w:r>
        <w:rPr>
          <w:color w:val="292425"/>
          <w:spacing w:val="-3"/>
          <w:w w:val="110"/>
        </w:rPr>
        <w:t>labour. </w:t>
      </w:r>
      <w:r>
        <w:rPr>
          <w:color w:val="292425"/>
          <w:w w:val="110"/>
        </w:rPr>
        <w:t>If firms are finding it hard </w:t>
      </w:r>
      <w:r>
        <w:rPr>
          <w:color w:val="292425"/>
          <w:spacing w:val="-4"/>
          <w:w w:val="110"/>
        </w:rPr>
        <w:t>to </w:t>
      </w:r>
      <w:r>
        <w:rPr>
          <w:color w:val="292425"/>
          <w:w w:val="110"/>
        </w:rPr>
        <w:t>recruit suitable staff, then</w:t>
      </w:r>
      <w:r>
        <w:rPr>
          <w:color w:val="292425"/>
          <w:spacing w:val="-18"/>
          <w:w w:val="110"/>
        </w:rPr>
        <w:t> </w:t>
      </w:r>
      <w:r>
        <w:rPr>
          <w:color w:val="292425"/>
          <w:w w:val="110"/>
        </w:rPr>
        <w:t>the</w:t>
      </w:r>
      <w:r>
        <w:rPr>
          <w:color w:val="292425"/>
          <w:spacing w:val="-18"/>
          <w:w w:val="110"/>
        </w:rPr>
        <w:t> </w:t>
      </w:r>
      <w:r>
        <w:rPr>
          <w:color w:val="292425"/>
          <w:w w:val="110"/>
        </w:rPr>
        <w:t>stock</w:t>
      </w:r>
      <w:r>
        <w:rPr>
          <w:color w:val="292425"/>
          <w:spacing w:val="-18"/>
          <w:w w:val="110"/>
        </w:rPr>
        <w:t> </w:t>
      </w:r>
      <w:r>
        <w:rPr>
          <w:color w:val="292425"/>
          <w:w w:val="110"/>
        </w:rPr>
        <w:t>of</w:t>
      </w:r>
      <w:r>
        <w:rPr>
          <w:color w:val="292425"/>
          <w:spacing w:val="-18"/>
          <w:w w:val="110"/>
        </w:rPr>
        <w:t> </w:t>
      </w:r>
      <w:r>
        <w:rPr>
          <w:color w:val="292425"/>
          <w:w w:val="110"/>
        </w:rPr>
        <w:t>vacancies</w:t>
      </w:r>
      <w:r>
        <w:rPr>
          <w:color w:val="292425"/>
          <w:spacing w:val="-18"/>
          <w:w w:val="110"/>
        </w:rPr>
        <w:t> </w:t>
      </w:r>
      <w:r>
        <w:rPr>
          <w:color w:val="292425"/>
          <w:spacing w:val="-3"/>
          <w:w w:val="110"/>
        </w:rPr>
        <w:t>may</w:t>
      </w:r>
      <w:r>
        <w:rPr>
          <w:color w:val="292425"/>
          <w:spacing w:val="-17"/>
          <w:w w:val="110"/>
        </w:rPr>
        <w:t> </w:t>
      </w:r>
      <w:r>
        <w:rPr>
          <w:color w:val="292425"/>
          <w:w w:val="110"/>
        </w:rPr>
        <w:t>rise.</w:t>
      </w:r>
      <w:r>
        <w:rPr>
          <w:color w:val="292425"/>
          <w:spacing w:val="20"/>
          <w:w w:val="110"/>
        </w:rPr>
        <w:t> </w:t>
      </w:r>
      <w:r>
        <w:rPr>
          <w:color w:val="292425"/>
          <w:w w:val="110"/>
        </w:rPr>
        <w:t>That</w:t>
      </w:r>
      <w:r>
        <w:rPr>
          <w:color w:val="292425"/>
          <w:spacing w:val="-18"/>
          <w:w w:val="110"/>
        </w:rPr>
        <w:t> </w:t>
      </w:r>
      <w:r>
        <w:rPr>
          <w:color w:val="292425"/>
          <w:w w:val="110"/>
        </w:rPr>
        <w:t>is</w:t>
      </w:r>
      <w:r>
        <w:rPr>
          <w:color w:val="292425"/>
          <w:spacing w:val="-18"/>
          <w:w w:val="110"/>
        </w:rPr>
        <w:t> </w:t>
      </w:r>
      <w:r>
        <w:rPr>
          <w:color w:val="292425"/>
          <w:w w:val="110"/>
        </w:rPr>
        <w:t>consistent</w:t>
      </w:r>
      <w:r>
        <w:rPr>
          <w:color w:val="292425"/>
          <w:spacing w:val="-18"/>
          <w:w w:val="110"/>
        </w:rPr>
        <w:t> </w:t>
      </w:r>
      <w:r>
        <w:rPr>
          <w:color w:val="292425"/>
          <w:w w:val="110"/>
        </w:rPr>
        <w:t>with</w:t>
      </w:r>
      <w:r>
        <w:rPr>
          <w:color w:val="292425"/>
          <w:spacing w:val="-17"/>
          <w:w w:val="110"/>
        </w:rPr>
        <w:t> </w:t>
      </w:r>
      <w:r>
        <w:rPr>
          <w:color w:val="292425"/>
          <w:w w:val="110"/>
        </w:rPr>
        <w:t>a tight</w:t>
      </w:r>
      <w:r>
        <w:rPr>
          <w:color w:val="292425"/>
          <w:spacing w:val="-16"/>
          <w:w w:val="110"/>
        </w:rPr>
        <w:t> </w:t>
      </w:r>
      <w:r>
        <w:rPr>
          <w:color w:val="292425"/>
          <w:w w:val="110"/>
        </w:rPr>
        <w:t>labour</w:t>
      </w:r>
      <w:r>
        <w:rPr>
          <w:color w:val="292425"/>
          <w:spacing w:val="-15"/>
          <w:w w:val="110"/>
        </w:rPr>
        <w:t> </w:t>
      </w:r>
      <w:r>
        <w:rPr>
          <w:color w:val="292425"/>
          <w:w w:val="110"/>
        </w:rPr>
        <w:t>market.</w:t>
      </w:r>
      <w:r>
        <w:rPr>
          <w:color w:val="292425"/>
          <w:spacing w:val="26"/>
          <w:w w:val="110"/>
        </w:rPr>
        <w:t> </w:t>
      </w:r>
      <w:r>
        <w:rPr>
          <w:color w:val="292425"/>
          <w:w w:val="110"/>
        </w:rPr>
        <w:t>Since</w:t>
      </w:r>
      <w:r>
        <w:rPr>
          <w:color w:val="292425"/>
          <w:spacing w:val="-15"/>
          <w:w w:val="110"/>
        </w:rPr>
        <w:t> </w:t>
      </w:r>
      <w:r>
        <w:rPr>
          <w:color w:val="292425"/>
          <w:w w:val="110"/>
        </w:rPr>
        <w:t>the</w:t>
      </w:r>
      <w:r>
        <w:rPr>
          <w:color w:val="292425"/>
          <w:spacing w:val="-15"/>
          <w:w w:val="110"/>
        </w:rPr>
        <w:t> </w:t>
      </w:r>
      <w:r>
        <w:rPr>
          <w:color w:val="292425"/>
          <w:w w:val="110"/>
        </w:rPr>
        <w:t>end</w:t>
      </w:r>
      <w:r>
        <w:rPr>
          <w:color w:val="292425"/>
          <w:spacing w:val="-15"/>
          <w:w w:val="110"/>
        </w:rPr>
        <w:t> </w:t>
      </w:r>
      <w:r>
        <w:rPr>
          <w:color w:val="292425"/>
          <w:w w:val="110"/>
        </w:rPr>
        <w:t>of</w:t>
      </w:r>
      <w:r>
        <w:rPr>
          <w:color w:val="292425"/>
          <w:spacing w:val="-15"/>
          <w:w w:val="110"/>
        </w:rPr>
        <w:t> </w:t>
      </w:r>
      <w:r>
        <w:rPr>
          <w:color w:val="292425"/>
          <w:w w:val="110"/>
        </w:rPr>
        <w:t>last</w:t>
      </w:r>
      <w:r>
        <w:rPr>
          <w:color w:val="292425"/>
          <w:spacing w:val="-15"/>
          <w:w w:val="110"/>
        </w:rPr>
        <w:t> </w:t>
      </w:r>
      <w:r>
        <w:rPr>
          <w:color w:val="292425"/>
          <w:spacing w:val="-4"/>
          <w:w w:val="110"/>
        </w:rPr>
        <w:t>year,</w:t>
      </w:r>
      <w:r>
        <w:rPr>
          <w:color w:val="292425"/>
          <w:spacing w:val="-15"/>
          <w:w w:val="110"/>
        </w:rPr>
        <w:t> </w:t>
      </w:r>
      <w:r>
        <w:rPr>
          <w:color w:val="292425"/>
          <w:w w:val="110"/>
        </w:rPr>
        <w:t>annual</w:t>
      </w:r>
      <w:r>
        <w:rPr>
          <w:color w:val="292425"/>
          <w:spacing w:val="-15"/>
          <w:w w:val="110"/>
        </w:rPr>
        <w:t> </w:t>
      </w:r>
      <w:r>
        <w:rPr>
          <w:color w:val="292425"/>
          <w:spacing w:val="-3"/>
          <w:w w:val="110"/>
        </w:rPr>
        <w:t>growth </w:t>
      </w:r>
      <w:r>
        <w:rPr>
          <w:color w:val="292425"/>
          <w:w w:val="110"/>
        </w:rPr>
        <w:t>in vacancies has turned positive. That reflects a rise in the number</w:t>
      </w:r>
      <w:r>
        <w:rPr>
          <w:color w:val="292425"/>
          <w:spacing w:val="-17"/>
          <w:w w:val="110"/>
        </w:rPr>
        <w:t> </w:t>
      </w:r>
      <w:r>
        <w:rPr>
          <w:color w:val="292425"/>
          <w:w w:val="110"/>
        </w:rPr>
        <w:t>of</w:t>
      </w:r>
      <w:r>
        <w:rPr>
          <w:color w:val="292425"/>
          <w:spacing w:val="-17"/>
          <w:w w:val="110"/>
        </w:rPr>
        <w:t> </w:t>
      </w:r>
      <w:r>
        <w:rPr>
          <w:color w:val="292425"/>
          <w:spacing w:val="-3"/>
          <w:w w:val="110"/>
        </w:rPr>
        <w:t>private</w:t>
      </w:r>
      <w:r>
        <w:rPr>
          <w:color w:val="292425"/>
          <w:spacing w:val="-17"/>
          <w:w w:val="110"/>
        </w:rPr>
        <w:t> </w:t>
      </w:r>
      <w:r>
        <w:rPr>
          <w:color w:val="292425"/>
          <w:w w:val="110"/>
        </w:rPr>
        <w:t>sector</w:t>
      </w:r>
      <w:r>
        <w:rPr>
          <w:color w:val="292425"/>
          <w:spacing w:val="-17"/>
          <w:w w:val="110"/>
        </w:rPr>
        <w:t> </w:t>
      </w:r>
      <w:r>
        <w:rPr>
          <w:color w:val="292425"/>
          <w:w w:val="110"/>
        </w:rPr>
        <w:t>vacancies.</w:t>
      </w:r>
      <w:r>
        <w:rPr>
          <w:color w:val="292425"/>
          <w:spacing w:val="22"/>
          <w:w w:val="110"/>
        </w:rPr>
        <w:t> </w:t>
      </w:r>
      <w:r>
        <w:rPr>
          <w:color w:val="292425"/>
          <w:w w:val="110"/>
        </w:rPr>
        <w:t>In</w:t>
      </w:r>
      <w:r>
        <w:rPr>
          <w:color w:val="292425"/>
          <w:spacing w:val="-16"/>
          <w:w w:val="110"/>
        </w:rPr>
        <w:t> </w:t>
      </w:r>
      <w:r>
        <w:rPr>
          <w:color w:val="292425"/>
          <w:w w:val="110"/>
        </w:rPr>
        <w:t>particular,</w:t>
      </w:r>
      <w:r>
        <w:rPr>
          <w:color w:val="292425"/>
          <w:spacing w:val="-17"/>
          <w:w w:val="110"/>
        </w:rPr>
        <w:t> </w:t>
      </w:r>
      <w:r>
        <w:rPr>
          <w:color w:val="292425"/>
          <w:w w:val="110"/>
        </w:rPr>
        <w:t>the</w:t>
      </w:r>
      <w:r>
        <w:rPr>
          <w:color w:val="292425"/>
          <w:spacing w:val="-17"/>
          <w:w w:val="110"/>
        </w:rPr>
        <w:t> </w:t>
      </w:r>
      <w:r>
        <w:rPr>
          <w:color w:val="292425"/>
          <w:w w:val="110"/>
        </w:rPr>
        <w:t>number of</w:t>
      </w:r>
      <w:r>
        <w:rPr>
          <w:color w:val="292425"/>
          <w:spacing w:val="-19"/>
          <w:w w:val="110"/>
        </w:rPr>
        <w:t> </w:t>
      </w:r>
      <w:r>
        <w:rPr>
          <w:color w:val="292425"/>
          <w:w w:val="110"/>
        </w:rPr>
        <w:t>vacancies</w:t>
      </w:r>
      <w:r>
        <w:rPr>
          <w:color w:val="292425"/>
          <w:spacing w:val="-19"/>
          <w:w w:val="110"/>
        </w:rPr>
        <w:t> </w:t>
      </w:r>
      <w:r>
        <w:rPr>
          <w:color w:val="292425"/>
          <w:w w:val="110"/>
        </w:rPr>
        <w:t>in</w:t>
      </w:r>
      <w:r>
        <w:rPr>
          <w:color w:val="292425"/>
          <w:spacing w:val="-19"/>
          <w:w w:val="110"/>
        </w:rPr>
        <w:t> </w:t>
      </w:r>
      <w:r>
        <w:rPr>
          <w:color w:val="292425"/>
          <w:w w:val="110"/>
        </w:rPr>
        <w:t>the</w:t>
      </w:r>
      <w:r>
        <w:rPr>
          <w:color w:val="292425"/>
          <w:spacing w:val="-19"/>
          <w:w w:val="110"/>
        </w:rPr>
        <w:t> </w:t>
      </w:r>
      <w:r>
        <w:rPr>
          <w:color w:val="292425"/>
          <w:w w:val="110"/>
        </w:rPr>
        <w:t>finance</w:t>
      </w:r>
      <w:r>
        <w:rPr>
          <w:color w:val="292425"/>
          <w:spacing w:val="-19"/>
          <w:w w:val="110"/>
        </w:rPr>
        <w:t> </w:t>
      </w:r>
      <w:r>
        <w:rPr>
          <w:color w:val="292425"/>
          <w:w w:val="110"/>
        </w:rPr>
        <w:t>and</w:t>
      </w:r>
      <w:r>
        <w:rPr>
          <w:color w:val="292425"/>
          <w:spacing w:val="-19"/>
          <w:w w:val="110"/>
        </w:rPr>
        <w:t> </w:t>
      </w:r>
      <w:r>
        <w:rPr>
          <w:color w:val="292425"/>
          <w:w w:val="110"/>
        </w:rPr>
        <w:t>business</w:t>
      </w:r>
      <w:r>
        <w:rPr>
          <w:color w:val="292425"/>
          <w:spacing w:val="-19"/>
          <w:w w:val="110"/>
        </w:rPr>
        <w:t> </w:t>
      </w:r>
      <w:r>
        <w:rPr>
          <w:color w:val="292425"/>
          <w:w w:val="110"/>
        </w:rPr>
        <w:t>services</w:t>
      </w:r>
      <w:r>
        <w:rPr>
          <w:color w:val="292425"/>
          <w:spacing w:val="-18"/>
          <w:w w:val="110"/>
        </w:rPr>
        <w:t> </w:t>
      </w:r>
      <w:r>
        <w:rPr>
          <w:color w:val="292425"/>
          <w:w w:val="110"/>
        </w:rPr>
        <w:t>sector</w:t>
      </w:r>
      <w:r>
        <w:rPr>
          <w:color w:val="292425"/>
          <w:spacing w:val="-19"/>
          <w:w w:val="110"/>
        </w:rPr>
        <w:t> </w:t>
      </w:r>
      <w:r>
        <w:rPr>
          <w:color w:val="292425"/>
          <w:spacing w:val="-3"/>
          <w:w w:val="110"/>
        </w:rPr>
        <w:t>grew by </w:t>
      </w:r>
      <w:r>
        <w:rPr>
          <w:color w:val="292425"/>
          <w:spacing w:val="-7"/>
          <w:w w:val="110"/>
        </w:rPr>
        <w:t>30% </w:t>
      </w:r>
      <w:r>
        <w:rPr>
          <w:color w:val="292425"/>
          <w:spacing w:val="-3"/>
          <w:w w:val="110"/>
        </w:rPr>
        <w:t>over </w:t>
      </w:r>
      <w:r>
        <w:rPr>
          <w:color w:val="292425"/>
          <w:w w:val="110"/>
        </w:rPr>
        <w:t>the past </w:t>
      </w:r>
      <w:r>
        <w:rPr>
          <w:color w:val="292425"/>
          <w:spacing w:val="-4"/>
          <w:w w:val="110"/>
        </w:rPr>
        <w:t>year. </w:t>
      </w:r>
      <w:r>
        <w:rPr>
          <w:color w:val="292425"/>
          <w:w w:val="110"/>
        </w:rPr>
        <w:t>The number of vacancies in the public</w:t>
      </w:r>
      <w:r>
        <w:rPr>
          <w:color w:val="292425"/>
          <w:spacing w:val="-9"/>
          <w:w w:val="110"/>
        </w:rPr>
        <w:t> </w:t>
      </w:r>
      <w:r>
        <w:rPr>
          <w:color w:val="292425"/>
          <w:w w:val="110"/>
        </w:rPr>
        <w:t>sector</w:t>
      </w:r>
      <w:r>
        <w:rPr>
          <w:color w:val="292425"/>
          <w:spacing w:val="-8"/>
          <w:w w:val="110"/>
        </w:rPr>
        <w:t> </w:t>
      </w:r>
      <w:r>
        <w:rPr>
          <w:color w:val="292425"/>
          <w:w w:val="110"/>
        </w:rPr>
        <w:t>has</w:t>
      </w:r>
      <w:r>
        <w:rPr>
          <w:color w:val="292425"/>
          <w:spacing w:val="-9"/>
          <w:w w:val="110"/>
        </w:rPr>
        <w:t> </w:t>
      </w:r>
      <w:r>
        <w:rPr>
          <w:color w:val="292425"/>
          <w:w w:val="110"/>
        </w:rPr>
        <w:t>fallen</w:t>
      </w:r>
      <w:r>
        <w:rPr>
          <w:color w:val="292425"/>
          <w:spacing w:val="-8"/>
          <w:w w:val="110"/>
        </w:rPr>
        <w:t> </w:t>
      </w:r>
      <w:r>
        <w:rPr>
          <w:color w:val="292425"/>
          <w:w w:val="110"/>
        </w:rPr>
        <w:t>slightly</w:t>
      </w:r>
      <w:r>
        <w:rPr>
          <w:color w:val="292425"/>
          <w:spacing w:val="-9"/>
          <w:w w:val="110"/>
        </w:rPr>
        <w:t> </w:t>
      </w:r>
      <w:r>
        <w:rPr>
          <w:color w:val="292425"/>
          <w:w w:val="110"/>
        </w:rPr>
        <w:t>(see</w:t>
      </w:r>
      <w:r>
        <w:rPr>
          <w:color w:val="292425"/>
          <w:spacing w:val="-8"/>
          <w:w w:val="110"/>
        </w:rPr>
        <w:t> </w:t>
      </w:r>
      <w:r>
        <w:rPr>
          <w:color w:val="292425"/>
          <w:w w:val="110"/>
        </w:rPr>
        <w:t>Chart</w:t>
      </w:r>
      <w:r>
        <w:rPr>
          <w:color w:val="292425"/>
          <w:spacing w:val="-9"/>
          <w:w w:val="110"/>
        </w:rPr>
        <w:t> </w:t>
      </w:r>
      <w:r>
        <w:rPr>
          <w:color w:val="292425"/>
          <w:spacing w:val="-7"/>
          <w:w w:val="110"/>
        </w:rPr>
        <w:t>3.14).</w:t>
      </w:r>
    </w:p>
    <w:p>
      <w:pPr>
        <w:pStyle w:val="BodyText"/>
        <w:spacing w:before="10"/>
        <w:rPr>
          <w:sz w:val="23"/>
        </w:rPr>
      </w:pPr>
    </w:p>
    <w:p>
      <w:pPr>
        <w:pStyle w:val="BodyText"/>
        <w:spacing w:line="292" w:lineRule="auto"/>
        <w:ind w:left="169" w:right="50"/>
      </w:pPr>
      <w:r>
        <w:rPr>
          <w:color w:val="292425"/>
          <w:w w:val="110"/>
        </w:rPr>
        <w:t>It</w:t>
      </w:r>
      <w:r>
        <w:rPr>
          <w:color w:val="292425"/>
          <w:spacing w:val="-20"/>
          <w:w w:val="110"/>
        </w:rPr>
        <w:t> </w:t>
      </w:r>
      <w:r>
        <w:rPr>
          <w:color w:val="292425"/>
          <w:spacing w:val="-3"/>
          <w:w w:val="110"/>
        </w:rPr>
        <w:t>may</w:t>
      </w:r>
      <w:r>
        <w:rPr>
          <w:color w:val="292425"/>
          <w:spacing w:val="-20"/>
          <w:w w:val="110"/>
        </w:rPr>
        <w:t> </w:t>
      </w:r>
      <w:r>
        <w:rPr>
          <w:color w:val="292425"/>
          <w:w w:val="110"/>
        </w:rPr>
        <w:t>be</w:t>
      </w:r>
      <w:r>
        <w:rPr>
          <w:color w:val="292425"/>
          <w:spacing w:val="-19"/>
          <w:w w:val="110"/>
        </w:rPr>
        <w:t> </w:t>
      </w:r>
      <w:r>
        <w:rPr>
          <w:color w:val="292425"/>
          <w:w w:val="110"/>
        </w:rPr>
        <w:t>hard</w:t>
      </w:r>
      <w:r>
        <w:rPr>
          <w:color w:val="292425"/>
          <w:spacing w:val="-20"/>
          <w:w w:val="110"/>
        </w:rPr>
        <w:t> </w:t>
      </w:r>
      <w:r>
        <w:rPr>
          <w:color w:val="292425"/>
          <w:w w:val="110"/>
        </w:rPr>
        <w:t>for</w:t>
      </w:r>
      <w:r>
        <w:rPr>
          <w:color w:val="292425"/>
          <w:spacing w:val="-19"/>
          <w:w w:val="110"/>
        </w:rPr>
        <w:t> </w:t>
      </w:r>
      <w:r>
        <w:rPr>
          <w:color w:val="292425"/>
          <w:w w:val="110"/>
        </w:rPr>
        <w:t>firms</w:t>
      </w:r>
      <w:r>
        <w:rPr>
          <w:color w:val="292425"/>
          <w:spacing w:val="-20"/>
          <w:w w:val="110"/>
        </w:rPr>
        <w:t> </w:t>
      </w:r>
      <w:r>
        <w:rPr>
          <w:color w:val="292425"/>
          <w:spacing w:val="-4"/>
          <w:w w:val="110"/>
        </w:rPr>
        <w:t>to</w:t>
      </w:r>
      <w:r>
        <w:rPr>
          <w:color w:val="292425"/>
          <w:spacing w:val="-19"/>
          <w:w w:val="110"/>
        </w:rPr>
        <w:t> </w:t>
      </w:r>
      <w:r>
        <w:rPr>
          <w:color w:val="292425"/>
          <w:w w:val="110"/>
        </w:rPr>
        <w:t>fill</w:t>
      </w:r>
      <w:r>
        <w:rPr>
          <w:color w:val="292425"/>
          <w:spacing w:val="-20"/>
          <w:w w:val="110"/>
        </w:rPr>
        <w:t> </w:t>
      </w:r>
      <w:r>
        <w:rPr>
          <w:color w:val="292425"/>
          <w:w w:val="110"/>
        </w:rPr>
        <w:t>these</w:t>
      </w:r>
      <w:r>
        <w:rPr>
          <w:color w:val="292425"/>
          <w:spacing w:val="-20"/>
          <w:w w:val="110"/>
        </w:rPr>
        <w:t> </w:t>
      </w:r>
      <w:r>
        <w:rPr>
          <w:color w:val="292425"/>
          <w:w w:val="110"/>
        </w:rPr>
        <w:t>vacancies</w:t>
      </w:r>
      <w:r>
        <w:rPr>
          <w:color w:val="292425"/>
          <w:spacing w:val="-19"/>
          <w:w w:val="110"/>
        </w:rPr>
        <w:t> </w:t>
      </w:r>
      <w:r>
        <w:rPr>
          <w:color w:val="292425"/>
          <w:w w:val="110"/>
        </w:rPr>
        <w:t>without</w:t>
      </w:r>
      <w:r>
        <w:rPr>
          <w:color w:val="292425"/>
          <w:spacing w:val="-20"/>
          <w:w w:val="110"/>
        </w:rPr>
        <w:t> </w:t>
      </w:r>
      <w:r>
        <w:rPr>
          <w:color w:val="292425"/>
          <w:w w:val="110"/>
        </w:rPr>
        <w:t>a</w:t>
      </w:r>
      <w:r>
        <w:rPr>
          <w:color w:val="292425"/>
          <w:spacing w:val="-19"/>
          <w:w w:val="110"/>
        </w:rPr>
        <w:t> </w:t>
      </w:r>
      <w:r>
        <w:rPr>
          <w:color w:val="292425"/>
          <w:w w:val="110"/>
        </w:rPr>
        <w:t>pickup in</w:t>
      </w:r>
      <w:r>
        <w:rPr>
          <w:color w:val="292425"/>
          <w:spacing w:val="-15"/>
          <w:w w:val="110"/>
        </w:rPr>
        <w:t> </w:t>
      </w:r>
      <w:r>
        <w:rPr>
          <w:color w:val="292425"/>
          <w:spacing w:val="-3"/>
          <w:w w:val="110"/>
        </w:rPr>
        <w:t>private</w:t>
      </w:r>
      <w:r>
        <w:rPr>
          <w:color w:val="292425"/>
          <w:spacing w:val="-14"/>
          <w:w w:val="110"/>
        </w:rPr>
        <w:t> </w:t>
      </w:r>
      <w:r>
        <w:rPr>
          <w:color w:val="292425"/>
          <w:w w:val="110"/>
        </w:rPr>
        <w:t>sector</w:t>
      </w:r>
      <w:r>
        <w:rPr>
          <w:color w:val="292425"/>
          <w:spacing w:val="-14"/>
          <w:w w:val="110"/>
        </w:rPr>
        <w:t> </w:t>
      </w:r>
      <w:r>
        <w:rPr>
          <w:color w:val="292425"/>
          <w:w w:val="110"/>
        </w:rPr>
        <w:t>earnings</w:t>
      </w:r>
      <w:r>
        <w:rPr>
          <w:color w:val="292425"/>
          <w:spacing w:val="-14"/>
          <w:w w:val="110"/>
        </w:rPr>
        <w:t> </w:t>
      </w:r>
      <w:r>
        <w:rPr>
          <w:color w:val="292425"/>
          <w:w w:val="110"/>
        </w:rPr>
        <w:t>growth.</w:t>
      </w:r>
      <w:r>
        <w:rPr>
          <w:color w:val="292425"/>
          <w:spacing w:val="27"/>
          <w:w w:val="110"/>
        </w:rPr>
        <w:t> </w:t>
      </w:r>
      <w:r>
        <w:rPr>
          <w:color w:val="292425"/>
          <w:w w:val="110"/>
        </w:rPr>
        <w:t>But</w:t>
      </w:r>
      <w:r>
        <w:rPr>
          <w:color w:val="292425"/>
          <w:spacing w:val="-14"/>
          <w:w w:val="110"/>
        </w:rPr>
        <w:t> </w:t>
      </w:r>
      <w:r>
        <w:rPr>
          <w:color w:val="292425"/>
          <w:w w:val="110"/>
        </w:rPr>
        <w:t>firms</w:t>
      </w:r>
      <w:r>
        <w:rPr>
          <w:color w:val="292425"/>
          <w:spacing w:val="-14"/>
          <w:w w:val="110"/>
        </w:rPr>
        <w:t> </w:t>
      </w:r>
      <w:r>
        <w:rPr>
          <w:color w:val="292425"/>
          <w:w w:val="110"/>
        </w:rPr>
        <w:t>could</w:t>
      </w:r>
      <w:r>
        <w:rPr>
          <w:color w:val="292425"/>
          <w:spacing w:val="-15"/>
          <w:w w:val="110"/>
        </w:rPr>
        <w:t> </w:t>
      </w:r>
      <w:r>
        <w:rPr>
          <w:color w:val="292425"/>
          <w:w w:val="110"/>
        </w:rPr>
        <w:t>react</w:t>
      </w:r>
      <w:r>
        <w:rPr>
          <w:color w:val="292425"/>
          <w:spacing w:val="-14"/>
          <w:w w:val="110"/>
        </w:rPr>
        <w:t> </w:t>
      </w:r>
      <w:r>
        <w:rPr>
          <w:color w:val="292425"/>
          <w:spacing w:val="-4"/>
          <w:w w:val="110"/>
        </w:rPr>
        <w:t>to</w:t>
      </w:r>
      <w:r>
        <w:rPr>
          <w:color w:val="292425"/>
          <w:spacing w:val="-14"/>
          <w:w w:val="110"/>
        </w:rPr>
        <w:t> </w:t>
      </w:r>
      <w:r>
        <w:rPr>
          <w:color w:val="292425"/>
          <w:w w:val="110"/>
        </w:rPr>
        <w:t>the tight labour </w:t>
      </w:r>
      <w:r>
        <w:rPr>
          <w:color w:val="292425"/>
          <w:spacing w:val="-2"/>
          <w:w w:val="110"/>
        </w:rPr>
        <w:t>market </w:t>
      </w:r>
      <w:r>
        <w:rPr>
          <w:color w:val="292425"/>
          <w:spacing w:val="-3"/>
          <w:w w:val="110"/>
        </w:rPr>
        <w:t>by </w:t>
      </w:r>
      <w:r>
        <w:rPr>
          <w:color w:val="292425"/>
          <w:w w:val="110"/>
        </w:rPr>
        <w:t>recruiting from abroad. Net migration has</w:t>
      </w:r>
      <w:r>
        <w:rPr>
          <w:color w:val="292425"/>
          <w:spacing w:val="-10"/>
          <w:w w:val="110"/>
        </w:rPr>
        <w:t> </w:t>
      </w:r>
      <w:r>
        <w:rPr>
          <w:color w:val="292425"/>
          <w:w w:val="110"/>
        </w:rPr>
        <w:t>made</w:t>
      </w:r>
      <w:r>
        <w:rPr>
          <w:color w:val="292425"/>
          <w:spacing w:val="-10"/>
          <w:w w:val="110"/>
        </w:rPr>
        <w:t> </w:t>
      </w:r>
      <w:r>
        <w:rPr>
          <w:color w:val="292425"/>
          <w:w w:val="110"/>
        </w:rPr>
        <w:t>a</w:t>
      </w:r>
      <w:r>
        <w:rPr>
          <w:color w:val="292425"/>
          <w:spacing w:val="-9"/>
          <w:w w:val="110"/>
        </w:rPr>
        <w:t> </w:t>
      </w:r>
      <w:r>
        <w:rPr>
          <w:color w:val="292425"/>
          <w:w w:val="110"/>
        </w:rPr>
        <w:t>positive</w:t>
      </w:r>
      <w:r>
        <w:rPr>
          <w:color w:val="292425"/>
          <w:spacing w:val="-10"/>
          <w:w w:val="110"/>
        </w:rPr>
        <w:t> </w:t>
      </w:r>
      <w:r>
        <w:rPr>
          <w:color w:val="292425"/>
          <w:w w:val="110"/>
        </w:rPr>
        <w:t>contribution</w:t>
      </w:r>
      <w:r>
        <w:rPr>
          <w:color w:val="292425"/>
          <w:spacing w:val="-9"/>
          <w:w w:val="110"/>
        </w:rPr>
        <w:t> </w:t>
      </w:r>
      <w:r>
        <w:rPr>
          <w:color w:val="292425"/>
          <w:spacing w:val="-4"/>
          <w:w w:val="110"/>
        </w:rPr>
        <w:t>to</w:t>
      </w:r>
      <w:r>
        <w:rPr>
          <w:color w:val="292425"/>
          <w:spacing w:val="-10"/>
          <w:w w:val="110"/>
        </w:rPr>
        <w:t> </w:t>
      </w:r>
      <w:r>
        <w:rPr>
          <w:color w:val="292425"/>
          <w:w w:val="110"/>
        </w:rPr>
        <w:t>the</w:t>
      </w:r>
      <w:r>
        <w:rPr>
          <w:color w:val="292425"/>
          <w:spacing w:val="-9"/>
          <w:w w:val="110"/>
        </w:rPr>
        <w:t> </w:t>
      </w:r>
      <w:r>
        <w:rPr>
          <w:color w:val="292425"/>
          <w:w w:val="110"/>
        </w:rPr>
        <w:t>UK</w:t>
      </w:r>
      <w:r>
        <w:rPr>
          <w:color w:val="292425"/>
          <w:spacing w:val="-10"/>
          <w:w w:val="110"/>
        </w:rPr>
        <w:t> </w:t>
      </w:r>
      <w:r>
        <w:rPr>
          <w:color w:val="292425"/>
          <w:w w:val="110"/>
        </w:rPr>
        <w:t>population</w:t>
      </w:r>
      <w:r>
        <w:rPr>
          <w:color w:val="292425"/>
          <w:spacing w:val="-9"/>
          <w:w w:val="110"/>
        </w:rPr>
        <w:t> </w:t>
      </w:r>
      <w:r>
        <w:rPr>
          <w:color w:val="292425"/>
          <w:w w:val="110"/>
        </w:rPr>
        <w:t>in</w:t>
      </w:r>
    </w:p>
    <w:p>
      <w:pPr>
        <w:spacing w:after="0" w:line="292" w:lineRule="auto"/>
        <w:sectPr>
          <w:type w:val="continuous"/>
          <w:pgSz w:w="11900" w:h="16840"/>
          <w:pgMar w:top="1140" w:bottom="0" w:left="640" w:right="620"/>
          <w:cols w:num="2" w:equalWidth="0">
            <w:col w:w="4462" w:space="463"/>
            <w:col w:w="5715"/>
          </w:cols>
        </w:sectPr>
      </w:pPr>
    </w:p>
    <w:p>
      <w:pPr>
        <w:tabs>
          <w:tab w:pos="997" w:val="left" w:leader="none"/>
          <w:tab w:pos="1593" w:val="left" w:leader="none"/>
        </w:tabs>
        <w:spacing w:line="34" w:lineRule="exact" w:before="0"/>
        <w:ind w:left="393" w:right="0" w:firstLine="0"/>
        <w:jc w:val="left"/>
        <w:rPr>
          <w:sz w:val="12"/>
        </w:rPr>
      </w:pPr>
      <w:r>
        <w:rPr>
          <w:color w:val="292425"/>
          <w:sz w:val="12"/>
        </w:rPr>
        <w:t>Jan.</w:t>
        <w:tab/>
        <w:t>July</w:t>
        <w:tab/>
      </w:r>
      <w:r>
        <w:rPr>
          <w:color w:val="292425"/>
          <w:spacing w:val="-6"/>
          <w:sz w:val="12"/>
        </w:rPr>
        <w:t>Jan.</w:t>
      </w:r>
    </w:p>
    <w:p>
      <w:pPr>
        <w:spacing w:line="34" w:lineRule="exact" w:before="0"/>
        <w:ind w:left="369" w:right="0" w:firstLine="0"/>
        <w:jc w:val="left"/>
        <w:rPr>
          <w:sz w:val="12"/>
        </w:rPr>
      </w:pPr>
      <w:r>
        <w:rPr/>
        <w:br w:type="column"/>
      </w:r>
      <w:r>
        <w:rPr>
          <w:color w:val="292425"/>
          <w:w w:val="95"/>
          <w:sz w:val="12"/>
        </w:rPr>
        <w:t>July</w:t>
      </w:r>
    </w:p>
    <w:p>
      <w:pPr>
        <w:spacing w:line="34" w:lineRule="exact" w:before="0"/>
        <w:ind w:left="346" w:right="0" w:firstLine="0"/>
        <w:jc w:val="left"/>
        <w:rPr>
          <w:sz w:val="12"/>
        </w:rPr>
      </w:pPr>
      <w:r>
        <w:rPr/>
        <w:br w:type="column"/>
      </w:r>
      <w:r>
        <w:rPr>
          <w:color w:val="292425"/>
          <w:sz w:val="12"/>
        </w:rPr>
        <w:t>Jan.</w:t>
      </w:r>
    </w:p>
    <w:p>
      <w:pPr>
        <w:spacing w:after="0" w:line="34" w:lineRule="exact"/>
        <w:jc w:val="left"/>
        <w:rPr>
          <w:sz w:val="12"/>
        </w:rPr>
        <w:sectPr>
          <w:type w:val="continuous"/>
          <w:pgSz w:w="11900" w:h="16840"/>
          <w:pgMar w:top="1140" w:bottom="0" w:left="640" w:right="620"/>
          <w:cols w:num="3" w:equalWidth="0">
            <w:col w:w="1787" w:space="40"/>
            <w:col w:w="567" w:space="39"/>
            <w:col w:w="8207"/>
          </w:cols>
        </w:sectPr>
      </w:pPr>
    </w:p>
    <w:p>
      <w:pPr>
        <w:tabs>
          <w:tab w:pos="2158" w:val="left" w:leader="none"/>
          <w:tab w:pos="3021" w:val="left" w:leader="none"/>
        </w:tabs>
        <w:spacing w:before="74"/>
        <w:ind w:left="857" w:right="0" w:firstLine="0"/>
        <w:jc w:val="left"/>
        <w:rPr>
          <w:sz w:val="12"/>
        </w:rPr>
      </w:pPr>
      <w:r>
        <w:rPr>
          <w:color w:val="292425"/>
          <w:w w:val="120"/>
          <w:sz w:val="12"/>
        </w:rPr>
        <w:t>2002</w:t>
        <w:tab/>
        <w:t>03</w:t>
        <w:tab/>
        <w:t>04</w:t>
      </w:r>
    </w:p>
    <w:p>
      <w:pPr>
        <w:pStyle w:val="BodyText"/>
        <w:spacing w:before="3"/>
        <w:rPr>
          <w:sz w:val="10"/>
        </w:rPr>
      </w:pPr>
    </w:p>
    <w:p>
      <w:pPr>
        <w:pStyle w:val="ListParagraph"/>
        <w:numPr>
          <w:ilvl w:val="0"/>
          <w:numId w:val="32"/>
        </w:numPr>
        <w:tabs>
          <w:tab w:pos="410" w:val="left" w:leader="none"/>
        </w:tabs>
        <w:spacing w:line="208" w:lineRule="auto" w:before="0" w:after="0"/>
        <w:ind w:left="409" w:right="89" w:hanging="240"/>
        <w:jc w:val="left"/>
        <w:rPr>
          <w:sz w:val="12"/>
        </w:rPr>
      </w:pPr>
      <w:r>
        <w:rPr>
          <w:color w:val="292425"/>
          <w:w w:val="110"/>
          <w:sz w:val="12"/>
        </w:rPr>
        <w:t>Defined</w:t>
      </w:r>
      <w:r>
        <w:rPr>
          <w:color w:val="292425"/>
          <w:spacing w:val="-12"/>
          <w:w w:val="110"/>
          <w:sz w:val="12"/>
        </w:rPr>
        <w:t> </w:t>
      </w:r>
      <w:r>
        <w:rPr>
          <w:color w:val="292425"/>
          <w:w w:val="110"/>
          <w:sz w:val="12"/>
        </w:rPr>
        <w:t>as</w:t>
      </w:r>
      <w:r>
        <w:rPr>
          <w:color w:val="292425"/>
          <w:spacing w:val="-11"/>
          <w:w w:val="110"/>
          <w:sz w:val="12"/>
        </w:rPr>
        <w:t> </w:t>
      </w:r>
      <w:r>
        <w:rPr>
          <w:color w:val="292425"/>
          <w:w w:val="110"/>
          <w:sz w:val="12"/>
        </w:rPr>
        <w:t>the</w:t>
      </w:r>
      <w:r>
        <w:rPr>
          <w:color w:val="292425"/>
          <w:spacing w:val="-12"/>
          <w:w w:val="110"/>
          <w:sz w:val="12"/>
        </w:rPr>
        <w:t> </w:t>
      </w:r>
      <w:r>
        <w:rPr>
          <w:color w:val="292425"/>
          <w:w w:val="110"/>
          <w:sz w:val="12"/>
        </w:rPr>
        <w:t>public</w:t>
      </w:r>
      <w:r>
        <w:rPr>
          <w:color w:val="292425"/>
          <w:spacing w:val="-11"/>
          <w:w w:val="110"/>
          <w:sz w:val="12"/>
        </w:rPr>
        <w:t> </w:t>
      </w:r>
      <w:r>
        <w:rPr>
          <w:color w:val="292425"/>
          <w:w w:val="110"/>
          <w:sz w:val="12"/>
        </w:rPr>
        <w:t>administration,</w:t>
      </w:r>
      <w:r>
        <w:rPr>
          <w:color w:val="292425"/>
          <w:spacing w:val="-12"/>
          <w:w w:val="110"/>
          <w:sz w:val="12"/>
        </w:rPr>
        <w:t> </w:t>
      </w:r>
      <w:r>
        <w:rPr>
          <w:color w:val="292425"/>
          <w:w w:val="110"/>
          <w:sz w:val="12"/>
        </w:rPr>
        <w:t>education</w:t>
      </w:r>
      <w:r>
        <w:rPr>
          <w:color w:val="292425"/>
          <w:spacing w:val="-11"/>
          <w:w w:val="110"/>
          <w:sz w:val="12"/>
        </w:rPr>
        <w:t> </w:t>
      </w:r>
      <w:r>
        <w:rPr>
          <w:color w:val="292425"/>
          <w:w w:val="110"/>
          <w:sz w:val="12"/>
        </w:rPr>
        <w:t>and</w:t>
      </w:r>
      <w:r>
        <w:rPr>
          <w:color w:val="292425"/>
          <w:spacing w:val="-12"/>
          <w:w w:val="110"/>
          <w:sz w:val="12"/>
        </w:rPr>
        <w:t> </w:t>
      </w:r>
      <w:r>
        <w:rPr>
          <w:color w:val="292425"/>
          <w:w w:val="110"/>
          <w:sz w:val="12"/>
        </w:rPr>
        <w:t>health</w:t>
      </w:r>
      <w:r>
        <w:rPr>
          <w:color w:val="292425"/>
          <w:spacing w:val="-11"/>
          <w:w w:val="110"/>
          <w:sz w:val="12"/>
        </w:rPr>
        <w:t> </w:t>
      </w:r>
      <w:r>
        <w:rPr>
          <w:color w:val="292425"/>
          <w:w w:val="110"/>
          <w:sz w:val="12"/>
        </w:rPr>
        <w:t>sectors. This includes some private</w:t>
      </w:r>
      <w:r>
        <w:rPr>
          <w:color w:val="292425"/>
          <w:spacing w:val="-20"/>
          <w:w w:val="110"/>
          <w:sz w:val="12"/>
        </w:rPr>
        <w:t> </w:t>
      </w:r>
      <w:r>
        <w:rPr>
          <w:color w:val="292425"/>
          <w:w w:val="110"/>
          <w:sz w:val="12"/>
        </w:rPr>
        <w:t>businesses.</w:t>
      </w:r>
    </w:p>
    <w:p>
      <w:pPr>
        <w:pStyle w:val="ListParagraph"/>
        <w:numPr>
          <w:ilvl w:val="0"/>
          <w:numId w:val="32"/>
        </w:numPr>
        <w:tabs>
          <w:tab w:pos="410" w:val="left" w:leader="none"/>
        </w:tabs>
        <w:spacing w:line="208" w:lineRule="auto" w:before="0" w:after="0"/>
        <w:ind w:left="409" w:right="38" w:hanging="240"/>
        <w:jc w:val="left"/>
        <w:rPr>
          <w:sz w:val="12"/>
        </w:rPr>
      </w:pPr>
      <w:r>
        <w:rPr>
          <w:color w:val="292425"/>
          <w:w w:val="110"/>
          <w:sz w:val="12"/>
        </w:rPr>
        <w:t>Defined as whole economy excluding the public administration, education</w:t>
      </w:r>
      <w:r>
        <w:rPr>
          <w:color w:val="292425"/>
          <w:spacing w:val="-14"/>
          <w:w w:val="110"/>
          <w:sz w:val="12"/>
        </w:rPr>
        <w:t> </w:t>
      </w:r>
      <w:r>
        <w:rPr>
          <w:color w:val="292425"/>
          <w:w w:val="110"/>
          <w:sz w:val="12"/>
        </w:rPr>
        <w:t>and</w:t>
      </w:r>
      <w:r>
        <w:rPr>
          <w:color w:val="292425"/>
          <w:spacing w:val="-13"/>
          <w:w w:val="110"/>
          <w:sz w:val="12"/>
        </w:rPr>
        <w:t> </w:t>
      </w:r>
      <w:r>
        <w:rPr>
          <w:color w:val="292425"/>
          <w:w w:val="110"/>
          <w:sz w:val="12"/>
        </w:rPr>
        <w:t>health</w:t>
      </w:r>
      <w:r>
        <w:rPr>
          <w:color w:val="292425"/>
          <w:spacing w:val="-14"/>
          <w:w w:val="110"/>
          <w:sz w:val="12"/>
        </w:rPr>
        <w:t> </w:t>
      </w:r>
      <w:r>
        <w:rPr>
          <w:color w:val="292425"/>
          <w:w w:val="110"/>
          <w:sz w:val="12"/>
        </w:rPr>
        <w:t>sectors.</w:t>
      </w:r>
      <w:r>
        <w:rPr>
          <w:color w:val="292425"/>
          <w:spacing w:val="6"/>
          <w:w w:val="110"/>
          <w:sz w:val="12"/>
        </w:rPr>
        <w:t> </w:t>
      </w:r>
      <w:r>
        <w:rPr>
          <w:color w:val="292425"/>
          <w:w w:val="110"/>
          <w:sz w:val="12"/>
        </w:rPr>
        <w:t>This</w:t>
      </w:r>
      <w:r>
        <w:rPr>
          <w:color w:val="292425"/>
          <w:spacing w:val="-13"/>
          <w:w w:val="110"/>
          <w:sz w:val="12"/>
        </w:rPr>
        <w:t> </w:t>
      </w:r>
      <w:r>
        <w:rPr>
          <w:color w:val="292425"/>
          <w:w w:val="110"/>
          <w:sz w:val="12"/>
        </w:rPr>
        <w:t>includes</w:t>
      </w:r>
      <w:r>
        <w:rPr>
          <w:color w:val="292425"/>
          <w:spacing w:val="-14"/>
          <w:w w:val="110"/>
          <w:sz w:val="12"/>
        </w:rPr>
        <w:t> </w:t>
      </w:r>
      <w:r>
        <w:rPr>
          <w:color w:val="292425"/>
          <w:w w:val="110"/>
          <w:sz w:val="12"/>
        </w:rPr>
        <w:t>some</w:t>
      </w:r>
      <w:r>
        <w:rPr>
          <w:color w:val="292425"/>
          <w:spacing w:val="-13"/>
          <w:w w:val="110"/>
          <w:sz w:val="12"/>
        </w:rPr>
        <w:t> </w:t>
      </w:r>
      <w:r>
        <w:rPr>
          <w:color w:val="292425"/>
          <w:w w:val="110"/>
          <w:sz w:val="12"/>
        </w:rPr>
        <w:t>public</w:t>
      </w:r>
      <w:r>
        <w:rPr>
          <w:color w:val="292425"/>
          <w:spacing w:val="-14"/>
          <w:w w:val="110"/>
          <w:sz w:val="12"/>
        </w:rPr>
        <w:t> </w:t>
      </w:r>
      <w:r>
        <w:rPr>
          <w:color w:val="292425"/>
          <w:w w:val="110"/>
          <w:sz w:val="12"/>
        </w:rPr>
        <w:t>businesses.</w:t>
      </w:r>
    </w:p>
    <w:p>
      <w:pPr>
        <w:pStyle w:val="BodyText"/>
        <w:spacing w:line="194" w:lineRule="exact"/>
        <w:ind w:left="169"/>
      </w:pPr>
      <w:r>
        <w:rPr/>
        <w:br w:type="column"/>
      </w:r>
      <w:r>
        <w:rPr>
          <w:color w:val="292425"/>
          <w:w w:val="110"/>
        </w:rPr>
        <w:t>recent years. However, official data suggest that the number of</w:t>
      </w:r>
    </w:p>
    <w:p>
      <w:pPr>
        <w:pStyle w:val="BodyText"/>
        <w:spacing w:line="292" w:lineRule="auto" w:before="50"/>
        <w:ind w:left="169" w:right="182"/>
      </w:pPr>
      <w:r>
        <w:rPr>
          <w:color w:val="292425"/>
          <w:w w:val="110"/>
        </w:rPr>
        <w:t>people</w:t>
      </w:r>
      <w:r>
        <w:rPr>
          <w:color w:val="292425"/>
          <w:spacing w:val="-29"/>
          <w:w w:val="110"/>
        </w:rPr>
        <w:t> </w:t>
      </w:r>
      <w:r>
        <w:rPr>
          <w:color w:val="292425"/>
          <w:w w:val="110"/>
        </w:rPr>
        <w:t>moving</w:t>
      </w:r>
      <w:r>
        <w:rPr>
          <w:color w:val="292425"/>
          <w:spacing w:val="-29"/>
          <w:w w:val="110"/>
        </w:rPr>
        <w:t> </w:t>
      </w:r>
      <w:r>
        <w:rPr>
          <w:color w:val="292425"/>
          <w:w w:val="110"/>
        </w:rPr>
        <w:t>for</w:t>
      </w:r>
      <w:r>
        <w:rPr>
          <w:color w:val="292425"/>
          <w:spacing w:val="-29"/>
          <w:w w:val="110"/>
        </w:rPr>
        <w:t> </w:t>
      </w:r>
      <w:r>
        <w:rPr>
          <w:color w:val="292425"/>
          <w:spacing w:val="-5"/>
          <w:w w:val="110"/>
        </w:rPr>
        <w:t>work-related</w:t>
      </w:r>
      <w:r>
        <w:rPr>
          <w:color w:val="292425"/>
          <w:spacing w:val="-29"/>
          <w:w w:val="110"/>
        </w:rPr>
        <w:t> </w:t>
      </w:r>
      <w:r>
        <w:rPr>
          <w:color w:val="292425"/>
          <w:w w:val="110"/>
        </w:rPr>
        <w:t>reasons</w:t>
      </w:r>
      <w:r>
        <w:rPr>
          <w:color w:val="292425"/>
          <w:spacing w:val="-29"/>
          <w:w w:val="110"/>
        </w:rPr>
        <w:t> </w:t>
      </w:r>
      <w:r>
        <w:rPr>
          <w:color w:val="292425"/>
          <w:w w:val="110"/>
        </w:rPr>
        <w:t>is</w:t>
      </w:r>
      <w:r>
        <w:rPr>
          <w:color w:val="292425"/>
          <w:spacing w:val="-29"/>
          <w:w w:val="110"/>
        </w:rPr>
        <w:t> </w:t>
      </w:r>
      <w:r>
        <w:rPr>
          <w:color w:val="292425"/>
          <w:w w:val="110"/>
        </w:rPr>
        <w:t>small</w:t>
      </w:r>
      <w:r>
        <w:rPr>
          <w:color w:val="292425"/>
          <w:spacing w:val="-29"/>
          <w:w w:val="110"/>
        </w:rPr>
        <w:t> </w:t>
      </w:r>
      <w:r>
        <w:rPr>
          <w:color w:val="292425"/>
          <w:w w:val="110"/>
        </w:rPr>
        <w:t>compared</w:t>
      </w:r>
      <w:r>
        <w:rPr>
          <w:color w:val="292425"/>
          <w:spacing w:val="-29"/>
          <w:w w:val="110"/>
        </w:rPr>
        <w:t> </w:t>
      </w:r>
      <w:r>
        <w:rPr>
          <w:color w:val="292425"/>
          <w:w w:val="110"/>
        </w:rPr>
        <w:t>with changes in employment, though there is considerable uncertainty around those data.</w:t>
      </w:r>
      <w:r>
        <w:rPr>
          <w:color w:val="292425"/>
          <w:w w:val="110"/>
          <w:position w:val="5"/>
          <w:sz w:val="14"/>
        </w:rPr>
        <w:t>(1)</w:t>
      </w:r>
      <w:r>
        <w:rPr>
          <w:color w:val="292425"/>
          <w:spacing w:val="38"/>
          <w:w w:val="110"/>
          <w:position w:val="5"/>
          <w:sz w:val="14"/>
        </w:rPr>
        <w:t> </w:t>
      </w:r>
      <w:r>
        <w:rPr>
          <w:color w:val="292425"/>
          <w:spacing w:val="-9"/>
          <w:w w:val="110"/>
        </w:rPr>
        <w:t>To </w:t>
      </w:r>
      <w:r>
        <w:rPr>
          <w:color w:val="292425"/>
          <w:w w:val="110"/>
        </w:rPr>
        <w:t>the </w:t>
      </w:r>
      <w:r>
        <w:rPr>
          <w:color w:val="292425"/>
          <w:spacing w:val="-3"/>
          <w:w w:val="110"/>
        </w:rPr>
        <w:t>extent </w:t>
      </w:r>
      <w:r>
        <w:rPr>
          <w:color w:val="292425"/>
          <w:w w:val="110"/>
        </w:rPr>
        <w:t>that </w:t>
      </w:r>
      <w:r>
        <w:rPr>
          <w:color w:val="292425"/>
          <w:spacing w:val="-3"/>
          <w:w w:val="110"/>
        </w:rPr>
        <w:t>inward </w:t>
      </w:r>
      <w:r>
        <w:rPr>
          <w:color w:val="292425"/>
          <w:w w:val="110"/>
        </w:rPr>
        <w:t>migration continues, further increases in labour demand </w:t>
      </w:r>
      <w:r>
        <w:rPr>
          <w:color w:val="292425"/>
          <w:spacing w:val="-3"/>
          <w:w w:val="110"/>
        </w:rPr>
        <w:t>may </w:t>
      </w:r>
      <w:r>
        <w:rPr>
          <w:color w:val="292425"/>
          <w:w w:val="110"/>
        </w:rPr>
        <w:t>be</w:t>
      </w:r>
      <w:r>
        <w:rPr>
          <w:color w:val="292425"/>
          <w:spacing w:val="-27"/>
          <w:w w:val="110"/>
        </w:rPr>
        <w:t> </w:t>
      </w:r>
      <w:r>
        <w:rPr>
          <w:color w:val="292425"/>
          <w:w w:val="110"/>
        </w:rPr>
        <w:t>met</w:t>
      </w:r>
      <w:r>
        <w:rPr>
          <w:color w:val="292425"/>
          <w:spacing w:val="-26"/>
          <w:w w:val="110"/>
        </w:rPr>
        <w:t> </w:t>
      </w:r>
      <w:r>
        <w:rPr>
          <w:color w:val="292425"/>
          <w:w w:val="110"/>
        </w:rPr>
        <w:t>without</w:t>
      </w:r>
      <w:r>
        <w:rPr>
          <w:color w:val="292425"/>
          <w:spacing w:val="-26"/>
          <w:w w:val="110"/>
        </w:rPr>
        <w:t> </w:t>
      </w:r>
      <w:r>
        <w:rPr>
          <w:color w:val="292425"/>
          <w:w w:val="110"/>
        </w:rPr>
        <w:t>firms</w:t>
      </w:r>
      <w:r>
        <w:rPr>
          <w:color w:val="292425"/>
          <w:spacing w:val="-26"/>
          <w:w w:val="110"/>
        </w:rPr>
        <w:t> </w:t>
      </w:r>
      <w:r>
        <w:rPr>
          <w:color w:val="292425"/>
          <w:w w:val="110"/>
        </w:rPr>
        <w:t>having</w:t>
      </w:r>
      <w:r>
        <w:rPr>
          <w:color w:val="292425"/>
          <w:spacing w:val="-26"/>
          <w:w w:val="110"/>
        </w:rPr>
        <w:t> </w:t>
      </w:r>
      <w:r>
        <w:rPr>
          <w:color w:val="292425"/>
          <w:spacing w:val="-4"/>
          <w:w w:val="110"/>
        </w:rPr>
        <w:t>to</w:t>
      </w:r>
      <w:r>
        <w:rPr>
          <w:color w:val="292425"/>
          <w:spacing w:val="-26"/>
          <w:w w:val="110"/>
        </w:rPr>
        <w:t> </w:t>
      </w:r>
      <w:r>
        <w:rPr>
          <w:color w:val="292425"/>
          <w:w w:val="110"/>
        </w:rPr>
        <w:t>raise</w:t>
      </w:r>
      <w:r>
        <w:rPr>
          <w:color w:val="292425"/>
          <w:spacing w:val="-26"/>
          <w:w w:val="110"/>
        </w:rPr>
        <w:t> </w:t>
      </w:r>
      <w:r>
        <w:rPr>
          <w:color w:val="292425"/>
          <w:w w:val="110"/>
        </w:rPr>
        <w:t>wages.</w:t>
      </w:r>
      <w:r>
        <w:rPr>
          <w:color w:val="292425"/>
          <w:spacing w:val="4"/>
          <w:w w:val="110"/>
        </w:rPr>
        <w:t> </w:t>
      </w:r>
      <w:r>
        <w:rPr>
          <w:color w:val="292425"/>
          <w:w w:val="110"/>
        </w:rPr>
        <w:t>Immigration</w:t>
      </w:r>
      <w:r>
        <w:rPr>
          <w:color w:val="292425"/>
          <w:spacing w:val="-26"/>
          <w:w w:val="110"/>
        </w:rPr>
        <w:t> </w:t>
      </w:r>
      <w:r>
        <w:rPr>
          <w:color w:val="292425"/>
          <w:w w:val="110"/>
        </w:rPr>
        <w:t>could also </w:t>
      </w:r>
      <w:r>
        <w:rPr>
          <w:color w:val="292425"/>
          <w:spacing w:val="-3"/>
          <w:w w:val="110"/>
        </w:rPr>
        <w:t>restrain </w:t>
      </w:r>
      <w:r>
        <w:rPr>
          <w:color w:val="292425"/>
          <w:w w:val="110"/>
        </w:rPr>
        <w:t>wage demands from existing employees. If </w:t>
      </w:r>
      <w:r>
        <w:rPr>
          <w:color w:val="292425"/>
          <w:spacing w:val="-3"/>
          <w:w w:val="110"/>
        </w:rPr>
        <w:t>workers</w:t>
      </w:r>
      <w:r>
        <w:rPr>
          <w:color w:val="292425"/>
          <w:spacing w:val="-26"/>
          <w:w w:val="110"/>
        </w:rPr>
        <w:t> </w:t>
      </w:r>
      <w:r>
        <w:rPr>
          <w:color w:val="292425"/>
          <w:w w:val="110"/>
        </w:rPr>
        <w:t>believe</w:t>
      </w:r>
      <w:r>
        <w:rPr>
          <w:color w:val="292425"/>
          <w:spacing w:val="-25"/>
          <w:w w:val="110"/>
        </w:rPr>
        <w:t> </w:t>
      </w:r>
      <w:r>
        <w:rPr>
          <w:color w:val="292425"/>
          <w:w w:val="110"/>
        </w:rPr>
        <w:t>their</w:t>
      </w:r>
      <w:r>
        <w:rPr>
          <w:color w:val="292425"/>
          <w:spacing w:val="-25"/>
          <w:w w:val="110"/>
        </w:rPr>
        <w:t> </w:t>
      </w:r>
      <w:r>
        <w:rPr>
          <w:color w:val="292425"/>
          <w:w w:val="110"/>
        </w:rPr>
        <w:t>employer</w:t>
      </w:r>
      <w:r>
        <w:rPr>
          <w:color w:val="292425"/>
          <w:spacing w:val="-26"/>
          <w:w w:val="110"/>
        </w:rPr>
        <w:t> </w:t>
      </w:r>
      <w:r>
        <w:rPr>
          <w:color w:val="292425"/>
          <w:w w:val="110"/>
        </w:rPr>
        <w:t>is</w:t>
      </w:r>
      <w:r>
        <w:rPr>
          <w:color w:val="292425"/>
          <w:spacing w:val="-25"/>
          <w:w w:val="110"/>
        </w:rPr>
        <w:t> </w:t>
      </w:r>
      <w:r>
        <w:rPr>
          <w:color w:val="292425"/>
          <w:w w:val="110"/>
        </w:rPr>
        <w:t>likely</w:t>
      </w:r>
      <w:r>
        <w:rPr>
          <w:color w:val="292425"/>
          <w:spacing w:val="-25"/>
          <w:w w:val="110"/>
        </w:rPr>
        <w:t> </w:t>
      </w:r>
      <w:r>
        <w:rPr>
          <w:color w:val="292425"/>
          <w:spacing w:val="-4"/>
          <w:w w:val="110"/>
        </w:rPr>
        <w:t>to</w:t>
      </w:r>
      <w:r>
        <w:rPr>
          <w:color w:val="292425"/>
          <w:spacing w:val="-26"/>
          <w:w w:val="110"/>
        </w:rPr>
        <w:t> </w:t>
      </w:r>
      <w:r>
        <w:rPr>
          <w:color w:val="292425"/>
          <w:w w:val="110"/>
        </w:rPr>
        <w:t>recruit</w:t>
      </w:r>
      <w:r>
        <w:rPr>
          <w:color w:val="292425"/>
          <w:spacing w:val="-25"/>
          <w:w w:val="110"/>
        </w:rPr>
        <w:t> </w:t>
      </w:r>
      <w:r>
        <w:rPr>
          <w:color w:val="292425"/>
          <w:w w:val="110"/>
        </w:rPr>
        <w:t>from</w:t>
      </w:r>
      <w:r>
        <w:rPr>
          <w:color w:val="292425"/>
          <w:spacing w:val="-25"/>
          <w:w w:val="110"/>
        </w:rPr>
        <w:t> </w:t>
      </w:r>
      <w:r>
        <w:rPr>
          <w:color w:val="292425"/>
          <w:w w:val="110"/>
        </w:rPr>
        <w:t>abroad, they</w:t>
      </w:r>
      <w:r>
        <w:rPr>
          <w:color w:val="292425"/>
          <w:spacing w:val="-10"/>
          <w:w w:val="110"/>
        </w:rPr>
        <w:t> </w:t>
      </w:r>
      <w:r>
        <w:rPr>
          <w:color w:val="292425"/>
          <w:spacing w:val="-3"/>
          <w:w w:val="110"/>
        </w:rPr>
        <w:t>may</w:t>
      </w:r>
      <w:r>
        <w:rPr>
          <w:color w:val="292425"/>
          <w:spacing w:val="-9"/>
          <w:w w:val="110"/>
        </w:rPr>
        <w:t> </w:t>
      </w:r>
      <w:r>
        <w:rPr>
          <w:color w:val="292425"/>
          <w:w w:val="110"/>
        </w:rPr>
        <w:t>be</w:t>
      </w:r>
      <w:r>
        <w:rPr>
          <w:color w:val="292425"/>
          <w:spacing w:val="-10"/>
          <w:w w:val="110"/>
        </w:rPr>
        <w:t> </w:t>
      </w:r>
      <w:r>
        <w:rPr>
          <w:color w:val="292425"/>
          <w:w w:val="110"/>
        </w:rPr>
        <w:t>less</w:t>
      </w:r>
      <w:r>
        <w:rPr>
          <w:color w:val="292425"/>
          <w:spacing w:val="-9"/>
          <w:w w:val="110"/>
        </w:rPr>
        <w:t> </w:t>
      </w:r>
      <w:r>
        <w:rPr>
          <w:color w:val="292425"/>
          <w:w w:val="110"/>
        </w:rPr>
        <w:t>willing</w:t>
      </w:r>
      <w:r>
        <w:rPr>
          <w:color w:val="292425"/>
          <w:spacing w:val="-9"/>
          <w:w w:val="110"/>
        </w:rPr>
        <w:t> </w:t>
      </w:r>
      <w:r>
        <w:rPr>
          <w:color w:val="292425"/>
          <w:spacing w:val="-4"/>
          <w:w w:val="110"/>
        </w:rPr>
        <w:t>to</w:t>
      </w:r>
      <w:r>
        <w:rPr>
          <w:color w:val="292425"/>
          <w:spacing w:val="-10"/>
          <w:w w:val="110"/>
        </w:rPr>
        <w:t> </w:t>
      </w:r>
      <w:r>
        <w:rPr>
          <w:color w:val="292425"/>
          <w:w w:val="110"/>
        </w:rPr>
        <w:t>push</w:t>
      </w:r>
      <w:r>
        <w:rPr>
          <w:color w:val="292425"/>
          <w:spacing w:val="-9"/>
          <w:w w:val="110"/>
        </w:rPr>
        <w:t> </w:t>
      </w:r>
      <w:r>
        <w:rPr>
          <w:color w:val="292425"/>
          <w:w w:val="110"/>
        </w:rPr>
        <w:t>for</w:t>
      </w:r>
      <w:r>
        <w:rPr>
          <w:color w:val="292425"/>
          <w:spacing w:val="-9"/>
          <w:w w:val="110"/>
        </w:rPr>
        <w:t> </w:t>
      </w:r>
      <w:r>
        <w:rPr>
          <w:color w:val="292425"/>
          <w:w w:val="110"/>
        </w:rPr>
        <w:t>higher</w:t>
      </w:r>
      <w:r>
        <w:rPr>
          <w:color w:val="292425"/>
          <w:spacing w:val="-10"/>
          <w:w w:val="110"/>
        </w:rPr>
        <w:t> </w:t>
      </w:r>
      <w:r>
        <w:rPr>
          <w:color w:val="292425"/>
          <w:spacing w:val="-6"/>
          <w:w w:val="110"/>
        </w:rPr>
        <w:t>pay.</w:t>
      </w:r>
    </w:p>
    <w:p>
      <w:pPr>
        <w:spacing w:after="0" w:line="292" w:lineRule="auto"/>
        <w:sectPr>
          <w:type w:val="continuous"/>
          <w:pgSz w:w="11900" w:h="16840"/>
          <w:pgMar w:top="1140" w:bottom="0" w:left="640" w:right="620"/>
          <w:cols w:num="2" w:equalWidth="0">
            <w:col w:w="3957" w:space="969"/>
            <w:col w:w="5714"/>
          </w:cols>
        </w:sectPr>
      </w:pPr>
    </w:p>
    <w:p>
      <w:pPr>
        <w:pStyle w:val="BodyText"/>
      </w:pPr>
      <w:r>
        <w:rPr/>
        <w:pict>
          <v:shape style="position:absolute;margin-left:338.25pt;margin-top:641.999573pt;width:200pt;height:200pt;mso-position-horizontal-relative:page;mso-position-vertical-relative:page;z-index:16090112" type="#_x0000_t202" fillcolor="#4c9aff" stroked="true" strokeweight="1pt" strokecolor="#000000">
            <v:textbox inset="0,0,0,0">
              <w:txbxContent>
                <w:p>
                  <w:pPr>
                    <w:spacing w:before="90"/>
                    <w:ind w:left="40" w:right="0" w:firstLine="0"/>
                    <w:jc w:val="left"/>
                    <w:rPr>
                      <w:rFonts w:ascii="Arial"/>
                      <w:b/>
                      <w:i/>
                      <w:sz w:val="16"/>
                    </w:rPr>
                  </w:pPr>
                  <w:r>
                    <w:rPr>
                      <w:rFonts w:ascii="Arial"/>
                      <w:b/>
                      <w:i/>
                      <w:sz w:val="16"/>
                    </w:rPr>
                    <w:t>GUEST</w:t>
                  </w:r>
                </w:p>
                <w:p>
                  <w:pPr>
                    <w:spacing w:before="16"/>
                    <w:ind w:left="40" w:right="0" w:firstLine="0"/>
                    <w:jc w:val="left"/>
                    <w:rPr>
                      <w:rFonts w:ascii="Arial"/>
                      <w:i/>
                      <w:sz w:val="16"/>
                    </w:rPr>
                  </w:pPr>
                  <w:r>
                    <w:rPr>
                      <w:rFonts w:ascii="Arial"/>
                      <w:i/>
                      <w:sz w:val="16"/>
                    </w:rPr>
                    <w:t>2004-08-10 11:58:17</w:t>
                  </w:r>
                </w:p>
                <w:p>
                  <w:pPr>
                    <w:pStyle w:val="BodyText"/>
                    <w:spacing w:before="18"/>
                    <w:ind w:left="40"/>
                    <w:rPr>
                      <w:rFonts w:ascii="Arial"/>
                    </w:rPr>
                  </w:pPr>
                  <w:r>
                    <w:rPr>
                      <w:rFonts w:ascii="Arial"/>
                    </w:rPr>
                    <w:t>--------------------------------------------</w:t>
                  </w:r>
                </w:p>
                <w:p>
                  <w:pPr>
                    <w:pStyle w:val="BodyText"/>
                    <w:spacing w:before="10"/>
                    <w:ind w:left="40"/>
                    <w:rPr>
                      <w:rFonts w:ascii="Arial"/>
                    </w:rPr>
                  </w:pPr>
                  <w:r>
                    <w:rPr>
                      <w:rFonts w:ascii="Arial"/>
                    </w:rPr>
                    <w:t>page 30 of the May 2004 Report.</w:t>
                  </w:r>
                </w:p>
              </w:txbxContent>
            </v:textbox>
            <v:fill opacity="45875f" type="gradient"/>
            <v:stroke dashstyle="dash"/>
            <w10:wrap type="none"/>
          </v:shape>
        </w:pic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4"/>
        <w:rPr>
          <w:sz w:val="13"/>
        </w:rPr>
      </w:pPr>
    </w:p>
    <w:p>
      <w:pPr>
        <w:pStyle w:val="BodyText"/>
        <w:spacing w:line="20" w:lineRule="exact"/>
        <w:ind w:left="4935"/>
        <w:rPr>
          <w:sz w:val="2"/>
        </w:rPr>
      </w:pPr>
      <w:r>
        <w:rPr>
          <w:sz w:val="2"/>
        </w:rPr>
        <w:pict>
          <v:group style="width:277.5pt;height:.5pt;mso-position-horizontal-relative:char;mso-position-vertical-relative:line" coordorigin="0,0" coordsize="5550,10">
            <v:line style="position:absolute" from="0,5" to="5550,5" stroked="true" strokeweight=".5pt" strokecolor="#006bb6">
              <v:stroke dashstyle="solid"/>
            </v:line>
          </v:group>
        </w:pict>
      </w:r>
      <w:r>
        <w:rPr>
          <w:sz w:val="2"/>
        </w:rPr>
      </w:r>
    </w:p>
    <w:p>
      <w:pPr>
        <w:pStyle w:val="ListParagraph"/>
        <w:numPr>
          <w:ilvl w:val="1"/>
          <w:numId w:val="32"/>
        </w:numPr>
        <w:tabs>
          <w:tab w:pos="5210" w:val="left" w:leader="none"/>
        </w:tabs>
        <w:spacing w:line="240" w:lineRule="auto" w:before="34" w:after="0"/>
        <w:ind w:left="5209" w:right="0" w:hanging="241"/>
        <w:jc w:val="left"/>
        <w:rPr>
          <w:sz w:val="14"/>
        </w:rPr>
      </w:pPr>
      <w:r>
        <w:rPr/>
        <w:pict>
          <v:line style="position:absolute;mso-position-horizontal-relative:page;mso-position-vertical-relative:paragraph;z-index:16084992" from="338.250214pt,9.033156pt" to="435.041114pt,9.033156pt" stroked="true" strokeweight=".4257pt" strokecolor="#0070ff">
            <v:stroke dashstyle="solid"/>
            <w10:wrap type="none"/>
          </v:line>
        </w:pict>
      </w:r>
      <w:hyperlink r:id="rId89">
        <w:r>
          <w:rPr>
            <w:color w:val="292425"/>
            <w:w w:val="110"/>
            <w:sz w:val="14"/>
          </w:rPr>
          <w:t>See</w:t>
        </w:r>
        <w:r>
          <w:rPr>
            <w:color w:val="292425"/>
            <w:spacing w:val="-5"/>
            <w:w w:val="110"/>
            <w:sz w:val="14"/>
          </w:rPr>
          <w:t> </w:t>
        </w:r>
        <w:r>
          <w:rPr>
            <w:color w:val="292425"/>
            <w:w w:val="110"/>
            <w:sz w:val="14"/>
          </w:rPr>
          <w:t>the</w:t>
        </w:r>
        <w:r>
          <w:rPr>
            <w:color w:val="292425"/>
            <w:spacing w:val="-5"/>
            <w:w w:val="110"/>
            <w:sz w:val="14"/>
          </w:rPr>
          <w:t> </w:t>
        </w:r>
        <w:r>
          <w:rPr>
            <w:color w:val="292425"/>
            <w:w w:val="110"/>
            <w:sz w:val="14"/>
          </w:rPr>
          <w:t>box</w:t>
        </w:r>
        <w:r>
          <w:rPr>
            <w:color w:val="292425"/>
            <w:spacing w:val="-4"/>
            <w:w w:val="110"/>
            <w:sz w:val="14"/>
          </w:rPr>
          <w:t> </w:t>
        </w:r>
        <w:r>
          <w:rPr>
            <w:color w:val="292425"/>
            <w:w w:val="110"/>
            <w:sz w:val="14"/>
          </w:rPr>
          <w:t>on</w:t>
        </w:r>
        <w:r>
          <w:rPr>
            <w:color w:val="292425"/>
            <w:spacing w:val="-5"/>
            <w:w w:val="110"/>
            <w:sz w:val="14"/>
          </w:rPr>
          <w:t> </w:t>
        </w:r>
        <w:r>
          <w:rPr>
            <w:color w:val="292425"/>
            <w:w w:val="110"/>
            <w:sz w:val="14"/>
          </w:rPr>
          <w:t>page</w:t>
        </w:r>
        <w:r>
          <w:rPr>
            <w:color w:val="292425"/>
            <w:spacing w:val="-4"/>
            <w:w w:val="110"/>
            <w:sz w:val="14"/>
          </w:rPr>
          <w:t> </w:t>
        </w:r>
        <w:r>
          <w:rPr>
            <w:color w:val="292425"/>
            <w:spacing w:val="-7"/>
            <w:w w:val="110"/>
            <w:sz w:val="14"/>
          </w:rPr>
          <w:t>30</w:t>
        </w:r>
        <w:r>
          <w:rPr>
            <w:color w:val="292425"/>
            <w:spacing w:val="-5"/>
            <w:w w:val="110"/>
            <w:sz w:val="14"/>
          </w:rPr>
          <w:t> </w:t>
        </w:r>
        <w:r>
          <w:rPr>
            <w:color w:val="292425"/>
            <w:w w:val="110"/>
            <w:sz w:val="14"/>
          </w:rPr>
          <w:t>of</w:t>
        </w:r>
        <w:r>
          <w:rPr>
            <w:color w:val="292425"/>
            <w:spacing w:val="-4"/>
            <w:w w:val="110"/>
            <w:sz w:val="14"/>
          </w:rPr>
          <w:t> </w:t>
        </w:r>
        <w:r>
          <w:rPr>
            <w:color w:val="292425"/>
            <w:w w:val="110"/>
            <w:sz w:val="14"/>
          </w:rPr>
          <w:t>the</w:t>
        </w:r>
        <w:r>
          <w:rPr>
            <w:color w:val="292425"/>
            <w:spacing w:val="-5"/>
            <w:w w:val="110"/>
            <w:sz w:val="14"/>
          </w:rPr>
          <w:t> </w:t>
        </w:r>
        <w:r>
          <w:rPr>
            <w:color w:val="292425"/>
            <w:w w:val="110"/>
            <w:sz w:val="14"/>
          </w:rPr>
          <w:t>May</w:t>
        </w:r>
        <w:r>
          <w:rPr>
            <w:color w:val="292425"/>
            <w:spacing w:val="-4"/>
            <w:w w:val="110"/>
            <w:sz w:val="14"/>
          </w:rPr>
          <w:t> 2004</w:t>
        </w:r>
        <w:r>
          <w:rPr>
            <w:color w:val="292425"/>
            <w:spacing w:val="-5"/>
            <w:w w:val="110"/>
            <w:sz w:val="14"/>
          </w:rPr>
          <w:t> </w:t>
        </w:r>
        <w:r>
          <w:rPr>
            <w:i/>
            <w:color w:val="292425"/>
            <w:w w:val="110"/>
            <w:sz w:val="14"/>
          </w:rPr>
          <w:t>Report</w:t>
        </w:r>
        <w:r>
          <w:rPr>
            <w:color w:val="292425"/>
            <w:w w:val="110"/>
            <w:sz w:val="14"/>
          </w:rPr>
          <w:t>.</w:t>
        </w:r>
      </w:hyperlink>
    </w:p>
    <w:p>
      <w:pPr>
        <w:spacing w:after="0" w:line="240" w:lineRule="auto"/>
        <w:jc w:val="left"/>
        <w:rPr>
          <w:sz w:val="14"/>
        </w:rPr>
        <w:sectPr>
          <w:type w:val="continuous"/>
          <w:pgSz w:w="11900" w:h="16840"/>
          <w:pgMar w:top="1140" w:bottom="0" w:left="640" w:right="620"/>
        </w:sectPr>
      </w:pPr>
    </w:p>
    <w:p>
      <w:pPr>
        <w:pStyle w:val="BodyText"/>
        <w:spacing w:line="20" w:lineRule="exact"/>
        <w:ind w:left="138"/>
        <w:rPr>
          <w:sz w:val="2"/>
        </w:rPr>
      </w:pPr>
      <w:r>
        <w:rPr>
          <w:sz w:val="2"/>
        </w:rPr>
        <w:pict>
          <v:group style="width:517.5pt;height:.15pt;mso-position-horizontal-relative:char;mso-position-vertical-relative:line" coordorigin="0,0" coordsize="10350,3">
            <v:line style="position:absolute" from="0,1" to="10350,1" stroked="true" strokeweight=".125pt" strokecolor="#292425">
              <v:stroke dashstyle="solid"/>
            </v:line>
          </v:group>
        </w:pict>
      </w:r>
      <w:r>
        <w:rPr>
          <w:sz w:val="2"/>
        </w:rPr>
      </w:r>
    </w:p>
    <w:p>
      <w:pPr>
        <w:pStyle w:val="BodyText"/>
      </w:pPr>
    </w:p>
    <w:p>
      <w:pPr>
        <w:pStyle w:val="BodyText"/>
        <w:spacing w:before="9"/>
        <w:rPr>
          <w:sz w:val="18"/>
        </w:rPr>
      </w:pPr>
      <w:r>
        <w:rPr/>
        <w:pict>
          <v:shape style="position:absolute;margin-left:40pt;margin-top:12.000977pt;width:516.25pt;height:51.05pt;mso-position-horizontal-relative:page;mso-position-vertical-relative:paragraph;z-index:-15366144;mso-wrap-distance-left:0;mso-wrap-distance-right:0" type="#_x0000_t202" filled="true" fillcolor="#bddfed" stroked="false">
            <v:textbox inset="0,0,0,0">
              <w:txbxContent>
                <w:p>
                  <w:pPr>
                    <w:tabs>
                      <w:tab w:pos="10099" w:val="right" w:leader="none"/>
                    </w:tabs>
                    <w:spacing w:before="204"/>
                    <w:ind w:left="260" w:right="0" w:firstLine="0"/>
                    <w:jc w:val="left"/>
                    <w:rPr>
                      <w:rFonts w:ascii="Trebuchet MS"/>
                      <w:sz w:val="48"/>
                    </w:rPr>
                  </w:pPr>
                  <w:bookmarkStart w:name="Costs and prices" w:id="63"/>
                  <w:bookmarkEnd w:id="63"/>
                  <w:r>
                    <w:rPr/>
                  </w:r>
                  <w:bookmarkStart w:name="Labour costs" w:id="64"/>
                  <w:bookmarkEnd w:id="64"/>
                  <w:r>
                    <w:rPr/>
                  </w:r>
                  <w:bookmarkStart w:name="_bookmark30" w:id="65"/>
                  <w:bookmarkEnd w:id="65"/>
                  <w:r>
                    <w:rPr/>
                  </w:r>
                  <w:r>
                    <w:rPr>
                      <w:rFonts w:ascii="Trebuchet MS"/>
                      <w:color w:val="0092C0"/>
                      <w:spacing w:val="-4"/>
                      <w:sz w:val="48"/>
                    </w:rPr>
                    <w:t>Costs</w:t>
                  </w:r>
                  <w:r>
                    <w:rPr>
                      <w:rFonts w:ascii="Trebuchet MS"/>
                      <w:color w:val="0092C0"/>
                      <w:spacing w:val="-40"/>
                      <w:sz w:val="48"/>
                    </w:rPr>
                    <w:t> </w:t>
                  </w:r>
                  <w:r>
                    <w:rPr>
                      <w:rFonts w:ascii="Trebuchet MS"/>
                      <w:color w:val="0092C0"/>
                      <w:sz w:val="48"/>
                    </w:rPr>
                    <w:t>and</w:t>
                  </w:r>
                  <w:r>
                    <w:rPr>
                      <w:rFonts w:ascii="Trebuchet MS"/>
                      <w:color w:val="0092C0"/>
                      <w:spacing w:val="-36"/>
                      <w:sz w:val="48"/>
                    </w:rPr>
                    <w:t> </w:t>
                  </w:r>
                  <w:r>
                    <w:rPr>
                      <w:rFonts w:ascii="Trebuchet MS"/>
                      <w:color w:val="0092C0"/>
                      <w:spacing w:val="-3"/>
                      <w:sz w:val="48"/>
                    </w:rPr>
                    <w:t>prices</w:t>
                    <w:tab/>
                  </w:r>
                  <w:r>
                    <w:rPr>
                      <w:rFonts w:ascii="Trebuchet MS"/>
                      <w:color w:val="0092C0"/>
                      <w:sz w:val="48"/>
                    </w:rPr>
                    <w:t>4</w:t>
                  </w:r>
                </w:p>
              </w:txbxContent>
            </v:textbox>
            <v:fill type="solid"/>
            <w10:wrap type="topAndBottom"/>
          </v:shape>
        </w:pict>
      </w:r>
    </w:p>
    <w:p>
      <w:pPr>
        <w:pStyle w:val="BodyText"/>
      </w:pPr>
    </w:p>
    <w:p>
      <w:pPr>
        <w:pStyle w:val="BodyText"/>
      </w:pPr>
    </w:p>
    <w:p>
      <w:pPr>
        <w:pStyle w:val="BodyText"/>
        <w:spacing w:before="9"/>
        <w:rPr>
          <w:sz w:val="11"/>
        </w:rPr>
      </w:pPr>
      <w:r>
        <w:rPr/>
        <w:pict>
          <v:shape style="position:absolute;margin-left:40.5pt;margin-top:9.231953pt;width:515pt;height:132.5pt;mso-position-horizontal-relative:page;mso-position-vertical-relative:paragraph;z-index:-15365632;mso-wrap-distance-left:0;mso-wrap-distance-right:0" type="#_x0000_t202" filled="true" fillcolor="#bddfed" stroked="true" strokeweight="1pt" strokecolor="#006bb6">
            <v:textbox inset="0,0,0,0">
              <w:txbxContent>
                <w:p>
                  <w:pPr>
                    <w:spacing w:line="242" w:lineRule="auto" w:before="198"/>
                    <w:ind w:left="240" w:right="111" w:firstLine="0"/>
                    <w:jc w:val="left"/>
                    <w:rPr>
                      <w:i/>
                      <w:sz w:val="24"/>
                    </w:rPr>
                  </w:pPr>
                  <w:r>
                    <w:rPr>
                      <w:i/>
                      <w:color w:val="292425"/>
                      <w:spacing w:val="-1"/>
                      <w:w w:val="96"/>
                      <w:sz w:val="24"/>
                    </w:rPr>
                    <w:t>Som</w:t>
                  </w:r>
                  <w:r>
                    <w:rPr>
                      <w:i/>
                      <w:color w:val="292425"/>
                      <w:w w:val="96"/>
                      <w:sz w:val="24"/>
                    </w:rPr>
                    <w:t>e</w:t>
                  </w:r>
                  <w:r>
                    <w:rPr>
                      <w:i/>
                      <w:color w:val="292425"/>
                      <w:sz w:val="24"/>
                    </w:rPr>
                    <w:t> </w:t>
                  </w:r>
                  <w:r>
                    <w:rPr>
                      <w:i/>
                      <w:color w:val="292425"/>
                      <w:spacing w:val="-1"/>
                      <w:w w:val="98"/>
                      <w:sz w:val="24"/>
                    </w:rPr>
                    <w:t>o</w:t>
                  </w:r>
                  <w:r>
                    <w:rPr>
                      <w:i/>
                      <w:color w:val="292425"/>
                      <w:w w:val="98"/>
                      <w:sz w:val="24"/>
                    </w:rPr>
                    <w:t>f</w:t>
                  </w:r>
                  <w:r>
                    <w:rPr>
                      <w:i/>
                      <w:color w:val="292425"/>
                      <w:sz w:val="24"/>
                    </w:rPr>
                    <w:t> </w:t>
                  </w:r>
                  <w:r>
                    <w:rPr>
                      <w:i/>
                      <w:color w:val="292425"/>
                      <w:spacing w:val="-1"/>
                      <w:w w:val="98"/>
                      <w:sz w:val="24"/>
                    </w:rPr>
                    <w:t>th</w:t>
                  </w:r>
                  <w:r>
                    <w:rPr>
                      <w:i/>
                      <w:color w:val="292425"/>
                      <w:w w:val="98"/>
                      <w:sz w:val="24"/>
                    </w:rPr>
                    <w:t>e</w:t>
                  </w:r>
                  <w:r>
                    <w:rPr>
                      <w:i/>
                      <w:color w:val="292425"/>
                      <w:sz w:val="24"/>
                    </w:rPr>
                    <w:t> </w:t>
                  </w:r>
                  <w:r>
                    <w:rPr>
                      <w:i/>
                      <w:color w:val="292425"/>
                      <w:spacing w:val="-1"/>
                      <w:w w:val="94"/>
                      <w:sz w:val="24"/>
                    </w:rPr>
                    <w:t>evidenc</w:t>
                  </w:r>
                  <w:r>
                    <w:rPr>
                      <w:i/>
                      <w:color w:val="292425"/>
                      <w:w w:val="94"/>
                      <w:sz w:val="24"/>
                    </w:rPr>
                    <w:t>e</w:t>
                  </w:r>
                  <w:r>
                    <w:rPr>
                      <w:i/>
                      <w:color w:val="292425"/>
                      <w:sz w:val="24"/>
                    </w:rPr>
                    <w:t> </w:t>
                  </w:r>
                  <w:r>
                    <w:rPr>
                      <w:i/>
                      <w:color w:val="292425"/>
                      <w:spacing w:val="-1"/>
                      <w:w w:val="97"/>
                      <w:sz w:val="24"/>
                    </w:rPr>
                    <w:t>o</w:t>
                  </w:r>
                  <w:r>
                    <w:rPr>
                      <w:i/>
                      <w:color w:val="292425"/>
                      <w:w w:val="97"/>
                      <w:sz w:val="24"/>
                    </w:rPr>
                    <w:t>n</w:t>
                  </w:r>
                  <w:r>
                    <w:rPr>
                      <w:i/>
                      <w:color w:val="292425"/>
                      <w:sz w:val="24"/>
                    </w:rPr>
                    <w:t> </w:t>
                  </w:r>
                  <w:r>
                    <w:rPr>
                      <w:i/>
                      <w:color w:val="292425"/>
                      <w:spacing w:val="-1"/>
                      <w:w w:val="92"/>
                      <w:sz w:val="24"/>
                    </w:rPr>
                    <w:t>firms</w:t>
                  </w:r>
                  <w:r>
                    <w:rPr>
                      <w:i/>
                      <w:color w:val="292425"/>
                      <w:w w:val="92"/>
                      <w:sz w:val="24"/>
                    </w:rPr>
                    <w:t>’</w:t>
                  </w:r>
                  <w:r>
                    <w:rPr>
                      <w:i/>
                      <w:color w:val="292425"/>
                      <w:sz w:val="24"/>
                    </w:rPr>
                    <w:t> </w:t>
                  </w:r>
                  <w:r>
                    <w:rPr>
                      <w:i/>
                      <w:color w:val="292425"/>
                      <w:spacing w:val="-1"/>
                      <w:w w:val="96"/>
                      <w:sz w:val="24"/>
                    </w:rPr>
                    <w:t>cost</w:t>
                  </w:r>
                  <w:r>
                    <w:rPr>
                      <w:i/>
                      <w:color w:val="292425"/>
                      <w:w w:val="96"/>
                      <w:sz w:val="24"/>
                    </w:rPr>
                    <w:t>s</w:t>
                  </w:r>
                  <w:r>
                    <w:rPr>
                      <w:i/>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1"/>
                      <w:w w:val="93"/>
                      <w:sz w:val="24"/>
                    </w:rPr>
                    <w:t>pric</w:t>
                  </w:r>
                  <w:r>
                    <w:rPr>
                      <w:i/>
                      <w:smallCaps w:val="0"/>
                      <w:color w:val="292425"/>
                      <w:spacing w:val="-5"/>
                      <w:w w:val="93"/>
                      <w:sz w:val="24"/>
                    </w:rPr>
                    <w:t>e</w:t>
                  </w:r>
                  <w:r>
                    <w:rPr>
                      <w:i/>
                      <w:smallCaps w:val="0"/>
                      <w:color w:val="292425"/>
                      <w:w w:val="93"/>
                      <w:sz w:val="24"/>
                    </w:rPr>
                    <w:t>s</w:t>
                  </w:r>
                  <w:r>
                    <w:rPr>
                      <w:i/>
                      <w:smallCaps w:val="0"/>
                      <w:color w:val="292425"/>
                      <w:sz w:val="24"/>
                    </w:rPr>
                    <w:t> </w:t>
                  </w:r>
                  <w:r>
                    <w:rPr>
                      <w:i/>
                      <w:smallCaps w:val="0"/>
                      <w:color w:val="292425"/>
                      <w:spacing w:val="-1"/>
                      <w:w w:val="94"/>
                      <w:sz w:val="24"/>
                    </w:rPr>
                    <w:t>impli</w:t>
                  </w:r>
                  <w:r>
                    <w:rPr>
                      <w:i/>
                      <w:smallCaps w:val="0"/>
                      <w:color w:val="292425"/>
                      <w:spacing w:val="-5"/>
                      <w:w w:val="94"/>
                      <w:sz w:val="24"/>
                    </w:rPr>
                    <w:t>e</w:t>
                  </w:r>
                  <w:r>
                    <w:rPr>
                      <w:i/>
                      <w:smallCaps w:val="0"/>
                      <w:color w:val="292425"/>
                      <w:w w:val="93"/>
                      <w:sz w:val="24"/>
                    </w:rPr>
                    <w:t>s</w:t>
                  </w:r>
                  <w:r>
                    <w:rPr>
                      <w:i/>
                      <w:smallCaps w:val="0"/>
                      <w:color w:val="292425"/>
                      <w:sz w:val="24"/>
                    </w:rPr>
                    <w:t> </w:t>
                  </w:r>
                  <w:r>
                    <w:rPr>
                      <w:i/>
                      <w:smallCaps/>
                      <w:color w:val="292425"/>
                      <w:spacing w:val="-1"/>
                      <w:w w:val="81"/>
                      <w:sz w:val="24"/>
                    </w:rPr>
                    <w:t>tha</w:t>
                  </w:r>
                  <w:r>
                    <w:rPr>
                      <w:i/>
                      <w:smallCaps/>
                      <w:color w:val="292425"/>
                      <w:w w:val="81"/>
                      <w:sz w:val="24"/>
                    </w:rPr>
                    <w:t>t</w:t>
                  </w:r>
                  <w:r>
                    <w:rPr>
                      <w:i/>
                      <w:smallCaps w:val="0"/>
                      <w:color w:val="292425"/>
                      <w:sz w:val="24"/>
                    </w:rPr>
                    <w:t> </w:t>
                  </w:r>
                  <w:r>
                    <w:rPr>
                      <w:i/>
                      <w:smallCaps/>
                      <w:color w:val="292425"/>
                      <w:spacing w:val="-1"/>
                      <w:w w:val="82"/>
                      <w:sz w:val="24"/>
                    </w:rPr>
                    <w:t>inflationa</w:t>
                  </w:r>
                  <w:r>
                    <w:rPr>
                      <w:i/>
                      <w:smallCaps/>
                      <w:color w:val="292425"/>
                      <w:spacing w:val="6"/>
                      <w:w w:val="82"/>
                      <w:sz w:val="24"/>
                    </w:rPr>
                    <w:t>r</w:t>
                  </w:r>
                  <w:r>
                    <w:rPr>
                      <w:i/>
                      <w:smallCaps w:val="0"/>
                      <w:color w:val="292425"/>
                      <w:w w:val="96"/>
                      <w:sz w:val="24"/>
                    </w:rPr>
                    <w:t>y</w:t>
                  </w:r>
                  <w:r>
                    <w:rPr>
                      <w:i/>
                      <w:smallCaps w:val="0"/>
                      <w:color w:val="292425"/>
                      <w:sz w:val="24"/>
                    </w:rPr>
                    <w:t> </w:t>
                  </w:r>
                  <w:r>
                    <w:rPr>
                      <w:i/>
                      <w:smallCaps w:val="0"/>
                      <w:color w:val="292425"/>
                      <w:spacing w:val="-1"/>
                      <w:w w:val="94"/>
                      <w:sz w:val="24"/>
                    </w:rPr>
                    <w:t>p</w:t>
                  </w:r>
                  <w:r>
                    <w:rPr>
                      <w:i/>
                      <w:smallCaps w:val="0"/>
                      <w:color w:val="292425"/>
                      <w:spacing w:val="-5"/>
                      <w:w w:val="94"/>
                      <w:sz w:val="24"/>
                    </w:rPr>
                    <w:t>r</w:t>
                  </w:r>
                  <w:r>
                    <w:rPr>
                      <w:i/>
                      <w:smallCaps w:val="0"/>
                      <w:color w:val="292425"/>
                      <w:spacing w:val="-5"/>
                      <w:w w:val="91"/>
                      <w:sz w:val="24"/>
                    </w:rPr>
                    <w:t>e</w:t>
                  </w:r>
                  <w:r>
                    <w:rPr>
                      <w:i/>
                      <w:smallCaps w:val="0"/>
                      <w:color w:val="292425"/>
                      <w:spacing w:val="-1"/>
                      <w:w w:val="92"/>
                      <w:sz w:val="24"/>
                    </w:rPr>
                    <w:t>ssu</w:t>
                  </w:r>
                  <w:r>
                    <w:rPr>
                      <w:i/>
                      <w:smallCaps w:val="0"/>
                      <w:color w:val="292425"/>
                      <w:spacing w:val="-5"/>
                      <w:w w:val="92"/>
                      <w:sz w:val="24"/>
                    </w:rPr>
                    <w:t>r</w:t>
                  </w:r>
                  <w:r>
                    <w:rPr>
                      <w:i/>
                      <w:smallCaps w:val="0"/>
                      <w:color w:val="292425"/>
                      <w:spacing w:val="-5"/>
                      <w:w w:val="91"/>
                      <w:sz w:val="24"/>
                    </w:rPr>
                    <w:t>e</w:t>
                  </w:r>
                  <w:r>
                    <w:rPr>
                      <w:i/>
                      <w:smallCaps w:val="0"/>
                      <w:color w:val="292425"/>
                      <w:w w:val="93"/>
                      <w:sz w:val="24"/>
                    </w:rPr>
                    <w:t>s</w:t>
                  </w:r>
                  <w:r>
                    <w:rPr>
                      <w:i/>
                      <w:smallCaps w:val="0"/>
                      <w:color w:val="292425"/>
                      <w:sz w:val="24"/>
                    </w:rPr>
                    <w:t> </w:t>
                  </w:r>
                  <w:r>
                    <w:rPr>
                      <w:i/>
                      <w:smallCaps/>
                      <w:color w:val="292425"/>
                      <w:spacing w:val="-1"/>
                      <w:w w:val="89"/>
                      <w:sz w:val="24"/>
                    </w:rPr>
                    <w:t>ha</w:t>
                  </w:r>
                  <w:r>
                    <w:rPr>
                      <w:i/>
                      <w:smallCaps/>
                      <w:color w:val="292425"/>
                      <w:spacing w:val="-8"/>
                      <w:w w:val="89"/>
                      <w:sz w:val="24"/>
                    </w:rPr>
                    <w:t>v</w:t>
                  </w:r>
                  <w:r>
                    <w:rPr>
                      <w:i/>
                      <w:smallCaps w:val="0"/>
                      <w:color w:val="292425"/>
                      <w:w w:val="91"/>
                      <w:sz w:val="24"/>
                    </w:rPr>
                    <w:t>e</w:t>
                  </w:r>
                  <w:r>
                    <w:rPr>
                      <w:i/>
                      <w:smallCaps w:val="0"/>
                      <w:color w:val="292425"/>
                      <w:sz w:val="24"/>
                    </w:rPr>
                    <w:t> </w:t>
                  </w:r>
                  <w:r>
                    <w:rPr>
                      <w:i/>
                      <w:smallCaps w:val="0"/>
                      <w:color w:val="292425"/>
                      <w:spacing w:val="-1"/>
                      <w:w w:val="94"/>
                      <w:sz w:val="24"/>
                    </w:rPr>
                    <w:t>pic</w:t>
                  </w:r>
                  <w:r>
                    <w:rPr>
                      <w:i/>
                      <w:smallCaps w:val="0"/>
                      <w:color w:val="292425"/>
                      <w:spacing w:val="-5"/>
                      <w:w w:val="94"/>
                      <w:sz w:val="24"/>
                    </w:rPr>
                    <w:t>k</w:t>
                  </w:r>
                  <w:r>
                    <w:rPr>
                      <w:i/>
                      <w:smallCaps w:val="0"/>
                      <w:color w:val="292425"/>
                      <w:spacing w:val="-1"/>
                      <w:w w:val="96"/>
                      <w:sz w:val="24"/>
                    </w:rPr>
                    <w:t>e</w:t>
                  </w:r>
                  <w:r>
                    <w:rPr>
                      <w:i/>
                      <w:smallCaps w:val="0"/>
                      <w:color w:val="292425"/>
                      <w:w w:val="96"/>
                      <w:sz w:val="24"/>
                    </w:rPr>
                    <w:t>d</w:t>
                  </w:r>
                  <w:r>
                    <w:rPr>
                      <w:i/>
                      <w:smallCaps w:val="0"/>
                      <w:color w:val="292425"/>
                      <w:sz w:val="24"/>
                    </w:rPr>
                    <w:t> </w:t>
                  </w:r>
                  <w:r>
                    <w:rPr>
                      <w:i/>
                      <w:smallCaps w:val="0"/>
                      <w:color w:val="292425"/>
                      <w:spacing w:val="-1"/>
                      <w:w w:val="99"/>
                      <w:sz w:val="24"/>
                    </w:rPr>
                    <w:t>up</w:t>
                  </w:r>
                  <w:r>
                    <w:rPr>
                      <w:i/>
                      <w:smallCaps w:val="0"/>
                      <w:color w:val="292425"/>
                      <w:w w:val="99"/>
                      <w:sz w:val="24"/>
                    </w:rPr>
                    <w:t>.</w:t>
                  </w:r>
                  <w:r>
                    <w:rPr>
                      <w:i/>
                      <w:smallCaps w:val="0"/>
                      <w:color w:val="292425"/>
                      <w:sz w:val="24"/>
                    </w:rPr>
                    <w:t> </w:t>
                  </w:r>
                  <w:r>
                    <w:rPr>
                      <w:i/>
                      <w:smallCaps w:val="0"/>
                      <w:color w:val="292425"/>
                      <w:spacing w:val="1"/>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8"/>
                      <w:sz w:val="24"/>
                    </w:rPr>
                    <w:t>the</w:t>
                  </w:r>
                  <w:r>
                    <w:rPr>
                      <w:i/>
                      <w:smallCaps w:val="0"/>
                      <w:color w:val="292425"/>
                      <w:spacing w:val="-1"/>
                      <w:w w:val="98"/>
                      <w:sz w:val="24"/>
                    </w:rPr>
                    <w:t> </w:t>
                  </w:r>
                  <w:r>
                    <w:rPr>
                      <w:i/>
                      <w:smallCaps/>
                      <w:color w:val="292425"/>
                      <w:spacing w:val="-1"/>
                      <w:w w:val="81"/>
                      <w:sz w:val="24"/>
                    </w:rPr>
                    <w:t>labou</w:t>
                  </w:r>
                  <w:r>
                    <w:rPr>
                      <w:i/>
                      <w:smallCaps/>
                      <w:color w:val="292425"/>
                      <w:w w:val="81"/>
                      <w:sz w:val="24"/>
                    </w:rPr>
                    <w:t>r</w:t>
                  </w:r>
                  <w:r>
                    <w:rPr>
                      <w:i/>
                      <w:smallCaps w:val="0"/>
                      <w:color w:val="292425"/>
                      <w:sz w:val="24"/>
                    </w:rPr>
                    <w:t> </w:t>
                  </w:r>
                  <w:r>
                    <w:rPr>
                      <w:i/>
                      <w:smallCaps/>
                      <w:color w:val="292425"/>
                      <w:spacing w:val="-1"/>
                      <w:w w:val="88"/>
                      <w:sz w:val="24"/>
                    </w:rPr>
                    <w:t>mar</w:t>
                  </w:r>
                  <w:r>
                    <w:rPr>
                      <w:i/>
                      <w:smallCaps/>
                      <w:color w:val="292425"/>
                      <w:spacing w:val="-5"/>
                      <w:w w:val="88"/>
                      <w:sz w:val="24"/>
                    </w:rPr>
                    <w:t>k</w:t>
                  </w:r>
                  <w:r>
                    <w:rPr>
                      <w:i/>
                      <w:smallCaps w:val="0"/>
                      <w:color w:val="292425"/>
                      <w:spacing w:val="-1"/>
                      <w:w w:val="101"/>
                      <w:sz w:val="24"/>
                    </w:rPr>
                    <w:t>et</w:t>
                  </w:r>
                  <w:r>
                    <w:rPr>
                      <w:i/>
                      <w:smallCaps w:val="0"/>
                      <w:color w:val="292425"/>
                      <w:w w:val="101"/>
                      <w:sz w:val="24"/>
                    </w:rPr>
                    <w:t>,</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94"/>
                      <w:sz w:val="24"/>
                    </w:rPr>
                    <w:t>wt</w:t>
                  </w:r>
                  <w:r>
                    <w:rPr>
                      <w:i/>
                      <w:smallCaps w:val="0"/>
                      <w:color w:val="292425"/>
                      <w:w w:val="94"/>
                      <w:sz w:val="24"/>
                    </w:rPr>
                    <w:t>h</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4"/>
                      <w:sz w:val="24"/>
                    </w:rPr>
                    <w:t>pri</w:t>
                  </w:r>
                  <w:r>
                    <w:rPr>
                      <w:i/>
                      <w:smallCaps w:val="0"/>
                      <w:color w:val="292425"/>
                      <w:spacing w:val="-8"/>
                      <w:w w:val="94"/>
                      <w:sz w:val="24"/>
                    </w:rPr>
                    <w:t>v</w:t>
                  </w:r>
                  <w:r>
                    <w:rPr>
                      <w:i/>
                      <w:smallCaps/>
                      <w:color w:val="292425"/>
                      <w:spacing w:val="-1"/>
                      <w:w w:val="85"/>
                      <w:sz w:val="24"/>
                    </w:rPr>
                    <w:t>at</w:t>
                  </w:r>
                  <w:r>
                    <w:rPr>
                      <w:i/>
                      <w:smallCaps/>
                      <w:color w:val="292425"/>
                      <w:w w:val="85"/>
                      <w:sz w:val="24"/>
                    </w:rPr>
                    <w:t>e</w:t>
                  </w:r>
                  <w:r>
                    <w:rPr>
                      <w:i/>
                      <w:smallCaps w:val="0"/>
                      <w:color w:val="292425"/>
                      <w:sz w:val="24"/>
                    </w:rPr>
                    <w:t> </w:t>
                  </w:r>
                  <w:r>
                    <w:rPr>
                      <w:i/>
                      <w:smallCaps w:val="0"/>
                      <w:color w:val="292425"/>
                      <w:spacing w:val="-1"/>
                      <w:w w:val="95"/>
                      <w:sz w:val="24"/>
                    </w:rPr>
                    <w:t>sec</w:t>
                  </w:r>
                  <w:r>
                    <w:rPr>
                      <w:i/>
                      <w:smallCaps w:val="0"/>
                      <w:color w:val="292425"/>
                      <w:spacing w:val="-3"/>
                      <w:w w:val="95"/>
                      <w:sz w:val="24"/>
                    </w:rPr>
                    <w:t>t</w:t>
                  </w:r>
                  <w:r>
                    <w:rPr>
                      <w:i/>
                      <w:smallCaps w:val="0"/>
                      <w:color w:val="292425"/>
                      <w:spacing w:val="-1"/>
                      <w:w w:val="91"/>
                      <w:sz w:val="24"/>
                    </w:rPr>
                    <w:t>o</w:t>
                  </w:r>
                  <w:r>
                    <w:rPr>
                      <w:i/>
                      <w:smallCaps w:val="0"/>
                      <w:color w:val="292425"/>
                      <w:w w:val="91"/>
                      <w:sz w:val="24"/>
                    </w:rPr>
                    <w:t>r</w:t>
                  </w:r>
                  <w:r>
                    <w:rPr>
                      <w:i/>
                      <w:smallCaps w:val="0"/>
                      <w:color w:val="292425"/>
                      <w:sz w:val="24"/>
                    </w:rPr>
                    <w:t> </w:t>
                  </w:r>
                  <w:r>
                    <w:rPr>
                      <w:i/>
                      <w:smallCaps w:val="0"/>
                      <w:color w:val="292425"/>
                      <w:spacing w:val="-5"/>
                      <w:w w:val="86"/>
                      <w:sz w:val="24"/>
                    </w:rPr>
                    <w:t>r</w:t>
                  </w:r>
                  <w:r>
                    <w:rPr>
                      <w:i/>
                      <w:smallCaps/>
                      <w:color w:val="292425"/>
                      <w:spacing w:val="-1"/>
                      <w:w w:val="77"/>
                      <w:sz w:val="24"/>
                    </w:rPr>
                    <w:t>egula</w:t>
                  </w:r>
                  <w:r>
                    <w:rPr>
                      <w:i/>
                      <w:smallCaps/>
                      <w:color w:val="292425"/>
                      <w:w w:val="77"/>
                      <w:sz w:val="24"/>
                    </w:rPr>
                    <w:t>r</w:t>
                  </w:r>
                  <w:r>
                    <w:rPr>
                      <w:i/>
                      <w:smallCaps w:val="0"/>
                      <w:color w:val="292425"/>
                      <w:sz w:val="24"/>
                    </w:rPr>
                    <w:t> </w:t>
                  </w:r>
                  <w:r>
                    <w:rPr>
                      <w:i/>
                      <w:smallCaps/>
                      <w:color w:val="292425"/>
                      <w:spacing w:val="-1"/>
                      <w:w w:val="101"/>
                      <w:sz w:val="24"/>
                    </w:rPr>
                    <w:t>p</w:t>
                  </w:r>
                  <w:r>
                    <w:rPr>
                      <w:i/>
                      <w:smallCaps/>
                      <w:color w:val="292425"/>
                      <w:spacing w:val="-3"/>
                      <w:w w:val="101"/>
                      <w:sz w:val="24"/>
                    </w:rPr>
                    <w:t>a</w:t>
                  </w:r>
                  <w:r>
                    <w:rPr>
                      <w:i/>
                      <w:smallCaps w:val="0"/>
                      <w:color w:val="292425"/>
                      <w:w w:val="96"/>
                      <w:sz w:val="24"/>
                    </w:rPr>
                    <w:t>y</w:t>
                  </w:r>
                  <w:r>
                    <w:rPr>
                      <w:i/>
                      <w:smallCaps w:val="0"/>
                      <w:color w:val="292425"/>
                      <w:sz w:val="24"/>
                    </w:rPr>
                    <w:t> </w:t>
                  </w:r>
                  <w:r>
                    <w:rPr>
                      <w:i/>
                      <w:smallCaps w:val="0"/>
                      <w:color w:val="292425"/>
                      <w:spacing w:val="-1"/>
                      <w:w w:val="93"/>
                      <w:sz w:val="24"/>
                    </w:rPr>
                    <w:t>pe</w:t>
                  </w:r>
                  <w:r>
                    <w:rPr>
                      <w:i/>
                      <w:smallCaps w:val="0"/>
                      <w:color w:val="292425"/>
                      <w:w w:val="93"/>
                      <w:sz w:val="24"/>
                    </w:rPr>
                    <w:t>r</w:t>
                  </w:r>
                  <w:r>
                    <w:rPr>
                      <w:i/>
                      <w:smallCaps w:val="0"/>
                      <w:color w:val="292425"/>
                      <w:sz w:val="24"/>
                    </w:rPr>
                    <w:t> </w:t>
                  </w:r>
                  <w:r>
                    <w:rPr>
                      <w:i/>
                      <w:smallCaps w:val="0"/>
                      <w:color w:val="292425"/>
                      <w:spacing w:val="-5"/>
                      <w:w w:val="93"/>
                      <w:sz w:val="24"/>
                    </w:rPr>
                    <w:t>j</w:t>
                  </w:r>
                  <w:r>
                    <w:rPr>
                      <w:i/>
                      <w:smallCaps w:val="0"/>
                      <w:color w:val="292425"/>
                      <w:spacing w:val="-1"/>
                      <w:w w:val="95"/>
                      <w:sz w:val="24"/>
                    </w:rPr>
                    <w:t>o</w:t>
                  </w:r>
                  <w:r>
                    <w:rPr>
                      <w:i/>
                      <w:smallCaps w:val="0"/>
                      <w:color w:val="292425"/>
                      <w:w w:val="95"/>
                      <w:sz w:val="24"/>
                    </w:rPr>
                    <w:t>b</w:t>
                  </w:r>
                  <w:r>
                    <w:rPr>
                      <w:i/>
                      <w:smallCaps w:val="0"/>
                      <w:color w:val="292425"/>
                      <w:sz w:val="24"/>
                    </w:rPr>
                    <w:t> </w:t>
                  </w:r>
                  <w:r>
                    <w:rPr>
                      <w:i/>
                      <w:smallCaps w:val="0"/>
                      <w:color w:val="292425"/>
                      <w:spacing w:val="-1"/>
                      <w:w w:val="96"/>
                      <w:sz w:val="24"/>
                    </w:rPr>
                    <w:t>st</w:t>
                  </w:r>
                  <w:r>
                    <w:rPr>
                      <w:i/>
                      <w:smallCaps w:val="0"/>
                      <w:color w:val="292425"/>
                      <w:spacing w:val="-5"/>
                      <w:w w:val="96"/>
                      <w:sz w:val="24"/>
                    </w:rPr>
                    <w:t>r</w:t>
                  </w:r>
                  <w:r>
                    <w:rPr>
                      <w:i/>
                      <w:smallCaps w:val="0"/>
                      <w:color w:val="292425"/>
                      <w:spacing w:val="-1"/>
                      <w:w w:val="96"/>
                      <w:sz w:val="24"/>
                    </w:rPr>
                    <w:t>engthene</w:t>
                  </w:r>
                  <w:r>
                    <w:rPr>
                      <w:i/>
                      <w:smallCaps w:val="0"/>
                      <w:color w:val="292425"/>
                      <w:w w:val="96"/>
                      <w:sz w:val="24"/>
                    </w:rPr>
                    <w:t>d</w:t>
                  </w:r>
                  <w:r>
                    <w:rPr>
                      <w:i/>
                      <w:smallCaps w:val="0"/>
                      <w:color w:val="292425"/>
                      <w:sz w:val="24"/>
                    </w:rPr>
                    <w:t> </w:t>
                  </w:r>
                  <w:r>
                    <w:rPr>
                      <w:i/>
                      <w:smallCaps w:val="0"/>
                      <w:color w:val="292425"/>
                      <w:spacing w:val="-1"/>
                      <w:w w:val="94"/>
                      <w:sz w:val="24"/>
                    </w:rPr>
                    <w:t>furthe</w:t>
                  </w:r>
                  <w:r>
                    <w:rPr>
                      <w:i/>
                      <w:smallCaps w:val="0"/>
                      <w:color w:val="292425"/>
                      <w:w w:val="94"/>
                      <w:sz w:val="24"/>
                    </w:rPr>
                    <w:t>r</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color w:val="292425"/>
                      <w:spacing w:val="-1"/>
                      <w:w w:val="101"/>
                      <w:sz w:val="24"/>
                    </w:rPr>
                    <w:t>p</w:t>
                  </w:r>
                  <w:r>
                    <w:rPr>
                      <w:i/>
                      <w:smallCaps/>
                      <w:color w:val="292425"/>
                      <w:spacing w:val="-3"/>
                      <w:w w:val="101"/>
                      <w:sz w:val="24"/>
                    </w:rPr>
                    <w:t>a</w:t>
                  </w:r>
                  <w:r>
                    <w:rPr>
                      <w:i/>
                      <w:smallCaps w:val="0"/>
                      <w:color w:val="292425"/>
                      <w:w w:val="96"/>
                      <w:sz w:val="24"/>
                    </w:rPr>
                    <w:t>y</w:t>
                  </w:r>
                  <w:r>
                    <w:rPr>
                      <w:i/>
                      <w:smallCaps w:val="0"/>
                      <w:color w:val="292425"/>
                      <w:sz w:val="24"/>
                    </w:rPr>
                    <w:t> </w:t>
                  </w:r>
                  <w:r>
                    <w:rPr>
                      <w:i/>
                      <w:smallCaps w:val="0"/>
                      <w:color w:val="292425"/>
                      <w:spacing w:val="-1"/>
                      <w:w w:val="97"/>
                      <w:sz w:val="24"/>
                    </w:rPr>
                    <w:t>se</w:t>
                  </w:r>
                  <w:r>
                    <w:rPr>
                      <w:i/>
                      <w:smallCaps w:val="0"/>
                      <w:color w:val="292425"/>
                      <w:spacing w:val="-5"/>
                      <w:w w:val="97"/>
                      <w:sz w:val="24"/>
                    </w:rPr>
                    <w:t>t</w:t>
                  </w:r>
                  <w:r>
                    <w:rPr>
                      <w:i/>
                      <w:smallCaps w:val="0"/>
                      <w:color w:val="292425"/>
                      <w:spacing w:val="-1"/>
                      <w:w w:val="96"/>
                      <w:sz w:val="24"/>
                    </w:rPr>
                    <w:t>tlements </w:t>
                  </w:r>
                  <w:r>
                    <w:rPr>
                      <w:i/>
                      <w:smallCaps w:val="0"/>
                      <w:color w:val="292425"/>
                      <w:spacing w:val="-1"/>
                      <w:w w:val="96"/>
                      <w:sz w:val="24"/>
                    </w:rPr>
                    <w:t>continue</w:t>
                  </w:r>
                  <w:r>
                    <w:rPr>
                      <w:i/>
                      <w:smallCaps w:val="0"/>
                      <w:color w:val="292425"/>
                      <w:w w:val="96"/>
                      <w:sz w:val="24"/>
                    </w:rPr>
                    <w:t>d</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93"/>
                      <w:sz w:val="24"/>
                    </w:rPr>
                    <w:t>edg</w:t>
                  </w:r>
                  <w:r>
                    <w:rPr>
                      <w:i/>
                      <w:smallCaps w:val="0"/>
                      <w:color w:val="292425"/>
                      <w:w w:val="93"/>
                      <w:sz w:val="24"/>
                    </w:rPr>
                    <w:t>e</w:t>
                  </w:r>
                  <w:r>
                    <w:rPr>
                      <w:i/>
                      <w:smallCaps w:val="0"/>
                      <w:color w:val="292425"/>
                      <w:sz w:val="24"/>
                    </w:rPr>
                    <w:t> </w:t>
                  </w:r>
                  <w:r>
                    <w:rPr>
                      <w:i/>
                      <w:smallCaps w:val="0"/>
                      <w:color w:val="292425"/>
                      <w:spacing w:val="-1"/>
                      <w:w w:val="99"/>
                      <w:sz w:val="24"/>
                    </w:rPr>
                    <w:t>up</w:t>
                  </w:r>
                  <w:r>
                    <w:rPr>
                      <w:i/>
                      <w:smallCaps w:val="0"/>
                      <w:color w:val="292425"/>
                      <w:w w:val="99"/>
                      <w:sz w:val="24"/>
                    </w:rPr>
                    <w:t>.</w:t>
                  </w:r>
                  <w:r>
                    <w:rPr>
                      <w:i/>
                      <w:smallCaps w:val="0"/>
                      <w:color w:val="292425"/>
                      <w:sz w:val="24"/>
                    </w:rPr>
                    <w:t> </w:t>
                  </w:r>
                  <w:r>
                    <w:rPr>
                      <w:i/>
                      <w:smallCaps w:val="0"/>
                      <w:color w:val="292425"/>
                      <w:spacing w:val="1"/>
                      <w:sz w:val="24"/>
                    </w:rPr>
                    <w:t> </w:t>
                  </w:r>
                  <w:r>
                    <w:rPr>
                      <w:i/>
                      <w:smallCaps w:val="0"/>
                      <w:color w:val="292425"/>
                      <w:spacing w:val="-1"/>
                      <w:w w:val="96"/>
                      <w:sz w:val="24"/>
                    </w:rPr>
                    <w:t>Bu</w:t>
                  </w:r>
                  <w:r>
                    <w:rPr>
                      <w:i/>
                      <w:smallCaps w:val="0"/>
                      <w:color w:val="292425"/>
                      <w:w w:val="96"/>
                      <w:sz w:val="24"/>
                    </w:rPr>
                    <w:t>t</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94"/>
                      <w:sz w:val="24"/>
                    </w:rPr>
                    <w:t>wt</w:t>
                  </w:r>
                  <w:r>
                    <w:rPr>
                      <w:i/>
                      <w:smallCaps w:val="0"/>
                      <w:color w:val="292425"/>
                      <w:w w:val="94"/>
                      <w:sz w:val="24"/>
                    </w:rPr>
                    <w:t>h</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5"/>
                      <w:w w:val="86"/>
                      <w:sz w:val="24"/>
                    </w:rPr>
                    <w:t>r</w:t>
                  </w:r>
                  <w:r>
                    <w:rPr>
                      <w:i/>
                      <w:smallCaps/>
                      <w:color w:val="292425"/>
                      <w:spacing w:val="-1"/>
                      <w:w w:val="77"/>
                      <w:sz w:val="24"/>
                    </w:rPr>
                    <w:t>egula</w:t>
                  </w:r>
                  <w:r>
                    <w:rPr>
                      <w:i/>
                      <w:smallCaps/>
                      <w:color w:val="292425"/>
                      <w:w w:val="77"/>
                      <w:sz w:val="24"/>
                    </w:rPr>
                    <w:t>r</w:t>
                  </w:r>
                  <w:r>
                    <w:rPr>
                      <w:i/>
                      <w:smallCaps w:val="0"/>
                      <w:color w:val="292425"/>
                      <w:sz w:val="24"/>
                    </w:rPr>
                    <w:t> </w:t>
                  </w:r>
                  <w:r>
                    <w:rPr>
                      <w:i/>
                      <w:smallCaps/>
                      <w:color w:val="292425"/>
                      <w:spacing w:val="-1"/>
                      <w:w w:val="101"/>
                      <w:sz w:val="24"/>
                    </w:rPr>
                    <w:t>p</w:t>
                  </w:r>
                  <w:r>
                    <w:rPr>
                      <w:i/>
                      <w:smallCaps/>
                      <w:color w:val="292425"/>
                      <w:spacing w:val="-3"/>
                      <w:w w:val="101"/>
                      <w:sz w:val="24"/>
                    </w:rPr>
                    <w:t>a</w:t>
                  </w:r>
                  <w:r>
                    <w:rPr>
                      <w:i/>
                      <w:smallCaps w:val="0"/>
                      <w:color w:val="292425"/>
                      <w:w w:val="96"/>
                      <w:sz w:val="24"/>
                    </w:rPr>
                    <w:t>y</w:t>
                  </w:r>
                  <w:r>
                    <w:rPr>
                      <w:i/>
                      <w:smallCaps w:val="0"/>
                      <w:color w:val="292425"/>
                      <w:sz w:val="24"/>
                    </w:rPr>
                    <w:t> </w:t>
                  </w:r>
                  <w:r>
                    <w:rPr>
                      <w:i/>
                      <w:smallCaps w:val="0"/>
                      <w:color w:val="292425"/>
                      <w:spacing w:val="-1"/>
                      <w:w w:val="93"/>
                      <w:sz w:val="24"/>
                    </w:rPr>
                    <w:t>pe</w:t>
                  </w:r>
                  <w:r>
                    <w:rPr>
                      <w:i/>
                      <w:smallCaps w:val="0"/>
                      <w:color w:val="292425"/>
                      <w:w w:val="93"/>
                      <w:sz w:val="24"/>
                    </w:rPr>
                    <w:t>r</w:t>
                  </w:r>
                  <w:r>
                    <w:rPr>
                      <w:i/>
                      <w:smallCaps w:val="0"/>
                      <w:color w:val="292425"/>
                      <w:sz w:val="24"/>
                    </w:rPr>
                    <w:t> </w:t>
                  </w:r>
                  <w:r>
                    <w:rPr>
                      <w:i/>
                      <w:smallCaps w:val="0"/>
                      <w:color w:val="292425"/>
                      <w:spacing w:val="-1"/>
                      <w:w w:val="93"/>
                      <w:sz w:val="24"/>
                    </w:rPr>
                    <w:t>hou</w:t>
                  </w:r>
                  <w:r>
                    <w:rPr>
                      <w:i/>
                      <w:smallCaps w:val="0"/>
                      <w:color w:val="292425"/>
                      <w:w w:val="93"/>
                      <w:sz w:val="24"/>
                    </w:rPr>
                    <w:t>r</w:t>
                  </w:r>
                  <w:r>
                    <w:rPr>
                      <w:i/>
                      <w:smallCaps w:val="0"/>
                      <w:color w:val="292425"/>
                      <w:sz w:val="24"/>
                    </w:rPr>
                    <w:t> </w:t>
                  </w:r>
                  <w:r>
                    <w:rPr>
                      <w:i/>
                      <w:smallCaps/>
                      <w:color w:val="292425"/>
                      <w:spacing w:val="-1"/>
                      <w:w w:val="90"/>
                      <w:sz w:val="24"/>
                    </w:rPr>
                    <w:t>h</w:t>
                  </w:r>
                  <w:r>
                    <w:rPr>
                      <w:i/>
                      <w:smallCaps/>
                      <w:color w:val="292425"/>
                      <w:spacing w:val="-5"/>
                      <w:w w:val="90"/>
                      <w:sz w:val="24"/>
                    </w:rPr>
                    <w:t>a</w:t>
                  </w:r>
                  <w:r>
                    <w:rPr>
                      <w:i/>
                      <w:smallCaps w:val="0"/>
                      <w:color w:val="292425"/>
                      <w:w w:val="93"/>
                      <w:sz w:val="24"/>
                    </w:rPr>
                    <w:t>s</w:t>
                  </w:r>
                  <w:r>
                    <w:rPr>
                      <w:i/>
                      <w:smallCaps w:val="0"/>
                      <w:color w:val="292425"/>
                      <w:sz w:val="24"/>
                    </w:rPr>
                    <w:t> </w:t>
                  </w:r>
                  <w:r>
                    <w:rPr>
                      <w:i/>
                      <w:smallCaps w:val="0"/>
                      <w:color w:val="292425"/>
                      <w:spacing w:val="-1"/>
                      <w:w w:val="94"/>
                      <w:sz w:val="24"/>
                    </w:rPr>
                    <w:t>bee</w:t>
                  </w:r>
                  <w:r>
                    <w:rPr>
                      <w:i/>
                      <w:smallCaps w:val="0"/>
                      <w:color w:val="292425"/>
                      <w:w w:val="94"/>
                      <w:sz w:val="24"/>
                    </w:rPr>
                    <w:t>n</w:t>
                  </w:r>
                  <w:r>
                    <w:rPr>
                      <w:i/>
                      <w:smallCaps w:val="0"/>
                      <w:color w:val="292425"/>
                      <w:sz w:val="24"/>
                    </w:rPr>
                    <w:t> </w:t>
                  </w:r>
                  <w:r>
                    <w:rPr>
                      <w:i/>
                      <w:smallCaps w:val="0"/>
                      <w:color w:val="292425"/>
                      <w:spacing w:val="-1"/>
                      <w:w w:val="92"/>
                      <w:sz w:val="24"/>
                    </w:rPr>
                    <w:t>b</w:t>
                  </w:r>
                  <w:r>
                    <w:rPr>
                      <w:i/>
                      <w:smallCaps w:val="0"/>
                      <w:color w:val="292425"/>
                      <w:spacing w:val="-3"/>
                      <w:w w:val="92"/>
                      <w:sz w:val="24"/>
                    </w:rPr>
                    <w:t>r</w:t>
                  </w:r>
                  <w:r>
                    <w:rPr>
                      <w:i/>
                      <w:smallCaps/>
                      <w:color w:val="292425"/>
                      <w:spacing w:val="-1"/>
                      <w:w w:val="81"/>
                      <w:sz w:val="24"/>
                    </w:rPr>
                    <w:t>oad</w:t>
                  </w:r>
                  <w:r>
                    <w:rPr>
                      <w:i/>
                      <w:smallCaps/>
                      <w:color w:val="292425"/>
                      <w:spacing w:val="-5"/>
                      <w:w w:val="81"/>
                      <w:sz w:val="24"/>
                    </w:rPr>
                    <w:t>l</w:t>
                  </w:r>
                  <w:r>
                    <w:rPr>
                      <w:i/>
                      <w:smallCaps w:val="0"/>
                      <w:color w:val="292425"/>
                      <w:w w:val="96"/>
                      <w:sz w:val="24"/>
                    </w:rPr>
                    <w:t>y</w:t>
                  </w:r>
                  <w:r>
                    <w:rPr>
                      <w:i/>
                      <w:smallCaps w:val="0"/>
                      <w:color w:val="292425"/>
                      <w:sz w:val="24"/>
                    </w:rPr>
                    <w:t> </w:t>
                  </w:r>
                  <w:r>
                    <w:rPr>
                      <w:i/>
                      <w:smallCaps/>
                      <w:color w:val="292425"/>
                      <w:spacing w:val="-1"/>
                      <w:w w:val="71"/>
                      <w:sz w:val="24"/>
                    </w:rPr>
                    <w:t>fla</w:t>
                  </w:r>
                  <w:r>
                    <w:rPr>
                      <w:i/>
                      <w:smallCaps/>
                      <w:color w:val="292425"/>
                      <w:w w:val="71"/>
                      <w:sz w:val="24"/>
                    </w:rPr>
                    <w:t>t</w:t>
                  </w:r>
                  <w:r>
                    <w:rPr>
                      <w:i/>
                      <w:smallCaps w:val="0"/>
                      <w:color w:val="292425"/>
                      <w:sz w:val="24"/>
                    </w:rPr>
                    <w:t> </w:t>
                  </w:r>
                  <w:r>
                    <w:rPr>
                      <w:i/>
                      <w:smallCaps w:val="0"/>
                      <w:color w:val="292425"/>
                      <w:spacing w:val="-1"/>
                      <w:w w:val="93"/>
                      <w:sz w:val="24"/>
                    </w:rPr>
                    <w:t>sinc</w:t>
                  </w:r>
                  <w:r>
                    <w:rPr>
                      <w:i/>
                      <w:smallCaps w:val="0"/>
                      <w:color w:val="292425"/>
                      <w:w w:val="93"/>
                      <w:sz w:val="24"/>
                    </w:rPr>
                    <w:t>e</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7"/>
                      <w:sz w:val="24"/>
                    </w:rPr>
                    <w:t>en</w:t>
                  </w:r>
                  <w:r>
                    <w:rPr>
                      <w:i/>
                      <w:smallCaps w:val="0"/>
                      <w:color w:val="292425"/>
                      <w:w w:val="97"/>
                      <w:sz w:val="24"/>
                    </w:rPr>
                    <w:t>d</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color w:val="292425"/>
                      <w:spacing w:val="-1"/>
                      <w:w w:val="77"/>
                      <w:sz w:val="24"/>
                    </w:rPr>
                    <w:t>l</w:t>
                  </w:r>
                  <w:r>
                    <w:rPr>
                      <w:i/>
                      <w:smallCaps/>
                      <w:color w:val="292425"/>
                      <w:spacing w:val="-5"/>
                      <w:w w:val="77"/>
                      <w:sz w:val="24"/>
                    </w:rPr>
                    <w:t>a</w:t>
                  </w:r>
                  <w:r>
                    <w:rPr>
                      <w:i/>
                      <w:smallCaps w:val="0"/>
                      <w:color w:val="292425"/>
                      <w:spacing w:val="-1"/>
                      <w:w w:val="101"/>
                      <w:sz w:val="24"/>
                    </w:rPr>
                    <w:t>s</w:t>
                  </w:r>
                  <w:r>
                    <w:rPr>
                      <w:i/>
                      <w:smallCaps w:val="0"/>
                      <w:color w:val="292425"/>
                      <w:w w:val="101"/>
                      <w:sz w:val="24"/>
                    </w:rPr>
                    <w:t>t</w:t>
                  </w:r>
                  <w:r>
                    <w:rPr>
                      <w:i/>
                      <w:smallCaps w:val="0"/>
                      <w:color w:val="292425"/>
                      <w:sz w:val="24"/>
                    </w:rPr>
                    <w:t> </w:t>
                  </w:r>
                  <w:r>
                    <w:rPr>
                      <w:i/>
                      <w:smallCaps w:val="0"/>
                      <w:color w:val="292425"/>
                      <w:spacing w:val="-8"/>
                      <w:w w:val="96"/>
                      <w:sz w:val="24"/>
                    </w:rPr>
                    <w:t>y</w:t>
                  </w:r>
                  <w:r>
                    <w:rPr>
                      <w:i/>
                      <w:smallCaps/>
                      <w:color w:val="292425"/>
                      <w:spacing w:val="-1"/>
                      <w:w w:val="91"/>
                      <w:sz w:val="24"/>
                    </w:rPr>
                    <w:t>ea</w:t>
                  </w:r>
                  <w:r>
                    <w:rPr>
                      <w:i/>
                      <w:smallCaps/>
                      <w:color w:val="292425"/>
                      <w:spacing w:val="-29"/>
                      <w:w w:val="69"/>
                      <w:sz w:val="24"/>
                    </w:rPr>
                    <w:t>r</w:t>
                  </w:r>
                  <w:r>
                    <w:rPr>
                      <w:i/>
                      <w:smallCaps w:val="0"/>
                      <w:color w:val="292425"/>
                      <w:w w:val="106"/>
                      <w:sz w:val="24"/>
                    </w:rPr>
                    <w:t>. </w:t>
                  </w:r>
                  <w:r>
                    <w:rPr>
                      <w:i/>
                      <w:smallCaps w:val="0"/>
                      <w:color w:val="292425"/>
                      <w:spacing w:val="-1"/>
                      <w:w w:val="95"/>
                      <w:sz w:val="24"/>
                    </w:rPr>
                    <w:t>Oi</w:t>
                  </w:r>
                  <w:r>
                    <w:rPr>
                      <w:i/>
                      <w:smallCaps w:val="0"/>
                      <w:color w:val="292425"/>
                      <w:w w:val="95"/>
                      <w:sz w:val="24"/>
                    </w:rPr>
                    <w:t>l</w:t>
                  </w:r>
                  <w:r>
                    <w:rPr>
                      <w:i/>
                      <w:smallCaps w:val="0"/>
                      <w:color w:val="292425"/>
                      <w:sz w:val="24"/>
                    </w:rPr>
                    <w:t> </w:t>
                  </w:r>
                  <w:r>
                    <w:rPr>
                      <w:i/>
                      <w:smallCaps w:val="0"/>
                      <w:color w:val="292425"/>
                      <w:spacing w:val="-1"/>
                      <w:w w:val="93"/>
                      <w:sz w:val="24"/>
                    </w:rPr>
                    <w:t>pric</w:t>
                  </w:r>
                  <w:r>
                    <w:rPr>
                      <w:i/>
                      <w:smallCaps w:val="0"/>
                      <w:color w:val="292425"/>
                      <w:spacing w:val="-5"/>
                      <w:w w:val="93"/>
                      <w:sz w:val="24"/>
                    </w:rPr>
                    <w:t>e</w:t>
                  </w:r>
                  <w:r>
                    <w:rPr>
                      <w:i/>
                      <w:smallCaps w:val="0"/>
                      <w:color w:val="292425"/>
                      <w:w w:val="93"/>
                      <w:sz w:val="24"/>
                    </w:rPr>
                    <w:t>s</w:t>
                  </w:r>
                  <w:r>
                    <w:rPr>
                      <w:i/>
                      <w:smallCaps w:val="0"/>
                      <w:color w:val="292425"/>
                      <w:sz w:val="24"/>
                    </w:rPr>
                    <w:t> </w:t>
                  </w:r>
                  <w:r>
                    <w:rPr>
                      <w:i/>
                      <w:smallCaps w:val="0"/>
                      <w:color w:val="292425"/>
                      <w:spacing w:val="-3"/>
                      <w:w w:val="86"/>
                      <w:sz w:val="24"/>
                    </w:rPr>
                    <w:t>r</w:t>
                  </w:r>
                  <w:r>
                    <w:rPr>
                      <w:i/>
                      <w:smallCaps w:val="0"/>
                      <w:color w:val="292425"/>
                      <w:spacing w:val="-1"/>
                      <w:w w:val="93"/>
                      <w:sz w:val="24"/>
                    </w:rPr>
                    <w:t>os</w:t>
                  </w:r>
                  <w:r>
                    <w:rPr>
                      <w:i/>
                      <w:smallCaps w:val="0"/>
                      <w:color w:val="292425"/>
                      <w:w w:val="93"/>
                      <w:sz w:val="24"/>
                    </w:rPr>
                    <w:t>e</w:t>
                  </w:r>
                  <w:r>
                    <w:rPr>
                      <w:i/>
                      <w:smallCaps w:val="0"/>
                      <w:color w:val="292425"/>
                      <w:sz w:val="24"/>
                    </w:rPr>
                    <w:t> </w:t>
                  </w:r>
                  <w:r>
                    <w:rPr>
                      <w:i/>
                      <w:smallCaps w:val="0"/>
                      <w:color w:val="292425"/>
                      <w:spacing w:val="-1"/>
                      <w:w w:val="94"/>
                      <w:sz w:val="24"/>
                    </w:rPr>
                    <w:t>furthe</w:t>
                  </w:r>
                  <w:r>
                    <w:rPr>
                      <w:i/>
                      <w:smallCaps w:val="0"/>
                      <w:color w:val="292425"/>
                      <w:w w:val="94"/>
                      <w:sz w:val="24"/>
                    </w:rPr>
                    <w:t>r</w:t>
                  </w:r>
                  <w:r>
                    <w:rPr>
                      <w:i/>
                      <w:smallCaps w:val="0"/>
                      <w:color w:val="292425"/>
                      <w:sz w:val="24"/>
                    </w:rPr>
                    <w:t> </w:t>
                  </w:r>
                  <w:r>
                    <w:rPr>
                      <w:i/>
                      <w:smallCaps w:val="0"/>
                      <w:color w:val="292425"/>
                      <w:spacing w:val="-1"/>
                      <w:w w:val="94"/>
                      <w:sz w:val="24"/>
                    </w:rPr>
                    <w:t>durin</w:t>
                  </w:r>
                  <w:r>
                    <w:rPr>
                      <w:i/>
                      <w:smallCaps w:val="0"/>
                      <w:color w:val="292425"/>
                      <w:w w:val="94"/>
                      <w:sz w:val="24"/>
                    </w:rPr>
                    <w:t>g</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color w:val="292425"/>
                      <w:spacing w:val="-1"/>
                      <w:w w:val="101"/>
                      <w:sz w:val="24"/>
                    </w:rPr>
                    <w:t>p</w:t>
                  </w:r>
                  <w:r>
                    <w:rPr>
                      <w:i/>
                      <w:smallCaps/>
                      <w:color w:val="292425"/>
                      <w:spacing w:val="-5"/>
                      <w:w w:val="101"/>
                      <w:sz w:val="24"/>
                    </w:rPr>
                    <w:t>a</w:t>
                  </w:r>
                  <w:r>
                    <w:rPr>
                      <w:i/>
                      <w:smallCaps w:val="0"/>
                      <w:color w:val="292425"/>
                      <w:spacing w:val="-1"/>
                      <w:w w:val="101"/>
                      <w:sz w:val="24"/>
                    </w:rPr>
                    <w:t>s</w:t>
                  </w:r>
                  <w:r>
                    <w:rPr>
                      <w:i/>
                      <w:smallCaps w:val="0"/>
                      <w:color w:val="292425"/>
                      <w:w w:val="101"/>
                      <w:sz w:val="24"/>
                    </w:rPr>
                    <w:t>t</w:t>
                  </w:r>
                  <w:r>
                    <w:rPr>
                      <w:i/>
                      <w:smallCaps w:val="0"/>
                      <w:color w:val="292425"/>
                      <w:sz w:val="24"/>
                    </w:rPr>
                    <w:t> </w:t>
                  </w:r>
                  <w:r>
                    <w:rPr>
                      <w:i/>
                      <w:smallCaps w:val="0"/>
                      <w:color w:val="292425"/>
                      <w:spacing w:val="-1"/>
                      <w:w w:val="96"/>
                      <w:sz w:val="24"/>
                    </w:rPr>
                    <w:t>th</w:t>
                  </w:r>
                  <w:r>
                    <w:rPr>
                      <w:i/>
                      <w:smallCaps w:val="0"/>
                      <w:color w:val="292425"/>
                      <w:spacing w:val="-5"/>
                      <w:w w:val="96"/>
                      <w:sz w:val="24"/>
                    </w:rPr>
                    <w:t>r</w:t>
                  </w:r>
                  <w:r>
                    <w:rPr>
                      <w:i/>
                      <w:smallCaps w:val="0"/>
                      <w:color w:val="292425"/>
                      <w:spacing w:val="-1"/>
                      <w:w w:val="91"/>
                      <w:sz w:val="24"/>
                    </w:rPr>
                    <w:t>e</w:t>
                  </w:r>
                  <w:r>
                    <w:rPr>
                      <w:i/>
                      <w:smallCaps w:val="0"/>
                      <w:color w:val="292425"/>
                      <w:w w:val="91"/>
                      <w:sz w:val="24"/>
                    </w:rPr>
                    <w:t>e</w:t>
                  </w:r>
                  <w:r>
                    <w:rPr>
                      <w:i/>
                      <w:smallCaps w:val="0"/>
                      <w:color w:val="292425"/>
                      <w:sz w:val="24"/>
                    </w:rPr>
                    <w:t> </w:t>
                  </w:r>
                  <w:r>
                    <w:rPr>
                      <w:i/>
                      <w:smallCaps w:val="0"/>
                      <w:color w:val="292425"/>
                      <w:spacing w:val="-1"/>
                      <w:w w:val="98"/>
                      <w:sz w:val="24"/>
                    </w:rPr>
                    <w:t>months</w:t>
                  </w:r>
                  <w:r>
                    <w:rPr>
                      <w:i/>
                      <w:smallCaps w:val="0"/>
                      <w:color w:val="292425"/>
                      <w:w w:val="98"/>
                      <w:sz w:val="24"/>
                    </w:rPr>
                    <w:t>.</w:t>
                  </w:r>
                  <w:r>
                    <w:rPr>
                      <w:i/>
                      <w:smallCaps w:val="0"/>
                      <w:color w:val="292425"/>
                      <w:sz w:val="24"/>
                    </w:rPr>
                    <w:t> </w:t>
                  </w:r>
                  <w:r>
                    <w:rPr>
                      <w:i/>
                      <w:smallCaps w:val="0"/>
                      <w:color w:val="292425"/>
                      <w:spacing w:val="1"/>
                      <w:sz w:val="24"/>
                    </w:rPr>
                    <w:t> </w:t>
                  </w:r>
                  <w:r>
                    <w:rPr>
                      <w:i/>
                      <w:smallCaps w:val="0"/>
                      <w:color w:val="292425"/>
                      <w:spacing w:val="-1"/>
                      <w:w w:val="96"/>
                      <w:sz w:val="24"/>
                    </w:rPr>
                    <w:t>Bu</w:t>
                  </w:r>
                  <w:r>
                    <w:rPr>
                      <w:i/>
                      <w:smallCaps w:val="0"/>
                      <w:color w:val="292425"/>
                      <w:w w:val="96"/>
                      <w:sz w:val="24"/>
                    </w:rPr>
                    <w:t>t</w:t>
                  </w:r>
                  <w:r>
                    <w:rPr>
                      <w:i/>
                      <w:smallCaps w:val="0"/>
                      <w:color w:val="292425"/>
                      <w:sz w:val="24"/>
                    </w:rPr>
                    <w:t> </w:t>
                  </w:r>
                  <w:r>
                    <w:rPr>
                      <w:i/>
                      <w:smallCaps w:val="0"/>
                      <w:color w:val="292425"/>
                      <w:spacing w:val="-1"/>
                      <w:w w:val="95"/>
                      <w:sz w:val="24"/>
                    </w:rPr>
                    <w:t>othe</w:t>
                  </w:r>
                  <w:r>
                    <w:rPr>
                      <w:i/>
                      <w:smallCaps w:val="0"/>
                      <w:color w:val="292425"/>
                      <w:w w:val="95"/>
                      <w:sz w:val="24"/>
                    </w:rPr>
                    <w:t>r</w:t>
                  </w:r>
                  <w:r>
                    <w:rPr>
                      <w:i/>
                      <w:smallCaps w:val="0"/>
                      <w:color w:val="292425"/>
                      <w:sz w:val="24"/>
                    </w:rPr>
                    <w:t> </w:t>
                  </w:r>
                  <w:r>
                    <w:rPr>
                      <w:i/>
                      <w:smallCaps w:val="0"/>
                      <w:color w:val="292425"/>
                      <w:spacing w:val="-1"/>
                      <w:w w:val="96"/>
                      <w:sz w:val="24"/>
                    </w:rPr>
                    <w:t>commodi</w:t>
                  </w:r>
                  <w:r>
                    <w:rPr>
                      <w:i/>
                      <w:smallCaps w:val="0"/>
                      <w:color w:val="292425"/>
                      <w:spacing w:val="-3"/>
                      <w:w w:val="96"/>
                      <w:sz w:val="24"/>
                    </w:rPr>
                    <w:t>t</w:t>
                  </w:r>
                  <w:r>
                    <w:rPr>
                      <w:i/>
                      <w:smallCaps w:val="0"/>
                      <w:color w:val="292425"/>
                      <w:w w:val="96"/>
                      <w:sz w:val="24"/>
                    </w:rPr>
                    <w:t>y</w:t>
                  </w:r>
                  <w:r>
                    <w:rPr>
                      <w:i/>
                      <w:smallCaps w:val="0"/>
                      <w:color w:val="292425"/>
                      <w:sz w:val="24"/>
                    </w:rPr>
                    <w:t> </w:t>
                  </w:r>
                  <w:r>
                    <w:rPr>
                      <w:i/>
                      <w:smallCaps w:val="0"/>
                      <w:color w:val="292425"/>
                      <w:spacing w:val="-1"/>
                      <w:w w:val="93"/>
                      <w:sz w:val="24"/>
                    </w:rPr>
                    <w:t>pric</w:t>
                  </w:r>
                  <w:r>
                    <w:rPr>
                      <w:i/>
                      <w:smallCaps w:val="0"/>
                      <w:color w:val="292425"/>
                      <w:spacing w:val="-5"/>
                      <w:w w:val="93"/>
                      <w:sz w:val="24"/>
                    </w:rPr>
                    <w:t>e</w:t>
                  </w:r>
                  <w:r>
                    <w:rPr>
                      <w:i/>
                      <w:smallCaps w:val="0"/>
                      <w:color w:val="292425"/>
                      <w:w w:val="93"/>
                      <w:sz w:val="24"/>
                    </w:rPr>
                    <w:t>s</w:t>
                  </w:r>
                  <w:r>
                    <w:rPr>
                      <w:i/>
                      <w:smallCaps w:val="0"/>
                      <w:color w:val="292425"/>
                      <w:sz w:val="24"/>
                    </w:rPr>
                    <w:t> </w:t>
                  </w:r>
                  <w:r>
                    <w:rPr>
                      <w:i/>
                      <w:smallCaps w:val="0"/>
                      <w:color w:val="292425"/>
                      <w:spacing w:val="-8"/>
                      <w:w w:val="87"/>
                      <w:sz w:val="24"/>
                    </w:rPr>
                    <w:t>w</w:t>
                  </w:r>
                  <w:r>
                    <w:rPr>
                      <w:i/>
                      <w:smallCaps w:val="0"/>
                      <w:color w:val="292425"/>
                      <w:w w:val="91"/>
                      <w:sz w:val="24"/>
                    </w:rPr>
                    <w:t>e</w:t>
                  </w:r>
                  <w:r>
                    <w:rPr>
                      <w:i/>
                      <w:smallCaps w:val="0"/>
                      <w:color w:val="292425"/>
                      <w:spacing w:val="-5"/>
                      <w:w w:val="86"/>
                      <w:sz w:val="24"/>
                    </w:rPr>
                    <w:t>r</w:t>
                  </w:r>
                  <w:r>
                    <w:rPr>
                      <w:i/>
                      <w:smallCaps w:val="0"/>
                      <w:color w:val="292425"/>
                      <w:w w:val="91"/>
                      <w:sz w:val="24"/>
                    </w:rPr>
                    <w:t>e</w:t>
                  </w:r>
                  <w:r>
                    <w:rPr>
                      <w:i/>
                      <w:smallCaps w:val="0"/>
                      <w:color w:val="292425"/>
                      <w:sz w:val="24"/>
                    </w:rPr>
                    <w:t> </w:t>
                  </w:r>
                  <w:r>
                    <w:rPr>
                      <w:i/>
                      <w:smallCaps w:val="0"/>
                      <w:color w:val="292425"/>
                      <w:spacing w:val="-1"/>
                      <w:w w:val="96"/>
                      <w:sz w:val="24"/>
                    </w:rPr>
                    <w:t>li</w:t>
                  </w:r>
                  <w:r>
                    <w:rPr>
                      <w:i/>
                      <w:smallCaps w:val="0"/>
                      <w:color w:val="292425"/>
                      <w:spacing w:val="-5"/>
                      <w:w w:val="96"/>
                      <w:sz w:val="24"/>
                    </w:rPr>
                    <w:t>t</w:t>
                  </w:r>
                  <w:r>
                    <w:rPr>
                      <w:i/>
                      <w:smallCaps w:val="0"/>
                      <w:color w:val="292425"/>
                      <w:spacing w:val="-1"/>
                      <w:w w:val="95"/>
                      <w:sz w:val="24"/>
                    </w:rPr>
                    <w:t>tl</w:t>
                  </w:r>
                  <w:r>
                    <w:rPr>
                      <w:i/>
                      <w:smallCaps w:val="0"/>
                      <w:color w:val="292425"/>
                      <w:w w:val="95"/>
                      <w:sz w:val="24"/>
                    </w:rPr>
                    <w:t>e</w:t>
                  </w:r>
                  <w:r>
                    <w:rPr>
                      <w:i/>
                      <w:smallCaps w:val="0"/>
                      <w:color w:val="292425"/>
                      <w:sz w:val="24"/>
                    </w:rPr>
                    <w:t> </w:t>
                  </w:r>
                  <w:r>
                    <w:rPr>
                      <w:i/>
                      <w:smallCaps/>
                      <w:color w:val="292425"/>
                      <w:spacing w:val="-1"/>
                      <w:w w:val="86"/>
                      <w:sz w:val="24"/>
                    </w:rPr>
                    <w:t>changed.</w:t>
                  </w:r>
                </w:p>
                <w:p>
                  <w:pPr>
                    <w:spacing w:line="242" w:lineRule="auto" w:before="5"/>
                    <w:ind w:left="240" w:right="111" w:firstLine="0"/>
                    <w:jc w:val="left"/>
                    <w:rPr>
                      <w:i/>
                      <w:sz w:val="24"/>
                    </w:rPr>
                  </w:pPr>
                  <w:r>
                    <w:rPr>
                      <w:i/>
                      <w:color w:val="292425"/>
                      <w:spacing w:val="-1"/>
                      <w:w w:val="96"/>
                      <w:sz w:val="24"/>
                    </w:rPr>
                    <w:t>Impor</w:t>
                  </w:r>
                  <w:r>
                    <w:rPr>
                      <w:i/>
                      <w:color w:val="292425"/>
                      <w:w w:val="96"/>
                      <w:sz w:val="24"/>
                    </w:rPr>
                    <w:t>t</w:t>
                  </w:r>
                  <w:r>
                    <w:rPr>
                      <w:i/>
                      <w:color w:val="292425"/>
                      <w:sz w:val="24"/>
                    </w:rPr>
                    <w:t> </w:t>
                  </w:r>
                  <w:r>
                    <w:rPr>
                      <w:i/>
                      <w:color w:val="292425"/>
                      <w:spacing w:val="-1"/>
                      <w:w w:val="93"/>
                      <w:sz w:val="24"/>
                    </w:rPr>
                    <w:t>pric</w:t>
                  </w:r>
                  <w:r>
                    <w:rPr>
                      <w:i/>
                      <w:color w:val="292425"/>
                      <w:spacing w:val="-5"/>
                      <w:w w:val="93"/>
                      <w:sz w:val="24"/>
                    </w:rPr>
                    <w:t>e</w:t>
                  </w:r>
                  <w:r>
                    <w:rPr>
                      <w:i/>
                      <w:color w:val="292425"/>
                      <w:w w:val="93"/>
                      <w:sz w:val="24"/>
                    </w:rPr>
                    <w:t>s</w:t>
                  </w:r>
                  <w:r>
                    <w:rPr>
                      <w:i/>
                      <w:color w:val="292425"/>
                      <w:sz w:val="24"/>
                    </w:rPr>
                    <w:t> </w:t>
                  </w:r>
                  <w:r>
                    <w:rPr>
                      <w:i/>
                      <w:color w:val="292425"/>
                      <w:spacing w:val="-1"/>
                      <w:w w:val="91"/>
                      <w:sz w:val="24"/>
                    </w:rPr>
                    <w:t>fel</w:t>
                  </w:r>
                  <w:r>
                    <w:rPr>
                      <w:i/>
                      <w:color w:val="292425"/>
                      <w:w w:val="91"/>
                      <w:sz w:val="24"/>
                    </w:rPr>
                    <w:t>l</w:t>
                  </w:r>
                  <w:r>
                    <w:rPr>
                      <w:i/>
                      <w:color w:val="292425"/>
                      <w:sz w:val="24"/>
                    </w:rPr>
                    <w:t> </w:t>
                  </w:r>
                  <w:r>
                    <w:rPr>
                      <w:i/>
                      <w:color w:val="292425"/>
                      <w:spacing w:val="-1"/>
                      <w:w w:val="97"/>
                      <w:sz w:val="24"/>
                    </w:rPr>
                    <w:t>i</w:t>
                  </w:r>
                  <w:r>
                    <w:rPr>
                      <w:i/>
                      <w:color w:val="292425"/>
                      <w:w w:val="97"/>
                      <w:sz w:val="24"/>
                    </w:rPr>
                    <w:t>n</w:t>
                  </w:r>
                  <w:r>
                    <w:rPr>
                      <w:i/>
                      <w:color w:val="292425"/>
                      <w:sz w:val="24"/>
                    </w:rPr>
                    <w:t> </w:t>
                  </w:r>
                  <w:r>
                    <w:rPr>
                      <w:i/>
                      <w:color w:val="292425"/>
                      <w:spacing w:val="-1"/>
                      <w:w w:val="108"/>
                      <w:sz w:val="24"/>
                    </w:rPr>
                    <w:t>Q1</w:t>
                  </w:r>
                  <w:r>
                    <w:rPr>
                      <w:i/>
                      <w:color w:val="292425"/>
                      <w:w w:val="108"/>
                      <w:sz w:val="24"/>
                    </w:rPr>
                    <w:t>.</w:t>
                  </w:r>
                  <w:r>
                    <w:rPr>
                      <w:i/>
                      <w:color w:val="292425"/>
                      <w:sz w:val="24"/>
                    </w:rPr>
                    <w:t> </w:t>
                  </w:r>
                  <w:r>
                    <w:rPr>
                      <w:i/>
                      <w:color w:val="292425"/>
                      <w:spacing w:val="1"/>
                      <w:sz w:val="24"/>
                    </w:rPr>
                    <w:t> </w:t>
                  </w:r>
                  <w:r>
                    <w:rPr>
                      <w:i/>
                      <w:color w:val="292425"/>
                      <w:spacing w:val="-1"/>
                      <w:w w:val="97"/>
                      <w:sz w:val="24"/>
                    </w:rPr>
                    <w:t>I</w:t>
                  </w:r>
                  <w:r>
                    <w:rPr>
                      <w:i/>
                      <w:color w:val="292425"/>
                      <w:w w:val="97"/>
                      <w:sz w:val="24"/>
                    </w:rPr>
                    <w:t>n</w:t>
                  </w:r>
                  <w:r>
                    <w:rPr>
                      <w:i/>
                      <w:color w:val="292425"/>
                      <w:sz w:val="24"/>
                    </w:rPr>
                    <w:t> </w:t>
                  </w:r>
                  <w:r>
                    <w:rPr>
                      <w:i/>
                      <w:color w:val="292425"/>
                      <w:spacing w:val="-1"/>
                      <w:w w:val="98"/>
                      <w:sz w:val="24"/>
                    </w:rPr>
                    <w:t>th</w:t>
                  </w:r>
                  <w:r>
                    <w:rPr>
                      <w:i/>
                      <w:color w:val="292425"/>
                      <w:w w:val="98"/>
                      <w:sz w:val="24"/>
                    </w:rPr>
                    <w:t>e</w:t>
                  </w:r>
                  <w:r>
                    <w:rPr>
                      <w:i/>
                      <w:color w:val="292425"/>
                      <w:sz w:val="24"/>
                    </w:rPr>
                    <w:t> </w:t>
                  </w:r>
                  <w:r>
                    <w:rPr>
                      <w:i/>
                      <w:smallCaps/>
                      <w:color w:val="292425"/>
                      <w:spacing w:val="-1"/>
                      <w:w w:val="84"/>
                      <w:sz w:val="24"/>
                    </w:rPr>
                    <w:t>manufacturin</w:t>
                  </w:r>
                  <w:r>
                    <w:rPr>
                      <w:i/>
                      <w:smallCaps/>
                      <w:color w:val="292425"/>
                      <w:w w:val="84"/>
                      <w:sz w:val="24"/>
                    </w:rPr>
                    <w:t>g</w:t>
                  </w:r>
                  <w:r>
                    <w:rPr>
                      <w:i/>
                      <w:smallCaps w:val="0"/>
                      <w:color w:val="292425"/>
                      <w:sz w:val="24"/>
                    </w:rPr>
                    <w:t> </w:t>
                  </w:r>
                  <w:r>
                    <w:rPr>
                      <w:i/>
                      <w:smallCaps w:val="0"/>
                      <w:color w:val="292425"/>
                      <w:spacing w:val="-1"/>
                      <w:w w:val="95"/>
                      <w:sz w:val="24"/>
                    </w:rPr>
                    <w:t>sec</w:t>
                  </w:r>
                  <w:r>
                    <w:rPr>
                      <w:i/>
                      <w:smallCaps w:val="0"/>
                      <w:color w:val="292425"/>
                      <w:spacing w:val="-3"/>
                      <w:w w:val="95"/>
                      <w:sz w:val="24"/>
                    </w:rPr>
                    <w:t>t</w:t>
                  </w:r>
                  <w:r>
                    <w:rPr>
                      <w:i/>
                      <w:smallCaps w:val="0"/>
                      <w:color w:val="292425"/>
                      <w:spacing w:val="-1"/>
                      <w:w w:val="91"/>
                      <w:sz w:val="24"/>
                    </w:rPr>
                    <w:t>o</w:t>
                  </w:r>
                  <w:r>
                    <w:rPr>
                      <w:i/>
                      <w:smallCaps w:val="0"/>
                      <w:color w:val="292425"/>
                      <w:w w:val="91"/>
                      <w:sz w:val="24"/>
                    </w:rPr>
                    <w:t>r</w:t>
                  </w:r>
                  <w:r>
                    <w:rPr>
                      <w:i/>
                      <w:smallCaps w:val="0"/>
                      <w:color w:val="292425"/>
                      <w:sz w:val="24"/>
                    </w:rPr>
                    <w:t> </w:t>
                  </w:r>
                  <w:r>
                    <w:rPr>
                      <w:i/>
                      <w:smallCaps w:val="0"/>
                      <w:color w:val="292425"/>
                      <w:spacing w:val="-1"/>
                      <w:w w:val="99"/>
                      <w:sz w:val="24"/>
                    </w:rPr>
                    <w:t>inpu</w:t>
                  </w:r>
                  <w:r>
                    <w:rPr>
                      <w:i/>
                      <w:smallCaps w:val="0"/>
                      <w:color w:val="292425"/>
                      <w:w w:val="99"/>
                      <w:sz w:val="24"/>
                    </w:rPr>
                    <w:t>t</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1"/>
                      <w:w w:val="99"/>
                      <w:sz w:val="24"/>
                    </w:rPr>
                    <w:t>outpu</w:t>
                  </w:r>
                  <w:r>
                    <w:rPr>
                      <w:i/>
                      <w:smallCaps w:val="0"/>
                      <w:color w:val="292425"/>
                      <w:w w:val="99"/>
                      <w:sz w:val="24"/>
                    </w:rPr>
                    <w:t>t</w:t>
                  </w:r>
                  <w:r>
                    <w:rPr>
                      <w:i/>
                      <w:smallCaps w:val="0"/>
                      <w:color w:val="292425"/>
                      <w:sz w:val="24"/>
                    </w:rPr>
                    <w:t> </w:t>
                  </w:r>
                  <w:r>
                    <w:rPr>
                      <w:i/>
                      <w:smallCaps w:val="0"/>
                      <w:color w:val="292425"/>
                      <w:spacing w:val="-1"/>
                      <w:w w:val="93"/>
                      <w:sz w:val="24"/>
                    </w:rPr>
                    <w:t>pric</w:t>
                  </w:r>
                  <w:r>
                    <w:rPr>
                      <w:i/>
                      <w:smallCaps w:val="0"/>
                      <w:color w:val="292425"/>
                      <w:w w:val="93"/>
                      <w:sz w:val="24"/>
                    </w:rPr>
                    <w:t>e</w:t>
                  </w:r>
                  <w:r>
                    <w:rPr>
                      <w:i/>
                      <w:smallCaps w:val="0"/>
                      <w:color w:val="292425"/>
                      <w:sz w:val="24"/>
                    </w:rPr>
                    <w:t> </w:t>
                  </w:r>
                  <w:r>
                    <w:rPr>
                      <w:i/>
                      <w:smallCaps/>
                      <w:color w:val="292425"/>
                      <w:spacing w:val="-1"/>
                      <w:w w:val="81"/>
                      <w:sz w:val="24"/>
                    </w:rPr>
                    <w:t>inflatio</w:t>
                  </w:r>
                  <w:r>
                    <w:rPr>
                      <w:i/>
                      <w:smallCaps/>
                      <w:color w:val="292425"/>
                      <w:w w:val="81"/>
                      <w:sz w:val="24"/>
                    </w:rPr>
                    <w:t>n</w:t>
                  </w:r>
                  <w:r>
                    <w:rPr>
                      <w:i/>
                      <w:smallCaps w:val="0"/>
                      <w:color w:val="292425"/>
                      <w:sz w:val="24"/>
                    </w:rPr>
                    <w:t> </w:t>
                  </w:r>
                  <w:r>
                    <w:rPr>
                      <w:i/>
                      <w:smallCaps w:val="0"/>
                      <w:color w:val="292425"/>
                      <w:spacing w:val="-3"/>
                      <w:w w:val="86"/>
                      <w:sz w:val="24"/>
                    </w:rPr>
                    <w:t>r</w:t>
                  </w:r>
                  <w:r>
                    <w:rPr>
                      <w:i/>
                      <w:smallCaps w:val="0"/>
                      <w:color w:val="292425"/>
                      <w:spacing w:val="-1"/>
                      <w:w w:val="95"/>
                      <w:sz w:val="24"/>
                    </w:rPr>
                    <w:t>ose</w:t>
                  </w:r>
                  <w:r>
                    <w:rPr>
                      <w:i/>
                      <w:smallCaps w:val="0"/>
                      <w:color w:val="292425"/>
                      <w:w w:val="95"/>
                      <w:sz w:val="24"/>
                    </w:rPr>
                    <w:t>.</w:t>
                  </w:r>
                  <w:r>
                    <w:rPr>
                      <w:i/>
                      <w:smallCaps w:val="0"/>
                      <w:color w:val="292425"/>
                      <w:sz w:val="24"/>
                    </w:rPr>
                    <w:t> </w:t>
                  </w:r>
                  <w:r>
                    <w:rPr>
                      <w:i/>
                      <w:smallCaps w:val="0"/>
                      <w:color w:val="292425"/>
                      <w:spacing w:val="1"/>
                      <w:sz w:val="24"/>
                    </w:rPr>
                    <w:t> </w:t>
                  </w:r>
                  <w:r>
                    <w:rPr>
                      <w:i/>
                      <w:smallCaps w:val="0"/>
                      <w:color w:val="292425"/>
                      <w:spacing w:val="-1"/>
                      <w:w w:val="96"/>
                      <w:sz w:val="24"/>
                    </w:rPr>
                    <w:t>An</w:t>
                  </w:r>
                  <w:r>
                    <w:rPr>
                      <w:i/>
                      <w:smallCaps w:val="0"/>
                      <w:color w:val="292425"/>
                      <w:w w:val="96"/>
                      <w:sz w:val="24"/>
                    </w:rPr>
                    <w:t>d</w:t>
                  </w:r>
                  <w:r>
                    <w:rPr>
                      <w:i/>
                      <w:smallCaps w:val="0"/>
                      <w:color w:val="292425"/>
                      <w:sz w:val="24"/>
                    </w:rPr>
                    <w:t> </w:t>
                  </w:r>
                  <w:r>
                    <w:rPr>
                      <w:i/>
                      <w:smallCaps w:val="0"/>
                      <w:color w:val="292425"/>
                      <w:spacing w:val="-1"/>
                      <w:w w:val="91"/>
                      <w:sz w:val="24"/>
                    </w:rPr>
                    <w:t>su</w:t>
                  </w:r>
                  <w:r>
                    <w:rPr>
                      <w:i/>
                      <w:smallCaps w:val="0"/>
                      <w:color w:val="292425"/>
                      <w:spacing w:val="6"/>
                      <w:w w:val="91"/>
                      <w:sz w:val="24"/>
                    </w:rPr>
                    <w:t>r</w:t>
                  </w:r>
                  <w:r>
                    <w:rPr>
                      <w:i/>
                      <w:smallCaps w:val="0"/>
                      <w:color w:val="292425"/>
                      <w:spacing w:val="-8"/>
                      <w:w w:val="96"/>
                      <w:sz w:val="24"/>
                    </w:rPr>
                    <w:t>v</w:t>
                  </w:r>
                  <w:r>
                    <w:rPr>
                      <w:i/>
                      <w:smallCaps w:val="0"/>
                      <w:color w:val="292425"/>
                      <w:w w:val="91"/>
                      <w:sz w:val="24"/>
                    </w:rPr>
                    <w:t>e</w:t>
                  </w:r>
                  <w:r>
                    <w:rPr>
                      <w:i/>
                      <w:smallCaps w:val="0"/>
                      <w:color w:val="292425"/>
                      <w:spacing w:val="-8"/>
                      <w:w w:val="96"/>
                      <w:sz w:val="24"/>
                    </w:rPr>
                    <w:t>y</w:t>
                  </w:r>
                  <w:r>
                    <w:rPr>
                      <w:i/>
                      <w:smallCaps w:val="0"/>
                      <w:color w:val="292425"/>
                      <w:w w:val="93"/>
                      <w:sz w:val="24"/>
                    </w:rPr>
                    <w:t>s</w:t>
                  </w:r>
                  <w:r>
                    <w:rPr>
                      <w:i/>
                      <w:smallCaps w:val="0"/>
                      <w:color w:val="292425"/>
                      <w:w w:val="93"/>
                      <w:sz w:val="24"/>
                    </w:rPr>
                    <w:t> </w:t>
                  </w:r>
                  <w:r>
                    <w:rPr>
                      <w:i/>
                      <w:smallCaps w:val="0"/>
                      <w:color w:val="292425"/>
                      <w:spacing w:val="-1"/>
                      <w:w w:val="99"/>
                      <w:sz w:val="24"/>
                    </w:rPr>
                    <w:t>poin</w:t>
                  </w:r>
                  <w:r>
                    <w:rPr>
                      <w:i/>
                      <w:smallCaps w:val="0"/>
                      <w:color w:val="292425"/>
                      <w:w w:val="99"/>
                      <w:sz w:val="24"/>
                    </w:rPr>
                    <w:t>t</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92"/>
                      <w:sz w:val="24"/>
                    </w:rPr>
                    <w:t>inc</w:t>
                  </w:r>
                  <w:r>
                    <w:rPr>
                      <w:i/>
                      <w:smallCaps w:val="0"/>
                      <w:color w:val="292425"/>
                      <w:spacing w:val="-5"/>
                      <w:w w:val="92"/>
                      <w:sz w:val="24"/>
                    </w:rPr>
                    <w:t>r</w:t>
                  </w:r>
                  <w:r>
                    <w:rPr>
                      <w:i/>
                      <w:smallCaps/>
                      <w:color w:val="292425"/>
                      <w:spacing w:val="-1"/>
                      <w:w w:val="91"/>
                      <w:sz w:val="24"/>
                    </w:rPr>
                    <w:t>e</w:t>
                  </w:r>
                  <w:r>
                    <w:rPr>
                      <w:i/>
                      <w:smallCaps/>
                      <w:color w:val="292425"/>
                      <w:spacing w:val="-5"/>
                      <w:w w:val="91"/>
                      <w:sz w:val="24"/>
                    </w:rPr>
                    <w:t>a</w:t>
                  </w:r>
                  <w:r>
                    <w:rPr>
                      <w:i/>
                      <w:smallCaps w:val="0"/>
                      <w:color w:val="292425"/>
                      <w:spacing w:val="-1"/>
                      <w:w w:val="95"/>
                      <w:sz w:val="24"/>
                    </w:rPr>
                    <w:t>se</w:t>
                  </w:r>
                  <w:r>
                    <w:rPr>
                      <w:i/>
                      <w:smallCaps w:val="0"/>
                      <w:color w:val="292425"/>
                      <w:w w:val="95"/>
                      <w:sz w:val="24"/>
                    </w:rPr>
                    <w:t>d</w:t>
                  </w:r>
                  <w:r>
                    <w:rPr>
                      <w:i/>
                      <w:smallCaps w:val="0"/>
                      <w:color w:val="292425"/>
                      <w:sz w:val="24"/>
                    </w:rPr>
                    <w:t> </w:t>
                  </w:r>
                  <w:r>
                    <w:rPr>
                      <w:i/>
                      <w:smallCaps w:val="0"/>
                      <w:color w:val="292425"/>
                      <w:spacing w:val="-1"/>
                      <w:w w:val="96"/>
                      <w:sz w:val="24"/>
                    </w:rPr>
                    <w:t>cost</w:t>
                  </w:r>
                  <w:r>
                    <w:rPr>
                      <w:i/>
                      <w:smallCaps w:val="0"/>
                      <w:color w:val="292425"/>
                      <w:w w:val="96"/>
                      <w:sz w:val="24"/>
                    </w:rPr>
                    <w:t>s</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1"/>
                      <w:w w:val="93"/>
                      <w:sz w:val="24"/>
                    </w:rPr>
                    <w:t>pric</w:t>
                  </w:r>
                  <w:r>
                    <w:rPr>
                      <w:i/>
                      <w:smallCaps w:val="0"/>
                      <w:color w:val="292425"/>
                      <w:spacing w:val="-5"/>
                      <w:w w:val="93"/>
                      <w:sz w:val="24"/>
                    </w:rPr>
                    <w:t>e</w:t>
                  </w:r>
                  <w:r>
                    <w:rPr>
                      <w:i/>
                      <w:smallCaps w:val="0"/>
                      <w:color w:val="292425"/>
                      <w:w w:val="93"/>
                      <w:sz w:val="24"/>
                    </w:rPr>
                    <w:t>s</w:t>
                  </w:r>
                  <w:r>
                    <w:rPr>
                      <w:i/>
                      <w:smallCaps w:val="0"/>
                      <w:color w:val="292425"/>
                      <w:sz w:val="24"/>
                    </w:rPr>
                    <w:t> </w:t>
                  </w:r>
                  <w:r>
                    <w:rPr>
                      <w:i/>
                      <w:smallCaps w:val="0"/>
                      <w:color w:val="292425"/>
                      <w:spacing w:val="-1"/>
                      <w:w w:val="98"/>
                      <w:sz w:val="24"/>
                    </w:rPr>
                    <w:t>bot</w:t>
                  </w:r>
                  <w:r>
                    <w:rPr>
                      <w:i/>
                      <w:smallCaps w:val="0"/>
                      <w:color w:val="292425"/>
                      <w:w w:val="98"/>
                      <w:sz w:val="24"/>
                    </w:rPr>
                    <w:t>h</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color w:val="292425"/>
                      <w:spacing w:val="-1"/>
                      <w:w w:val="81"/>
                      <w:sz w:val="24"/>
                    </w:rPr>
                    <w:t>tha</w:t>
                  </w:r>
                  <w:r>
                    <w:rPr>
                      <w:i/>
                      <w:smallCaps/>
                      <w:color w:val="292425"/>
                      <w:w w:val="81"/>
                      <w:sz w:val="24"/>
                    </w:rPr>
                    <w:t>t</w:t>
                  </w:r>
                  <w:r>
                    <w:rPr>
                      <w:i/>
                      <w:smallCaps w:val="0"/>
                      <w:color w:val="292425"/>
                      <w:sz w:val="24"/>
                    </w:rPr>
                    <w:t> </w:t>
                  </w:r>
                  <w:r>
                    <w:rPr>
                      <w:i/>
                      <w:smallCaps w:val="0"/>
                      <w:color w:val="292425"/>
                      <w:spacing w:val="-1"/>
                      <w:w w:val="95"/>
                      <w:sz w:val="24"/>
                    </w:rPr>
                    <w:t>sec</w:t>
                  </w:r>
                  <w:r>
                    <w:rPr>
                      <w:i/>
                      <w:smallCaps w:val="0"/>
                      <w:color w:val="292425"/>
                      <w:spacing w:val="-3"/>
                      <w:w w:val="95"/>
                      <w:sz w:val="24"/>
                    </w:rPr>
                    <w:t>t</w:t>
                  </w:r>
                  <w:r>
                    <w:rPr>
                      <w:i/>
                      <w:smallCaps w:val="0"/>
                      <w:color w:val="292425"/>
                      <w:spacing w:val="-1"/>
                      <w:w w:val="91"/>
                      <w:sz w:val="24"/>
                    </w:rPr>
                    <w:t>o</w:t>
                  </w:r>
                  <w:r>
                    <w:rPr>
                      <w:i/>
                      <w:smallCaps w:val="0"/>
                      <w:color w:val="292425"/>
                      <w:w w:val="91"/>
                      <w:sz w:val="24"/>
                    </w:rPr>
                    <w:t>r</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0"/>
                      <w:sz w:val="24"/>
                    </w:rPr>
                    <w:t>se</w:t>
                  </w:r>
                  <w:r>
                    <w:rPr>
                      <w:i/>
                      <w:smallCaps w:val="0"/>
                      <w:color w:val="292425"/>
                      <w:spacing w:val="6"/>
                      <w:w w:val="90"/>
                      <w:sz w:val="24"/>
                    </w:rPr>
                    <w:t>r</w:t>
                  </w:r>
                  <w:r>
                    <w:rPr>
                      <w:i/>
                      <w:smallCaps w:val="0"/>
                      <w:color w:val="292425"/>
                      <w:spacing w:val="-1"/>
                      <w:w w:val="93"/>
                      <w:sz w:val="24"/>
                    </w:rPr>
                    <w:t>vic</w:t>
                  </w:r>
                  <w:r>
                    <w:rPr>
                      <w:i/>
                      <w:smallCaps w:val="0"/>
                      <w:color w:val="292425"/>
                      <w:spacing w:val="-5"/>
                      <w:w w:val="93"/>
                      <w:sz w:val="24"/>
                    </w:rPr>
                    <w:t>e</w:t>
                  </w:r>
                  <w:r>
                    <w:rPr>
                      <w:i/>
                      <w:smallCaps w:val="0"/>
                      <w:color w:val="292425"/>
                      <w:spacing w:val="-1"/>
                      <w:w w:val="98"/>
                      <w:sz w:val="24"/>
                    </w:rPr>
                    <w:t>s</w:t>
                  </w:r>
                  <w:r>
                    <w:rPr>
                      <w:i/>
                      <w:smallCaps w:val="0"/>
                      <w:color w:val="292425"/>
                      <w:w w:val="98"/>
                      <w:sz w:val="24"/>
                    </w:rPr>
                    <w:t>.</w:t>
                  </w:r>
                  <w:r>
                    <w:rPr>
                      <w:i/>
                      <w:smallCaps w:val="0"/>
                      <w:color w:val="292425"/>
                      <w:sz w:val="24"/>
                    </w:rPr>
                    <w:t> </w:t>
                  </w:r>
                  <w:r>
                    <w:rPr>
                      <w:i/>
                      <w:smallCaps w:val="0"/>
                      <w:color w:val="292425"/>
                      <w:spacing w:val="1"/>
                      <w:sz w:val="24"/>
                    </w:rPr>
                    <w:t> </w:t>
                  </w:r>
                  <w:r>
                    <w:rPr>
                      <w:i/>
                      <w:smallCaps w:val="0"/>
                      <w:color w:val="292425"/>
                      <w:spacing w:val="-1"/>
                      <w:w w:val="94"/>
                      <w:sz w:val="24"/>
                    </w:rPr>
                    <w:t>Consume</w:t>
                  </w:r>
                  <w:r>
                    <w:rPr>
                      <w:i/>
                      <w:smallCaps w:val="0"/>
                      <w:color w:val="292425"/>
                      <w:w w:val="94"/>
                      <w:sz w:val="24"/>
                    </w:rPr>
                    <w:t>r</w:t>
                  </w:r>
                  <w:r>
                    <w:rPr>
                      <w:i/>
                      <w:smallCaps w:val="0"/>
                      <w:color w:val="292425"/>
                      <w:sz w:val="24"/>
                    </w:rPr>
                    <w:t> </w:t>
                  </w:r>
                  <w:r>
                    <w:rPr>
                      <w:i/>
                      <w:smallCaps w:val="0"/>
                      <w:color w:val="292425"/>
                      <w:spacing w:val="-1"/>
                      <w:w w:val="93"/>
                      <w:sz w:val="24"/>
                    </w:rPr>
                    <w:t>pric</w:t>
                  </w:r>
                  <w:r>
                    <w:rPr>
                      <w:i/>
                      <w:smallCaps w:val="0"/>
                      <w:color w:val="292425"/>
                      <w:w w:val="93"/>
                      <w:sz w:val="24"/>
                    </w:rPr>
                    <w:t>e</w:t>
                  </w:r>
                  <w:r>
                    <w:rPr>
                      <w:i/>
                      <w:smallCaps w:val="0"/>
                      <w:color w:val="292425"/>
                      <w:sz w:val="24"/>
                    </w:rPr>
                    <w:t> </w:t>
                  </w:r>
                  <w:r>
                    <w:rPr>
                      <w:i/>
                      <w:smallCaps/>
                      <w:color w:val="292425"/>
                      <w:spacing w:val="-1"/>
                      <w:w w:val="81"/>
                      <w:sz w:val="24"/>
                    </w:rPr>
                    <w:t>inflatio</w:t>
                  </w:r>
                  <w:r>
                    <w:rPr>
                      <w:i/>
                      <w:smallCaps/>
                      <w:color w:val="292425"/>
                      <w:w w:val="81"/>
                      <w:sz w:val="24"/>
                    </w:rPr>
                    <w:t>n</w:t>
                  </w:r>
                  <w:r>
                    <w:rPr>
                      <w:i/>
                      <w:smallCaps w:val="0"/>
                      <w:color w:val="292425"/>
                      <w:sz w:val="24"/>
                    </w:rPr>
                    <w:t> </w:t>
                  </w:r>
                  <w:r>
                    <w:rPr>
                      <w:i/>
                      <w:smallCaps w:val="0"/>
                      <w:color w:val="292425"/>
                      <w:spacing w:val="-3"/>
                      <w:w w:val="86"/>
                      <w:sz w:val="24"/>
                    </w:rPr>
                    <w:t>r</w:t>
                  </w:r>
                  <w:r>
                    <w:rPr>
                      <w:i/>
                      <w:smallCaps w:val="0"/>
                      <w:color w:val="292425"/>
                      <w:spacing w:val="-1"/>
                      <w:w w:val="93"/>
                      <w:sz w:val="24"/>
                    </w:rPr>
                    <w:t>ose </w:t>
                  </w:r>
                  <w:r>
                    <w:rPr>
                      <w:i/>
                      <w:smallCaps/>
                      <w:color w:val="292425"/>
                      <w:spacing w:val="-1"/>
                      <w:w w:val="82"/>
                      <w:sz w:val="24"/>
                    </w:rPr>
                    <w:t>steadi</w:t>
                  </w:r>
                  <w:r>
                    <w:rPr>
                      <w:i/>
                      <w:smallCaps/>
                      <w:color w:val="292425"/>
                      <w:spacing w:val="-5"/>
                      <w:w w:val="82"/>
                      <w:sz w:val="24"/>
                    </w:rPr>
                    <w:t>l</w:t>
                  </w:r>
                  <w:r>
                    <w:rPr>
                      <w:i/>
                      <w:smallCaps w:val="0"/>
                      <w:color w:val="292425"/>
                      <w:w w:val="96"/>
                      <w:sz w:val="24"/>
                    </w:rPr>
                    <w:t>y</w:t>
                  </w:r>
                  <w:r>
                    <w:rPr>
                      <w:i/>
                      <w:smallCaps w:val="0"/>
                      <w:color w:val="292425"/>
                      <w:sz w:val="24"/>
                    </w:rPr>
                    <w:t> </w:t>
                  </w:r>
                  <w:r>
                    <w:rPr>
                      <w:i/>
                      <w:smallCaps w:val="0"/>
                      <w:color w:val="292425"/>
                      <w:spacing w:val="-1"/>
                      <w:w w:val="94"/>
                      <w:sz w:val="24"/>
                    </w:rPr>
                    <w:t>durin</w:t>
                  </w:r>
                  <w:r>
                    <w:rPr>
                      <w:i/>
                      <w:smallCaps w:val="0"/>
                      <w:color w:val="292425"/>
                      <w:w w:val="94"/>
                      <w:sz w:val="24"/>
                    </w:rPr>
                    <w:t>g</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color w:val="292425"/>
                      <w:spacing w:val="-1"/>
                      <w:w w:val="101"/>
                      <w:sz w:val="24"/>
                    </w:rPr>
                    <w:t>p</w:t>
                  </w:r>
                  <w:r>
                    <w:rPr>
                      <w:i/>
                      <w:smallCaps/>
                      <w:color w:val="292425"/>
                      <w:spacing w:val="-5"/>
                      <w:w w:val="101"/>
                      <w:sz w:val="24"/>
                    </w:rPr>
                    <w:t>a</w:t>
                  </w:r>
                  <w:r>
                    <w:rPr>
                      <w:i/>
                      <w:smallCaps w:val="0"/>
                      <w:color w:val="292425"/>
                      <w:spacing w:val="-1"/>
                      <w:w w:val="101"/>
                      <w:sz w:val="24"/>
                    </w:rPr>
                    <w:t>s</w:t>
                  </w:r>
                  <w:r>
                    <w:rPr>
                      <w:i/>
                      <w:smallCaps w:val="0"/>
                      <w:color w:val="292425"/>
                      <w:w w:val="101"/>
                      <w:sz w:val="24"/>
                    </w:rPr>
                    <w:t>t</w:t>
                  </w:r>
                  <w:r>
                    <w:rPr>
                      <w:i/>
                      <w:smallCaps w:val="0"/>
                      <w:color w:val="292425"/>
                      <w:sz w:val="24"/>
                    </w:rPr>
                    <w:t> </w:t>
                  </w:r>
                  <w:r>
                    <w:rPr>
                      <w:i/>
                      <w:smallCaps w:val="0"/>
                      <w:color w:val="292425"/>
                      <w:spacing w:val="-1"/>
                      <w:w w:val="96"/>
                      <w:sz w:val="24"/>
                    </w:rPr>
                    <w:t>th</w:t>
                  </w:r>
                  <w:r>
                    <w:rPr>
                      <w:i/>
                      <w:smallCaps w:val="0"/>
                      <w:color w:val="292425"/>
                      <w:spacing w:val="-5"/>
                      <w:w w:val="96"/>
                      <w:sz w:val="24"/>
                    </w:rPr>
                    <w:t>r</w:t>
                  </w:r>
                  <w:r>
                    <w:rPr>
                      <w:i/>
                      <w:smallCaps w:val="0"/>
                      <w:color w:val="292425"/>
                      <w:spacing w:val="-1"/>
                      <w:w w:val="91"/>
                      <w:sz w:val="24"/>
                    </w:rPr>
                    <w:t>e</w:t>
                  </w:r>
                  <w:r>
                    <w:rPr>
                      <w:i/>
                      <w:smallCaps w:val="0"/>
                      <w:color w:val="292425"/>
                      <w:w w:val="91"/>
                      <w:sz w:val="24"/>
                    </w:rPr>
                    <w:t>e</w:t>
                  </w:r>
                  <w:r>
                    <w:rPr>
                      <w:i/>
                      <w:smallCaps w:val="0"/>
                      <w:color w:val="292425"/>
                      <w:sz w:val="24"/>
                    </w:rPr>
                    <w:t> </w:t>
                  </w:r>
                  <w:r>
                    <w:rPr>
                      <w:i/>
                      <w:smallCaps w:val="0"/>
                      <w:color w:val="292425"/>
                      <w:spacing w:val="-1"/>
                      <w:w w:val="98"/>
                      <w:sz w:val="24"/>
                    </w:rPr>
                    <w:t>months</w:t>
                  </w:r>
                  <w:r>
                    <w:rPr>
                      <w:i/>
                      <w:smallCaps w:val="0"/>
                      <w:color w:val="292425"/>
                      <w:w w:val="98"/>
                      <w:sz w:val="24"/>
                    </w:rPr>
                    <w:t>.</w:t>
                  </w:r>
                  <w:r>
                    <w:rPr>
                      <w:i/>
                      <w:smallCaps w:val="0"/>
                      <w:color w:val="292425"/>
                      <w:sz w:val="24"/>
                    </w:rPr>
                    <w:t> </w:t>
                  </w:r>
                  <w:r>
                    <w:rPr>
                      <w:i/>
                      <w:smallCaps w:val="0"/>
                      <w:color w:val="292425"/>
                      <w:spacing w:val="1"/>
                      <w:sz w:val="24"/>
                    </w:rPr>
                    <w:t> </w:t>
                  </w:r>
                  <w:r>
                    <w:rPr>
                      <w:i/>
                      <w:smallCaps w:val="0"/>
                      <w:color w:val="292425"/>
                      <w:spacing w:val="-1"/>
                      <w:w w:val="96"/>
                      <w:sz w:val="24"/>
                    </w:rPr>
                    <w:t>Bu</w:t>
                  </w:r>
                  <w:r>
                    <w:rPr>
                      <w:i/>
                      <w:smallCaps w:val="0"/>
                      <w:color w:val="292425"/>
                      <w:w w:val="96"/>
                      <w:sz w:val="24"/>
                    </w:rPr>
                    <w:t>t</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color w:val="292425"/>
                      <w:spacing w:val="-1"/>
                      <w:w w:val="86"/>
                      <w:sz w:val="24"/>
                    </w:rPr>
                    <w:t>annua</w:t>
                  </w:r>
                  <w:r>
                    <w:rPr>
                      <w:i/>
                      <w:smallCaps/>
                      <w:color w:val="292425"/>
                      <w:w w:val="86"/>
                      <w:sz w:val="24"/>
                    </w:rPr>
                    <w:t>l</w:t>
                  </w:r>
                  <w:r>
                    <w:rPr>
                      <w:i/>
                      <w:smallCaps w:val="0"/>
                      <w:color w:val="292425"/>
                      <w:sz w:val="24"/>
                    </w:rPr>
                    <w:t> </w:t>
                  </w:r>
                  <w:r>
                    <w:rPr>
                      <w:i/>
                      <w:smallCaps w:val="0"/>
                      <w:color w:val="292425"/>
                      <w:spacing w:val="-8"/>
                      <w:w w:val="86"/>
                      <w:sz w:val="24"/>
                    </w:rPr>
                    <w:t>r</w:t>
                  </w:r>
                  <w:r>
                    <w:rPr>
                      <w:i/>
                      <w:smallCaps/>
                      <w:color w:val="292425"/>
                      <w:spacing w:val="-1"/>
                      <w:w w:val="85"/>
                      <w:sz w:val="24"/>
                    </w:rPr>
                    <w:t>at</w:t>
                  </w:r>
                  <w:r>
                    <w:rPr>
                      <w:i/>
                      <w:smallCaps/>
                      <w:color w:val="292425"/>
                      <w:w w:val="85"/>
                      <w:sz w:val="24"/>
                    </w:rPr>
                    <w:t>e</w:t>
                  </w:r>
                  <w:r>
                    <w:rPr>
                      <w:i/>
                      <w:smallCaps w:val="0"/>
                      <w:color w:val="292425"/>
                      <w:sz w:val="24"/>
                    </w:rPr>
                    <w:t> </w:t>
                  </w:r>
                  <w:r>
                    <w:rPr>
                      <w:i/>
                      <w:smallCaps/>
                      <w:color w:val="292425"/>
                      <w:spacing w:val="-1"/>
                      <w:w w:val="101"/>
                      <w:sz w:val="24"/>
                    </w:rPr>
                    <w:t>m</w:t>
                  </w:r>
                  <w:r>
                    <w:rPr>
                      <w:i/>
                      <w:smallCaps/>
                      <w:color w:val="292425"/>
                      <w:spacing w:val="-5"/>
                      <w:w w:val="101"/>
                      <w:sz w:val="24"/>
                    </w:rPr>
                    <w:t>a</w:t>
                  </w:r>
                  <w:r>
                    <w:rPr>
                      <w:i/>
                      <w:smallCaps w:val="0"/>
                      <w:color w:val="292425"/>
                      <w:spacing w:val="-1"/>
                      <w:w w:val="92"/>
                      <w:sz w:val="24"/>
                    </w:rPr>
                    <w:t>sk</w:t>
                  </w:r>
                  <w:r>
                    <w:rPr>
                      <w:i/>
                      <w:smallCaps w:val="0"/>
                      <w:color w:val="292425"/>
                      <w:w w:val="92"/>
                      <w:sz w:val="24"/>
                    </w:rPr>
                    <w:t>s</w:t>
                  </w:r>
                  <w:r>
                    <w:rPr>
                      <w:i/>
                      <w:smallCaps w:val="0"/>
                      <w:color w:val="292425"/>
                      <w:sz w:val="24"/>
                    </w:rPr>
                    <w:t> </w:t>
                  </w:r>
                  <w:r>
                    <w:rPr>
                      <w:i/>
                      <w:smallCaps w:val="0"/>
                      <w:color w:val="292425"/>
                      <w:spacing w:val="-1"/>
                      <w:w w:val="94"/>
                      <w:sz w:val="24"/>
                    </w:rPr>
                    <w:t>som</w:t>
                  </w:r>
                  <w:r>
                    <w:rPr>
                      <w:i/>
                      <w:smallCaps w:val="0"/>
                      <w:color w:val="292425"/>
                      <w:w w:val="94"/>
                      <w:sz w:val="24"/>
                    </w:rPr>
                    <w:t>e</w:t>
                  </w:r>
                  <w:r>
                    <w:rPr>
                      <w:i/>
                      <w:smallCaps w:val="0"/>
                      <w:color w:val="292425"/>
                      <w:sz w:val="24"/>
                    </w:rPr>
                    <w:t> </w:t>
                  </w:r>
                  <w:r>
                    <w:rPr>
                      <w:i/>
                      <w:smallCaps w:val="0"/>
                      <w:color w:val="292425"/>
                      <w:spacing w:val="-1"/>
                      <w:w w:val="95"/>
                      <w:sz w:val="24"/>
                    </w:rPr>
                    <w:t>shorte</w:t>
                  </w:r>
                  <w:r>
                    <w:rPr>
                      <w:i/>
                      <w:smallCaps w:val="0"/>
                      <w:color w:val="292425"/>
                      <w:spacing w:val="-25"/>
                      <w:w w:val="86"/>
                      <w:sz w:val="24"/>
                    </w:rPr>
                    <w:t>r</w:t>
                  </w:r>
                  <w:r>
                    <w:rPr>
                      <w:i/>
                      <w:smallCaps w:val="0"/>
                      <w:color w:val="292425"/>
                      <w:spacing w:val="-1"/>
                      <w:w w:val="95"/>
                      <w:sz w:val="24"/>
                    </w:rPr>
                    <w:t>-ru</w:t>
                  </w:r>
                  <w:r>
                    <w:rPr>
                      <w:i/>
                      <w:smallCaps w:val="0"/>
                      <w:color w:val="292425"/>
                      <w:w w:val="95"/>
                      <w:sz w:val="24"/>
                    </w:rPr>
                    <w:t>n</w:t>
                  </w:r>
                  <w:r>
                    <w:rPr>
                      <w:i/>
                      <w:smallCaps w:val="0"/>
                      <w:color w:val="292425"/>
                      <w:sz w:val="24"/>
                    </w:rPr>
                    <w:t> </w:t>
                  </w:r>
                  <w:r>
                    <w:rPr>
                      <w:i/>
                      <w:smallCaps w:val="0"/>
                      <w:color w:val="292425"/>
                      <w:spacing w:val="-8"/>
                      <w:w w:val="87"/>
                      <w:sz w:val="24"/>
                    </w:rPr>
                    <w:t>w</w:t>
                  </w:r>
                  <w:r>
                    <w:rPr>
                      <w:i/>
                      <w:smallCaps/>
                      <w:color w:val="292425"/>
                      <w:spacing w:val="-1"/>
                      <w:w w:val="87"/>
                      <w:sz w:val="24"/>
                    </w:rPr>
                    <w:t>eakn</w:t>
                  </w:r>
                  <w:r>
                    <w:rPr>
                      <w:i/>
                      <w:smallCaps/>
                      <w:color w:val="292425"/>
                      <w:spacing w:val="-5"/>
                      <w:w w:val="87"/>
                      <w:sz w:val="24"/>
                    </w:rPr>
                    <w:t>e</w:t>
                  </w:r>
                  <w:r>
                    <w:rPr>
                      <w:i/>
                      <w:smallCaps w:val="0"/>
                      <w:color w:val="292425"/>
                      <w:spacing w:val="-1"/>
                      <w:w w:val="93"/>
                      <w:sz w:val="24"/>
                    </w:rPr>
                    <w:t>s</w:t>
                  </w:r>
                  <w:r>
                    <w:rPr>
                      <w:i/>
                      <w:smallCaps w:val="0"/>
                      <w:color w:val="292425"/>
                      <w:w w:val="93"/>
                      <w:sz w:val="24"/>
                    </w:rPr>
                    <w:t>s</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color w:val="292425"/>
                      <w:spacing w:val="-1"/>
                      <w:w w:val="83"/>
                      <w:sz w:val="24"/>
                    </w:rPr>
                    <w:t>inflation.</w:t>
                  </w:r>
                  <w:r>
                    <w:rPr>
                      <w:i/>
                      <w:smallCaps w:val="0"/>
                      <w:color w:val="292425"/>
                      <w:spacing w:val="-1"/>
                      <w:w w:val="83"/>
                      <w:sz w:val="24"/>
                    </w:rPr>
                    <w:t> </w:t>
                  </w:r>
                  <w:r>
                    <w:rPr>
                      <w:i/>
                      <w:smallCaps w:val="0"/>
                      <w:color w:val="292425"/>
                      <w:spacing w:val="-1"/>
                      <w:w w:val="94"/>
                      <w:sz w:val="24"/>
                    </w:rPr>
                    <w:t>Th</w:t>
                  </w:r>
                  <w:r>
                    <w:rPr>
                      <w:i/>
                      <w:smallCaps w:val="0"/>
                      <w:color w:val="292425"/>
                      <w:w w:val="94"/>
                      <w:sz w:val="24"/>
                    </w:rPr>
                    <w:t>e</w:t>
                  </w:r>
                  <w:r>
                    <w:rPr>
                      <w:i/>
                      <w:smallCaps w:val="0"/>
                      <w:color w:val="292425"/>
                      <w:sz w:val="24"/>
                    </w:rPr>
                    <w:t> </w:t>
                  </w:r>
                  <w:r>
                    <w:rPr>
                      <w:i/>
                      <w:smallCaps w:val="0"/>
                      <w:color w:val="292425"/>
                      <w:spacing w:val="-1"/>
                      <w:w w:val="97"/>
                      <w:sz w:val="24"/>
                    </w:rPr>
                    <w:t>Commi</w:t>
                  </w:r>
                  <w:r>
                    <w:rPr>
                      <w:i/>
                      <w:smallCaps w:val="0"/>
                      <w:color w:val="292425"/>
                      <w:spacing w:val="-5"/>
                      <w:w w:val="97"/>
                      <w:sz w:val="24"/>
                    </w:rPr>
                    <w:t>t</w:t>
                  </w:r>
                  <w:r>
                    <w:rPr>
                      <w:i/>
                      <w:smallCaps w:val="0"/>
                      <w:color w:val="292425"/>
                      <w:spacing w:val="-1"/>
                      <w:w w:val="96"/>
                      <w:sz w:val="24"/>
                    </w:rPr>
                    <w:t>te</w:t>
                  </w:r>
                  <w:r>
                    <w:rPr>
                      <w:i/>
                      <w:smallCaps w:val="0"/>
                      <w:color w:val="292425"/>
                      <w:w w:val="96"/>
                      <w:sz w:val="24"/>
                    </w:rPr>
                    <w:t>e</w:t>
                  </w:r>
                  <w:r>
                    <w:rPr>
                      <w:i/>
                      <w:smallCaps w:val="0"/>
                      <w:color w:val="292425"/>
                      <w:sz w:val="24"/>
                    </w:rPr>
                    <w:t> </w:t>
                  </w:r>
                  <w:r>
                    <w:rPr>
                      <w:i/>
                      <w:smallCaps w:val="0"/>
                      <w:color w:val="292425"/>
                      <w:spacing w:val="-3"/>
                      <w:w w:val="91"/>
                      <w:sz w:val="24"/>
                    </w:rPr>
                    <w:t>e</w:t>
                  </w:r>
                  <w:r>
                    <w:rPr>
                      <w:i/>
                      <w:smallCaps w:val="0"/>
                      <w:color w:val="292425"/>
                      <w:spacing w:val="-1"/>
                      <w:w w:val="98"/>
                      <w:sz w:val="24"/>
                    </w:rPr>
                    <w:t>xpect</w:t>
                  </w:r>
                  <w:r>
                    <w:rPr>
                      <w:i/>
                      <w:smallCaps w:val="0"/>
                      <w:color w:val="292425"/>
                      <w:w w:val="98"/>
                      <w:sz w:val="24"/>
                    </w:rPr>
                    <w:t>s</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2"/>
                      <w:sz w:val="24"/>
                    </w:rPr>
                    <w:t>CP</w:t>
                  </w:r>
                  <w:r>
                    <w:rPr>
                      <w:i/>
                      <w:smallCaps w:val="0"/>
                      <w:color w:val="292425"/>
                      <w:w w:val="92"/>
                      <w:sz w:val="24"/>
                    </w:rPr>
                    <w:t>I</w:t>
                  </w:r>
                  <w:r>
                    <w:rPr>
                      <w:i/>
                      <w:smallCaps w:val="0"/>
                      <w:color w:val="292425"/>
                      <w:sz w:val="24"/>
                    </w:rPr>
                    <w:t> </w:t>
                  </w:r>
                  <w:r>
                    <w:rPr>
                      <w:i/>
                      <w:smallCaps/>
                      <w:color w:val="292425"/>
                      <w:spacing w:val="-1"/>
                      <w:w w:val="81"/>
                      <w:sz w:val="24"/>
                    </w:rPr>
                    <w:t>inflatio</w:t>
                  </w:r>
                  <w:r>
                    <w:rPr>
                      <w:i/>
                      <w:smallCaps/>
                      <w:color w:val="292425"/>
                      <w:w w:val="81"/>
                      <w:sz w:val="24"/>
                    </w:rPr>
                    <w:t>n</w:t>
                  </w:r>
                  <w:r>
                    <w:rPr>
                      <w:i/>
                      <w:smallCaps w:val="0"/>
                      <w:color w:val="292425"/>
                      <w:sz w:val="24"/>
                    </w:rPr>
                    <w:t> </w:t>
                  </w:r>
                  <w:r>
                    <w:rPr>
                      <w:i/>
                      <w:smallCaps w:val="0"/>
                      <w:color w:val="292425"/>
                      <w:spacing w:val="-8"/>
                      <w:w w:val="86"/>
                      <w:sz w:val="24"/>
                    </w:rPr>
                    <w:t>r</w:t>
                  </w:r>
                  <w:r>
                    <w:rPr>
                      <w:i/>
                      <w:smallCaps/>
                      <w:color w:val="292425"/>
                      <w:spacing w:val="-1"/>
                      <w:w w:val="85"/>
                      <w:sz w:val="24"/>
                    </w:rPr>
                    <w:t>at</w:t>
                  </w:r>
                  <w:r>
                    <w:rPr>
                      <w:i/>
                      <w:smallCaps/>
                      <w:color w:val="292425"/>
                      <w:w w:val="85"/>
                      <w:sz w:val="24"/>
                    </w:rPr>
                    <w:t>e</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color w:val="292425"/>
                      <w:spacing w:val="-1"/>
                      <w:w w:val="91"/>
                      <w:sz w:val="24"/>
                    </w:rPr>
                    <w:t>e</w:t>
                  </w:r>
                  <w:r>
                    <w:rPr>
                      <w:i/>
                      <w:smallCaps/>
                      <w:color w:val="292425"/>
                      <w:spacing w:val="-5"/>
                      <w:w w:val="91"/>
                      <w:sz w:val="24"/>
                    </w:rPr>
                    <w:t>a</w:t>
                  </w:r>
                  <w:r>
                    <w:rPr>
                      <w:i/>
                      <w:smallCaps w:val="0"/>
                      <w:color w:val="292425"/>
                      <w:spacing w:val="-1"/>
                      <w:w w:val="92"/>
                      <w:sz w:val="24"/>
                    </w:rPr>
                    <w:t>s</w:t>
                  </w:r>
                  <w:r>
                    <w:rPr>
                      <w:i/>
                      <w:smallCaps w:val="0"/>
                      <w:color w:val="292425"/>
                      <w:w w:val="92"/>
                      <w:sz w:val="24"/>
                    </w:rPr>
                    <w:t>e</w:t>
                  </w:r>
                  <w:r>
                    <w:rPr>
                      <w:i/>
                      <w:smallCaps w:val="0"/>
                      <w:color w:val="292425"/>
                      <w:sz w:val="24"/>
                    </w:rPr>
                    <w:t> </w:t>
                  </w:r>
                  <w:r>
                    <w:rPr>
                      <w:i/>
                      <w:smallCaps/>
                      <w:color w:val="292425"/>
                      <w:spacing w:val="-1"/>
                      <w:w w:val="87"/>
                      <w:sz w:val="24"/>
                    </w:rPr>
                    <w:t>bac</w:t>
                  </w:r>
                  <w:r>
                    <w:rPr>
                      <w:i/>
                      <w:smallCaps/>
                      <w:color w:val="292425"/>
                      <w:w w:val="87"/>
                      <w:sz w:val="24"/>
                    </w:rPr>
                    <w:t>k</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color w:val="292425"/>
                      <w:spacing w:val="-1"/>
                      <w:w w:val="86"/>
                      <w:sz w:val="24"/>
                    </w:rPr>
                    <w:t>nea</w:t>
                  </w:r>
                  <w:r>
                    <w:rPr>
                      <w:i/>
                      <w:smallCaps/>
                      <w:color w:val="292425"/>
                      <w:w w:val="86"/>
                      <w:sz w:val="24"/>
                    </w:rPr>
                    <w:t>r</w:t>
                  </w:r>
                  <w:r>
                    <w:rPr>
                      <w:i/>
                      <w:smallCaps w:val="0"/>
                      <w:color w:val="292425"/>
                      <w:sz w:val="24"/>
                    </w:rPr>
                    <w:t> </w:t>
                  </w:r>
                  <w:r>
                    <w:rPr>
                      <w:i/>
                      <w:smallCaps w:val="0"/>
                      <w:color w:val="292425"/>
                      <w:spacing w:val="-1"/>
                      <w:w w:val="96"/>
                      <w:sz w:val="24"/>
                    </w:rPr>
                    <w:t>term.</w:t>
                  </w:r>
                </w:p>
              </w:txbxContent>
            </v:textbox>
            <v:fill type="solid"/>
            <v:stroke dashstyle="solid"/>
            <w10:wrap type="topAndBottom"/>
          </v:shape>
        </w:pict>
      </w:r>
    </w:p>
    <w:p>
      <w:pPr>
        <w:pStyle w:val="BodyText"/>
      </w:pPr>
    </w:p>
    <w:p>
      <w:pPr>
        <w:pStyle w:val="BodyText"/>
      </w:pPr>
    </w:p>
    <w:p>
      <w:pPr>
        <w:pStyle w:val="BodyText"/>
      </w:pPr>
    </w:p>
    <w:p>
      <w:pPr>
        <w:spacing w:after="0"/>
        <w:sectPr>
          <w:headerReference w:type="default" r:id="rId90"/>
          <w:footerReference w:type="default" r:id="rId91"/>
          <w:footerReference w:type="even" r:id="rId92"/>
          <w:pgSz w:w="11900" w:h="16840"/>
          <w:pgMar w:header="0" w:footer="581" w:top="800" w:bottom="780" w:left="640" w:right="620"/>
          <w:pgNumType w:start="29"/>
        </w:sectPr>
      </w:pPr>
    </w:p>
    <w:p>
      <w:pPr>
        <w:pStyle w:val="BodyText"/>
        <w:spacing w:before="1"/>
      </w:pPr>
    </w:p>
    <w:p>
      <w:pPr>
        <w:pStyle w:val="BodyText"/>
        <w:ind w:left="180"/>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color w:val="0092C0"/>
          <w:w w:val="101"/>
        </w:rPr>
        <w:t>4</w:t>
      </w:r>
      <w:r>
        <w:rPr>
          <w:rFonts w:ascii="Trebuchet MS"/>
          <w:smallCaps/>
          <w:color w:val="0092C0"/>
          <w:spacing w:val="-1"/>
          <w:w w:val="78"/>
        </w:rPr>
        <w:t>.1</w:t>
      </w:r>
    </w:p>
    <w:p>
      <w:pPr>
        <w:pStyle w:val="BodyText"/>
        <w:spacing w:before="8"/>
        <w:ind w:left="180"/>
        <w:rPr>
          <w:sz w:val="12"/>
        </w:rPr>
      </w:pPr>
      <w:r>
        <w:rPr>
          <w:rFonts w:ascii="Trebuchet MS"/>
          <w:color w:val="0092C0"/>
        </w:rPr>
        <w:t>Whole-economy earnings</w:t>
      </w:r>
      <w:r>
        <w:rPr>
          <w:color w:val="292425"/>
          <w:position w:val="4"/>
          <w:sz w:val="12"/>
        </w:rPr>
        <w:t>(a)</w:t>
      </w:r>
    </w:p>
    <w:p>
      <w:pPr>
        <w:spacing w:line="118" w:lineRule="exact" w:before="61"/>
        <w:ind w:left="1534" w:right="0" w:firstLine="0"/>
        <w:jc w:val="left"/>
        <w:rPr>
          <w:sz w:val="12"/>
        </w:rPr>
      </w:pPr>
      <w:r>
        <w:rPr>
          <w:color w:val="292425"/>
          <w:w w:val="110"/>
          <w:sz w:val="12"/>
        </w:rPr>
        <w:t>Percentage changes on a year earlier</w:t>
      </w:r>
    </w:p>
    <w:p>
      <w:pPr>
        <w:spacing w:line="118" w:lineRule="exact" w:before="0"/>
        <w:ind w:left="3460" w:right="0" w:firstLine="0"/>
        <w:jc w:val="left"/>
        <w:rPr>
          <w:sz w:val="12"/>
        </w:rPr>
      </w:pPr>
      <w:r>
        <w:rPr/>
        <w:pict>
          <v:line style="position:absolute;mso-position-horizontal-relative:page;mso-position-vertical-relative:paragraph;z-index:16097280" from="197.554993pt,2.688062pt" to="202.594993pt,2.688062pt" stroked="true" strokeweight=".5pt" strokecolor="#292425">
            <v:stroke dashstyle="solid"/>
            <w10:wrap type="none"/>
          </v:line>
        </w:pict>
      </w:r>
      <w:r>
        <w:rPr/>
        <w:pict>
          <v:line style="position:absolute;mso-position-horizontal-relative:page;mso-position-vertical-relative:paragraph;z-index:16100864" from="40.5pt,2.935062pt" to="45.54pt,2.935062pt" stroked="true" strokeweight=".5pt" strokecolor="#292425">
            <v:stroke dashstyle="solid"/>
            <w10:wrap type="none"/>
          </v:line>
        </w:pict>
      </w:r>
      <w:r>
        <w:rPr>
          <w:color w:val="292425"/>
          <w:w w:val="121"/>
          <w:sz w:val="12"/>
        </w:rPr>
        <w:t>7</w:t>
      </w:r>
    </w:p>
    <w:p>
      <w:pPr>
        <w:pStyle w:val="BodyText"/>
        <w:rPr>
          <w:sz w:val="12"/>
        </w:rPr>
      </w:pPr>
    </w:p>
    <w:p>
      <w:pPr>
        <w:pStyle w:val="BodyText"/>
        <w:spacing w:before="8"/>
        <w:rPr>
          <w:sz w:val="11"/>
        </w:rPr>
      </w:pPr>
    </w:p>
    <w:p>
      <w:pPr>
        <w:spacing w:before="0"/>
        <w:ind w:left="0" w:right="38" w:firstLine="0"/>
        <w:jc w:val="right"/>
        <w:rPr>
          <w:sz w:val="12"/>
        </w:rPr>
      </w:pPr>
      <w:r>
        <w:rPr/>
        <w:pict>
          <v:group style="position:absolute;margin-left:49.220001pt;margin-top:1.365167pt;width:144.7pt;height:79.75pt;mso-position-horizontal-relative:page;mso-position-vertical-relative:paragraph;z-index:-21986304" coordorigin="984,27" coordsize="2894,1595">
            <v:shape style="position:absolute;left:994;top:361;width:2874;height:777" coordorigin="994,362" coordsize="2874,777" path="m994,734l1068,765,1141,765,1215,564,1277,408,1351,362,1424,408,1571,408,1645,439,1718,532,1781,610,1854,688,1928,734,2001,734,2074,765,2148,812,2211,889,2284,889,2357,936,2431,1014,2504,1060,2578,983,2651,936,2714,889,2787,936,2861,983,2934,1107,3008,1138,3154,1138,3218,1107,3291,1014,3364,1014,3437,1060,3511,1107,3584,1060,3647,983,3721,936,3794,859,3867,812e" filled="false" stroked="true" strokeweight="1pt" strokecolor="#523391">
              <v:path arrowok="t"/>
              <v:stroke dashstyle="solid"/>
            </v:shape>
            <v:shape style="position:absolute;left:994;top:361;width:2874;height:1024" coordorigin="994,362" coordsize="2874,1024" path="m994,641l1068,563,1141,563,1215,439,1277,408,1351,362,1424,439,1498,532,1571,641,1645,811,1718,982,1781,1261,1854,1339,1928,1385,2001,1308,2074,1184,2148,1106,2211,982,2284,982,2357,1013,2431,1013,2504,1060,2578,889,2651,936,2714,1060,2787,1308,2861,1214,2934,1261,3008,1214,3081,1308,3154,1184,3218,1137,3291,1060,3437,1060,3511,1137,3584,610,3647,532,3721,408,3794,765,3867,765e" filled="false" stroked="true" strokeweight="1.0pt" strokecolor="#ec2131">
              <v:path arrowok="t"/>
              <v:stroke dashstyle="solid"/>
            </v:shape>
            <v:shape style="position:absolute;left:994;top:37;width:2874;height:1303" coordorigin="994,37" coordsize="2874,1303" path="m994,984l1068,1046,1141,1154,1215,425,1277,689,1351,502,1424,534,1498,394,1571,549,1645,440,1718,394,1781,208,1854,177,1928,348,2001,487,2074,502,2148,565,2211,99,2284,239,2357,37,2431,627,2504,658,2578,704,2651,502,2714,487,2787,518,2861,580,2934,549,3008,456,3081,1154,3154,1232,3218,1340,3291,611,3364,751,3437,673,3511,689,3584,642,3647,704,3721,782,3794,720,3867,689e" filled="false" stroked="true" strokeweight="1pt" strokecolor="#97c83e">
              <v:path arrowok="t"/>
              <v:stroke dashstyle="solid"/>
            </v:shape>
            <v:line style="position:absolute" from="2005,851" to="2005,1547" stroked="true" strokeweight=".5pt" strokecolor="#292425">
              <v:stroke dashstyle="solid"/>
            </v:line>
            <v:shape style="position:absolute;left:1980;top:782;width:51;height:85" coordorigin="1980,783" coordsize="51,85" path="m2005,783l1980,867,2031,867,2009,802,2007,792,2005,783xe" filled="true" fillcolor="#292425" stroked="false">
              <v:path arrowok="t"/>
              <v:fill type="solid"/>
            </v:shape>
            <v:line style="position:absolute" from="3661,224" to="3661,392" stroked="true" strokeweight=".5pt" strokecolor="#292425">
              <v:stroke dashstyle="solid"/>
            </v:line>
            <v:shape style="position:absolute;left:3635;top:375;width:51;height:85" coordorigin="3636,376" coordsize="51,85" path="m3686,376l3636,376,3642,391,3647,403,3661,460,3663,451,3665,441,3668,429,3671,416,3675,405,3686,376xe" filled="true" fillcolor="#292425" stroked="false">
              <v:path arrowok="t"/>
              <v:fill type="solid"/>
            </v:shape>
            <v:shape style="position:absolute;left:3249;top:1370;width:154;height:252" type="#_x0000_t75" stroked="false">
              <v:imagedata r:id="rId93" o:title=""/>
            </v:shape>
            <v:shape style="position:absolute;left:2801;top:90;width:1069;height:120" type="#_x0000_t202" filled="false" stroked="false">
              <v:textbox inset="0,0,0,0">
                <w:txbxContent>
                  <w:p>
                    <w:pPr>
                      <w:spacing w:line="116" w:lineRule="exact" w:before="0"/>
                      <w:ind w:left="0" w:right="0" w:firstLine="0"/>
                      <w:jc w:val="left"/>
                      <w:rPr>
                        <w:sz w:val="12"/>
                      </w:rPr>
                    </w:pPr>
                    <w:r>
                      <w:rPr>
                        <w:color w:val="292425"/>
                        <w:w w:val="105"/>
                        <w:sz w:val="12"/>
                      </w:rPr>
                      <w:t>Average earnings (b)</w:t>
                    </w:r>
                  </w:p>
                </w:txbxContent>
              </v:textbox>
              <w10:wrap type="none"/>
            </v:shape>
            <w10:wrap type="none"/>
          </v:group>
        </w:pict>
      </w:r>
      <w:r>
        <w:rPr/>
        <w:pict>
          <v:line style="position:absolute;mso-position-horizontal-relative:page;mso-position-vertical-relative:paragraph;z-index:16096768" from="197.554993pt,3.423167pt" to="202.594993pt,3.423167pt" stroked="true" strokeweight=".5pt" strokecolor="#292425">
            <v:stroke dashstyle="solid"/>
            <w10:wrap type="none"/>
          </v:line>
        </w:pict>
      </w:r>
      <w:r>
        <w:rPr/>
        <w:pict>
          <v:line style="position:absolute;mso-position-horizontal-relative:page;mso-position-vertical-relative:paragraph;z-index:16100352" from="40.5pt,3.670167pt" to="45.54pt,3.670167pt" stroked="true" strokeweight=".5pt" strokecolor="#292425">
            <v:stroke dashstyle="solid"/>
            <w10:wrap type="none"/>
          </v:line>
        </w:pict>
      </w:r>
      <w:r>
        <w:rPr>
          <w:color w:val="292425"/>
          <w:w w:val="121"/>
          <w:sz w:val="12"/>
        </w:rPr>
        <w:t>6</w:t>
      </w:r>
    </w:p>
    <w:p>
      <w:pPr>
        <w:pStyle w:val="BodyText"/>
        <w:rPr>
          <w:sz w:val="12"/>
        </w:rPr>
      </w:pPr>
    </w:p>
    <w:p>
      <w:pPr>
        <w:pStyle w:val="BodyText"/>
        <w:spacing w:before="7"/>
        <w:rPr>
          <w:sz w:val="11"/>
        </w:rPr>
      </w:pPr>
    </w:p>
    <w:p>
      <w:pPr>
        <w:spacing w:before="0"/>
        <w:ind w:left="0" w:right="38" w:firstLine="0"/>
        <w:jc w:val="right"/>
        <w:rPr>
          <w:sz w:val="12"/>
        </w:rPr>
      </w:pPr>
      <w:r>
        <w:rPr/>
        <w:pict>
          <v:line style="position:absolute;mso-position-horizontal-relative:page;mso-position-vertical-relative:paragraph;z-index:16096256" from="197.554993pt,3.884162pt" to="202.594993pt,3.884162pt" stroked="true" strokeweight=".5pt" strokecolor="#292425">
            <v:stroke dashstyle="solid"/>
            <w10:wrap type="none"/>
          </v:line>
        </w:pict>
      </w:r>
      <w:r>
        <w:rPr/>
        <w:pict>
          <v:line style="position:absolute;mso-position-horizontal-relative:page;mso-position-vertical-relative:paragraph;z-index:16099840" from="40.5pt,4.131162pt" to="45.54pt,4.131162pt" stroked="true" strokeweight=".5pt" strokecolor="#292425">
            <v:stroke dashstyle="solid"/>
            <w10:wrap type="none"/>
          </v:line>
        </w:pict>
      </w:r>
      <w:r>
        <w:rPr>
          <w:color w:val="292425"/>
          <w:w w:val="121"/>
          <w:sz w:val="12"/>
        </w:rPr>
        <w:t>5</w:t>
      </w:r>
    </w:p>
    <w:p>
      <w:pPr>
        <w:pStyle w:val="BodyText"/>
        <w:rPr>
          <w:sz w:val="12"/>
        </w:rPr>
      </w:pPr>
    </w:p>
    <w:p>
      <w:pPr>
        <w:pStyle w:val="BodyText"/>
        <w:spacing w:before="8"/>
        <w:rPr>
          <w:sz w:val="11"/>
        </w:rPr>
      </w:pPr>
    </w:p>
    <w:p>
      <w:pPr>
        <w:spacing w:before="0"/>
        <w:ind w:left="0" w:right="38" w:firstLine="0"/>
        <w:jc w:val="right"/>
        <w:rPr>
          <w:sz w:val="12"/>
        </w:rPr>
      </w:pPr>
      <w:r>
        <w:rPr/>
        <w:pict>
          <v:line style="position:absolute;mso-position-horizontal-relative:page;mso-position-vertical-relative:paragraph;z-index:16095744" from="197.554993pt,3.469157pt" to="202.594993pt,3.469157pt" stroked="true" strokeweight=".5pt" strokecolor="#292425">
            <v:stroke dashstyle="solid"/>
            <w10:wrap type="none"/>
          </v:line>
        </w:pict>
      </w:r>
      <w:r>
        <w:rPr/>
        <w:pict>
          <v:line style="position:absolute;mso-position-horizontal-relative:page;mso-position-vertical-relative:paragraph;z-index:16099328" from="40.5pt,3.716157pt" to="45.54pt,3.716157pt" stroked="true" strokeweight=".5pt" strokecolor="#292425">
            <v:stroke dashstyle="solid"/>
            <w10:wrap type="none"/>
          </v:line>
        </w:pict>
      </w:r>
      <w:r>
        <w:rPr>
          <w:color w:val="292425"/>
          <w:w w:val="121"/>
          <w:sz w:val="12"/>
        </w:rPr>
        <w:t>4</w:t>
      </w:r>
    </w:p>
    <w:p>
      <w:pPr>
        <w:pStyle w:val="BodyText"/>
        <w:rPr>
          <w:sz w:val="12"/>
        </w:rPr>
      </w:pPr>
    </w:p>
    <w:p>
      <w:pPr>
        <w:pStyle w:val="BodyText"/>
        <w:spacing w:before="8"/>
        <w:rPr>
          <w:sz w:val="11"/>
        </w:rPr>
      </w:pPr>
    </w:p>
    <w:p>
      <w:pPr>
        <w:spacing w:before="0"/>
        <w:ind w:left="0" w:right="38" w:firstLine="0"/>
        <w:jc w:val="right"/>
        <w:rPr>
          <w:sz w:val="12"/>
        </w:rPr>
      </w:pPr>
      <w:r>
        <w:rPr/>
        <w:pict>
          <v:line style="position:absolute;mso-position-horizontal-relative:page;mso-position-vertical-relative:paragraph;z-index:16095232" from="197.554993pt,3.932373pt" to="202.594993pt,3.932373pt" stroked="true" strokeweight=".5pt" strokecolor="#292425">
            <v:stroke dashstyle="solid"/>
            <w10:wrap type="none"/>
          </v:line>
        </w:pict>
      </w:r>
      <w:r>
        <w:rPr/>
        <w:pict>
          <v:line style="position:absolute;mso-position-horizontal-relative:page;mso-position-vertical-relative:paragraph;z-index:16098816" from="40.5pt,4.179373pt" to="45.54pt,4.179373pt" stroked="true" strokeweight=".5pt" strokecolor="#292425">
            <v:stroke dashstyle="solid"/>
            <w10:wrap type="none"/>
          </v:line>
        </w:pict>
      </w:r>
      <w:r>
        <w:rPr>
          <w:color w:val="292425"/>
          <w:w w:val="121"/>
          <w:sz w:val="12"/>
        </w:rPr>
        <w:t>3</w:t>
      </w:r>
    </w:p>
    <w:p>
      <w:pPr>
        <w:pStyle w:val="Heading4"/>
        <w:tabs>
          <w:tab w:pos="5660" w:val="left" w:leader="none"/>
        </w:tabs>
        <w:spacing w:before="217"/>
        <w:ind w:left="180"/>
      </w:pPr>
      <w:r>
        <w:rPr/>
        <w:br w:type="column"/>
      </w:r>
      <w:r>
        <w:rPr>
          <w:smallCaps/>
          <w:color w:val="0092C0"/>
          <w:spacing w:val="-1"/>
          <w:w w:val="90"/>
          <w:u w:val="single" w:color="006BB6"/>
        </w:rPr>
        <w:t>4.</w:t>
      </w:r>
      <w:r>
        <w:rPr>
          <w:smallCaps w:val="0"/>
          <w:color w:val="0092C0"/>
          <w:w w:val="80"/>
          <w:u w:val="single" w:color="006BB6"/>
        </w:rPr>
        <w:t>1</w:t>
      </w:r>
      <w:r>
        <w:rPr>
          <w:smallCaps w:val="0"/>
          <w:color w:val="0092C0"/>
          <w:u w:val="single" w:color="006BB6"/>
        </w:rPr>
        <w:t> </w:t>
      </w:r>
      <w:r>
        <w:rPr>
          <w:smallCaps w:val="0"/>
          <w:color w:val="0092C0"/>
          <w:spacing w:val="-36"/>
          <w:u w:val="single" w:color="006BB6"/>
        </w:rPr>
        <w:t> </w:t>
      </w:r>
      <w:r>
        <w:rPr>
          <w:smallCaps w:val="0"/>
          <w:color w:val="0092C0"/>
          <w:spacing w:val="-1"/>
          <w:w w:val="97"/>
          <w:u w:val="single" w:color="006BB6"/>
        </w:rPr>
        <w:t>Labou</w:t>
      </w:r>
      <w:r>
        <w:rPr>
          <w:smallCaps w:val="0"/>
          <w:color w:val="0092C0"/>
          <w:w w:val="89"/>
          <w:u w:val="single" w:color="006BB6"/>
        </w:rPr>
        <w:t>r</w:t>
      </w:r>
      <w:r>
        <w:rPr>
          <w:smallCaps w:val="0"/>
          <w:color w:val="0092C0"/>
          <w:spacing w:val="-22"/>
          <w:u w:val="single" w:color="006BB6"/>
        </w:rPr>
        <w:t> </w:t>
      </w:r>
      <w:r>
        <w:rPr>
          <w:smallCaps w:val="0"/>
          <w:color w:val="0092C0"/>
          <w:spacing w:val="-5"/>
          <w:w w:val="91"/>
          <w:u w:val="single" w:color="006BB6"/>
        </w:rPr>
        <w:t>c</w:t>
      </w:r>
      <w:r>
        <w:rPr>
          <w:smallCaps w:val="0"/>
          <w:color w:val="0092C0"/>
          <w:spacing w:val="-1"/>
          <w:w w:val="101"/>
          <w:u w:val="single" w:color="006BB6"/>
        </w:rPr>
        <w:t>os</w:t>
      </w:r>
      <w:r>
        <w:rPr>
          <w:smallCaps w:val="0"/>
          <w:color w:val="0092C0"/>
          <w:spacing w:val="-3"/>
          <w:w w:val="101"/>
          <w:u w:val="single" w:color="006BB6"/>
        </w:rPr>
        <w:t>t</w:t>
      </w:r>
      <w:r>
        <w:rPr>
          <w:smallCaps w:val="0"/>
          <w:color w:val="0092C0"/>
          <w:w w:val="118"/>
          <w:u w:val="single" w:color="006BB6"/>
        </w:rPr>
        <w:t>s</w:t>
      </w:r>
      <w:r>
        <w:rPr>
          <w:smallCaps w:val="0"/>
          <w:color w:val="0092C0"/>
          <w:u w:val="single" w:color="006BB6"/>
        </w:rPr>
        <w:tab/>
      </w:r>
    </w:p>
    <w:p>
      <w:pPr>
        <w:pStyle w:val="BodyText"/>
        <w:spacing w:before="9"/>
        <w:rPr>
          <w:rFonts w:ascii="Trebuchet MS"/>
          <w:sz w:val="26"/>
        </w:rPr>
      </w:pPr>
    </w:p>
    <w:p>
      <w:pPr>
        <w:pStyle w:val="BodyText"/>
        <w:spacing w:line="292" w:lineRule="auto"/>
        <w:ind w:left="300" w:right="265"/>
      </w:pPr>
      <w:r>
        <w:rPr>
          <w:color w:val="292425"/>
          <w:w w:val="105"/>
        </w:rPr>
        <w:t>Annual whole-economy earnings </w:t>
      </w:r>
      <w:r>
        <w:rPr>
          <w:color w:val="292425"/>
          <w:spacing w:val="-2"/>
          <w:w w:val="105"/>
        </w:rPr>
        <w:t>growth </w:t>
      </w:r>
      <w:r>
        <w:rPr>
          <w:color w:val="292425"/>
          <w:w w:val="105"/>
        </w:rPr>
        <w:t>fell in the three months </w:t>
      </w:r>
      <w:r>
        <w:rPr>
          <w:color w:val="292425"/>
          <w:spacing w:val="-4"/>
          <w:w w:val="105"/>
        </w:rPr>
        <w:t>to </w:t>
      </w:r>
      <w:r>
        <w:rPr>
          <w:color w:val="292425"/>
          <w:spacing w:val="-3"/>
          <w:w w:val="105"/>
        </w:rPr>
        <w:t>May </w:t>
      </w:r>
      <w:r>
        <w:rPr>
          <w:color w:val="292425"/>
          <w:w w:val="105"/>
        </w:rPr>
        <w:t>compared with the three months </w:t>
      </w:r>
      <w:r>
        <w:rPr>
          <w:color w:val="292425"/>
          <w:spacing w:val="-4"/>
          <w:w w:val="105"/>
        </w:rPr>
        <w:t>to </w:t>
      </w:r>
      <w:r>
        <w:rPr>
          <w:color w:val="292425"/>
          <w:w w:val="105"/>
        </w:rPr>
        <w:t>February (see Chart 4.1).  But the earlier three-month period </w:t>
      </w:r>
      <w:r>
        <w:rPr>
          <w:color w:val="292425"/>
          <w:spacing w:val="-3"/>
          <w:w w:val="105"/>
        </w:rPr>
        <w:t>was  </w:t>
      </w:r>
      <w:r>
        <w:rPr>
          <w:color w:val="292425"/>
          <w:w w:val="105"/>
        </w:rPr>
        <w:t>boosted </w:t>
      </w:r>
      <w:r>
        <w:rPr>
          <w:color w:val="292425"/>
          <w:spacing w:val="-3"/>
          <w:w w:val="105"/>
        </w:rPr>
        <w:t>by </w:t>
      </w:r>
      <w:r>
        <w:rPr>
          <w:color w:val="292425"/>
          <w:w w:val="105"/>
        </w:rPr>
        <w:t>a very strong contribution from bonus payments in </w:t>
      </w:r>
      <w:r>
        <w:rPr>
          <w:color w:val="292425"/>
          <w:spacing w:val="-3"/>
          <w:w w:val="105"/>
        </w:rPr>
        <w:t>January. </w:t>
      </w:r>
      <w:r>
        <w:rPr>
          <w:color w:val="292425"/>
          <w:w w:val="105"/>
        </w:rPr>
        <w:t>Annual regular </w:t>
      </w:r>
      <w:r>
        <w:rPr>
          <w:color w:val="292425"/>
          <w:spacing w:val="-3"/>
          <w:w w:val="105"/>
        </w:rPr>
        <w:t>pay </w:t>
      </w:r>
      <w:r>
        <w:rPr>
          <w:color w:val="292425"/>
          <w:w w:val="105"/>
        </w:rPr>
        <w:t>growth, which </w:t>
      </w:r>
      <w:r>
        <w:rPr>
          <w:color w:val="292425"/>
          <w:spacing w:val="-3"/>
          <w:w w:val="105"/>
        </w:rPr>
        <w:t>excludes </w:t>
      </w:r>
      <w:r>
        <w:rPr>
          <w:color w:val="292425"/>
          <w:w w:val="105"/>
        </w:rPr>
        <w:t>those bonus payments, has picked up since the beginning of this  </w:t>
      </w:r>
      <w:r>
        <w:rPr>
          <w:color w:val="292425"/>
          <w:spacing w:val="-4"/>
          <w:w w:val="105"/>
        </w:rPr>
        <w:t>year.</w:t>
      </w:r>
    </w:p>
    <w:p>
      <w:pPr>
        <w:spacing w:after="0" w:line="292" w:lineRule="auto"/>
        <w:sectPr>
          <w:type w:val="continuous"/>
          <w:pgSz w:w="11900" w:h="16840"/>
          <w:pgMar w:top="1140" w:bottom="0" w:left="640" w:right="620"/>
          <w:cols w:num="2" w:equalWidth="0">
            <w:col w:w="3574" w:space="1226"/>
            <w:col w:w="5840"/>
          </w:cols>
        </w:sectPr>
      </w:pPr>
    </w:p>
    <w:p>
      <w:pPr>
        <w:spacing w:line="242" w:lineRule="auto" w:before="0"/>
        <w:ind w:left="1061" w:right="-5" w:hanging="61"/>
        <w:jc w:val="left"/>
        <w:rPr>
          <w:sz w:val="12"/>
        </w:rPr>
      </w:pPr>
      <w:r>
        <w:rPr/>
        <w:pict>
          <v:line style="position:absolute;mso-position-horizontal-relative:page;mso-position-vertical-relative:paragraph;z-index:16098304" from="40.5pt,8.852352pt" to="45.54pt,8.852352pt" stroked="true" strokeweight=".5pt" strokecolor="#292425">
            <v:stroke dashstyle="solid"/>
            <w10:wrap type="none"/>
          </v:line>
        </w:pict>
      </w:r>
      <w:r>
        <w:rPr>
          <w:color w:val="292425"/>
          <w:w w:val="105"/>
          <w:sz w:val="12"/>
        </w:rPr>
        <w:t>Regular </w:t>
      </w:r>
      <w:r>
        <w:rPr>
          <w:color w:val="292425"/>
          <w:spacing w:val="-8"/>
          <w:w w:val="105"/>
          <w:sz w:val="12"/>
        </w:rPr>
        <w:t>pay </w:t>
      </w:r>
      <w:r>
        <w:rPr>
          <w:color w:val="292425"/>
          <w:w w:val="105"/>
          <w:sz w:val="12"/>
        </w:rPr>
        <w:t>per job </w:t>
      </w:r>
      <w:r>
        <w:rPr>
          <w:color w:val="292425"/>
          <w:spacing w:val="-5"/>
          <w:w w:val="105"/>
          <w:sz w:val="12"/>
        </w:rPr>
        <w:t>(c)</w:t>
      </w:r>
    </w:p>
    <w:p>
      <w:pPr>
        <w:pStyle w:val="BodyText"/>
        <w:spacing w:before="5" w:after="39"/>
        <w:rPr>
          <w:sz w:val="23"/>
        </w:rPr>
      </w:pPr>
    </w:p>
    <w:p>
      <w:pPr>
        <w:pStyle w:val="BodyText"/>
        <w:spacing w:line="20" w:lineRule="exact"/>
        <w:ind w:left="165"/>
        <w:rPr>
          <w:sz w:val="2"/>
        </w:rPr>
      </w:pPr>
      <w:r>
        <w:rPr>
          <w:sz w:val="2"/>
        </w:rPr>
        <w:pict>
          <v:group style="width:5.05pt;height:.5pt;mso-position-horizontal-relative:char;mso-position-vertical-relative:line" coordorigin="0,0" coordsize="101,10">
            <v:line style="position:absolute" from="0,5" to="101,5" stroked="true" strokeweight=".5pt" strokecolor="#292425">
              <v:stroke dashstyle="solid"/>
            </v:line>
          </v:group>
        </w:pict>
      </w:r>
      <w:r>
        <w:rPr>
          <w:sz w:val="2"/>
        </w:rPr>
      </w:r>
    </w:p>
    <w:p>
      <w:pPr>
        <w:tabs>
          <w:tab w:pos="1890" w:val="right" w:leader="none"/>
        </w:tabs>
        <w:spacing w:line="149" w:lineRule="exact" w:before="75"/>
        <w:ind w:left="809" w:right="0" w:firstLine="0"/>
        <w:jc w:val="left"/>
        <w:rPr>
          <w:sz w:val="12"/>
        </w:rPr>
      </w:pPr>
      <w:r>
        <w:rPr/>
        <w:br w:type="column"/>
      </w:r>
      <w:r>
        <w:rPr>
          <w:color w:val="292425"/>
          <w:w w:val="105"/>
          <w:position w:val="2"/>
          <w:sz w:val="12"/>
        </w:rPr>
        <w:t>Regular</w:t>
      </w:r>
      <w:r>
        <w:rPr>
          <w:color w:val="292425"/>
          <w:spacing w:val="-2"/>
          <w:w w:val="105"/>
          <w:position w:val="2"/>
          <w:sz w:val="12"/>
        </w:rPr>
        <w:t> </w:t>
      </w:r>
      <w:r>
        <w:rPr>
          <w:color w:val="292425"/>
          <w:w w:val="105"/>
          <w:position w:val="2"/>
          <w:sz w:val="12"/>
        </w:rPr>
        <w:t>pay</w:t>
        <w:tab/>
      </w:r>
      <w:r>
        <w:rPr>
          <w:color w:val="292425"/>
          <w:w w:val="105"/>
          <w:sz w:val="12"/>
        </w:rPr>
        <w:t>2</w:t>
      </w:r>
    </w:p>
    <w:p>
      <w:pPr>
        <w:spacing w:line="129" w:lineRule="exact" w:before="0"/>
        <w:ind w:left="870" w:right="0" w:firstLine="0"/>
        <w:jc w:val="left"/>
        <w:rPr>
          <w:sz w:val="12"/>
        </w:rPr>
      </w:pPr>
      <w:r>
        <w:rPr/>
        <w:pict>
          <v:line style="position:absolute;mso-position-horizontal-relative:page;mso-position-vertical-relative:paragraph;z-index:-21985280" from="197.554993pt,-2.813937pt" to="202.594993pt,-2.813937pt" stroked="true" strokeweight=".5pt" strokecolor="#292425">
            <v:stroke dashstyle="solid"/>
            <w10:wrap type="none"/>
          </v:line>
        </w:pict>
      </w:r>
      <w:r>
        <w:rPr>
          <w:color w:val="292425"/>
          <w:w w:val="110"/>
          <w:sz w:val="12"/>
        </w:rPr>
        <w:t>per hour (d)</w:t>
      </w:r>
    </w:p>
    <w:p>
      <w:pPr>
        <w:spacing w:before="152"/>
        <w:ind w:left="0" w:right="38" w:firstLine="0"/>
        <w:jc w:val="right"/>
        <w:rPr>
          <w:sz w:val="12"/>
        </w:rPr>
      </w:pPr>
      <w:r>
        <w:rPr/>
        <w:pict>
          <v:line style="position:absolute;mso-position-horizontal-relative:page;mso-position-vertical-relative:paragraph;z-index:16094208" from="197.554993pt,11.708553pt" to="202.594993pt,11.708553pt" stroked="true" strokeweight=".5pt" strokecolor="#292425">
            <v:stroke dashstyle="solid"/>
            <w10:wrap type="none"/>
          </v:line>
        </w:pict>
      </w:r>
      <w:r>
        <w:rPr>
          <w:color w:val="292425"/>
          <w:w w:val="121"/>
          <w:sz w:val="12"/>
        </w:rPr>
        <w:t>1</w:t>
      </w:r>
    </w:p>
    <w:p>
      <w:pPr>
        <w:pStyle w:val="BodyText"/>
        <w:spacing w:line="292" w:lineRule="auto" w:before="316"/>
        <w:ind w:left="1001"/>
      </w:pPr>
      <w:r>
        <w:rPr/>
        <w:br w:type="column"/>
      </w:r>
      <w:r>
        <w:rPr>
          <w:color w:val="292425"/>
          <w:w w:val="105"/>
        </w:rPr>
        <w:t>Regular pay growth is typically presented in per job terms at a monthly frequency. But firms can vary the amount of labour</w:t>
      </w:r>
    </w:p>
    <w:p>
      <w:pPr>
        <w:spacing w:after="0" w:line="292" w:lineRule="auto"/>
        <w:sectPr>
          <w:type w:val="continuous"/>
          <w:pgSz w:w="11900" w:h="16840"/>
          <w:pgMar w:top="1140" w:bottom="0" w:left="640" w:right="620"/>
          <w:cols w:num="3" w:equalWidth="0">
            <w:col w:w="1604" w:space="40"/>
            <w:col w:w="1931" w:space="524"/>
            <w:col w:w="6541"/>
          </w:cols>
        </w:sectPr>
      </w:pPr>
    </w:p>
    <w:p>
      <w:pPr>
        <w:spacing w:line="123" w:lineRule="exact" w:before="38"/>
        <w:ind w:left="3460" w:right="0" w:firstLine="0"/>
        <w:jc w:val="left"/>
        <w:rPr>
          <w:sz w:val="12"/>
        </w:rPr>
      </w:pPr>
      <w:r>
        <w:rPr/>
        <w:pict>
          <v:shape style="position:absolute;margin-left:49.735001pt;margin-top:3.341549pt;width:143.65pt;height:2.9pt;mso-position-horizontal-relative:page;mso-position-vertical-relative:paragraph;z-index:16092672" coordorigin="995,67" coordsize="2873,58" path="m995,124l3867,124m996,124l996,67m1856,124l1856,67m2714,124l2714,67m3584,124l3584,67e" filled="false" stroked="true" strokeweight=".5pt" strokecolor="#292425">
            <v:path arrowok="t"/>
            <v:stroke dashstyle="solid"/>
            <w10:wrap type="none"/>
          </v:shape>
        </w:pict>
      </w:r>
      <w:r>
        <w:rPr/>
        <w:pict>
          <v:line style="position:absolute;mso-position-horizontal-relative:page;mso-position-vertical-relative:paragraph;z-index:16097792" from="197.554993pt,6.222548pt" to="202.594993pt,6.222548pt" stroked="true" strokeweight=".5pt" strokecolor="#292425">
            <v:stroke dashstyle="solid"/>
            <w10:wrap type="none"/>
          </v:line>
        </w:pict>
      </w:r>
      <w:r>
        <w:rPr/>
        <w:pict>
          <v:line style="position:absolute;mso-position-horizontal-relative:page;mso-position-vertical-relative:paragraph;z-index:16101376" from="40.5pt,6.222548pt" to="45.54pt,6.222548pt" stroked="true" strokeweight=".5pt" strokecolor="#292425">
            <v:stroke dashstyle="solid"/>
            <w10:wrap type="none"/>
          </v:line>
        </w:pict>
      </w:r>
      <w:r>
        <w:rPr>
          <w:color w:val="292425"/>
          <w:w w:val="121"/>
          <w:sz w:val="12"/>
        </w:rPr>
        <w:t>0</w:t>
      </w:r>
    </w:p>
    <w:p>
      <w:pPr>
        <w:tabs>
          <w:tab w:pos="1568" w:val="left" w:leader="none"/>
          <w:tab w:pos="2427" w:val="left" w:leader="none"/>
          <w:tab w:pos="3058" w:val="left" w:leader="none"/>
        </w:tabs>
        <w:spacing w:line="123" w:lineRule="exact" w:before="0"/>
        <w:ind w:left="668" w:right="0" w:firstLine="0"/>
        <w:jc w:val="left"/>
        <w:rPr>
          <w:sz w:val="12"/>
        </w:rPr>
      </w:pPr>
      <w:r>
        <w:rPr>
          <w:color w:val="292425"/>
          <w:spacing w:val="-7"/>
          <w:w w:val="120"/>
          <w:sz w:val="12"/>
        </w:rPr>
        <w:t>2001</w:t>
        <w:tab/>
      </w:r>
      <w:r>
        <w:rPr>
          <w:color w:val="292425"/>
          <w:spacing w:val="-3"/>
          <w:w w:val="120"/>
          <w:sz w:val="12"/>
        </w:rPr>
        <w:t>02</w:t>
        <w:tab/>
      </w:r>
      <w:r>
        <w:rPr>
          <w:color w:val="292425"/>
          <w:spacing w:val="-4"/>
          <w:w w:val="120"/>
          <w:sz w:val="12"/>
        </w:rPr>
        <w:t>03</w:t>
        <w:tab/>
      </w:r>
      <w:r>
        <w:rPr>
          <w:color w:val="292425"/>
          <w:spacing w:val="-3"/>
          <w:w w:val="120"/>
          <w:sz w:val="12"/>
        </w:rPr>
        <w:t>04</w:t>
      </w:r>
    </w:p>
    <w:p>
      <w:pPr>
        <w:pStyle w:val="ListParagraph"/>
        <w:numPr>
          <w:ilvl w:val="0"/>
          <w:numId w:val="33"/>
        </w:numPr>
        <w:tabs>
          <w:tab w:pos="417" w:val="left" w:leader="none"/>
        </w:tabs>
        <w:spacing w:line="129" w:lineRule="exact" w:before="57" w:after="0"/>
        <w:ind w:left="416" w:right="0" w:hanging="241"/>
        <w:jc w:val="left"/>
        <w:rPr>
          <w:sz w:val="12"/>
        </w:rPr>
      </w:pPr>
      <w:r>
        <w:rPr>
          <w:color w:val="292425"/>
          <w:w w:val="105"/>
          <w:sz w:val="12"/>
        </w:rPr>
        <w:t>Three-month moving average</w:t>
      </w:r>
      <w:r>
        <w:rPr>
          <w:color w:val="292425"/>
          <w:spacing w:val="-5"/>
          <w:w w:val="105"/>
          <w:sz w:val="12"/>
        </w:rPr>
        <w:t> </w:t>
      </w:r>
      <w:r>
        <w:rPr>
          <w:color w:val="292425"/>
          <w:w w:val="105"/>
          <w:sz w:val="12"/>
        </w:rPr>
        <w:t>measure.</w:t>
      </w:r>
    </w:p>
    <w:p>
      <w:pPr>
        <w:pStyle w:val="ListParagraph"/>
        <w:numPr>
          <w:ilvl w:val="0"/>
          <w:numId w:val="33"/>
        </w:numPr>
        <w:tabs>
          <w:tab w:pos="417" w:val="left" w:leader="none"/>
        </w:tabs>
        <w:spacing w:line="120" w:lineRule="exact" w:before="0" w:after="0"/>
        <w:ind w:left="416" w:right="0" w:hanging="241"/>
        <w:jc w:val="left"/>
        <w:rPr>
          <w:sz w:val="12"/>
        </w:rPr>
      </w:pPr>
      <w:r>
        <w:rPr>
          <w:color w:val="292425"/>
          <w:w w:val="105"/>
          <w:sz w:val="12"/>
        </w:rPr>
        <w:t>Average earnings index (AEI), including</w:t>
      </w:r>
      <w:r>
        <w:rPr>
          <w:color w:val="292425"/>
          <w:spacing w:val="-19"/>
          <w:w w:val="105"/>
          <w:sz w:val="12"/>
        </w:rPr>
        <w:t> </w:t>
      </w:r>
      <w:r>
        <w:rPr>
          <w:color w:val="292425"/>
          <w:w w:val="105"/>
          <w:sz w:val="12"/>
        </w:rPr>
        <w:t>bonuses.</w:t>
      </w:r>
    </w:p>
    <w:p>
      <w:pPr>
        <w:pStyle w:val="ListParagraph"/>
        <w:numPr>
          <w:ilvl w:val="0"/>
          <w:numId w:val="33"/>
        </w:numPr>
        <w:tabs>
          <w:tab w:pos="417" w:val="left" w:leader="none"/>
        </w:tabs>
        <w:spacing w:line="120" w:lineRule="exact" w:before="0" w:after="0"/>
        <w:ind w:left="416" w:right="0" w:hanging="241"/>
        <w:jc w:val="left"/>
        <w:rPr>
          <w:sz w:val="12"/>
        </w:rPr>
      </w:pPr>
      <w:r>
        <w:rPr>
          <w:color w:val="292425"/>
          <w:sz w:val="12"/>
        </w:rPr>
        <w:t>AEI, excluding bonuses.</w:t>
      </w:r>
    </w:p>
    <w:p>
      <w:pPr>
        <w:pStyle w:val="ListParagraph"/>
        <w:numPr>
          <w:ilvl w:val="0"/>
          <w:numId w:val="33"/>
        </w:numPr>
        <w:tabs>
          <w:tab w:pos="417" w:val="left" w:leader="none"/>
        </w:tabs>
        <w:spacing w:line="129" w:lineRule="exact" w:before="0" w:after="0"/>
        <w:ind w:left="416" w:right="0" w:hanging="241"/>
        <w:jc w:val="left"/>
        <w:rPr>
          <w:sz w:val="12"/>
        </w:rPr>
      </w:pPr>
      <w:r>
        <w:rPr>
          <w:color w:val="292425"/>
          <w:w w:val="105"/>
          <w:sz w:val="12"/>
        </w:rPr>
        <w:t>Regular pay per job divided by average hours</w:t>
      </w:r>
      <w:r>
        <w:rPr>
          <w:color w:val="292425"/>
          <w:spacing w:val="-16"/>
          <w:w w:val="105"/>
          <w:sz w:val="12"/>
        </w:rPr>
        <w:t> </w:t>
      </w:r>
      <w:r>
        <w:rPr>
          <w:color w:val="292425"/>
          <w:w w:val="105"/>
          <w:sz w:val="12"/>
        </w:rPr>
        <w:t>worked.</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00"/>
        <w:ind w:left="180"/>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color w:val="0092C0"/>
          <w:w w:val="101"/>
        </w:rPr>
        <w:t>4</w:t>
      </w:r>
      <w:r>
        <w:rPr>
          <w:rFonts w:ascii="Trebuchet MS"/>
          <w:smallCaps/>
          <w:color w:val="0092C0"/>
          <w:spacing w:val="-1"/>
          <w:w w:val="93"/>
        </w:rPr>
        <w:t>.2</w:t>
      </w:r>
    </w:p>
    <w:p>
      <w:pPr>
        <w:pStyle w:val="BodyText"/>
        <w:spacing w:before="7"/>
        <w:ind w:left="180"/>
        <w:rPr>
          <w:sz w:val="12"/>
        </w:rPr>
      </w:pPr>
      <w:r>
        <w:rPr>
          <w:rFonts w:ascii="Trebuchet MS"/>
          <w:color w:val="0092C0"/>
        </w:rPr>
        <w:t>Regular pay per job</w:t>
      </w:r>
      <w:r>
        <w:rPr>
          <w:color w:val="292425"/>
          <w:position w:val="4"/>
          <w:sz w:val="12"/>
        </w:rPr>
        <w:t>(a)</w:t>
      </w:r>
    </w:p>
    <w:p>
      <w:pPr>
        <w:spacing w:line="124" w:lineRule="exact" w:before="55"/>
        <w:ind w:left="1563" w:right="0" w:firstLine="0"/>
        <w:jc w:val="left"/>
        <w:rPr>
          <w:sz w:val="12"/>
        </w:rPr>
      </w:pPr>
      <w:r>
        <w:rPr>
          <w:color w:val="292425"/>
          <w:w w:val="110"/>
          <w:sz w:val="12"/>
        </w:rPr>
        <w:t>Percentage changes on a year earlier</w:t>
      </w:r>
    </w:p>
    <w:p>
      <w:pPr>
        <w:spacing w:line="124" w:lineRule="exact" w:before="0"/>
        <w:ind w:left="3520" w:right="0" w:firstLine="0"/>
        <w:jc w:val="left"/>
        <w:rPr>
          <w:sz w:val="12"/>
        </w:rPr>
      </w:pPr>
      <w:r>
        <w:rPr/>
        <w:pict>
          <v:line style="position:absolute;mso-position-horizontal-relative:page;mso-position-vertical-relative:paragraph;z-index:16106496" from="199.712997pt,2.375659pt" to="204.751997pt,2.375659pt" stroked="true" strokeweight=".5pt" strokecolor="#292425">
            <v:stroke dashstyle="solid"/>
            <w10:wrap type="none"/>
          </v:line>
        </w:pict>
      </w:r>
      <w:r>
        <w:rPr/>
        <w:pict>
          <v:line style="position:absolute;mso-position-horizontal-relative:page;mso-position-vertical-relative:paragraph;z-index:16110592" from="40.5pt,2.375659pt" to="45.54pt,2.375659pt" stroked="true" strokeweight=".5pt" strokecolor="#292425">
            <v:stroke dashstyle="solid"/>
            <w10:wrap type="none"/>
          </v:line>
        </w:pict>
      </w:r>
      <w:r>
        <w:rPr>
          <w:color w:val="292425"/>
          <w:w w:val="121"/>
          <w:sz w:val="12"/>
        </w:rPr>
        <w:t>7</w:t>
      </w:r>
    </w:p>
    <w:p>
      <w:pPr>
        <w:pStyle w:val="BodyText"/>
        <w:rPr>
          <w:sz w:val="12"/>
        </w:rPr>
      </w:pPr>
    </w:p>
    <w:p>
      <w:pPr>
        <w:pStyle w:val="BodyText"/>
        <w:spacing w:before="8"/>
        <w:rPr>
          <w:sz w:val="11"/>
        </w:rPr>
      </w:pPr>
    </w:p>
    <w:p>
      <w:pPr>
        <w:spacing w:before="0"/>
        <w:ind w:left="0" w:right="38" w:firstLine="0"/>
        <w:jc w:val="right"/>
        <w:rPr>
          <w:sz w:val="12"/>
        </w:rPr>
      </w:pPr>
      <w:r>
        <w:rPr/>
        <w:pict>
          <v:group style="position:absolute;margin-left:49.868999pt;margin-top:6.542745pt;width:146.050pt;height:61.85pt;mso-position-horizontal-relative:page;mso-position-vertical-relative:paragraph;z-index:16102912" coordorigin="997,131" coordsize="2921,1237">
            <v:shape style="position:absolute;left:1007;top:395;width:2901;height:938" coordorigin="1007,395" coordsize="2901,938" path="m1007,586l1049,792,1101,920,1142,1095,1193,1174,1235,1126,1276,1126,1328,1047,1369,1095,1420,1047,1462,1095,1503,1126,1555,920,1596,713,1637,554,1689,633,1782,633,1823,586,1864,633,1916,633,1957,586,2009,554,2050,507,2091,633,2143,713,2184,713,2236,507,2277,427,2318,395,2370,427,2411,427,2463,475,2504,475,2545,554,2597,633,2638,713,2680,761,2731,713,2772,713,2824,761,2865,792,2907,840,2958,888,2999,967,3051,1047,3092,999,3185,999,3227,1047,3278,1126,3320,1253,3361,1285,3413,1333,3454,1285,3495,1285,3547,1206,3588,1174,3681,1174,3722,1095,3774,999,3815,920,3867,840,3908,840e" filled="false" stroked="true" strokeweight="1pt" strokecolor="#f79223">
              <v:path arrowok="t"/>
              <v:stroke dashstyle="solid"/>
            </v:shape>
            <v:shape style="position:absolute;left:1007;top:140;width:2901;height:1033" coordorigin="1007,141" coordsize="2901,1033" path="m1007,999l1049,999,1101,967,1142,967,1193,919,1235,840,1276,919,1328,999,1369,1094,1503,1094,1555,999,1596,887,1637,887,1689,840,1730,999,1782,999,1823,1094,1916,1094,1957,1046,2009,999,2050,967,2091,967,2143,1046,2184,919,2236,633,2277,268,2318,141,2463,141,2504,188,2545,300,2597,395,2638,506,2680,586,2731,681,2772,840,2824,999,2865,1126,2907,1094,2958,1173,2999,1094,3051,999,3092,760,3134,554,3185,427,3227,395,3278,347,3320,347,3361,395,3413,427,3454,395,3495,268,3547,220,3588,300,3640,554,3681,713,3722,792,3774,792,3815,760,3867,760,3908,713e" filled="false" stroked="true" strokeweight="1pt" strokecolor="#43ac4a">
              <v:path arrowok="t"/>
              <v:stroke dashstyle="solid"/>
            </v:shape>
            <v:shape style="position:absolute;left:1007;top:347;width:2901;height:779" coordorigin="1007,348" coordsize="2901,779" path="m1007,681l1049,840,1101,920,1142,1046,1193,1126,1235,1094,1276,1094,1328,1046,1369,1094,1420,1046,1462,1094,1503,1126,1555,967,1596,761,1637,634,1689,681,1730,713,1864,713,1916,761,1957,713,2009,634,2050,586,2091,713,2143,761,2184,761,2236,554,2277,396,2318,348,2370,396,2463,396,2504,427,2545,507,2597,586,2638,681,2680,713,2731,713,2772,761,2824,792,2865,888,2907,888,2958,920,2999,999,3051,1046,3092,967,3134,920,3185,888,3227,920,3278,967,3320,1094,3361,1126,3454,1126,3495,1094,3547,999,3588,999,3640,1046,3681,1094,3722,1046,3774,967,3815,920,3867,840,3908,792e" filled="false" stroked="true" strokeweight="1pt" strokecolor="#ec2131">
              <v:path arrowok="t"/>
              <v:stroke dashstyle="solid"/>
            </v:shape>
            <v:line style="position:absolute" from="1906,854" to="1906,1367" stroked="true" strokeweight=".5pt" strokecolor="#292425">
              <v:stroke dashstyle="solid"/>
            </v:line>
            <v:shape style="position:absolute;left:1881;top:786;width:51;height:85" coordorigin="1881,786" coordsize="51,85" path="m1907,786l1881,871,1932,871,1910,806,1908,795,1907,786xe" filled="true" fillcolor="#292425" stroked="false">
              <v:path arrowok="t"/>
              <v:fill type="solid"/>
            </v:shape>
            <v:shape style="position:absolute;left:2843;top:130;width:690;height:120" type="#_x0000_t202" filled="false" stroked="false">
              <v:textbox inset="0,0,0,0">
                <w:txbxContent>
                  <w:p>
                    <w:pPr>
                      <w:spacing w:line="116" w:lineRule="exact" w:before="0"/>
                      <w:ind w:left="0" w:right="0" w:firstLine="0"/>
                      <w:jc w:val="left"/>
                      <w:rPr>
                        <w:sz w:val="12"/>
                      </w:rPr>
                    </w:pPr>
                    <w:r>
                      <w:rPr>
                        <w:color w:val="292425"/>
                        <w:w w:val="110"/>
                        <w:sz w:val="12"/>
                      </w:rPr>
                      <w:t>Public sector</w:t>
                    </w:r>
                  </w:p>
                </w:txbxContent>
              </v:textbox>
              <w10:wrap type="none"/>
            </v:shape>
            <w10:wrap type="none"/>
          </v:group>
        </w:pict>
      </w:r>
      <w:r>
        <w:rPr/>
        <w:pict>
          <v:line style="position:absolute;mso-position-horizontal-relative:page;mso-position-vertical-relative:paragraph;z-index:16105984" from="199.712997pt,3.108769pt" to="204.751997pt,3.108769pt" stroked="true" strokeweight=".5pt" strokecolor="#292425">
            <v:stroke dashstyle="solid"/>
            <w10:wrap type="none"/>
          </v:line>
        </w:pict>
      </w:r>
      <w:r>
        <w:rPr/>
        <w:pict>
          <v:line style="position:absolute;mso-position-horizontal-relative:page;mso-position-vertical-relative:paragraph;z-index:16110080" from="40.5pt,3.108769pt" to="45.54pt,3.108769pt" stroked="true" strokeweight=".5pt" strokecolor="#292425">
            <v:stroke dashstyle="solid"/>
            <w10:wrap type="none"/>
          </v:line>
        </w:pict>
      </w:r>
      <w:r>
        <w:rPr>
          <w:color w:val="292425"/>
          <w:w w:val="121"/>
          <w:sz w:val="12"/>
        </w:rPr>
        <w:t>6</w:t>
      </w:r>
    </w:p>
    <w:p>
      <w:pPr>
        <w:pStyle w:val="BodyText"/>
        <w:rPr>
          <w:sz w:val="12"/>
        </w:rPr>
      </w:pPr>
    </w:p>
    <w:p>
      <w:pPr>
        <w:pStyle w:val="BodyText"/>
        <w:spacing w:before="9"/>
        <w:rPr>
          <w:sz w:val="11"/>
        </w:rPr>
      </w:pPr>
    </w:p>
    <w:p>
      <w:pPr>
        <w:spacing w:before="0"/>
        <w:ind w:left="0" w:right="38" w:firstLine="0"/>
        <w:jc w:val="right"/>
        <w:rPr>
          <w:sz w:val="12"/>
        </w:rPr>
      </w:pPr>
      <w:r>
        <w:rPr/>
        <w:pict>
          <v:line style="position:absolute;mso-position-horizontal-relative:page;mso-position-vertical-relative:paragraph;z-index:16105472" from="199.712997pt,3.27137pt" to="204.751997pt,3.27137pt" stroked="true" strokeweight=".5pt" strokecolor="#292425">
            <v:stroke dashstyle="solid"/>
            <w10:wrap type="none"/>
          </v:line>
        </w:pict>
      </w:r>
      <w:r>
        <w:rPr/>
        <w:pict>
          <v:line style="position:absolute;mso-position-horizontal-relative:page;mso-position-vertical-relative:paragraph;z-index:16109568" from="40.5pt,3.27137pt" to="45.54pt,3.27137pt" stroked="true" strokeweight=".5pt" strokecolor="#292425">
            <v:stroke dashstyle="solid"/>
            <w10:wrap type="none"/>
          </v:line>
        </w:pict>
      </w:r>
      <w:r>
        <w:rPr>
          <w:color w:val="292425"/>
          <w:w w:val="121"/>
          <w:sz w:val="12"/>
        </w:rPr>
        <w:t>5</w:t>
      </w:r>
    </w:p>
    <w:p>
      <w:pPr>
        <w:pStyle w:val="BodyText"/>
        <w:rPr>
          <w:sz w:val="12"/>
        </w:rPr>
      </w:pPr>
    </w:p>
    <w:p>
      <w:pPr>
        <w:pStyle w:val="BodyText"/>
        <w:spacing w:before="8"/>
        <w:rPr>
          <w:sz w:val="11"/>
        </w:rPr>
      </w:pPr>
    </w:p>
    <w:p>
      <w:pPr>
        <w:spacing w:before="0"/>
        <w:ind w:left="0" w:right="38" w:firstLine="0"/>
        <w:jc w:val="right"/>
        <w:rPr>
          <w:sz w:val="12"/>
        </w:rPr>
      </w:pPr>
      <w:r>
        <w:rPr/>
        <w:pict>
          <v:line style="position:absolute;mso-position-horizontal-relative:page;mso-position-vertical-relative:paragraph;z-index:16104960" from="199.712997pt,3.308161pt" to="204.751997pt,3.308161pt" stroked="true" strokeweight=".5pt" strokecolor="#292425">
            <v:stroke dashstyle="solid"/>
            <w10:wrap type="none"/>
          </v:line>
        </w:pict>
      </w:r>
      <w:r>
        <w:rPr/>
        <w:pict>
          <v:line style="position:absolute;mso-position-horizontal-relative:page;mso-position-vertical-relative:paragraph;z-index:16109056" from="40.5pt,3.308161pt" to="45.54pt,3.308161pt" stroked="true" strokeweight=".5pt" strokecolor="#292425">
            <v:stroke dashstyle="solid"/>
            <w10:wrap type="none"/>
          </v:line>
        </w:pict>
      </w:r>
      <w:r>
        <w:rPr>
          <w:color w:val="292425"/>
          <w:w w:val="121"/>
          <w:sz w:val="12"/>
        </w:rPr>
        <w:t>4</w:t>
      </w:r>
    </w:p>
    <w:p>
      <w:pPr>
        <w:pStyle w:val="BodyText"/>
        <w:rPr>
          <w:sz w:val="12"/>
        </w:rPr>
      </w:pPr>
    </w:p>
    <w:p>
      <w:pPr>
        <w:pStyle w:val="BodyText"/>
        <w:spacing w:before="8"/>
        <w:rPr>
          <w:sz w:val="11"/>
        </w:rPr>
      </w:pPr>
    </w:p>
    <w:p>
      <w:pPr>
        <w:spacing w:line="120" w:lineRule="exact" w:before="0"/>
        <w:ind w:left="3520" w:right="0" w:firstLine="0"/>
        <w:jc w:val="left"/>
        <w:rPr>
          <w:sz w:val="12"/>
        </w:rPr>
      </w:pPr>
      <w:r>
        <w:rPr/>
        <w:pict>
          <v:line style="position:absolute;mso-position-horizontal-relative:page;mso-position-vertical-relative:paragraph;z-index:16104448" from="199.712997pt,2.724967pt" to="204.751997pt,2.724967pt" stroked="true" strokeweight=".5pt" strokecolor="#292425">
            <v:stroke dashstyle="solid"/>
            <w10:wrap type="none"/>
          </v:line>
        </w:pict>
      </w:r>
      <w:r>
        <w:rPr/>
        <w:pict>
          <v:line style="position:absolute;mso-position-horizontal-relative:page;mso-position-vertical-relative:paragraph;z-index:16108544" from="40.5pt,2.724967pt" to="45.54pt,2.724967pt" stroked="true" strokeweight=".5pt" strokecolor="#292425">
            <v:stroke dashstyle="solid"/>
            <w10:wrap type="none"/>
          </v:line>
        </w:pict>
      </w:r>
      <w:r>
        <w:rPr>
          <w:color w:val="292425"/>
          <w:w w:val="121"/>
          <w:sz w:val="12"/>
        </w:rPr>
        <w:t>3</w:t>
      </w:r>
    </w:p>
    <w:p>
      <w:pPr>
        <w:tabs>
          <w:tab w:pos="2571" w:val="left" w:leader="none"/>
        </w:tabs>
        <w:spacing w:line="199" w:lineRule="auto" w:before="0"/>
        <w:ind w:left="1016" w:right="0" w:firstLine="0"/>
        <w:jc w:val="left"/>
        <w:rPr>
          <w:sz w:val="12"/>
        </w:rPr>
      </w:pPr>
      <w:r>
        <w:rPr>
          <w:color w:val="292425"/>
          <w:w w:val="105"/>
          <w:position w:val="-3"/>
          <w:sz w:val="12"/>
        </w:rPr>
        <w:t>Whole-economy</w:t>
        <w:tab/>
      </w:r>
      <w:r>
        <w:rPr>
          <w:color w:val="292425"/>
          <w:w w:val="105"/>
          <w:sz w:val="12"/>
        </w:rPr>
        <w:t>Private</w:t>
      </w:r>
      <w:r>
        <w:rPr>
          <w:color w:val="292425"/>
          <w:spacing w:val="5"/>
          <w:w w:val="105"/>
          <w:sz w:val="12"/>
        </w:rPr>
        <w:t> </w:t>
      </w:r>
      <w:r>
        <w:rPr>
          <w:color w:val="292425"/>
          <w:w w:val="105"/>
          <w:sz w:val="12"/>
        </w:rPr>
        <w:t>sector</w:t>
      </w:r>
    </w:p>
    <w:p>
      <w:pPr>
        <w:spacing w:before="135"/>
        <w:ind w:left="0" w:right="38" w:firstLine="0"/>
        <w:jc w:val="right"/>
        <w:rPr>
          <w:sz w:val="12"/>
        </w:rPr>
      </w:pPr>
      <w:r>
        <w:rPr/>
        <w:pict>
          <v:line style="position:absolute;mso-position-horizontal-relative:page;mso-position-vertical-relative:paragraph;z-index:16103936" from="199.712997pt,9.511163pt" to="204.751997pt,9.511163pt" stroked="true" strokeweight=".5pt" strokecolor="#292425">
            <v:stroke dashstyle="solid"/>
            <w10:wrap type="none"/>
          </v:line>
        </w:pict>
      </w:r>
      <w:r>
        <w:rPr/>
        <w:pict>
          <v:line style="position:absolute;mso-position-horizontal-relative:page;mso-position-vertical-relative:paragraph;z-index:16108032" from="40.5pt,9.511163pt" to="45.54pt,9.511163pt" stroked="true" strokeweight=".5pt" strokecolor="#292425">
            <v:stroke dashstyle="solid"/>
            <w10:wrap type="none"/>
          </v:line>
        </w:pict>
      </w:r>
      <w:r>
        <w:rPr>
          <w:color w:val="292425"/>
          <w:w w:val="121"/>
          <w:sz w:val="12"/>
        </w:rPr>
        <w:t>2</w:t>
      </w:r>
    </w:p>
    <w:p>
      <w:pPr>
        <w:pStyle w:val="BodyText"/>
        <w:rPr>
          <w:sz w:val="12"/>
        </w:rPr>
      </w:pPr>
    </w:p>
    <w:p>
      <w:pPr>
        <w:pStyle w:val="BodyText"/>
        <w:spacing w:before="8"/>
        <w:rPr>
          <w:sz w:val="11"/>
        </w:rPr>
      </w:pPr>
    </w:p>
    <w:p>
      <w:pPr>
        <w:spacing w:before="0"/>
        <w:ind w:left="0" w:right="38" w:firstLine="0"/>
        <w:jc w:val="right"/>
        <w:rPr>
          <w:sz w:val="12"/>
        </w:rPr>
      </w:pPr>
      <w:r>
        <w:rPr/>
        <w:pict>
          <v:line style="position:absolute;mso-position-horizontal-relative:page;mso-position-vertical-relative:paragraph;z-index:16103424" from="199.712997pt,2.917366pt" to="204.751997pt,2.917366pt" stroked="true" strokeweight=".5pt" strokecolor="#292425">
            <v:stroke dashstyle="solid"/>
            <w10:wrap type="none"/>
          </v:line>
        </w:pict>
      </w:r>
      <w:r>
        <w:rPr/>
        <w:pict>
          <v:line style="position:absolute;mso-position-horizontal-relative:page;mso-position-vertical-relative:paragraph;z-index:16107520" from="40.5pt,2.917366pt" to="45.54pt,2.917366pt" stroked="true" strokeweight=".5pt" strokecolor="#292425">
            <v:stroke dashstyle="solid"/>
            <w10:wrap type="none"/>
          </v:line>
        </w:pict>
      </w:r>
      <w:r>
        <w:rPr>
          <w:color w:val="292425"/>
          <w:w w:val="121"/>
          <w:sz w:val="12"/>
        </w:rPr>
        <w:t>1</w:t>
      </w:r>
    </w:p>
    <w:p>
      <w:pPr>
        <w:pStyle w:val="BodyText"/>
        <w:rPr>
          <w:sz w:val="12"/>
        </w:rPr>
      </w:pPr>
    </w:p>
    <w:p>
      <w:pPr>
        <w:pStyle w:val="BodyText"/>
        <w:spacing w:before="9"/>
        <w:rPr>
          <w:sz w:val="11"/>
        </w:rPr>
      </w:pPr>
    </w:p>
    <w:p>
      <w:pPr>
        <w:spacing w:line="118" w:lineRule="exact" w:before="0"/>
        <w:ind w:left="3520" w:right="0" w:firstLine="0"/>
        <w:jc w:val="left"/>
        <w:rPr>
          <w:sz w:val="12"/>
        </w:rPr>
      </w:pPr>
      <w:r>
        <w:rPr/>
        <w:pict>
          <v:shape style="position:absolute;margin-left:50.368999pt;margin-top:.447562pt;width:145.050pt;height:2.9pt;mso-position-horizontal-relative:page;mso-position-vertical-relative:paragraph;z-index:16101888" coordorigin="1007,9" coordsize="2901,58" path="m1007,67l3908,67m1009,67l1009,9m1555,67l1555,9m2092,67l2092,9m2639,67l2639,9m3185,67l3185,9m3724,67l3724,9e" filled="false" stroked="true" strokeweight=".5pt" strokecolor="#292425">
            <v:path arrowok="t"/>
            <v:stroke dashstyle="solid"/>
            <w10:wrap type="none"/>
          </v:shape>
        </w:pict>
      </w:r>
      <w:r>
        <w:rPr/>
        <w:pict>
          <v:line style="position:absolute;mso-position-horizontal-relative:page;mso-position-vertical-relative:paragraph;z-index:16107008" from="199.712997pt,3.327562pt" to="204.751997pt,3.327562pt" stroked="true" strokeweight=".5pt" strokecolor="#292425">
            <v:stroke dashstyle="solid"/>
            <w10:wrap type="none"/>
          </v:line>
        </w:pict>
      </w:r>
      <w:r>
        <w:rPr/>
        <w:pict>
          <v:line style="position:absolute;mso-position-horizontal-relative:page;mso-position-vertical-relative:paragraph;z-index:16111104" from="40.5pt,3.327562pt" to="45.54pt,3.327562pt" stroked="true" strokeweight=".5pt" strokecolor="#292425">
            <v:stroke dashstyle="solid"/>
            <w10:wrap type="none"/>
          </v:line>
        </w:pict>
      </w:r>
      <w:r>
        <w:rPr>
          <w:color w:val="292425"/>
          <w:w w:val="121"/>
          <w:sz w:val="12"/>
        </w:rPr>
        <w:t>0</w:t>
      </w:r>
    </w:p>
    <w:p>
      <w:pPr>
        <w:tabs>
          <w:tab w:pos="1049" w:val="left" w:leader="none"/>
          <w:tab w:pos="1665" w:val="left" w:leader="none"/>
          <w:tab w:pos="2217" w:val="left" w:leader="none"/>
          <w:tab w:pos="2763" w:val="left" w:leader="none"/>
          <w:tab w:pos="3129" w:val="left" w:leader="none"/>
        </w:tabs>
        <w:spacing w:line="118" w:lineRule="exact" w:before="0"/>
        <w:ind w:left="522" w:right="0" w:firstLine="0"/>
        <w:jc w:val="left"/>
        <w:rPr>
          <w:sz w:val="12"/>
        </w:rPr>
      </w:pPr>
      <w:r>
        <w:rPr>
          <w:color w:val="292425"/>
          <w:spacing w:val="-9"/>
          <w:w w:val="120"/>
          <w:sz w:val="12"/>
        </w:rPr>
        <w:t>1999</w:t>
        <w:tab/>
      </w:r>
      <w:r>
        <w:rPr>
          <w:color w:val="292425"/>
          <w:w w:val="120"/>
          <w:sz w:val="12"/>
        </w:rPr>
        <w:t>2000</w:t>
        <w:tab/>
      </w:r>
      <w:r>
        <w:rPr>
          <w:color w:val="292425"/>
          <w:spacing w:val="-9"/>
          <w:w w:val="120"/>
          <w:sz w:val="12"/>
        </w:rPr>
        <w:t>01</w:t>
        <w:tab/>
      </w:r>
      <w:r>
        <w:rPr>
          <w:color w:val="292425"/>
          <w:spacing w:val="-3"/>
          <w:w w:val="120"/>
          <w:sz w:val="12"/>
        </w:rPr>
        <w:t>02</w:t>
        <w:tab/>
      </w:r>
      <w:r>
        <w:rPr>
          <w:color w:val="292425"/>
          <w:spacing w:val="-4"/>
          <w:w w:val="120"/>
          <w:sz w:val="12"/>
        </w:rPr>
        <w:t>03</w:t>
        <w:tab/>
      </w:r>
      <w:r>
        <w:rPr>
          <w:color w:val="292425"/>
          <w:spacing w:val="-3"/>
          <w:w w:val="120"/>
          <w:sz w:val="12"/>
        </w:rPr>
        <w:t>04</w:t>
      </w:r>
    </w:p>
    <w:p>
      <w:pPr>
        <w:spacing w:before="57"/>
        <w:ind w:left="176" w:right="0" w:firstLine="0"/>
        <w:jc w:val="left"/>
        <w:rPr>
          <w:sz w:val="12"/>
        </w:rPr>
      </w:pPr>
      <w:r>
        <w:rPr>
          <w:color w:val="292425"/>
          <w:w w:val="105"/>
          <w:sz w:val="12"/>
        </w:rPr>
        <w:t>(a) Three-month moving average measure.</w:t>
      </w:r>
    </w:p>
    <w:p>
      <w:pPr>
        <w:pStyle w:val="BodyText"/>
        <w:spacing w:line="292" w:lineRule="auto"/>
        <w:ind w:left="176" w:right="290"/>
      </w:pPr>
      <w:r>
        <w:rPr/>
        <w:br w:type="column"/>
      </w:r>
      <w:r>
        <w:rPr>
          <w:color w:val="292425"/>
          <w:w w:val="110"/>
        </w:rPr>
        <w:t>each employee supplies </w:t>
      </w:r>
      <w:r>
        <w:rPr>
          <w:color w:val="292425"/>
          <w:spacing w:val="-3"/>
          <w:w w:val="110"/>
        </w:rPr>
        <w:t>by </w:t>
      </w:r>
      <w:r>
        <w:rPr>
          <w:color w:val="292425"/>
          <w:w w:val="110"/>
        </w:rPr>
        <w:t>changing the number of hours they</w:t>
      </w:r>
      <w:r>
        <w:rPr>
          <w:color w:val="292425"/>
          <w:spacing w:val="-23"/>
          <w:w w:val="110"/>
        </w:rPr>
        <w:t> </w:t>
      </w:r>
      <w:r>
        <w:rPr>
          <w:color w:val="292425"/>
          <w:w w:val="110"/>
        </w:rPr>
        <w:t>work,</w:t>
      </w:r>
      <w:r>
        <w:rPr>
          <w:color w:val="292425"/>
          <w:spacing w:val="-23"/>
          <w:w w:val="110"/>
        </w:rPr>
        <w:t> </w:t>
      </w:r>
      <w:r>
        <w:rPr>
          <w:color w:val="292425"/>
          <w:w w:val="110"/>
        </w:rPr>
        <w:t>often</w:t>
      </w:r>
      <w:r>
        <w:rPr>
          <w:color w:val="292425"/>
          <w:spacing w:val="-23"/>
          <w:w w:val="110"/>
        </w:rPr>
        <w:t> </w:t>
      </w:r>
      <w:r>
        <w:rPr>
          <w:color w:val="292425"/>
          <w:w w:val="110"/>
        </w:rPr>
        <w:t>in</w:t>
      </w:r>
      <w:r>
        <w:rPr>
          <w:color w:val="292425"/>
          <w:spacing w:val="-23"/>
          <w:w w:val="110"/>
        </w:rPr>
        <w:t> </w:t>
      </w:r>
      <w:r>
        <w:rPr>
          <w:color w:val="292425"/>
          <w:w w:val="110"/>
        </w:rPr>
        <w:t>response</w:t>
      </w:r>
      <w:r>
        <w:rPr>
          <w:color w:val="292425"/>
          <w:spacing w:val="-22"/>
          <w:w w:val="110"/>
        </w:rPr>
        <w:t> </w:t>
      </w:r>
      <w:r>
        <w:rPr>
          <w:color w:val="292425"/>
          <w:spacing w:val="-4"/>
          <w:w w:val="110"/>
        </w:rPr>
        <w:t>to</w:t>
      </w:r>
      <w:r>
        <w:rPr>
          <w:color w:val="292425"/>
          <w:spacing w:val="-23"/>
          <w:w w:val="110"/>
        </w:rPr>
        <w:t> </w:t>
      </w:r>
      <w:r>
        <w:rPr>
          <w:color w:val="292425"/>
          <w:w w:val="110"/>
        </w:rPr>
        <w:t>cyclical</w:t>
      </w:r>
      <w:r>
        <w:rPr>
          <w:color w:val="292425"/>
          <w:spacing w:val="-23"/>
          <w:w w:val="110"/>
        </w:rPr>
        <w:t> </w:t>
      </w:r>
      <w:r>
        <w:rPr>
          <w:color w:val="292425"/>
          <w:w w:val="110"/>
        </w:rPr>
        <w:t>demand</w:t>
      </w:r>
      <w:r>
        <w:rPr>
          <w:color w:val="292425"/>
          <w:spacing w:val="-23"/>
          <w:w w:val="110"/>
        </w:rPr>
        <w:t> </w:t>
      </w:r>
      <w:r>
        <w:rPr>
          <w:color w:val="292425"/>
          <w:spacing w:val="-3"/>
          <w:w w:val="110"/>
        </w:rPr>
        <w:t>pressures.</w:t>
      </w:r>
      <w:r>
        <w:rPr>
          <w:color w:val="292425"/>
          <w:spacing w:val="10"/>
          <w:w w:val="110"/>
        </w:rPr>
        <w:t> </w:t>
      </w:r>
      <w:r>
        <w:rPr>
          <w:color w:val="292425"/>
          <w:w w:val="110"/>
        </w:rPr>
        <w:t>So for</w:t>
      </w:r>
      <w:r>
        <w:rPr>
          <w:color w:val="292425"/>
          <w:spacing w:val="-19"/>
          <w:w w:val="110"/>
        </w:rPr>
        <w:t> </w:t>
      </w:r>
      <w:r>
        <w:rPr>
          <w:color w:val="292425"/>
          <w:w w:val="110"/>
        </w:rPr>
        <w:t>some</w:t>
      </w:r>
      <w:r>
        <w:rPr>
          <w:color w:val="292425"/>
          <w:spacing w:val="-19"/>
          <w:w w:val="110"/>
        </w:rPr>
        <w:t> </w:t>
      </w:r>
      <w:r>
        <w:rPr>
          <w:color w:val="292425"/>
          <w:w w:val="110"/>
        </w:rPr>
        <w:t>employees,</w:t>
      </w:r>
      <w:r>
        <w:rPr>
          <w:color w:val="292425"/>
          <w:spacing w:val="-19"/>
          <w:w w:val="110"/>
        </w:rPr>
        <w:t> </w:t>
      </w:r>
      <w:r>
        <w:rPr>
          <w:color w:val="292425"/>
          <w:w w:val="110"/>
        </w:rPr>
        <w:t>regular</w:t>
      </w:r>
      <w:r>
        <w:rPr>
          <w:color w:val="292425"/>
          <w:spacing w:val="-19"/>
          <w:w w:val="110"/>
        </w:rPr>
        <w:t> </w:t>
      </w:r>
      <w:r>
        <w:rPr>
          <w:color w:val="292425"/>
          <w:spacing w:val="-3"/>
          <w:w w:val="110"/>
        </w:rPr>
        <w:t>pay</w:t>
      </w:r>
      <w:r>
        <w:rPr>
          <w:color w:val="292425"/>
          <w:spacing w:val="-19"/>
          <w:w w:val="110"/>
        </w:rPr>
        <w:t> </w:t>
      </w:r>
      <w:r>
        <w:rPr>
          <w:color w:val="292425"/>
          <w:w w:val="110"/>
        </w:rPr>
        <w:t>growth</w:t>
      </w:r>
      <w:r>
        <w:rPr>
          <w:color w:val="292425"/>
          <w:spacing w:val="-19"/>
          <w:w w:val="110"/>
        </w:rPr>
        <w:t> </w:t>
      </w:r>
      <w:r>
        <w:rPr>
          <w:color w:val="292425"/>
          <w:w w:val="110"/>
        </w:rPr>
        <w:t>can</w:t>
      </w:r>
      <w:r>
        <w:rPr>
          <w:color w:val="292425"/>
          <w:spacing w:val="-19"/>
          <w:w w:val="110"/>
        </w:rPr>
        <w:t> </w:t>
      </w:r>
      <w:r>
        <w:rPr>
          <w:color w:val="292425"/>
          <w:w w:val="110"/>
        </w:rPr>
        <w:t>fluctuate</w:t>
      </w:r>
      <w:r>
        <w:rPr>
          <w:color w:val="292425"/>
          <w:spacing w:val="-19"/>
          <w:w w:val="110"/>
        </w:rPr>
        <w:t> </w:t>
      </w:r>
      <w:r>
        <w:rPr>
          <w:color w:val="292425"/>
          <w:w w:val="110"/>
        </w:rPr>
        <w:t>either if hours </w:t>
      </w:r>
      <w:r>
        <w:rPr>
          <w:color w:val="292425"/>
          <w:spacing w:val="-3"/>
          <w:w w:val="110"/>
        </w:rPr>
        <w:t>worked </w:t>
      </w:r>
      <w:r>
        <w:rPr>
          <w:color w:val="292425"/>
          <w:w w:val="110"/>
        </w:rPr>
        <w:t>change, or if </w:t>
      </w:r>
      <w:r>
        <w:rPr>
          <w:color w:val="292425"/>
          <w:spacing w:val="-3"/>
          <w:w w:val="110"/>
        </w:rPr>
        <w:t>pay </w:t>
      </w:r>
      <w:r>
        <w:rPr>
          <w:color w:val="292425"/>
          <w:w w:val="110"/>
        </w:rPr>
        <w:t>per hour changes. </w:t>
      </w:r>
      <w:r>
        <w:rPr>
          <w:color w:val="292425"/>
          <w:spacing w:val="-3"/>
          <w:w w:val="110"/>
        </w:rPr>
        <w:t>Growth </w:t>
      </w:r>
      <w:r>
        <w:rPr>
          <w:color w:val="292425"/>
          <w:w w:val="110"/>
        </w:rPr>
        <w:t>in </w:t>
      </w:r>
      <w:r>
        <w:rPr>
          <w:color w:val="292425"/>
          <w:spacing w:val="-3"/>
          <w:w w:val="110"/>
        </w:rPr>
        <w:t>pay </w:t>
      </w:r>
      <w:r>
        <w:rPr>
          <w:color w:val="292425"/>
          <w:w w:val="110"/>
        </w:rPr>
        <w:t>per hour is currently higher than growth in </w:t>
      </w:r>
      <w:r>
        <w:rPr>
          <w:color w:val="292425"/>
          <w:spacing w:val="-3"/>
          <w:w w:val="110"/>
        </w:rPr>
        <w:t>pay </w:t>
      </w:r>
      <w:r>
        <w:rPr>
          <w:color w:val="292425"/>
          <w:w w:val="110"/>
        </w:rPr>
        <w:t>per job (see Chart 4.1). That is not unusual as </w:t>
      </w:r>
      <w:r>
        <w:rPr>
          <w:color w:val="292425"/>
          <w:spacing w:val="-3"/>
          <w:w w:val="110"/>
        </w:rPr>
        <w:t>average </w:t>
      </w:r>
      <w:r>
        <w:rPr>
          <w:color w:val="292425"/>
          <w:w w:val="110"/>
        </w:rPr>
        <w:t>hours </w:t>
      </w:r>
      <w:r>
        <w:rPr>
          <w:color w:val="292425"/>
          <w:spacing w:val="-3"/>
          <w:w w:val="110"/>
        </w:rPr>
        <w:t>worked have </w:t>
      </w:r>
      <w:r>
        <w:rPr>
          <w:color w:val="292425"/>
          <w:w w:val="110"/>
        </w:rPr>
        <w:t>tended </w:t>
      </w:r>
      <w:r>
        <w:rPr>
          <w:color w:val="292425"/>
          <w:spacing w:val="-4"/>
          <w:w w:val="110"/>
        </w:rPr>
        <w:t>to </w:t>
      </w:r>
      <w:r>
        <w:rPr>
          <w:color w:val="292425"/>
          <w:w w:val="110"/>
        </w:rPr>
        <w:t>fall since the </w:t>
      </w:r>
      <w:r>
        <w:rPr>
          <w:color w:val="292425"/>
          <w:spacing w:val="-3"/>
          <w:w w:val="110"/>
        </w:rPr>
        <w:t>late </w:t>
      </w:r>
      <w:r>
        <w:rPr>
          <w:color w:val="292425"/>
          <w:spacing w:val="-10"/>
          <w:w w:val="110"/>
        </w:rPr>
        <w:t>1990s. </w:t>
      </w:r>
      <w:r>
        <w:rPr>
          <w:color w:val="292425"/>
          <w:w w:val="110"/>
        </w:rPr>
        <w:t>But since </w:t>
      </w:r>
      <w:r>
        <w:rPr>
          <w:color w:val="292425"/>
          <w:spacing w:val="-7"/>
          <w:w w:val="110"/>
        </w:rPr>
        <w:t>2003 </w:t>
      </w:r>
      <w:r>
        <w:rPr>
          <w:color w:val="292425"/>
          <w:w w:val="110"/>
        </w:rPr>
        <w:t>Q4 growth in regular </w:t>
      </w:r>
      <w:r>
        <w:rPr>
          <w:color w:val="292425"/>
          <w:spacing w:val="-3"/>
          <w:w w:val="110"/>
        </w:rPr>
        <w:t>pay </w:t>
      </w:r>
      <w:r>
        <w:rPr>
          <w:color w:val="292425"/>
          <w:w w:val="110"/>
        </w:rPr>
        <w:t>per hour has been broadly flat. So if hours </w:t>
      </w:r>
      <w:r>
        <w:rPr>
          <w:color w:val="292425"/>
          <w:spacing w:val="-3"/>
          <w:w w:val="110"/>
        </w:rPr>
        <w:t>worked </w:t>
      </w:r>
      <w:r>
        <w:rPr>
          <w:color w:val="292425"/>
          <w:w w:val="110"/>
        </w:rPr>
        <w:t>are </w:t>
      </w:r>
      <w:r>
        <w:rPr>
          <w:color w:val="292425"/>
          <w:spacing w:val="-3"/>
          <w:w w:val="110"/>
        </w:rPr>
        <w:t>accurately </w:t>
      </w:r>
      <w:r>
        <w:rPr>
          <w:color w:val="292425"/>
          <w:w w:val="110"/>
        </w:rPr>
        <w:t>measured, that suggests that </w:t>
      </w:r>
      <w:r>
        <w:rPr>
          <w:color w:val="292425"/>
          <w:spacing w:val="-3"/>
          <w:w w:val="110"/>
        </w:rPr>
        <w:t>pay pressures </w:t>
      </w:r>
      <w:r>
        <w:rPr>
          <w:color w:val="292425"/>
          <w:w w:val="110"/>
        </w:rPr>
        <w:t>from the labour </w:t>
      </w:r>
      <w:r>
        <w:rPr>
          <w:color w:val="292425"/>
          <w:spacing w:val="-2"/>
          <w:w w:val="110"/>
        </w:rPr>
        <w:t>market </w:t>
      </w:r>
      <w:r>
        <w:rPr>
          <w:color w:val="292425"/>
          <w:spacing w:val="-3"/>
          <w:w w:val="110"/>
        </w:rPr>
        <w:t>have </w:t>
      </w:r>
      <w:r>
        <w:rPr>
          <w:color w:val="292425"/>
          <w:w w:val="110"/>
        </w:rPr>
        <w:t>not increased.</w:t>
      </w:r>
    </w:p>
    <w:p>
      <w:pPr>
        <w:pStyle w:val="BodyText"/>
        <w:spacing w:before="10"/>
        <w:rPr>
          <w:sz w:val="28"/>
        </w:rPr>
      </w:pPr>
    </w:p>
    <w:p>
      <w:pPr>
        <w:pStyle w:val="BodyText"/>
        <w:spacing w:line="292" w:lineRule="auto"/>
        <w:ind w:left="176" w:right="452"/>
      </w:pPr>
      <w:r>
        <w:rPr>
          <w:color w:val="292425"/>
          <w:w w:val="105"/>
        </w:rPr>
        <w:t>The goods and services that are contained in the CPI </w:t>
      </w:r>
      <w:r>
        <w:rPr>
          <w:color w:val="292425"/>
          <w:spacing w:val="-3"/>
          <w:w w:val="105"/>
        </w:rPr>
        <w:t>basket </w:t>
      </w:r>
      <w:r>
        <w:rPr>
          <w:color w:val="292425"/>
          <w:w w:val="105"/>
        </w:rPr>
        <w:t>are almost entirely produced </w:t>
      </w:r>
      <w:r>
        <w:rPr>
          <w:color w:val="292425"/>
          <w:spacing w:val="-3"/>
          <w:w w:val="105"/>
        </w:rPr>
        <w:t>by </w:t>
      </w:r>
      <w:r>
        <w:rPr>
          <w:color w:val="292425"/>
          <w:w w:val="105"/>
        </w:rPr>
        <w:t>the private </w:t>
      </w:r>
      <w:r>
        <w:rPr>
          <w:color w:val="292425"/>
          <w:spacing w:val="-3"/>
          <w:w w:val="105"/>
        </w:rPr>
        <w:t>sector. </w:t>
      </w:r>
      <w:r>
        <w:rPr>
          <w:color w:val="292425"/>
          <w:w w:val="105"/>
        </w:rPr>
        <w:t>So earnings in the </w:t>
      </w:r>
      <w:r>
        <w:rPr>
          <w:color w:val="292425"/>
          <w:spacing w:val="-3"/>
          <w:w w:val="105"/>
        </w:rPr>
        <w:t>private </w:t>
      </w:r>
      <w:r>
        <w:rPr>
          <w:color w:val="292425"/>
          <w:w w:val="105"/>
        </w:rPr>
        <w:t>sector are more likely </w:t>
      </w:r>
      <w:r>
        <w:rPr>
          <w:color w:val="292425"/>
          <w:spacing w:val="-4"/>
          <w:w w:val="105"/>
        </w:rPr>
        <w:t>to </w:t>
      </w:r>
      <w:r>
        <w:rPr>
          <w:color w:val="292425"/>
          <w:w w:val="105"/>
        </w:rPr>
        <w:t>be indicative of </w:t>
      </w:r>
      <w:r>
        <w:rPr>
          <w:color w:val="292425"/>
          <w:spacing w:val="-5"/>
          <w:w w:val="105"/>
        </w:rPr>
        <w:t>near-term </w:t>
      </w:r>
      <w:r>
        <w:rPr>
          <w:color w:val="292425"/>
          <w:w w:val="105"/>
        </w:rPr>
        <w:t>inflationary </w:t>
      </w:r>
      <w:r>
        <w:rPr>
          <w:color w:val="292425"/>
          <w:spacing w:val="-3"/>
          <w:w w:val="105"/>
        </w:rPr>
        <w:t>pressures </w:t>
      </w:r>
      <w:r>
        <w:rPr>
          <w:color w:val="292425"/>
          <w:w w:val="105"/>
        </w:rPr>
        <w:t>than whole-economy earnings. Chart 4.2  shows  that  annual  </w:t>
      </w:r>
      <w:r>
        <w:rPr>
          <w:color w:val="292425"/>
          <w:spacing w:val="-3"/>
          <w:w w:val="105"/>
        </w:rPr>
        <w:t>private  </w:t>
      </w:r>
      <w:r>
        <w:rPr>
          <w:color w:val="292425"/>
          <w:w w:val="105"/>
        </w:rPr>
        <w:t>sector regular </w:t>
      </w:r>
      <w:r>
        <w:rPr>
          <w:color w:val="292425"/>
          <w:spacing w:val="-3"/>
          <w:w w:val="105"/>
        </w:rPr>
        <w:t>pay </w:t>
      </w:r>
      <w:r>
        <w:rPr>
          <w:color w:val="292425"/>
          <w:w w:val="105"/>
        </w:rPr>
        <w:t>growth has risen steadily since the second half   of </w:t>
      </w:r>
      <w:r>
        <w:rPr>
          <w:color w:val="292425"/>
          <w:spacing w:val="-6"/>
          <w:w w:val="105"/>
        </w:rPr>
        <w:t>2003, </w:t>
      </w:r>
      <w:r>
        <w:rPr>
          <w:color w:val="292425"/>
          <w:w w:val="105"/>
        </w:rPr>
        <w:t>but </w:t>
      </w:r>
      <w:r>
        <w:rPr>
          <w:color w:val="292425"/>
          <w:spacing w:val="-3"/>
          <w:w w:val="105"/>
        </w:rPr>
        <w:t>was </w:t>
      </w:r>
      <w:r>
        <w:rPr>
          <w:color w:val="292425"/>
          <w:w w:val="105"/>
        </w:rPr>
        <w:t>unchanged for the  most  recent  data  in </w:t>
      </w:r>
      <w:r>
        <w:rPr>
          <w:color w:val="292425"/>
          <w:spacing w:val="-6"/>
          <w:w w:val="105"/>
        </w:rPr>
        <w:t>May.</w:t>
      </w:r>
    </w:p>
    <w:p>
      <w:pPr>
        <w:spacing w:after="0" w:line="292" w:lineRule="auto"/>
        <w:sectPr>
          <w:type w:val="continuous"/>
          <w:pgSz w:w="11900" w:h="16840"/>
          <w:pgMar w:top="1140" w:bottom="0" w:left="640" w:right="620"/>
          <w:cols w:num="2" w:equalWidth="0">
            <w:col w:w="3634" w:space="1290"/>
            <w:col w:w="5716"/>
          </w:cols>
        </w:sectPr>
      </w:pPr>
    </w:p>
    <w:p>
      <w:pPr>
        <w:pStyle w:val="BodyText"/>
      </w:pPr>
    </w:p>
    <w:p>
      <w:pPr>
        <w:pStyle w:val="BodyText"/>
        <w:spacing w:before="8"/>
        <w:rPr>
          <w:sz w:val="15"/>
        </w:rPr>
      </w:pPr>
    </w:p>
    <w:p>
      <w:pPr>
        <w:spacing w:after="0"/>
        <w:rPr>
          <w:sz w:val="15"/>
        </w:rPr>
        <w:sectPr>
          <w:headerReference w:type="even" r:id="rId94"/>
          <w:headerReference w:type="default" r:id="rId95"/>
          <w:pgSz w:w="11900" w:h="16840"/>
          <w:pgMar w:header="601" w:footer="581" w:top="800" w:bottom="780" w:left="640" w:right="620"/>
        </w:sectPr>
      </w:pPr>
    </w:p>
    <w:p>
      <w:pPr>
        <w:pStyle w:val="BodyText"/>
        <w:rPr>
          <w:sz w:val="22"/>
        </w:rPr>
      </w:pPr>
    </w:p>
    <w:p>
      <w:pPr>
        <w:pStyle w:val="BodyText"/>
        <w:rPr>
          <w:sz w:val="22"/>
        </w:rPr>
      </w:pPr>
    </w:p>
    <w:p>
      <w:pPr>
        <w:pStyle w:val="BodyText"/>
        <w:rPr>
          <w:sz w:val="22"/>
        </w:rPr>
      </w:pPr>
    </w:p>
    <w:p>
      <w:pPr>
        <w:pStyle w:val="BodyText"/>
        <w:spacing w:before="2"/>
        <w:rPr>
          <w:sz w:val="18"/>
        </w:rPr>
      </w:pPr>
    </w:p>
    <w:p>
      <w:pPr>
        <w:pStyle w:val="BodyText"/>
        <w:ind w:left="184"/>
        <w:rPr>
          <w:rFonts w:ascii="Trebuchet MS"/>
        </w:rPr>
      </w:pPr>
      <w:r>
        <w:rPr>
          <w:rFonts w:ascii="Trebuchet MS"/>
          <w:color w:val="0092C0"/>
        </w:rPr>
        <w:t>Chart 4.3</w:t>
      </w:r>
    </w:p>
    <w:p>
      <w:pPr>
        <w:pStyle w:val="BodyText"/>
        <w:spacing w:before="8"/>
        <w:ind w:left="184"/>
        <w:rPr>
          <w:sz w:val="12"/>
        </w:rPr>
      </w:pPr>
      <w:r>
        <w:rPr>
          <w:rFonts w:ascii="Trebuchet MS"/>
          <w:color w:val="0092C0"/>
        </w:rPr>
        <w:t>The real consumption wage</w:t>
      </w:r>
      <w:r>
        <w:rPr>
          <w:color w:val="292425"/>
          <w:position w:val="4"/>
          <w:sz w:val="12"/>
        </w:rPr>
        <w:t>(a)</w:t>
      </w:r>
    </w:p>
    <w:p>
      <w:pPr>
        <w:spacing w:line="114" w:lineRule="exact" w:before="48"/>
        <w:ind w:left="1497" w:right="0" w:firstLine="0"/>
        <w:jc w:val="left"/>
        <w:rPr>
          <w:sz w:val="12"/>
        </w:rPr>
      </w:pPr>
      <w:r>
        <w:rPr>
          <w:color w:val="292425"/>
          <w:w w:val="110"/>
          <w:sz w:val="12"/>
        </w:rPr>
        <w:t>Percentage changes on a year earlier</w:t>
      </w:r>
    </w:p>
    <w:p>
      <w:pPr>
        <w:spacing w:line="114" w:lineRule="exact" w:before="0"/>
        <w:ind w:left="3438" w:right="0" w:firstLine="0"/>
        <w:jc w:val="left"/>
        <w:rPr>
          <w:sz w:val="12"/>
        </w:rPr>
      </w:pPr>
      <w:r>
        <w:rPr/>
        <w:pict>
          <v:group style="position:absolute;margin-left:41.076pt;margin-top:9.375777pt;width:151.450pt;height:125.1pt;mso-position-horizontal-relative:page;mso-position-vertical-relative:paragraph;z-index:16114176" coordorigin="822,188" coordsize="3029,2502">
            <v:shape style="position:absolute;left:983;top:404;width:2856;height:2275" coordorigin="984,405" coordsize="2856,2275" path="m984,1287l1026,1218,1056,1204,1098,1245,1139,1342,1170,1438,1212,1424,1243,1480,1284,1411,1325,1452,1357,1438,1398,1521,1439,1521,1470,1411,1512,1301,1543,1190,1584,1135,1625,901,1657,790,1698,611,1739,653,1770,556,1812,584,1853,432,1884,405,1926,515,1956,804,1998,1218,2039,1521,2070,1824,2112,1935,2153,1907,2184,1824,2225,1755,2257,1755,2298,1659,2339,1576,2370,1424,2412,1342,2453,983,2484,721,2526,501,2567,570,2598,680,2639,790,2671,956,2712,942,2753,1066,2784,1135,2826,1176,2867,1163,2898,1190,2939,1259,2970,1245,3012,1259,3053,1314,3084,1438,3126,1562,3167,1659,3198,1865,3239,2141,3281,2431,3312,2403,3353,2541,3384,2541,3426,2679,3467,2513,3498,2527,3539,2445,3581,2375,3612,2265,3653,2279,3684,1742,3726,1631,3767,1452,3798,1742,3840,1672e" filled="false" stroked="true" strokeweight="1pt" strokecolor="#f79223">
              <v:path arrowok="t"/>
              <v:stroke dashstyle="solid"/>
            </v:shape>
            <v:shape style="position:absolute;left:983;top:197;width:2856;height:2427" coordorigin="984,198" coordsize="2856,2427" path="m984,2169l1026,2128,1056,2086,1098,2403,1139,2569,1170,2624,1212,2321,1243,2086,1284,2017,1325,1962,1357,1976,1398,1976,1439,1866,1470,1673,1512,1466,1543,1218,1625,832,1657,873,1698,928,1739,997,1770,1011,1812,1066,1853,1163,1884,1190,1926,1231,1956,1369,1998,1590,2039,1880,2070,2017,2112,2141,2153,2128,2184,2155,2225,2100,2257,2073,2298,1921,2339,1893,2370,1907,2412,1783,2453,1259,2484,708,2526,418,2567,363,2598,363,2639,294,2671,322,2712,266,2753,198,2784,266,2826,349,2867,501,2898,845,2939,1135,2970,1369,3012,1342,3053,1438,3084,1494,3126,1535,3167,1466,3198,1494,3239,1494,3281,1535,3312,1562,3353,1659,3384,1783,3426,1797,3467,1769,3498,1617,3539,1576,3581,1590,3612,1728,3653,1880,3684,1948,3726,1921,3767,1880,3798,1769,3840,1687e" filled="false" stroked="true" strokeweight="1pt" strokecolor="#43ac4a">
              <v:path arrowok="t"/>
              <v:stroke dashstyle="solid"/>
            </v:shape>
            <v:shape style="position:absolute;left:821;top:405;width:94;height:2163" coordorigin="822,406" coordsize="94,2163" path="m822,2568l915,2568m822,2211l915,2211m822,1852l915,1852m822,1495l915,1495m822,1121l915,1121m822,765l915,765m822,406l915,406e" filled="false" stroked="true" strokeweight=".5pt" strokecolor="#292425">
              <v:path arrowok="t"/>
              <v:stroke dashstyle="solid"/>
            </v:shape>
            <v:line style="position:absolute" from="984,1452" to="3844,1452" stroked="true" strokeweight="1pt" strokecolor="#292425">
              <v:stroke dashstyle="dash"/>
            </v:line>
            <v:line style="position:absolute" from="2733,1539" to="2733,1946" stroked="true" strokeweight=".5pt" strokecolor="#292425">
              <v:stroke dashstyle="solid"/>
            </v:line>
            <v:shape style="position:absolute;left:2707;top:1471;width:51;height:85" coordorigin="2708,1472" coordsize="51,85" path="m2733,1472l2708,1556,2758,1556,2737,1491,2734,1480,2733,1472xe" filled="true" fillcolor="#292425" stroked="false">
              <v:path arrowok="t"/>
              <v:fill type="solid"/>
            </v:shape>
            <v:shape style="position:absolute;left:1141;top:331;width:717;height:120" type="#_x0000_t202" filled="false" stroked="false">
              <v:textbox inset="0,0,0,0">
                <w:txbxContent>
                  <w:p>
                    <w:pPr>
                      <w:spacing w:line="116" w:lineRule="exact" w:before="0"/>
                      <w:ind w:left="0" w:right="0" w:firstLine="0"/>
                      <w:jc w:val="left"/>
                      <w:rPr>
                        <w:sz w:val="12"/>
                      </w:rPr>
                    </w:pPr>
                    <w:r>
                      <w:rPr>
                        <w:color w:val="292425"/>
                        <w:w w:val="110"/>
                        <w:sz w:val="12"/>
                      </w:rPr>
                      <w:t>Private</w:t>
                    </w:r>
                    <w:r>
                      <w:rPr>
                        <w:color w:val="292425"/>
                        <w:spacing w:val="-17"/>
                        <w:w w:val="110"/>
                        <w:sz w:val="12"/>
                      </w:rPr>
                      <w:t> </w:t>
                    </w:r>
                    <w:r>
                      <w:rPr>
                        <w:color w:val="292425"/>
                        <w:w w:val="110"/>
                        <w:sz w:val="12"/>
                      </w:rPr>
                      <w:t>sector</w:t>
                    </w:r>
                  </w:p>
                </w:txbxContent>
              </v:textbox>
              <w10:wrap type="none"/>
            </v:shape>
            <v:shape style="position:absolute;left:2929;top:460;width:690;height:120" type="#_x0000_t202" filled="false" stroked="false">
              <v:textbox inset="0,0,0,0">
                <w:txbxContent>
                  <w:p>
                    <w:pPr>
                      <w:spacing w:line="116" w:lineRule="exact" w:before="0"/>
                      <w:ind w:left="0" w:right="0" w:firstLine="0"/>
                      <w:jc w:val="left"/>
                      <w:rPr>
                        <w:sz w:val="12"/>
                      </w:rPr>
                    </w:pPr>
                    <w:r>
                      <w:rPr>
                        <w:color w:val="292425"/>
                        <w:w w:val="110"/>
                        <w:sz w:val="12"/>
                      </w:rPr>
                      <w:t>Public sector</w:t>
                    </w:r>
                  </w:p>
                </w:txbxContent>
              </v:textbox>
              <w10:wrap type="none"/>
            </v:shape>
            <v:shape style="position:absolute;left:983;top:1945;width:2860;height:260" type="#_x0000_t202" filled="false" stroked="false">
              <v:textbox inset="0,0,0,0">
                <w:txbxContent>
                  <w:p>
                    <w:pPr>
                      <w:spacing w:line="116" w:lineRule="exact" w:before="0"/>
                      <w:ind w:left="1367" w:right="0" w:firstLine="0"/>
                      <w:jc w:val="left"/>
                      <w:rPr>
                        <w:sz w:val="12"/>
                      </w:rPr>
                    </w:pPr>
                    <w:r>
                      <w:rPr>
                        <w:color w:val="292425"/>
                        <w:w w:val="105"/>
                        <w:sz w:val="12"/>
                      </w:rPr>
                      <w:t>Whole-economy</w:t>
                    </w:r>
                  </w:p>
                  <w:p>
                    <w:pPr>
                      <w:tabs>
                        <w:tab w:pos="1428" w:val="left" w:leader="none"/>
                        <w:tab w:pos="2839" w:val="left" w:leader="none"/>
                      </w:tabs>
                      <w:spacing w:before="2"/>
                      <w:ind w:left="0" w:right="0" w:firstLine="0"/>
                      <w:jc w:val="left"/>
                      <w:rPr>
                        <w:sz w:val="12"/>
                      </w:rPr>
                    </w:pPr>
                    <w:r>
                      <w:rPr>
                        <w:color w:val="292425"/>
                        <w:w w:val="101"/>
                        <w:sz w:val="12"/>
                        <w:u w:val="single" w:color="292425"/>
                      </w:rPr>
                      <w:t> </w:t>
                    </w:r>
                    <w:r>
                      <w:rPr>
                        <w:color w:val="292425"/>
                        <w:sz w:val="12"/>
                        <w:u w:val="single" w:color="292425"/>
                      </w:rPr>
                      <w:tab/>
                    </w:r>
                    <w:r>
                      <w:rPr>
                        <w:color w:val="292425"/>
                        <w:w w:val="105"/>
                        <w:sz w:val="12"/>
                        <w:u w:val="single" w:color="292425"/>
                      </w:rPr>
                      <w:t>average</w:t>
                    </w:r>
                    <w:r>
                      <w:rPr>
                        <w:color w:val="292425"/>
                        <w:spacing w:val="-8"/>
                        <w:w w:val="105"/>
                        <w:sz w:val="12"/>
                        <w:u w:val="single" w:color="292425"/>
                      </w:rPr>
                      <w:t> </w:t>
                    </w:r>
                    <w:r>
                      <w:rPr>
                        <w:color w:val="292425"/>
                        <w:w w:val="105"/>
                        <w:sz w:val="12"/>
                        <w:u w:val="single" w:color="292425"/>
                      </w:rPr>
                      <w:t>(b)</w:t>
                      <w:tab/>
                    </w:r>
                  </w:p>
                </w:txbxContent>
              </v:textbox>
              <w10:wrap type="none"/>
            </v:shape>
            <w10:wrap type="none"/>
          </v:group>
        </w:pict>
      </w:r>
      <w:r>
        <w:rPr/>
        <w:pict>
          <v:line style="position:absolute;mso-position-horizontal-relative:page;mso-position-vertical-relative:paragraph;z-index:16118272" from="196.772003pt,2.453777pt" to="201.455003pt,2.453777pt" stroked="true" strokeweight=".5pt" strokecolor="#292425">
            <v:stroke dashstyle="solid"/>
            <w10:wrap type="none"/>
          </v:line>
        </w:pict>
      </w:r>
      <w:r>
        <w:rPr/>
        <w:pict>
          <v:line style="position:absolute;mso-position-horizontal-relative:page;mso-position-vertical-relative:paragraph;z-index:16119296" from="41.076pt,2.453777pt" to="45.76pt,2.453777pt" stroked="true" strokeweight=".5pt" strokecolor="#292425">
            <v:stroke dashstyle="solid"/>
            <w10:wrap type="none"/>
          </v:line>
        </w:pict>
      </w:r>
      <w:r>
        <w:rPr>
          <w:color w:val="292425"/>
          <w:w w:val="121"/>
          <w:sz w:val="12"/>
        </w:rPr>
        <w:t>6</w:t>
      </w:r>
    </w:p>
    <w:p>
      <w:pPr>
        <w:pStyle w:val="BodyText"/>
        <w:rPr>
          <w:sz w:val="12"/>
        </w:rPr>
      </w:pPr>
    </w:p>
    <w:p>
      <w:pPr>
        <w:spacing w:before="84"/>
        <w:ind w:left="0" w:right="38" w:firstLine="0"/>
        <w:jc w:val="right"/>
        <w:rPr>
          <w:sz w:val="12"/>
        </w:rPr>
      </w:pPr>
      <w:r>
        <w:rPr/>
        <w:pict>
          <v:line style="position:absolute;mso-position-horizontal-relative:page;mso-position-vertical-relative:paragraph;z-index:16117760" from="196.772003pt,7.721748pt" to="201.455003pt,7.721748pt" stroked="true" strokeweight=".5pt" strokecolor="#292425">
            <v:stroke dashstyle="solid"/>
            <w10:wrap type="none"/>
          </v:line>
        </w:pict>
      </w:r>
      <w:r>
        <w:rPr>
          <w:color w:val="292425"/>
          <w:w w:val="121"/>
          <w:sz w:val="12"/>
        </w:rPr>
        <w:t>5</w:t>
      </w:r>
    </w:p>
    <w:p>
      <w:pPr>
        <w:pStyle w:val="BodyText"/>
        <w:rPr>
          <w:sz w:val="12"/>
        </w:rPr>
      </w:pPr>
    </w:p>
    <w:p>
      <w:pPr>
        <w:spacing w:before="83"/>
        <w:ind w:left="0" w:right="38" w:firstLine="0"/>
        <w:jc w:val="right"/>
        <w:rPr>
          <w:sz w:val="12"/>
        </w:rPr>
      </w:pPr>
      <w:r>
        <w:rPr/>
        <w:pict>
          <v:line style="position:absolute;mso-position-horizontal-relative:page;mso-position-vertical-relative:paragraph;z-index:16117248" from="196.772003pt,7.642373pt" to="201.455003pt,7.642373pt" stroked="true" strokeweight=".5pt" strokecolor="#292425">
            <v:stroke dashstyle="solid"/>
            <w10:wrap type="none"/>
          </v:line>
        </w:pict>
      </w:r>
      <w:r>
        <w:rPr>
          <w:color w:val="292425"/>
          <w:w w:val="121"/>
          <w:sz w:val="12"/>
        </w:rPr>
        <w:t>4</w:t>
      </w:r>
    </w:p>
    <w:p>
      <w:pPr>
        <w:pStyle w:val="BodyText"/>
        <w:rPr>
          <w:sz w:val="12"/>
        </w:rPr>
      </w:pPr>
    </w:p>
    <w:p>
      <w:pPr>
        <w:spacing w:before="84"/>
        <w:ind w:left="0" w:right="38" w:firstLine="0"/>
        <w:jc w:val="right"/>
        <w:rPr>
          <w:sz w:val="12"/>
        </w:rPr>
      </w:pPr>
      <w:r>
        <w:rPr/>
        <w:pict>
          <v:line style="position:absolute;mso-position-horizontal-relative:page;mso-position-vertical-relative:paragraph;z-index:16116736" from="196.772003pt,7.534777pt" to="201.455003pt,7.534777pt" stroked="true" strokeweight=".5pt" strokecolor="#292425">
            <v:stroke dashstyle="solid"/>
            <w10:wrap type="none"/>
          </v:line>
        </w:pict>
      </w:r>
      <w:r>
        <w:rPr>
          <w:color w:val="292425"/>
          <w:w w:val="121"/>
          <w:sz w:val="12"/>
        </w:rPr>
        <w:t>3</w:t>
      </w:r>
    </w:p>
    <w:p>
      <w:pPr>
        <w:pStyle w:val="BodyText"/>
        <w:rPr>
          <w:sz w:val="12"/>
        </w:rPr>
      </w:pPr>
    </w:p>
    <w:p>
      <w:pPr>
        <w:spacing w:before="84"/>
        <w:ind w:left="0" w:right="38" w:firstLine="0"/>
        <w:jc w:val="right"/>
        <w:rPr>
          <w:sz w:val="12"/>
        </w:rPr>
      </w:pPr>
      <w:r>
        <w:rPr/>
        <w:pict>
          <v:line style="position:absolute;mso-position-horizontal-relative:page;mso-position-vertical-relative:paragraph;z-index:16116224" from="196.772003pt,8.252182pt" to="201.455003pt,8.252182pt" stroked="true" strokeweight=".5pt" strokecolor="#292425">
            <v:stroke dashstyle="solid"/>
            <w10:wrap type="none"/>
          </v:line>
        </w:pict>
      </w:r>
      <w:r>
        <w:rPr>
          <w:color w:val="292425"/>
          <w:w w:val="121"/>
          <w:sz w:val="12"/>
        </w:rPr>
        <w:t>2</w:t>
      </w:r>
    </w:p>
    <w:p>
      <w:pPr>
        <w:pStyle w:val="BodyText"/>
        <w:rPr>
          <w:sz w:val="12"/>
        </w:rPr>
      </w:pPr>
    </w:p>
    <w:p>
      <w:pPr>
        <w:spacing w:before="83"/>
        <w:ind w:left="0" w:right="38" w:firstLine="0"/>
        <w:jc w:val="right"/>
        <w:rPr>
          <w:sz w:val="12"/>
        </w:rPr>
      </w:pPr>
      <w:r>
        <w:rPr/>
        <w:pict>
          <v:line style="position:absolute;mso-position-horizontal-relative:page;mso-position-vertical-relative:paragraph;z-index:16115712" from="196.772003pt,8.044356pt" to="201.455003pt,8.044356pt" stroked="true" strokeweight=".5pt" strokecolor="#292425">
            <v:stroke dashstyle="solid"/>
            <w10:wrap type="none"/>
          </v:line>
        </w:pict>
      </w:r>
      <w:r>
        <w:rPr>
          <w:color w:val="292425"/>
          <w:w w:val="121"/>
          <w:sz w:val="12"/>
        </w:rPr>
        <w:t>1</w:t>
      </w:r>
    </w:p>
    <w:p>
      <w:pPr>
        <w:spacing w:before="23"/>
        <w:ind w:left="3368" w:right="0" w:firstLine="0"/>
        <w:jc w:val="left"/>
        <w:rPr>
          <w:sz w:val="16"/>
        </w:rPr>
      </w:pPr>
      <w:r>
        <w:rPr>
          <w:color w:val="292425"/>
          <w:w w:val="107"/>
          <w:sz w:val="16"/>
        </w:rPr>
        <w:t>+</w:t>
      </w:r>
    </w:p>
    <w:p>
      <w:pPr>
        <w:spacing w:line="110" w:lineRule="exact" w:before="15"/>
        <w:ind w:left="3438" w:right="0" w:firstLine="0"/>
        <w:jc w:val="left"/>
        <w:rPr>
          <w:sz w:val="12"/>
        </w:rPr>
      </w:pPr>
      <w:r>
        <w:rPr/>
        <w:pict>
          <v:line style="position:absolute;mso-position-horizontal-relative:page;mso-position-vertical-relative:paragraph;z-index:16115200" from="196.772003pt,4.617591pt" to="201.455003pt,4.617591pt" stroked="true" strokeweight=".5pt" strokecolor="#292425">
            <v:stroke dashstyle="solid"/>
            <w10:wrap type="none"/>
          </v:line>
        </w:pict>
      </w:r>
      <w:r>
        <w:rPr>
          <w:color w:val="292425"/>
          <w:w w:val="121"/>
          <w:sz w:val="12"/>
        </w:rPr>
        <w:t>0</w:t>
      </w:r>
    </w:p>
    <w:p>
      <w:pPr>
        <w:spacing w:line="156" w:lineRule="exact" w:before="0"/>
        <w:ind w:left="3382" w:right="0" w:firstLine="0"/>
        <w:jc w:val="left"/>
        <w:rPr>
          <w:sz w:val="16"/>
        </w:rPr>
      </w:pPr>
      <w:r>
        <w:rPr>
          <w:color w:val="292425"/>
          <w:w w:val="87"/>
          <w:sz w:val="16"/>
        </w:rPr>
        <w:t>_</w:t>
      </w:r>
    </w:p>
    <w:p>
      <w:pPr>
        <w:spacing w:before="95"/>
        <w:ind w:left="0" w:right="38" w:firstLine="0"/>
        <w:jc w:val="right"/>
        <w:rPr>
          <w:sz w:val="12"/>
        </w:rPr>
      </w:pPr>
      <w:r>
        <w:rPr/>
        <w:pict>
          <v:line style="position:absolute;mso-position-horizontal-relative:page;mso-position-vertical-relative:paragraph;z-index:16114688" from="196.772003pt,8.465385pt" to="201.455003pt,8.465385pt" stroked="true" strokeweight=".5pt" strokecolor="#292425">
            <v:stroke dashstyle="solid"/>
            <w10:wrap type="none"/>
          </v:line>
        </w:pict>
      </w:r>
      <w:r>
        <w:rPr>
          <w:color w:val="292425"/>
          <w:w w:val="121"/>
          <w:sz w:val="12"/>
        </w:rPr>
        <w:t>1</w:t>
      </w:r>
    </w:p>
    <w:p>
      <w:pPr>
        <w:pStyle w:val="BodyText"/>
        <w:rPr>
          <w:sz w:val="12"/>
        </w:rPr>
      </w:pPr>
    </w:p>
    <w:p>
      <w:pPr>
        <w:spacing w:line="125" w:lineRule="exact" w:before="83"/>
        <w:ind w:left="3438" w:right="0" w:firstLine="0"/>
        <w:jc w:val="left"/>
        <w:rPr>
          <w:sz w:val="12"/>
        </w:rPr>
      </w:pPr>
      <w:r>
        <w:rPr/>
        <w:pict>
          <v:shape style="position:absolute;margin-left:49.195pt;margin-top:5.07456pt;width:142.8pt;height:2.9pt;mso-position-horizontal-relative:page;mso-position-vertical-relative:paragraph;z-index:16112128" coordorigin="984,101" coordsize="2856,58" path="m984,159l3840,159m985,159l985,101m1439,159l1439,101m1884,159l1884,101m2341,159l2341,101m2785,159l2785,101m3242,159l3242,101m3686,159l3686,101e" filled="false" stroked="true" strokeweight=".5pt" strokecolor="#292425">
            <v:path arrowok="t"/>
            <v:stroke dashstyle="solid"/>
            <w10:wrap type="none"/>
          </v:shape>
        </w:pict>
      </w:r>
      <w:r>
        <w:rPr/>
        <w:pict>
          <v:line style="position:absolute;mso-position-horizontal-relative:page;mso-position-vertical-relative:paragraph;z-index:16118784" from="196.416pt,7.95656pt" to="201.088pt,7.95656pt" stroked="true" strokeweight=".5pt" strokecolor="#292425">
            <v:stroke dashstyle="solid"/>
            <w10:wrap type="none"/>
          </v:line>
        </w:pict>
      </w:r>
      <w:r>
        <w:rPr/>
        <w:pict>
          <v:line style="position:absolute;mso-position-horizontal-relative:page;mso-position-vertical-relative:paragraph;z-index:16119808" from="40.720001pt,7.95656pt" to="45.393001pt,7.95656pt" stroked="true" strokeweight=".5pt" strokecolor="#292425">
            <v:stroke dashstyle="solid"/>
            <w10:wrap type="none"/>
          </v:line>
        </w:pict>
      </w:r>
      <w:r>
        <w:rPr>
          <w:color w:val="292425"/>
          <w:w w:val="121"/>
          <w:sz w:val="12"/>
        </w:rPr>
        <w:t>2</w:t>
      </w:r>
    </w:p>
    <w:p>
      <w:pPr>
        <w:pStyle w:val="BodyText"/>
        <w:spacing w:line="292" w:lineRule="auto" w:before="64"/>
        <w:ind w:left="184" w:right="194"/>
      </w:pPr>
      <w:r>
        <w:rPr/>
        <w:br w:type="column"/>
      </w:r>
      <w:r>
        <w:rPr>
          <w:color w:val="292425"/>
          <w:spacing w:val="-3"/>
          <w:w w:val="110"/>
        </w:rPr>
        <w:t>Why </w:t>
      </w:r>
      <w:r>
        <w:rPr>
          <w:color w:val="292425"/>
          <w:w w:val="110"/>
        </w:rPr>
        <w:t>might earnings growth </w:t>
      </w:r>
      <w:r>
        <w:rPr>
          <w:color w:val="292425"/>
          <w:spacing w:val="-3"/>
          <w:w w:val="110"/>
        </w:rPr>
        <w:t>have </w:t>
      </w:r>
      <w:r>
        <w:rPr>
          <w:color w:val="292425"/>
          <w:w w:val="110"/>
        </w:rPr>
        <w:t>risen? Earnings indices provide an indication of trends in pre-tax nominal </w:t>
      </w:r>
      <w:r>
        <w:rPr>
          <w:color w:val="292425"/>
          <w:spacing w:val="-6"/>
          <w:w w:val="110"/>
        </w:rPr>
        <w:t>pay. </w:t>
      </w:r>
      <w:r>
        <w:rPr>
          <w:color w:val="292425"/>
          <w:w w:val="110"/>
        </w:rPr>
        <w:t>But employees</w:t>
      </w:r>
      <w:r>
        <w:rPr>
          <w:color w:val="292425"/>
          <w:spacing w:val="-18"/>
          <w:w w:val="110"/>
        </w:rPr>
        <w:t> </w:t>
      </w:r>
      <w:r>
        <w:rPr>
          <w:color w:val="292425"/>
          <w:w w:val="110"/>
        </w:rPr>
        <w:t>are</w:t>
      </w:r>
      <w:r>
        <w:rPr>
          <w:color w:val="292425"/>
          <w:spacing w:val="-17"/>
          <w:w w:val="110"/>
        </w:rPr>
        <w:t> </w:t>
      </w:r>
      <w:r>
        <w:rPr>
          <w:color w:val="292425"/>
          <w:w w:val="110"/>
        </w:rPr>
        <w:t>more</w:t>
      </w:r>
      <w:r>
        <w:rPr>
          <w:color w:val="292425"/>
          <w:spacing w:val="-17"/>
          <w:w w:val="110"/>
        </w:rPr>
        <w:t> </w:t>
      </w:r>
      <w:r>
        <w:rPr>
          <w:color w:val="292425"/>
          <w:w w:val="110"/>
        </w:rPr>
        <w:t>concerned</w:t>
      </w:r>
      <w:r>
        <w:rPr>
          <w:color w:val="292425"/>
          <w:spacing w:val="-17"/>
          <w:w w:val="110"/>
        </w:rPr>
        <w:t> </w:t>
      </w:r>
      <w:r>
        <w:rPr>
          <w:color w:val="292425"/>
          <w:w w:val="110"/>
        </w:rPr>
        <w:t>about</w:t>
      </w:r>
      <w:r>
        <w:rPr>
          <w:color w:val="292425"/>
          <w:spacing w:val="-17"/>
          <w:w w:val="110"/>
        </w:rPr>
        <w:t> </w:t>
      </w:r>
      <w:r>
        <w:rPr>
          <w:color w:val="292425"/>
          <w:w w:val="110"/>
        </w:rPr>
        <w:t>their</w:t>
      </w:r>
      <w:r>
        <w:rPr>
          <w:color w:val="292425"/>
          <w:spacing w:val="-17"/>
          <w:w w:val="110"/>
        </w:rPr>
        <w:t> </w:t>
      </w:r>
      <w:r>
        <w:rPr>
          <w:color w:val="292425"/>
          <w:w w:val="110"/>
        </w:rPr>
        <w:t>real</w:t>
      </w:r>
      <w:r>
        <w:rPr>
          <w:color w:val="292425"/>
          <w:spacing w:val="-18"/>
          <w:w w:val="110"/>
        </w:rPr>
        <w:t> </w:t>
      </w:r>
      <w:r>
        <w:rPr>
          <w:color w:val="292425"/>
          <w:w w:val="110"/>
        </w:rPr>
        <w:t>take-home</w:t>
      </w:r>
      <w:r>
        <w:rPr>
          <w:color w:val="292425"/>
          <w:spacing w:val="-17"/>
          <w:w w:val="110"/>
        </w:rPr>
        <w:t> </w:t>
      </w:r>
      <w:r>
        <w:rPr>
          <w:color w:val="292425"/>
          <w:spacing w:val="-3"/>
          <w:w w:val="110"/>
        </w:rPr>
        <w:t>pay </w:t>
      </w:r>
      <w:r>
        <w:rPr>
          <w:color w:val="292425"/>
          <w:w w:val="110"/>
        </w:rPr>
        <w:t>than earnings. The real consumption wage, which is defined as earnings adjusted for </w:t>
      </w:r>
      <w:r>
        <w:rPr>
          <w:color w:val="292425"/>
          <w:spacing w:val="-3"/>
          <w:w w:val="110"/>
        </w:rPr>
        <w:t>taxes </w:t>
      </w:r>
      <w:r>
        <w:rPr>
          <w:color w:val="292425"/>
          <w:w w:val="110"/>
        </w:rPr>
        <w:t>and prices, indicates trends in real take-home </w:t>
      </w:r>
      <w:r>
        <w:rPr>
          <w:color w:val="292425"/>
          <w:spacing w:val="-6"/>
          <w:w w:val="110"/>
        </w:rPr>
        <w:t>pay. </w:t>
      </w:r>
      <w:r>
        <w:rPr>
          <w:color w:val="292425"/>
          <w:w w:val="110"/>
        </w:rPr>
        <w:t>For </w:t>
      </w:r>
      <w:r>
        <w:rPr>
          <w:color w:val="292425"/>
          <w:spacing w:val="-3"/>
          <w:w w:val="110"/>
        </w:rPr>
        <w:t>private </w:t>
      </w:r>
      <w:r>
        <w:rPr>
          <w:color w:val="292425"/>
          <w:w w:val="110"/>
        </w:rPr>
        <w:t>sector </w:t>
      </w:r>
      <w:r>
        <w:rPr>
          <w:color w:val="292425"/>
          <w:spacing w:val="-3"/>
          <w:w w:val="110"/>
        </w:rPr>
        <w:t>workers, </w:t>
      </w:r>
      <w:r>
        <w:rPr>
          <w:color w:val="292425"/>
          <w:w w:val="110"/>
        </w:rPr>
        <w:t>growth in the real consumption wage fell sharply </w:t>
      </w:r>
      <w:r>
        <w:rPr>
          <w:color w:val="292425"/>
          <w:spacing w:val="-3"/>
          <w:w w:val="110"/>
        </w:rPr>
        <w:t>between </w:t>
      </w:r>
      <w:r>
        <w:rPr>
          <w:color w:val="292425"/>
          <w:spacing w:val="-11"/>
          <w:w w:val="110"/>
        </w:rPr>
        <w:t>2001 </w:t>
      </w:r>
      <w:r>
        <w:rPr>
          <w:color w:val="292425"/>
          <w:w w:val="110"/>
        </w:rPr>
        <w:t>Q2 and </w:t>
      </w:r>
      <w:r>
        <w:rPr>
          <w:color w:val="292425"/>
          <w:spacing w:val="-7"/>
          <w:w w:val="110"/>
        </w:rPr>
        <w:t>2003 </w:t>
      </w:r>
      <w:r>
        <w:rPr>
          <w:color w:val="292425"/>
          <w:w w:val="110"/>
        </w:rPr>
        <w:t>Q2 (see Chart 4.3). That reflected the </w:t>
      </w:r>
      <w:r>
        <w:rPr>
          <w:color w:val="292425"/>
          <w:spacing w:val="-3"/>
          <w:w w:val="110"/>
        </w:rPr>
        <w:t>slowdown </w:t>
      </w:r>
      <w:r>
        <w:rPr>
          <w:color w:val="292425"/>
          <w:w w:val="110"/>
        </w:rPr>
        <w:t>in earnings</w:t>
      </w:r>
      <w:r>
        <w:rPr>
          <w:color w:val="292425"/>
          <w:spacing w:val="-17"/>
          <w:w w:val="110"/>
        </w:rPr>
        <w:t> </w:t>
      </w:r>
      <w:r>
        <w:rPr>
          <w:color w:val="292425"/>
          <w:spacing w:val="-2"/>
          <w:w w:val="110"/>
        </w:rPr>
        <w:t>growth</w:t>
      </w:r>
      <w:r>
        <w:rPr>
          <w:color w:val="292425"/>
          <w:spacing w:val="-17"/>
          <w:w w:val="110"/>
        </w:rPr>
        <w:t> </w:t>
      </w:r>
      <w:r>
        <w:rPr>
          <w:color w:val="292425"/>
          <w:w w:val="110"/>
        </w:rPr>
        <w:t>during</w:t>
      </w:r>
      <w:r>
        <w:rPr>
          <w:color w:val="292425"/>
          <w:spacing w:val="-17"/>
          <w:w w:val="110"/>
        </w:rPr>
        <w:t> </w:t>
      </w:r>
      <w:r>
        <w:rPr>
          <w:color w:val="292425"/>
          <w:w w:val="110"/>
        </w:rPr>
        <w:t>that</w:t>
      </w:r>
      <w:r>
        <w:rPr>
          <w:color w:val="292425"/>
          <w:spacing w:val="-16"/>
          <w:w w:val="110"/>
        </w:rPr>
        <w:t> </w:t>
      </w:r>
      <w:r>
        <w:rPr>
          <w:color w:val="292425"/>
          <w:w w:val="110"/>
        </w:rPr>
        <w:t>period</w:t>
      </w:r>
      <w:r>
        <w:rPr>
          <w:color w:val="292425"/>
          <w:spacing w:val="-17"/>
          <w:w w:val="110"/>
        </w:rPr>
        <w:t> </w:t>
      </w:r>
      <w:r>
        <w:rPr>
          <w:color w:val="292425"/>
          <w:w w:val="110"/>
        </w:rPr>
        <w:t>but</w:t>
      </w:r>
      <w:r>
        <w:rPr>
          <w:color w:val="292425"/>
          <w:spacing w:val="-17"/>
          <w:w w:val="110"/>
        </w:rPr>
        <w:t> </w:t>
      </w:r>
      <w:r>
        <w:rPr>
          <w:color w:val="292425"/>
          <w:w w:val="110"/>
        </w:rPr>
        <w:t>also</w:t>
      </w:r>
      <w:r>
        <w:rPr>
          <w:color w:val="292425"/>
          <w:spacing w:val="-17"/>
          <w:w w:val="110"/>
        </w:rPr>
        <w:t> </w:t>
      </w:r>
      <w:r>
        <w:rPr>
          <w:color w:val="292425"/>
          <w:w w:val="110"/>
        </w:rPr>
        <w:t>more</w:t>
      </w:r>
      <w:r>
        <w:rPr>
          <w:color w:val="292425"/>
          <w:spacing w:val="-16"/>
          <w:w w:val="110"/>
        </w:rPr>
        <w:t> </w:t>
      </w:r>
      <w:r>
        <w:rPr>
          <w:color w:val="292425"/>
          <w:w w:val="110"/>
        </w:rPr>
        <w:t>specifically the effects of increased National Insurance contributions (NICs) and Council </w:t>
      </w:r>
      <w:r>
        <w:rPr>
          <w:color w:val="292425"/>
          <w:spacing w:val="-8"/>
          <w:w w:val="110"/>
        </w:rPr>
        <w:t>Tax </w:t>
      </w:r>
      <w:r>
        <w:rPr>
          <w:color w:val="292425"/>
          <w:spacing w:val="-4"/>
          <w:w w:val="110"/>
        </w:rPr>
        <w:t>rates </w:t>
      </w:r>
      <w:r>
        <w:rPr>
          <w:color w:val="292425"/>
          <w:w w:val="110"/>
        </w:rPr>
        <w:t>in </w:t>
      </w:r>
      <w:r>
        <w:rPr>
          <w:color w:val="292425"/>
          <w:spacing w:val="-6"/>
          <w:w w:val="110"/>
        </w:rPr>
        <w:t>2003. </w:t>
      </w:r>
      <w:r>
        <w:rPr>
          <w:color w:val="292425"/>
          <w:w w:val="110"/>
        </w:rPr>
        <w:t>For public sector </w:t>
      </w:r>
      <w:r>
        <w:rPr>
          <w:color w:val="292425"/>
          <w:spacing w:val="-3"/>
          <w:w w:val="110"/>
        </w:rPr>
        <w:t>workers</w:t>
      </w:r>
      <w:r>
        <w:rPr>
          <w:color w:val="292425"/>
          <w:spacing w:val="-18"/>
          <w:w w:val="110"/>
        </w:rPr>
        <w:t> </w:t>
      </w:r>
      <w:r>
        <w:rPr>
          <w:color w:val="292425"/>
          <w:w w:val="110"/>
        </w:rPr>
        <w:t>the</w:t>
      </w:r>
      <w:r>
        <w:rPr>
          <w:color w:val="292425"/>
          <w:spacing w:val="-17"/>
          <w:w w:val="110"/>
        </w:rPr>
        <w:t> </w:t>
      </w:r>
      <w:r>
        <w:rPr>
          <w:color w:val="292425"/>
          <w:w w:val="110"/>
        </w:rPr>
        <w:t>rise</w:t>
      </w:r>
      <w:r>
        <w:rPr>
          <w:color w:val="292425"/>
          <w:spacing w:val="-17"/>
          <w:w w:val="110"/>
        </w:rPr>
        <w:t> </w:t>
      </w:r>
      <w:r>
        <w:rPr>
          <w:color w:val="292425"/>
          <w:w w:val="110"/>
        </w:rPr>
        <w:t>in</w:t>
      </w:r>
      <w:r>
        <w:rPr>
          <w:color w:val="292425"/>
          <w:spacing w:val="-17"/>
          <w:w w:val="110"/>
        </w:rPr>
        <w:t> </w:t>
      </w:r>
      <w:r>
        <w:rPr>
          <w:color w:val="292425"/>
          <w:w w:val="110"/>
        </w:rPr>
        <w:t>earnings</w:t>
      </w:r>
      <w:r>
        <w:rPr>
          <w:color w:val="292425"/>
          <w:spacing w:val="-17"/>
          <w:w w:val="110"/>
        </w:rPr>
        <w:t> </w:t>
      </w:r>
      <w:r>
        <w:rPr>
          <w:color w:val="292425"/>
          <w:w w:val="110"/>
        </w:rPr>
        <w:t>growth</w:t>
      </w:r>
      <w:r>
        <w:rPr>
          <w:color w:val="292425"/>
          <w:spacing w:val="-18"/>
          <w:w w:val="110"/>
        </w:rPr>
        <w:t> </w:t>
      </w:r>
      <w:r>
        <w:rPr>
          <w:color w:val="292425"/>
          <w:spacing w:val="-3"/>
          <w:w w:val="110"/>
        </w:rPr>
        <w:t>muted</w:t>
      </w:r>
      <w:r>
        <w:rPr>
          <w:color w:val="292425"/>
          <w:spacing w:val="-17"/>
          <w:w w:val="110"/>
        </w:rPr>
        <w:t> </w:t>
      </w:r>
      <w:r>
        <w:rPr>
          <w:color w:val="292425"/>
          <w:w w:val="110"/>
        </w:rPr>
        <w:t>the</w:t>
      </w:r>
      <w:r>
        <w:rPr>
          <w:color w:val="292425"/>
          <w:spacing w:val="-17"/>
          <w:w w:val="110"/>
        </w:rPr>
        <w:t> </w:t>
      </w:r>
      <w:r>
        <w:rPr>
          <w:color w:val="292425"/>
          <w:w w:val="110"/>
        </w:rPr>
        <w:t>negative</w:t>
      </w:r>
      <w:r>
        <w:rPr>
          <w:color w:val="292425"/>
          <w:spacing w:val="-17"/>
          <w:w w:val="110"/>
        </w:rPr>
        <w:t> </w:t>
      </w:r>
      <w:r>
        <w:rPr>
          <w:color w:val="292425"/>
          <w:w w:val="110"/>
        </w:rPr>
        <w:t>impact from those increased contributions and </w:t>
      </w:r>
      <w:r>
        <w:rPr>
          <w:color w:val="292425"/>
          <w:spacing w:val="-3"/>
          <w:w w:val="110"/>
        </w:rPr>
        <w:t>taxes. </w:t>
      </w:r>
      <w:r>
        <w:rPr>
          <w:color w:val="292425"/>
          <w:w w:val="110"/>
        </w:rPr>
        <w:t>So some of the recent rise in </w:t>
      </w:r>
      <w:r>
        <w:rPr>
          <w:color w:val="292425"/>
          <w:spacing w:val="-3"/>
          <w:w w:val="110"/>
        </w:rPr>
        <w:t>private </w:t>
      </w:r>
      <w:r>
        <w:rPr>
          <w:color w:val="292425"/>
          <w:w w:val="110"/>
        </w:rPr>
        <w:t>earnings could reflect employees successfully achieving </w:t>
      </w:r>
      <w:r>
        <w:rPr>
          <w:color w:val="292425"/>
          <w:spacing w:val="-3"/>
          <w:w w:val="110"/>
        </w:rPr>
        <w:t>recovery </w:t>
      </w:r>
      <w:r>
        <w:rPr>
          <w:color w:val="292425"/>
          <w:w w:val="110"/>
        </w:rPr>
        <w:t>in their real take-home </w:t>
      </w:r>
      <w:r>
        <w:rPr>
          <w:color w:val="292425"/>
          <w:spacing w:val="-3"/>
          <w:w w:val="110"/>
        </w:rPr>
        <w:t>pay </w:t>
      </w:r>
      <w:r>
        <w:rPr>
          <w:color w:val="292425"/>
          <w:w w:val="110"/>
        </w:rPr>
        <w:t>either</w:t>
      </w:r>
      <w:r>
        <w:rPr>
          <w:color w:val="292425"/>
          <w:spacing w:val="-24"/>
          <w:w w:val="110"/>
        </w:rPr>
        <w:t> </w:t>
      </w:r>
      <w:r>
        <w:rPr>
          <w:color w:val="292425"/>
          <w:w w:val="110"/>
        </w:rPr>
        <w:t>through</w:t>
      </w:r>
      <w:r>
        <w:rPr>
          <w:color w:val="292425"/>
          <w:spacing w:val="-23"/>
          <w:w w:val="110"/>
        </w:rPr>
        <w:t> </w:t>
      </w:r>
      <w:r>
        <w:rPr>
          <w:color w:val="292425"/>
          <w:w w:val="110"/>
        </w:rPr>
        <w:t>improved</w:t>
      </w:r>
      <w:r>
        <w:rPr>
          <w:color w:val="292425"/>
          <w:spacing w:val="-23"/>
          <w:w w:val="110"/>
        </w:rPr>
        <w:t> </w:t>
      </w:r>
      <w:r>
        <w:rPr>
          <w:color w:val="292425"/>
          <w:spacing w:val="-3"/>
          <w:w w:val="110"/>
        </w:rPr>
        <w:t>pay</w:t>
      </w:r>
      <w:r>
        <w:rPr>
          <w:color w:val="292425"/>
          <w:spacing w:val="-24"/>
          <w:w w:val="110"/>
        </w:rPr>
        <w:t> </w:t>
      </w:r>
      <w:r>
        <w:rPr>
          <w:color w:val="292425"/>
          <w:w w:val="110"/>
        </w:rPr>
        <w:t>packages</w:t>
      </w:r>
      <w:r>
        <w:rPr>
          <w:color w:val="292425"/>
          <w:spacing w:val="-23"/>
          <w:w w:val="110"/>
        </w:rPr>
        <w:t> </w:t>
      </w:r>
      <w:r>
        <w:rPr>
          <w:color w:val="292425"/>
          <w:w w:val="110"/>
        </w:rPr>
        <w:t>or</w:t>
      </w:r>
      <w:r>
        <w:rPr>
          <w:color w:val="292425"/>
          <w:spacing w:val="-23"/>
          <w:w w:val="110"/>
        </w:rPr>
        <w:t> </w:t>
      </w:r>
      <w:r>
        <w:rPr>
          <w:color w:val="292425"/>
          <w:w w:val="110"/>
        </w:rPr>
        <w:t>working</w:t>
      </w:r>
      <w:r>
        <w:rPr>
          <w:color w:val="292425"/>
          <w:spacing w:val="-23"/>
          <w:w w:val="110"/>
        </w:rPr>
        <w:t> </w:t>
      </w:r>
      <w:r>
        <w:rPr>
          <w:color w:val="292425"/>
          <w:w w:val="110"/>
        </w:rPr>
        <w:t>more</w:t>
      </w:r>
      <w:r>
        <w:rPr>
          <w:color w:val="292425"/>
          <w:spacing w:val="-24"/>
          <w:w w:val="110"/>
        </w:rPr>
        <w:t> </w:t>
      </w:r>
      <w:r>
        <w:rPr>
          <w:color w:val="292425"/>
          <w:w w:val="110"/>
        </w:rPr>
        <w:t>hours.</w:t>
      </w:r>
    </w:p>
    <w:p>
      <w:pPr>
        <w:spacing w:after="0" w:line="292" w:lineRule="auto"/>
        <w:sectPr>
          <w:type w:val="continuous"/>
          <w:pgSz w:w="11900" w:h="16840"/>
          <w:pgMar w:top="1140" w:bottom="0" w:left="640" w:right="620"/>
          <w:cols w:num="2" w:equalWidth="0">
            <w:col w:w="3552" w:space="1358"/>
            <w:col w:w="5730"/>
          </w:cols>
        </w:sectPr>
      </w:pPr>
    </w:p>
    <w:p>
      <w:pPr>
        <w:tabs>
          <w:tab w:pos="963" w:val="left" w:leader="none"/>
          <w:tab w:pos="1351" w:val="left" w:leader="none"/>
          <w:tab w:pos="1876" w:val="left" w:leader="none"/>
          <w:tab w:pos="2319" w:val="left" w:leader="none"/>
          <w:tab w:pos="2777" w:val="left" w:leader="none"/>
        </w:tabs>
        <w:spacing w:line="117" w:lineRule="exact" w:before="0"/>
        <w:ind w:left="440" w:right="0" w:firstLine="0"/>
        <w:jc w:val="left"/>
        <w:rPr>
          <w:sz w:val="12"/>
        </w:rPr>
      </w:pPr>
      <w:r>
        <w:rPr/>
        <w:pict>
          <v:shape style="position:absolute;margin-left:395.000031pt;margin-top:641.999817pt;width:200pt;height:200pt;mso-position-horizontal-relative:page;mso-position-vertical-relative:page;z-index:16131584" type="#_x0000_t202" fillcolor="#4c9aff" stroked="true" strokeweight="1pt" strokecolor="#000000">
            <v:textbox inset="0,0,0,0">
              <w:txbxContent>
                <w:p>
                  <w:pPr>
                    <w:spacing w:before="90"/>
                    <w:ind w:left="40" w:right="0" w:firstLine="0"/>
                    <w:jc w:val="left"/>
                    <w:rPr>
                      <w:rFonts w:ascii="Arial"/>
                      <w:b/>
                      <w:i/>
                      <w:sz w:val="16"/>
                    </w:rPr>
                  </w:pPr>
                  <w:r>
                    <w:rPr>
                      <w:rFonts w:ascii="Arial"/>
                      <w:b/>
                      <w:i/>
                      <w:sz w:val="16"/>
                    </w:rPr>
                    <w:t>GUEST</w:t>
                  </w:r>
                </w:p>
                <w:p>
                  <w:pPr>
                    <w:spacing w:before="16"/>
                    <w:ind w:left="40" w:right="0" w:firstLine="0"/>
                    <w:jc w:val="left"/>
                    <w:rPr>
                      <w:rFonts w:ascii="Arial"/>
                      <w:i/>
                      <w:sz w:val="16"/>
                    </w:rPr>
                  </w:pPr>
                  <w:r>
                    <w:rPr>
                      <w:rFonts w:ascii="Arial"/>
                      <w:i/>
                      <w:sz w:val="16"/>
                    </w:rPr>
                    <w:t>2004-08-10 12:00:17</w:t>
                  </w:r>
                </w:p>
                <w:p>
                  <w:pPr>
                    <w:pStyle w:val="BodyText"/>
                    <w:spacing w:before="18"/>
                    <w:ind w:left="40"/>
                    <w:rPr>
                      <w:rFonts w:ascii="Arial"/>
                    </w:rPr>
                  </w:pPr>
                  <w:hyperlink w:history="true" w:anchor="_bookmark29">
                    <w:r>
                      <w:rPr>
                        <w:rFonts w:ascii="Arial"/>
                      </w:rPr>
                      <w:t>--------------------------------------------</w:t>
                    </w:r>
                  </w:hyperlink>
                </w:p>
                <w:p>
                  <w:pPr>
                    <w:pStyle w:val="BodyText"/>
                    <w:spacing w:before="10"/>
                    <w:ind w:left="40"/>
                    <w:rPr>
                      <w:rFonts w:ascii="Arial"/>
                    </w:rPr>
                  </w:pPr>
                  <w:r>
                    <w:rPr>
                      <w:rFonts w:ascii="Arial"/>
                    </w:rPr>
                    <w:t>see Section 3.4).</w:t>
                  </w:r>
                </w:p>
              </w:txbxContent>
            </v:textbox>
            <v:fill opacity="45875f" type="gradient"/>
            <v:stroke dashstyle="dash"/>
            <w10:wrap type="none"/>
          </v:shape>
        </w:pict>
      </w:r>
      <w:r>
        <w:rPr>
          <w:color w:val="292425"/>
          <w:spacing w:val="-11"/>
          <w:w w:val="120"/>
          <w:sz w:val="12"/>
        </w:rPr>
        <w:t>1998</w:t>
        <w:tab/>
      </w:r>
      <w:r>
        <w:rPr>
          <w:color w:val="292425"/>
          <w:spacing w:val="-4"/>
          <w:w w:val="120"/>
          <w:sz w:val="12"/>
        </w:rPr>
        <w:t>99</w:t>
        <w:tab/>
      </w:r>
      <w:r>
        <w:rPr>
          <w:color w:val="292425"/>
          <w:w w:val="120"/>
          <w:sz w:val="12"/>
        </w:rPr>
        <w:t>2000</w:t>
        <w:tab/>
      </w:r>
      <w:r>
        <w:rPr>
          <w:color w:val="292425"/>
          <w:spacing w:val="-9"/>
          <w:w w:val="120"/>
          <w:sz w:val="12"/>
        </w:rPr>
        <w:t>01</w:t>
        <w:tab/>
      </w:r>
      <w:r>
        <w:rPr>
          <w:color w:val="292425"/>
          <w:spacing w:val="-3"/>
          <w:w w:val="120"/>
          <w:sz w:val="12"/>
        </w:rPr>
        <w:t>02</w:t>
        <w:tab/>
      </w:r>
      <w:r>
        <w:rPr>
          <w:color w:val="292425"/>
          <w:spacing w:val="-4"/>
          <w:w w:val="120"/>
          <w:sz w:val="12"/>
        </w:rPr>
        <w:t>03</w:t>
      </w:r>
      <w:r>
        <w:rPr>
          <w:color w:val="292425"/>
          <w:spacing w:val="12"/>
          <w:w w:val="120"/>
          <w:sz w:val="12"/>
        </w:rPr>
        <w:t> </w:t>
      </w:r>
      <w:r>
        <w:rPr>
          <w:color w:val="292425"/>
          <w:spacing w:val="-3"/>
          <w:w w:val="120"/>
          <w:sz w:val="12"/>
        </w:rPr>
        <w:t>04</w:t>
      </w:r>
    </w:p>
    <w:p>
      <w:pPr>
        <w:pStyle w:val="ListParagraph"/>
        <w:numPr>
          <w:ilvl w:val="0"/>
          <w:numId w:val="34"/>
        </w:numPr>
        <w:tabs>
          <w:tab w:pos="422" w:val="left" w:leader="none"/>
        </w:tabs>
        <w:spacing w:line="208" w:lineRule="auto" w:before="91" w:after="0"/>
        <w:ind w:left="421" w:right="221" w:hanging="240"/>
        <w:jc w:val="left"/>
        <w:rPr>
          <w:sz w:val="12"/>
        </w:rPr>
      </w:pPr>
      <w:r>
        <w:rPr>
          <w:color w:val="292425"/>
          <w:w w:val="110"/>
          <w:sz w:val="12"/>
        </w:rPr>
        <w:t>Average</w:t>
      </w:r>
      <w:r>
        <w:rPr>
          <w:color w:val="292425"/>
          <w:spacing w:val="-21"/>
          <w:w w:val="110"/>
          <w:sz w:val="12"/>
        </w:rPr>
        <w:t> </w:t>
      </w:r>
      <w:r>
        <w:rPr>
          <w:color w:val="292425"/>
          <w:w w:val="110"/>
          <w:sz w:val="12"/>
        </w:rPr>
        <w:t>earnings</w:t>
      </w:r>
      <w:r>
        <w:rPr>
          <w:color w:val="292425"/>
          <w:spacing w:val="-20"/>
          <w:w w:val="110"/>
          <w:sz w:val="12"/>
        </w:rPr>
        <w:t> </w:t>
      </w:r>
      <w:r>
        <w:rPr>
          <w:color w:val="292425"/>
          <w:w w:val="110"/>
          <w:sz w:val="12"/>
        </w:rPr>
        <w:t>index,</w:t>
      </w:r>
      <w:r>
        <w:rPr>
          <w:color w:val="292425"/>
          <w:spacing w:val="-20"/>
          <w:w w:val="110"/>
          <w:sz w:val="12"/>
        </w:rPr>
        <w:t> </w:t>
      </w:r>
      <w:r>
        <w:rPr>
          <w:color w:val="292425"/>
          <w:w w:val="110"/>
          <w:sz w:val="12"/>
        </w:rPr>
        <w:t>including</w:t>
      </w:r>
      <w:r>
        <w:rPr>
          <w:color w:val="292425"/>
          <w:spacing w:val="-20"/>
          <w:w w:val="110"/>
          <w:sz w:val="12"/>
        </w:rPr>
        <w:t> </w:t>
      </w:r>
      <w:r>
        <w:rPr>
          <w:color w:val="292425"/>
          <w:w w:val="110"/>
          <w:sz w:val="12"/>
        </w:rPr>
        <w:t>bonuses,</w:t>
      </w:r>
      <w:r>
        <w:rPr>
          <w:color w:val="292425"/>
          <w:spacing w:val="-20"/>
          <w:w w:val="110"/>
          <w:sz w:val="12"/>
        </w:rPr>
        <w:t> </w:t>
      </w:r>
      <w:r>
        <w:rPr>
          <w:color w:val="292425"/>
          <w:w w:val="110"/>
          <w:sz w:val="12"/>
        </w:rPr>
        <w:t>divided</w:t>
      </w:r>
      <w:r>
        <w:rPr>
          <w:color w:val="292425"/>
          <w:spacing w:val="-20"/>
          <w:w w:val="110"/>
          <w:sz w:val="12"/>
        </w:rPr>
        <w:t> </w:t>
      </w:r>
      <w:r>
        <w:rPr>
          <w:color w:val="292425"/>
          <w:w w:val="110"/>
          <w:sz w:val="12"/>
        </w:rPr>
        <w:t>by</w:t>
      </w:r>
      <w:r>
        <w:rPr>
          <w:color w:val="292425"/>
          <w:spacing w:val="-20"/>
          <w:w w:val="110"/>
          <w:sz w:val="12"/>
        </w:rPr>
        <w:t> </w:t>
      </w:r>
      <w:r>
        <w:rPr>
          <w:color w:val="292425"/>
          <w:w w:val="110"/>
          <w:sz w:val="12"/>
        </w:rPr>
        <w:t>the</w:t>
      </w:r>
      <w:r>
        <w:rPr>
          <w:color w:val="292425"/>
          <w:spacing w:val="-20"/>
          <w:w w:val="110"/>
          <w:sz w:val="12"/>
        </w:rPr>
        <w:t> </w:t>
      </w:r>
      <w:r>
        <w:rPr>
          <w:color w:val="292425"/>
          <w:w w:val="110"/>
          <w:sz w:val="12"/>
        </w:rPr>
        <w:t>tax and</w:t>
      </w:r>
      <w:r>
        <w:rPr>
          <w:color w:val="292425"/>
          <w:spacing w:val="-6"/>
          <w:w w:val="110"/>
          <w:sz w:val="12"/>
        </w:rPr>
        <w:t> </w:t>
      </w:r>
      <w:r>
        <w:rPr>
          <w:color w:val="292425"/>
          <w:w w:val="110"/>
          <w:sz w:val="12"/>
        </w:rPr>
        <w:t>price</w:t>
      </w:r>
      <w:r>
        <w:rPr>
          <w:color w:val="292425"/>
          <w:spacing w:val="-5"/>
          <w:w w:val="110"/>
          <w:sz w:val="12"/>
        </w:rPr>
        <w:t> </w:t>
      </w:r>
      <w:r>
        <w:rPr>
          <w:color w:val="292425"/>
          <w:w w:val="110"/>
          <w:sz w:val="12"/>
        </w:rPr>
        <w:t>index,</w:t>
      </w:r>
      <w:r>
        <w:rPr>
          <w:color w:val="292425"/>
          <w:spacing w:val="-6"/>
          <w:w w:val="110"/>
          <w:sz w:val="12"/>
        </w:rPr>
        <w:t> </w:t>
      </w:r>
      <w:r>
        <w:rPr>
          <w:color w:val="292425"/>
          <w:w w:val="110"/>
          <w:sz w:val="12"/>
        </w:rPr>
        <w:t>three-month</w:t>
      </w:r>
      <w:r>
        <w:rPr>
          <w:color w:val="292425"/>
          <w:spacing w:val="-5"/>
          <w:w w:val="110"/>
          <w:sz w:val="12"/>
        </w:rPr>
        <w:t> </w:t>
      </w:r>
      <w:r>
        <w:rPr>
          <w:color w:val="292425"/>
          <w:w w:val="110"/>
          <w:sz w:val="12"/>
        </w:rPr>
        <w:t>moving</w:t>
      </w:r>
      <w:r>
        <w:rPr>
          <w:color w:val="292425"/>
          <w:spacing w:val="-6"/>
          <w:w w:val="110"/>
          <w:sz w:val="12"/>
        </w:rPr>
        <w:t> </w:t>
      </w:r>
      <w:r>
        <w:rPr>
          <w:color w:val="292425"/>
          <w:w w:val="110"/>
          <w:sz w:val="12"/>
        </w:rPr>
        <w:t>average.</w:t>
      </w:r>
    </w:p>
    <w:p>
      <w:pPr>
        <w:pStyle w:val="ListParagraph"/>
        <w:numPr>
          <w:ilvl w:val="0"/>
          <w:numId w:val="34"/>
        </w:numPr>
        <w:tabs>
          <w:tab w:pos="422" w:val="left" w:leader="none"/>
        </w:tabs>
        <w:spacing w:line="123" w:lineRule="exact" w:before="0" w:after="0"/>
        <w:ind w:left="421" w:right="0" w:hanging="241"/>
        <w:jc w:val="left"/>
        <w:rPr>
          <w:sz w:val="12"/>
        </w:rPr>
      </w:pPr>
      <w:r>
        <w:rPr>
          <w:color w:val="292425"/>
          <w:w w:val="105"/>
          <w:sz w:val="12"/>
        </w:rPr>
        <w:t>Average whole-economy consumption wage growth since</w:t>
      </w:r>
      <w:r>
        <w:rPr>
          <w:color w:val="292425"/>
          <w:spacing w:val="1"/>
          <w:w w:val="105"/>
          <w:sz w:val="12"/>
        </w:rPr>
        <w:t> </w:t>
      </w:r>
      <w:r>
        <w:rPr>
          <w:color w:val="292425"/>
          <w:spacing w:val="-10"/>
          <w:w w:val="105"/>
          <w:sz w:val="12"/>
        </w:rPr>
        <w:t>1988.</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3"/>
        <w:rPr>
          <w:sz w:val="17"/>
        </w:rPr>
      </w:pPr>
    </w:p>
    <w:p>
      <w:pPr>
        <w:pStyle w:val="BodyText"/>
        <w:ind w:left="184"/>
        <w:rPr>
          <w:rFonts w:ascii="Trebuchet MS"/>
        </w:rPr>
      </w:pPr>
      <w:r>
        <w:rPr>
          <w:rFonts w:ascii="Trebuchet MS"/>
          <w:color w:val="0092C0"/>
        </w:rPr>
        <w:t>Chart 4.4</w:t>
      </w:r>
    </w:p>
    <w:p>
      <w:pPr>
        <w:pStyle w:val="BodyText"/>
        <w:spacing w:before="8"/>
        <w:ind w:left="184"/>
        <w:rPr>
          <w:rFonts w:ascii="Trebuchet MS"/>
        </w:rPr>
      </w:pPr>
      <w:r>
        <w:rPr>
          <w:rFonts w:ascii="Trebuchet MS"/>
          <w:color w:val="0092C0"/>
        </w:rPr>
        <w:t>Private</w:t>
      </w:r>
      <w:r>
        <w:rPr>
          <w:rFonts w:ascii="Trebuchet MS"/>
          <w:color w:val="0092C0"/>
          <w:spacing w:val="-39"/>
        </w:rPr>
        <w:t> </w:t>
      </w:r>
      <w:r>
        <w:rPr>
          <w:rFonts w:ascii="Trebuchet MS"/>
          <w:color w:val="0092C0"/>
        </w:rPr>
        <w:t>sector</w:t>
      </w:r>
      <w:r>
        <w:rPr>
          <w:rFonts w:ascii="Trebuchet MS"/>
          <w:color w:val="0092C0"/>
          <w:spacing w:val="-39"/>
        </w:rPr>
        <w:t> </w:t>
      </w:r>
      <w:r>
        <w:rPr>
          <w:rFonts w:ascii="Trebuchet MS"/>
          <w:color w:val="0092C0"/>
        </w:rPr>
        <w:t>wage</w:t>
      </w:r>
      <w:r>
        <w:rPr>
          <w:rFonts w:ascii="Trebuchet MS"/>
          <w:color w:val="0092C0"/>
          <w:spacing w:val="-39"/>
        </w:rPr>
        <w:t> </w:t>
      </w:r>
      <w:r>
        <w:rPr>
          <w:rFonts w:ascii="Trebuchet MS"/>
          <w:color w:val="0092C0"/>
        </w:rPr>
        <w:t>settlements</w:t>
      </w:r>
      <w:r>
        <w:rPr>
          <w:rFonts w:ascii="Trebuchet MS"/>
          <w:color w:val="0092C0"/>
          <w:spacing w:val="-40"/>
        </w:rPr>
        <w:t> </w:t>
      </w:r>
      <w:r>
        <w:rPr>
          <w:rFonts w:ascii="Trebuchet MS"/>
          <w:color w:val="0092C0"/>
        </w:rPr>
        <w:t>and</w:t>
      </w:r>
      <w:r>
        <w:rPr>
          <w:rFonts w:ascii="Trebuchet MS"/>
          <w:color w:val="0092C0"/>
          <w:spacing w:val="-39"/>
        </w:rPr>
        <w:t> </w:t>
      </w:r>
      <w:r>
        <w:rPr>
          <w:rFonts w:ascii="Trebuchet MS"/>
          <w:color w:val="0092C0"/>
        </w:rPr>
        <w:t>drift</w:t>
      </w:r>
    </w:p>
    <w:p>
      <w:pPr>
        <w:spacing w:line="122" w:lineRule="exact" w:before="67"/>
        <w:ind w:left="1360" w:right="0" w:firstLine="0"/>
        <w:jc w:val="center"/>
        <w:rPr>
          <w:sz w:val="12"/>
        </w:rPr>
      </w:pPr>
      <w:r>
        <w:rPr>
          <w:color w:val="292425"/>
          <w:w w:val="110"/>
          <w:sz w:val="12"/>
        </w:rPr>
        <w:t>Percentage changes on a year earlier</w:t>
      </w:r>
    </w:p>
    <w:p>
      <w:pPr>
        <w:spacing w:line="122" w:lineRule="exact" w:before="0"/>
        <w:ind w:left="3575" w:right="0" w:firstLine="0"/>
        <w:jc w:val="left"/>
        <w:rPr>
          <w:sz w:val="12"/>
        </w:rPr>
      </w:pPr>
      <w:r>
        <w:rPr/>
        <w:pict>
          <v:line style="position:absolute;mso-position-horizontal-relative:page;mso-position-vertical-relative:paragraph;z-index:16125952" from="201.957001pt,2.602853pt" to="206.996001pt,2.602853pt" stroked="true" strokeweight=".5pt" strokecolor="#292425">
            <v:stroke dashstyle="solid"/>
            <w10:wrap type="none"/>
          </v:line>
        </w:pict>
      </w:r>
      <w:r>
        <w:rPr/>
        <w:pict>
          <v:line style="position:absolute;mso-position-horizontal-relative:page;mso-position-vertical-relative:paragraph;z-index:16130560" from="40.720001pt,2.849853pt" to="45.760001pt,2.849853pt" stroked="true" strokeweight=".5pt" strokecolor="#292425">
            <v:stroke dashstyle="solid"/>
            <w10:wrap type="none"/>
          </v:line>
        </w:pict>
      </w:r>
      <w:r>
        <w:rPr>
          <w:color w:val="292425"/>
          <w:w w:val="121"/>
          <w:sz w:val="12"/>
        </w:rPr>
        <w:t>7</w:t>
      </w:r>
    </w:p>
    <w:p>
      <w:pPr>
        <w:pStyle w:val="BodyText"/>
        <w:rPr>
          <w:sz w:val="12"/>
        </w:rPr>
      </w:pPr>
    </w:p>
    <w:p>
      <w:pPr>
        <w:spacing w:before="84"/>
        <w:ind w:left="0" w:right="142" w:firstLine="0"/>
        <w:jc w:val="right"/>
        <w:rPr>
          <w:sz w:val="12"/>
        </w:rPr>
      </w:pPr>
      <w:r>
        <w:rPr/>
        <w:pict>
          <v:group style="position:absolute;margin-left:51.339001pt;margin-top:10.619165pt;width:142.450pt;height:55.15pt;mso-position-horizontal-relative:page;mso-position-vertical-relative:paragraph;z-index:16121856" coordorigin="1027,212" coordsize="2849,1103">
            <v:shape style="position:absolute;left:1036;top:222;width:2796;height:1083" coordorigin="1037,222" coordsize="2796,1083" path="m1037,410l1068,439,1109,655,1140,222,1182,294,1223,511,1254,439,1296,583,1327,554,1368,626,1399,482,1441,698,1472,698,1513,987,1544,1016,1586,1131,1627,1233,1658,944,1700,1131,1731,987,1772,987,1803,1059,1845,1131,1875,1016,1917,583,1958,554,1990,655,2031,771,2062,554,2103,626,2135,698,2176,655,2207,655,2290,511,2321,511,2362,901,2393,698,2435,554,2466,410,2507,511,2538,482,2580,511,2611,482,2652,554,2693,554,2725,655,2766,728,2797,800,2838,728,2870,698,2911,771,2942,843,2983,800,3025,800,3056,987,3097,1016,3128,1016,3170,944,3201,987,3242,1016,3273,1059,3315,1204,3356,1305,3387,1161,3429,1305,3460,1233,3501,1161,3532,1088,3574,1131,3605,1161,3646,1016,3677,944,3719,987,3760,843,3791,728,3833,872e" filled="false" stroked="true" strokeweight="1.0pt" strokecolor="#0092c0">
              <v:path arrowok="t"/>
              <v:stroke dashstyle="solid"/>
            </v:shape>
            <v:shape style="position:absolute;left:1036;top:942;width:2829;height:362" coordorigin="1037,943" coordsize="2829,362" path="m1037,1001l1068,986,1110,972,1140,986,1182,958,1223,958,1255,943,1327,943,1368,958,1441,958,1472,1015,1513,1015,1544,1030,1586,1088,1627,1117,1659,1088,1700,1102,1731,1117,1876,1117,1917,1146,1990,1146,2032,1175,2062,1189,2104,1218,2135,1232,2176,1232,2208,1218,2321,1218,2363,1203,2394,1189,2435,1189,2466,1131,2508,1146,2539,1146,2581,1131,2653,1131,2694,1102,2767,1102,2798,1117,2839,1146,2870,1146,2912,1218,2943,1218,2984,1189,3026,1218,3057,1218,3098,1232,3130,1305,3171,1290,3202,1290,3243,1276,3275,1261,3316,1261,3357,1218,3388,1203,3430,1218,3461,1203,3533,1203,3575,1146,3647,1146,3679,1131,3720,1117,3761,1117,3792,1102,3834,1088,3865,1044e" filled="false" stroked="true" strokeweight="1pt" strokecolor="#ec2131">
              <v:path arrowok="t"/>
              <v:stroke dashstyle="solid"/>
            </v:shape>
            <v:shape style="position:absolute;left:2070;top:245;width:790;height:120" type="#_x0000_t202" filled="false" stroked="false">
              <v:textbox inset="0,0,0,0">
                <w:txbxContent>
                  <w:p>
                    <w:pPr>
                      <w:spacing w:line="116" w:lineRule="exact" w:before="0"/>
                      <w:ind w:left="0" w:right="0" w:firstLine="0"/>
                      <w:jc w:val="left"/>
                      <w:rPr>
                        <w:sz w:val="12"/>
                      </w:rPr>
                    </w:pPr>
                    <w:r>
                      <w:rPr>
                        <w:color w:val="292425"/>
                        <w:w w:val="105"/>
                        <w:sz w:val="12"/>
                      </w:rPr>
                      <w:t>Regular pay (a)</w:t>
                    </w:r>
                  </w:p>
                </w:txbxContent>
              </v:textbox>
              <w10:wrap type="none"/>
            </v:shape>
            <w10:wrap type="none"/>
          </v:group>
        </w:pict>
      </w:r>
      <w:r>
        <w:rPr/>
        <w:pict>
          <v:line style="position:absolute;mso-position-horizontal-relative:page;mso-position-vertical-relative:paragraph;z-index:16125440" from="201.957001pt,7.565166pt" to="206.996001pt,7.565166pt" stroked="true" strokeweight=".5pt" strokecolor="#292425">
            <v:stroke dashstyle="solid"/>
            <w10:wrap type="none"/>
          </v:line>
        </w:pict>
      </w:r>
      <w:r>
        <w:rPr/>
        <w:pict>
          <v:line style="position:absolute;mso-position-horizontal-relative:page;mso-position-vertical-relative:paragraph;z-index:16130048" from="40.720001pt,7.812165pt" to="45.760001pt,7.812165pt" stroked="true" strokeweight=".5pt" strokecolor="#292425">
            <v:stroke dashstyle="solid"/>
            <w10:wrap type="none"/>
          </v:line>
        </w:pict>
      </w:r>
      <w:r>
        <w:rPr>
          <w:color w:val="292425"/>
          <w:w w:val="121"/>
          <w:sz w:val="12"/>
        </w:rPr>
        <w:t>6</w:t>
      </w:r>
    </w:p>
    <w:p>
      <w:pPr>
        <w:pStyle w:val="BodyText"/>
        <w:rPr>
          <w:sz w:val="12"/>
        </w:rPr>
      </w:pPr>
    </w:p>
    <w:p>
      <w:pPr>
        <w:spacing w:before="84"/>
        <w:ind w:left="0" w:right="142" w:firstLine="0"/>
        <w:jc w:val="right"/>
        <w:rPr>
          <w:sz w:val="12"/>
        </w:rPr>
      </w:pPr>
      <w:r>
        <w:rPr/>
        <w:pict>
          <v:line style="position:absolute;mso-position-horizontal-relative:page;mso-position-vertical-relative:paragraph;z-index:16124928" from="201.957001pt,7.632151pt" to="206.996001pt,7.632151pt" stroked="true" strokeweight=".5pt" strokecolor="#292425">
            <v:stroke dashstyle="solid"/>
            <w10:wrap type="none"/>
          </v:line>
        </w:pict>
      </w:r>
      <w:r>
        <w:rPr/>
        <w:pict>
          <v:line style="position:absolute;mso-position-horizontal-relative:page;mso-position-vertical-relative:paragraph;z-index:16129536" from="40.720001pt,7.87815pt" to="45.760001pt,7.87815pt" stroked="true" strokeweight=".5pt" strokecolor="#292425">
            <v:stroke dashstyle="solid"/>
            <w10:wrap type="none"/>
          </v:line>
        </w:pict>
      </w:r>
      <w:r>
        <w:rPr>
          <w:color w:val="292425"/>
          <w:w w:val="121"/>
          <w:sz w:val="12"/>
        </w:rPr>
        <w:t>5</w:t>
      </w:r>
    </w:p>
    <w:p>
      <w:pPr>
        <w:pStyle w:val="BodyText"/>
        <w:rPr>
          <w:sz w:val="12"/>
        </w:rPr>
      </w:pPr>
    </w:p>
    <w:p>
      <w:pPr>
        <w:spacing w:before="85"/>
        <w:ind w:left="0" w:right="142" w:firstLine="0"/>
        <w:jc w:val="right"/>
        <w:rPr>
          <w:sz w:val="12"/>
        </w:rPr>
      </w:pPr>
      <w:r>
        <w:rPr/>
        <w:pict>
          <v:line style="position:absolute;mso-position-horizontal-relative:page;mso-position-vertical-relative:paragraph;z-index:16124416" from="201.957001pt,7.621167pt" to="206.996001pt,7.621167pt" stroked="true" strokeweight=".5pt" strokecolor="#292425">
            <v:stroke dashstyle="solid"/>
            <w10:wrap type="none"/>
          </v:line>
        </w:pict>
      </w:r>
      <w:r>
        <w:rPr/>
        <w:pict>
          <v:line style="position:absolute;mso-position-horizontal-relative:page;mso-position-vertical-relative:paragraph;z-index:16129024" from="40.720001pt,7.868166pt" to="45.760001pt,7.868166pt" stroked="true" strokeweight=".5pt" strokecolor="#292425">
            <v:stroke dashstyle="solid"/>
            <w10:wrap type="none"/>
          </v:line>
        </w:pict>
      </w:r>
      <w:r>
        <w:rPr>
          <w:color w:val="292425"/>
          <w:w w:val="121"/>
          <w:sz w:val="12"/>
        </w:rPr>
        <w:t>4</w:t>
      </w:r>
    </w:p>
    <w:p>
      <w:pPr>
        <w:pStyle w:val="BodyText"/>
        <w:rPr>
          <w:sz w:val="12"/>
        </w:rPr>
      </w:pPr>
    </w:p>
    <w:p>
      <w:pPr>
        <w:spacing w:line="113" w:lineRule="exact" w:before="84"/>
        <w:ind w:left="3575" w:right="0" w:firstLine="0"/>
        <w:jc w:val="left"/>
        <w:rPr>
          <w:sz w:val="12"/>
        </w:rPr>
      </w:pPr>
      <w:r>
        <w:rPr/>
        <w:pict>
          <v:line style="position:absolute;mso-position-horizontal-relative:page;mso-position-vertical-relative:paragraph;z-index:16123904" from="201.957001pt,7.632357pt" to="206.996001pt,7.632357pt" stroked="true" strokeweight=".5pt" strokecolor="#292425">
            <v:stroke dashstyle="solid"/>
            <w10:wrap type="none"/>
          </v:line>
        </w:pict>
      </w:r>
      <w:r>
        <w:rPr/>
        <w:pict>
          <v:line style="position:absolute;mso-position-horizontal-relative:page;mso-position-vertical-relative:paragraph;z-index:16128512" from="40.720001pt,7.886357pt" to="45.760001pt,7.886357pt" stroked="true" strokeweight=".5pt" strokecolor="#292425">
            <v:stroke dashstyle="solid"/>
            <w10:wrap type="none"/>
          </v:line>
        </w:pict>
      </w:r>
      <w:r>
        <w:rPr>
          <w:color w:val="292425"/>
          <w:w w:val="121"/>
          <w:sz w:val="12"/>
        </w:rPr>
        <w:t>3</w:t>
      </w:r>
    </w:p>
    <w:p>
      <w:pPr>
        <w:spacing w:line="113" w:lineRule="exact" w:before="0"/>
        <w:ind w:left="1321" w:right="1627" w:firstLine="0"/>
        <w:jc w:val="center"/>
        <w:rPr>
          <w:sz w:val="12"/>
        </w:rPr>
      </w:pPr>
      <w:r>
        <w:rPr>
          <w:color w:val="292425"/>
          <w:w w:val="105"/>
          <w:sz w:val="12"/>
        </w:rPr>
        <w:t>Settlements (b)</w:t>
      </w:r>
    </w:p>
    <w:p>
      <w:pPr>
        <w:pStyle w:val="BodyText"/>
        <w:spacing w:before="8"/>
        <w:rPr>
          <w:sz w:val="11"/>
        </w:rPr>
      </w:pPr>
    </w:p>
    <w:p>
      <w:pPr>
        <w:spacing w:before="0"/>
        <w:ind w:left="0" w:right="142" w:firstLine="0"/>
        <w:jc w:val="right"/>
        <w:rPr>
          <w:sz w:val="12"/>
        </w:rPr>
      </w:pPr>
      <w:r>
        <w:rPr/>
        <w:pict>
          <v:group style="position:absolute;margin-left:50.601002pt;margin-top:1.062358pt;width:143.9pt;height:44.2pt;mso-position-horizontal-relative:page;mso-position-vertical-relative:paragraph;z-index:-21959680" coordorigin="1012,21" coordsize="2878,884">
            <v:rect style="position:absolute;left:1026;top:195;width:21;height:591" filled="true" fillcolor="#43ac4a" stroked="false">
              <v:fill type="solid"/>
            </v:rect>
            <v:rect style="position:absolute;left:1026;top:195;width:21;height:591" filled="false" stroked="true" strokeweight=".25pt" strokecolor="#292425">
              <v:stroke dashstyle="solid"/>
            </v:rect>
            <v:rect style="position:absolute;left:1064;top:240;width:21;height:547" filled="true" fillcolor="#43ac4a" stroked="false">
              <v:fill type="solid"/>
            </v:rect>
            <v:rect style="position:absolute;left:1064;top:240;width:21;height:547" filled="false" stroked="true" strokeweight=".25pt" strokecolor="#292425">
              <v:stroke dashstyle="solid"/>
            </v:rect>
            <v:rect style="position:absolute;left:1099;top:470;width:20;height:317" filled="true" fillcolor="#43ac4a" stroked="false">
              <v:fill type="solid"/>
            </v:rect>
            <v:rect style="position:absolute;left:1099;top:470;width:20;height:317" filled="false" stroked="true" strokeweight=".25pt" strokecolor="#292425">
              <v:stroke dashstyle="solid"/>
            </v:rect>
            <v:rect style="position:absolute;left:1136;top:23;width:21;height:764" filled="true" fillcolor="#43ac4a" stroked="false">
              <v:fill type="solid"/>
            </v:rect>
            <v:rect style="position:absolute;left:1136;top:23;width:21;height:764" filled="false" stroked="true" strokeweight=".25pt" strokecolor="#292425">
              <v:stroke dashstyle="solid"/>
            </v:rect>
            <v:rect style="position:absolute;left:1171;top:123;width:21;height:664" filled="true" fillcolor="#43ac4a" stroked="false">
              <v:fill type="solid"/>
            </v:rect>
            <v:rect style="position:absolute;left:1171;top:123;width:21;height:664" filled="false" stroked="true" strokeweight=".25pt" strokecolor="#292425">
              <v:stroke dashstyle="solid"/>
            </v:rect>
            <v:rect style="position:absolute;left:1208;top:340;width:21;height:447" filled="true" fillcolor="#43ac4a" stroked="false">
              <v:fill type="solid"/>
            </v:rect>
            <v:rect style="position:absolute;left:1208;top:340;width:21;height:447" filled="false" stroked="true" strokeweight=".25pt" strokecolor="#292425">
              <v:stroke dashstyle="solid"/>
            </v:rect>
            <v:rect style="position:absolute;left:1244;top:283;width:21;height:504" filled="true" fillcolor="#43ac4a" stroked="false">
              <v:fill type="solid"/>
            </v:rect>
            <v:rect style="position:absolute;left:1244;top:283;width:21;height:504" filled="false" stroked="true" strokeweight=".25pt" strokecolor="#292425">
              <v:stroke dashstyle="solid"/>
            </v:rect>
            <v:rect style="position:absolute;left:1281;top:427;width:21;height:360" filled="true" fillcolor="#43ac4a" stroked="false">
              <v:fill type="solid"/>
            </v:rect>
            <v:rect style="position:absolute;left:1281;top:427;width:21;height:360" filled="false" stroked="true" strokeweight=".25pt" strokecolor="#292425">
              <v:stroke dashstyle="solid"/>
            </v:rect>
            <v:rect style="position:absolute;left:1316;top:382;width:20;height:404" filled="true" fillcolor="#43ac4a" stroked="false">
              <v:fill type="solid"/>
            </v:rect>
            <v:rect style="position:absolute;left:1316;top:382;width:20;height:404" filled="false" stroked="true" strokeweight=".25pt" strokecolor="#292425">
              <v:stroke dashstyle="solid"/>
            </v:rect>
            <v:rect style="position:absolute;left:1358;top:455;width:21;height:332" filled="true" fillcolor="#43ac4a" stroked="false">
              <v:fill type="solid"/>
            </v:rect>
            <v:rect style="position:absolute;left:1358;top:455;width:21;height:332" filled="false" stroked="true" strokeweight=".25pt" strokecolor="#292425">
              <v:stroke dashstyle="solid"/>
            </v:rect>
            <v:rect style="position:absolute;left:1393;top:310;width:21;height:477" filled="true" fillcolor="#43ac4a" stroked="false">
              <v:fill type="solid"/>
            </v:rect>
            <v:rect style="position:absolute;left:1393;top:310;width:21;height:477" filled="false" stroked="true" strokeweight=".25pt" strokecolor="#292425">
              <v:stroke dashstyle="solid"/>
            </v:rect>
            <v:rect style="position:absolute;left:1431;top:527;width:21;height:260" filled="true" fillcolor="#43ac4a" stroked="false">
              <v:fill type="solid"/>
            </v:rect>
            <v:rect style="position:absolute;left:1431;top:527;width:21;height:260" filled="false" stroked="true" strokeweight=".25pt" strokecolor="#292425">
              <v:stroke dashstyle="solid"/>
            </v:rect>
            <v:rect style="position:absolute;left:1467;top:470;width:21;height:317" filled="true" fillcolor="#43ac4a" stroked="false">
              <v:fill type="solid"/>
            </v:rect>
            <v:rect style="position:absolute;left:1467;top:470;width:21;height:317" filled="false" stroked="true" strokeweight=".25pt" strokecolor="#292425">
              <v:stroke dashstyle="solid"/>
            </v:rect>
            <v:rect style="position:absolute;left:1503;top:759;width:20;height:28" filled="true" fillcolor="#43ac4a" stroked="false">
              <v:fill type="solid"/>
            </v:rect>
            <v:rect style="position:absolute;left:1503;top:759;width:20;height:28" filled="false" stroked="true" strokeweight=".25pt" strokecolor="#292425">
              <v:stroke dashstyle="solid"/>
            </v:rect>
            <v:rect style="position:absolute;left:1539;top:771;width:21;height:15" filled="true" fillcolor="#43ac4a" stroked="false">
              <v:fill type="solid"/>
            </v:rect>
            <v:rect style="position:absolute;left:1539;top:771;width:21;height:15" filled="false" stroked="true" strokeweight=".25pt" strokecolor="#292425">
              <v:stroke dashstyle="solid"/>
            </v:rect>
            <v:rect style="position:absolute;left:1575;top:786;width:21;height:30" filled="true" fillcolor="#43ac4a" stroked="false">
              <v:fill type="solid"/>
            </v:rect>
            <v:shape style="position:absolute;left:1575;top:786;width:57;height:115" coordorigin="1576,787" coordsize="57,115" path="m1576,817l1596,817,1596,787,1576,787,1576,817xm1612,902l1632,902,1632,787,1612,787,1612,902xe" filled="false" stroked="true" strokeweight=".25pt" strokecolor="#292425">
              <v:path arrowok="t"/>
              <v:stroke dashstyle="solid"/>
            </v:shape>
            <v:rect style="position:absolute;left:1648;top:642;width:21;height:145" filled="true" fillcolor="#43ac4a" stroked="false">
              <v:fill type="solid"/>
            </v:rect>
            <v:rect style="position:absolute;left:1648;top:642;width:21;height:145" filled="false" stroked="true" strokeweight=".25pt" strokecolor="#292425">
              <v:stroke dashstyle="solid"/>
            </v:rect>
            <v:rect style="position:absolute;left:1685;top:786;width:21;height:30" filled="true" fillcolor="#43ac4a" stroked="false">
              <v:fill type="solid"/>
            </v:rect>
            <v:shape style="position:absolute;left:1685;top:657;width:98;height:160" coordorigin="1686,657" coordsize="98,160" path="m1686,817l1706,817,1706,787,1686,787,1686,817xm1721,787l1741,787,1741,657,1721,657,1721,787xm1763,787l1783,787,1783,657,1763,657,1763,787xe" filled="false" stroked="true" strokeweight=".25pt" strokecolor="#292425">
              <v:path arrowok="t"/>
              <v:stroke dashstyle="solid"/>
            </v:shape>
            <v:rect style="position:absolute;left:1797;top:729;width:21;height:58" filled="true" fillcolor="#43ac4a" stroked="false">
              <v:fill type="solid"/>
            </v:rect>
            <v:shape style="position:absolute;left:1797;top:687;width:93;height:100" coordorigin="1798,687" coordsize="93,100" path="m1798,787l1818,787,1818,730,1798,730,1798,787xm1870,787l1891,787,1891,687,1870,687,1870,787xe" filled="false" stroked="true" strokeweight=".25pt" strokecolor="#292425">
              <v:path arrowok="t"/>
              <v:stroke dashstyle="solid"/>
            </v:shape>
            <v:rect style="position:absolute;left:1908;top:225;width:20;height:562" filled="true" fillcolor="#43ac4a" stroked="false">
              <v:fill type="solid"/>
            </v:rect>
            <v:rect style="position:absolute;left:1908;top:225;width:20;height:562" filled="false" stroked="true" strokeweight=".25pt" strokecolor="#292425">
              <v:stroke dashstyle="solid"/>
            </v:rect>
            <v:rect style="position:absolute;left:1942;top:180;width:21;height:606" filled="true" fillcolor="#43ac4a" stroked="false">
              <v:fill type="solid"/>
            </v:rect>
            <v:rect style="position:absolute;left:1942;top:180;width:21;height:606" filled="false" stroked="true" strokeweight=".25pt" strokecolor="#292425">
              <v:stroke dashstyle="solid"/>
            </v:rect>
            <v:rect style="position:absolute;left:1980;top:298;width:21;height:489" filled="true" fillcolor="#43ac4a" stroked="false">
              <v:fill type="solid"/>
            </v:rect>
            <v:rect style="position:absolute;left:1980;top:298;width:21;height:489" filled="false" stroked="true" strokeweight=".25pt" strokecolor="#292425">
              <v:stroke dashstyle="solid"/>
            </v:rect>
            <v:rect style="position:absolute;left:2015;top:370;width:21;height:417" filled="true" fillcolor="#43ac4a" stroked="false">
              <v:fill type="solid"/>
            </v:rect>
            <v:rect style="position:absolute;left:2015;top:370;width:21;height:417" filled="false" stroked="true" strokeweight=".25pt" strokecolor="#292425">
              <v:stroke dashstyle="solid"/>
            </v:rect>
            <v:rect style="position:absolute;left:2052;top:153;width:21;height:634" filled="true" fillcolor="#43ac4a" stroked="false">
              <v:fill type="solid"/>
            </v:rect>
            <v:rect style="position:absolute;left:2052;top:153;width:21;height:634" filled="false" stroked="true" strokeweight=".25pt" strokecolor="#292425">
              <v:stroke dashstyle="solid"/>
            </v:rect>
            <v:rect style="position:absolute;left:2092;top:195;width:23;height:591" filled="true" fillcolor="#43ac4a" stroked="false">
              <v:fill type="solid"/>
            </v:rect>
            <v:rect style="position:absolute;left:2092;top:195;width:23;height:591" filled="false" stroked="true" strokeweight=".25pt" strokecolor="#292425">
              <v:stroke dashstyle="solid"/>
            </v:rect>
            <v:rect style="position:absolute;left:2130;top:240;width:21;height:547" filled="true" fillcolor="#43ac4a" stroked="false">
              <v:fill type="solid"/>
            </v:rect>
            <v:rect style="position:absolute;left:2130;top:240;width:21;height:547" filled="false" stroked="true" strokeweight=".25pt" strokecolor="#292425">
              <v:stroke dashstyle="solid"/>
            </v:rect>
            <v:rect style="position:absolute;left:2165;top:210;width:23;height:577" filled="true" fillcolor="#43ac4a" stroked="false">
              <v:fill type="solid"/>
            </v:rect>
            <v:rect style="position:absolute;left:2165;top:210;width:23;height:577" filled="false" stroked="true" strokeweight=".25pt" strokecolor="#292425">
              <v:stroke dashstyle="solid"/>
            </v:rect>
            <v:rect style="position:absolute;left:2202;top:225;width:21;height:562" filled="true" fillcolor="#43ac4a" stroked="false">
              <v:fill type="solid"/>
            </v:rect>
            <v:rect style="position:absolute;left:2202;top:225;width:21;height:562" filled="false" stroked="true" strokeweight=".25pt" strokecolor="#292425">
              <v:stroke dashstyle="solid"/>
            </v:rect>
            <v:rect style="position:absolute;left:2237;top:153;width:23;height:634" filled="true" fillcolor="#43ac4a" stroked="false">
              <v:fill type="solid"/>
            </v:rect>
            <v:rect style="position:absolute;left:2237;top:153;width:23;height:634" filled="false" stroked="true" strokeweight=".25pt" strokecolor="#292425">
              <v:stroke dashstyle="solid"/>
            </v:rect>
            <v:rect style="position:absolute;left:2274;top:81;width:21;height:706" filled="true" fillcolor="#43ac4a" stroked="false">
              <v:fill type="solid"/>
            </v:rect>
            <v:rect style="position:absolute;left:2274;top:81;width:21;height:706" filled="false" stroked="true" strokeweight=".25pt" strokecolor="#292425">
              <v:stroke dashstyle="solid"/>
            </v:rect>
            <v:rect style="position:absolute;left:2309;top:81;width:23;height:706" filled="true" fillcolor="#43ac4a" stroked="false">
              <v:fill type="solid"/>
            </v:rect>
            <v:rect style="position:absolute;left:2309;top:81;width:23;height:706" filled="false" stroked="true" strokeweight=".25pt" strokecolor="#292425">
              <v:stroke dashstyle="solid"/>
            </v:rect>
            <v:rect style="position:absolute;left:2347;top:500;width:21;height:287" filled="true" fillcolor="#43ac4a" stroked="false">
              <v:fill type="solid"/>
            </v:rect>
            <v:rect style="position:absolute;left:2347;top:500;width:21;height:287" filled="false" stroked="true" strokeweight=".25pt" strokecolor="#292425">
              <v:stroke dashstyle="solid"/>
            </v:rect>
            <v:rect style="position:absolute;left:2384;top:298;width:21;height:489" filled="true" fillcolor="#43ac4a" stroked="false">
              <v:fill type="solid"/>
            </v:rect>
            <v:rect style="position:absolute;left:2384;top:298;width:21;height:489" filled="false" stroked="true" strokeweight=".25pt" strokecolor="#292425">
              <v:stroke dashstyle="solid"/>
            </v:rect>
            <v:rect style="position:absolute;left:2424;top:153;width:20;height:634" filled="true" fillcolor="#43ac4a" stroked="false">
              <v:fill type="solid"/>
            </v:rect>
            <v:rect style="position:absolute;left:2424;top:153;width:20;height:634" filled="false" stroked="true" strokeweight=".25pt" strokecolor="#292425">
              <v:stroke dashstyle="solid"/>
            </v:rect>
            <v:rect style="position:absolute;left:2462;top:51;width:21;height:736" filled="true" fillcolor="#43ac4a" stroked="false">
              <v:fill type="solid"/>
            </v:rect>
            <v:rect style="position:absolute;left:2462;top:51;width:21;height:736" filled="false" stroked="true" strokeweight=".25pt" strokecolor="#292425">
              <v:stroke dashstyle="solid"/>
            </v:rect>
            <v:rect style="position:absolute;left:2496;top:153;width:21;height:634" filled="true" fillcolor="#43ac4a" stroked="false">
              <v:fill type="solid"/>
            </v:rect>
            <v:rect style="position:absolute;left:2496;top:153;width:21;height:634" filled="false" stroked="true" strokeweight=".25pt" strokecolor="#292425">
              <v:stroke dashstyle="solid"/>
            </v:rect>
            <v:rect style="position:absolute;left:2534;top:123;width:21;height:664" filled="true" fillcolor="#43ac4a" stroked="false">
              <v:fill type="solid"/>
            </v:rect>
            <v:rect style="position:absolute;left:2534;top:123;width:21;height:664" filled="false" stroked="true" strokeweight=".25pt" strokecolor="#292425">
              <v:stroke dashstyle="solid"/>
            </v:rect>
            <v:rect style="position:absolute;left:2569;top:168;width:21;height:619" filled="true" fillcolor="#43ac4a" stroked="false">
              <v:fill type="solid"/>
            </v:rect>
            <v:rect style="position:absolute;left:2569;top:168;width:21;height:619" filled="false" stroked="true" strokeweight=".25pt" strokecolor="#292425">
              <v:stroke dashstyle="solid"/>
            </v:rect>
            <v:rect style="position:absolute;left:2606;top:123;width:21;height:664" filled="true" fillcolor="#43ac4a" stroked="false">
              <v:fill type="solid"/>
            </v:rect>
            <v:rect style="position:absolute;left:2606;top:123;width:21;height:664" filled="false" stroked="true" strokeweight=".25pt" strokecolor="#292425">
              <v:stroke dashstyle="solid"/>
            </v:rect>
            <v:rect style="position:absolute;left:2641;top:195;width:23;height:591" filled="true" fillcolor="#43ac4a" stroked="false">
              <v:fill type="solid"/>
            </v:rect>
            <v:rect style="position:absolute;left:2641;top:195;width:23;height:591" filled="false" stroked="true" strokeweight=".25pt" strokecolor="#292425">
              <v:stroke dashstyle="solid"/>
            </v:rect>
            <v:rect style="position:absolute;left:2679;top:225;width:21;height:562" filled="true" fillcolor="#43ac4a" stroked="false">
              <v:fill type="solid"/>
            </v:rect>
            <v:rect style="position:absolute;left:2679;top:225;width:21;height:562" filled="false" stroked="true" strokeweight=".25pt" strokecolor="#292425">
              <v:stroke dashstyle="solid"/>
            </v:rect>
            <v:rect style="position:absolute;left:2714;top:340;width:23;height:447" filled="true" fillcolor="#43ac4a" stroked="false">
              <v:fill type="solid"/>
            </v:rect>
            <v:rect style="position:absolute;left:2714;top:340;width:23;height:447" filled="false" stroked="true" strokeweight=".25pt" strokecolor="#292425">
              <v:stroke dashstyle="solid"/>
            </v:rect>
            <v:rect style="position:absolute;left:2751;top:412;width:21;height:375" filled="true" fillcolor="#43ac4a" stroked="false">
              <v:fill type="solid"/>
            </v:rect>
            <v:rect style="position:absolute;left:2751;top:412;width:21;height:375" filled="false" stroked="true" strokeweight=".25pt" strokecolor="#292425">
              <v:stroke dashstyle="solid"/>
            </v:rect>
            <v:rect style="position:absolute;left:2786;top:470;width:23;height:317" filled="true" fillcolor="#43ac4a" stroked="false">
              <v:fill type="solid"/>
            </v:rect>
            <v:rect style="position:absolute;left:2786;top:470;width:23;height:317" filled="false" stroked="true" strokeweight=".25pt" strokecolor="#292425">
              <v:stroke dashstyle="solid"/>
            </v:rect>
            <v:rect style="position:absolute;left:2829;top:370;width:20;height:417" filled="true" fillcolor="#43ac4a" stroked="false">
              <v:fill type="solid"/>
            </v:rect>
            <v:rect style="position:absolute;left:2829;top:370;width:20;height:417" filled="false" stroked="true" strokeweight=".25pt" strokecolor="#292425">
              <v:stroke dashstyle="solid"/>
            </v:rect>
            <v:rect style="position:absolute;left:2866;top:340;width:21;height:447" filled="true" fillcolor="#43ac4a" stroked="false">
              <v:fill type="solid"/>
            </v:rect>
            <v:rect style="position:absolute;left:2866;top:340;width:21;height:447" filled="false" stroked="true" strokeweight=".25pt" strokecolor="#292425">
              <v:stroke dashstyle="solid"/>
            </v:rect>
            <v:rect style="position:absolute;left:2901;top:340;width:21;height:447" filled="true" fillcolor="#43ac4a" stroked="false">
              <v:fill type="solid"/>
            </v:rect>
            <v:rect style="position:absolute;left:2901;top:340;width:21;height:447" filled="false" stroked="true" strokeweight=".25pt" strokecolor="#292425">
              <v:stroke dashstyle="solid"/>
            </v:rect>
            <v:rect style="position:absolute;left:2938;top:412;width:21;height:375" filled="true" fillcolor="#43ac4a" stroked="false">
              <v:fill type="solid"/>
            </v:rect>
            <v:rect style="position:absolute;left:2938;top:412;width:21;height:375" filled="false" stroked="true" strokeweight=".25pt" strokecolor="#292425">
              <v:stroke dashstyle="solid"/>
            </v:rect>
            <v:rect style="position:absolute;left:2973;top:397;width:21;height:390" filled="true" fillcolor="#43ac4a" stroked="false">
              <v:fill type="solid"/>
            </v:rect>
            <v:rect style="position:absolute;left:2973;top:397;width:21;height:390" filled="false" stroked="true" strokeweight=".25pt" strokecolor="#292425">
              <v:stroke dashstyle="solid"/>
            </v:rect>
            <v:rect style="position:absolute;left:3011;top:370;width:21;height:417" filled="true" fillcolor="#43ac4a" stroked="false">
              <v:fill type="solid"/>
            </v:rect>
            <v:rect style="position:absolute;left:3011;top:370;width:21;height:417" filled="false" stroked="true" strokeweight=".25pt" strokecolor="#292425">
              <v:stroke dashstyle="solid"/>
            </v:rect>
            <v:rect style="position:absolute;left:3046;top:542;width:20;height:245" filled="true" fillcolor="#43ac4a" stroked="false">
              <v:fill type="solid"/>
            </v:rect>
            <v:rect style="position:absolute;left:3046;top:542;width:20;height:245" filled="false" stroked="true" strokeweight=".25pt" strokecolor="#292425">
              <v:stroke dashstyle="solid"/>
            </v:rect>
            <v:rect style="position:absolute;left:3083;top:569;width:21;height:217" filled="true" fillcolor="#43ac4a" stroked="false">
              <v:fill type="solid"/>
            </v:rect>
            <v:rect style="position:absolute;left:3083;top:569;width:21;height:217" filled="false" stroked="true" strokeweight=".25pt" strokecolor="#292425">
              <v:stroke dashstyle="solid"/>
            </v:rect>
            <v:rect style="position:absolute;left:3118;top:500;width:21;height:287" filled="true" fillcolor="#43ac4a" stroked="false">
              <v:fill type="solid"/>
            </v:rect>
            <v:rect style="position:absolute;left:3118;top:500;width:21;height:287" filled="false" stroked="true" strokeweight=".25pt" strokecolor="#292425">
              <v:stroke dashstyle="solid"/>
            </v:rect>
            <v:rect style="position:absolute;left:3161;top:440;width:21;height:347" filled="true" fillcolor="#43ac4a" stroked="false">
              <v:fill type="solid"/>
            </v:rect>
            <v:rect style="position:absolute;left:3161;top:440;width:21;height:347" filled="false" stroked="true" strokeweight=".25pt" strokecolor="#292425">
              <v:stroke dashstyle="solid"/>
            </v:rect>
            <v:rect style="position:absolute;left:3195;top:470;width:21;height:317" filled="true" fillcolor="#43ac4a" stroked="false">
              <v:fill type="solid"/>
            </v:rect>
            <v:rect style="position:absolute;left:3195;top:470;width:21;height:317" filled="false" stroked="true" strokeweight=".25pt" strokecolor="#292425">
              <v:stroke dashstyle="solid"/>
            </v:rect>
            <v:rect style="position:absolute;left:3233;top:527;width:20;height:260" filled="true" fillcolor="#43ac4a" stroked="false">
              <v:fill type="solid"/>
            </v:rect>
            <v:rect style="position:absolute;left:3233;top:527;width:20;height:260" filled="false" stroked="true" strokeweight=".25pt" strokecolor="#292425">
              <v:stroke dashstyle="solid"/>
            </v:rect>
            <v:rect style="position:absolute;left:3268;top:569;width:21;height:217" filled="true" fillcolor="#43ac4a" stroked="false">
              <v:fill type="solid"/>
            </v:rect>
            <v:rect style="position:absolute;left:3268;top:569;width:21;height:217" filled="false" stroked="true" strokeweight=".25pt" strokecolor="#292425">
              <v:stroke dashstyle="solid"/>
            </v:rect>
            <v:rect style="position:absolute;left:3305;top:714;width:21;height:73" filled="true" fillcolor="#43ac4a" stroked="false">
              <v:fill type="solid"/>
            </v:rect>
            <v:shape style="position:absolute;left:3305;top:714;width:57;height:160" coordorigin="3306,715" coordsize="57,160" path="m3306,787l3326,787,3326,715,3306,715,3306,787xm3342,874l3362,874,3362,787,3342,787,3342,874xe" filled="false" stroked="true" strokeweight=".25pt" strokecolor="#292425">
              <v:path arrowok="t"/>
              <v:stroke dashstyle="solid"/>
            </v:shape>
            <v:rect style="position:absolute;left:3378;top:744;width:21;height:43" filled="true" fillcolor="#43ac4a" stroked="false">
              <v:fill type="solid"/>
            </v:rect>
            <v:shape style="position:absolute;left:3378;top:744;width:57;height:130" coordorigin="3378,745" coordsize="57,130" path="m3378,787l3398,787,3398,745,3378,745,3378,787xm3414,874l3434,874,3434,787,3414,787,3414,874xe" filled="false" stroked="true" strokeweight=".25pt" strokecolor="#292425">
              <v:path arrowok="t"/>
              <v:stroke dashstyle="solid"/>
            </v:shape>
            <v:rect style="position:absolute;left:3450;top:786;width:20;height:30" filled="true" fillcolor="#43ac4a" stroked="false">
              <v:fill type="solid"/>
            </v:rect>
            <v:rect style="position:absolute;left:3450;top:786;width:20;height:30" filled="false" stroked="true" strokeweight=".25pt" strokecolor="#292425">
              <v:stroke dashstyle="solid"/>
            </v:rect>
            <v:rect style="position:absolute;left:3486;top:744;width:21;height:43" filled="true" fillcolor="#43ac4a" stroked="false">
              <v:fill type="solid"/>
            </v:rect>
            <v:shape style="position:absolute;left:3486;top:672;width:57;height:115" coordorigin="3487,672" coordsize="57,115" path="m3487,787l3507,787,3507,745,3487,745,3487,787xm3523,787l3543,787,3543,672,3523,672,3523,787xe" filled="false" stroked="true" strokeweight=".25pt" strokecolor="#292425">
              <v:path arrowok="t"/>
              <v:stroke dashstyle="solid"/>
            </v:shape>
            <v:rect style="position:absolute;left:3565;top:771;width:21;height:15" filled="true" fillcolor="#43ac4a" stroked="false">
              <v:fill type="solid"/>
            </v:rect>
            <v:rect style="position:absolute;left:3565;top:771;width:21;height:15" filled="false" stroked="true" strokeweight=".25pt" strokecolor="#292425">
              <v:stroke dashstyle="solid"/>
            </v:rect>
            <v:rect style="position:absolute;left:3600;top:786;width:21;height:15" filled="true" fillcolor="#43ac4a" stroked="false">
              <v:fill type="solid"/>
            </v:rect>
            <v:shape style="position:absolute;left:3600;top:657;width:58;height:145" coordorigin="3600,657" coordsize="58,145" path="m3600,802l3620,802,3620,787,3600,787,3600,802xm3638,787l3658,787,3658,657,3638,657,3638,787xe" filled="false" stroked="true" strokeweight=".25pt" strokecolor="#292425">
              <v:path arrowok="t"/>
              <v:stroke dashstyle="solid"/>
            </v:shape>
            <v:rect style="position:absolute;left:3672;top:599;width:21;height:188" filled="true" fillcolor="#43ac4a" stroked="false">
              <v:fill type="solid"/>
            </v:rect>
            <v:rect style="position:absolute;left:3672;top:599;width:21;height:188" filled="false" stroked="true" strokeweight=".25pt" strokecolor="#292425">
              <v:stroke dashstyle="solid"/>
            </v:rect>
            <v:rect style="position:absolute;left:3710;top:642;width:21;height:145" filled="true" fillcolor="#43ac4a" stroked="false">
              <v:fill type="solid"/>
            </v:rect>
            <v:rect style="position:absolute;left:3710;top:642;width:21;height:145" filled="false" stroked="true" strokeweight=".25pt" strokecolor="#292425">
              <v:stroke dashstyle="solid"/>
            </v:rect>
            <v:rect style="position:absolute;left:3745;top:500;width:21;height:287" filled="true" fillcolor="#43ac4a" stroked="false">
              <v:fill type="solid"/>
            </v:rect>
            <v:rect style="position:absolute;left:3745;top:500;width:21;height:287" filled="false" stroked="true" strokeweight=".25pt" strokecolor="#292425">
              <v:stroke dashstyle="solid"/>
            </v:rect>
            <v:rect style="position:absolute;left:3782;top:412;width:21;height:375" filled="true" fillcolor="#43ac4a" stroked="false">
              <v:fill type="solid"/>
            </v:rect>
            <v:rect style="position:absolute;left:3782;top:412;width:21;height:375" filled="false" stroked="true" strokeweight=".25pt" strokecolor="#292425">
              <v:stroke dashstyle="solid"/>
            </v:rect>
            <v:rect style="position:absolute;left:3817;top:569;width:21;height:217" filled="true" fillcolor="#43ac4a" stroked="false">
              <v:fill type="solid"/>
            </v:rect>
            <v:rect style="position:absolute;left:3817;top:569;width:21;height:217" filled="false" stroked="true" strokeweight=".25pt" strokecolor="#292425">
              <v:stroke dashstyle="solid"/>
            </v:rect>
            <v:line style="position:absolute" from="1017,787" to="3885,790" stroked="true" strokeweight=".5pt" strokecolor="#292425">
              <v:stroke dashstyle="solid"/>
            </v:line>
            <w10:wrap type="none"/>
          </v:group>
        </w:pict>
      </w:r>
      <w:r>
        <w:rPr/>
        <w:pict>
          <v:line style="position:absolute;mso-position-horizontal-relative:page;mso-position-vertical-relative:paragraph;z-index:16123392" from="201.957001pt,3.371358pt" to="206.996001pt,3.371358pt" stroked="true" strokeweight=".5pt" strokecolor="#292425">
            <v:stroke dashstyle="solid"/>
            <w10:wrap type="none"/>
          </v:line>
        </w:pict>
      </w:r>
      <w:r>
        <w:rPr/>
        <w:pict>
          <v:line style="position:absolute;mso-position-horizontal-relative:page;mso-position-vertical-relative:paragraph;z-index:16128000" from="40.720001pt,3.626358pt" to="45.760001pt,3.626358pt" stroked="true" strokeweight=".5pt" strokecolor="#292425">
            <v:stroke dashstyle="solid"/>
            <w10:wrap type="none"/>
          </v:line>
        </w:pict>
      </w:r>
      <w:r>
        <w:rPr>
          <w:color w:val="292425"/>
          <w:w w:val="121"/>
          <w:sz w:val="12"/>
        </w:rPr>
        <w:t>2</w:t>
      </w:r>
    </w:p>
    <w:p>
      <w:pPr>
        <w:pStyle w:val="BodyText"/>
        <w:rPr>
          <w:sz w:val="12"/>
        </w:rPr>
      </w:pPr>
    </w:p>
    <w:p>
      <w:pPr>
        <w:spacing w:before="84"/>
        <w:ind w:left="0" w:right="142" w:firstLine="0"/>
        <w:jc w:val="right"/>
        <w:rPr>
          <w:sz w:val="12"/>
        </w:rPr>
      </w:pPr>
      <w:r>
        <w:rPr/>
        <w:pict>
          <v:line style="position:absolute;mso-position-horizontal-relative:page;mso-position-vertical-relative:paragraph;z-index:16122880" from="201.957001pt,7.640564pt" to="206.996001pt,7.640564pt" stroked="true" strokeweight=".5pt" strokecolor="#292425">
            <v:stroke dashstyle="solid"/>
            <w10:wrap type="none"/>
          </v:line>
        </w:pict>
      </w:r>
      <w:r>
        <w:rPr/>
        <w:pict>
          <v:line style="position:absolute;mso-position-horizontal-relative:page;mso-position-vertical-relative:paragraph;z-index:16127488" from="40.720001pt,7.887564pt" to="45.760001pt,7.887564pt" stroked="true" strokeweight=".5pt" strokecolor="#292425">
            <v:stroke dashstyle="solid"/>
            <w10:wrap type="none"/>
          </v:line>
        </w:pict>
      </w:r>
      <w:r>
        <w:rPr>
          <w:color w:val="292425"/>
          <w:w w:val="121"/>
          <w:sz w:val="12"/>
        </w:rPr>
        <w:t>1</w:t>
      </w:r>
    </w:p>
    <w:p>
      <w:pPr>
        <w:spacing w:before="14"/>
        <w:ind w:left="3494" w:right="0" w:firstLine="0"/>
        <w:jc w:val="left"/>
        <w:rPr>
          <w:sz w:val="16"/>
        </w:rPr>
      </w:pPr>
      <w:r>
        <w:rPr>
          <w:color w:val="292425"/>
          <w:w w:val="107"/>
          <w:sz w:val="16"/>
        </w:rPr>
        <w:t>+</w:t>
      </w:r>
    </w:p>
    <w:p>
      <w:pPr>
        <w:spacing w:line="105" w:lineRule="exact" w:before="25"/>
        <w:ind w:left="3575" w:right="0" w:firstLine="0"/>
        <w:jc w:val="left"/>
        <w:rPr>
          <w:sz w:val="12"/>
        </w:rPr>
      </w:pPr>
      <w:r>
        <w:rPr/>
        <w:pict>
          <v:line style="position:absolute;mso-position-horizontal-relative:page;mso-position-vertical-relative:paragraph;z-index:16122368" from="201.957001pt,4.630565pt" to="206.996001pt,4.630565pt" stroked="true" strokeweight=".5pt" strokecolor="#292425">
            <v:stroke dashstyle="solid"/>
            <w10:wrap type="none"/>
          </v:line>
        </w:pict>
      </w:r>
      <w:r>
        <w:rPr/>
        <w:pict>
          <v:line style="position:absolute;mso-position-horizontal-relative:page;mso-position-vertical-relative:paragraph;z-index:16126976" from="40.720001pt,4.877564pt" to="45.760001pt,4.877564pt" stroked="true" strokeweight=".5pt" strokecolor="#292425">
            <v:stroke dashstyle="solid"/>
            <w10:wrap type="none"/>
          </v:line>
        </w:pict>
      </w:r>
      <w:r>
        <w:rPr>
          <w:color w:val="292425"/>
          <w:w w:val="121"/>
          <w:sz w:val="12"/>
        </w:rPr>
        <w:t>0</w:t>
      </w:r>
    </w:p>
    <w:p>
      <w:pPr>
        <w:tabs>
          <w:tab w:pos="3293" w:val="left" w:leader="none"/>
        </w:tabs>
        <w:spacing w:line="151" w:lineRule="exact" w:before="0"/>
        <w:ind w:left="1321" w:right="0" w:firstLine="0"/>
        <w:jc w:val="center"/>
        <w:rPr>
          <w:sz w:val="16"/>
        </w:rPr>
      </w:pPr>
      <w:r>
        <w:rPr>
          <w:color w:val="292425"/>
          <w:position w:val="1"/>
          <w:sz w:val="12"/>
        </w:rPr>
        <w:t>Drift</w:t>
      </w:r>
      <w:r>
        <w:rPr>
          <w:color w:val="292425"/>
          <w:spacing w:val="3"/>
          <w:position w:val="1"/>
          <w:sz w:val="12"/>
        </w:rPr>
        <w:t> </w:t>
      </w:r>
      <w:r>
        <w:rPr>
          <w:color w:val="292425"/>
          <w:position w:val="1"/>
          <w:sz w:val="12"/>
        </w:rPr>
        <w:t>(c)</w:t>
        <w:tab/>
      </w:r>
      <w:r>
        <w:rPr>
          <w:color w:val="292425"/>
          <w:sz w:val="16"/>
        </w:rPr>
        <w:t>_</w:t>
      </w:r>
    </w:p>
    <w:p>
      <w:pPr>
        <w:spacing w:line="111" w:lineRule="exact" w:before="105"/>
        <w:ind w:left="3575" w:right="0" w:firstLine="0"/>
        <w:jc w:val="left"/>
        <w:rPr>
          <w:sz w:val="12"/>
        </w:rPr>
      </w:pPr>
      <w:r>
        <w:rPr/>
        <w:pict>
          <v:group style="position:absolute;margin-left:50.66pt;margin-top:5.689565pt;width:144.1pt;height:3.15pt;mso-position-horizontal-relative:page;mso-position-vertical-relative:paragraph;z-index:16120832" coordorigin="1013,114" coordsize="2882,63">
            <v:shape style="position:absolute;left:1018;top:113;width:2651;height:58" coordorigin="1018,114" coordsize="2651,58" path="m1018,171l1018,114m1462,171l1462,114m1899,171l1899,114m2344,171l2344,114m2778,171l2778,114m3225,171l3225,114m3669,171l3669,114e" filled="false" stroked="true" strokeweight=".5pt" strokecolor="#292425">
              <v:path arrowok="t"/>
              <v:stroke dashstyle="solid"/>
            </v:shape>
            <v:line style="position:absolute" from="1027,171" to="3895,171" stroked="true" strokeweight=".5pt" strokecolor="#292425">
              <v:stroke dashstyle="solid"/>
            </v:line>
            <w10:wrap type="none"/>
          </v:group>
        </w:pict>
      </w:r>
      <w:r>
        <w:rPr/>
        <w:pict>
          <v:line style="position:absolute;mso-position-horizontal-relative:page;mso-position-vertical-relative:paragraph;z-index:16126464" from="201.957001pt,8.816566pt" to="206.996001pt,8.816566pt" stroked="true" strokeweight=".5pt" strokecolor="#292425">
            <v:stroke dashstyle="solid"/>
            <w10:wrap type="none"/>
          </v:line>
        </w:pict>
      </w:r>
      <w:r>
        <w:rPr/>
        <w:pict>
          <v:line style="position:absolute;mso-position-horizontal-relative:page;mso-position-vertical-relative:paragraph;z-index:16131072" from="40.720001pt,9.071566pt" to="45.760001pt,9.071566pt" stroked="true" strokeweight=".5pt" strokecolor="#292425">
            <v:stroke dashstyle="solid"/>
            <w10:wrap type="none"/>
          </v:line>
        </w:pict>
      </w:r>
      <w:r>
        <w:rPr>
          <w:color w:val="292425"/>
          <w:w w:val="121"/>
          <w:sz w:val="12"/>
        </w:rPr>
        <w:t>1</w:t>
      </w:r>
    </w:p>
    <w:p>
      <w:pPr>
        <w:tabs>
          <w:tab w:pos="969" w:val="left" w:leader="none"/>
          <w:tab w:pos="1343" w:val="left" w:leader="none"/>
          <w:tab w:pos="1868" w:val="left" w:leader="none"/>
          <w:tab w:pos="2284" w:val="left" w:leader="none"/>
          <w:tab w:pos="2728" w:val="left" w:leader="none"/>
          <w:tab w:pos="3102" w:val="left" w:leader="none"/>
        </w:tabs>
        <w:spacing w:line="111" w:lineRule="exact" w:before="0"/>
        <w:ind w:left="483" w:right="0" w:firstLine="0"/>
        <w:jc w:val="left"/>
        <w:rPr>
          <w:sz w:val="12"/>
        </w:rPr>
      </w:pPr>
      <w:r>
        <w:rPr>
          <w:color w:val="292425"/>
          <w:spacing w:val="-11"/>
          <w:w w:val="120"/>
          <w:sz w:val="12"/>
        </w:rPr>
        <w:t>1998</w:t>
        <w:tab/>
      </w:r>
      <w:r>
        <w:rPr>
          <w:color w:val="292425"/>
          <w:spacing w:val="-4"/>
          <w:w w:val="120"/>
          <w:sz w:val="12"/>
        </w:rPr>
        <w:t>99</w:t>
        <w:tab/>
      </w:r>
      <w:r>
        <w:rPr>
          <w:color w:val="292425"/>
          <w:w w:val="120"/>
          <w:sz w:val="12"/>
        </w:rPr>
        <w:t>2000</w:t>
        <w:tab/>
      </w:r>
      <w:r>
        <w:rPr>
          <w:color w:val="292425"/>
          <w:spacing w:val="-9"/>
          <w:w w:val="120"/>
          <w:sz w:val="12"/>
        </w:rPr>
        <w:t>01</w:t>
        <w:tab/>
      </w:r>
      <w:r>
        <w:rPr>
          <w:color w:val="292425"/>
          <w:spacing w:val="-3"/>
          <w:w w:val="120"/>
          <w:sz w:val="12"/>
        </w:rPr>
        <w:t>02</w:t>
        <w:tab/>
      </w:r>
      <w:r>
        <w:rPr>
          <w:color w:val="292425"/>
          <w:spacing w:val="-4"/>
          <w:w w:val="120"/>
          <w:sz w:val="12"/>
        </w:rPr>
        <w:t>03</w:t>
        <w:tab/>
      </w:r>
      <w:r>
        <w:rPr>
          <w:color w:val="292425"/>
          <w:spacing w:val="-3"/>
          <w:w w:val="120"/>
          <w:sz w:val="12"/>
        </w:rPr>
        <w:t>04</w:t>
      </w:r>
    </w:p>
    <w:p>
      <w:pPr>
        <w:spacing w:line="208" w:lineRule="auto" w:before="71"/>
        <w:ind w:left="674" w:right="26" w:hanging="493"/>
        <w:jc w:val="left"/>
        <w:rPr>
          <w:sz w:val="12"/>
        </w:rPr>
      </w:pPr>
      <w:r>
        <w:rPr>
          <w:color w:val="292425"/>
          <w:w w:val="105"/>
          <w:sz w:val="12"/>
        </w:rPr>
        <w:t>Sources: ONS and Bank of England wage settlements database, which draws on information from the Bank’s regional Agents, CBI, Incomes Data Services, Industrial Relations Services and Labour Research Department.</w:t>
      </w:r>
    </w:p>
    <w:p>
      <w:pPr>
        <w:pStyle w:val="ListParagraph"/>
        <w:numPr>
          <w:ilvl w:val="0"/>
          <w:numId w:val="35"/>
        </w:numPr>
        <w:tabs>
          <w:tab w:pos="422" w:val="left" w:leader="none"/>
        </w:tabs>
        <w:spacing w:line="129" w:lineRule="exact" w:before="105" w:after="0"/>
        <w:ind w:left="421" w:right="0" w:hanging="241"/>
        <w:jc w:val="left"/>
        <w:rPr>
          <w:sz w:val="12"/>
        </w:rPr>
      </w:pPr>
      <w:r>
        <w:rPr>
          <w:color w:val="292425"/>
          <w:w w:val="105"/>
          <w:sz w:val="12"/>
        </w:rPr>
        <w:t>Average earnings excluding bonuses, monthly</w:t>
      </w:r>
      <w:r>
        <w:rPr>
          <w:color w:val="292425"/>
          <w:spacing w:val="-16"/>
          <w:w w:val="105"/>
          <w:sz w:val="12"/>
        </w:rPr>
        <w:t> </w:t>
      </w:r>
      <w:r>
        <w:rPr>
          <w:color w:val="292425"/>
          <w:w w:val="105"/>
          <w:sz w:val="12"/>
        </w:rPr>
        <w:t>index.</w:t>
      </w:r>
    </w:p>
    <w:p>
      <w:pPr>
        <w:pStyle w:val="ListParagraph"/>
        <w:numPr>
          <w:ilvl w:val="0"/>
          <w:numId w:val="35"/>
        </w:numPr>
        <w:tabs>
          <w:tab w:pos="422" w:val="left" w:leader="none"/>
        </w:tabs>
        <w:spacing w:line="120" w:lineRule="exact" w:before="0" w:after="0"/>
        <w:ind w:left="421" w:right="0" w:hanging="241"/>
        <w:jc w:val="left"/>
        <w:rPr>
          <w:sz w:val="12"/>
        </w:rPr>
      </w:pPr>
      <w:r>
        <w:rPr>
          <w:color w:val="292425"/>
          <w:spacing w:val="-3"/>
          <w:w w:val="105"/>
          <w:sz w:val="12"/>
        </w:rPr>
        <w:t>Twelve-month </w:t>
      </w:r>
      <w:r>
        <w:rPr>
          <w:color w:val="292425"/>
          <w:w w:val="105"/>
          <w:sz w:val="12"/>
        </w:rPr>
        <w:t>AEI-weighted</w:t>
      </w:r>
      <w:r>
        <w:rPr>
          <w:color w:val="292425"/>
          <w:spacing w:val="-2"/>
          <w:w w:val="105"/>
          <w:sz w:val="12"/>
        </w:rPr>
        <w:t> </w:t>
      </w:r>
      <w:r>
        <w:rPr>
          <w:color w:val="292425"/>
          <w:w w:val="105"/>
          <w:sz w:val="12"/>
        </w:rPr>
        <w:t>mean.</w:t>
      </w:r>
    </w:p>
    <w:p>
      <w:pPr>
        <w:pStyle w:val="ListParagraph"/>
        <w:numPr>
          <w:ilvl w:val="0"/>
          <w:numId w:val="35"/>
        </w:numPr>
        <w:tabs>
          <w:tab w:pos="422" w:val="left" w:leader="none"/>
        </w:tabs>
        <w:spacing w:line="129" w:lineRule="exact" w:before="0" w:after="0"/>
        <w:ind w:left="421" w:right="0" w:hanging="241"/>
        <w:jc w:val="left"/>
        <w:rPr>
          <w:sz w:val="12"/>
        </w:rPr>
      </w:pPr>
      <w:r>
        <w:rPr>
          <w:color w:val="292425"/>
          <w:w w:val="110"/>
          <w:sz w:val="12"/>
        </w:rPr>
        <w:t>Percentage</w:t>
      </w:r>
      <w:r>
        <w:rPr>
          <w:color w:val="292425"/>
          <w:spacing w:val="-4"/>
          <w:w w:val="110"/>
          <w:sz w:val="12"/>
        </w:rPr>
        <w:t> </w:t>
      </w:r>
      <w:r>
        <w:rPr>
          <w:color w:val="292425"/>
          <w:w w:val="110"/>
          <w:sz w:val="12"/>
        </w:rPr>
        <w:t>points.</w:t>
      </w:r>
    </w:p>
    <w:p>
      <w:pPr>
        <w:pStyle w:val="BodyText"/>
        <w:spacing w:before="6"/>
        <w:rPr>
          <w:sz w:val="19"/>
        </w:rPr>
      </w:pPr>
      <w:r>
        <w:rPr/>
        <w:br w:type="column"/>
      </w:r>
      <w:r>
        <w:rPr>
          <w:sz w:val="19"/>
        </w:rPr>
      </w:r>
    </w:p>
    <w:p>
      <w:pPr>
        <w:pStyle w:val="BodyText"/>
        <w:spacing w:line="292" w:lineRule="auto" w:before="1"/>
        <w:ind w:left="181" w:right="228"/>
      </w:pPr>
      <w:r>
        <w:rPr>
          <w:color w:val="292425"/>
          <w:w w:val="110"/>
        </w:rPr>
        <w:t>If </w:t>
      </w:r>
      <w:r>
        <w:rPr>
          <w:color w:val="292425"/>
          <w:spacing w:val="-3"/>
          <w:w w:val="110"/>
        </w:rPr>
        <w:t>workers were </w:t>
      </w:r>
      <w:r>
        <w:rPr>
          <w:color w:val="292425"/>
          <w:w w:val="110"/>
        </w:rPr>
        <w:t>successfully negotiating </w:t>
      </w:r>
      <w:r>
        <w:rPr>
          <w:color w:val="292425"/>
          <w:spacing w:val="-3"/>
          <w:w w:val="110"/>
        </w:rPr>
        <w:t>improved pay </w:t>
      </w:r>
      <w:r>
        <w:rPr>
          <w:color w:val="292425"/>
          <w:w w:val="110"/>
        </w:rPr>
        <w:t>packages then </w:t>
      </w:r>
      <w:r>
        <w:rPr>
          <w:color w:val="292425"/>
          <w:spacing w:val="-3"/>
          <w:w w:val="110"/>
        </w:rPr>
        <w:t>pay </w:t>
      </w:r>
      <w:r>
        <w:rPr>
          <w:color w:val="292425"/>
          <w:w w:val="110"/>
        </w:rPr>
        <w:t>settlements should </w:t>
      </w:r>
      <w:r>
        <w:rPr>
          <w:color w:val="292425"/>
          <w:spacing w:val="-3"/>
          <w:w w:val="110"/>
        </w:rPr>
        <w:t>have </w:t>
      </w:r>
      <w:r>
        <w:rPr>
          <w:color w:val="292425"/>
          <w:w w:val="110"/>
        </w:rPr>
        <w:t>risen during the past</w:t>
      </w:r>
      <w:r>
        <w:rPr>
          <w:color w:val="292425"/>
          <w:spacing w:val="-14"/>
          <w:w w:val="110"/>
        </w:rPr>
        <w:t> </w:t>
      </w:r>
      <w:r>
        <w:rPr>
          <w:color w:val="292425"/>
          <w:spacing w:val="-4"/>
          <w:w w:val="110"/>
        </w:rPr>
        <w:t>year.</w:t>
      </w:r>
      <w:r>
        <w:rPr>
          <w:color w:val="292425"/>
          <w:spacing w:val="29"/>
          <w:w w:val="110"/>
        </w:rPr>
        <w:t> </w:t>
      </w:r>
      <w:r>
        <w:rPr>
          <w:color w:val="292425"/>
          <w:w w:val="110"/>
        </w:rPr>
        <w:t>Chart</w:t>
      </w:r>
      <w:r>
        <w:rPr>
          <w:color w:val="292425"/>
          <w:spacing w:val="-14"/>
          <w:w w:val="110"/>
        </w:rPr>
        <w:t> </w:t>
      </w:r>
      <w:r>
        <w:rPr>
          <w:color w:val="292425"/>
          <w:w w:val="110"/>
        </w:rPr>
        <w:t>4.4</w:t>
      </w:r>
      <w:r>
        <w:rPr>
          <w:color w:val="292425"/>
          <w:spacing w:val="-13"/>
          <w:w w:val="110"/>
        </w:rPr>
        <w:t> </w:t>
      </w:r>
      <w:r>
        <w:rPr>
          <w:color w:val="292425"/>
          <w:w w:val="110"/>
        </w:rPr>
        <w:t>shows</w:t>
      </w:r>
      <w:r>
        <w:rPr>
          <w:color w:val="292425"/>
          <w:spacing w:val="-14"/>
          <w:w w:val="110"/>
        </w:rPr>
        <w:t> </w:t>
      </w:r>
      <w:r>
        <w:rPr>
          <w:color w:val="292425"/>
          <w:w w:val="110"/>
        </w:rPr>
        <w:t>that</w:t>
      </w:r>
      <w:r>
        <w:rPr>
          <w:color w:val="292425"/>
          <w:spacing w:val="-13"/>
          <w:w w:val="110"/>
        </w:rPr>
        <w:t> </w:t>
      </w:r>
      <w:r>
        <w:rPr>
          <w:color w:val="292425"/>
          <w:spacing w:val="-3"/>
          <w:w w:val="110"/>
        </w:rPr>
        <w:t>private</w:t>
      </w:r>
      <w:r>
        <w:rPr>
          <w:color w:val="292425"/>
          <w:spacing w:val="-14"/>
          <w:w w:val="110"/>
        </w:rPr>
        <w:t> </w:t>
      </w:r>
      <w:r>
        <w:rPr>
          <w:color w:val="292425"/>
          <w:w w:val="110"/>
        </w:rPr>
        <w:t>sector</w:t>
      </w:r>
      <w:r>
        <w:rPr>
          <w:color w:val="292425"/>
          <w:spacing w:val="-13"/>
          <w:w w:val="110"/>
        </w:rPr>
        <w:t> </w:t>
      </w:r>
      <w:r>
        <w:rPr>
          <w:color w:val="292425"/>
          <w:spacing w:val="-3"/>
          <w:w w:val="110"/>
        </w:rPr>
        <w:t>pay</w:t>
      </w:r>
      <w:r>
        <w:rPr>
          <w:color w:val="292425"/>
          <w:spacing w:val="-14"/>
          <w:w w:val="110"/>
        </w:rPr>
        <w:t> </w:t>
      </w:r>
      <w:r>
        <w:rPr>
          <w:color w:val="292425"/>
          <w:w w:val="110"/>
        </w:rPr>
        <w:t>settlements </w:t>
      </w:r>
      <w:r>
        <w:rPr>
          <w:color w:val="292425"/>
          <w:spacing w:val="-3"/>
          <w:w w:val="110"/>
        </w:rPr>
        <w:t>have </w:t>
      </w:r>
      <w:r>
        <w:rPr>
          <w:color w:val="292425"/>
          <w:w w:val="110"/>
        </w:rPr>
        <w:t>edged up since the beginning of </w:t>
      </w:r>
      <w:r>
        <w:rPr>
          <w:color w:val="292425"/>
          <w:spacing w:val="-6"/>
          <w:w w:val="110"/>
        </w:rPr>
        <w:t>2003. </w:t>
      </w:r>
      <w:r>
        <w:rPr>
          <w:color w:val="292425"/>
          <w:w w:val="110"/>
        </w:rPr>
        <w:t>It is possible </w:t>
      </w:r>
      <w:r>
        <w:rPr>
          <w:color w:val="292425"/>
          <w:spacing w:val="-4"/>
          <w:w w:val="110"/>
        </w:rPr>
        <w:t>to </w:t>
      </w:r>
      <w:r>
        <w:rPr>
          <w:color w:val="292425"/>
          <w:w w:val="110"/>
        </w:rPr>
        <w:t>identify</w:t>
      </w:r>
      <w:r>
        <w:rPr>
          <w:color w:val="292425"/>
          <w:spacing w:val="-17"/>
          <w:w w:val="110"/>
        </w:rPr>
        <w:t> </w:t>
      </w:r>
      <w:r>
        <w:rPr>
          <w:color w:val="292425"/>
          <w:w w:val="110"/>
        </w:rPr>
        <w:t>a</w:t>
      </w:r>
      <w:r>
        <w:rPr>
          <w:color w:val="292425"/>
          <w:spacing w:val="-17"/>
          <w:w w:val="110"/>
        </w:rPr>
        <w:t> </w:t>
      </w:r>
      <w:r>
        <w:rPr>
          <w:color w:val="292425"/>
          <w:w w:val="110"/>
        </w:rPr>
        <w:t>subset</w:t>
      </w:r>
      <w:r>
        <w:rPr>
          <w:color w:val="292425"/>
          <w:spacing w:val="-17"/>
          <w:w w:val="110"/>
        </w:rPr>
        <w:t> </w:t>
      </w:r>
      <w:r>
        <w:rPr>
          <w:color w:val="292425"/>
          <w:w w:val="110"/>
        </w:rPr>
        <w:t>of</w:t>
      </w:r>
      <w:r>
        <w:rPr>
          <w:color w:val="292425"/>
          <w:spacing w:val="-17"/>
          <w:w w:val="110"/>
        </w:rPr>
        <w:t> </w:t>
      </w:r>
      <w:r>
        <w:rPr>
          <w:color w:val="292425"/>
          <w:w w:val="110"/>
        </w:rPr>
        <w:t>firms</w:t>
      </w:r>
      <w:r>
        <w:rPr>
          <w:color w:val="292425"/>
          <w:spacing w:val="-17"/>
          <w:w w:val="110"/>
        </w:rPr>
        <w:t> </w:t>
      </w:r>
      <w:r>
        <w:rPr>
          <w:color w:val="292425"/>
          <w:w w:val="110"/>
        </w:rPr>
        <w:t>whose</w:t>
      </w:r>
      <w:r>
        <w:rPr>
          <w:color w:val="292425"/>
          <w:spacing w:val="-17"/>
          <w:w w:val="110"/>
        </w:rPr>
        <w:t> </w:t>
      </w:r>
      <w:r>
        <w:rPr>
          <w:color w:val="292425"/>
          <w:w w:val="110"/>
        </w:rPr>
        <w:t>settlements</w:t>
      </w:r>
      <w:r>
        <w:rPr>
          <w:color w:val="292425"/>
          <w:spacing w:val="-16"/>
          <w:w w:val="110"/>
        </w:rPr>
        <w:t> </w:t>
      </w:r>
      <w:r>
        <w:rPr>
          <w:color w:val="292425"/>
          <w:w w:val="110"/>
        </w:rPr>
        <w:t>can</w:t>
      </w:r>
      <w:r>
        <w:rPr>
          <w:color w:val="292425"/>
          <w:spacing w:val="-17"/>
          <w:w w:val="110"/>
        </w:rPr>
        <w:t> </w:t>
      </w:r>
      <w:r>
        <w:rPr>
          <w:color w:val="292425"/>
          <w:w w:val="110"/>
        </w:rPr>
        <w:t>be</w:t>
      </w:r>
      <w:r>
        <w:rPr>
          <w:color w:val="292425"/>
          <w:spacing w:val="-17"/>
          <w:w w:val="110"/>
        </w:rPr>
        <w:t> </w:t>
      </w:r>
      <w:r>
        <w:rPr>
          <w:color w:val="292425"/>
          <w:w w:val="110"/>
        </w:rPr>
        <w:t>matched with</w:t>
      </w:r>
      <w:r>
        <w:rPr>
          <w:color w:val="292425"/>
          <w:spacing w:val="-18"/>
          <w:w w:val="110"/>
        </w:rPr>
        <w:t> </w:t>
      </w:r>
      <w:r>
        <w:rPr>
          <w:color w:val="292425"/>
          <w:w w:val="110"/>
        </w:rPr>
        <w:t>the</w:t>
      </w:r>
      <w:r>
        <w:rPr>
          <w:color w:val="292425"/>
          <w:spacing w:val="-17"/>
          <w:w w:val="110"/>
        </w:rPr>
        <w:t> </w:t>
      </w:r>
      <w:r>
        <w:rPr>
          <w:color w:val="292425"/>
          <w:spacing w:val="-3"/>
          <w:w w:val="110"/>
        </w:rPr>
        <w:t>pay</w:t>
      </w:r>
      <w:r>
        <w:rPr>
          <w:color w:val="292425"/>
          <w:spacing w:val="-18"/>
          <w:w w:val="110"/>
        </w:rPr>
        <w:t> </w:t>
      </w:r>
      <w:r>
        <w:rPr>
          <w:color w:val="292425"/>
          <w:w w:val="110"/>
        </w:rPr>
        <w:t>deals</w:t>
      </w:r>
      <w:r>
        <w:rPr>
          <w:color w:val="292425"/>
          <w:spacing w:val="-17"/>
          <w:w w:val="110"/>
        </w:rPr>
        <w:t> </w:t>
      </w:r>
      <w:r>
        <w:rPr>
          <w:color w:val="292425"/>
          <w:w w:val="110"/>
        </w:rPr>
        <w:t>they</w:t>
      </w:r>
      <w:r>
        <w:rPr>
          <w:color w:val="292425"/>
          <w:spacing w:val="-18"/>
          <w:w w:val="110"/>
        </w:rPr>
        <w:t> </w:t>
      </w:r>
      <w:r>
        <w:rPr>
          <w:color w:val="292425"/>
          <w:w w:val="110"/>
        </w:rPr>
        <w:t>made</w:t>
      </w:r>
      <w:r>
        <w:rPr>
          <w:color w:val="292425"/>
          <w:spacing w:val="-17"/>
          <w:w w:val="110"/>
        </w:rPr>
        <w:t> </w:t>
      </w:r>
      <w:r>
        <w:rPr>
          <w:color w:val="292425"/>
          <w:w w:val="110"/>
        </w:rPr>
        <w:t>a</w:t>
      </w:r>
      <w:r>
        <w:rPr>
          <w:color w:val="292425"/>
          <w:spacing w:val="-18"/>
          <w:w w:val="110"/>
        </w:rPr>
        <w:t> </w:t>
      </w:r>
      <w:r>
        <w:rPr>
          <w:color w:val="292425"/>
          <w:w w:val="110"/>
        </w:rPr>
        <w:t>year</w:t>
      </w:r>
      <w:r>
        <w:rPr>
          <w:color w:val="292425"/>
          <w:spacing w:val="-17"/>
          <w:w w:val="110"/>
        </w:rPr>
        <w:t> </w:t>
      </w:r>
      <w:r>
        <w:rPr>
          <w:color w:val="292425"/>
          <w:spacing w:val="-3"/>
          <w:w w:val="110"/>
        </w:rPr>
        <w:t>earlier.</w:t>
      </w:r>
      <w:r>
        <w:rPr>
          <w:color w:val="292425"/>
          <w:spacing w:val="21"/>
          <w:w w:val="110"/>
        </w:rPr>
        <w:t> </w:t>
      </w:r>
      <w:r>
        <w:rPr>
          <w:color w:val="292425"/>
          <w:w w:val="110"/>
        </w:rPr>
        <w:t>Unlike</w:t>
      </w:r>
      <w:r>
        <w:rPr>
          <w:color w:val="292425"/>
          <w:spacing w:val="-18"/>
          <w:w w:val="110"/>
        </w:rPr>
        <w:t> </w:t>
      </w:r>
      <w:r>
        <w:rPr>
          <w:color w:val="292425"/>
          <w:w w:val="110"/>
        </w:rPr>
        <w:t>the</w:t>
      </w:r>
      <w:r>
        <w:rPr>
          <w:color w:val="292425"/>
          <w:spacing w:val="-17"/>
          <w:w w:val="110"/>
        </w:rPr>
        <w:t> </w:t>
      </w:r>
      <w:r>
        <w:rPr>
          <w:color w:val="292425"/>
          <w:w w:val="110"/>
        </w:rPr>
        <w:t>full</w:t>
      </w:r>
      <w:r>
        <w:rPr>
          <w:color w:val="292425"/>
          <w:spacing w:val="-18"/>
          <w:w w:val="110"/>
        </w:rPr>
        <w:t> </w:t>
      </w:r>
      <w:r>
        <w:rPr>
          <w:color w:val="292425"/>
          <w:w w:val="110"/>
        </w:rPr>
        <w:t>set of </w:t>
      </w:r>
      <w:r>
        <w:rPr>
          <w:color w:val="292425"/>
          <w:spacing w:val="-3"/>
          <w:w w:val="110"/>
        </w:rPr>
        <w:t>private </w:t>
      </w:r>
      <w:r>
        <w:rPr>
          <w:color w:val="292425"/>
          <w:w w:val="110"/>
        </w:rPr>
        <w:t>sector settlements, in </w:t>
      </w:r>
      <w:r>
        <w:rPr>
          <w:color w:val="292425"/>
          <w:spacing w:val="-6"/>
          <w:w w:val="110"/>
        </w:rPr>
        <w:t>2004 </w:t>
      </w:r>
      <w:r>
        <w:rPr>
          <w:color w:val="292425"/>
          <w:spacing w:val="-4"/>
          <w:w w:val="110"/>
        </w:rPr>
        <w:t>to </w:t>
      </w:r>
      <w:r>
        <w:rPr>
          <w:color w:val="292425"/>
          <w:spacing w:val="-3"/>
          <w:w w:val="110"/>
        </w:rPr>
        <w:t>date </w:t>
      </w:r>
      <w:r>
        <w:rPr>
          <w:color w:val="292425"/>
          <w:w w:val="110"/>
        </w:rPr>
        <w:t>‘matched’ settlements do not appear </w:t>
      </w:r>
      <w:r>
        <w:rPr>
          <w:color w:val="292425"/>
          <w:spacing w:val="-4"/>
          <w:w w:val="110"/>
        </w:rPr>
        <w:t>to </w:t>
      </w:r>
      <w:r>
        <w:rPr>
          <w:color w:val="292425"/>
          <w:spacing w:val="-3"/>
          <w:w w:val="110"/>
        </w:rPr>
        <w:t>have </w:t>
      </w:r>
      <w:r>
        <w:rPr>
          <w:color w:val="292425"/>
          <w:w w:val="110"/>
        </w:rPr>
        <w:t>increased compared with those made in </w:t>
      </w:r>
      <w:r>
        <w:rPr>
          <w:color w:val="292425"/>
          <w:spacing w:val="-6"/>
          <w:w w:val="110"/>
        </w:rPr>
        <w:t>2003. </w:t>
      </w:r>
      <w:r>
        <w:rPr>
          <w:color w:val="292425"/>
          <w:w w:val="110"/>
        </w:rPr>
        <w:t>Reports from the </w:t>
      </w:r>
      <w:r>
        <w:rPr>
          <w:color w:val="292425"/>
          <w:spacing w:val="-3"/>
          <w:w w:val="110"/>
        </w:rPr>
        <w:t>Bank’s</w:t>
      </w:r>
      <w:r>
        <w:rPr>
          <w:color w:val="292425"/>
          <w:spacing w:val="-23"/>
          <w:w w:val="110"/>
        </w:rPr>
        <w:t> </w:t>
      </w:r>
      <w:r>
        <w:rPr>
          <w:color w:val="292425"/>
          <w:w w:val="110"/>
        </w:rPr>
        <w:t>regional</w:t>
      </w:r>
    </w:p>
    <w:p>
      <w:pPr>
        <w:pStyle w:val="BodyText"/>
        <w:spacing w:line="292" w:lineRule="auto"/>
        <w:ind w:left="181" w:right="438"/>
      </w:pPr>
      <w:r>
        <w:rPr>
          <w:color w:val="292425"/>
          <w:w w:val="110"/>
        </w:rPr>
        <w:t>Agents</w:t>
      </w:r>
      <w:r>
        <w:rPr>
          <w:color w:val="292425"/>
          <w:spacing w:val="-30"/>
          <w:w w:val="110"/>
        </w:rPr>
        <w:t> </w:t>
      </w:r>
      <w:r>
        <w:rPr>
          <w:color w:val="292425"/>
          <w:w w:val="110"/>
        </w:rPr>
        <w:t>suggest</w:t>
      </w:r>
      <w:r>
        <w:rPr>
          <w:color w:val="292425"/>
          <w:spacing w:val="-29"/>
          <w:w w:val="110"/>
        </w:rPr>
        <w:t> </w:t>
      </w:r>
      <w:r>
        <w:rPr>
          <w:color w:val="292425"/>
          <w:w w:val="110"/>
        </w:rPr>
        <w:t>that</w:t>
      </w:r>
      <w:r>
        <w:rPr>
          <w:color w:val="292425"/>
          <w:spacing w:val="-29"/>
          <w:w w:val="110"/>
        </w:rPr>
        <w:t> </w:t>
      </w:r>
      <w:r>
        <w:rPr>
          <w:color w:val="292425"/>
          <w:spacing w:val="-3"/>
          <w:w w:val="110"/>
        </w:rPr>
        <w:t>pay</w:t>
      </w:r>
      <w:r>
        <w:rPr>
          <w:color w:val="292425"/>
          <w:spacing w:val="-30"/>
          <w:w w:val="110"/>
        </w:rPr>
        <w:t> </w:t>
      </w:r>
      <w:r>
        <w:rPr>
          <w:color w:val="292425"/>
          <w:w w:val="110"/>
        </w:rPr>
        <w:t>is</w:t>
      </w:r>
      <w:r>
        <w:rPr>
          <w:color w:val="292425"/>
          <w:spacing w:val="-29"/>
          <w:w w:val="110"/>
        </w:rPr>
        <w:t> </w:t>
      </w:r>
      <w:r>
        <w:rPr>
          <w:color w:val="292425"/>
          <w:w w:val="110"/>
        </w:rPr>
        <w:t>becoming</w:t>
      </w:r>
      <w:r>
        <w:rPr>
          <w:color w:val="292425"/>
          <w:spacing w:val="-29"/>
          <w:w w:val="110"/>
        </w:rPr>
        <w:t> </w:t>
      </w:r>
      <w:r>
        <w:rPr>
          <w:color w:val="292425"/>
          <w:w w:val="110"/>
        </w:rPr>
        <w:t>increasingly</w:t>
      </w:r>
      <w:r>
        <w:rPr>
          <w:color w:val="292425"/>
          <w:spacing w:val="-29"/>
          <w:w w:val="110"/>
        </w:rPr>
        <w:t> </w:t>
      </w:r>
      <w:r>
        <w:rPr>
          <w:color w:val="292425"/>
          <w:w w:val="110"/>
        </w:rPr>
        <w:t>dislocated from settlements, for instance through rising use of performance-related </w:t>
      </w:r>
      <w:r>
        <w:rPr>
          <w:color w:val="292425"/>
          <w:spacing w:val="-6"/>
          <w:w w:val="110"/>
        </w:rPr>
        <w:t>pay. </w:t>
      </w:r>
      <w:r>
        <w:rPr>
          <w:color w:val="292425"/>
          <w:w w:val="110"/>
        </w:rPr>
        <w:t>So private sector settlements information should only be broadly indicative of trends in basic</w:t>
      </w:r>
      <w:r>
        <w:rPr>
          <w:color w:val="292425"/>
          <w:spacing w:val="-6"/>
          <w:w w:val="110"/>
        </w:rPr>
        <w:t> pay.</w:t>
      </w:r>
    </w:p>
    <w:p>
      <w:pPr>
        <w:pStyle w:val="BodyText"/>
        <w:spacing w:before="1"/>
      </w:pPr>
    </w:p>
    <w:p>
      <w:pPr>
        <w:pStyle w:val="BodyText"/>
        <w:spacing w:line="292" w:lineRule="auto"/>
        <w:ind w:left="181" w:right="228"/>
      </w:pPr>
      <w:r>
        <w:rPr>
          <w:color w:val="292425"/>
          <w:w w:val="105"/>
        </w:rPr>
        <w:t>Chart 4.4 also shows that the strength of actual </w:t>
      </w:r>
      <w:r>
        <w:rPr>
          <w:color w:val="292425"/>
          <w:spacing w:val="-3"/>
          <w:w w:val="105"/>
        </w:rPr>
        <w:t>private </w:t>
      </w:r>
      <w:r>
        <w:rPr>
          <w:color w:val="292425"/>
          <w:w w:val="105"/>
        </w:rPr>
        <w:t>sector regular </w:t>
      </w:r>
      <w:r>
        <w:rPr>
          <w:color w:val="292425"/>
          <w:spacing w:val="-3"/>
          <w:w w:val="105"/>
        </w:rPr>
        <w:t>pay </w:t>
      </w:r>
      <w:r>
        <w:rPr>
          <w:color w:val="292425"/>
          <w:w w:val="105"/>
        </w:rPr>
        <w:t>growth is largely accounted for </w:t>
      </w:r>
      <w:r>
        <w:rPr>
          <w:color w:val="292425"/>
          <w:spacing w:val="-3"/>
          <w:w w:val="105"/>
        </w:rPr>
        <w:t>by </w:t>
      </w:r>
      <w:r>
        <w:rPr>
          <w:color w:val="292425"/>
          <w:w w:val="105"/>
        </w:rPr>
        <w:t>wage drift, the gap </w:t>
      </w:r>
      <w:r>
        <w:rPr>
          <w:color w:val="292425"/>
          <w:spacing w:val="-3"/>
          <w:w w:val="105"/>
        </w:rPr>
        <w:t>between pay </w:t>
      </w:r>
      <w:r>
        <w:rPr>
          <w:color w:val="292425"/>
          <w:w w:val="105"/>
        </w:rPr>
        <w:t>increases and settlements.   </w:t>
      </w:r>
      <w:r>
        <w:rPr>
          <w:color w:val="292425"/>
          <w:spacing w:val="-6"/>
          <w:w w:val="105"/>
        </w:rPr>
        <w:t>Wage  </w:t>
      </w:r>
      <w:r>
        <w:rPr>
          <w:color w:val="292425"/>
          <w:w w:val="105"/>
        </w:rPr>
        <w:t>drift </w:t>
      </w:r>
      <w:r>
        <w:rPr>
          <w:color w:val="292425"/>
          <w:spacing w:val="-3"/>
          <w:w w:val="105"/>
        </w:rPr>
        <w:t>tends </w:t>
      </w:r>
      <w:r>
        <w:rPr>
          <w:color w:val="292425"/>
          <w:spacing w:val="-4"/>
          <w:w w:val="105"/>
        </w:rPr>
        <w:t>to </w:t>
      </w:r>
      <w:r>
        <w:rPr>
          <w:color w:val="292425"/>
          <w:w w:val="105"/>
        </w:rPr>
        <w:t>be positive </w:t>
      </w:r>
      <w:r>
        <w:rPr>
          <w:color w:val="292425"/>
          <w:spacing w:val="-3"/>
          <w:w w:val="105"/>
        </w:rPr>
        <w:t>over </w:t>
      </w:r>
      <w:r>
        <w:rPr>
          <w:color w:val="292425"/>
          <w:w w:val="105"/>
        </w:rPr>
        <w:t>the long run. But it is also </w:t>
      </w:r>
      <w:r>
        <w:rPr>
          <w:color w:val="292425"/>
          <w:spacing w:val="-3"/>
          <w:w w:val="105"/>
        </w:rPr>
        <w:t>related </w:t>
      </w:r>
      <w:r>
        <w:rPr>
          <w:color w:val="292425"/>
          <w:spacing w:val="-4"/>
          <w:w w:val="105"/>
        </w:rPr>
        <w:t>to </w:t>
      </w:r>
      <w:r>
        <w:rPr>
          <w:color w:val="292425"/>
          <w:w w:val="105"/>
        </w:rPr>
        <w:t>the </w:t>
      </w:r>
      <w:r>
        <w:rPr>
          <w:color w:val="292425"/>
          <w:spacing w:val="-3"/>
          <w:w w:val="105"/>
        </w:rPr>
        <w:t>cycle. </w:t>
      </w:r>
      <w:r>
        <w:rPr>
          <w:color w:val="292425"/>
          <w:w w:val="105"/>
        </w:rPr>
        <w:t>For example, if labour </w:t>
      </w:r>
      <w:r>
        <w:rPr>
          <w:color w:val="292425"/>
          <w:spacing w:val="-2"/>
          <w:w w:val="105"/>
        </w:rPr>
        <w:t>market </w:t>
      </w:r>
      <w:r>
        <w:rPr>
          <w:color w:val="292425"/>
          <w:w w:val="105"/>
        </w:rPr>
        <w:t>conditions are tight, firms </w:t>
      </w:r>
      <w:r>
        <w:rPr>
          <w:color w:val="292425"/>
          <w:spacing w:val="-3"/>
          <w:w w:val="105"/>
        </w:rPr>
        <w:t>may </w:t>
      </w:r>
      <w:r>
        <w:rPr>
          <w:color w:val="292425"/>
          <w:w w:val="105"/>
        </w:rPr>
        <w:t>need </w:t>
      </w:r>
      <w:r>
        <w:rPr>
          <w:color w:val="292425"/>
          <w:spacing w:val="-4"/>
          <w:w w:val="105"/>
        </w:rPr>
        <w:t>to </w:t>
      </w:r>
      <w:r>
        <w:rPr>
          <w:color w:val="292425"/>
          <w:spacing w:val="-3"/>
          <w:w w:val="105"/>
        </w:rPr>
        <w:t>pay </w:t>
      </w:r>
      <w:r>
        <w:rPr>
          <w:color w:val="292425"/>
          <w:w w:val="105"/>
        </w:rPr>
        <w:t>more than originally anticipated in the settlement in order </w:t>
      </w:r>
      <w:r>
        <w:rPr>
          <w:color w:val="292425"/>
          <w:spacing w:val="-4"/>
          <w:w w:val="105"/>
        </w:rPr>
        <w:t>to </w:t>
      </w:r>
      <w:r>
        <w:rPr>
          <w:color w:val="292425"/>
          <w:w w:val="105"/>
        </w:rPr>
        <w:t>retain staff. Or if demand increases unexpectedly then firms might respond </w:t>
      </w:r>
      <w:r>
        <w:rPr>
          <w:color w:val="292425"/>
          <w:spacing w:val="-3"/>
          <w:w w:val="105"/>
        </w:rPr>
        <w:t>by </w:t>
      </w:r>
      <w:r>
        <w:rPr>
          <w:color w:val="292425"/>
          <w:w w:val="105"/>
        </w:rPr>
        <w:t>raising production and increasing the numbers of overtime hours</w:t>
      </w:r>
      <w:r>
        <w:rPr>
          <w:color w:val="292425"/>
          <w:spacing w:val="5"/>
          <w:w w:val="105"/>
        </w:rPr>
        <w:t> </w:t>
      </w:r>
      <w:r>
        <w:rPr>
          <w:color w:val="292425"/>
          <w:w w:val="105"/>
        </w:rPr>
        <w:t>worked.</w:t>
      </w:r>
    </w:p>
    <w:p>
      <w:pPr>
        <w:pStyle w:val="BodyText"/>
        <w:spacing w:before="5"/>
      </w:pPr>
    </w:p>
    <w:p>
      <w:pPr>
        <w:pStyle w:val="BodyText"/>
        <w:spacing w:line="292" w:lineRule="auto"/>
        <w:ind w:left="181" w:right="191"/>
      </w:pPr>
      <w:r>
        <w:rPr/>
        <w:pict>
          <v:line style="position:absolute;mso-position-horizontal-relative:page;mso-position-vertical-relative:paragraph;z-index:16111616" from="470.789886pt,24.431143pt" to="541.699786pt,24.431143pt" stroked="true" strokeweight=".6269pt" strokecolor="#0070ff">
            <v:stroke dashstyle="solid"/>
            <w10:wrap type="none"/>
          </v:line>
        </w:pict>
      </w:r>
      <w:r>
        <w:rPr>
          <w:color w:val="292425"/>
          <w:w w:val="110"/>
        </w:rPr>
        <w:t>Vacancies and survey data suggest that private sector labour shortages have become more pronounced </w:t>
      </w:r>
      <w:hyperlink w:history="true" w:anchor="_bookmark29">
        <w:r>
          <w:rPr>
            <w:color w:val="292425"/>
            <w:w w:val="110"/>
          </w:rPr>
          <w:t>(see Section 3.4).</w:t>
        </w:r>
      </w:hyperlink>
      <w:r>
        <w:rPr>
          <w:color w:val="292425"/>
          <w:w w:val="110"/>
        </w:rPr>
        <w:t> Moreover, reports from the Bank’s regional Agents have mentioned recruitment and retention difficulties as a factor contributing to increased pay growth. That is consistent with rising pay drift. But it could also have driven increased pay settlements in the private sector.</w:t>
      </w:r>
    </w:p>
    <w:p>
      <w:pPr>
        <w:pStyle w:val="BodyText"/>
        <w:spacing w:before="6"/>
      </w:pPr>
    </w:p>
    <w:p>
      <w:pPr>
        <w:pStyle w:val="BodyText"/>
        <w:spacing w:line="292" w:lineRule="auto"/>
        <w:ind w:left="181" w:right="200"/>
      </w:pPr>
      <w:r>
        <w:rPr>
          <w:color w:val="292425"/>
          <w:w w:val="110"/>
        </w:rPr>
        <w:t>The </w:t>
      </w:r>
      <w:r>
        <w:rPr>
          <w:color w:val="292425"/>
          <w:spacing w:val="-3"/>
          <w:w w:val="110"/>
        </w:rPr>
        <w:t>extent </w:t>
      </w:r>
      <w:r>
        <w:rPr>
          <w:color w:val="292425"/>
          <w:spacing w:val="-4"/>
          <w:w w:val="110"/>
        </w:rPr>
        <w:t>to </w:t>
      </w:r>
      <w:r>
        <w:rPr>
          <w:color w:val="292425"/>
          <w:w w:val="110"/>
        </w:rPr>
        <w:t>which increased wage costs are passed through </w:t>
      </w:r>
      <w:r>
        <w:rPr>
          <w:color w:val="292425"/>
          <w:spacing w:val="-4"/>
          <w:w w:val="110"/>
        </w:rPr>
        <w:t>to</w:t>
      </w:r>
      <w:r>
        <w:rPr>
          <w:color w:val="292425"/>
          <w:spacing w:val="-27"/>
          <w:w w:val="110"/>
        </w:rPr>
        <w:t> </w:t>
      </w:r>
      <w:r>
        <w:rPr>
          <w:color w:val="292425"/>
          <w:w w:val="110"/>
        </w:rPr>
        <w:t>inflation</w:t>
      </w:r>
      <w:r>
        <w:rPr>
          <w:color w:val="292425"/>
          <w:spacing w:val="-26"/>
          <w:w w:val="110"/>
        </w:rPr>
        <w:t> </w:t>
      </w:r>
      <w:r>
        <w:rPr>
          <w:color w:val="292425"/>
          <w:w w:val="110"/>
        </w:rPr>
        <w:t>depends</w:t>
      </w:r>
      <w:r>
        <w:rPr>
          <w:color w:val="292425"/>
          <w:spacing w:val="-26"/>
          <w:w w:val="110"/>
        </w:rPr>
        <w:t> </w:t>
      </w:r>
      <w:r>
        <w:rPr>
          <w:color w:val="292425"/>
          <w:w w:val="110"/>
        </w:rPr>
        <w:t>on</w:t>
      </w:r>
      <w:r>
        <w:rPr>
          <w:color w:val="292425"/>
          <w:spacing w:val="-27"/>
          <w:w w:val="110"/>
        </w:rPr>
        <w:t> </w:t>
      </w:r>
      <w:r>
        <w:rPr>
          <w:color w:val="292425"/>
          <w:w w:val="110"/>
        </w:rPr>
        <w:t>firms’</w:t>
      </w:r>
      <w:r>
        <w:rPr>
          <w:color w:val="292425"/>
          <w:spacing w:val="-26"/>
          <w:w w:val="110"/>
        </w:rPr>
        <w:t> </w:t>
      </w:r>
      <w:r>
        <w:rPr>
          <w:color w:val="292425"/>
          <w:w w:val="110"/>
        </w:rPr>
        <w:t>productivity</w:t>
      </w:r>
      <w:r>
        <w:rPr>
          <w:color w:val="292425"/>
          <w:spacing w:val="-26"/>
          <w:w w:val="110"/>
        </w:rPr>
        <w:t> </w:t>
      </w:r>
      <w:r>
        <w:rPr>
          <w:color w:val="292425"/>
          <w:w w:val="110"/>
        </w:rPr>
        <w:t>and</w:t>
      </w:r>
      <w:r>
        <w:rPr>
          <w:color w:val="292425"/>
          <w:spacing w:val="-27"/>
          <w:w w:val="110"/>
        </w:rPr>
        <w:t> </w:t>
      </w:r>
      <w:r>
        <w:rPr>
          <w:color w:val="292425"/>
          <w:w w:val="110"/>
        </w:rPr>
        <w:t>how</w:t>
      </w:r>
      <w:r>
        <w:rPr>
          <w:color w:val="292425"/>
          <w:spacing w:val="-26"/>
          <w:w w:val="110"/>
        </w:rPr>
        <w:t> </w:t>
      </w:r>
      <w:r>
        <w:rPr>
          <w:color w:val="292425"/>
          <w:w w:val="110"/>
        </w:rPr>
        <w:t>easily</w:t>
      </w:r>
      <w:r>
        <w:rPr>
          <w:color w:val="292425"/>
          <w:spacing w:val="-26"/>
          <w:w w:val="110"/>
        </w:rPr>
        <w:t> </w:t>
      </w:r>
      <w:r>
        <w:rPr>
          <w:color w:val="292425"/>
          <w:w w:val="110"/>
        </w:rPr>
        <w:t>they</w:t>
      </w:r>
    </w:p>
    <w:p>
      <w:pPr>
        <w:spacing w:after="0" w:line="292" w:lineRule="auto"/>
        <w:sectPr>
          <w:type w:val="continuous"/>
          <w:pgSz w:w="11900" w:h="16840"/>
          <w:pgMar w:top="1140" w:bottom="0" w:left="640" w:right="620"/>
          <w:cols w:num="2" w:equalWidth="0">
            <w:col w:w="3793" w:space="1121"/>
            <w:col w:w="5726"/>
          </w:cols>
        </w:sectPr>
      </w:pPr>
    </w:p>
    <w:p>
      <w:pPr>
        <w:pStyle w:val="BodyText"/>
      </w:pPr>
    </w:p>
    <w:p>
      <w:pPr>
        <w:spacing w:after="0"/>
        <w:sectPr>
          <w:footerReference w:type="default" r:id="rId96"/>
          <w:footerReference w:type="even" r:id="rId97"/>
          <w:pgSz w:w="11900" w:h="16840"/>
          <w:pgMar w:footer="581" w:header="601" w:top="800" w:bottom="780" w:left="640" w:right="620"/>
          <w:pgNumType w:start="31"/>
        </w:sectPr>
      </w:pPr>
    </w:p>
    <w:p>
      <w:pPr>
        <w:pStyle w:val="BodyText"/>
        <w:spacing w:before="1"/>
        <w:rPr>
          <w:sz w:val="21"/>
        </w:rPr>
      </w:pPr>
    </w:p>
    <w:p>
      <w:pPr>
        <w:pStyle w:val="BodyText"/>
        <w:ind w:left="179"/>
        <w:rPr>
          <w:rFonts w:ascii="Trebuchet MS"/>
        </w:rPr>
      </w:pPr>
      <w:bookmarkStart w:name="Commodity prices" w:id="66"/>
      <w:bookmarkEnd w:id="66"/>
      <w:r>
        <w:rPr/>
      </w:r>
      <w:bookmarkStart w:name="_bookmark31" w:id="67"/>
      <w:bookmarkEnd w:id="67"/>
      <w:r>
        <w:rPr/>
      </w:r>
      <w:r>
        <w:rPr>
          <w:rFonts w:ascii="Trebuchet MS"/>
          <w:color w:val="0092C0"/>
        </w:rPr>
        <w:t>Chart 4.5</w:t>
      </w:r>
    </w:p>
    <w:p>
      <w:pPr>
        <w:pStyle w:val="BodyText"/>
        <w:spacing w:line="247" w:lineRule="auto" w:before="8"/>
        <w:ind w:left="179" w:right="113"/>
        <w:rPr>
          <w:rFonts w:ascii="Trebuchet MS"/>
        </w:rPr>
      </w:pPr>
      <w:r>
        <w:rPr>
          <w:rFonts w:ascii="Trebuchet MS"/>
          <w:color w:val="0092C0"/>
          <w:w w:val="95"/>
        </w:rPr>
        <w:t>Private sector labour productivity and </w:t>
      </w:r>
      <w:r>
        <w:rPr>
          <w:rFonts w:ascii="Trebuchet MS"/>
          <w:color w:val="0092C0"/>
        </w:rPr>
        <w:t>unit wage costs</w:t>
      </w:r>
    </w:p>
    <w:p>
      <w:pPr>
        <w:spacing w:line="119" w:lineRule="exact" w:before="61"/>
        <w:ind w:left="1559" w:right="0" w:firstLine="0"/>
        <w:jc w:val="left"/>
        <w:rPr>
          <w:sz w:val="12"/>
        </w:rPr>
      </w:pPr>
      <w:r>
        <w:rPr>
          <w:color w:val="292425"/>
          <w:w w:val="110"/>
          <w:sz w:val="12"/>
        </w:rPr>
        <w:t>Percentage changes on a year earli</w:t>
      </w:r>
      <w:r>
        <w:rPr>
          <w:color w:val="292425"/>
          <w:w w:val="110"/>
          <w:sz w:val="12"/>
          <w:u w:val="single" w:color="292425"/>
        </w:rPr>
        <w:t>er</w:t>
      </w:r>
    </w:p>
    <w:p>
      <w:pPr>
        <w:spacing w:line="119" w:lineRule="exact" w:before="0"/>
        <w:ind w:left="3464" w:right="0" w:firstLine="0"/>
        <w:jc w:val="left"/>
        <w:rPr>
          <w:sz w:val="12"/>
        </w:rPr>
      </w:pPr>
      <w:r>
        <w:rPr/>
        <w:pict>
          <v:line style="position:absolute;mso-position-horizontal-relative:page;mso-position-vertical-relative:paragraph;z-index:16136192" from="40.770pt,2.156253pt" to="45.81pt,2.156253pt" stroked="true" strokeweight=".5pt" strokecolor="#292425">
            <v:stroke dashstyle="solid"/>
            <w10:wrap type="none"/>
          </v:line>
        </w:pict>
      </w:r>
      <w:r>
        <w:rPr>
          <w:color w:val="292425"/>
          <w:w w:val="121"/>
          <w:sz w:val="12"/>
        </w:rPr>
        <w:t>5</w:t>
      </w:r>
    </w:p>
    <w:p>
      <w:pPr>
        <w:spacing w:before="106"/>
        <w:ind w:left="369" w:right="0" w:firstLine="0"/>
        <w:jc w:val="left"/>
        <w:rPr>
          <w:sz w:val="12"/>
        </w:rPr>
      </w:pPr>
      <w:r>
        <w:rPr/>
        <w:pict>
          <v:group style="position:absolute;margin-left:40.770pt;margin-top:13.125364pt;width:153.4pt;height:109.4pt;mso-position-horizontal-relative:page;mso-position-vertical-relative:paragraph;z-index:16133120" coordorigin="815,263" coordsize="3068,2188">
            <v:shape style="position:absolute;left:990;top:930;width:2883;height:1510" coordorigin="990,930" coordsize="2883,1510" path="m990,1903l1115,1212,1230,930,1354,1033,1469,1212,1594,1634,1708,1980,1833,1865,1948,1532,2073,1276,2187,1135,2312,1634,2437,1788,2551,2082,2676,2440,2790,2338,2916,2312,3030,2133,3155,1609,3269,1557,3394,1826,3509,1839,3633,2018,3748,1660,3873,1365e" filled="false" stroked="true" strokeweight="1pt" strokecolor="#933343">
              <v:path arrowok="t"/>
              <v:stroke dashstyle="solid"/>
            </v:shape>
            <v:shape style="position:absolute;left:990;top:406;width:2883;height:1982" coordorigin="990,406" coordsize="2883,1982" path="m990,598l1115,790,1230,1455,1354,1787,1469,1774,1594,1455,1708,879,1833,406,1948,726,2073,1915,2187,1966,2312,1352,2437,1033,2551,508,2676,700,2790,1634,2916,1736,3030,1212,3155,1851,3269,1979,3394,2209,3509,2388,3633,1838,3748,2107,3873,1122e" filled="false" stroked="true" strokeweight="1pt" strokecolor="#0097d6">
              <v:path arrowok="t"/>
              <v:stroke dashstyle="solid"/>
            </v:shape>
            <v:shape style="position:absolute;left:815;top:262;width:497;height:1963" coordorigin="815,263" coordsize="497,1963" path="m815,2225l916,2225m815,1648l916,1648m815,1074l916,1074m815,497l916,497m1312,263l1312,890e" filled="false" stroked="true" strokeweight=".5pt" strokecolor="#292425">
              <v:path arrowok="t"/>
              <v:stroke dashstyle="solid"/>
            </v:shape>
            <v:shape style="position:absolute;left:1286;top:872;width:51;height:85" coordorigin="1286,873" coordsize="51,85" path="m1337,873l1286,873,1293,889,1297,901,1312,958,1313,949,1315,938,1318,926,1322,914,1326,902,1337,873xe" filled="true" fillcolor="#292425" stroked="false">
              <v:path arrowok="t"/>
              <v:fill type="solid"/>
            </v:shape>
            <v:shape style="position:absolute;left:2733;top:745;width:1000;height:120" type="#_x0000_t202" filled="false" stroked="false">
              <v:textbox inset="0,0,0,0">
                <w:txbxContent>
                  <w:p>
                    <w:pPr>
                      <w:spacing w:line="116" w:lineRule="exact" w:before="0"/>
                      <w:ind w:left="0" w:right="0" w:firstLine="0"/>
                      <w:jc w:val="left"/>
                      <w:rPr>
                        <w:sz w:val="12"/>
                      </w:rPr>
                    </w:pPr>
                    <w:r>
                      <w:rPr>
                        <w:color w:val="292425"/>
                        <w:w w:val="105"/>
                        <w:sz w:val="12"/>
                      </w:rPr>
                      <w:t>Unit wage costs (b)</w:t>
                    </w:r>
                  </w:p>
                </w:txbxContent>
              </v:textbox>
              <w10:wrap type="none"/>
            </v:shape>
            <w10:wrap type="none"/>
          </v:group>
        </w:pict>
      </w:r>
      <w:r>
        <w:rPr>
          <w:color w:val="292425"/>
          <w:w w:val="105"/>
          <w:sz w:val="12"/>
        </w:rPr>
        <w:t>Labour productivity (a)</w:t>
      </w:r>
    </w:p>
    <w:p>
      <w:pPr>
        <w:pStyle w:val="BodyText"/>
        <w:spacing w:before="9"/>
        <w:rPr>
          <w:sz w:val="16"/>
        </w:rPr>
      </w:pPr>
    </w:p>
    <w:p>
      <w:pPr>
        <w:spacing w:before="0"/>
        <w:ind w:left="3464" w:right="0" w:firstLine="0"/>
        <w:jc w:val="left"/>
        <w:rPr>
          <w:sz w:val="12"/>
        </w:rPr>
      </w:pPr>
      <w:r>
        <w:rPr/>
        <w:pict>
          <v:line style="position:absolute;mso-position-horizontal-relative:page;mso-position-vertical-relative:paragraph;z-index:16135168" from="198.832993pt,3.044758pt" to="203.872993pt,3.044758pt" stroked="true" strokeweight=".5pt" strokecolor="#292425">
            <v:stroke dashstyle="solid"/>
            <w10:wrap type="none"/>
          </v:line>
        </w:pict>
      </w:r>
      <w:r>
        <w:rPr>
          <w:color w:val="292425"/>
          <w:w w:val="121"/>
          <w:sz w:val="12"/>
        </w:rPr>
        <w:t>4</w:t>
      </w:r>
    </w:p>
    <w:p>
      <w:pPr>
        <w:pStyle w:val="BodyText"/>
        <w:rPr>
          <w:sz w:val="12"/>
        </w:rPr>
      </w:pPr>
    </w:p>
    <w:p>
      <w:pPr>
        <w:pStyle w:val="BodyText"/>
        <w:rPr>
          <w:sz w:val="12"/>
        </w:rPr>
      </w:pPr>
    </w:p>
    <w:p>
      <w:pPr>
        <w:pStyle w:val="BodyText"/>
        <w:rPr>
          <w:sz w:val="14"/>
        </w:rPr>
      </w:pPr>
    </w:p>
    <w:p>
      <w:pPr>
        <w:spacing w:before="0"/>
        <w:ind w:left="3464" w:right="0" w:firstLine="0"/>
        <w:jc w:val="left"/>
        <w:rPr>
          <w:sz w:val="12"/>
        </w:rPr>
      </w:pPr>
      <w:r>
        <w:rPr/>
        <w:pict>
          <v:line style="position:absolute;mso-position-horizontal-relative:page;mso-position-vertical-relative:paragraph;z-index:16134656" from="198.832993pt,3.119974pt" to="203.872993pt,3.119974pt" stroked="true" strokeweight=".5pt" strokecolor="#292425">
            <v:stroke dashstyle="solid"/>
            <w10:wrap type="none"/>
          </v:line>
        </w:pict>
      </w:r>
      <w:r>
        <w:rPr>
          <w:color w:val="292425"/>
          <w:w w:val="121"/>
          <w:sz w:val="12"/>
        </w:rPr>
        <w:t>3</w:t>
      </w:r>
    </w:p>
    <w:p>
      <w:pPr>
        <w:pStyle w:val="BodyText"/>
        <w:rPr>
          <w:sz w:val="12"/>
        </w:rPr>
      </w:pPr>
    </w:p>
    <w:p>
      <w:pPr>
        <w:pStyle w:val="BodyText"/>
        <w:rPr>
          <w:sz w:val="12"/>
        </w:rPr>
      </w:pPr>
    </w:p>
    <w:p>
      <w:pPr>
        <w:pStyle w:val="BodyText"/>
        <w:rPr>
          <w:sz w:val="14"/>
        </w:rPr>
      </w:pPr>
    </w:p>
    <w:p>
      <w:pPr>
        <w:spacing w:before="0"/>
        <w:ind w:left="3464" w:right="0" w:firstLine="0"/>
        <w:jc w:val="left"/>
        <w:rPr>
          <w:sz w:val="12"/>
        </w:rPr>
      </w:pPr>
      <w:r>
        <w:rPr/>
        <w:pict>
          <v:line style="position:absolute;mso-position-horizontal-relative:page;mso-position-vertical-relative:paragraph;z-index:16134144" from="198.832993pt,3.068189pt" to="203.872993pt,3.068189pt" stroked="true" strokeweight=".5pt" strokecolor="#292425">
            <v:stroke dashstyle="solid"/>
            <w10:wrap type="none"/>
          </v:line>
        </w:pict>
      </w:r>
      <w:r>
        <w:rPr>
          <w:color w:val="292425"/>
          <w:w w:val="121"/>
          <w:sz w:val="12"/>
        </w:rPr>
        <w:t>2</w:t>
      </w:r>
    </w:p>
    <w:p>
      <w:pPr>
        <w:pStyle w:val="BodyText"/>
        <w:rPr>
          <w:sz w:val="12"/>
        </w:rPr>
      </w:pPr>
    </w:p>
    <w:p>
      <w:pPr>
        <w:pStyle w:val="BodyText"/>
        <w:rPr>
          <w:sz w:val="12"/>
        </w:rPr>
      </w:pPr>
    </w:p>
    <w:p>
      <w:pPr>
        <w:pStyle w:val="BodyText"/>
        <w:rPr>
          <w:sz w:val="14"/>
        </w:rPr>
      </w:pPr>
    </w:p>
    <w:p>
      <w:pPr>
        <w:spacing w:before="0"/>
        <w:ind w:left="3464" w:right="0" w:firstLine="0"/>
        <w:jc w:val="left"/>
        <w:rPr>
          <w:sz w:val="12"/>
        </w:rPr>
      </w:pPr>
      <w:r>
        <w:rPr/>
        <w:pict>
          <v:line style="position:absolute;mso-position-horizontal-relative:page;mso-position-vertical-relative:paragraph;z-index:16133632" from="198.832993pt,3.143344pt" to="203.872993pt,3.143344pt" stroked="true" strokeweight=".5pt" strokecolor="#292425">
            <v:stroke dashstyle="solid"/>
            <w10:wrap type="none"/>
          </v:line>
        </w:pict>
      </w:r>
      <w:r>
        <w:rPr>
          <w:color w:val="292425"/>
          <w:w w:val="121"/>
          <w:sz w:val="12"/>
        </w:rPr>
        <w:t>1</w:t>
      </w:r>
    </w:p>
    <w:p>
      <w:pPr>
        <w:pStyle w:val="BodyText"/>
        <w:rPr>
          <w:sz w:val="12"/>
        </w:rPr>
      </w:pPr>
    </w:p>
    <w:p>
      <w:pPr>
        <w:pStyle w:val="BodyText"/>
        <w:rPr>
          <w:sz w:val="12"/>
        </w:rPr>
      </w:pPr>
    </w:p>
    <w:p>
      <w:pPr>
        <w:pStyle w:val="BodyText"/>
        <w:rPr>
          <w:sz w:val="14"/>
        </w:rPr>
      </w:pPr>
    </w:p>
    <w:p>
      <w:pPr>
        <w:spacing w:line="117" w:lineRule="exact" w:before="0"/>
        <w:ind w:left="3464" w:right="0" w:firstLine="0"/>
        <w:jc w:val="left"/>
        <w:rPr>
          <w:sz w:val="12"/>
        </w:rPr>
      </w:pPr>
      <w:r>
        <w:rPr/>
        <w:pict>
          <v:shape style="position:absolute;margin-left:49.511002pt;margin-top:.58656pt;width:144.2pt;height:2.9pt;mso-position-horizontal-relative:page;mso-position-vertical-relative:paragraph;z-index:16132096" coordorigin="990,12" coordsize="2884,58" path="m990,69l3873,69m991,69l991,12m1470,69l1470,12m1949,69l1949,12m2438,69l2438,12m2916,69l2916,12m3395,69l3395,12m3874,69l3874,12e" filled="false" stroked="true" strokeweight=".5pt" strokecolor="#292425">
            <v:path arrowok="t"/>
            <v:stroke dashstyle="solid"/>
            <w10:wrap type="none"/>
          </v:shape>
        </w:pict>
      </w:r>
      <w:r>
        <w:rPr/>
        <w:pict>
          <v:line style="position:absolute;mso-position-horizontal-relative:page;mso-position-vertical-relative:paragraph;z-index:16135680" from="198.832993pt,3.46656pt" to="203.872993pt,3.46656pt" stroked="true" strokeweight=".5pt" strokecolor="#292425">
            <v:stroke dashstyle="solid"/>
            <w10:wrap type="none"/>
          </v:line>
        </w:pict>
      </w:r>
      <w:r>
        <w:rPr/>
        <w:pict>
          <v:line style="position:absolute;mso-position-horizontal-relative:page;mso-position-vertical-relative:paragraph;z-index:16136704" from="40.770pt,3.46656pt" to="45.81pt,3.46656pt" stroked="true" strokeweight=".5pt" strokecolor="#292425">
            <v:stroke dashstyle="solid"/>
            <w10:wrap type="none"/>
          </v:line>
        </w:pict>
      </w:r>
      <w:r>
        <w:rPr>
          <w:color w:val="292425"/>
          <w:w w:val="121"/>
          <w:sz w:val="12"/>
        </w:rPr>
        <w:t>0</w:t>
      </w:r>
    </w:p>
    <w:p>
      <w:pPr>
        <w:tabs>
          <w:tab w:pos="992" w:val="left" w:leader="none"/>
          <w:tab w:pos="1423" w:val="left" w:leader="none"/>
          <w:tab w:pos="1962" w:val="left" w:leader="none"/>
          <w:tab w:pos="2441" w:val="left" w:leader="none"/>
          <w:tab w:pos="2919" w:val="left" w:leader="none"/>
        </w:tabs>
        <w:spacing w:line="117" w:lineRule="exact" w:before="0"/>
        <w:ind w:left="463" w:right="0" w:firstLine="0"/>
        <w:jc w:val="left"/>
        <w:rPr>
          <w:sz w:val="12"/>
        </w:rPr>
      </w:pPr>
      <w:r>
        <w:rPr>
          <w:color w:val="292425"/>
          <w:spacing w:val="-11"/>
          <w:w w:val="120"/>
          <w:sz w:val="12"/>
        </w:rPr>
        <w:t>1998</w:t>
        <w:tab/>
      </w:r>
      <w:r>
        <w:rPr>
          <w:color w:val="292425"/>
          <w:spacing w:val="-4"/>
          <w:w w:val="120"/>
          <w:sz w:val="12"/>
        </w:rPr>
        <w:t>99</w:t>
        <w:tab/>
      </w:r>
      <w:r>
        <w:rPr>
          <w:color w:val="292425"/>
          <w:w w:val="120"/>
          <w:sz w:val="12"/>
        </w:rPr>
        <w:t>2000</w:t>
        <w:tab/>
      </w:r>
      <w:r>
        <w:rPr>
          <w:color w:val="292425"/>
          <w:spacing w:val="-9"/>
          <w:w w:val="120"/>
          <w:sz w:val="12"/>
        </w:rPr>
        <w:t>01</w:t>
        <w:tab/>
      </w:r>
      <w:r>
        <w:rPr>
          <w:color w:val="292425"/>
          <w:spacing w:val="-3"/>
          <w:w w:val="120"/>
          <w:sz w:val="12"/>
        </w:rPr>
        <w:t>02</w:t>
        <w:tab/>
      </w:r>
      <w:r>
        <w:rPr>
          <w:color w:val="292425"/>
          <w:spacing w:val="-4"/>
          <w:w w:val="120"/>
          <w:sz w:val="12"/>
        </w:rPr>
        <w:t>03   </w:t>
      </w:r>
      <w:r>
        <w:rPr>
          <w:color w:val="292425"/>
          <w:spacing w:val="2"/>
          <w:w w:val="120"/>
          <w:sz w:val="12"/>
        </w:rPr>
        <w:t> </w:t>
      </w:r>
      <w:r>
        <w:rPr>
          <w:color w:val="292425"/>
          <w:spacing w:val="-3"/>
          <w:w w:val="120"/>
          <w:sz w:val="12"/>
        </w:rPr>
        <w:t>04</w:t>
      </w:r>
    </w:p>
    <w:p>
      <w:pPr>
        <w:pStyle w:val="BodyText"/>
        <w:spacing w:before="3"/>
        <w:rPr>
          <w:sz w:val="10"/>
        </w:rPr>
      </w:pPr>
    </w:p>
    <w:p>
      <w:pPr>
        <w:pStyle w:val="ListParagraph"/>
        <w:numPr>
          <w:ilvl w:val="0"/>
          <w:numId w:val="36"/>
        </w:numPr>
        <w:tabs>
          <w:tab w:pos="416" w:val="left" w:leader="none"/>
        </w:tabs>
        <w:spacing w:line="208" w:lineRule="auto" w:before="0" w:after="0"/>
        <w:ind w:left="415" w:right="38" w:hanging="240"/>
        <w:jc w:val="left"/>
        <w:rPr>
          <w:sz w:val="12"/>
        </w:rPr>
      </w:pPr>
      <w:r>
        <w:rPr>
          <w:color w:val="292425"/>
          <w:w w:val="110"/>
          <w:sz w:val="12"/>
        </w:rPr>
        <w:t>Private sector output divided by private sector </w:t>
      </w:r>
      <w:r>
        <w:rPr>
          <w:color w:val="292425"/>
          <w:spacing w:val="-2"/>
          <w:w w:val="110"/>
          <w:sz w:val="12"/>
        </w:rPr>
        <w:t>Workforce </w:t>
      </w:r>
      <w:r>
        <w:rPr>
          <w:color w:val="292425"/>
          <w:w w:val="110"/>
          <w:sz w:val="12"/>
        </w:rPr>
        <w:t>Jobs. Private sector is defined as the whole economy less the public administration, education and health sectors. This measure will exclude some private sector output and jobs and include some public</w:t>
      </w:r>
      <w:r>
        <w:rPr>
          <w:color w:val="292425"/>
          <w:spacing w:val="-12"/>
          <w:w w:val="110"/>
          <w:sz w:val="12"/>
        </w:rPr>
        <w:t> </w:t>
      </w:r>
      <w:r>
        <w:rPr>
          <w:color w:val="292425"/>
          <w:w w:val="110"/>
          <w:sz w:val="12"/>
        </w:rPr>
        <w:t>sector</w:t>
      </w:r>
      <w:r>
        <w:rPr>
          <w:color w:val="292425"/>
          <w:spacing w:val="-11"/>
          <w:w w:val="110"/>
          <w:sz w:val="12"/>
        </w:rPr>
        <w:t> </w:t>
      </w:r>
      <w:r>
        <w:rPr>
          <w:color w:val="292425"/>
          <w:w w:val="110"/>
          <w:sz w:val="12"/>
        </w:rPr>
        <w:t>output</w:t>
      </w:r>
      <w:r>
        <w:rPr>
          <w:color w:val="292425"/>
          <w:spacing w:val="-12"/>
          <w:w w:val="110"/>
          <w:sz w:val="12"/>
        </w:rPr>
        <w:t> </w:t>
      </w:r>
      <w:r>
        <w:rPr>
          <w:color w:val="292425"/>
          <w:w w:val="110"/>
          <w:sz w:val="12"/>
        </w:rPr>
        <w:t>and</w:t>
      </w:r>
      <w:r>
        <w:rPr>
          <w:color w:val="292425"/>
          <w:spacing w:val="-11"/>
          <w:w w:val="110"/>
          <w:sz w:val="12"/>
        </w:rPr>
        <w:t> </w:t>
      </w:r>
      <w:r>
        <w:rPr>
          <w:color w:val="292425"/>
          <w:w w:val="110"/>
          <w:sz w:val="12"/>
        </w:rPr>
        <w:t>jobs.</w:t>
      </w:r>
      <w:r>
        <w:rPr>
          <w:color w:val="292425"/>
          <w:spacing w:val="10"/>
          <w:w w:val="110"/>
          <w:sz w:val="12"/>
        </w:rPr>
        <w:t> </w:t>
      </w:r>
      <w:r>
        <w:rPr>
          <w:color w:val="292425"/>
          <w:w w:val="110"/>
          <w:sz w:val="12"/>
        </w:rPr>
        <w:t>The</w:t>
      </w:r>
      <w:r>
        <w:rPr>
          <w:color w:val="292425"/>
          <w:spacing w:val="-11"/>
          <w:w w:val="110"/>
          <w:sz w:val="12"/>
        </w:rPr>
        <w:t> </w:t>
      </w:r>
      <w:r>
        <w:rPr>
          <w:color w:val="292425"/>
          <w:spacing w:val="-2"/>
          <w:w w:val="110"/>
          <w:sz w:val="12"/>
        </w:rPr>
        <w:t>Workforce</w:t>
      </w:r>
      <w:r>
        <w:rPr>
          <w:color w:val="292425"/>
          <w:spacing w:val="-11"/>
          <w:w w:val="110"/>
          <w:sz w:val="12"/>
        </w:rPr>
        <w:t> </w:t>
      </w:r>
      <w:r>
        <w:rPr>
          <w:color w:val="292425"/>
          <w:w w:val="110"/>
          <w:sz w:val="12"/>
        </w:rPr>
        <w:t>Jobs</w:t>
      </w:r>
      <w:r>
        <w:rPr>
          <w:color w:val="292425"/>
          <w:spacing w:val="-12"/>
          <w:w w:val="110"/>
          <w:sz w:val="12"/>
        </w:rPr>
        <w:t> </w:t>
      </w:r>
      <w:r>
        <w:rPr>
          <w:color w:val="292425"/>
          <w:w w:val="110"/>
          <w:sz w:val="12"/>
        </w:rPr>
        <w:t>series</w:t>
      </w:r>
      <w:r>
        <w:rPr>
          <w:color w:val="292425"/>
          <w:spacing w:val="-11"/>
          <w:w w:val="110"/>
          <w:sz w:val="12"/>
        </w:rPr>
        <w:t> </w:t>
      </w:r>
      <w:r>
        <w:rPr>
          <w:color w:val="292425"/>
          <w:w w:val="110"/>
          <w:sz w:val="12"/>
        </w:rPr>
        <w:t>has</w:t>
      </w:r>
      <w:r>
        <w:rPr>
          <w:color w:val="292425"/>
          <w:spacing w:val="-12"/>
          <w:w w:val="110"/>
          <w:sz w:val="12"/>
        </w:rPr>
        <w:t> </w:t>
      </w:r>
      <w:r>
        <w:rPr>
          <w:color w:val="292425"/>
          <w:w w:val="110"/>
          <w:sz w:val="12"/>
        </w:rPr>
        <w:t>been adjusted</w:t>
      </w:r>
      <w:r>
        <w:rPr>
          <w:color w:val="292425"/>
          <w:spacing w:val="-5"/>
          <w:w w:val="110"/>
          <w:sz w:val="12"/>
        </w:rPr>
        <w:t> </w:t>
      </w:r>
      <w:r>
        <w:rPr>
          <w:color w:val="292425"/>
          <w:w w:val="110"/>
          <w:sz w:val="12"/>
        </w:rPr>
        <w:t>so</w:t>
      </w:r>
      <w:r>
        <w:rPr>
          <w:color w:val="292425"/>
          <w:spacing w:val="-4"/>
          <w:w w:val="110"/>
          <w:sz w:val="12"/>
        </w:rPr>
        <w:t> </w:t>
      </w:r>
      <w:r>
        <w:rPr>
          <w:color w:val="292425"/>
          <w:w w:val="110"/>
          <w:sz w:val="12"/>
        </w:rPr>
        <w:t>that</w:t>
      </w:r>
      <w:r>
        <w:rPr>
          <w:color w:val="292425"/>
          <w:spacing w:val="-5"/>
          <w:w w:val="110"/>
          <w:sz w:val="12"/>
        </w:rPr>
        <w:t> </w:t>
      </w:r>
      <w:r>
        <w:rPr>
          <w:color w:val="292425"/>
          <w:w w:val="110"/>
          <w:sz w:val="12"/>
        </w:rPr>
        <w:t>it</w:t>
      </w:r>
      <w:r>
        <w:rPr>
          <w:color w:val="292425"/>
          <w:spacing w:val="-4"/>
          <w:w w:val="110"/>
          <w:sz w:val="12"/>
        </w:rPr>
        <w:t> </w:t>
      </w:r>
      <w:r>
        <w:rPr>
          <w:color w:val="292425"/>
          <w:w w:val="110"/>
          <w:sz w:val="12"/>
        </w:rPr>
        <w:t>corresponds</w:t>
      </w:r>
      <w:r>
        <w:rPr>
          <w:color w:val="292425"/>
          <w:spacing w:val="-5"/>
          <w:w w:val="110"/>
          <w:sz w:val="12"/>
        </w:rPr>
        <w:t> </w:t>
      </w:r>
      <w:r>
        <w:rPr>
          <w:color w:val="292425"/>
          <w:w w:val="110"/>
          <w:sz w:val="12"/>
        </w:rPr>
        <w:t>to</w:t>
      </w:r>
      <w:r>
        <w:rPr>
          <w:color w:val="292425"/>
          <w:spacing w:val="-4"/>
          <w:w w:val="110"/>
          <w:sz w:val="12"/>
        </w:rPr>
        <w:t> </w:t>
      </w:r>
      <w:r>
        <w:rPr>
          <w:color w:val="292425"/>
          <w:spacing w:val="-3"/>
          <w:w w:val="110"/>
          <w:sz w:val="12"/>
        </w:rPr>
        <w:t>calendar-year</w:t>
      </w:r>
      <w:r>
        <w:rPr>
          <w:color w:val="292425"/>
          <w:spacing w:val="-4"/>
          <w:w w:val="110"/>
          <w:sz w:val="12"/>
        </w:rPr>
        <w:t> </w:t>
      </w:r>
      <w:r>
        <w:rPr>
          <w:color w:val="292425"/>
          <w:w w:val="110"/>
          <w:sz w:val="12"/>
        </w:rPr>
        <w:t>quarters.</w:t>
      </w:r>
    </w:p>
    <w:p>
      <w:pPr>
        <w:pStyle w:val="ListParagraph"/>
        <w:numPr>
          <w:ilvl w:val="0"/>
          <w:numId w:val="36"/>
        </w:numPr>
        <w:tabs>
          <w:tab w:pos="416" w:val="left" w:leader="none"/>
        </w:tabs>
        <w:spacing w:line="208" w:lineRule="auto" w:before="0" w:after="0"/>
        <w:ind w:left="415" w:right="308" w:hanging="240"/>
        <w:jc w:val="left"/>
        <w:rPr>
          <w:sz w:val="12"/>
        </w:rPr>
      </w:pPr>
      <w:r>
        <w:rPr>
          <w:color w:val="292425"/>
          <w:w w:val="105"/>
          <w:sz w:val="12"/>
        </w:rPr>
        <w:t>Private sector AEI (including bonus) divided by private sector labour</w:t>
      </w:r>
      <w:r>
        <w:rPr>
          <w:color w:val="292425"/>
          <w:spacing w:val="-2"/>
          <w:w w:val="105"/>
          <w:sz w:val="12"/>
        </w:rPr>
        <w:t> </w:t>
      </w:r>
      <w:r>
        <w:rPr>
          <w:color w:val="292425"/>
          <w:spacing w:val="-3"/>
          <w:w w:val="105"/>
          <w:sz w:val="12"/>
        </w:rPr>
        <w:t>productivity.</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69"/>
        <w:ind w:left="185"/>
        <w:rPr>
          <w:rFonts w:ascii="Trebuchet MS"/>
        </w:rPr>
      </w:pPr>
      <w:r>
        <w:rPr>
          <w:rFonts w:ascii="Trebuchet MS"/>
          <w:color w:val="0092C0"/>
        </w:rPr>
        <w:t>Chart 4.6</w:t>
      </w:r>
    </w:p>
    <w:p>
      <w:pPr>
        <w:pStyle w:val="BodyText"/>
        <w:spacing w:before="7"/>
        <w:ind w:left="185"/>
        <w:rPr>
          <w:rFonts w:ascii="Trebuchet MS"/>
        </w:rPr>
      </w:pPr>
      <w:r>
        <w:rPr>
          <w:rFonts w:ascii="Trebuchet MS"/>
          <w:color w:val="0092C0"/>
        </w:rPr>
        <w:t>Brent crude oil futures</w:t>
      </w:r>
    </w:p>
    <w:p>
      <w:pPr>
        <w:spacing w:line="109" w:lineRule="exact" w:before="94"/>
        <w:ind w:left="2891" w:right="0" w:firstLine="0"/>
        <w:jc w:val="left"/>
        <w:rPr>
          <w:sz w:val="12"/>
        </w:rPr>
      </w:pPr>
      <w:r>
        <w:rPr>
          <w:color w:val="292425"/>
          <w:w w:val="110"/>
          <w:sz w:val="12"/>
        </w:rPr>
        <w:t>$ per bar</w:t>
      </w:r>
      <w:r>
        <w:rPr>
          <w:color w:val="292425"/>
          <w:w w:val="110"/>
          <w:sz w:val="12"/>
          <w:u w:val="single" w:color="292425"/>
        </w:rPr>
        <w:t>re</w:t>
      </w:r>
      <w:r>
        <w:rPr>
          <w:color w:val="292425"/>
          <w:w w:val="110"/>
          <w:sz w:val="12"/>
        </w:rPr>
        <w:t>l</w:t>
      </w:r>
    </w:p>
    <w:p>
      <w:pPr>
        <w:spacing w:line="109" w:lineRule="exact" w:before="0"/>
        <w:ind w:left="3550" w:right="0" w:firstLine="0"/>
        <w:jc w:val="left"/>
        <w:rPr>
          <w:sz w:val="12"/>
        </w:rPr>
      </w:pPr>
      <w:r>
        <w:rPr/>
        <w:pict>
          <v:line style="position:absolute;mso-position-horizontal-relative:page;mso-position-vertical-relative:paragraph;z-index:16139776" from="43.77pt,2.266425pt" to="50.249pt,2.266425pt" stroked="true" strokeweight=".5pt" strokecolor="#292425">
            <v:stroke dashstyle="solid"/>
            <w10:wrap type="none"/>
          </v:line>
        </w:pict>
      </w:r>
      <w:r>
        <w:rPr>
          <w:color w:val="292425"/>
          <w:w w:val="120"/>
          <w:sz w:val="12"/>
        </w:rPr>
        <w:t>45</w:t>
      </w:r>
    </w:p>
    <w:p>
      <w:pPr>
        <w:spacing w:before="30"/>
        <w:ind w:left="2736" w:right="0" w:firstLine="0"/>
        <w:jc w:val="left"/>
        <w:rPr>
          <w:sz w:val="12"/>
        </w:rPr>
      </w:pPr>
      <w:r>
        <w:rPr>
          <w:color w:val="292425"/>
          <w:w w:val="110"/>
          <w:sz w:val="12"/>
        </w:rPr>
        <w:t>4 August (a)</w:t>
      </w:r>
    </w:p>
    <w:p>
      <w:pPr>
        <w:spacing w:before="8"/>
        <w:ind w:left="3550" w:right="0" w:firstLine="0"/>
        <w:jc w:val="left"/>
        <w:rPr>
          <w:sz w:val="12"/>
        </w:rPr>
      </w:pPr>
      <w:r>
        <w:rPr/>
        <w:pict>
          <v:group style="position:absolute;margin-left:43.77pt;margin-top:.22425pt;width:163.550pt;height:101.45pt;mso-position-horizontal-relative:page;mso-position-vertical-relative:paragraph;z-index:16138240" coordorigin="875,4" coordsize="3271,2029">
            <v:shape style="position:absolute;left:1076;top:86;width:2312;height:1938" coordorigin="1077,86" coordsize="2312,1938" path="m1077,1598l1098,1551,1119,1566,1141,1456,1162,1472,1172,1551,1194,1645,1215,1630,1236,1582,1257,1614,1279,1566,1300,1503,1342,1503,1363,1378,1374,1314,1395,1425,1416,1472,1437,1393,1459,1330,1480,1204,1501,1110,1522,1204,1544,1125,1554,1157,1575,1314,1618,1535,1639,1425,1660,1519,1681,1472,1703,1456,1724,1472,1745,1378,1756,1425,1777,1566,1798,1677,1819,1755,1841,1819,1862,1787,1883,1724,1904,1881,1936,1881,1957,1787,1979,1850,1999,1944,2021,2023,2042,1944,2063,1992,2084,1850,2106,1677,2127,1677,2137,1645,2159,1441,2180,1346,2201,1220,2222,1252,2243,1078,2265,1015,2286,1015,2307,874,2318,905,2339,1204,2360,889,2381,748,2403,826,2424,732,2445,559,2466,669,2487,574,2508,1047,2519,1015,2540,905,2561,1094,2583,1015,2604,842,2625,874,2646,1078,2668,1015,2689,1015,2710,1346,2721,1441,2742,1472,2763,1409,2784,1362,2806,1125,2827,1015,2848,1031,2869,1110,2890,1000,2901,952,2922,842,2943,889,2965,1110,2986,811,3007,653,3028,559,3050,716,3070,1063,3092,1000,3102,889,3124,826,3145,748,3166,921,3187,763,3208,811,3230,748,3251,653,3272,685,3283,496,3304,511,3325,244,3346,401,3368,196,3389,86e" filled="false" stroked="true" strokeweight="1pt" strokecolor="#0067a3">
              <v:path arrowok="t"/>
              <v:stroke dashstyle="solid"/>
            </v:shape>
            <v:shape style="position:absolute;left:3388;top:86;width:562;height:472" coordorigin="3389,86" coordsize="562,472" path="m3389,86l3410,180,3431,212,3452,228,3473,259,3484,275,3505,306,3526,322,3547,354,3569,369,3590,385,3611,401,3632,401,3653,416,3664,432,3685,448,3706,448,3728,464,3749,479,3770,479,3791,495,3812,495,3833,511,3854,526,3865,526,3886,542,3929,542,3950,558e" filled="false" stroked="true" strokeweight="1pt" strokecolor="#a68fc3">
              <v:path arrowok="t"/>
              <v:stroke dashstyle="solid"/>
            </v:shape>
            <v:shape style="position:absolute;left:3323;top:463;width:626;height:442" coordorigin="3324,463" coordsize="626,442" path="m3324,463l3388,511,3430,558,3451,574,3472,605,3483,621,3504,653,3525,668,3547,700,3568,716,3589,731,3610,747,3632,763,3653,763,3663,779,3685,779,3706,794,3727,810,3748,826,3770,826,3791,842,3812,858,3833,858,3854,873,3886,873,3907,889,3929,889,3950,905e" filled="false" stroked="true" strokeweight="1pt" strokecolor="#ec2131">
              <v:path arrowok="t"/>
              <v:stroke dashstyle="solid"/>
            </v:shape>
            <v:shape style="position:absolute;left:3069;top:1062;width:636;height:125" coordorigin="3070,1062" coordsize="636,125" path="m3070,1062l3091,1109,3101,1093,3165,1093,3186,1109,3228,1109,3250,1125,3271,1125,3281,1140,3303,1140,3324,1156,3387,1156,3409,1171,3504,1171,3525,1187,3705,1187e" filled="false" stroked="true" strokeweight="1pt" strokecolor="#97c83e">
              <v:path arrowok="t"/>
              <v:stroke dashstyle="solid"/>
            </v:shape>
            <v:shape style="position:absolute;left:875;top:82;width:3271;height:1925" coordorigin="875,83" coordsize="3271,1925" path="m4016,2007l4146,2007m4016,1692l4146,1692m4016,1378l4146,1378m4016,1048l4146,1048m4016,734l4146,734m4016,417l4146,417m4016,87l4146,87m875,2002l1005,2002m875,1687l1005,1687m875,1373l1005,1373m875,1043l1005,1043m875,729l1005,729m875,412l1005,412m875,83l1005,83e" filled="false" stroked="true" strokeweight=".5pt" strokecolor="#292425">
              <v:path arrowok="t"/>
              <v:stroke dashstyle="solid"/>
            </v:shape>
            <v:line style="position:absolute" from="3782,4" to="3782,349" stroked="true" strokeweight=".5pt" strokecolor="#292425">
              <v:stroke dashstyle="solid"/>
            </v:line>
            <v:shape style="position:absolute;left:3756;top:332;width:51;height:85" coordorigin="3756,332" coordsize="51,85" path="m3807,332l3756,332,3763,348,3767,360,3782,417,3783,408,3785,398,3788,386,3792,373,3796,361,3807,332xe" filled="true" fillcolor="#292425" stroked="false">
              <v:path arrowok="t"/>
              <v:fill type="solid"/>
            </v:shape>
            <v:line style="position:absolute" from="3845,994" to="3845,1719" stroked="true" strokeweight=".5pt" strokecolor="#292425">
              <v:stroke dashstyle="solid"/>
            </v:line>
            <v:shape style="position:absolute;left:3820;top:926;width:51;height:85" coordorigin="3820,927" coordsize="51,85" path="m3845,927l3820,1011,3871,1011,3849,946,3847,935,3845,927xe" filled="true" fillcolor="#292425" stroked="false">
              <v:path arrowok="t"/>
              <v:fill type="solid"/>
            </v:shape>
            <v:shape style="position:absolute;left:875;top:4;width:3271;height:2029" type="#_x0000_t202" filled="false" stroked="false">
              <v:textbox inset="0,0,0,0">
                <w:txbxContent>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before="107"/>
                      <w:ind w:left="2218" w:right="0" w:firstLine="0"/>
                      <w:jc w:val="left"/>
                      <w:rPr>
                        <w:sz w:val="12"/>
                      </w:rPr>
                    </w:pPr>
                    <w:r>
                      <w:rPr>
                        <w:color w:val="292425"/>
                        <w:w w:val="110"/>
                        <w:sz w:val="12"/>
                      </w:rPr>
                      <w:t>May</w:t>
                    </w:r>
                    <w:r>
                      <w:rPr>
                        <w:color w:val="292425"/>
                        <w:spacing w:val="-4"/>
                        <w:w w:val="110"/>
                        <w:sz w:val="12"/>
                      </w:rPr>
                      <w:t> </w:t>
                    </w:r>
                    <w:r>
                      <w:rPr>
                        <w:color w:val="292425"/>
                        <w:spacing w:val="-7"/>
                        <w:w w:val="110"/>
                        <w:sz w:val="12"/>
                      </w:rPr>
                      <w:t>2003</w:t>
                    </w:r>
                  </w:p>
                  <w:p>
                    <w:pPr>
                      <w:spacing w:before="2"/>
                      <w:ind w:left="2279" w:right="0" w:firstLine="0"/>
                      <w:jc w:val="left"/>
                      <w:rPr>
                        <w:sz w:val="12"/>
                      </w:rPr>
                    </w:pPr>
                    <w:r>
                      <w:rPr>
                        <w:i/>
                        <w:color w:val="292425"/>
                        <w:sz w:val="12"/>
                      </w:rPr>
                      <w:t>Report</w:t>
                    </w:r>
                    <w:r>
                      <w:rPr>
                        <w:i/>
                        <w:color w:val="292425"/>
                        <w:spacing w:val="-11"/>
                        <w:sz w:val="12"/>
                      </w:rPr>
                      <w:t> </w:t>
                    </w:r>
                    <w:r>
                      <w:rPr>
                        <w:color w:val="292425"/>
                        <w:sz w:val="12"/>
                      </w:rPr>
                      <w:t>(a)</w:t>
                    </w:r>
                  </w:p>
                  <w:p>
                    <w:pPr>
                      <w:spacing w:line="240" w:lineRule="auto" w:before="0"/>
                      <w:rPr>
                        <w:sz w:val="12"/>
                      </w:rPr>
                    </w:pPr>
                  </w:p>
                  <w:p>
                    <w:pPr>
                      <w:spacing w:before="82"/>
                      <w:ind w:left="2506" w:right="0" w:firstLine="0"/>
                      <w:jc w:val="left"/>
                      <w:rPr>
                        <w:sz w:val="12"/>
                      </w:rPr>
                    </w:pPr>
                    <w:r>
                      <w:rPr>
                        <w:color w:val="292425"/>
                        <w:w w:val="110"/>
                        <w:sz w:val="12"/>
                      </w:rPr>
                      <w:t>May</w:t>
                    </w:r>
                    <w:r>
                      <w:rPr>
                        <w:color w:val="292425"/>
                        <w:spacing w:val="-4"/>
                        <w:w w:val="110"/>
                        <w:sz w:val="12"/>
                      </w:rPr>
                      <w:t> 2004</w:t>
                    </w:r>
                  </w:p>
                  <w:p>
                    <w:pPr>
                      <w:spacing w:before="2"/>
                      <w:ind w:left="2566" w:right="0" w:firstLine="0"/>
                      <w:jc w:val="left"/>
                      <w:rPr>
                        <w:sz w:val="12"/>
                      </w:rPr>
                    </w:pPr>
                    <w:r>
                      <w:rPr>
                        <w:i/>
                        <w:color w:val="292425"/>
                        <w:sz w:val="12"/>
                      </w:rPr>
                      <w:t>Report</w:t>
                    </w:r>
                    <w:r>
                      <w:rPr>
                        <w:i/>
                        <w:color w:val="292425"/>
                        <w:spacing w:val="-11"/>
                        <w:sz w:val="12"/>
                      </w:rPr>
                      <w:t> </w:t>
                    </w:r>
                    <w:r>
                      <w:rPr>
                        <w:color w:val="292425"/>
                        <w:sz w:val="12"/>
                      </w:rPr>
                      <w:t>(a)</w:t>
                    </w:r>
                  </w:p>
                </w:txbxContent>
              </v:textbox>
              <w10:wrap type="none"/>
            </v:shape>
            <w10:wrap type="none"/>
          </v:group>
        </w:pict>
      </w:r>
      <w:r>
        <w:rPr>
          <w:color w:val="292425"/>
          <w:w w:val="120"/>
          <w:sz w:val="12"/>
        </w:rPr>
        <w:t>40</w:t>
      </w:r>
    </w:p>
    <w:p>
      <w:pPr>
        <w:pStyle w:val="BodyText"/>
        <w:spacing w:before="9"/>
        <w:rPr>
          <w:sz w:val="16"/>
        </w:rPr>
      </w:pPr>
    </w:p>
    <w:p>
      <w:pPr>
        <w:spacing w:before="0"/>
        <w:ind w:left="3550" w:right="0" w:firstLine="0"/>
        <w:jc w:val="left"/>
        <w:rPr>
          <w:sz w:val="12"/>
        </w:rPr>
      </w:pPr>
      <w:r>
        <w:rPr>
          <w:color w:val="292425"/>
          <w:w w:val="120"/>
          <w:sz w:val="12"/>
        </w:rPr>
        <w:t>35</w:t>
      </w:r>
    </w:p>
    <w:p>
      <w:pPr>
        <w:pStyle w:val="BodyText"/>
        <w:spacing w:before="3"/>
        <w:rPr>
          <w:sz w:val="15"/>
        </w:rPr>
      </w:pPr>
    </w:p>
    <w:p>
      <w:pPr>
        <w:spacing w:before="0"/>
        <w:ind w:left="3550" w:right="0" w:firstLine="0"/>
        <w:jc w:val="left"/>
        <w:rPr>
          <w:sz w:val="12"/>
        </w:rPr>
      </w:pPr>
      <w:r>
        <w:rPr>
          <w:color w:val="292425"/>
          <w:w w:val="120"/>
          <w:sz w:val="12"/>
        </w:rPr>
        <w:t>30</w:t>
      </w:r>
    </w:p>
    <w:p>
      <w:pPr>
        <w:pStyle w:val="BodyText"/>
        <w:spacing w:before="6"/>
        <w:rPr>
          <w:sz w:val="15"/>
        </w:rPr>
      </w:pPr>
    </w:p>
    <w:p>
      <w:pPr>
        <w:spacing w:before="0"/>
        <w:ind w:left="3550" w:right="0" w:firstLine="0"/>
        <w:jc w:val="left"/>
        <w:rPr>
          <w:sz w:val="12"/>
        </w:rPr>
      </w:pPr>
      <w:r>
        <w:rPr>
          <w:color w:val="292425"/>
          <w:w w:val="120"/>
          <w:sz w:val="12"/>
        </w:rPr>
        <w:t>25</w:t>
      </w:r>
    </w:p>
    <w:p>
      <w:pPr>
        <w:pStyle w:val="BodyText"/>
        <w:spacing w:before="8"/>
        <w:rPr>
          <w:sz w:val="16"/>
        </w:rPr>
      </w:pPr>
    </w:p>
    <w:p>
      <w:pPr>
        <w:spacing w:before="1"/>
        <w:ind w:left="3550" w:right="0" w:firstLine="0"/>
        <w:jc w:val="left"/>
        <w:rPr>
          <w:sz w:val="12"/>
        </w:rPr>
      </w:pPr>
      <w:r>
        <w:rPr>
          <w:color w:val="292425"/>
          <w:w w:val="120"/>
          <w:sz w:val="12"/>
        </w:rPr>
        <w:t>20</w:t>
      </w:r>
    </w:p>
    <w:p>
      <w:pPr>
        <w:pStyle w:val="BodyText"/>
        <w:spacing w:before="3"/>
        <w:rPr>
          <w:sz w:val="21"/>
        </w:rPr>
      </w:pPr>
      <w:r>
        <w:rPr/>
        <w:br w:type="column"/>
      </w:r>
      <w:r>
        <w:rPr>
          <w:sz w:val="21"/>
        </w:rPr>
      </w:r>
    </w:p>
    <w:p>
      <w:pPr>
        <w:pStyle w:val="BodyText"/>
        <w:spacing w:line="292" w:lineRule="auto" w:before="1"/>
        <w:ind w:left="175" w:right="177"/>
      </w:pPr>
      <w:r>
        <w:rPr>
          <w:color w:val="292425"/>
          <w:w w:val="110"/>
        </w:rPr>
        <w:t>can maintain their profit margins. Increased earnings </w:t>
      </w:r>
      <w:r>
        <w:rPr>
          <w:color w:val="292425"/>
          <w:spacing w:val="-3"/>
          <w:w w:val="110"/>
        </w:rPr>
        <w:t>growth </w:t>
      </w:r>
      <w:r>
        <w:rPr>
          <w:color w:val="292425"/>
          <w:w w:val="110"/>
        </w:rPr>
        <w:t>might</w:t>
      </w:r>
      <w:r>
        <w:rPr>
          <w:color w:val="292425"/>
          <w:spacing w:val="-12"/>
          <w:w w:val="110"/>
        </w:rPr>
        <w:t> </w:t>
      </w:r>
      <w:r>
        <w:rPr>
          <w:color w:val="292425"/>
          <w:w w:val="110"/>
        </w:rPr>
        <w:t>not</w:t>
      </w:r>
      <w:r>
        <w:rPr>
          <w:color w:val="292425"/>
          <w:spacing w:val="-12"/>
          <w:w w:val="110"/>
        </w:rPr>
        <w:t> </w:t>
      </w:r>
      <w:r>
        <w:rPr>
          <w:color w:val="292425"/>
          <w:w w:val="110"/>
        </w:rPr>
        <w:t>feed</w:t>
      </w:r>
      <w:r>
        <w:rPr>
          <w:color w:val="292425"/>
          <w:spacing w:val="-12"/>
          <w:w w:val="110"/>
        </w:rPr>
        <w:t> </w:t>
      </w:r>
      <w:r>
        <w:rPr>
          <w:color w:val="292425"/>
          <w:w w:val="110"/>
        </w:rPr>
        <w:t>through</w:t>
      </w:r>
      <w:r>
        <w:rPr>
          <w:color w:val="292425"/>
          <w:spacing w:val="-12"/>
          <w:w w:val="110"/>
        </w:rPr>
        <w:t> </w:t>
      </w:r>
      <w:r>
        <w:rPr>
          <w:color w:val="292425"/>
          <w:spacing w:val="-4"/>
          <w:w w:val="110"/>
        </w:rPr>
        <w:t>to</w:t>
      </w:r>
      <w:r>
        <w:rPr>
          <w:color w:val="292425"/>
          <w:spacing w:val="-12"/>
          <w:w w:val="110"/>
        </w:rPr>
        <w:t> </w:t>
      </w:r>
      <w:r>
        <w:rPr>
          <w:color w:val="292425"/>
          <w:w w:val="110"/>
        </w:rPr>
        <w:t>higher</w:t>
      </w:r>
      <w:r>
        <w:rPr>
          <w:color w:val="292425"/>
          <w:spacing w:val="-12"/>
          <w:w w:val="110"/>
        </w:rPr>
        <w:t> </w:t>
      </w:r>
      <w:r>
        <w:rPr>
          <w:color w:val="292425"/>
          <w:w w:val="110"/>
        </w:rPr>
        <w:t>consumer</w:t>
      </w:r>
      <w:r>
        <w:rPr>
          <w:color w:val="292425"/>
          <w:spacing w:val="-12"/>
          <w:w w:val="110"/>
        </w:rPr>
        <w:t> </w:t>
      </w:r>
      <w:r>
        <w:rPr>
          <w:color w:val="292425"/>
          <w:w w:val="110"/>
        </w:rPr>
        <w:t>price</w:t>
      </w:r>
      <w:r>
        <w:rPr>
          <w:color w:val="292425"/>
          <w:spacing w:val="-12"/>
          <w:w w:val="110"/>
        </w:rPr>
        <w:t> </w:t>
      </w:r>
      <w:r>
        <w:rPr>
          <w:color w:val="292425"/>
          <w:w w:val="110"/>
        </w:rPr>
        <w:t>inflation</w:t>
      </w:r>
      <w:r>
        <w:rPr>
          <w:color w:val="292425"/>
          <w:spacing w:val="-12"/>
          <w:w w:val="110"/>
        </w:rPr>
        <w:t> </w:t>
      </w:r>
      <w:r>
        <w:rPr>
          <w:color w:val="292425"/>
          <w:w w:val="110"/>
        </w:rPr>
        <w:t>if</w:t>
      </w:r>
      <w:r>
        <w:rPr>
          <w:color w:val="292425"/>
          <w:spacing w:val="-12"/>
          <w:w w:val="110"/>
        </w:rPr>
        <w:t> </w:t>
      </w:r>
      <w:r>
        <w:rPr>
          <w:color w:val="292425"/>
          <w:w w:val="110"/>
        </w:rPr>
        <w:t>it </w:t>
      </w:r>
      <w:r>
        <w:rPr>
          <w:color w:val="292425"/>
          <w:spacing w:val="-3"/>
          <w:w w:val="110"/>
        </w:rPr>
        <w:t>were </w:t>
      </w:r>
      <w:r>
        <w:rPr>
          <w:color w:val="292425"/>
          <w:w w:val="110"/>
        </w:rPr>
        <w:t>accompanied </w:t>
      </w:r>
      <w:r>
        <w:rPr>
          <w:color w:val="292425"/>
          <w:spacing w:val="-3"/>
          <w:w w:val="110"/>
        </w:rPr>
        <w:t>by </w:t>
      </w:r>
      <w:r>
        <w:rPr>
          <w:color w:val="292425"/>
          <w:w w:val="110"/>
        </w:rPr>
        <w:t>higher productivity growth. Chart 4.5 shows</w:t>
      </w:r>
      <w:r>
        <w:rPr>
          <w:color w:val="292425"/>
          <w:spacing w:val="-21"/>
          <w:w w:val="110"/>
        </w:rPr>
        <w:t> </w:t>
      </w:r>
      <w:r>
        <w:rPr>
          <w:color w:val="292425"/>
          <w:w w:val="110"/>
        </w:rPr>
        <w:t>a</w:t>
      </w:r>
      <w:r>
        <w:rPr>
          <w:color w:val="292425"/>
          <w:spacing w:val="-21"/>
          <w:w w:val="110"/>
        </w:rPr>
        <w:t> </w:t>
      </w:r>
      <w:r>
        <w:rPr>
          <w:color w:val="292425"/>
          <w:w w:val="110"/>
        </w:rPr>
        <w:t>measure</w:t>
      </w:r>
      <w:r>
        <w:rPr>
          <w:color w:val="292425"/>
          <w:spacing w:val="-21"/>
          <w:w w:val="110"/>
        </w:rPr>
        <w:t> </w:t>
      </w:r>
      <w:r>
        <w:rPr>
          <w:color w:val="292425"/>
          <w:w w:val="110"/>
        </w:rPr>
        <w:t>of</w:t>
      </w:r>
      <w:r>
        <w:rPr>
          <w:color w:val="292425"/>
          <w:spacing w:val="-20"/>
          <w:w w:val="110"/>
        </w:rPr>
        <w:t> </w:t>
      </w:r>
      <w:r>
        <w:rPr>
          <w:color w:val="292425"/>
          <w:w w:val="110"/>
        </w:rPr>
        <w:t>unit</w:t>
      </w:r>
      <w:r>
        <w:rPr>
          <w:color w:val="292425"/>
          <w:spacing w:val="-21"/>
          <w:w w:val="110"/>
        </w:rPr>
        <w:t> </w:t>
      </w:r>
      <w:r>
        <w:rPr>
          <w:color w:val="292425"/>
          <w:w w:val="110"/>
        </w:rPr>
        <w:t>wage</w:t>
      </w:r>
      <w:r>
        <w:rPr>
          <w:color w:val="292425"/>
          <w:spacing w:val="-21"/>
          <w:w w:val="110"/>
        </w:rPr>
        <w:t> </w:t>
      </w:r>
      <w:r>
        <w:rPr>
          <w:color w:val="292425"/>
          <w:w w:val="110"/>
        </w:rPr>
        <w:t>costs</w:t>
      </w:r>
      <w:r>
        <w:rPr>
          <w:color w:val="292425"/>
          <w:spacing w:val="-20"/>
          <w:w w:val="110"/>
        </w:rPr>
        <w:t> </w:t>
      </w:r>
      <w:r>
        <w:rPr>
          <w:color w:val="292425"/>
          <w:w w:val="110"/>
        </w:rPr>
        <w:t>and</w:t>
      </w:r>
      <w:r>
        <w:rPr>
          <w:color w:val="292425"/>
          <w:spacing w:val="-21"/>
          <w:w w:val="110"/>
        </w:rPr>
        <w:t> </w:t>
      </w:r>
      <w:r>
        <w:rPr>
          <w:color w:val="292425"/>
          <w:w w:val="110"/>
        </w:rPr>
        <w:t>labour</w:t>
      </w:r>
      <w:r>
        <w:rPr>
          <w:color w:val="292425"/>
          <w:spacing w:val="-21"/>
          <w:w w:val="110"/>
        </w:rPr>
        <w:t> </w:t>
      </w:r>
      <w:r>
        <w:rPr>
          <w:color w:val="292425"/>
          <w:w w:val="110"/>
        </w:rPr>
        <w:t>productivity</w:t>
      </w:r>
      <w:r>
        <w:rPr>
          <w:color w:val="292425"/>
          <w:spacing w:val="-20"/>
          <w:w w:val="110"/>
        </w:rPr>
        <w:t> </w:t>
      </w:r>
      <w:r>
        <w:rPr>
          <w:color w:val="292425"/>
          <w:w w:val="110"/>
        </w:rPr>
        <w:t>in the </w:t>
      </w:r>
      <w:r>
        <w:rPr>
          <w:color w:val="292425"/>
          <w:spacing w:val="-3"/>
          <w:w w:val="110"/>
        </w:rPr>
        <w:t>private </w:t>
      </w:r>
      <w:r>
        <w:rPr>
          <w:color w:val="292425"/>
          <w:spacing w:val="-4"/>
          <w:w w:val="110"/>
        </w:rPr>
        <w:t>sector. </w:t>
      </w:r>
      <w:r>
        <w:rPr>
          <w:color w:val="292425"/>
          <w:w w:val="110"/>
        </w:rPr>
        <w:t>For most of the past </w:t>
      </w:r>
      <w:r>
        <w:rPr>
          <w:color w:val="292425"/>
          <w:spacing w:val="-5"/>
          <w:w w:val="110"/>
        </w:rPr>
        <w:t>two </w:t>
      </w:r>
      <w:r>
        <w:rPr>
          <w:color w:val="292425"/>
          <w:spacing w:val="-3"/>
          <w:w w:val="110"/>
        </w:rPr>
        <w:t>years </w:t>
      </w:r>
      <w:r>
        <w:rPr>
          <w:color w:val="292425"/>
          <w:w w:val="110"/>
        </w:rPr>
        <w:t>annual growth in </w:t>
      </w:r>
      <w:r>
        <w:rPr>
          <w:color w:val="292425"/>
          <w:spacing w:val="-3"/>
          <w:w w:val="110"/>
        </w:rPr>
        <w:t>private </w:t>
      </w:r>
      <w:r>
        <w:rPr>
          <w:color w:val="292425"/>
          <w:w w:val="110"/>
        </w:rPr>
        <w:t>sector unit wage costs has </w:t>
      </w:r>
      <w:r>
        <w:rPr>
          <w:color w:val="292425"/>
          <w:spacing w:val="-3"/>
          <w:w w:val="110"/>
        </w:rPr>
        <w:t>hovered between </w:t>
      </w:r>
      <w:r>
        <w:rPr>
          <w:color w:val="292425"/>
          <w:w w:val="110"/>
        </w:rPr>
        <w:t>1% and 2%, </w:t>
      </w:r>
      <w:r>
        <w:rPr>
          <w:color w:val="292425"/>
          <w:spacing w:val="-3"/>
          <w:w w:val="110"/>
        </w:rPr>
        <w:t>lower </w:t>
      </w:r>
      <w:r>
        <w:rPr>
          <w:color w:val="292425"/>
          <w:w w:val="110"/>
        </w:rPr>
        <w:t>than </w:t>
      </w:r>
      <w:r>
        <w:rPr>
          <w:color w:val="292425"/>
          <w:spacing w:val="-2"/>
          <w:w w:val="110"/>
        </w:rPr>
        <w:t>growth </w:t>
      </w:r>
      <w:r>
        <w:rPr>
          <w:color w:val="292425"/>
          <w:w w:val="110"/>
        </w:rPr>
        <w:t>in the preceding </w:t>
      </w:r>
      <w:r>
        <w:rPr>
          <w:color w:val="292425"/>
          <w:spacing w:val="-3"/>
          <w:w w:val="110"/>
        </w:rPr>
        <w:t>years. </w:t>
      </w:r>
      <w:r>
        <w:rPr>
          <w:color w:val="292425"/>
          <w:w w:val="110"/>
        </w:rPr>
        <w:t>That reflects both subdued earnings growth as well as some </w:t>
      </w:r>
      <w:r>
        <w:rPr>
          <w:color w:val="292425"/>
          <w:spacing w:val="-3"/>
          <w:w w:val="110"/>
        </w:rPr>
        <w:t>recovery </w:t>
      </w:r>
      <w:r>
        <w:rPr>
          <w:color w:val="292425"/>
          <w:w w:val="110"/>
        </w:rPr>
        <w:t>in productivity growth. The weakness of unit wage cost </w:t>
      </w:r>
      <w:r>
        <w:rPr>
          <w:color w:val="292425"/>
          <w:spacing w:val="-2"/>
          <w:w w:val="110"/>
        </w:rPr>
        <w:t>growth </w:t>
      </w:r>
      <w:r>
        <w:rPr>
          <w:color w:val="292425"/>
          <w:w w:val="110"/>
        </w:rPr>
        <w:t>suggests that underlying inflationary </w:t>
      </w:r>
      <w:r>
        <w:rPr>
          <w:color w:val="292425"/>
          <w:spacing w:val="-3"/>
          <w:w w:val="110"/>
        </w:rPr>
        <w:t>pressures </w:t>
      </w:r>
      <w:r>
        <w:rPr>
          <w:color w:val="292425"/>
          <w:w w:val="110"/>
        </w:rPr>
        <w:t>from</w:t>
      </w:r>
      <w:r>
        <w:rPr>
          <w:color w:val="292425"/>
          <w:spacing w:val="-11"/>
          <w:w w:val="110"/>
        </w:rPr>
        <w:t> </w:t>
      </w:r>
      <w:r>
        <w:rPr>
          <w:color w:val="292425"/>
          <w:w w:val="110"/>
        </w:rPr>
        <w:t>the</w:t>
      </w:r>
      <w:r>
        <w:rPr>
          <w:color w:val="292425"/>
          <w:spacing w:val="-10"/>
          <w:w w:val="110"/>
        </w:rPr>
        <w:t> </w:t>
      </w:r>
      <w:r>
        <w:rPr>
          <w:color w:val="292425"/>
          <w:spacing w:val="-3"/>
          <w:w w:val="110"/>
        </w:rPr>
        <w:t>private</w:t>
      </w:r>
      <w:r>
        <w:rPr>
          <w:color w:val="292425"/>
          <w:spacing w:val="-10"/>
          <w:w w:val="110"/>
        </w:rPr>
        <w:t> </w:t>
      </w:r>
      <w:r>
        <w:rPr>
          <w:color w:val="292425"/>
          <w:w w:val="110"/>
        </w:rPr>
        <w:t>sector</w:t>
      </w:r>
      <w:r>
        <w:rPr>
          <w:color w:val="292425"/>
          <w:spacing w:val="-10"/>
          <w:w w:val="110"/>
        </w:rPr>
        <w:t> </w:t>
      </w:r>
      <w:r>
        <w:rPr>
          <w:color w:val="292425"/>
          <w:w w:val="110"/>
        </w:rPr>
        <w:t>labour</w:t>
      </w:r>
      <w:r>
        <w:rPr>
          <w:color w:val="292425"/>
          <w:spacing w:val="-10"/>
          <w:w w:val="110"/>
        </w:rPr>
        <w:t> </w:t>
      </w:r>
      <w:r>
        <w:rPr>
          <w:color w:val="292425"/>
          <w:spacing w:val="-2"/>
          <w:w w:val="110"/>
        </w:rPr>
        <w:t>market</w:t>
      </w:r>
      <w:r>
        <w:rPr>
          <w:color w:val="292425"/>
          <w:spacing w:val="-10"/>
          <w:w w:val="110"/>
        </w:rPr>
        <w:t> </w:t>
      </w:r>
      <w:r>
        <w:rPr>
          <w:color w:val="292425"/>
          <w:spacing w:val="-3"/>
          <w:w w:val="110"/>
        </w:rPr>
        <w:t>have</w:t>
      </w:r>
      <w:r>
        <w:rPr>
          <w:color w:val="292425"/>
          <w:spacing w:val="-10"/>
          <w:w w:val="110"/>
        </w:rPr>
        <w:t> </w:t>
      </w:r>
      <w:r>
        <w:rPr>
          <w:color w:val="292425"/>
          <w:w w:val="110"/>
        </w:rPr>
        <w:t>been</w:t>
      </w:r>
      <w:r>
        <w:rPr>
          <w:color w:val="292425"/>
          <w:spacing w:val="-10"/>
          <w:w w:val="110"/>
        </w:rPr>
        <w:t> </w:t>
      </w:r>
      <w:r>
        <w:rPr>
          <w:color w:val="292425"/>
          <w:w w:val="110"/>
        </w:rPr>
        <w:t>subdued.</w:t>
      </w:r>
    </w:p>
    <w:p>
      <w:pPr>
        <w:pStyle w:val="BodyText"/>
        <w:spacing w:before="9"/>
        <w:rPr>
          <w:sz w:val="23"/>
        </w:rPr>
      </w:pPr>
    </w:p>
    <w:p>
      <w:pPr>
        <w:pStyle w:val="BodyText"/>
        <w:spacing w:line="292" w:lineRule="auto"/>
        <w:ind w:left="175" w:right="381"/>
      </w:pPr>
      <w:r>
        <w:rPr>
          <w:color w:val="292425"/>
          <w:w w:val="110"/>
        </w:rPr>
        <w:t>In</w:t>
      </w:r>
      <w:r>
        <w:rPr>
          <w:color w:val="292425"/>
          <w:spacing w:val="-21"/>
          <w:w w:val="110"/>
        </w:rPr>
        <w:t> </w:t>
      </w:r>
      <w:r>
        <w:rPr>
          <w:color w:val="292425"/>
          <w:w w:val="110"/>
        </w:rPr>
        <w:t>Q1,</w:t>
      </w:r>
      <w:r>
        <w:rPr>
          <w:color w:val="292425"/>
          <w:spacing w:val="-20"/>
          <w:w w:val="110"/>
        </w:rPr>
        <w:t> </w:t>
      </w:r>
      <w:r>
        <w:rPr>
          <w:color w:val="292425"/>
          <w:w w:val="110"/>
        </w:rPr>
        <w:t>unit</w:t>
      </w:r>
      <w:r>
        <w:rPr>
          <w:color w:val="292425"/>
          <w:spacing w:val="-20"/>
          <w:w w:val="110"/>
        </w:rPr>
        <w:t> </w:t>
      </w:r>
      <w:r>
        <w:rPr>
          <w:color w:val="292425"/>
          <w:w w:val="110"/>
        </w:rPr>
        <w:t>wage</w:t>
      </w:r>
      <w:r>
        <w:rPr>
          <w:color w:val="292425"/>
          <w:spacing w:val="-20"/>
          <w:w w:val="110"/>
        </w:rPr>
        <w:t> </w:t>
      </w:r>
      <w:r>
        <w:rPr>
          <w:color w:val="292425"/>
          <w:w w:val="110"/>
        </w:rPr>
        <w:t>costs</w:t>
      </w:r>
      <w:r>
        <w:rPr>
          <w:color w:val="292425"/>
          <w:spacing w:val="-20"/>
          <w:w w:val="110"/>
        </w:rPr>
        <w:t> </w:t>
      </w:r>
      <w:r>
        <w:rPr>
          <w:color w:val="292425"/>
          <w:w w:val="110"/>
        </w:rPr>
        <w:t>picked</w:t>
      </w:r>
      <w:r>
        <w:rPr>
          <w:color w:val="292425"/>
          <w:spacing w:val="-20"/>
          <w:w w:val="110"/>
        </w:rPr>
        <w:t> </w:t>
      </w:r>
      <w:r>
        <w:rPr>
          <w:color w:val="292425"/>
          <w:w w:val="110"/>
        </w:rPr>
        <w:t>up</w:t>
      </w:r>
      <w:r>
        <w:rPr>
          <w:color w:val="292425"/>
          <w:spacing w:val="-21"/>
          <w:w w:val="110"/>
        </w:rPr>
        <w:t> </w:t>
      </w:r>
      <w:r>
        <w:rPr>
          <w:color w:val="292425"/>
          <w:spacing w:val="-3"/>
          <w:w w:val="110"/>
        </w:rPr>
        <w:t>sharply,</w:t>
      </w:r>
      <w:r>
        <w:rPr>
          <w:color w:val="292425"/>
          <w:spacing w:val="-20"/>
          <w:w w:val="110"/>
        </w:rPr>
        <w:t> </w:t>
      </w:r>
      <w:r>
        <w:rPr>
          <w:color w:val="292425"/>
          <w:w w:val="110"/>
        </w:rPr>
        <w:t>largely</w:t>
      </w:r>
      <w:r>
        <w:rPr>
          <w:color w:val="292425"/>
          <w:spacing w:val="-20"/>
          <w:w w:val="110"/>
        </w:rPr>
        <w:t> </w:t>
      </w:r>
      <w:r>
        <w:rPr>
          <w:color w:val="292425"/>
          <w:w w:val="110"/>
        </w:rPr>
        <w:t>as</w:t>
      </w:r>
      <w:r>
        <w:rPr>
          <w:color w:val="292425"/>
          <w:spacing w:val="-20"/>
          <w:w w:val="110"/>
        </w:rPr>
        <w:t> </w:t>
      </w:r>
      <w:r>
        <w:rPr>
          <w:color w:val="292425"/>
          <w:w w:val="110"/>
        </w:rPr>
        <w:t>a</w:t>
      </w:r>
      <w:r>
        <w:rPr>
          <w:color w:val="292425"/>
          <w:spacing w:val="-20"/>
          <w:w w:val="110"/>
        </w:rPr>
        <w:t> </w:t>
      </w:r>
      <w:r>
        <w:rPr>
          <w:color w:val="292425"/>
          <w:spacing w:val="-2"/>
          <w:w w:val="110"/>
        </w:rPr>
        <w:t>result </w:t>
      </w:r>
      <w:r>
        <w:rPr>
          <w:color w:val="292425"/>
          <w:w w:val="110"/>
        </w:rPr>
        <w:t>of</w:t>
      </w:r>
      <w:r>
        <w:rPr>
          <w:color w:val="292425"/>
          <w:spacing w:val="-10"/>
          <w:w w:val="110"/>
        </w:rPr>
        <w:t> </w:t>
      </w:r>
      <w:r>
        <w:rPr>
          <w:color w:val="292425"/>
          <w:w w:val="110"/>
        </w:rPr>
        <w:t>the</w:t>
      </w:r>
      <w:r>
        <w:rPr>
          <w:color w:val="292425"/>
          <w:spacing w:val="-10"/>
          <w:w w:val="110"/>
        </w:rPr>
        <w:t> </w:t>
      </w:r>
      <w:r>
        <w:rPr>
          <w:color w:val="292425"/>
          <w:w w:val="110"/>
        </w:rPr>
        <w:t>increased</w:t>
      </w:r>
      <w:r>
        <w:rPr>
          <w:color w:val="292425"/>
          <w:spacing w:val="-10"/>
          <w:w w:val="110"/>
        </w:rPr>
        <w:t> </w:t>
      </w:r>
      <w:r>
        <w:rPr>
          <w:color w:val="292425"/>
          <w:w w:val="110"/>
        </w:rPr>
        <w:t>bonus</w:t>
      </w:r>
      <w:r>
        <w:rPr>
          <w:color w:val="292425"/>
          <w:spacing w:val="-10"/>
          <w:w w:val="110"/>
        </w:rPr>
        <w:t> </w:t>
      </w:r>
      <w:r>
        <w:rPr>
          <w:color w:val="292425"/>
          <w:w w:val="110"/>
        </w:rPr>
        <w:t>payments</w:t>
      </w:r>
      <w:r>
        <w:rPr>
          <w:color w:val="292425"/>
          <w:spacing w:val="-10"/>
          <w:w w:val="110"/>
        </w:rPr>
        <w:t> </w:t>
      </w:r>
      <w:r>
        <w:rPr>
          <w:color w:val="292425"/>
          <w:w w:val="110"/>
        </w:rPr>
        <w:t>paid</w:t>
      </w:r>
      <w:r>
        <w:rPr>
          <w:color w:val="292425"/>
          <w:spacing w:val="-9"/>
          <w:w w:val="110"/>
        </w:rPr>
        <w:t> </w:t>
      </w:r>
      <w:r>
        <w:rPr>
          <w:color w:val="292425"/>
          <w:w w:val="110"/>
        </w:rPr>
        <w:t>during</w:t>
      </w:r>
      <w:r>
        <w:rPr>
          <w:color w:val="292425"/>
          <w:spacing w:val="-10"/>
          <w:w w:val="110"/>
        </w:rPr>
        <w:t> </w:t>
      </w:r>
      <w:r>
        <w:rPr>
          <w:color w:val="292425"/>
          <w:w w:val="110"/>
        </w:rPr>
        <w:t>that</w:t>
      </w:r>
      <w:r>
        <w:rPr>
          <w:color w:val="292425"/>
          <w:spacing w:val="-10"/>
          <w:w w:val="110"/>
        </w:rPr>
        <w:t> </w:t>
      </w:r>
      <w:r>
        <w:rPr>
          <w:color w:val="292425"/>
          <w:spacing w:val="-3"/>
          <w:w w:val="110"/>
        </w:rPr>
        <w:t>quarter.</w:t>
      </w:r>
    </w:p>
    <w:p>
      <w:pPr>
        <w:pStyle w:val="BodyText"/>
        <w:spacing w:line="229" w:lineRule="exact"/>
        <w:ind w:left="175"/>
      </w:pPr>
      <w:r>
        <w:rPr>
          <w:color w:val="292425"/>
          <w:w w:val="110"/>
        </w:rPr>
        <w:t>But unit wage cost growth should fall back in Q2 as the</w:t>
      </w:r>
    </w:p>
    <w:p>
      <w:pPr>
        <w:pStyle w:val="BodyText"/>
        <w:spacing w:line="292" w:lineRule="auto" w:before="50"/>
        <w:ind w:left="175" w:right="229"/>
      </w:pPr>
      <w:r>
        <w:rPr>
          <w:color w:val="292425"/>
          <w:w w:val="105"/>
        </w:rPr>
        <w:t>effect of those bonus payments drops out of the annual growth rate.</w:t>
      </w:r>
    </w:p>
    <w:p>
      <w:pPr>
        <w:pStyle w:val="BodyText"/>
        <w:rPr>
          <w:sz w:val="26"/>
        </w:rPr>
      </w:pPr>
    </w:p>
    <w:p>
      <w:pPr>
        <w:pStyle w:val="BodyText"/>
        <w:spacing w:line="292" w:lineRule="auto"/>
        <w:ind w:left="175" w:right="192"/>
      </w:pPr>
      <w:r>
        <w:rPr>
          <w:color w:val="292425"/>
          <w:w w:val="110"/>
        </w:rPr>
        <w:t>Do </w:t>
      </w:r>
      <w:r>
        <w:rPr>
          <w:color w:val="292425"/>
          <w:spacing w:val="-3"/>
          <w:w w:val="110"/>
        </w:rPr>
        <w:t>surveys </w:t>
      </w:r>
      <w:r>
        <w:rPr>
          <w:color w:val="292425"/>
          <w:w w:val="110"/>
        </w:rPr>
        <w:t>currently provide </w:t>
      </w:r>
      <w:r>
        <w:rPr>
          <w:color w:val="292425"/>
          <w:spacing w:val="-3"/>
          <w:w w:val="110"/>
        </w:rPr>
        <w:t>any </w:t>
      </w:r>
      <w:r>
        <w:rPr>
          <w:color w:val="292425"/>
          <w:w w:val="110"/>
        </w:rPr>
        <w:t>indication of increased inflationary </w:t>
      </w:r>
      <w:r>
        <w:rPr>
          <w:color w:val="292425"/>
          <w:spacing w:val="-3"/>
          <w:w w:val="110"/>
        </w:rPr>
        <w:t>pressures </w:t>
      </w:r>
      <w:r>
        <w:rPr>
          <w:color w:val="292425"/>
          <w:w w:val="110"/>
        </w:rPr>
        <w:t>from labour costs? The evidence is mixed.</w:t>
      </w:r>
      <w:r>
        <w:rPr>
          <w:color w:val="292425"/>
          <w:spacing w:val="10"/>
          <w:w w:val="110"/>
        </w:rPr>
        <w:t> </w:t>
      </w:r>
      <w:r>
        <w:rPr>
          <w:color w:val="292425"/>
          <w:w w:val="110"/>
        </w:rPr>
        <w:t>The</w:t>
      </w:r>
      <w:r>
        <w:rPr>
          <w:color w:val="292425"/>
          <w:spacing w:val="-23"/>
          <w:w w:val="110"/>
        </w:rPr>
        <w:t> </w:t>
      </w:r>
      <w:r>
        <w:rPr>
          <w:color w:val="292425"/>
          <w:w w:val="110"/>
        </w:rPr>
        <w:t>BCC</w:t>
      </w:r>
      <w:r>
        <w:rPr>
          <w:color w:val="292425"/>
          <w:spacing w:val="-22"/>
          <w:w w:val="110"/>
        </w:rPr>
        <w:t> </w:t>
      </w:r>
      <w:r>
        <w:rPr>
          <w:color w:val="292425"/>
          <w:w w:val="110"/>
        </w:rPr>
        <w:t>asks</w:t>
      </w:r>
      <w:r>
        <w:rPr>
          <w:color w:val="292425"/>
          <w:spacing w:val="-23"/>
          <w:w w:val="110"/>
        </w:rPr>
        <w:t> </w:t>
      </w:r>
      <w:r>
        <w:rPr>
          <w:color w:val="292425"/>
          <w:w w:val="110"/>
        </w:rPr>
        <w:t>both</w:t>
      </w:r>
      <w:r>
        <w:rPr>
          <w:color w:val="292425"/>
          <w:spacing w:val="-22"/>
          <w:w w:val="110"/>
        </w:rPr>
        <w:t> </w:t>
      </w:r>
      <w:r>
        <w:rPr>
          <w:color w:val="292425"/>
          <w:w w:val="110"/>
        </w:rPr>
        <w:t>manufacturing</w:t>
      </w:r>
      <w:r>
        <w:rPr>
          <w:color w:val="292425"/>
          <w:spacing w:val="-23"/>
          <w:w w:val="110"/>
        </w:rPr>
        <w:t> </w:t>
      </w:r>
      <w:r>
        <w:rPr>
          <w:color w:val="292425"/>
          <w:w w:val="110"/>
        </w:rPr>
        <w:t>and</w:t>
      </w:r>
      <w:r>
        <w:rPr>
          <w:color w:val="292425"/>
          <w:spacing w:val="-23"/>
          <w:w w:val="110"/>
        </w:rPr>
        <w:t> </w:t>
      </w:r>
      <w:r>
        <w:rPr>
          <w:color w:val="292425"/>
          <w:w w:val="110"/>
        </w:rPr>
        <w:t>service</w:t>
      </w:r>
      <w:r>
        <w:rPr>
          <w:color w:val="292425"/>
          <w:spacing w:val="-22"/>
          <w:w w:val="110"/>
        </w:rPr>
        <w:t> </w:t>
      </w:r>
      <w:r>
        <w:rPr>
          <w:color w:val="292425"/>
          <w:w w:val="110"/>
        </w:rPr>
        <w:t>sector firms whether wage settlements are a source of </w:t>
      </w:r>
      <w:r>
        <w:rPr>
          <w:color w:val="292425"/>
          <w:spacing w:val="-3"/>
          <w:w w:val="110"/>
        </w:rPr>
        <w:t>pressure </w:t>
      </w:r>
      <w:r>
        <w:rPr>
          <w:color w:val="292425"/>
          <w:spacing w:val="-4"/>
          <w:w w:val="110"/>
        </w:rPr>
        <w:t>to </w:t>
      </w:r>
      <w:r>
        <w:rPr>
          <w:color w:val="292425"/>
          <w:w w:val="110"/>
        </w:rPr>
        <w:t>raise prices. According </w:t>
      </w:r>
      <w:r>
        <w:rPr>
          <w:color w:val="292425"/>
          <w:spacing w:val="-4"/>
          <w:w w:val="110"/>
        </w:rPr>
        <w:t>to </w:t>
      </w:r>
      <w:r>
        <w:rPr>
          <w:color w:val="292425"/>
          <w:w w:val="110"/>
        </w:rPr>
        <w:t>that </w:t>
      </w:r>
      <w:r>
        <w:rPr>
          <w:color w:val="292425"/>
          <w:spacing w:val="-4"/>
          <w:w w:val="110"/>
        </w:rPr>
        <w:t>survey, </w:t>
      </w:r>
      <w:r>
        <w:rPr>
          <w:color w:val="292425"/>
          <w:w w:val="110"/>
        </w:rPr>
        <w:t>the proportion of service sector respondents in </w:t>
      </w:r>
      <w:r>
        <w:rPr>
          <w:color w:val="292425"/>
          <w:spacing w:val="-6"/>
          <w:w w:val="110"/>
        </w:rPr>
        <w:t>2004 </w:t>
      </w:r>
      <w:r>
        <w:rPr>
          <w:color w:val="292425"/>
          <w:w w:val="110"/>
        </w:rPr>
        <w:t>Q1 who cited wage settlements as a source of price </w:t>
      </w:r>
      <w:r>
        <w:rPr>
          <w:color w:val="292425"/>
          <w:spacing w:val="-3"/>
          <w:w w:val="110"/>
        </w:rPr>
        <w:t>pressure </w:t>
      </w:r>
      <w:r>
        <w:rPr>
          <w:color w:val="292425"/>
          <w:w w:val="110"/>
        </w:rPr>
        <w:t>rose </w:t>
      </w:r>
      <w:r>
        <w:rPr>
          <w:color w:val="292425"/>
          <w:spacing w:val="-4"/>
          <w:w w:val="110"/>
        </w:rPr>
        <w:t>to </w:t>
      </w:r>
      <w:r>
        <w:rPr>
          <w:color w:val="292425"/>
          <w:w w:val="110"/>
        </w:rPr>
        <w:t>its highest </w:t>
      </w:r>
      <w:r>
        <w:rPr>
          <w:color w:val="292425"/>
          <w:spacing w:val="-3"/>
          <w:w w:val="110"/>
        </w:rPr>
        <w:t>level </w:t>
      </w:r>
      <w:r>
        <w:rPr>
          <w:color w:val="292425"/>
          <w:w w:val="110"/>
        </w:rPr>
        <w:t>since that part of the </w:t>
      </w:r>
      <w:r>
        <w:rPr>
          <w:color w:val="292425"/>
          <w:spacing w:val="-3"/>
          <w:w w:val="110"/>
        </w:rPr>
        <w:t>survey </w:t>
      </w:r>
      <w:r>
        <w:rPr>
          <w:color w:val="292425"/>
          <w:w w:val="110"/>
        </w:rPr>
        <w:t>began in </w:t>
      </w:r>
      <w:r>
        <w:rPr>
          <w:color w:val="292425"/>
          <w:spacing w:val="-17"/>
          <w:w w:val="110"/>
        </w:rPr>
        <w:t>1997 </w:t>
      </w:r>
      <w:r>
        <w:rPr>
          <w:color w:val="292425"/>
          <w:w w:val="110"/>
        </w:rPr>
        <w:t>Q2. In Q2, the</w:t>
      </w:r>
      <w:r>
        <w:rPr>
          <w:color w:val="292425"/>
          <w:spacing w:val="-16"/>
          <w:w w:val="110"/>
        </w:rPr>
        <w:t> </w:t>
      </w:r>
      <w:r>
        <w:rPr>
          <w:color w:val="292425"/>
          <w:w w:val="110"/>
        </w:rPr>
        <w:t>proportion</w:t>
      </w:r>
      <w:r>
        <w:rPr>
          <w:color w:val="292425"/>
          <w:spacing w:val="-16"/>
          <w:w w:val="110"/>
        </w:rPr>
        <w:t> </w:t>
      </w:r>
      <w:r>
        <w:rPr>
          <w:color w:val="292425"/>
          <w:w w:val="110"/>
        </w:rPr>
        <w:t>fell</w:t>
      </w:r>
      <w:r>
        <w:rPr>
          <w:color w:val="292425"/>
          <w:spacing w:val="-16"/>
          <w:w w:val="110"/>
        </w:rPr>
        <w:t> </w:t>
      </w:r>
      <w:r>
        <w:rPr>
          <w:color w:val="292425"/>
          <w:w w:val="110"/>
        </w:rPr>
        <w:t>back,</w:t>
      </w:r>
      <w:r>
        <w:rPr>
          <w:color w:val="292425"/>
          <w:spacing w:val="-16"/>
          <w:w w:val="110"/>
        </w:rPr>
        <w:t> </w:t>
      </w:r>
      <w:r>
        <w:rPr>
          <w:color w:val="292425"/>
          <w:w w:val="110"/>
        </w:rPr>
        <w:t>but</w:t>
      </w:r>
      <w:r>
        <w:rPr>
          <w:color w:val="292425"/>
          <w:spacing w:val="-16"/>
          <w:w w:val="110"/>
        </w:rPr>
        <w:t> </w:t>
      </w:r>
      <w:r>
        <w:rPr>
          <w:color w:val="292425"/>
          <w:w w:val="110"/>
        </w:rPr>
        <w:t>it</w:t>
      </w:r>
      <w:r>
        <w:rPr>
          <w:color w:val="292425"/>
          <w:spacing w:val="-15"/>
          <w:w w:val="110"/>
        </w:rPr>
        <w:t> </w:t>
      </w:r>
      <w:r>
        <w:rPr>
          <w:color w:val="292425"/>
          <w:w w:val="110"/>
        </w:rPr>
        <w:t>still</w:t>
      </w:r>
      <w:r>
        <w:rPr>
          <w:color w:val="292425"/>
          <w:spacing w:val="-16"/>
          <w:w w:val="110"/>
        </w:rPr>
        <w:t> </w:t>
      </w:r>
      <w:r>
        <w:rPr>
          <w:color w:val="292425"/>
          <w:w w:val="110"/>
        </w:rPr>
        <w:t>remained</w:t>
      </w:r>
      <w:r>
        <w:rPr>
          <w:color w:val="292425"/>
          <w:spacing w:val="-16"/>
          <w:w w:val="110"/>
        </w:rPr>
        <w:t> </w:t>
      </w:r>
      <w:r>
        <w:rPr>
          <w:color w:val="292425"/>
          <w:spacing w:val="-3"/>
          <w:w w:val="110"/>
        </w:rPr>
        <w:t>above</w:t>
      </w:r>
      <w:r>
        <w:rPr>
          <w:color w:val="292425"/>
          <w:spacing w:val="-16"/>
          <w:w w:val="110"/>
        </w:rPr>
        <w:t> </w:t>
      </w:r>
      <w:r>
        <w:rPr>
          <w:color w:val="292425"/>
          <w:w w:val="110"/>
        </w:rPr>
        <w:t>its</w:t>
      </w:r>
      <w:r>
        <w:rPr>
          <w:color w:val="292425"/>
          <w:spacing w:val="-16"/>
          <w:w w:val="110"/>
        </w:rPr>
        <w:t> </w:t>
      </w:r>
      <w:r>
        <w:rPr>
          <w:color w:val="292425"/>
          <w:spacing w:val="-3"/>
          <w:w w:val="110"/>
        </w:rPr>
        <w:t>average </w:t>
      </w:r>
      <w:r>
        <w:rPr>
          <w:color w:val="292425"/>
          <w:w w:val="110"/>
        </w:rPr>
        <w:t>level. In contrast, in the manufacturing </w:t>
      </w:r>
      <w:r>
        <w:rPr>
          <w:color w:val="292425"/>
          <w:spacing w:val="-3"/>
          <w:w w:val="110"/>
        </w:rPr>
        <w:t>sector, </w:t>
      </w:r>
      <w:r>
        <w:rPr>
          <w:color w:val="292425"/>
          <w:w w:val="110"/>
        </w:rPr>
        <w:t>the</w:t>
      </w:r>
      <w:r>
        <w:rPr>
          <w:color w:val="292425"/>
          <w:spacing w:val="-37"/>
          <w:w w:val="110"/>
        </w:rPr>
        <w:t> </w:t>
      </w:r>
      <w:r>
        <w:rPr>
          <w:color w:val="292425"/>
          <w:w w:val="110"/>
        </w:rPr>
        <w:t>proportion fell</w:t>
      </w:r>
      <w:r>
        <w:rPr>
          <w:color w:val="292425"/>
          <w:spacing w:val="-18"/>
          <w:w w:val="110"/>
        </w:rPr>
        <w:t> </w:t>
      </w:r>
      <w:r>
        <w:rPr>
          <w:color w:val="292425"/>
          <w:w w:val="110"/>
        </w:rPr>
        <w:t>in</w:t>
      </w:r>
      <w:r>
        <w:rPr>
          <w:color w:val="292425"/>
          <w:spacing w:val="-17"/>
          <w:w w:val="110"/>
        </w:rPr>
        <w:t> </w:t>
      </w:r>
      <w:r>
        <w:rPr>
          <w:color w:val="292425"/>
          <w:w w:val="110"/>
        </w:rPr>
        <w:t>both</w:t>
      </w:r>
      <w:r>
        <w:rPr>
          <w:color w:val="292425"/>
          <w:spacing w:val="-17"/>
          <w:w w:val="110"/>
        </w:rPr>
        <w:t> </w:t>
      </w:r>
      <w:r>
        <w:rPr>
          <w:color w:val="292425"/>
          <w:w w:val="110"/>
        </w:rPr>
        <w:t>Q1</w:t>
      </w:r>
      <w:r>
        <w:rPr>
          <w:color w:val="292425"/>
          <w:spacing w:val="-17"/>
          <w:w w:val="110"/>
        </w:rPr>
        <w:t> </w:t>
      </w:r>
      <w:r>
        <w:rPr>
          <w:color w:val="292425"/>
          <w:w w:val="110"/>
        </w:rPr>
        <w:t>and</w:t>
      </w:r>
      <w:r>
        <w:rPr>
          <w:color w:val="292425"/>
          <w:spacing w:val="-18"/>
          <w:w w:val="110"/>
        </w:rPr>
        <w:t> </w:t>
      </w:r>
      <w:r>
        <w:rPr>
          <w:color w:val="292425"/>
          <w:w w:val="110"/>
        </w:rPr>
        <w:t>Q2.</w:t>
      </w:r>
      <w:r>
        <w:rPr>
          <w:color w:val="292425"/>
          <w:spacing w:val="22"/>
          <w:w w:val="110"/>
        </w:rPr>
        <w:t> </w:t>
      </w:r>
      <w:r>
        <w:rPr>
          <w:color w:val="292425"/>
          <w:w w:val="110"/>
        </w:rPr>
        <w:t>And</w:t>
      </w:r>
      <w:r>
        <w:rPr>
          <w:color w:val="292425"/>
          <w:spacing w:val="-17"/>
          <w:w w:val="110"/>
        </w:rPr>
        <w:t> </w:t>
      </w:r>
      <w:r>
        <w:rPr>
          <w:color w:val="292425"/>
          <w:w w:val="110"/>
        </w:rPr>
        <w:t>it</w:t>
      </w:r>
      <w:r>
        <w:rPr>
          <w:color w:val="292425"/>
          <w:spacing w:val="-18"/>
          <w:w w:val="110"/>
        </w:rPr>
        <w:t> </w:t>
      </w:r>
      <w:r>
        <w:rPr>
          <w:color w:val="292425"/>
          <w:spacing w:val="-3"/>
          <w:w w:val="110"/>
        </w:rPr>
        <w:t>was</w:t>
      </w:r>
      <w:r>
        <w:rPr>
          <w:color w:val="292425"/>
          <w:spacing w:val="-17"/>
          <w:w w:val="110"/>
        </w:rPr>
        <w:t> </w:t>
      </w:r>
      <w:r>
        <w:rPr>
          <w:color w:val="292425"/>
          <w:w w:val="110"/>
        </w:rPr>
        <w:t>slightly</w:t>
      </w:r>
      <w:r>
        <w:rPr>
          <w:color w:val="292425"/>
          <w:spacing w:val="-17"/>
          <w:w w:val="110"/>
        </w:rPr>
        <w:t> </w:t>
      </w:r>
      <w:r>
        <w:rPr>
          <w:color w:val="292425"/>
          <w:w w:val="110"/>
        </w:rPr>
        <w:t>below</w:t>
      </w:r>
      <w:r>
        <w:rPr>
          <w:color w:val="292425"/>
          <w:spacing w:val="-17"/>
          <w:w w:val="110"/>
        </w:rPr>
        <w:t> </w:t>
      </w:r>
      <w:r>
        <w:rPr>
          <w:color w:val="292425"/>
          <w:w w:val="110"/>
        </w:rPr>
        <w:t>its</w:t>
      </w:r>
      <w:r>
        <w:rPr>
          <w:color w:val="292425"/>
          <w:spacing w:val="-17"/>
          <w:w w:val="110"/>
        </w:rPr>
        <w:t> </w:t>
      </w:r>
      <w:r>
        <w:rPr>
          <w:color w:val="292425"/>
          <w:spacing w:val="-3"/>
          <w:w w:val="110"/>
        </w:rPr>
        <w:t>average </w:t>
      </w:r>
      <w:r>
        <w:rPr>
          <w:color w:val="292425"/>
          <w:w w:val="110"/>
        </w:rPr>
        <w:t>level in</w:t>
      </w:r>
      <w:r>
        <w:rPr>
          <w:color w:val="292425"/>
          <w:spacing w:val="-12"/>
          <w:w w:val="110"/>
        </w:rPr>
        <w:t> </w:t>
      </w:r>
      <w:r>
        <w:rPr>
          <w:color w:val="292425"/>
          <w:w w:val="110"/>
        </w:rPr>
        <w:t>Q2.</w:t>
      </w:r>
    </w:p>
    <w:p>
      <w:pPr>
        <w:spacing w:after="0" w:line="292" w:lineRule="auto"/>
        <w:sectPr>
          <w:type w:val="continuous"/>
          <w:pgSz w:w="11900" w:h="16840"/>
          <w:pgMar w:top="1140" w:bottom="0" w:left="640" w:right="620"/>
          <w:cols w:num="2" w:equalWidth="0">
            <w:col w:w="3870" w:space="1060"/>
            <w:col w:w="5710"/>
          </w:cols>
        </w:sectPr>
      </w:pPr>
    </w:p>
    <w:p>
      <w:pPr>
        <w:spacing w:before="100"/>
        <w:ind w:left="1289" w:right="4679" w:firstLine="0"/>
        <w:jc w:val="center"/>
        <w:rPr>
          <w:sz w:val="12"/>
        </w:rPr>
      </w:pPr>
      <w:r>
        <w:rPr>
          <w:color w:val="292425"/>
          <w:w w:val="120"/>
          <w:sz w:val="12"/>
        </w:rPr>
        <w:t>15</w:t>
      </w:r>
    </w:p>
    <w:p>
      <w:pPr>
        <w:pStyle w:val="Heading4"/>
        <w:tabs>
          <w:tab w:pos="4985" w:val="left" w:leader="none"/>
          <w:tab w:pos="10485" w:val="left" w:leader="none"/>
        </w:tabs>
        <w:spacing w:before="15"/>
        <w:ind w:left="3550"/>
      </w:pPr>
      <w:r>
        <w:rPr>
          <w:rFonts w:ascii="Times New Roman"/>
          <w:color w:val="292425"/>
          <w:w w:val="121"/>
          <w:sz w:val="12"/>
        </w:rPr>
        <w:t>10</w:t>
      </w:r>
      <w:r>
        <w:rPr>
          <w:rFonts w:ascii="Times New Roman"/>
          <w:color w:val="292425"/>
          <w:sz w:val="12"/>
        </w:rPr>
        <w:tab/>
      </w:r>
      <w:r>
        <w:rPr>
          <w:smallCaps/>
          <w:color w:val="0092C0"/>
          <w:spacing w:val="-1"/>
          <w:w w:val="90"/>
          <w:position w:val="1"/>
          <w:u w:val="single" w:color="006BB6"/>
        </w:rPr>
        <w:t>4.</w:t>
      </w:r>
      <w:r>
        <w:rPr>
          <w:smallCaps w:val="0"/>
          <w:color w:val="0092C0"/>
          <w:w w:val="106"/>
          <w:position w:val="1"/>
          <w:u w:val="single" w:color="006BB6"/>
        </w:rPr>
        <w:t>2</w:t>
      </w:r>
      <w:r>
        <w:rPr>
          <w:smallCaps w:val="0"/>
          <w:color w:val="0092C0"/>
          <w:spacing w:val="12"/>
          <w:position w:val="1"/>
          <w:u w:val="single" w:color="006BB6"/>
        </w:rPr>
        <w:t> </w:t>
      </w:r>
      <w:r>
        <w:rPr>
          <w:smallCaps w:val="0"/>
          <w:color w:val="0092C0"/>
          <w:spacing w:val="-12"/>
          <w:w w:val="94"/>
          <w:position w:val="1"/>
          <w:u w:val="single" w:color="006BB6"/>
        </w:rPr>
        <w:t>C</w:t>
      </w:r>
      <w:r>
        <w:rPr>
          <w:smallCaps w:val="0"/>
          <w:color w:val="0092C0"/>
          <w:spacing w:val="-1"/>
          <w:w w:val="96"/>
          <w:position w:val="1"/>
          <w:u w:val="single" w:color="006BB6"/>
        </w:rPr>
        <w:t>ommodit</w:t>
      </w:r>
      <w:r>
        <w:rPr>
          <w:smallCaps w:val="0"/>
          <w:color w:val="0092C0"/>
          <w:w w:val="100"/>
          <w:position w:val="1"/>
          <w:u w:val="single" w:color="006BB6"/>
        </w:rPr>
        <w:t>y</w:t>
      </w:r>
      <w:r>
        <w:rPr>
          <w:smallCaps w:val="0"/>
          <w:color w:val="0092C0"/>
          <w:spacing w:val="-25"/>
          <w:position w:val="1"/>
          <w:u w:val="single" w:color="006BB6"/>
        </w:rPr>
        <w:t> </w:t>
      </w:r>
      <w:r>
        <w:rPr>
          <w:smallCaps w:val="0"/>
          <w:color w:val="0092C0"/>
          <w:spacing w:val="-1"/>
          <w:w w:val="94"/>
          <w:position w:val="1"/>
          <w:u w:val="single" w:color="006BB6"/>
        </w:rPr>
        <w:t>pri</w:t>
      </w:r>
      <w:r>
        <w:rPr>
          <w:smallCaps w:val="0"/>
          <w:color w:val="0092C0"/>
          <w:spacing w:val="-6"/>
          <w:w w:val="94"/>
          <w:position w:val="1"/>
          <w:u w:val="single" w:color="006BB6"/>
        </w:rPr>
        <w:t>c</w:t>
      </w:r>
      <w:r>
        <w:rPr>
          <w:smallCaps w:val="0"/>
          <w:color w:val="0092C0"/>
          <w:spacing w:val="-1"/>
          <w:w w:val="92"/>
          <w:position w:val="1"/>
          <w:u w:val="single" w:color="006BB6"/>
        </w:rPr>
        <w:t>e</w:t>
      </w:r>
      <w:r>
        <w:rPr>
          <w:smallCaps w:val="0"/>
          <w:color w:val="0092C0"/>
          <w:w w:val="118"/>
          <w:position w:val="1"/>
          <w:u w:val="single" w:color="006BB6"/>
        </w:rPr>
        <w:t>s</w:t>
      </w:r>
      <w:r>
        <w:rPr>
          <w:smallCaps w:val="0"/>
          <w:color w:val="0092C0"/>
          <w:position w:val="1"/>
          <w:u w:val="single" w:color="006BB6"/>
        </w:rPr>
        <w:tab/>
      </w:r>
    </w:p>
    <w:p>
      <w:pPr>
        <w:spacing w:after="0"/>
        <w:sectPr>
          <w:type w:val="continuous"/>
          <w:pgSz w:w="11900" w:h="16840"/>
          <w:pgMar w:top="1140" w:bottom="0" w:left="640" w:right="620"/>
        </w:sectPr>
      </w:pPr>
    </w:p>
    <w:p>
      <w:pPr>
        <w:pStyle w:val="BodyText"/>
        <w:spacing w:before="6"/>
        <w:rPr>
          <w:rFonts w:ascii="Trebuchet MS"/>
          <w:sz w:val="14"/>
        </w:rPr>
      </w:pPr>
    </w:p>
    <w:p>
      <w:pPr>
        <w:spacing w:before="0"/>
        <w:ind w:left="3623" w:right="0" w:firstLine="0"/>
        <w:jc w:val="left"/>
        <w:rPr>
          <w:sz w:val="12"/>
        </w:rPr>
      </w:pPr>
      <w:r>
        <w:rPr/>
        <w:pict>
          <v:line style="position:absolute;mso-position-horizontal-relative:page;mso-position-vertical-relative:paragraph;z-index:16138752" from="200.817993pt,3.921682pt" to="207.310993pt,3.921682pt" stroked="true" strokeweight=".5pt" strokecolor="#292425">
            <v:stroke dashstyle="solid"/>
            <w10:wrap type="none"/>
          </v:line>
        </w:pict>
      </w:r>
      <w:r>
        <w:rPr/>
        <w:pict>
          <v:line style="position:absolute;mso-position-horizontal-relative:page;mso-position-vertical-relative:paragraph;z-index:16139264" from="43.77pt,3.674682pt" to="50.249pt,3.674682pt" stroked="true" strokeweight=".5pt" strokecolor="#292425">
            <v:stroke dashstyle="solid"/>
            <w10:wrap type="none"/>
          </v:line>
        </w:pict>
      </w:r>
      <w:r>
        <w:rPr>
          <w:color w:val="292425"/>
          <w:w w:val="121"/>
          <w:sz w:val="12"/>
        </w:rPr>
        <w:t>5</w:t>
      </w:r>
    </w:p>
    <w:p>
      <w:pPr>
        <w:pStyle w:val="BodyText"/>
        <w:spacing w:before="3"/>
        <w:rPr>
          <w:sz w:val="15"/>
        </w:rPr>
      </w:pPr>
    </w:p>
    <w:p>
      <w:pPr>
        <w:spacing w:line="121" w:lineRule="exact" w:before="0"/>
        <w:ind w:left="3623" w:right="0" w:firstLine="0"/>
        <w:jc w:val="left"/>
        <w:rPr>
          <w:sz w:val="12"/>
        </w:rPr>
      </w:pPr>
      <w:r>
        <w:rPr/>
        <w:pict>
          <v:group style="position:absolute;margin-left:43.77pt;margin-top:1.95956pt;width:163.550pt;height:2.65pt;mso-position-horizontal-relative:page;mso-position-vertical-relative:paragraph;z-index:16137216" coordorigin="875,39" coordsize="3271,53">
            <v:shape style="position:absolute;left:1076;top:39;width:2873;height:48" coordorigin="1077,39" coordsize="2873,48" path="m1077,87l3950,87m1078,87l1078,39m1554,87l1554,39m2043,87l2043,39m2520,87l2520,39m3008,87l3008,39m3485,87l3485,39e" filled="false" stroked="true" strokeweight=".5pt" strokecolor="#292425">
              <v:path arrowok="t"/>
              <v:stroke dashstyle="solid"/>
            </v:shape>
            <v:shape style="position:absolute;left:875;top:86;width:3271;height:2" coordorigin="875,87" coordsize="3271,0" path="m4016,87l4146,87m875,87l1005,87e" filled="false" stroked="true" strokeweight=".5pt" strokecolor="#292425">
              <v:path arrowok="t"/>
              <v:stroke dashstyle="solid"/>
            </v:shape>
            <w10:wrap type="none"/>
          </v:group>
        </w:pict>
      </w:r>
      <w:r>
        <w:rPr>
          <w:color w:val="292425"/>
          <w:w w:val="121"/>
          <w:sz w:val="12"/>
        </w:rPr>
        <w:t>0</w:t>
      </w:r>
    </w:p>
    <w:p>
      <w:pPr>
        <w:tabs>
          <w:tab w:pos="908" w:val="left" w:leader="none"/>
          <w:tab w:pos="1417" w:val="left" w:leader="none"/>
          <w:tab w:pos="1843" w:val="left" w:leader="none"/>
          <w:tab w:pos="2372" w:val="left" w:leader="none"/>
          <w:tab w:pos="2848" w:val="left" w:leader="none"/>
        </w:tabs>
        <w:spacing w:line="121" w:lineRule="exact" w:before="0"/>
        <w:ind w:left="353" w:right="0" w:firstLine="0"/>
        <w:jc w:val="left"/>
        <w:rPr>
          <w:sz w:val="12"/>
        </w:rPr>
      </w:pPr>
      <w:r>
        <w:rPr>
          <w:color w:val="292425"/>
          <w:w w:val="120"/>
          <w:sz w:val="12"/>
        </w:rPr>
        <w:t>1995</w:t>
        <w:tab/>
        <w:t>97</w:t>
        <w:tab/>
        <w:t>99</w:t>
        <w:tab/>
        <w:t>2001</w:t>
        <w:tab/>
        <w:t>03</w:t>
        <w:tab/>
        <w:t>05</w:t>
      </w:r>
    </w:p>
    <w:p>
      <w:pPr>
        <w:spacing w:line="208" w:lineRule="auto" w:before="102"/>
        <w:ind w:left="675" w:right="1054" w:hanging="493"/>
        <w:jc w:val="left"/>
        <w:rPr>
          <w:sz w:val="12"/>
        </w:rPr>
      </w:pPr>
      <w:r>
        <w:rPr>
          <w:color w:val="292425"/>
          <w:w w:val="105"/>
          <w:sz w:val="12"/>
        </w:rPr>
        <w:t>Sources: Bank of England, Bloomberg and Thomson Financial Datastream.</w:t>
      </w:r>
    </w:p>
    <w:p>
      <w:pPr>
        <w:pStyle w:val="BodyText"/>
        <w:spacing w:before="4"/>
        <w:rPr>
          <w:sz w:val="10"/>
        </w:rPr>
      </w:pPr>
    </w:p>
    <w:p>
      <w:pPr>
        <w:spacing w:line="208" w:lineRule="auto" w:before="1"/>
        <w:ind w:left="422" w:right="672" w:hanging="240"/>
        <w:jc w:val="left"/>
        <w:rPr>
          <w:sz w:val="12"/>
        </w:rPr>
      </w:pPr>
      <w:r>
        <w:rPr>
          <w:color w:val="292425"/>
          <w:w w:val="110"/>
          <w:sz w:val="12"/>
        </w:rPr>
        <w:t>(a) Average during the 15 working days up to the time at which the MPC finalised its projections.</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92"/>
        <w:ind w:left="185"/>
        <w:rPr>
          <w:rFonts w:ascii="Trebuchet MS"/>
        </w:rPr>
      </w:pPr>
      <w:r>
        <w:rPr>
          <w:rFonts w:ascii="Trebuchet MS"/>
          <w:color w:val="0092C0"/>
        </w:rPr>
        <w:t>Table 4.A</w:t>
      </w:r>
    </w:p>
    <w:p>
      <w:pPr>
        <w:pStyle w:val="BodyText"/>
        <w:spacing w:before="8"/>
        <w:ind w:left="185"/>
        <w:rPr>
          <w:sz w:val="12"/>
        </w:rPr>
      </w:pPr>
      <w:r>
        <w:rPr>
          <w:rFonts w:ascii="Trebuchet MS"/>
          <w:color w:val="0092C0"/>
        </w:rPr>
        <w:t>Oil price forecasts</w:t>
      </w:r>
      <w:r>
        <w:rPr>
          <w:color w:val="292425"/>
          <w:position w:val="4"/>
          <w:sz w:val="12"/>
        </w:rPr>
        <w:t>(a)</w:t>
      </w:r>
    </w:p>
    <w:p>
      <w:pPr>
        <w:spacing w:before="105"/>
        <w:ind w:left="185" w:right="0" w:firstLine="0"/>
        <w:jc w:val="left"/>
        <w:rPr>
          <w:sz w:val="14"/>
        </w:rPr>
      </w:pPr>
      <w:r>
        <w:rPr>
          <w:color w:val="292425"/>
          <w:w w:val="110"/>
          <w:sz w:val="14"/>
        </w:rPr>
        <w:t>$ per barrel</w:t>
      </w:r>
    </w:p>
    <w:tbl>
      <w:tblPr>
        <w:tblW w:w="0" w:type="auto"/>
        <w:jc w:val="left"/>
        <w:tblInd w:w="1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51"/>
        <w:gridCol w:w="441"/>
        <w:gridCol w:w="477"/>
        <w:gridCol w:w="481"/>
        <w:gridCol w:w="438"/>
      </w:tblGrid>
      <w:tr>
        <w:trPr>
          <w:trHeight w:val="150" w:hRule="atLeast"/>
        </w:trPr>
        <w:tc>
          <w:tcPr>
            <w:tcW w:w="2792" w:type="dxa"/>
            <w:gridSpan w:val="2"/>
          </w:tcPr>
          <w:p>
            <w:pPr>
              <w:pStyle w:val="TableParagraph"/>
              <w:spacing w:line="130" w:lineRule="exact"/>
              <w:ind w:right="74"/>
              <w:jc w:val="right"/>
              <w:rPr>
                <w:rFonts w:ascii="Times New Roman"/>
                <w:sz w:val="14"/>
              </w:rPr>
            </w:pPr>
            <w:r>
              <w:rPr>
                <w:rFonts w:ascii="Times New Roman"/>
                <w:color w:val="292425"/>
                <w:w w:val="120"/>
                <w:sz w:val="14"/>
                <w:u w:val="single" w:color="292425"/>
              </w:rPr>
              <w:t>2003</w:t>
            </w:r>
          </w:p>
        </w:tc>
        <w:tc>
          <w:tcPr>
            <w:tcW w:w="1396" w:type="dxa"/>
            <w:gridSpan w:val="3"/>
          </w:tcPr>
          <w:p>
            <w:pPr>
              <w:pStyle w:val="TableParagraph"/>
              <w:tabs>
                <w:tab w:pos="1348" w:val="left" w:leader="none"/>
              </w:tabs>
              <w:spacing w:line="130" w:lineRule="exact"/>
              <w:ind w:left="78"/>
              <w:rPr>
                <w:rFonts w:ascii="Times New Roman"/>
                <w:sz w:val="14"/>
              </w:rPr>
            </w:pPr>
            <w:r>
              <w:rPr>
                <w:rFonts w:ascii="Times New Roman"/>
                <w:color w:val="292425"/>
                <w:spacing w:val="-12"/>
                <w:w w:val="101"/>
                <w:sz w:val="14"/>
                <w:u w:val="single" w:color="292425"/>
              </w:rPr>
              <w:t> </w:t>
            </w:r>
            <w:r>
              <w:rPr>
                <w:rFonts w:ascii="Times New Roman"/>
                <w:color w:val="292425"/>
                <w:spacing w:val="-4"/>
                <w:w w:val="120"/>
                <w:sz w:val="14"/>
                <w:u w:val="single" w:color="292425"/>
              </w:rPr>
              <w:t>2004</w:t>
            </w:r>
            <w:r>
              <w:rPr>
                <w:rFonts w:ascii="Times New Roman"/>
                <w:color w:val="292425"/>
                <w:spacing w:val="-4"/>
                <w:sz w:val="14"/>
                <w:u w:val="single" w:color="292425"/>
              </w:rPr>
              <w:tab/>
            </w:r>
          </w:p>
        </w:tc>
      </w:tr>
      <w:tr>
        <w:trPr>
          <w:trHeight w:val="150" w:hRule="atLeast"/>
        </w:trPr>
        <w:tc>
          <w:tcPr>
            <w:tcW w:w="2792" w:type="dxa"/>
            <w:gridSpan w:val="2"/>
          </w:tcPr>
          <w:p>
            <w:pPr>
              <w:pStyle w:val="TableParagraph"/>
              <w:spacing w:line="130" w:lineRule="exact"/>
              <w:ind w:right="141"/>
              <w:jc w:val="right"/>
              <w:rPr>
                <w:rFonts w:ascii="Times New Roman"/>
                <w:sz w:val="14"/>
              </w:rPr>
            </w:pPr>
            <w:r>
              <w:rPr>
                <w:rFonts w:ascii="Times New Roman"/>
                <w:color w:val="292425"/>
                <w:w w:val="95"/>
                <w:sz w:val="14"/>
                <w:u w:val="single" w:color="292425"/>
              </w:rPr>
              <w:t>May</w:t>
            </w:r>
          </w:p>
        </w:tc>
        <w:tc>
          <w:tcPr>
            <w:tcW w:w="1396" w:type="dxa"/>
            <w:gridSpan w:val="3"/>
          </w:tcPr>
          <w:p>
            <w:pPr>
              <w:pStyle w:val="TableParagraph"/>
              <w:tabs>
                <w:tab w:pos="570" w:val="left" w:leader="none"/>
                <w:tab w:pos="1070" w:val="left" w:leader="none"/>
              </w:tabs>
              <w:spacing w:line="130" w:lineRule="exact"/>
              <w:ind w:left="78"/>
              <w:rPr>
                <w:rFonts w:ascii="Times New Roman"/>
                <w:sz w:val="14"/>
              </w:rPr>
            </w:pPr>
            <w:r>
              <w:rPr>
                <w:rFonts w:ascii="Times New Roman"/>
                <w:color w:val="292425"/>
                <w:spacing w:val="-12"/>
                <w:w w:val="101"/>
                <w:sz w:val="14"/>
                <w:u w:val="single" w:color="292425"/>
              </w:rPr>
              <w:t> </w:t>
            </w:r>
            <w:r>
              <w:rPr>
                <w:rFonts w:ascii="Times New Roman"/>
                <w:color w:val="292425"/>
                <w:sz w:val="14"/>
                <w:u w:val="single" w:color="292425"/>
              </w:rPr>
              <w:t>Jan.</w:t>
            </w:r>
            <w:r>
              <w:rPr>
                <w:rFonts w:ascii="Times New Roman"/>
                <w:color w:val="292425"/>
                <w:sz w:val="14"/>
              </w:rPr>
              <w:tab/>
            </w:r>
            <w:r>
              <w:rPr>
                <w:rFonts w:ascii="Times New Roman"/>
                <w:color w:val="292425"/>
                <w:sz w:val="14"/>
                <w:u w:val="single" w:color="292425"/>
              </w:rPr>
              <w:t>April</w:t>
            </w:r>
            <w:r>
              <w:rPr>
                <w:rFonts w:ascii="Times New Roman"/>
                <w:color w:val="292425"/>
                <w:sz w:val="14"/>
              </w:rPr>
              <w:tab/>
            </w:r>
            <w:r>
              <w:rPr>
                <w:rFonts w:ascii="Times New Roman"/>
                <w:color w:val="292425"/>
                <w:sz w:val="14"/>
                <w:u w:val="single" w:color="292425"/>
              </w:rPr>
              <w:t> July</w:t>
            </w:r>
          </w:p>
        </w:tc>
      </w:tr>
      <w:tr>
        <w:trPr>
          <w:trHeight w:val="279" w:hRule="atLeast"/>
        </w:trPr>
        <w:tc>
          <w:tcPr>
            <w:tcW w:w="2351" w:type="dxa"/>
          </w:tcPr>
          <w:p>
            <w:pPr>
              <w:pStyle w:val="TableParagraph"/>
              <w:spacing w:line="145" w:lineRule="exact" w:before="115"/>
              <w:ind w:left="50"/>
              <w:rPr>
                <w:rFonts w:ascii="Times New Roman"/>
                <w:sz w:val="12"/>
              </w:rPr>
            </w:pPr>
            <w:r>
              <w:rPr>
                <w:rFonts w:ascii="Times New Roman"/>
                <w:color w:val="292425"/>
                <w:w w:val="105"/>
                <w:sz w:val="14"/>
              </w:rPr>
              <w:t>Consensus twelve months ahead </w:t>
            </w:r>
            <w:r>
              <w:rPr>
                <w:rFonts w:ascii="Times New Roman"/>
                <w:color w:val="292425"/>
                <w:w w:val="105"/>
                <w:sz w:val="12"/>
              </w:rPr>
              <w:t>(b)</w:t>
            </w:r>
          </w:p>
        </w:tc>
        <w:tc>
          <w:tcPr>
            <w:tcW w:w="441" w:type="dxa"/>
          </w:tcPr>
          <w:p>
            <w:pPr>
              <w:pStyle w:val="TableParagraph"/>
              <w:spacing w:line="145" w:lineRule="exact" w:before="115"/>
              <w:ind w:right="171"/>
              <w:jc w:val="right"/>
              <w:rPr>
                <w:rFonts w:ascii="Times New Roman"/>
                <w:sz w:val="14"/>
              </w:rPr>
            </w:pPr>
            <w:r>
              <w:rPr>
                <w:rFonts w:ascii="Times New Roman"/>
                <w:color w:val="292425"/>
                <w:w w:val="120"/>
                <w:sz w:val="14"/>
              </w:rPr>
              <w:t>24</w:t>
            </w:r>
          </w:p>
        </w:tc>
        <w:tc>
          <w:tcPr>
            <w:tcW w:w="477" w:type="dxa"/>
          </w:tcPr>
          <w:p>
            <w:pPr>
              <w:pStyle w:val="TableParagraph"/>
              <w:spacing w:line="145" w:lineRule="exact" w:before="115"/>
              <w:ind w:left="135" w:right="134"/>
              <w:jc w:val="center"/>
              <w:rPr>
                <w:rFonts w:ascii="Times New Roman"/>
                <w:sz w:val="14"/>
              </w:rPr>
            </w:pPr>
            <w:r>
              <w:rPr>
                <w:rFonts w:ascii="Times New Roman"/>
                <w:color w:val="292425"/>
                <w:w w:val="120"/>
                <w:sz w:val="14"/>
              </w:rPr>
              <w:t>28</w:t>
            </w:r>
          </w:p>
        </w:tc>
        <w:tc>
          <w:tcPr>
            <w:tcW w:w="481" w:type="dxa"/>
          </w:tcPr>
          <w:p>
            <w:pPr>
              <w:pStyle w:val="TableParagraph"/>
              <w:spacing w:line="145" w:lineRule="exact" w:before="115"/>
              <w:ind w:left="163"/>
              <w:rPr>
                <w:rFonts w:ascii="Times New Roman"/>
                <w:sz w:val="14"/>
              </w:rPr>
            </w:pPr>
            <w:r>
              <w:rPr>
                <w:rFonts w:ascii="Times New Roman"/>
                <w:color w:val="292425"/>
                <w:w w:val="120"/>
                <w:sz w:val="14"/>
              </w:rPr>
              <w:t>30</w:t>
            </w:r>
          </w:p>
        </w:tc>
        <w:tc>
          <w:tcPr>
            <w:tcW w:w="438" w:type="dxa"/>
          </w:tcPr>
          <w:p>
            <w:pPr>
              <w:pStyle w:val="TableParagraph"/>
              <w:spacing w:line="145" w:lineRule="exact" w:before="115"/>
              <w:ind w:right="115"/>
              <w:jc w:val="right"/>
              <w:rPr>
                <w:rFonts w:ascii="Times New Roman"/>
                <w:sz w:val="14"/>
              </w:rPr>
            </w:pPr>
            <w:r>
              <w:rPr>
                <w:rFonts w:ascii="Times New Roman"/>
                <w:color w:val="292425"/>
                <w:w w:val="120"/>
                <w:sz w:val="14"/>
              </w:rPr>
              <w:t>32</w:t>
            </w:r>
          </w:p>
        </w:tc>
      </w:tr>
      <w:tr>
        <w:trPr>
          <w:trHeight w:val="139" w:hRule="atLeast"/>
        </w:trPr>
        <w:tc>
          <w:tcPr>
            <w:tcW w:w="2351" w:type="dxa"/>
          </w:tcPr>
          <w:p>
            <w:pPr>
              <w:pStyle w:val="TableParagraph"/>
              <w:spacing w:line="120" w:lineRule="exact"/>
              <w:ind w:left="50"/>
              <w:rPr>
                <w:rFonts w:ascii="Times New Roman"/>
                <w:sz w:val="14"/>
              </w:rPr>
            </w:pPr>
            <w:r>
              <w:rPr>
                <w:rFonts w:ascii="Times New Roman"/>
                <w:color w:val="292425"/>
                <w:w w:val="110"/>
                <w:sz w:val="14"/>
              </w:rPr>
              <w:t>EIA 2005 Q4 projection</w:t>
            </w:r>
          </w:p>
        </w:tc>
        <w:tc>
          <w:tcPr>
            <w:tcW w:w="441" w:type="dxa"/>
          </w:tcPr>
          <w:p>
            <w:pPr>
              <w:pStyle w:val="TableParagraph"/>
              <w:spacing w:line="120" w:lineRule="exact"/>
              <w:ind w:right="160"/>
              <w:jc w:val="right"/>
              <w:rPr>
                <w:rFonts w:ascii="Times New Roman"/>
                <w:sz w:val="14"/>
              </w:rPr>
            </w:pPr>
            <w:r>
              <w:rPr>
                <w:rFonts w:ascii="Times New Roman"/>
                <w:color w:val="292425"/>
                <w:sz w:val="14"/>
              </w:rPr>
              <w:t>n.a.</w:t>
            </w:r>
          </w:p>
        </w:tc>
        <w:tc>
          <w:tcPr>
            <w:tcW w:w="477" w:type="dxa"/>
          </w:tcPr>
          <w:p>
            <w:pPr>
              <w:pStyle w:val="TableParagraph"/>
              <w:spacing w:line="120" w:lineRule="exact"/>
              <w:ind w:left="135" w:right="134"/>
              <w:jc w:val="center"/>
              <w:rPr>
                <w:rFonts w:ascii="Times New Roman"/>
                <w:sz w:val="14"/>
              </w:rPr>
            </w:pPr>
            <w:r>
              <w:rPr>
                <w:rFonts w:ascii="Times New Roman"/>
                <w:color w:val="292425"/>
                <w:w w:val="120"/>
                <w:sz w:val="14"/>
              </w:rPr>
              <w:t>28</w:t>
            </w:r>
          </w:p>
        </w:tc>
        <w:tc>
          <w:tcPr>
            <w:tcW w:w="481" w:type="dxa"/>
          </w:tcPr>
          <w:p>
            <w:pPr>
              <w:pStyle w:val="TableParagraph"/>
              <w:spacing w:line="120" w:lineRule="exact"/>
              <w:ind w:left="162"/>
              <w:rPr>
                <w:rFonts w:ascii="Times New Roman"/>
                <w:sz w:val="14"/>
              </w:rPr>
            </w:pPr>
            <w:r>
              <w:rPr>
                <w:rFonts w:ascii="Times New Roman"/>
                <w:color w:val="292425"/>
                <w:w w:val="120"/>
                <w:sz w:val="14"/>
              </w:rPr>
              <w:t>29</w:t>
            </w:r>
          </w:p>
        </w:tc>
        <w:tc>
          <w:tcPr>
            <w:tcW w:w="438" w:type="dxa"/>
          </w:tcPr>
          <w:p>
            <w:pPr>
              <w:pStyle w:val="TableParagraph"/>
              <w:spacing w:line="120" w:lineRule="exact"/>
              <w:ind w:right="117"/>
              <w:jc w:val="right"/>
              <w:rPr>
                <w:rFonts w:ascii="Times New Roman"/>
                <w:sz w:val="14"/>
              </w:rPr>
            </w:pPr>
            <w:r>
              <w:rPr>
                <w:rFonts w:ascii="Times New Roman"/>
                <w:color w:val="292425"/>
                <w:w w:val="120"/>
                <w:sz w:val="14"/>
              </w:rPr>
              <w:t>37</w:t>
            </w:r>
          </w:p>
        </w:tc>
      </w:tr>
    </w:tbl>
    <w:p>
      <w:pPr>
        <w:spacing w:line="129" w:lineRule="exact" w:before="117"/>
        <w:ind w:left="178" w:right="33" w:firstLine="0"/>
        <w:jc w:val="center"/>
        <w:rPr>
          <w:sz w:val="12"/>
        </w:rPr>
      </w:pPr>
      <w:r>
        <w:rPr>
          <w:color w:val="292425"/>
          <w:w w:val="105"/>
          <w:sz w:val="12"/>
        </w:rPr>
        <w:t>Sources: Consensus Economics and the Energy Information Administration (EIA).</w:t>
      </w:r>
    </w:p>
    <w:p>
      <w:pPr>
        <w:spacing w:line="129" w:lineRule="exact" w:before="0"/>
        <w:ind w:left="153" w:right="33" w:firstLine="0"/>
        <w:jc w:val="center"/>
        <w:rPr>
          <w:sz w:val="12"/>
        </w:rPr>
      </w:pPr>
      <w:r>
        <w:rPr>
          <w:color w:val="292425"/>
          <w:w w:val="105"/>
          <w:sz w:val="12"/>
        </w:rPr>
        <w:t>The EIA is a statistical agency of the US Department of Energy.</w:t>
      </w:r>
    </w:p>
    <w:p>
      <w:pPr>
        <w:pStyle w:val="ListParagraph"/>
        <w:numPr>
          <w:ilvl w:val="0"/>
          <w:numId w:val="37"/>
        </w:numPr>
        <w:tabs>
          <w:tab w:pos="426" w:val="left" w:leader="none"/>
        </w:tabs>
        <w:spacing w:line="129" w:lineRule="exact" w:before="102" w:after="0"/>
        <w:ind w:left="425" w:right="0" w:hanging="241"/>
        <w:jc w:val="left"/>
        <w:rPr>
          <w:sz w:val="12"/>
        </w:rPr>
      </w:pPr>
      <w:r>
        <w:rPr>
          <w:color w:val="292425"/>
          <w:spacing w:val="-3"/>
          <w:w w:val="105"/>
          <w:sz w:val="12"/>
        </w:rPr>
        <w:t>West </w:t>
      </w:r>
      <w:r>
        <w:rPr>
          <w:color w:val="292425"/>
          <w:spacing w:val="-4"/>
          <w:w w:val="105"/>
          <w:sz w:val="12"/>
        </w:rPr>
        <w:t>Texas </w:t>
      </w:r>
      <w:r>
        <w:rPr>
          <w:color w:val="292425"/>
          <w:w w:val="105"/>
          <w:sz w:val="12"/>
        </w:rPr>
        <w:t>Intermediate</w:t>
      </w:r>
      <w:r>
        <w:rPr>
          <w:color w:val="292425"/>
          <w:spacing w:val="2"/>
          <w:w w:val="105"/>
          <w:sz w:val="12"/>
        </w:rPr>
        <w:t> </w:t>
      </w:r>
      <w:r>
        <w:rPr>
          <w:color w:val="292425"/>
          <w:w w:val="105"/>
          <w:sz w:val="12"/>
        </w:rPr>
        <w:t>oil.</w:t>
      </w:r>
    </w:p>
    <w:p>
      <w:pPr>
        <w:pStyle w:val="ListParagraph"/>
        <w:numPr>
          <w:ilvl w:val="0"/>
          <w:numId w:val="37"/>
        </w:numPr>
        <w:tabs>
          <w:tab w:pos="426" w:val="left" w:leader="none"/>
        </w:tabs>
        <w:spacing w:line="129" w:lineRule="exact" w:before="0" w:after="0"/>
        <w:ind w:left="425" w:right="0" w:hanging="241"/>
        <w:jc w:val="left"/>
        <w:rPr>
          <w:sz w:val="12"/>
        </w:rPr>
      </w:pPr>
      <w:r>
        <w:rPr>
          <w:color w:val="292425"/>
          <w:w w:val="105"/>
          <w:sz w:val="12"/>
        </w:rPr>
        <w:t>Mean</w:t>
      </w:r>
      <w:r>
        <w:rPr>
          <w:color w:val="292425"/>
          <w:spacing w:val="-2"/>
          <w:w w:val="105"/>
          <w:sz w:val="12"/>
        </w:rPr>
        <w:t> </w:t>
      </w:r>
      <w:r>
        <w:rPr>
          <w:color w:val="292425"/>
          <w:w w:val="105"/>
          <w:sz w:val="12"/>
        </w:rPr>
        <w:t>projection.</w:t>
      </w:r>
    </w:p>
    <w:p>
      <w:pPr>
        <w:pStyle w:val="BodyText"/>
        <w:spacing w:before="4"/>
        <w:rPr>
          <w:sz w:val="27"/>
        </w:rPr>
      </w:pPr>
      <w:r>
        <w:rPr/>
        <w:br w:type="column"/>
      </w:r>
      <w:r>
        <w:rPr>
          <w:sz w:val="27"/>
        </w:rPr>
      </w:r>
    </w:p>
    <w:p>
      <w:pPr>
        <w:pStyle w:val="BodyText"/>
        <w:ind w:left="182"/>
      </w:pPr>
      <w:r>
        <w:rPr>
          <w:color w:val="292425"/>
          <w:w w:val="110"/>
        </w:rPr>
        <w:t>Oil prices continued to rise. In the 15 working days to</w:t>
      </w:r>
    </w:p>
    <w:p>
      <w:pPr>
        <w:pStyle w:val="BodyText"/>
        <w:spacing w:before="50"/>
        <w:ind w:left="182"/>
      </w:pPr>
      <w:r>
        <w:rPr>
          <w:color w:val="292425"/>
          <w:w w:val="105"/>
        </w:rPr>
        <w:t>4 August, the price of Brent crude oil averaged a little over</w:t>
      </w:r>
    </w:p>
    <w:p>
      <w:pPr>
        <w:pStyle w:val="BodyText"/>
        <w:spacing w:line="292" w:lineRule="auto" w:before="50"/>
        <w:ind w:left="182" w:right="197"/>
      </w:pPr>
      <w:r>
        <w:rPr>
          <w:color w:val="292425"/>
          <w:spacing w:val="-1"/>
          <w:w w:val="121"/>
        </w:rPr>
        <w:t>$</w:t>
      </w:r>
      <w:r>
        <w:rPr>
          <w:color w:val="292425"/>
          <w:spacing w:val="-11"/>
          <w:w w:val="121"/>
        </w:rPr>
        <w:t>4</w:t>
      </w:r>
      <w:r>
        <w:rPr>
          <w:color w:val="292425"/>
          <w:spacing w:val="-1"/>
          <w:w w:val="109"/>
        </w:rPr>
        <w:t>0</w:t>
      </w:r>
      <w:r>
        <w:rPr>
          <w:color w:val="292425"/>
          <w:w w:val="109"/>
        </w:rPr>
        <w:t>,</w:t>
      </w:r>
      <w:r>
        <w:rPr>
          <w:color w:val="292425"/>
        </w:rPr>
        <w:t> </w:t>
      </w:r>
      <w:r>
        <w:rPr>
          <w:color w:val="292425"/>
          <w:spacing w:val="-1"/>
          <w:w w:val="112"/>
        </w:rPr>
        <w:t>abou</w:t>
      </w:r>
      <w:r>
        <w:rPr>
          <w:color w:val="292425"/>
          <w:w w:val="112"/>
        </w:rPr>
        <w:t>t</w:t>
      </w:r>
      <w:r>
        <w:rPr>
          <w:color w:val="292425"/>
        </w:rPr>
        <w:t> </w:t>
      </w:r>
      <w:r>
        <w:rPr>
          <w:color w:val="292425"/>
          <w:spacing w:val="-1"/>
          <w:w w:val="121"/>
        </w:rPr>
        <w:t>$</w:t>
      </w:r>
      <w:r>
        <w:rPr>
          <w:color w:val="292425"/>
          <w:w w:val="121"/>
        </w:rPr>
        <w:t>6</w:t>
      </w:r>
      <w:r>
        <w:rPr>
          <w:color w:val="292425"/>
        </w:rPr>
        <w:t> </w:t>
      </w:r>
      <w:r>
        <w:rPr>
          <w:color w:val="292425"/>
          <w:spacing w:val="-1"/>
          <w:w w:val="110"/>
        </w:rPr>
        <w:t>highe</w:t>
      </w:r>
      <w:r>
        <w:rPr>
          <w:color w:val="292425"/>
          <w:w w:val="110"/>
        </w:rPr>
        <w:t>r</w:t>
      </w:r>
      <w:r>
        <w:rPr>
          <w:color w:val="292425"/>
        </w:rPr>
        <w:t> </w:t>
      </w:r>
      <w:r>
        <w:rPr>
          <w:color w:val="292425"/>
          <w:spacing w:val="-1"/>
          <w:w w:val="114"/>
        </w:rPr>
        <w:t>tha</w:t>
      </w:r>
      <w:r>
        <w:rPr>
          <w:color w:val="292425"/>
          <w:w w:val="114"/>
        </w:rPr>
        <w:t>n</w:t>
      </w:r>
      <w:r>
        <w:rPr>
          <w:color w:val="292425"/>
        </w:rPr>
        <w:t> </w:t>
      </w:r>
      <w:r>
        <w:rPr>
          <w:color w:val="292425"/>
          <w:spacing w:val="-1"/>
          <w:w w:val="115"/>
        </w:rPr>
        <w:t>th</w:t>
      </w:r>
      <w:r>
        <w:rPr>
          <w:color w:val="292425"/>
          <w:w w:val="115"/>
        </w:rPr>
        <w:t>e</w:t>
      </w:r>
      <w:r>
        <w:rPr>
          <w:color w:val="292425"/>
        </w:rPr>
        <w:t> </w:t>
      </w:r>
      <w:r>
        <w:rPr>
          <w:color w:val="292425"/>
          <w:spacing w:val="-3"/>
          <w:w w:val="108"/>
        </w:rPr>
        <w:t>a</w:t>
      </w:r>
      <w:r>
        <w:rPr>
          <w:color w:val="292425"/>
          <w:spacing w:val="-5"/>
          <w:w w:val="88"/>
        </w:rPr>
        <w:t>v</w:t>
      </w:r>
      <w:r>
        <w:rPr>
          <w:color w:val="292425"/>
          <w:spacing w:val="-1"/>
          <w:w w:val="112"/>
        </w:rPr>
        <w:t>e</w:t>
      </w:r>
      <w:r>
        <w:rPr>
          <w:color w:val="292425"/>
          <w:spacing w:val="-7"/>
          <w:w w:val="112"/>
        </w:rPr>
        <w:t>r</w:t>
      </w:r>
      <w:r>
        <w:rPr>
          <w:color w:val="292425"/>
          <w:spacing w:val="-1"/>
          <w:w w:val="106"/>
        </w:rPr>
        <w:t>ag</w:t>
      </w:r>
      <w:r>
        <w:rPr>
          <w:color w:val="292425"/>
          <w:w w:val="106"/>
        </w:rPr>
        <w:t>e</w:t>
      </w:r>
      <w:r>
        <w:rPr>
          <w:color w:val="292425"/>
        </w:rPr>
        <w:t> </w:t>
      </w:r>
      <w:r>
        <w:rPr>
          <w:color w:val="292425"/>
          <w:spacing w:val="-1"/>
          <w:w w:val="109"/>
        </w:rPr>
        <w:t>use</w:t>
      </w:r>
      <w:r>
        <w:rPr>
          <w:color w:val="292425"/>
          <w:w w:val="109"/>
        </w:rPr>
        <w:t>d</w:t>
      </w:r>
      <w:r>
        <w:rPr>
          <w:color w:val="292425"/>
        </w:rPr>
        <w:t> </w:t>
      </w:r>
      <w:r>
        <w:rPr>
          <w:color w:val="292425"/>
          <w:spacing w:val="-3"/>
          <w:w w:val="108"/>
        </w:rPr>
        <w:t>a</w:t>
      </w:r>
      <w:r>
        <w:rPr>
          <w:color w:val="292425"/>
          <w:w w:val="102"/>
        </w:rPr>
        <w:t>s</w:t>
      </w:r>
      <w:r>
        <w:rPr>
          <w:color w:val="292425"/>
        </w:rPr>
        <w:t> </w:t>
      </w:r>
      <w:r>
        <w:rPr>
          <w:color w:val="292425"/>
          <w:spacing w:val="-1"/>
          <w:w w:val="115"/>
        </w:rPr>
        <w:t>th</w:t>
      </w:r>
      <w:r>
        <w:rPr>
          <w:color w:val="292425"/>
          <w:w w:val="115"/>
        </w:rPr>
        <w:t>e</w:t>
      </w:r>
      <w:r>
        <w:rPr>
          <w:color w:val="292425"/>
        </w:rPr>
        <w:t> </w:t>
      </w:r>
      <w:r>
        <w:rPr>
          <w:color w:val="292425"/>
          <w:spacing w:val="-1"/>
          <w:w w:val="112"/>
        </w:rPr>
        <w:t>s</w:t>
      </w:r>
      <w:r>
        <w:rPr>
          <w:color w:val="292425"/>
          <w:spacing w:val="-4"/>
          <w:w w:val="112"/>
        </w:rPr>
        <w:t>t</w:t>
      </w:r>
      <w:r>
        <w:rPr>
          <w:color w:val="292425"/>
          <w:spacing w:val="-1"/>
          <w:w w:val="111"/>
        </w:rPr>
        <w:t>a</w:t>
      </w:r>
      <w:r>
        <w:rPr>
          <w:color w:val="292425"/>
          <w:spacing w:val="4"/>
          <w:w w:val="111"/>
        </w:rPr>
        <w:t>r</w:t>
      </w:r>
      <w:r>
        <w:rPr>
          <w:color w:val="292425"/>
          <w:spacing w:val="-1"/>
          <w:w w:val="110"/>
        </w:rPr>
        <w:t>ting </w:t>
      </w:r>
      <w:r>
        <w:rPr>
          <w:color w:val="292425"/>
          <w:w w:val="112"/>
        </w:rPr>
        <w:t>point</w:t>
      </w:r>
      <w:r>
        <w:rPr>
          <w:color w:val="292425"/>
        </w:rPr>
        <w:t> </w:t>
      </w:r>
      <w:r>
        <w:rPr>
          <w:color w:val="292425"/>
          <w:w w:val="105"/>
        </w:rPr>
        <w:t>for</w:t>
      </w:r>
      <w:r>
        <w:rPr>
          <w:color w:val="292425"/>
        </w:rPr>
        <w:t> </w:t>
      </w:r>
      <w:r>
        <w:rPr>
          <w:color w:val="292425"/>
          <w:w w:val="115"/>
        </w:rPr>
        <w:t>the</w:t>
      </w:r>
      <w:r>
        <w:rPr>
          <w:color w:val="292425"/>
        </w:rPr>
        <w:t> </w:t>
      </w:r>
      <w:r>
        <w:rPr>
          <w:color w:val="292425"/>
          <w:w w:val="99"/>
        </w:rPr>
        <w:t>M</w:t>
      </w:r>
      <w:r>
        <w:rPr>
          <w:color w:val="292425"/>
          <w:spacing w:val="-7"/>
          <w:w w:val="99"/>
        </w:rPr>
        <w:t>a</w:t>
      </w:r>
      <w:r>
        <w:rPr>
          <w:color w:val="292425"/>
          <w:w w:val="94"/>
        </w:rPr>
        <w:t>y</w:t>
      </w:r>
      <w:r>
        <w:rPr>
          <w:color w:val="292425"/>
        </w:rPr>
        <w:t> </w:t>
      </w:r>
      <w:r>
        <w:rPr>
          <w:i/>
          <w:smallCaps/>
          <w:color w:val="292425"/>
          <w:spacing w:val="-1"/>
          <w:w w:val="82"/>
        </w:rPr>
        <w:t>Inflatio</w:t>
      </w:r>
      <w:r>
        <w:rPr>
          <w:i/>
          <w:smallCaps/>
          <w:color w:val="292425"/>
          <w:w w:val="82"/>
        </w:rPr>
        <w:t>n</w:t>
      </w:r>
      <w:r>
        <w:rPr>
          <w:i/>
          <w:smallCaps w:val="0"/>
          <w:color w:val="292425"/>
        </w:rPr>
        <w:t> </w:t>
      </w:r>
      <w:r>
        <w:rPr>
          <w:i/>
          <w:smallCaps w:val="0"/>
          <w:color w:val="292425"/>
          <w:spacing w:val="-5"/>
          <w:w w:val="96"/>
        </w:rPr>
        <w:t>R</w:t>
      </w:r>
      <w:r>
        <w:rPr>
          <w:i/>
          <w:smallCaps w:val="0"/>
          <w:color w:val="292425"/>
          <w:spacing w:val="-1"/>
          <w:w w:val="96"/>
        </w:rPr>
        <w:t>epor</w:t>
      </w:r>
      <w:r>
        <w:rPr>
          <w:i/>
          <w:smallCaps w:val="0"/>
          <w:color w:val="292425"/>
          <w:w w:val="96"/>
        </w:rPr>
        <w:t>t</w:t>
      </w:r>
      <w:r>
        <w:rPr>
          <w:i/>
          <w:smallCaps w:val="0"/>
          <w:color w:val="292425"/>
        </w:rPr>
        <w:t> </w:t>
      </w:r>
      <w:r>
        <w:rPr>
          <w:smallCaps w:val="0"/>
          <w:color w:val="292425"/>
          <w:spacing w:val="-1"/>
          <w:w w:val="112"/>
        </w:rPr>
        <w:t>p</w:t>
      </w:r>
      <w:r>
        <w:rPr>
          <w:smallCaps w:val="0"/>
          <w:color w:val="292425"/>
          <w:spacing w:val="-5"/>
          <w:w w:val="112"/>
        </w:rPr>
        <w:t>r</w:t>
      </w:r>
      <w:r>
        <w:rPr>
          <w:smallCaps w:val="0"/>
          <w:color w:val="292425"/>
          <w:spacing w:val="-4"/>
          <w:w w:val="108"/>
        </w:rPr>
        <w:t>o</w:t>
      </w:r>
      <w:r>
        <w:rPr>
          <w:smallCaps w:val="0"/>
          <w:color w:val="292425"/>
          <w:spacing w:val="-1"/>
          <w:w w:val="107"/>
        </w:rPr>
        <w:t>jections</w:t>
      </w:r>
      <w:r>
        <w:rPr>
          <w:smallCaps w:val="0"/>
          <w:color w:val="292425"/>
          <w:w w:val="107"/>
        </w:rPr>
        <w:t>.</w:t>
      </w:r>
      <w:r>
        <w:rPr>
          <w:smallCaps w:val="0"/>
          <w:color w:val="292425"/>
        </w:rPr>
        <w:t> </w:t>
      </w:r>
      <w:r>
        <w:rPr>
          <w:smallCaps w:val="0"/>
          <w:color w:val="292425"/>
          <w:spacing w:val="1"/>
        </w:rPr>
        <w:t> </w:t>
      </w:r>
      <w:r>
        <w:rPr>
          <w:smallCaps w:val="0"/>
          <w:color w:val="292425"/>
          <w:spacing w:val="-17"/>
          <w:w w:val="93"/>
        </w:rPr>
        <w:t>T</w:t>
      </w:r>
      <w:r>
        <w:rPr>
          <w:smallCaps w:val="0"/>
          <w:color w:val="292425"/>
          <w:spacing w:val="-1"/>
          <w:w w:val="108"/>
        </w:rPr>
        <w:t>ension</w:t>
      </w:r>
      <w:r>
        <w:rPr>
          <w:smallCaps w:val="0"/>
          <w:color w:val="292425"/>
          <w:w w:val="108"/>
        </w:rPr>
        <w:t>s</w:t>
      </w:r>
      <w:r>
        <w:rPr>
          <w:smallCaps w:val="0"/>
          <w:color w:val="292425"/>
        </w:rPr>
        <w:t> </w:t>
      </w:r>
      <w:r>
        <w:rPr>
          <w:smallCaps w:val="0"/>
          <w:color w:val="292425"/>
          <w:spacing w:val="-1"/>
          <w:w w:val="110"/>
        </w:rPr>
        <w:t>i</w:t>
      </w:r>
      <w:r>
        <w:rPr>
          <w:smallCaps w:val="0"/>
          <w:color w:val="292425"/>
          <w:w w:val="110"/>
        </w:rPr>
        <w:t>n</w:t>
      </w:r>
      <w:r>
        <w:rPr>
          <w:smallCaps w:val="0"/>
          <w:color w:val="292425"/>
        </w:rPr>
        <w:t> </w:t>
      </w:r>
      <w:r>
        <w:rPr>
          <w:smallCaps w:val="0"/>
          <w:color w:val="292425"/>
          <w:spacing w:val="-1"/>
          <w:w w:val="115"/>
        </w:rPr>
        <w:t>the </w:t>
      </w:r>
      <w:r>
        <w:rPr>
          <w:smallCaps w:val="0"/>
          <w:color w:val="292425"/>
          <w:spacing w:val="-1"/>
          <w:w w:val="104"/>
        </w:rPr>
        <w:t>Middl</w:t>
      </w:r>
      <w:r>
        <w:rPr>
          <w:smallCaps w:val="0"/>
          <w:color w:val="292425"/>
          <w:w w:val="104"/>
        </w:rPr>
        <w:t>e</w:t>
      </w:r>
      <w:r>
        <w:rPr>
          <w:smallCaps w:val="0"/>
          <w:color w:val="292425"/>
        </w:rPr>
        <w:t> </w:t>
      </w:r>
      <w:r>
        <w:rPr>
          <w:smallCaps w:val="0"/>
          <w:color w:val="292425"/>
          <w:spacing w:val="-1"/>
          <w:w w:val="100"/>
        </w:rPr>
        <w:t>E</w:t>
      </w:r>
      <w:r>
        <w:rPr>
          <w:smallCaps w:val="0"/>
          <w:color w:val="292425"/>
          <w:spacing w:val="-3"/>
          <w:w w:val="100"/>
        </w:rPr>
        <w:t>a</w:t>
      </w:r>
      <w:r>
        <w:rPr>
          <w:smallCaps w:val="0"/>
          <w:color w:val="292425"/>
          <w:spacing w:val="-1"/>
          <w:w w:val="112"/>
        </w:rPr>
        <w:t>s</w:t>
      </w:r>
      <w:r>
        <w:rPr>
          <w:smallCaps w:val="0"/>
          <w:color w:val="292425"/>
          <w:w w:val="112"/>
        </w:rPr>
        <w:t>t</w:t>
      </w:r>
      <w:r>
        <w:rPr>
          <w:smallCaps w:val="0"/>
          <w:color w:val="292425"/>
        </w:rPr>
        <w:t> </w:t>
      </w:r>
      <w:r>
        <w:rPr>
          <w:smallCaps w:val="0"/>
          <w:color w:val="292425"/>
          <w:spacing w:val="-1"/>
          <w:w w:val="111"/>
        </w:rPr>
        <w:t>an</w:t>
      </w:r>
      <w:r>
        <w:rPr>
          <w:smallCaps w:val="0"/>
          <w:color w:val="292425"/>
          <w:w w:val="111"/>
        </w:rPr>
        <w:t>d</w:t>
      </w:r>
      <w:r>
        <w:rPr>
          <w:smallCaps w:val="0"/>
          <w:color w:val="292425"/>
        </w:rPr>
        <w:t> </w:t>
      </w:r>
      <w:r>
        <w:rPr>
          <w:smallCaps w:val="0"/>
          <w:color w:val="292425"/>
          <w:spacing w:val="-1"/>
          <w:w w:val="110"/>
        </w:rPr>
        <w:t>concern</w:t>
      </w:r>
      <w:r>
        <w:rPr>
          <w:smallCaps w:val="0"/>
          <w:color w:val="292425"/>
          <w:w w:val="110"/>
        </w:rPr>
        <w:t>s</w:t>
      </w:r>
      <w:r>
        <w:rPr>
          <w:smallCaps w:val="0"/>
          <w:color w:val="292425"/>
        </w:rPr>
        <w:t> </w:t>
      </w:r>
      <w:r>
        <w:rPr>
          <w:smallCaps w:val="0"/>
          <w:color w:val="292425"/>
          <w:spacing w:val="-1"/>
          <w:w w:val="112"/>
        </w:rPr>
        <w:t>abou</w:t>
      </w:r>
      <w:r>
        <w:rPr>
          <w:smallCaps w:val="0"/>
          <w:color w:val="292425"/>
          <w:w w:val="112"/>
        </w:rPr>
        <w:t>t</w:t>
      </w:r>
      <w:r>
        <w:rPr>
          <w:smallCaps w:val="0"/>
          <w:color w:val="292425"/>
        </w:rPr>
        <w:t> </w:t>
      </w:r>
      <w:r>
        <w:rPr>
          <w:smallCaps w:val="0"/>
          <w:color w:val="292425"/>
          <w:spacing w:val="-6"/>
          <w:w w:val="93"/>
        </w:rPr>
        <w:t>R</w:t>
      </w:r>
      <w:r>
        <w:rPr>
          <w:smallCaps w:val="0"/>
          <w:color w:val="292425"/>
          <w:spacing w:val="-1"/>
          <w:w w:val="108"/>
        </w:rPr>
        <w:t>ussia</w:t>
      </w:r>
      <w:r>
        <w:rPr>
          <w:smallCaps w:val="0"/>
          <w:color w:val="292425"/>
          <w:w w:val="108"/>
        </w:rPr>
        <w:t>n</w:t>
      </w:r>
      <w:r>
        <w:rPr>
          <w:smallCaps w:val="0"/>
          <w:color w:val="292425"/>
        </w:rPr>
        <w:t> </w:t>
      </w:r>
      <w:r>
        <w:rPr>
          <w:smallCaps w:val="0"/>
          <w:color w:val="292425"/>
          <w:spacing w:val="-1"/>
          <w:w w:val="107"/>
        </w:rPr>
        <w:t>supp</w:t>
      </w:r>
      <w:r>
        <w:rPr>
          <w:smallCaps w:val="0"/>
          <w:color w:val="292425"/>
          <w:spacing w:val="-3"/>
          <w:w w:val="107"/>
        </w:rPr>
        <w:t>l</w:t>
      </w:r>
      <w:r>
        <w:rPr>
          <w:smallCaps w:val="0"/>
          <w:color w:val="292425"/>
          <w:w w:val="94"/>
        </w:rPr>
        <w:t>y</w:t>
      </w:r>
      <w:r>
        <w:rPr>
          <w:smallCaps w:val="0"/>
          <w:color w:val="292425"/>
        </w:rPr>
        <w:t> </w:t>
      </w:r>
      <w:r>
        <w:rPr>
          <w:smallCaps w:val="0"/>
          <w:color w:val="292425"/>
          <w:spacing w:val="-1"/>
          <w:w w:val="111"/>
        </w:rPr>
        <w:t>h</w:t>
      </w:r>
      <w:r>
        <w:rPr>
          <w:smallCaps w:val="0"/>
          <w:color w:val="292425"/>
          <w:spacing w:val="-3"/>
          <w:w w:val="111"/>
        </w:rPr>
        <w:t>a</w:t>
      </w:r>
      <w:r>
        <w:rPr>
          <w:smallCaps w:val="0"/>
          <w:color w:val="292425"/>
          <w:spacing w:val="-5"/>
          <w:w w:val="88"/>
        </w:rPr>
        <w:t>v</w:t>
      </w:r>
      <w:r>
        <w:rPr>
          <w:smallCaps w:val="0"/>
          <w:color w:val="292425"/>
          <w:w w:val="109"/>
        </w:rPr>
        <w:t>e</w:t>
      </w:r>
      <w:r>
        <w:rPr>
          <w:smallCaps w:val="0"/>
          <w:color w:val="292425"/>
        </w:rPr>
        <w:t> </w:t>
      </w:r>
      <w:r>
        <w:rPr>
          <w:smallCaps w:val="0"/>
          <w:color w:val="292425"/>
          <w:spacing w:val="-1"/>
          <w:w w:val="110"/>
        </w:rPr>
        <w:t>pushed </w:t>
      </w:r>
      <w:r>
        <w:rPr>
          <w:smallCaps w:val="0"/>
          <w:color w:val="292425"/>
          <w:w w:val="115"/>
        </w:rPr>
        <w:t>the</w:t>
      </w:r>
      <w:r>
        <w:rPr>
          <w:smallCaps w:val="0"/>
          <w:color w:val="292425"/>
        </w:rPr>
        <w:t> </w:t>
      </w:r>
      <w:r>
        <w:rPr>
          <w:smallCaps w:val="0"/>
          <w:color w:val="292425"/>
          <w:w w:val="110"/>
        </w:rPr>
        <w:t>spot</w:t>
      </w:r>
      <w:r>
        <w:rPr>
          <w:smallCaps w:val="0"/>
          <w:color w:val="292425"/>
        </w:rPr>
        <w:t> </w:t>
      </w:r>
      <w:r>
        <w:rPr>
          <w:smallCaps w:val="0"/>
          <w:color w:val="292425"/>
          <w:w w:val="109"/>
        </w:rPr>
        <w:t>price</w:t>
      </w:r>
      <w:r>
        <w:rPr>
          <w:smallCaps w:val="0"/>
          <w:color w:val="292425"/>
        </w:rPr>
        <w:t> </w:t>
      </w:r>
      <w:r>
        <w:rPr>
          <w:smallCaps w:val="0"/>
          <w:color w:val="292425"/>
          <w:w w:val="111"/>
        </w:rPr>
        <w:t>up</w:t>
      </w:r>
      <w:r>
        <w:rPr>
          <w:smallCaps w:val="0"/>
          <w:color w:val="292425"/>
        </w:rPr>
        <w:t> </w:t>
      </w:r>
      <w:r>
        <w:rPr>
          <w:smallCaps w:val="0"/>
          <w:color w:val="292425"/>
          <w:spacing w:val="-5"/>
          <w:w w:val="116"/>
        </w:rPr>
        <w:t>r</w:t>
      </w:r>
      <w:r>
        <w:rPr>
          <w:smallCaps w:val="0"/>
          <w:color w:val="292425"/>
          <w:w w:val="110"/>
        </w:rPr>
        <w:t>ecent</w:t>
      </w:r>
      <w:r>
        <w:rPr>
          <w:smallCaps w:val="0"/>
          <w:color w:val="292425"/>
          <w:spacing w:val="-3"/>
          <w:w w:val="110"/>
        </w:rPr>
        <w:t>l</w:t>
      </w:r>
      <w:r>
        <w:rPr>
          <w:smallCaps w:val="0"/>
          <w:color w:val="292425"/>
          <w:spacing w:val="-16"/>
          <w:w w:val="94"/>
        </w:rPr>
        <w:t>y</w:t>
      </w:r>
      <w:r>
        <w:rPr>
          <w:smallCaps w:val="0"/>
          <w:color w:val="292425"/>
          <w:w w:val="86"/>
        </w:rPr>
        <w:t>.</w:t>
      </w:r>
    </w:p>
    <w:p>
      <w:pPr>
        <w:pStyle w:val="BodyText"/>
        <w:spacing w:before="4"/>
        <w:rPr>
          <w:sz w:val="29"/>
        </w:rPr>
      </w:pPr>
    </w:p>
    <w:p>
      <w:pPr>
        <w:pStyle w:val="BodyText"/>
        <w:spacing w:line="292" w:lineRule="auto" w:before="1"/>
        <w:ind w:left="182" w:right="233"/>
      </w:pPr>
      <w:r>
        <w:rPr>
          <w:color w:val="292425"/>
          <w:w w:val="110"/>
        </w:rPr>
        <w:t>In</w:t>
      </w:r>
      <w:r>
        <w:rPr>
          <w:color w:val="292425"/>
          <w:spacing w:val="-16"/>
          <w:w w:val="110"/>
        </w:rPr>
        <w:t> </w:t>
      </w:r>
      <w:r>
        <w:rPr>
          <w:color w:val="292425"/>
          <w:w w:val="110"/>
        </w:rPr>
        <w:t>dollar</w:t>
      </w:r>
      <w:r>
        <w:rPr>
          <w:color w:val="292425"/>
          <w:spacing w:val="-15"/>
          <w:w w:val="110"/>
        </w:rPr>
        <w:t> </w:t>
      </w:r>
      <w:r>
        <w:rPr>
          <w:color w:val="292425"/>
          <w:w w:val="110"/>
        </w:rPr>
        <w:t>terms,</w:t>
      </w:r>
      <w:r>
        <w:rPr>
          <w:color w:val="292425"/>
          <w:spacing w:val="-16"/>
          <w:w w:val="110"/>
        </w:rPr>
        <w:t> </w:t>
      </w:r>
      <w:r>
        <w:rPr>
          <w:color w:val="292425"/>
          <w:w w:val="110"/>
        </w:rPr>
        <w:t>oil</w:t>
      </w:r>
      <w:r>
        <w:rPr>
          <w:color w:val="292425"/>
          <w:spacing w:val="-15"/>
          <w:w w:val="110"/>
        </w:rPr>
        <w:t> </w:t>
      </w:r>
      <w:r>
        <w:rPr>
          <w:color w:val="292425"/>
          <w:w w:val="110"/>
        </w:rPr>
        <w:t>prices</w:t>
      </w:r>
      <w:r>
        <w:rPr>
          <w:color w:val="292425"/>
          <w:spacing w:val="-15"/>
          <w:w w:val="110"/>
        </w:rPr>
        <w:t> </w:t>
      </w:r>
      <w:r>
        <w:rPr>
          <w:color w:val="292425"/>
          <w:spacing w:val="-3"/>
          <w:w w:val="110"/>
        </w:rPr>
        <w:t>were</w:t>
      </w:r>
      <w:r>
        <w:rPr>
          <w:color w:val="292425"/>
          <w:spacing w:val="-16"/>
          <w:w w:val="110"/>
        </w:rPr>
        <w:t> </w:t>
      </w:r>
      <w:r>
        <w:rPr>
          <w:color w:val="292425"/>
          <w:spacing w:val="-3"/>
          <w:w w:val="110"/>
        </w:rPr>
        <w:t>over</w:t>
      </w:r>
      <w:r>
        <w:rPr>
          <w:color w:val="292425"/>
          <w:spacing w:val="-15"/>
          <w:w w:val="110"/>
        </w:rPr>
        <w:t> </w:t>
      </w:r>
      <w:r>
        <w:rPr>
          <w:color w:val="292425"/>
          <w:spacing w:val="-6"/>
          <w:w w:val="110"/>
        </w:rPr>
        <w:t>50%</w:t>
      </w:r>
      <w:r>
        <w:rPr>
          <w:color w:val="292425"/>
          <w:spacing w:val="-16"/>
          <w:w w:val="110"/>
        </w:rPr>
        <w:t> </w:t>
      </w:r>
      <w:r>
        <w:rPr>
          <w:color w:val="292425"/>
          <w:w w:val="110"/>
        </w:rPr>
        <w:t>higher</w:t>
      </w:r>
      <w:r>
        <w:rPr>
          <w:color w:val="292425"/>
          <w:spacing w:val="-15"/>
          <w:w w:val="110"/>
        </w:rPr>
        <w:t> </w:t>
      </w:r>
      <w:r>
        <w:rPr>
          <w:color w:val="292425"/>
          <w:w w:val="110"/>
        </w:rPr>
        <w:t>than</w:t>
      </w:r>
      <w:r>
        <w:rPr>
          <w:color w:val="292425"/>
          <w:spacing w:val="-15"/>
          <w:w w:val="110"/>
        </w:rPr>
        <w:t> </w:t>
      </w:r>
      <w:r>
        <w:rPr>
          <w:color w:val="292425"/>
          <w:w w:val="110"/>
        </w:rPr>
        <w:t>they</w:t>
      </w:r>
      <w:r>
        <w:rPr>
          <w:color w:val="292425"/>
          <w:spacing w:val="-16"/>
          <w:w w:val="110"/>
        </w:rPr>
        <w:t> </w:t>
      </w:r>
      <w:r>
        <w:rPr>
          <w:color w:val="292425"/>
          <w:w w:val="110"/>
        </w:rPr>
        <w:t>had been in </w:t>
      </w:r>
      <w:r>
        <w:rPr>
          <w:color w:val="292425"/>
          <w:spacing w:val="-3"/>
          <w:w w:val="110"/>
        </w:rPr>
        <w:t>May </w:t>
      </w:r>
      <w:r>
        <w:rPr>
          <w:color w:val="292425"/>
          <w:spacing w:val="-7"/>
          <w:w w:val="110"/>
        </w:rPr>
        <w:t>2003 </w:t>
      </w:r>
      <w:r>
        <w:rPr>
          <w:color w:val="292425"/>
          <w:w w:val="110"/>
        </w:rPr>
        <w:t>(see Chart 4.6). During that time the futures curve has also risen. And both Consensus </w:t>
      </w:r>
      <w:r>
        <w:rPr>
          <w:color w:val="292425"/>
          <w:spacing w:val="-2"/>
          <w:w w:val="110"/>
        </w:rPr>
        <w:t>Forecasts </w:t>
      </w:r>
      <w:r>
        <w:rPr>
          <w:color w:val="292425"/>
          <w:w w:val="110"/>
        </w:rPr>
        <w:t>and US Government projections of future oil prices have increased (see </w:t>
      </w:r>
      <w:r>
        <w:rPr>
          <w:color w:val="292425"/>
          <w:spacing w:val="-5"/>
          <w:w w:val="110"/>
        </w:rPr>
        <w:t>Table </w:t>
      </w:r>
      <w:r>
        <w:rPr>
          <w:color w:val="292425"/>
          <w:w w:val="110"/>
        </w:rPr>
        <w:t>4.A). So </w:t>
      </w:r>
      <w:r>
        <w:rPr>
          <w:color w:val="292425"/>
          <w:spacing w:val="-2"/>
          <w:w w:val="110"/>
        </w:rPr>
        <w:t>market </w:t>
      </w:r>
      <w:r>
        <w:rPr>
          <w:color w:val="292425"/>
          <w:w w:val="110"/>
        </w:rPr>
        <w:t>participants and other observers expect higher oil prices </w:t>
      </w:r>
      <w:r>
        <w:rPr>
          <w:color w:val="292425"/>
          <w:spacing w:val="-4"/>
          <w:w w:val="110"/>
        </w:rPr>
        <w:t>to </w:t>
      </w:r>
      <w:r>
        <w:rPr>
          <w:color w:val="292425"/>
          <w:w w:val="110"/>
        </w:rPr>
        <w:t>persist in the near </w:t>
      </w:r>
      <w:r>
        <w:rPr>
          <w:color w:val="292425"/>
          <w:spacing w:val="-3"/>
          <w:w w:val="110"/>
        </w:rPr>
        <w:t>term. Why</w:t>
      </w:r>
      <w:r>
        <w:rPr>
          <w:color w:val="292425"/>
          <w:spacing w:val="-21"/>
          <w:w w:val="110"/>
        </w:rPr>
        <w:t> </w:t>
      </w:r>
      <w:r>
        <w:rPr>
          <w:color w:val="292425"/>
          <w:w w:val="110"/>
        </w:rPr>
        <w:t>might</w:t>
      </w:r>
      <w:r>
        <w:rPr>
          <w:color w:val="292425"/>
          <w:spacing w:val="-20"/>
          <w:w w:val="110"/>
        </w:rPr>
        <w:t> </w:t>
      </w:r>
      <w:r>
        <w:rPr>
          <w:color w:val="292425"/>
          <w:w w:val="110"/>
        </w:rPr>
        <w:t>they</w:t>
      </w:r>
      <w:r>
        <w:rPr>
          <w:color w:val="292425"/>
          <w:spacing w:val="-20"/>
          <w:w w:val="110"/>
        </w:rPr>
        <w:t> </w:t>
      </w:r>
      <w:r>
        <w:rPr>
          <w:color w:val="292425"/>
          <w:spacing w:val="-3"/>
          <w:w w:val="110"/>
        </w:rPr>
        <w:t>have</w:t>
      </w:r>
      <w:r>
        <w:rPr>
          <w:color w:val="292425"/>
          <w:spacing w:val="-21"/>
          <w:w w:val="110"/>
        </w:rPr>
        <w:t> </w:t>
      </w:r>
      <w:r>
        <w:rPr>
          <w:color w:val="292425"/>
          <w:w w:val="110"/>
        </w:rPr>
        <w:t>revised</w:t>
      </w:r>
      <w:r>
        <w:rPr>
          <w:color w:val="292425"/>
          <w:spacing w:val="-20"/>
          <w:w w:val="110"/>
        </w:rPr>
        <w:t> </w:t>
      </w:r>
      <w:r>
        <w:rPr>
          <w:color w:val="292425"/>
          <w:w w:val="110"/>
        </w:rPr>
        <w:t>up</w:t>
      </w:r>
      <w:r>
        <w:rPr>
          <w:color w:val="292425"/>
          <w:spacing w:val="-20"/>
          <w:w w:val="110"/>
        </w:rPr>
        <w:t> </w:t>
      </w:r>
      <w:r>
        <w:rPr>
          <w:color w:val="292425"/>
          <w:w w:val="110"/>
        </w:rPr>
        <w:t>their</w:t>
      </w:r>
      <w:r>
        <w:rPr>
          <w:color w:val="292425"/>
          <w:spacing w:val="-21"/>
          <w:w w:val="110"/>
        </w:rPr>
        <w:t> </w:t>
      </w:r>
      <w:r>
        <w:rPr>
          <w:color w:val="292425"/>
          <w:w w:val="110"/>
        </w:rPr>
        <w:t>expectations?</w:t>
      </w:r>
      <w:r>
        <w:rPr>
          <w:color w:val="292425"/>
          <w:spacing w:val="15"/>
          <w:w w:val="110"/>
        </w:rPr>
        <w:t> </w:t>
      </w:r>
      <w:r>
        <w:rPr>
          <w:color w:val="292425"/>
          <w:spacing w:val="-3"/>
          <w:w w:val="110"/>
        </w:rPr>
        <w:t>Positive </w:t>
      </w:r>
      <w:r>
        <w:rPr>
          <w:color w:val="292425"/>
          <w:w w:val="110"/>
        </w:rPr>
        <w:t>news</w:t>
      </w:r>
      <w:r>
        <w:rPr>
          <w:color w:val="292425"/>
          <w:spacing w:val="-15"/>
          <w:w w:val="110"/>
        </w:rPr>
        <w:t> </w:t>
      </w:r>
      <w:r>
        <w:rPr>
          <w:color w:val="292425"/>
          <w:w w:val="110"/>
        </w:rPr>
        <w:t>about</w:t>
      </w:r>
      <w:r>
        <w:rPr>
          <w:color w:val="292425"/>
          <w:spacing w:val="-15"/>
          <w:w w:val="110"/>
        </w:rPr>
        <w:t> </w:t>
      </w:r>
      <w:r>
        <w:rPr>
          <w:color w:val="292425"/>
          <w:w w:val="110"/>
        </w:rPr>
        <w:t>world</w:t>
      </w:r>
      <w:r>
        <w:rPr>
          <w:color w:val="292425"/>
          <w:spacing w:val="-15"/>
          <w:w w:val="110"/>
        </w:rPr>
        <w:t> </w:t>
      </w:r>
      <w:r>
        <w:rPr>
          <w:color w:val="292425"/>
          <w:w w:val="110"/>
        </w:rPr>
        <w:t>demand</w:t>
      </w:r>
      <w:r>
        <w:rPr>
          <w:color w:val="292425"/>
          <w:spacing w:val="-15"/>
          <w:w w:val="110"/>
        </w:rPr>
        <w:t> </w:t>
      </w:r>
      <w:r>
        <w:rPr>
          <w:color w:val="292425"/>
          <w:w w:val="110"/>
        </w:rPr>
        <w:t>is</w:t>
      </w:r>
      <w:r>
        <w:rPr>
          <w:color w:val="292425"/>
          <w:spacing w:val="-14"/>
          <w:w w:val="110"/>
        </w:rPr>
        <w:t> </w:t>
      </w:r>
      <w:r>
        <w:rPr>
          <w:color w:val="292425"/>
          <w:w w:val="110"/>
        </w:rPr>
        <w:t>likely</w:t>
      </w:r>
      <w:r>
        <w:rPr>
          <w:color w:val="292425"/>
          <w:spacing w:val="-15"/>
          <w:w w:val="110"/>
        </w:rPr>
        <w:t> </w:t>
      </w:r>
      <w:r>
        <w:rPr>
          <w:color w:val="292425"/>
          <w:spacing w:val="-4"/>
          <w:w w:val="110"/>
        </w:rPr>
        <w:t>to</w:t>
      </w:r>
      <w:r>
        <w:rPr>
          <w:color w:val="292425"/>
          <w:spacing w:val="-15"/>
          <w:w w:val="110"/>
        </w:rPr>
        <w:t> </w:t>
      </w:r>
      <w:r>
        <w:rPr>
          <w:color w:val="292425"/>
          <w:spacing w:val="-3"/>
          <w:w w:val="110"/>
        </w:rPr>
        <w:t>have</w:t>
      </w:r>
      <w:r>
        <w:rPr>
          <w:color w:val="292425"/>
          <w:spacing w:val="-15"/>
          <w:w w:val="110"/>
        </w:rPr>
        <w:t> </w:t>
      </w:r>
      <w:r>
        <w:rPr>
          <w:color w:val="292425"/>
          <w:spacing w:val="-3"/>
          <w:w w:val="110"/>
        </w:rPr>
        <w:t>played</w:t>
      </w:r>
      <w:r>
        <w:rPr>
          <w:color w:val="292425"/>
          <w:spacing w:val="-15"/>
          <w:w w:val="110"/>
        </w:rPr>
        <w:t> </w:t>
      </w:r>
      <w:r>
        <w:rPr>
          <w:color w:val="292425"/>
          <w:w w:val="110"/>
        </w:rPr>
        <w:t>a</w:t>
      </w:r>
      <w:r>
        <w:rPr>
          <w:color w:val="292425"/>
          <w:spacing w:val="-14"/>
          <w:w w:val="110"/>
        </w:rPr>
        <w:t> </w:t>
      </w:r>
      <w:r>
        <w:rPr>
          <w:color w:val="292425"/>
          <w:w w:val="110"/>
        </w:rPr>
        <w:t>role.</w:t>
      </w:r>
    </w:p>
    <w:p>
      <w:pPr>
        <w:pStyle w:val="BodyText"/>
        <w:spacing w:line="292" w:lineRule="auto"/>
        <w:ind w:left="182" w:right="454"/>
      </w:pPr>
      <w:r>
        <w:rPr>
          <w:color w:val="292425"/>
          <w:w w:val="110"/>
        </w:rPr>
        <w:t>During</w:t>
      </w:r>
      <w:r>
        <w:rPr>
          <w:color w:val="292425"/>
          <w:spacing w:val="-29"/>
          <w:w w:val="110"/>
        </w:rPr>
        <w:t> </w:t>
      </w:r>
      <w:r>
        <w:rPr>
          <w:color w:val="292425"/>
          <w:w w:val="110"/>
        </w:rPr>
        <w:t>the</w:t>
      </w:r>
      <w:r>
        <w:rPr>
          <w:color w:val="292425"/>
          <w:spacing w:val="-29"/>
          <w:w w:val="110"/>
        </w:rPr>
        <w:t> </w:t>
      </w:r>
      <w:r>
        <w:rPr>
          <w:color w:val="292425"/>
          <w:w w:val="110"/>
        </w:rPr>
        <w:t>past</w:t>
      </w:r>
      <w:r>
        <w:rPr>
          <w:color w:val="292425"/>
          <w:spacing w:val="-29"/>
          <w:w w:val="110"/>
        </w:rPr>
        <w:t> </w:t>
      </w:r>
      <w:r>
        <w:rPr>
          <w:color w:val="292425"/>
          <w:w w:val="110"/>
        </w:rPr>
        <w:t>year</w:t>
      </w:r>
      <w:r>
        <w:rPr>
          <w:color w:val="292425"/>
          <w:spacing w:val="-28"/>
          <w:w w:val="110"/>
        </w:rPr>
        <w:t> </w:t>
      </w:r>
      <w:r>
        <w:rPr>
          <w:color w:val="292425"/>
          <w:w w:val="110"/>
        </w:rPr>
        <w:t>the</w:t>
      </w:r>
      <w:r>
        <w:rPr>
          <w:color w:val="292425"/>
          <w:spacing w:val="-29"/>
          <w:w w:val="110"/>
        </w:rPr>
        <w:t> </w:t>
      </w:r>
      <w:r>
        <w:rPr>
          <w:color w:val="292425"/>
          <w:w w:val="110"/>
        </w:rPr>
        <w:t>International</w:t>
      </w:r>
      <w:r>
        <w:rPr>
          <w:color w:val="292425"/>
          <w:spacing w:val="-29"/>
          <w:w w:val="110"/>
        </w:rPr>
        <w:t> </w:t>
      </w:r>
      <w:r>
        <w:rPr>
          <w:color w:val="292425"/>
          <w:w w:val="110"/>
        </w:rPr>
        <w:t>Energy</w:t>
      </w:r>
      <w:r>
        <w:rPr>
          <w:color w:val="292425"/>
          <w:spacing w:val="-29"/>
          <w:w w:val="110"/>
        </w:rPr>
        <w:t> </w:t>
      </w:r>
      <w:r>
        <w:rPr>
          <w:color w:val="292425"/>
          <w:w w:val="110"/>
        </w:rPr>
        <w:t>Agency</w:t>
      </w:r>
      <w:r>
        <w:rPr>
          <w:color w:val="292425"/>
          <w:spacing w:val="-28"/>
          <w:w w:val="110"/>
        </w:rPr>
        <w:t> </w:t>
      </w:r>
      <w:r>
        <w:rPr>
          <w:color w:val="292425"/>
          <w:w w:val="110"/>
        </w:rPr>
        <w:t>(IEA) has</w:t>
      </w:r>
      <w:r>
        <w:rPr>
          <w:color w:val="292425"/>
          <w:spacing w:val="-14"/>
          <w:w w:val="110"/>
        </w:rPr>
        <w:t> </w:t>
      </w:r>
      <w:r>
        <w:rPr>
          <w:color w:val="292425"/>
          <w:w w:val="110"/>
        </w:rPr>
        <w:t>increased</w:t>
      </w:r>
      <w:r>
        <w:rPr>
          <w:color w:val="292425"/>
          <w:spacing w:val="-13"/>
          <w:w w:val="110"/>
        </w:rPr>
        <w:t> </w:t>
      </w:r>
      <w:r>
        <w:rPr>
          <w:color w:val="292425"/>
          <w:w w:val="110"/>
        </w:rPr>
        <w:t>its</w:t>
      </w:r>
      <w:r>
        <w:rPr>
          <w:color w:val="292425"/>
          <w:spacing w:val="-13"/>
          <w:w w:val="110"/>
        </w:rPr>
        <w:t> </w:t>
      </w:r>
      <w:r>
        <w:rPr>
          <w:color w:val="292425"/>
          <w:w w:val="110"/>
        </w:rPr>
        <w:t>estimate</w:t>
      </w:r>
      <w:r>
        <w:rPr>
          <w:color w:val="292425"/>
          <w:spacing w:val="-13"/>
          <w:w w:val="110"/>
        </w:rPr>
        <w:t> </w:t>
      </w:r>
      <w:r>
        <w:rPr>
          <w:color w:val="292425"/>
          <w:w w:val="110"/>
        </w:rPr>
        <w:t>for</w:t>
      </w:r>
      <w:r>
        <w:rPr>
          <w:color w:val="292425"/>
          <w:spacing w:val="-14"/>
          <w:w w:val="110"/>
        </w:rPr>
        <w:t> </w:t>
      </w:r>
      <w:r>
        <w:rPr>
          <w:color w:val="292425"/>
          <w:w w:val="110"/>
        </w:rPr>
        <w:t>world</w:t>
      </w:r>
      <w:r>
        <w:rPr>
          <w:color w:val="292425"/>
          <w:spacing w:val="-13"/>
          <w:w w:val="110"/>
        </w:rPr>
        <w:t> </w:t>
      </w:r>
      <w:r>
        <w:rPr>
          <w:color w:val="292425"/>
          <w:w w:val="110"/>
        </w:rPr>
        <w:t>oil</w:t>
      </w:r>
      <w:r>
        <w:rPr>
          <w:color w:val="292425"/>
          <w:spacing w:val="-13"/>
          <w:w w:val="110"/>
        </w:rPr>
        <w:t> </w:t>
      </w:r>
      <w:r>
        <w:rPr>
          <w:color w:val="292425"/>
          <w:w w:val="110"/>
        </w:rPr>
        <w:t>demand</w:t>
      </w:r>
      <w:r>
        <w:rPr>
          <w:color w:val="292425"/>
          <w:spacing w:val="-13"/>
          <w:w w:val="110"/>
        </w:rPr>
        <w:t> </w:t>
      </w:r>
      <w:r>
        <w:rPr>
          <w:color w:val="292425"/>
          <w:w w:val="110"/>
        </w:rPr>
        <w:t>in</w:t>
      </w:r>
      <w:r>
        <w:rPr>
          <w:color w:val="292425"/>
          <w:spacing w:val="-14"/>
          <w:w w:val="110"/>
        </w:rPr>
        <w:t> </w:t>
      </w:r>
      <w:r>
        <w:rPr>
          <w:color w:val="292425"/>
          <w:spacing w:val="-6"/>
          <w:w w:val="110"/>
        </w:rPr>
        <w:t>2004</w:t>
      </w:r>
      <w:r>
        <w:rPr>
          <w:color w:val="292425"/>
          <w:spacing w:val="-13"/>
          <w:w w:val="110"/>
        </w:rPr>
        <w:t> </w:t>
      </w:r>
      <w:r>
        <w:rPr>
          <w:color w:val="292425"/>
          <w:spacing w:val="-3"/>
          <w:w w:val="110"/>
        </w:rPr>
        <w:t>by </w:t>
      </w:r>
      <w:r>
        <w:rPr>
          <w:color w:val="292425"/>
          <w:w w:val="110"/>
        </w:rPr>
        <w:t>nearly</w:t>
      </w:r>
      <w:r>
        <w:rPr>
          <w:color w:val="292425"/>
          <w:spacing w:val="-18"/>
          <w:w w:val="110"/>
        </w:rPr>
        <w:t> </w:t>
      </w:r>
      <w:r>
        <w:rPr>
          <w:color w:val="292425"/>
          <w:w w:val="110"/>
        </w:rPr>
        <w:t>3%.</w:t>
      </w:r>
      <w:r>
        <w:rPr>
          <w:color w:val="292425"/>
          <w:spacing w:val="21"/>
          <w:w w:val="110"/>
        </w:rPr>
        <w:t> </w:t>
      </w:r>
      <w:r>
        <w:rPr>
          <w:color w:val="292425"/>
          <w:w w:val="110"/>
        </w:rPr>
        <w:t>That</w:t>
      </w:r>
      <w:r>
        <w:rPr>
          <w:color w:val="292425"/>
          <w:spacing w:val="-17"/>
          <w:w w:val="110"/>
        </w:rPr>
        <w:t> </w:t>
      </w:r>
      <w:r>
        <w:rPr>
          <w:color w:val="292425"/>
          <w:w w:val="110"/>
        </w:rPr>
        <w:t>largely</w:t>
      </w:r>
      <w:r>
        <w:rPr>
          <w:color w:val="292425"/>
          <w:spacing w:val="-17"/>
          <w:w w:val="110"/>
        </w:rPr>
        <w:t> </w:t>
      </w:r>
      <w:r>
        <w:rPr>
          <w:color w:val="292425"/>
          <w:w w:val="110"/>
        </w:rPr>
        <w:t>reflects</w:t>
      </w:r>
      <w:r>
        <w:rPr>
          <w:color w:val="292425"/>
          <w:spacing w:val="-17"/>
          <w:w w:val="110"/>
        </w:rPr>
        <w:t> </w:t>
      </w:r>
      <w:r>
        <w:rPr>
          <w:color w:val="292425"/>
          <w:w w:val="110"/>
        </w:rPr>
        <w:t>increased</w:t>
      </w:r>
      <w:r>
        <w:rPr>
          <w:color w:val="292425"/>
          <w:spacing w:val="-18"/>
          <w:w w:val="110"/>
        </w:rPr>
        <w:t> </w:t>
      </w:r>
      <w:r>
        <w:rPr>
          <w:color w:val="292425"/>
          <w:w w:val="110"/>
        </w:rPr>
        <w:t>demand</w:t>
      </w:r>
      <w:r>
        <w:rPr>
          <w:color w:val="292425"/>
          <w:spacing w:val="-17"/>
          <w:w w:val="110"/>
        </w:rPr>
        <w:t> </w:t>
      </w:r>
      <w:r>
        <w:rPr>
          <w:color w:val="292425"/>
          <w:w w:val="110"/>
        </w:rPr>
        <w:t>from</w:t>
      </w:r>
    </w:p>
    <w:p>
      <w:pPr>
        <w:spacing w:after="0" w:line="292" w:lineRule="auto"/>
        <w:sectPr>
          <w:type w:val="continuous"/>
          <w:pgSz w:w="11900" w:h="16840"/>
          <w:pgMar w:top="1140" w:bottom="0" w:left="640" w:right="620"/>
          <w:cols w:num="2" w:equalWidth="0">
            <w:col w:w="4427" w:space="496"/>
            <w:col w:w="5717"/>
          </w:cols>
        </w:sectPr>
      </w:pPr>
    </w:p>
    <w:p>
      <w:pPr>
        <w:pStyle w:val="BodyText"/>
      </w:pPr>
    </w:p>
    <w:p>
      <w:pPr>
        <w:pStyle w:val="BodyText"/>
        <w:spacing w:before="8"/>
        <w:rPr>
          <w:sz w:val="15"/>
        </w:rPr>
      </w:pPr>
    </w:p>
    <w:p>
      <w:pPr>
        <w:spacing w:after="0"/>
        <w:rPr>
          <w:sz w:val="15"/>
        </w:rPr>
        <w:sectPr>
          <w:pgSz w:w="11900" w:h="16840"/>
          <w:pgMar w:header="601" w:footer="581" w:top="800" w:bottom="780" w:left="640" w:right="620"/>
        </w:sectPr>
      </w:pPr>
    </w:p>
    <w:p>
      <w:pPr>
        <w:pStyle w:val="BodyText"/>
        <w:rPr>
          <w:sz w:val="22"/>
        </w:rPr>
      </w:pPr>
    </w:p>
    <w:p>
      <w:pPr>
        <w:pStyle w:val="BodyText"/>
        <w:rPr>
          <w:sz w:val="22"/>
        </w:rPr>
      </w:pPr>
    </w:p>
    <w:p>
      <w:pPr>
        <w:pStyle w:val="BodyText"/>
        <w:spacing w:before="2"/>
        <w:rPr>
          <w:sz w:val="28"/>
        </w:rPr>
      </w:pPr>
    </w:p>
    <w:p>
      <w:pPr>
        <w:pStyle w:val="BodyText"/>
        <w:spacing w:before="1"/>
        <w:ind w:left="174"/>
        <w:rPr>
          <w:rFonts w:ascii="Trebuchet MS"/>
        </w:rPr>
      </w:pPr>
      <w:bookmarkStart w:name="Global costs and prices" w:id="68"/>
      <w:bookmarkEnd w:id="68"/>
      <w:r>
        <w:rPr/>
      </w:r>
      <w:bookmarkStart w:name="_bookmark32" w:id="69"/>
      <w:bookmarkEnd w:id="69"/>
      <w:r>
        <w:rPr/>
      </w:r>
      <w:r>
        <w:rPr>
          <w:rFonts w:ascii="Trebuchet MS"/>
          <w:color w:val="0092C0"/>
        </w:rPr>
        <w:t>Chart 4.7</w:t>
      </w:r>
    </w:p>
    <w:p>
      <w:pPr>
        <w:pStyle w:val="BodyText"/>
        <w:spacing w:before="7"/>
        <w:ind w:left="174"/>
        <w:rPr>
          <w:rFonts w:ascii="Trebuchet MS"/>
        </w:rPr>
      </w:pPr>
      <w:r>
        <w:rPr>
          <w:rFonts w:ascii="Trebuchet MS"/>
          <w:color w:val="0092C0"/>
        </w:rPr>
        <w:t>Brent</w:t>
      </w:r>
      <w:r>
        <w:rPr>
          <w:rFonts w:ascii="Trebuchet MS"/>
          <w:color w:val="0092C0"/>
          <w:spacing w:val="-39"/>
        </w:rPr>
        <w:t> </w:t>
      </w:r>
      <w:r>
        <w:rPr>
          <w:rFonts w:ascii="Trebuchet MS"/>
          <w:color w:val="0092C0"/>
        </w:rPr>
        <w:t>crude</w:t>
      </w:r>
      <w:r>
        <w:rPr>
          <w:rFonts w:ascii="Trebuchet MS"/>
          <w:color w:val="0092C0"/>
          <w:spacing w:val="-37"/>
        </w:rPr>
        <w:t> </w:t>
      </w:r>
      <w:r>
        <w:rPr>
          <w:rFonts w:ascii="Trebuchet MS"/>
          <w:color w:val="0092C0"/>
        </w:rPr>
        <w:t>oil</w:t>
      </w:r>
      <w:r>
        <w:rPr>
          <w:rFonts w:ascii="Trebuchet MS"/>
          <w:color w:val="0092C0"/>
          <w:spacing w:val="-38"/>
        </w:rPr>
        <w:t> </w:t>
      </w:r>
      <w:r>
        <w:rPr>
          <w:rFonts w:ascii="Trebuchet MS"/>
          <w:color w:val="0092C0"/>
        </w:rPr>
        <w:t>prices</w:t>
      </w:r>
    </w:p>
    <w:p>
      <w:pPr>
        <w:pStyle w:val="BodyText"/>
        <w:spacing w:before="11" w:after="40"/>
        <w:rPr>
          <w:rFonts w:ascii="Trebuchet MS"/>
          <w:sz w:val="14"/>
        </w:rPr>
      </w:pPr>
    </w:p>
    <w:p>
      <w:pPr>
        <w:pStyle w:val="BodyText"/>
        <w:spacing w:line="20" w:lineRule="exact"/>
        <w:ind w:left="159"/>
        <w:rPr>
          <w:rFonts w:ascii="Trebuchet MS"/>
          <w:sz w:val="2"/>
        </w:rPr>
      </w:pPr>
      <w:r>
        <w:rPr>
          <w:rFonts w:ascii="Trebuchet MS"/>
          <w:sz w:val="2"/>
        </w:rPr>
        <w:pict>
          <v:group style="width:5.05pt;height:.5pt;mso-position-horizontal-relative:char;mso-position-vertical-relative:line" coordorigin="0,0" coordsize="101,10">
            <v:line style="position:absolute" from="0,5" to="101,5" stroked="true" strokeweight=".5pt" strokecolor="#292425">
              <v:stroke dashstyle="solid"/>
            </v:line>
          </v:group>
        </w:pict>
      </w:r>
      <w:r>
        <w:rPr>
          <w:rFonts w:ascii="Trebuchet MS"/>
          <w:sz w:val="2"/>
        </w:rPr>
      </w:r>
    </w:p>
    <w:p>
      <w:pPr>
        <w:pStyle w:val="BodyText"/>
        <w:rPr>
          <w:rFonts w:ascii="Trebuchet MS"/>
        </w:rPr>
      </w:pPr>
    </w:p>
    <w:p>
      <w:pPr>
        <w:pStyle w:val="BodyText"/>
        <w:rPr>
          <w:rFonts w:ascii="Trebuchet MS"/>
          <w:sz w:val="17"/>
        </w:rPr>
      </w:pPr>
      <w:r>
        <w:rPr/>
        <w:pict>
          <v:shape style="position:absolute;margin-left:40.220001pt;margin-top:12.101672pt;width:5.05pt;height:.1pt;mso-position-horizontal-relative:page;mso-position-vertical-relative:paragraph;z-index:-15316480;mso-wrap-distance-left:0;mso-wrap-distance-right:0" coordorigin="804,242" coordsize="101,0" path="m804,242l905,242e" filled="false" stroked="true" strokeweight=".5pt" strokecolor="#292425">
            <v:path arrowok="t"/>
            <v:stroke dashstyle="solid"/>
            <w10:wrap type="topAndBottom"/>
          </v:shape>
        </w:pict>
      </w:r>
    </w:p>
    <w:p>
      <w:pPr>
        <w:pStyle w:val="BodyText"/>
        <w:rPr>
          <w:rFonts w:ascii="Trebuchet MS"/>
        </w:rPr>
      </w:pPr>
    </w:p>
    <w:p>
      <w:pPr>
        <w:pStyle w:val="BodyText"/>
        <w:spacing w:before="10"/>
        <w:rPr>
          <w:rFonts w:ascii="Trebuchet MS"/>
          <w:sz w:val="13"/>
        </w:rPr>
      </w:pPr>
      <w:r>
        <w:rPr/>
        <w:pict>
          <v:shape style="position:absolute;margin-left:40.220001pt;margin-top:10.276671pt;width:5.05pt;height:.1pt;mso-position-horizontal-relative:page;mso-position-vertical-relative:paragraph;z-index:-15315968;mso-wrap-distance-left:0;mso-wrap-distance-right:0" coordorigin="804,206" coordsize="101,0" path="m804,206l905,206e" filled="false" stroked="true" strokeweight=".5pt" strokecolor="#292425">
            <v:path arrowok="t"/>
            <v:stroke dashstyle="solid"/>
            <w10:wrap type="topAndBottom"/>
          </v:shape>
        </w:pict>
      </w:r>
    </w:p>
    <w:p>
      <w:pPr>
        <w:pStyle w:val="BodyText"/>
        <w:rPr>
          <w:rFonts w:ascii="Trebuchet MS"/>
        </w:rPr>
      </w:pPr>
    </w:p>
    <w:p>
      <w:pPr>
        <w:pStyle w:val="BodyText"/>
        <w:spacing w:before="4"/>
        <w:rPr>
          <w:rFonts w:ascii="Trebuchet MS"/>
          <w:sz w:val="15"/>
        </w:rPr>
      </w:pPr>
      <w:r>
        <w:rPr/>
        <w:pict>
          <v:shape style="position:absolute;margin-left:40.220001pt;margin-top:11.152672pt;width:5.05pt;height:.1pt;mso-position-horizontal-relative:page;mso-position-vertical-relative:paragraph;z-index:-15315456;mso-wrap-distance-left:0;mso-wrap-distance-right:0" coordorigin="804,223" coordsize="101,0" path="m804,223l905,223e" filled="false" stroked="true" strokeweight=".5pt" strokecolor="#292425">
            <v:path arrowok="t"/>
            <v:stroke dashstyle="solid"/>
            <w10:wrap type="topAndBottom"/>
          </v:shape>
        </w:pict>
      </w:r>
    </w:p>
    <w:p>
      <w:pPr>
        <w:pStyle w:val="BodyText"/>
        <w:rPr>
          <w:rFonts w:ascii="Trebuchet MS"/>
          <w:sz w:val="12"/>
        </w:rPr>
      </w:pPr>
      <w:r>
        <w:rPr/>
        <w:br w:type="column"/>
      </w:r>
      <w:r>
        <w:rPr>
          <w:rFonts w:ascii="Trebuchet MS"/>
          <w:sz w:val="12"/>
        </w:rPr>
      </w:r>
    </w:p>
    <w:p>
      <w:pPr>
        <w:pStyle w:val="BodyText"/>
        <w:rPr>
          <w:rFonts w:ascii="Trebuchet MS"/>
          <w:sz w:val="12"/>
        </w:rPr>
      </w:pPr>
    </w:p>
    <w:p>
      <w:pPr>
        <w:pStyle w:val="BodyText"/>
        <w:rPr>
          <w:rFonts w:ascii="Trebuchet MS"/>
          <w:sz w:val="12"/>
        </w:rPr>
      </w:pPr>
    </w:p>
    <w:p>
      <w:pPr>
        <w:pStyle w:val="BodyText"/>
        <w:rPr>
          <w:rFonts w:ascii="Trebuchet MS"/>
          <w:sz w:val="12"/>
        </w:rPr>
      </w:pPr>
    </w:p>
    <w:p>
      <w:pPr>
        <w:pStyle w:val="BodyText"/>
        <w:rPr>
          <w:rFonts w:ascii="Trebuchet MS"/>
          <w:sz w:val="12"/>
        </w:rPr>
      </w:pPr>
    </w:p>
    <w:p>
      <w:pPr>
        <w:pStyle w:val="BodyText"/>
        <w:rPr>
          <w:rFonts w:ascii="Trebuchet MS"/>
          <w:sz w:val="12"/>
        </w:rPr>
      </w:pPr>
    </w:p>
    <w:p>
      <w:pPr>
        <w:pStyle w:val="BodyText"/>
        <w:rPr>
          <w:rFonts w:ascii="Trebuchet MS"/>
          <w:sz w:val="12"/>
        </w:rPr>
      </w:pPr>
    </w:p>
    <w:p>
      <w:pPr>
        <w:pStyle w:val="BodyText"/>
        <w:rPr>
          <w:rFonts w:ascii="Trebuchet MS"/>
          <w:sz w:val="12"/>
        </w:rPr>
      </w:pPr>
    </w:p>
    <w:p>
      <w:pPr>
        <w:pStyle w:val="BodyText"/>
        <w:rPr>
          <w:rFonts w:ascii="Trebuchet MS"/>
          <w:sz w:val="12"/>
        </w:rPr>
      </w:pPr>
    </w:p>
    <w:p>
      <w:pPr>
        <w:spacing w:line="115" w:lineRule="exact" w:before="103"/>
        <w:ind w:left="174" w:right="0" w:firstLine="0"/>
        <w:jc w:val="left"/>
        <w:rPr>
          <w:sz w:val="12"/>
        </w:rPr>
      </w:pPr>
      <w:r>
        <w:rPr>
          <w:color w:val="292425"/>
          <w:w w:val="110"/>
          <w:sz w:val="12"/>
        </w:rPr>
        <w:t>£ per barrel</w:t>
      </w:r>
    </w:p>
    <w:p>
      <w:pPr>
        <w:spacing w:line="115" w:lineRule="exact" w:before="0"/>
        <w:ind w:left="818" w:right="0" w:firstLine="0"/>
        <w:jc w:val="left"/>
        <w:rPr>
          <w:sz w:val="12"/>
        </w:rPr>
      </w:pPr>
      <w:r>
        <w:rPr/>
        <w:pict>
          <v:group style="position:absolute;margin-left:49.082001pt;margin-top:4.986041pt;width:144.4pt;height:141.85pt;mso-position-horizontal-relative:page;mso-position-vertical-relative:paragraph;z-index:-21936128" coordorigin="982,100" coordsize="2888,2837">
            <v:shape style="position:absolute;left:991;top:2881;width:2868;height:50" coordorigin="992,2882" coordsize="2868,50" path="m992,2931l3859,2931m993,2931l993,2882m1412,2931l1412,2882m1821,2931l1821,2882m2240,2931l2240,2882m2659,2931l2659,2882m3078,2931l3078,2882m3484,2931l3484,2882e" filled="false" stroked="true" strokeweight=".5pt" strokecolor="#292425">
              <v:path arrowok="t"/>
              <v:stroke dashstyle="solid"/>
            </v:shape>
            <v:shape style="position:absolute;left:991;top:1687;width:2868;height:1189" coordorigin="992,1687" coordsize="2868,1189" path="m992,2875l1086,2875,1096,2859,1222,2859,1233,2843,1285,2843,1295,2826,1316,2826,1326,2582,1326,2598,1337,2598,1347,2663,1358,2663,1368,2696,1379,2680,1400,2680,1410,2696,1431,2696,1442,2680,1452,2663,1463,2663,1473,2647,1484,2647,1494,2615,1515,2582,1526,2566,1546,2566,1557,2533,1567,2533,1578,2517,1609,2517,1620,2533,1630,2533,1641,2550,1651,2566,1662,2582,1672,2566,1683,2566,1683,2550,1693,2566,1703,2566,1703,2582,1714,2582,1724,2566,1735,2533,1735,2468,1745,2403,1756,2371,1766,2159,1777,2094,1777,2175,1787,2159,1798,2126,1798,2061,1808,1980,1818,2045,1818,2078,1829,2110,1839,2094,1850,2126,1860,2143,1860,2175,1871,2241,1881,2257,1881,2175,1892,2110,1902,2110,1902,2126,1913,2110,1923,2094,1923,2110,1944,2110,1944,2029,1955,1980,1976,1980,1986,1996,1986,2013,1997,2094,2007,2143,2007,2029,2017,1996,2028,1980,2028,1996,2038,2013,2049,1964,2049,1931,2059,1931,2070,1980,2080,2013,2091,2013,2091,1996,2101,2013,2112,1996,2112,1964,2122,1931,2132,1948,2132,1980,2143,1980,2153,1964,2153,1915,2164,1931,2174,1931,2174,1915,2185,1899,2185,1915,2195,1915,2206,1899,2206,1850,2216,1817,2227,1850,2227,1833,2237,1785,2248,1687,2248,1720,2258,1850,2269,1899,2269,1931,2279,1996,2289,1980,2289,1948,2300,1964,2310,1931,2310,2045,2321,2175,2331,2338,2331,2468,2342,2517,2352,2485,2352,2550,2363,2615,2373,2485,2373,2452,2384,2452,2394,2436,2394,2403,2405,2338,2415,2371,2415,2387,2436,2387,2436,2371,2447,2338,2457,2354,2457,2387,2468,2387,2478,2436,2478,2468,2488,2468,2499,2501,2499,2533,2509,2501,2541,2501,2541,2550,2551,2582,2561,2582,2561,2533,2572,2468,2582,2468,2582,2403,2593,2371,2603,2387,2614,2403,2624,2403,2624,2387,2635,2354,2645,2338,2645,2322,2656,2306,2666,2354,2666,2387,2677,2436,2677,2452,2687,2501,2698,2468,2698,2241,2708,2029,2719,2029,2719,2110,2740,2338,2740,2452,2750,2419,2760,2403,2760,2387,2771,2403,2781,2354,2792,2354,2802,2306,2802,2354,2813,2436,2823,2436,2823,2419,2834,2436,2844,2403,2844,2387,2855,2371,2865,2419,2865,2436,2876,2403,2886,2338,2886,2322,2897,2371,2907,2387,2907,2306,2918,2306,2928,2338,2928,2354,2939,2371,2949,2387,2959,2419,2970,2403,2970,2436,2980,2485,2991,2468,2991,2485,3001,2485,3012,2436,3012,2403,3022,2403,3033,2371,3033,2403,3043,2436,3053,2436,3053,2403,3064,2436,3074,2419,3074,2403,3085,2419,3095,2371,3106,2403,3116,2452,3116,2436,3127,2403,3137,2436,3137,2403,3148,2371,3148,2354,3158,2354,3169,2289,3169,2257,3179,2322,3190,2354,3190,2322,3200,2306,3211,2241,3211,2208,3221,2273,3232,2241,3242,2306,3252,2354,3252,2403,3263,2354,3273,2419,3273,2387,3284,2371,3294,2371,3294,2338,3315,2436,3315,2485,3326,2517,3336,2550,3336,2533,3347,2501,3357,2566,3368,2582,3378,2550,3378,2566,3389,2615,3399,2647,3399,2598,3410,2631,3420,2566,3420,2468,3430,2468,3441,2452,3441,2354,3451,2322,3462,2273,3462,2289,3472,2192,3483,2159,3483,2192,3493,2094,3504,2094,3504,2241,3514,2045,3524,1980,3524,2013,3535,1964,3545,1833,3545,1899,3556,1833,3566,2094,3577,2013,3587,2110,3587,2061,3598,1964,3608,1980,3608,2094,3619,2061,3619,2094,3629,2241,3640,2289,3640,2306,3650,2273,3661,2241,3661,2126,3671,2078,3682,2094,3682,2143,3692,2126,3703,2094,3703,2045,3713,2078,3723,2175,3723,2061,3734,1996,3744,1948,3744,1996,3755,2159,3765,2159,3765,2126,3776,2078,3786,2029,3786,2110,3797,2078,3807,2110,3818,2110,3828,2126,3828,2029,3839,2029,3849,1899,3849,1996,3859,1931e" filled="false" stroked="true" strokeweight="1pt" strokecolor="#75462e">
              <v:path arrowok="t"/>
              <v:stroke dashstyle="solid"/>
            </v:shape>
            <v:shape style="position:absolute;left:991;top:139;width:2858;height:2477" coordorigin="992,139" coordsize="2858,2477" path="m992,2485l1002,2485,1013,2501,1065,2501,1065,2518,1075,2469,1086,2469,1096,2322,1107,2322,1107,2339,1128,2339,1128,2355,1138,2371,1149,2371,1159,2388,1170,2355,1180,2371,1191,2371,1201,2339,1212,2355,1222,2355,1233,2339,1243,2322,1243,2339,1253,2355,1264,2339,1264,2355,1274,2339,1285,2306,1285,2273,1295,2257,1306,2273,1306,2257,1316,2241,1327,596,1327,677,1337,758,1348,1215,1348,1247,1358,1247,1368,1459,1368,1426,1379,1426,1389,1443,1389,1459,1400,1492,1410,1557,1410,1606,1421,1638,1431,1687,1431,1703,1442,1703,1452,1654,1452,1622,1463,1606,1473,1606,1473,1622,1484,1606,1494,1492,1494,1508,1505,1459,1515,1394,1515,1378,1526,1361,1536,1361,1536,1378,1546,1345,1557,1231,1557,1263,1567,1312,1578,1280,1578,1296,1588,1329,1599,1361,1599,1378,1609,1394,1620,1426,1620,1443,1630,1459,1641,1508,1641,1557,1651,1589,1662,1654,1662,1671,1672,1654,1683,1654,1683,1622,1693,1654,1704,1687,1704,1720,1714,1736,1724,1671,1735,1589,1735,1394,1745,1166,1756,1117,1756,1133,1766,449,1777,286,1777,661,1787,612,1798,547,1798,368,1808,139,1819,351,1819,498,1829,644,1840,596,1840,694,1861,856,1861,938,1871,1133,1882,1182,1882,970,1892,824,1903,824,1903,889,1923,889,1923,954,1934,1003,1944,1003,1944,807,1955,710,1965,710,1965,726,1976,775,1986,807,1986,856,1997,1052,2007,1166,2007,954,2017,889,2028,873,2028,889,2038,938,2049,840,2049,791,2059,791,2070,905,2080,987,2091,987,2101,1036,2112,970,2112,905,2122,856,2133,921,2133,970,2143,1003,2154,954,2154,856,2164,905,2175,905,2185,873,2185,921,2196,905,2206,873,2206,791,2216,758,2227,824,2227,775,2237,677,2248,514,2248,596,2258,873,2269,987,2269,1052,2279,1166,2290,1133,2290,1084,2300,1117,2311,1068,2311,1263,2321,1524,2332,1850,2332,2078,2342,2192,2353,2111,2353,2241,2363,2371,2374,2127,2374,2078,2384,2078,2395,2046,2395,1980,2405,1866,2415,1948,2415,1964,2436,1964,2436,1948,2447,1883,2457,1915,2457,1980,2468,1980,2478,2078,2478,2127,2489,2143,2499,2176,2499,2257,2509,2208,2541,2208,2541,2290,2551,2355,2562,2355,2562,2273,2572,2176,2583,2176,2583,2078,2593,2029,2604,2062,2614,2094,2625,2111,2625,2062,2635,2029,2646,2013,2646,1996,2656,1964,2667,2062,2667,2094,2677,2208,2677,2241,2687,2306,2698,2257,2698,1915,2708,1638,2719,1654,2719,1768,2729,1915,2740,2094,2740,2241,2750,2208,2761,2192,2771,2208,2782,2143,2782,2159,2792,2143,2803,2078,2803,2159,2813,2273,2824,2257,2834,2273,2845,2241,2845,2225,2855,2208,2866,2257,2866,2273,2876,2241,2886,2159,2886,2143,2897,2192,2907,2208,2907,2127,2918,2127,2928,2192,2939,2208,2949,2241,2960,2290,2970,2257,2970,2306,2981,2371,2991,2339,2991,2355,3002,2355,3012,2306,3012,2273,3023,2273,3033,2241,3033,2273,3044,2322,3054,2306,3054,2273,3065,2322,3075,2306,3075,2273,3085,2290,3096,2241,3096,2257,3106,2290,3117,2339,3117,2322,3127,2306,3138,2339,3138,2290,3148,2257,3148,2241,3159,2257,3169,2176,3169,2143,3179,2208,3190,2257,3190,2208,3200,2192,3211,2127,3211,2078,3221,2176,3232,2127,3242,2208,3253,2257,3253,2322,3263,2273,3274,2339,3274,2322,3284,2290,3295,2290,3295,2257,3316,2355,3316,2420,3326,2453,3337,2501,3347,2453,3357,2534,3368,2534,3378,2501,3378,2534,3389,2567,3399,2616,3399,2567,3410,2583,3420,2534,3420,2436,3431,2436,3441,2404,3441,2306,3452,2257,3462,2208,3462,2225,3473,2127,3483,2094,3483,2127,3494,2029,3504,2029,3504,2192,3515,1996,3525,1915,3525,1948,3536,1883,3546,1768,3546,1834,3556,1752,3567,2046,3567,2029,3577,1964,3588,2062,3588,2029,3598,1915,3609,1931,3609,2046,3619,2029,3619,2046,3630,2225,3640,2257,3640,2273,3650,2241,3661,2208,3661,2094,3671,2046,3682,2062,3682,2127,3692,2111,3703,2078,3703,2029,3713,2062,3724,2159,3724,2046,3734,1980,3745,1931,3745,1996,3755,2159,3766,2159,3766,2127,3776,2078,3787,2029,3787,2127,3797,2078,3808,2111,3818,2111,3829,2143,3829,2046,3839,2046,3849,1931,3849,2013e" filled="false" stroked="true" strokeweight="1pt" strokecolor="#f89e6d">
              <v:path arrowok="t"/>
              <v:stroke dashstyle="solid"/>
            </v:shape>
            <v:shape style="position:absolute;left:1845;top:99;width:408;height:120" type="#_x0000_t202" filled="false" stroked="false">
              <v:textbox inset="0,0,0,0">
                <w:txbxContent>
                  <w:p>
                    <w:pPr>
                      <w:spacing w:line="116" w:lineRule="exact" w:before="0"/>
                      <w:ind w:left="0" w:right="0" w:firstLine="0"/>
                      <w:jc w:val="left"/>
                      <w:rPr>
                        <w:sz w:val="12"/>
                      </w:rPr>
                    </w:pPr>
                    <w:r>
                      <w:rPr>
                        <w:color w:val="292425"/>
                        <w:w w:val="105"/>
                        <w:sz w:val="12"/>
                      </w:rPr>
                      <w:t>Real (a)</w:t>
                    </w:r>
                  </w:p>
                </w:txbxContent>
              </v:textbox>
              <w10:wrap type="none"/>
            </v:shape>
            <v:shape style="position:absolute;left:1764;top:2412;width:462;height:120" type="#_x0000_t202" filled="false" stroked="false">
              <v:textbox inset="0,0,0,0">
                <w:txbxContent>
                  <w:p>
                    <w:pPr>
                      <w:spacing w:line="116" w:lineRule="exact" w:before="0"/>
                      <w:ind w:left="0" w:right="0" w:firstLine="0"/>
                      <w:jc w:val="left"/>
                      <w:rPr>
                        <w:sz w:val="12"/>
                      </w:rPr>
                    </w:pPr>
                    <w:r>
                      <w:rPr>
                        <w:color w:val="292425"/>
                        <w:w w:val="105"/>
                        <w:sz w:val="12"/>
                      </w:rPr>
                      <w:t>Nominal</w:t>
                    </w:r>
                  </w:p>
                </w:txbxContent>
              </v:textbox>
              <w10:wrap type="none"/>
            </v:shape>
            <w10:wrap type="none"/>
          </v:group>
        </w:pict>
      </w:r>
      <w:r>
        <w:rPr/>
        <w:pict>
          <v:line style="position:absolute;mso-position-horizontal-relative:page;mso-position-vertical-relative:paragraph;z-index:16146944" from="198.291pt,2.416465pt" to="203.33pt,2.416465pt" stroked="true" strokeweight=".5pt" strokecolor="#292425">
            <v:stroke dashstyle="solid"/>
            <w10:wrap type="none"/>
          </v:line>
        </w:pict>
      </w:r>
      <w:r>
        <w:rPr>
          <w:color w:val="292425"/>
          <w:spacing w:val="-5"/>
          <w:w w:val="120"/>
          <w:sz w:val="12"/>
        </w:rPr>
        <w:t>60</w:t>
      </w:r>
    </w:p>
    <w:p>
      <w:pPr>
        <w:pStyle w:val="BodyText"/>
        <w:rPr>
          <w:sz w:val="12"/>
        </w:rPr>
      </w:pPr>
    </w:p>
    <w:p>
      <w:pPr>
        <w:pStyle w:val="BodyText"/>
        <w:spacing w:before="9"/>
        <w:rPr>
          <w:sz w:val="17"/>
        </w:rPr>
      </w:pPr>
    </w:p>
    <w:p>
      <w:pPr>
        <w:spacing w:before="0"/>
        <w:ind w:left="0" w:right="41" w:firstLine="0"/>
        <w:jc w:val="right"/>
        <w:rPr>
          <w:sz w:val="12"/>
        </w:rPr>
      </w:pPr>
      <w:r>
        <w:rPr/>
        <w:pict>
          <v:line style="position:absolute;mso-position-horizontal-relative:page;mso-position-vertical-relative:paragraph;z-index:16146432" from="198.291pt,4.001749pt" to="203.33pt,4.001749pt" stroked="true" strokeweight=".5pt" strokecolor="#292425">
            <v:stroke dashstyle="solid"/>
            <w10:wrap type="none"/>
          </v:line>
        </w:pict>
      </w:r>
      <w:r>
        <w:rPr>
          <w:color w:val="292425"/>
          <w:spacing w:val="-10"/>
          <w:w w:val="120"/>
          <w:sz w:val="12"/>
        </w:rPr>
        <w:t>50</w:t>
      </w:r>
    </w:p>
    <w:p>
      <w:pPr>
        <w:pStyle w:val="BodyText"/>
        <w:rPr>
          <w:sz w:val="12"/>
        </w:rPr>
      </w:pPr>
    </w:p>
    <w:p>
      <w:pPr>
        <w:pStyle w:val="BodyText"/>
        <w:spacing w:before="8"/>
        <w:rPr>
          <w:sz w:val="17"/>
        </w:rPr>
      </w:pPr>
    </w:p>
    <w:p>
      <w:pPr>
        <w:spacing w:before="1"/>
        <w:ind w:left="0" w:right="39" w:firstLine="0"/>
        <w:jc w:val="right"/>
        <w:rPr>
          <w:sz w:val="12"/>
        </w:rPr>
      </w:pPr>
      <w:r>
        <w:rPr/>
        <w:pict>
          <v:line style="position:absolute;mso-position-horizontal-relative:page;mso-position-vertical-relative:paragraph;z-index:16145920" from="198.291pt,3.618142pt" to="203.33pt,3.618142pt" stroked="true" strokeweight=".5pt" strokecolor="#292425">
            <v:stroke dashstyle="solid"/>
            <w10:wrap type="none"/>
          </v:line>
        </w:pict>
      </w:r>
      <w:r>
        <w:rPr>
          <w:color w:val="292425"/>
          <w:spacing w:val="-6"/>
          <w:w w:val="120"/>
          <w:sz w:val="12"/>
        </w:rPr>
        <w:t>40</w:t>
      </w:r>
    </w:p>
    <w:p>
      <w:pPr>
        <w:pStyle w:val="BodyText"/>
        <w:rPr>
          <w:sz w:val="12"/>
        </w:rPr>
      </w:pPr>
    </w:p>
    <w:p>
      <w:pPr>
        <w:pStyle w:val="BodyText"/>
        <w:spacing w:before="8"/>
        <w:rPr>
          <w:sz w:val="17"/>
        </w:rPr>
      </w:pPr>
    </w:p>
    <w:p>
      <w:pPr>
        <w:spacing w:before="1"/>
        <w:ind w:left="0" w:right="44" w:firstLine="0"/>
        <w:jc w:val="right"/>
        <w:rPr>
          <w:sz w:val="12"/>
        </w:rPr>
      </w:pPr>
      <w:r>
        <w:rPr/>
        <w:pict>
          <v:line style="position:absolute;mso-position-horizontal-relative:page;mso-position-vertical-relative:paragraph;z-index:16145408" from="198.291pt,4.060535pt" to="203.33pt,4.060535pt" stroked="true" strokeweight=".5pt" strokecolor="#292425">
            <v:stroke dashstyle="solid"/>
            <w10:wrap type="none"/>
          </v:line>
        </w:pict>
      </w:r>
      <w:r>
        <w:rPr>
          <w:color w:val="292425"/>
          <w:spacing w:val="-11"/>
          <w:w w:val="120"/>
          <w:sz w:val="12"/>
        </w:rPr>
        <w:t>30</w:t>
      </w:r>
    </w:p>
    <w:p>
      <w:pPr>
        <w:pStyle w:val="BodyText"/>
        <w:spacing w:line="292" w:lineRule="auto" w:before="65"/>
        <w:ind w:left="174" w:right="203"/>
      </w:pPr>
      <w:r>
        <w:rPr/>
        <w:br w:type="column"/>
      </w:r>
      <w:r>
        <w:rPr>
          <w:color w:val="292425"/>
          <w:w w:val="110"/>
        </w:rPr>
        <w:t>non-OECD</w:t>
      </w:r>
      <w:r>
        <w:rPr>
          <w:color w:val="292425"/>
          <w:spacing w:val="-24"/>
          <w:w w:val="110"/>
        </w:rPr>
        <w:t> </w:t>
      </w:r>
      <w:r>
        <w:rPr>
          <w:color w:val="292425"/>
          <w:w w:val="110"/>
        </w:rPr>
        <w:t>countries.</w:t>
      </w:r>
      <w:r>
        <w:rPr>
          <w:color w:val="292425"/>
          <w:spacing w:val="8"/>
          <w:w w:val="110"/>
        </w:rPr>
        <w:t> </w:t>
      </w:r>
      <w:r>
        <w:rPr>
          <w:color w:val="292425"/>
          <w:w w:val="110"/>
        </w:rPr>
        <w:t>At</w:t>
      </w:r>
      <w:r>
        <w:rPr>
          <w:color w:val="292425"/>
          <w:spacing w:val="-23"/>
          <w:w w:val="110"/>
        </w:rPr>
        <w:t> </w:t>
      </w:r>
      <w:r>
        <w:rPr>
          <w:color w:val="292425"/>
          <w:w w:val="110"/>
        </w:rPr>
        <w:t>the</w:t>
      </w:r>
      <w:r>
        <w:rPr>
          <w:color w:val="292425"/>
          <w:spacing w:val="-24"/>
          <w:w w:val="110"/>
        </w:rPr>
        <w:t> </w:t>
      </w:r>
      <w:r>
        <w:rPr>
          <w:color w:val="292425"/>
          <w:w w:val="110"/>
        </w:rPr>
        <w:t>same</w:t>
      </w:r>
      <w:r>
        <w:rPr>
          <w:color w:val="292425"/>
          <w:spacing w:val="-23"/>
          <w:w w:val="110"/>
        </w:rPr>
        <w:t> </w:t>
      </w:r>
      <w:r>
        <w:rPr>
          <w:color w:val="292425"/>
          <w:w w:val="110"/>
        </w:rPr>
        <w:t>time</w:t>
      </w:r>
      <w:r>
        <w:rPr>
          <w:color w:val="292425"/>
          <w:spacing w:val="-24"/>
          <w:w w:val="110"/>
        </w:rPr>
        <w:t> </w:t>
      </w:r>
      <w:r>
        <w:rPr>
          <w:color w:val="292425"/>
          <w:w w:val="110"/>
        </w:rPr>
        <w:t>spare</w:t>
      </w:r>
      <w:r>
        <w:rPr>
          <w:color w:val="292425"/>
          <w:spacing w:val="-23"/>
          <w:w w:val="110"/>
        </w:rPr>
        <w:t> </w:t>
      </w:r>
      <w:r>
        <w:rPr>
          <w:color w:val="292425"/>
          <w:w w:val="110"/>
        </w:rPr>
        <w:t>capacity</w:t>
      </w:r>
      <w:r>
        <w:rPr>
          <w:color w:val="292425"/>
          <w:spacing w:val="-24"/>
          <w:w w:val="110"/>
        </w:rPr>
        <w:t> </w:t>
      </w:r>
      <w:r>
        <w:rPr>
          <w:color w:val="292425"/>
          <w:w w:val="110"/>
        </w:rPr>
        <w:t>has been</w:t>
      </w:r>
      <w:r>
        <w:rPr>
          <w:color w:val="292425"/>
          <w:spacing w:val="-6"/>
          <w:w w:val="110"/>
        </w:rPr>
        <w:t> </w:t>
      </w:r>
      <w:r>
        <w:rPr>
          <w:color w:val="292425"/>
          <w:w w:val="110"/>
        </w:rPr>
        <w:t>falling.</w:t>
      </w:r>
    </w:p>
    <w:p>
      <w:pPr>
        <w:pStyle w:val="BodyText"/>
        <w:spacing w:before="2"/>
        <w:rPr>
          <w:sz w:val="24"/>
        </w:rPr>
      </w:pPr>
    </w:p>
    <w:p>
      <w:pPr>
        <w:pStyle w:val="BodyText"/>
        <w:spacing w:line="292" w:lineRule="auto"/>
        <w:ind w:left="174" w:right="203"/>
      </w:pPr>
      <w:r>
        <w:rPr>
          <w:color w:val="292425"/>
          <w:w w:val="110"/>
        </w:rPr>
        <w:t>What is the impact of higher oil prices on the UK economy? Oil is used in the production process. So increases in the oil price</w:t>
      </w:r>
      <w:r>
        <w:rPr>
          <w:color w:val="292425"/>
          <w:spacing w:val="-21"/>
          <w:w w:val="110"/>
        </w:rPr>
        <w:t> </w:t>
      </w:r>
      <w:r>
        <w:rPr>
          <w:color w:val="292425"/>
          <w:w w:val="110"/>
        </w:rPr>
        <w:t>affect</w:t>
      </w:r>
      <w:r>
        <w:rPr>
          <w:color w:val="292425"/>
          <w:spacing w:val="-20"/>
          <w:w w:val="110"/>
        </w:rPr>
        <w:t> </w:t>
      </w:r>
      <w:r>
        <w:rPr>
          <w:color w:val="292425"/>
          <w:w w:val="110"/>
        </w:rPr>
        <w:t>firms’</w:t>
      </w:r>
      <w:r>
        <w:rPr>
          <w:color w:val="292425"/>
          <w:spacing w:val="-20"/>
          <w:w w:val="110"/>
        </w:rPr>
        <w:t> </w:t>
      </w:r>
      <w:r>
        <w:rPr>
          <w:color w:val="292425"/>
          <w:w w:val="110"/>
        </w:rPr>
        <w:t>costs.</w:t>
      </w:r>
      <w:r>
        <w:rPr>
          <w:color w:val="292425"/>
          <w:spacing w:val="15"/>
          <w:w w:val="110"/>
        </w:rPr>
        <w:t> </w:t>
      </w:r>
      <w:r>
        <w:rPr>
          <w:color w:val="292425"/>
          <w:w w:val="110"/>
        </w:rPr>
        <w:t>Sterling</w:t>
      </w:r>
      <w:r>
        <w:rPr>
          <w:color w:val="292425"/>
          <w:spacing w:val="-20"/>
          <w:w w:val="110"/>
        </w:rPr>
        <w:t> </w:t>
      </w:r>
      <w:r>
        <w:rPr>
          <w:color w:val="292425"/>
          <w:w w:val="110"/>
        </w:rPr>
        <w:t>oil</w:t>
      </w:r>
      <w:r>
        <w:rPr>
          <w:color w:val="292425"/>
          <w:spacing w:val="-20"/>
          <w:w w:val="110"/>
        </w:rPr>
        <w:t> </w:t>
      </w:r>
      <w:r>
        <w:rPr>
          <w:color w:val="292425"/>
          <w:w w:val="110"/>
        </w:rPr>
        <w:t>prices</w:t>
      </w:r>
      <w:r>
        <w:rPr>
          <w:color w:val="292425"/>
          <w:spacing w:val="-21"/>
          <w:w w:val="110"/>
        </w:rPr>
        <w:t> </w:t>
      </w:r>
      <w:r>
        <w:rPr>
          <w:color w:val="292425"/>
          <w:w w:val="110"/>
        </w:rPr>
        <w:t>are</w:t>
      </w:r>
      <w:r>
        <w:rPr>
          <w:color w:val="292425"/>
          <w:spacing w:val="-20"/>
          <w:w w:val="110"/>
        </w:rPr>
        <w:t> </w:t>
      </w:r>
      <w:r>
        <w:rPr>
          <w:color w:val="292425"/>
          <w:w w:val="110"/>
        </w:rPr>
        <w:t>currently</w:t>
      </w:r>
      <w:r>
        <w:rPr>
          <w:color w:val="292425"/>
          <w:spacing w:val="-20"/>
          <w:w w:val="110"/>
        </w:rPr>
        <w:t> </w:t>
      </w:r>
      <w:r>
        <w:rPr>
          <w:color w:val="292425"/>
          <w:w w:val="110"/>
        </w:rPr>
        <w:t>only slightly</w:t>
      </w:r>
      <w:r>
        <w:rPr>
          <w:color w:val="292425"/>
          <w:spacing w:val="-15"/>
          <w:w w:val="110"/>
        </w:rPr>
        <w:t> </w:t>
      </w:r>
      <w:r>
        <w:rPr>
          <w:color w:val="292425"/>
          <w:w w:val="110"/>
        </w:rPr>
        <w:t>below</w:t>
      </w:r>
      <w:r>
        <w:rPr>
          <w:color w:val="292425"/>
          <w:spacing w:val="-15"/>
          <w:w w:val="110"/>
        </w:rPr>
        <w:t> </w:t>
      </w:r>
      <w:r>
        <w:rPr>
          <w:color w:val="292425"/>
          <w:w w:val="110"/>
        </w:rPr>
        <w:t>peaks</w:t>
      </w:r>
      <w:r>
        <w:rPr>
          <w:color w:val="292425"/>
          <w:spacing w:val="-15"/>
          <w:w w:val="110"/>
        </w:rPr>
        <w:t> </w:t>
      </w:r>
      <w:r>
        <w:rPr>
          <w:color w:val="292425"/>
          <w:w w:val="110"/>
        </w:rPr>
        <w:t>reached</w:t>
      </w:r>
      <w:r>
        <w:rPr>
          <w:color w:val="292425"/>
          <w:spacing w:val="-15"/>
          <w:w w:val="110"/>
        </w:rPr>
        <w:t> </w:t>
      </w:r>
      <w:r>
        <w:rPr>
          <w:color w:val="292425"/>
          <w:w w:val="110"/>
        </w:rPr>
        <w:t>in</w:t>
      </w:r>
      <w:r>
        <w:rPr>
          <w:color w:val="292425"/>
          <w:spacing w:val="-15"/>
          <w:w w:val="110"/>
        </w:rPr>
        <w:t> </w:t>
      </w:r>
      <w:r>
        <w:rPr>
          <w:color w:val="292425"/>
          <w:w w:val="110"/>
        </w:rPr>
        <w:t>the</w:t>
      </w:r>
      <w:r>
        <w:rPr>
          <w:color w:val="292425"/>
          <w:spacing w:val="-15"/>
          <w:w w:val="110"/>
        </w:rPr>
        <w:t> </w:t>
      </w:r>
      <w:r>
        <w:rPr>
          <w:color w:val="292425"/>
          <w:spacing w:val="-9"/>
          <w:w w:val="110"/>
        </w:rPr>
        <w:t>mid-1980s</w:t>
      </w:r>
      <w:r>
        <w:rPr>
          <w:color w:val="292425"/>
          <w:spacing w:val="-15"/>
          <w:w w:val="110"/>
        </w:rPr>
        <w:t> </w:t>
      </w:r>
      <w:r>
        <w:rPr>
          <w:color w:val="292425"/>
          <w:w w:val="110"/>
        </w:rPr>
        <w:t>(see</w:t>
      </w:r>
      <w:r>
        <w:rPr>
          <w:color w:val="292425"/>
          <w:spacing w:val="-15"/>
          <w:w w:val="110"/>
        </w:rPr>
        <w:t> </w:t>
      </w:r>
      <w:r>
        <w:rPr>
          <w:color w:val="292425"/>
          <w:w w:val="110"/>
        </w:rPr>
        <w:t>Chart</w:t>
      </w:r>
      <w:r>
        <w:rPr>
          <w:color w:val="292425"/>
          <w:spacing w:val="-15"/>
          <w:w w:val="110"/>
        </w:rPr>
        <w:t> </w:t>
      </w:r>
      <w:r>
        <w:rPr>
          <w:color w:val="292425"/>
          <w:w w:val="110"/>
        </w:rPr>
        <w:t>4.7). But it is unlikely that current fluctuations in the price will </w:t>
      </w:r>
      <w:r>
        <w:rPr>
          <w:color w:val="292425"/>
          <w:spacing w:val="-3"/>
          <w:w w:val="110"/>
        </w:rPr>
        <w:t>have </w:t>
      </w:r>
      <w:r>
        <w:rPr>
          <w:color w:val="292425"/>
          <w:w w:val="110"/>
        </w:rPr>
        <w:t>the same impact on firms’ costs as they did </w:t>
      </w:r>
      <w:r>
        <w:rPr>
          <w:color w:val="292425"/>
          <w:spacing w:val="-7"/>
          <w:w w:val="110"/>
        </w:rPr>
        <w:t>20–30 </w:t>
      </w:r>
      <w:r>
        <w:rPr>
          <w:color w:val="292425"/>
          <w:spacing w:val="-3"/>
          <w:w w:val="110"/>
        </w:rPr>
        <w:t>years </w:t>
      </w:r>
      <w:r>
        <w:rPr>
          <w:color w:val="292425"/>
          <w:w w:val="110"/>
        </w:rPr>
        <w:t>ago. That is because the share of oil in firms’ </w:t>
      </w:r>
      <w:r>
        <w:rPr>
          <w:color w:val="292425"/>
          <w:spacing w:val="-3"/>
          <w:w w:val="110"/>
        </w:rPr>
        <w:t>total </w:t>
      </w:r>
      <w:r>
        <w:rPr>
          <w:color w:val="292425"/>
          <w:w w:val="110"/>
        </w:rPr>
        <w:t>costs is much</w:t>
      </w:r>
      <w:r>
        <w:rPr>
          <w:color w:val="292425"/>
          <w:spacing w:val="-14"/>
          <w:w w:val="110"/>
        </w:rPr>
        <w:t> </w:t>
      </w:r>
      <w:r>
        <w:rPr>
          <w:color w:val="292425"/>
          <w:spacing w:val="-3"/>
          <w:w w:val="110"/>
        </w:rPr>
        <w:t>lower</w:t>
      </w:r>
      <w:r>
        <w:rPr>
          <w:color w:val="292425"/>
          <w:spacing w:val="-13"/>
          <w:w w:val="110"/>
        </w:rPr>
        <w:t> </w:t>
      </w:r>
      <w:r>
        <w:rPr>
          <w:color w:val="292425"/>
          <w:w w:val="110"/>
        </w:rPr>
        <w:t>now</w:t>
      </w:r>
      <w:r>
        <w:rPr>
          <w:color w:val="292425"/>
          <w:spacing w:val="-13"/>
          <w:w w:val="110"/>
        </w:rPr>
        <w:t> </w:t>
      </w:r>
      <w:r>
        <w:rPr>
          <w:color w:val="292425"/>
          <w:w w:val="110"/>
        </w:rPr>
        <w:t>than</w:t>
      </w:r>
      <w:r>
        <w:rPr>
          <w:color w:val="292425"/>
          <w:spacing w:val="-14"/>
          <w:w w:val="110"/>
        </w:rPr>
        <w:t> </w:t>
      </w:r>
      <w:r>
        <w:rPr>
          <w:color w:val="292425"/>
          <w:w w:val="110"/>
        </w:rPr>
        <w:t>in</w:t>
      </w:r>
      <w:r>
        <w:rPr>
          <w:color w:val="292425"/>
          <w:spacing w:val="-13"/>
          <w:w w:val="110"/>
        </w:rPr>
        <w:t> </w:t>
      </w:r>
      <w:r>
        <w:rPr>
          <w:color w:val="292425"/>
          <w:w w:val="110"/>
        </w:rPr>
        <w:t>the</w:t>
      </w:r>
      <w:r>
        <w:rPr>
          <w:color w:val="292425"/>
          <w:spacing w:val="-13"/>
          <w:w w:val="110"/>
        </w:rPr>
        <w:t> </w:t>
      </w:r>
      <w:r>
        <w:rPr>
          <w:color w:val="292425"/>
          <w:w w:val="110"/>
        </w:rPr>
        <w:t>past.</w:t>
      </w:r>
      <w:r>
        <w:rPr>
          <w:color w:val="292425"/>
          <w:spacing w:val="29"/>
          <w:w w:val="110"/>
        </w:rPr>
        <w:t> </w:t>
      </w:r>
      <w:r>
        <w:rPr>
          <w:color w:val="292425"/>
          <w:w w:val="110"/>
        </w:rPr>
        <w:t>That</w:t>
      </w:r>
      <w:r>
        <w:rPr>
          <w:color w:val="292425"/>
          <w:spacing w:val="-13"/>
          <w:w w:val="110"/>
        </w:rPr>
        <w:t> </w:t>
      </w:r>
      <w:r>
        <w:rPr>
          <w:color w:val="292425"/>
          <w:w w:val="110"/>
        </w:rPr>
        <w:t>reflects</w:t>
      </w:r>
      <w:r>
        <w:rPr>
          <w:color w:val="292425"/>
          <w:spacing w:val="-14"/>
          <w:w w:val="110"/>
        </w:rPr>
        <w:t> </w:t>
      </w:r>
      <w:r>
        <w:rPr>
          <w:color w:val="292425"/>
          <w:spacing w:val="-5"/>
          <w:w w:val="110"/>
        </w:rPr>
        <w:t>two</w:t>
      </w:r>
      <w:r>
        <w:rPr>
          <w:color w:val="292425"/>
          <w:spacing w:val="-13"/>
          <w:w w:val="110"/>
        </w:rPr>
        <w:t> </w:t>
      </w:r>
      <w:r>
        <w:rPr>
          <w:color w:val="292425"/>
          <w:spacing w:val="-3"/>
          <w:w w:val="110"/>
        </w:rPr>
        <w:t>factors.</w:t>
      </w:r>
    </w:p>
    <w:p>
      <w:pPr>
        <w:spacing w:after="0" w:line="292" w:lineRule="auto"/>
        <w:sectPr>
          <w:type w:val="continuous"/>
          <w:pgSz w:w="11900" w:h="16840"/>
          <w:pgMar w:top="1140" w:bottom="0" w:left="640" w:right="620"/>
          <w:cols w:num="3" w:equalWidth="0">
            <w:col w:w="2023" w:space="617"/>
            <w:col w:w="995" w:space="1285"/>
            <w:col w:w="5720"/>
          </w:cols>
        </w:sectPr>
      </w:pPr>
    </w:p>
    <w:p>
      <w:pPr>
        <w:pStyle w:val="BodyText"/>
        <w:spacing w:before="5"/>
        <w:rPr>
          <w:sz w:val="12"/>
        </w:rPr>
      </w:pPr>
    </w:p>
    <w:p>
      <w:pPr>
        <w:spacing w:after="0"/>
        <w:rPr>
          <w:sz w:val="12"/>
        </w:rPr>
        <w:sectPr>
          <w:type w:val="continuous"/>
          <w:pgSz w:w="11900" w:h="16840"/>
          <w:pgMar w:top="1140" w:bottom="0" w:left="640" w:right="620"/>
        </w:sectPr>
      </w:pPr>
    </w:p>
    <w:p>
      <w:pPr>
        <w:spacing w:before="79"/>
        <w:ind w:left="0" w:right="61" w:firstLine="0"/>
        <w:jc w:val="right"/>
        <w:rPr>
          <w:sz w:val="12"/>
        </w:rPr>
      </w:pPr>
      <w:r>
        <w:rPr/>
        <w:pict>
          <v:line style="position:absolute;mso-position-horizontal-relative:page;mso-position-vertical-relative:paragraph;z-index:16144896" from="198.291pt,7.52599pt" to="203.33pt,7.52599pt" stroked="true" strokeweight=".5pt" strokecolor="#292425">
            <v:stroke dashstyle="solid"/>
            <w10:wrap type="none"/>
          </v:line>
        </w:pict>
      </w:r>
      <w:r>
        <w:rPr/>
        <w:pict>
          <v:line style="position:absolute;mso-position-horizontal-relative:page;mso-position-vertical-relative:paragraph;z-index:16148480" from="40.220001pt,7.52599pt" to="45.260001pt,7.52599pt" stroked="true" strokeweight=".5pt" strokecolor="#292425">
            <v:stroke dashstyle="solid"/>
            <w10:wrap type="none"/>
          </v:line>
        </w:pict>
      </w:r>
      <w:r>
        <w:rPr>
          <w:color w:val="292425"/>
          <w:spacing w:val="-9"/>
          <w:w w:val="120"/>
          <w:sz w:val="12"/>
        </w:rPr>
        <w:t>20</w:t>
      </w:r>
    </w:p>
    <w:p>
      <w:pPr>
        <w:pStyle w:val="BodyText"/>
        <w:rPr>
          <w:sz w:val="12"/>
        </w:rPr>
      </w:pPr>
    </w:p>
    <w:p>
      <w:pPr>
        <w:pStyle w:val="BodyText"/>
        <w:spacing w:before="9"/>
        <w:rPr>
          <w:sz w:val="17"/>
        </w:rPr>
      </w:pPr>
    </w:p>
    <w:p>
      <w:pPr>
        <w:spacing w:before="0"/>
        <w:ind w:left="0" w:right="68" w:firstLine="0"/>
        <w:jc w:val="right"/>
        <w:rPr>
          <w:sz w:val="12"/>
        </w:rPr>
      </w:pPr>
      <w:r>
        <w:rPr/>
        <w:pict>
          <v:line style="position:absolute;mso-position-horizontal-relative:page;mso-position-vertical-relative:paragraph;z-index:16144384" from="198.291pt,4.009773pt" to="203.33pt,4.009773pt" stroked="true" strokeweight=".5pt" strokecolor="#292425">
            <v:stroke dashstyle="solid"/>
            <w10:wrap type="none"/>
          </v:line>
        </w:pict>
      </w:r>
      <w:r>
        <w:rPr/>
        <w:pict>
          <v:line style="position:absolute;mso-position-horizontal-relative:page;mso-position-vertical-relative:paragraph;z-index:16147968" from="40.220001pt,4.009773pt" to="45.260001pt,4.009773pt" stroked="true" strokeweight=".5pt" strokecolor="#292425">
            <v:stroke dashstyle="solid"/>
            <w10:wrap type="none"/>
          </v:line>
        </w:pict>
      </w:r>
      <w:r>
        <w:rPr>
          <w:color w:val="292425"/>
          <w:spacing w:val="-15"/>
          <w:w w:val="120"/>
          <w:sz w:val="12"/>
        </w:rPr>
        <w:t>10</w:t>
      </w:r>
    </w:p>
    <w:p>
      <w:pPr>
        <w:pStyle w:val="BodyText"/>
        <w:rPr>
          <w:sz w:val="12"/>
        </w:rPr>
      </w:pPr>
    </w:p>
    <w:p>
      <w:pPr>
        <w:pStyle w:val="BodyText"/>
        <w:spacing w:before="8"/>
        <w:rPr>
          <w:sz w:val="17"/>
        </w:rPr>
      </w:pPr>
    </w:p>
    <w:p>
      <w:pPr>
        <w:tabs>
          <w:tab w:pos="824" w:val="left" w:leader="none"/>
          <w:tab w:pos="1243" w:val="left" w:leader="none"/>
          <w:tab w:pos="1662" w:val="left" w:leader="none"/>
          <w:tab w:pos="2081" w:val="left" w:leader="none"/>
          <w:tab w:pos="2491" w:val="left" w:leader="none"/>
          <w:tab w:pos="3194" w:val="left" w:leader="none"/>
        </w:tabs>
        <w:spacing w:before="0"/>
        <w:ind w:left="0" w:right="54" w:firstLine="0"/>
        <w:jc w:val="right"/>
        <w:rPr>
          <w:sz w:val="12"/>
        </w:rPr>
      </w:pPr>
      <w:r>
        <w:rPr/>
        <w:pict>
          <v:line style="position:absolute;mso-position-horizontal-relative:page;mso-position-vertical-relative:paragraph;z-index:-21932544" from="198.291pt,3.617183pt" to="203.33pt,3.617183pt" stroked="true" strokeweight=".5pt" strokecolor="#292425">
            <v:stroke dashstyle="solid"/>
            <w10:wrap type="none"/>
          </v:line>
        </w:pict>
      </w:r>
      <w:r>
        <w:rPr/>
        <w:pict>
          <v:line style="position:absolute;mso-position-horizontal-relative:page;mso-position-vertical-relative:paragraph;z-index:16148992" from="40.220001pt,3.617183pt" to="45.260001pt,3.617183pt" stroked="true" strokeweight=".5pt" strokecolor="#292425">
            <v:stroke dashstyle="solid"/>
            <w10:wrap type="none"/>
          </v:line>
        </w:pict>
      </w:r>
      <w:r>
        <w:rPr>
          <w:color w:val="292425"/>
          <w:spacing w:val="-12"/>
          <w:w w:val="120"/>
          <w:sz w:val="12"/>
        </w:rPr>
        <w:t>1970      </w:t>
      </w:r>
      <w:r>
        <w:rPr>
          <w:color w:val="292425"/>
          <w:spacing w:val="-3"/>
          <w:w w:val="120"/>
          <w:sz w:val="12"/>
        </w:rPr>
        <w:t> </w:t>
      </w:r>
      <w:r>
        <w:rPr>
          <w:color w:val="292425"/>
          <w:spacing w:val="-10"/>
          <w:w w:val="120"/>
          <w:sz w:val="12"/>
        </w:rPr>
        <w:t>75</w:t>
        <w:tab/>
      </w:r>
      <w:r>
        <w:rPr>
          <w:color w:val="292425"/>
          <w:spacing w:val="-4"/>
          <w:w w:val="120"/>
          <w:sz w:val="12"/>
        </w:rPr>
        <w:t>80</w:t>
        <w:tab/>
      </w:r>
      <w:r>
        <w:rPr>
          <w:color w:val="292425"/>
          <w:spacing w:val="-8"/>
          <w:w w:val="120"/>
          <w:sz w:val="12"/>
        </w:rPr>
        <w:t>85</w:t>
        <w:tab/>
      </w:r>
      <w:r>
        <w:rPr>
          <w:color w:val="292425"/>
          <w:spacing w:val="-3"/>
          <w:w w:val="120"/>
          <w:sz w:val="12"/>
        </w:rPr>
        <w:t>90</w:t>
        <w:tab/>
      </w:r>
      <w:r>
        <w:rPr>
          <w:color w:val="292425"/>
          <w:spacing w:val="-8"/>
          <w:w w:val="120"/>
          <w:sz w:val="12"/>
        </w:rPr>
        <w:t>95</w:t>
        <w:tab/>
      </w:r>
      <w:r>
        <w:rPr>
          <w:color w:val="292425"/>
          <w:w w:val="120"/>
          <w:sz w:val="12"/>
        </w:rPr>
        <w:t>2000</w:t>
        <w:tab/>
      </w:r>
      <w:r>
        <w:rPr>
          <w:color w:val="292425"/>
          <w:w w:val="120"/>
          <w:position w:val="7"/>
          <w:sz w:val="12"/>
        </w:rPr>
        <w:t>0</w:t>
      </w:r>
    </w:p>
    <w:p>
      <w:pPr>
        <w:spacing w:before="97"/>
        <w:ind w:left="171" w:right="0" w:firstLine="0"/>
        <w:jc w:val="left"/>
        <w:rPr>
          <w:sz w:val="12"/>
        </w:rPr>
      </w:pPr>
      <w:r>
        <w:rPr>
          <w:color w:val="292425"/>
          <w:w w:val="105"/>
          <w:sz w:val="12"/>
        </w:rPr>
        <w:t>Sources: ONS and Thomson Financial Datastream.</w:t>
      </w:r>
    </w:p>
    <w:p>
      <w:pPr>
        <w:pStyle w:val="BodyText"/>
        <w:spacing w:before="1"/>
        <w:rPr>
          <w:sz w:val="10"/>
        </w:rPr>
      </w:pPr>
    </w:p>
    <w:p>
      <w:pPr>
        <w:spacing w:line="208" w:lineRule="auto" w:before="1"/>
        <w:ind w:left="411" w:right="0" w:hanging="240"/>
        <w:jc w:val="left"/>
        <w:rPr>
          <w:sz w:val="12"/>
        </w:rPr>
      </w:pPr>
      <w:r>
        <w:rPr>
          <w:color w:val="292425"/>
          <w:w w:val="110"/>
          <w:sz w:val="12"/>
        </w:rPr>
        <w:t>(a) In 2003 prices. Monthly oil price has been deflated by RPIX (RPI prior to 1975).</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00"/>
        <w:ind w:left="174"/>
        <w:rPr>
          <w:rFonts w:ascii="Trebuchet MS"/>
        </w:rPr>
      </w:pPr>
      <w:r>
        <w:rPr>
          <w:rFonts w:ascii="Trebuchet MS"/>
          <w:color w:val="0092C0"/>
        </w:rPr>
        <w:t>Chart 4.8</w:t>
      </w:r>
    </w:p>
    <w:p>
      <w:pPr>
        <w:pStyle w:val="BodyText"/>
        <w:spacing w:before="7"/>
        <w:ind w:left="174"/>
        <w:rPr>
          <w:sz w:val="12"/>
        </w:rPr>
      </w:pPr>
      <w:r>
        <w:rPr>
          <w:rFonts w:ascii="Trebuchet MS"/>
          <w:color w:val="0092C0"/>
        </w:rPr>
        <w:t>The oil intensity of production</w:t>
      </w:r>
      <w:r>
        <w:rPr>
          <w:color w:val="292425"/>
          <w:position w:val="4"/>
          <w:sz w:val="12"/>
        </w:rPr>
        <w:t>(a)</w:t>
      </w:r>
    </w:p>
    <w:p>
      <w:pPr>
        <w:spacing w:before="63"/>
        <w:ind w:left="0" w:right="38" w:firstLine="0"/>
        <w:jc w:val="right"/>
        <w:rPr>
          <w:sz w:val="12"/>
        </w:rPr>
      </w:pPr>
      <w:r>
        <w:rPr/>
        <w:pict>
          <v:line style="position:absolute;mso-position-horizontal-relative:page;mso-position-vertical-relative:paragraph;z-index:-21924864" from="197.274994pt,10.776562pt" to="202.314994pt,10.776562pt" stroked="true" strokeweight=".5pt" strokecolor="#292425">
            <v:stroke dashstyle="solid"/>
            <w10:wrap type="none"/>
          </v:line>
        </w:pict>
      </w:r>
      <w:r>
        <w:rPr/>
        <w:pict>
          <v:line style="position:absolute;mso-position-horizontal-relative:page;mso-position-vertical-relative:paragraph;z-index:16160256" from="40.220001pt,10.648561pt" to="45.260001pt,10.648561pt" stroked="true" strokeweight=".5pt" strokecolor="#292425">
            <v:stroke dashstyle="solid"/>
            <w10:wrap type="none"/>
          </v:line>
        </w:pict>
      </w:r>
      <w:r>
        <w:rPr>
          <w:color w:val="292425"/>
          <w:w w:val="115"/>
          <w:sz w:val="12"/>
        </w:rPr>
        <w:t>Indices;  </w:t>
      </w:r>
      <w:r>
        <w:rPr>
          <w:color w:val="292425"/>
          <w:spacing w:val="-12"/>
          <w:w w:val="115"/>
          <w:sz w:val="12"/>
        </w:rPr>
        <w:t>1970 </w:t>
      </w:r>
      <w:r>
        <w:rPr>
          <w:color w:val="292425"/>
          <w:w w:val="115"/>
          <w:sz w:val="12"/>
        </w:rPr>
        <w:t>= </w:t>
      </w:r>
      <w:r>
        <w:rPr>
          <w:color w:val="292425"/>
          <w:spacing w:val="-5"/>
          <w:w w:val="115"/>
          <w:sz w:val="12"/>
        </w:rPr>
        <w:t>100</w:t>
      </w:r>
      <w:r>
        <w:rPr>
          <w:color w:val="292425"/>
          <w:spacing w:val="-8"/>
          <w:w w:val="115"/>
          <w:sz w:val="12"/>
        </w:rPr>
        <w:t> </w:t>
      </w:r>
      <w:r>
        <w:rPr>
          <w:color w:val="292425"/>
          <w:spacing w:val="-15"/>
          <w:w w:val="115"/>
          <w:position w:val="-6"/>
          <w:sz w:val="12"/>
        </w:rPr>
        <w:t>110</w:t>
      </w:r>
    </w:p>
    <w:p>
      <w:pPr>
        <w:pStyle w:val="BodyText"/>
        <w:spacing w:before="9"/>
        <w:rPr>
          <w:sz w:val="15"/>
        </w:rPr>
      </w:pPr>
    </w:p>
    <w:p>
      <w:pPr>
        <w:spacing w:before="0"/>
        <w:ind w:left="0" w:right="38" w:firstLine="0"/>
        <w:jc w:val="right"/>
        <w:rPr>
          <w:sz w:val="12"/>
        </w:rPr>
      </w:pPr>
      <w:r>
        <w:rPr/>
        <w:pict>
          <v:group style="position:absolute;margin-left:48.834999pt;margin-top:-1.829023pt;width:144.550pt;height:105.35pt;mso-position-horizontal-relative:page;mso-position-vertical-relative:paragraph;z-index:16150528" coordorigin="977,-37" coordsize="2891,2107">
            <v:shape style="position:absolute;left:986;top:-10;width:2871;height:2070" coordorigin="987,-9" coordsize="2871,2070" path="m987,89l1070,72,1164,-9,1247,121,1330,268,1423,659,1506,740,1600,789,1683,822,1767,854,1860,1115,1943,1245,2027,1294,2120,1425,2203,1131,2287,1441,2380,1490,2463,1588,2640,1588,2723,1555,2817,1506,2900,1490,2983,1522,3077,1588,3160,1653,3243,1669,3337,1767,3420,1816,3514,1848,3597,1930,3680,1995,3774,2028,3857,2060e" filled="false" stroked="true" strokeweight="1pt" strokecolor="#008357">
              <v:path arrowok="t"/>
              <v:stroke dashstyle="solid"/>
            </v:shape>
            <v:shape style="position:absolute;left:986;top:-27;width:2871;height:1598" coordorigin="987,-27" coordsize="2871,1598" path="m987,88l1070,55,1164,6,1247,-27,1330,120,1423,250,1506,202,1600,234,1683,283,1767,381,1860,576,1943,772,2027,886,2120,1000,2203,1049,2287,1147,2380,1147,2463,1180,2557,1196,2640,1245,2723,1294,2900,1294,2983,1310,3077,1310,3160,1343,3243,1359,3337,1391,3420,1440,3514,1457,3597,1522,3680,1538,3774,1571,3857,1571e" filled="false" stroked="true" strokeweight="1pt" strokecolor="#ec2131">
              <v:path arrowok="t"/>
              <v:stroke dashstyle="solid"/>
            </v:shape>
            <v:shape style="position:absolute;left:976;top:-37;width:2891;height:2107" type="#_x0000_t202" filled="false" stroked="false">
              <v:textbox inset="0,0,0,0">
                <w:txbxContent>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5"/>
                      <w:rPr>
                        <w:sz w:val="13"/>
                      </w:rPr>
                    </w:pPr>
                  </w:p>
                  <w:p>
                    <w:pPr>
                      <w:spacing w:before="1"/>
                      <w:ind w:left="1643" w:right="0" w:firstLine="0"/>
                      <w:jc w:val="left"/>
                      <w:rPr>
                        <w:sz w:val="12"/>
                      </w:rPr>
                    </w:pPr>
                    <w:r>
                      <w:rPr>
                        <w:color w:val="292425"/>
                        <w:sz w:val="12"/>
                      </w:rPr>
                      <w:t>OECD</w:t>
                    </w:r>
                  </w:p>
                  <w:p>
                    <w:pPr>
                      <w:spacing w:line="240" w:lineRule="auto" w:before="0"/>
                      <w:rPr>
                        <w:sz w:val="12"/>
                      </w:rPr>
                    </w:pPr>
                  </w:p>
                  <w:p>
                    <w:pPr>
                      <w:spacing w:line="240" w:lineRule="auto" w:before="0"/>
                      <w:rPr>
                        <w:sz w:val="12"/>
                      </w:rPr>
                    </w:pPr>
                  </w:p>
                  <w:p>
                    <w:pPr>
                      <w:spacing w:before="97"/>
                      <w:ind w:left="1015" w:right="985" w:firstLine="0"/>
                      <w:jc w:val="center"/>
                      <w:rPr>
                        <w:sz w:val="12"/>
                      </w:rPr>
                    </w:pPr>
                    <w:r>
                      <w:rPr>
                        <w:color w:val="292425"/>
                        <w:w w:val="105"/>
                        <w:sz w:val="12"/>
                      </w:rPr>
                      <w:t>United Kingdom</w:t>
                    </w:r>
                  </w:p>
                </w:txbxContent>
              </v:textbox>
              <w10:wrap type="none"/>
            </v:shape>
            <w10:wrap type="none"/>
          </v:group>
        </w:pict>
      </w:r>
      <w:r>
        <w:rPr/>
        <w:pict>
          <v:line style="position:absolute;mso-position-horizontal-relative:page;mso-position-vertical-relative:paragraph;z-index:16154624" from="197.274994pt,4.466977pt" to="202.314994pt,4.466977pt" stroked="true" strokeweight=".5pt" strokecolor="#292425">
            <v:stroke dashstyle="solid"/>
            <w10:wrap type="none"/>
          </v:line>
        </w:pict>
      </w:r>
      <w:r>
        <w:rPr/>
        <w:pict>
          <v:line style="position:absolute;mso-position-horizontal-relative:page;mso-position-vertical-relative:paragraph;z-index:16159744" from="40.220001pt,4.346977pt" to="45.260001pt,4.346977pt" stroked="true" strokeweight=".5pt" strokecolor="#292425">
            <v:stroke dashstyle="solid"/>
            <w10:wrap type="none"/>
          </v:line>
        </w:pict>
      </w:r>
      <w:r>
        <w:rPr>
          <w:color w:val="292425"/>
          <w:spacing w:val="-5"/>
          <w:w w:val="120"/>
          <w:sz w:val="12"/>
        </w:rPr>
        <w:t>100</w:t>
      </w:r>
    </w:p>
    <w:p>
      <w:pPr>
        <w:pStyle w:val="BodyText"/>
        <w:spacing w:before="9"/>
        <w:rPr>
          <w:sz w:val="15"/>
        </w:rPr>
      </w:pPr>
    </w:p>
    <w:p>
      <w:pPr>
        <w:spacing w:before="0"/>
        <w:ind w:left="0" w:right="42" w:firstLine="0"/>
        <w:jc w:val="right"/>
        <w:rPr>
          <w:sz w:val="12"/>
        </w:rPr>
      </w:pPr>
      <w:r>
        <w:rPr/>
        <w:pict>
          <v:line style="position:absolute;mso-position-horizontal-relative:page;mso-position-vertical-relative:paragraph;z-index:16154112" from="197.274994pt,3.996369pt" to="202.314994pt,3.996369pt" stroked="true" strokeweight=".5pt" strokecolor="#292425">
            <v:stroke dashstyle="solid"/>
            <w10:wrap type="none"/>
          </v:line>
        </w:pict>
      </w:r>
      <w:r>
        <w:rPr/>
        <w:pict>
          <v:line style="position:absolute;mso-position-horizontal-relative:page;mso-position-vertical-relative:paragraph;z-index:16159232" from="40.220001pt,3.868369pt" to="45.260001pt,3.868369pt" stroked="true" strokeweight=".5pt" strokecolor="#292425">
            <v:stroke dashstyle="solid"/>
            <w10:wrap type="none"/>
          </v:line>
        </w:pict>
      </w:r>
      <w:r>
        <w:rPr>
          <w:color w:val="292425"/>
          <w:spacing w:val="-5"/>
          <w:w w:val="120"/>
          <w:sz w:val="12"/>
        </w:rPr>
        <w:t>90</w:t>
      </w:r>
    </w:p>
    <w:p>
      <w:pPr>
        <w:pStyle w:val="BodyText"/>
        <w:spacing w:before="8"/>
        <w:rPr>
          <w:sz w:val="15"/>
        </w:rPr>
      </w:pPr>
    </w:p>
    <w:p>
      <w:pPr>
        <w:spacing w:before="0"/>
        <w:ind w:left="0" w:right="45" w:firstLine="0"/>
        <w:jc w:val="right"/>
        <w:rPr>
          <w:sz w:val="12"/>
        </w:rPr>
      </w:pPr>
      <w:r>
        <w:rPr/>
        <w:pict>
          <v:line style="position:absolute;mso-position-horizontal-relative:page;mso-position-vertical-relative:paragraph;z-index:16153600" from="197.274994pt,4.274951pt" to="202.314994pt,4.274951pt" stroked="true" strokeweight=".5pt" strokecolor="#292425">
            <v:stroke dashstyle="solid"/>
            <w10:wrap type="none"/>
          </v:line>
        </w:pict>
      </w:r>
      <w:r>
        <w:rPr/>
        <w:pict>
          <v:line style="position:absolute;mso-position-horizontal-relative:page;mso-position-vertical-relative:paragraph;z-index:16158720" from="40.220001pt,4.147951pt" to="45.260001pt,4.147951pt" stroked="true" strokeweight=".5pt" strokecolor="#292425">
            <v:stroke dashstyle="solid"/>
            <w10:wrap type="none"/>
          </v:line>
        </w:pict>
      </w:r>
      <w:r>
        <w:rPr>
          <w:color w:val="292425"/>
          <w:spacing w:val="-9"/>
          <w:w w:val="120"/>
          <w:sz w:val="12"/>
        </w:rPr>
        <w:t>80</w:t>
      </w:r>
    </w:p>
    <w:p>
      <w:pPr>
        <w:pStyle w:val="BodyText"/>
        <w:spacing w:before="8"/>
        <w:rPr>
          <w:sz w:val="15"/>
        </w:rPr>
      </w:pPr>
    </w:p>
    <w:p>
      <w:pPr>
        <w:spacing w:before="1"/>
        <w:ind w:left="0" w:right="51" w:firstLine="0"/>
        <w:jc w:val="right"/>
        <w:rPr>
          <w:sz w:val="12"/>
        </w:rPr>
      </w:pPr>
      <w:r>
        <w:rPr/>
        <w:pict>
          <v:line style="position:absolute;mso-position-horizontal-relative:page;mso-position-vertical-relative:paragraph;z-index:16153088" from="197.274994pt,3.974373pt" to="202.314994pt,3.974373pt" stroked="true" strokeweight=".5pt" strokecolor="#292425">
            <v:stroke dashstyle="solid"/>
            <w10:wrap type="none"/>
          </v:line>
        </w:pict>
      </w:r>
      <w:r>
        <w:rPr/>
        <w:pict>
          <v:line style="position:absolute;mso-position-horizontal-relative:page;mso-position-vertical-relative:paragraph;z-index:16158208" from="40.220001pt,3.847373pt" to="45.260001pt,3.847373pt" stroked="true" strokeweight=".5pt" strokecolor="#292425">
            <v:stroke dashstyle="solid"/>
            <w10:wrap type="none"/>
          </v:line>
        </w:pict>
      </w:r>
      <w:r>
        <w:rPr>
          <w:color w:val="292425"/>
          <w:spacing w:val="-14"/>
          <w:w w:val="120"/>
          <w:sz w:val="12"/>
        </w:rPr>
        <w:t>70</w:t>
      </w:r>
    </w:p>
    <w:p>
      <w:pPr>
        <w:pStyle w:val="BodyText"/>
        <w:spacing w:before="8"/>
        <w:rPr>
          <w:sz w:val="15"/>
        </w:rPr>
      </w:pPr>
    </w:p>
    <w:p>
      <w:pPr>
        <w:spacing w:before="0"/>
        <w:ind w:left="0" w:right="42" w:firstLine="0"/>
        <w:jc w:val="right"/>
        <w:rPr>
          <w:sz w:val="12"/>
        </w:rPr>
      </w:pPr>
      <w:r>
        <w:rPr/>
        <w:pict>
          <v:line style="position:absolute;mso-position-horizontal-relative:page;mso-position-vertical-relative:paragraph;z-index:16152576" from="197.274994pt,4.202954pt" to="202.314994pt,4.202954pt" stroked="true" strokeweight=".5pt" strokecolor="#292425">
            <v:stroke dashstyle="solid"/>
            <w10:wrap type="none"/>
          </v:line>
        </w:pict>
      </w:r>
      <w:r>
        <w:rPr/>
        <w:pict>
          <v:line style="position:absolute;mso-position-horizontal-relative:page;mso-position-vertical-relative:paragraph;z-index:16157696" from="40.220001pt,4.075954pt" to="45.260001pt,4.075954pt" stroked="true" strokeweight=".5pt" strokecolor="#292425">
            <v:stroke dashstyle="solid"/>
            <w10:wrap type="none"/>
          </v:line>
        </w:pict>
      </w:r>
      <w:r>
        <w:rPr>
          <w:color w:val="292425"/>
          <w:spacing w:val="-5"/>
          <w:w w:val="120"/>
          <w:sz w:val="12"/>
        </w:rPr>
        <w:t>60</w:t>
      </w:r>
    </w:p>
    <w:p>
      <w:pPr>
        <w:pStyle w:val="BodyText"/>
        <w:spacing w:before="8"/>
        <w:rPr>
          <w:sz w:val="15"/>
        </w:rPr>
      </w:pPr>
    </w:p>
    <w:p>
      <w:pPr>
        <w:spacing w:before="1"/>
        <w:ind w:left="0" w:right="46" w:firstLine="0"/>
        <w:jc w:val="right"/>
        <w:rPr>
          <w:sz w:val="12"/>
        </w:rPr>
      </w:pPr>
      <w:r>
        <w:rPr/>
        <w:pict>
          <v:line style="position:absolute;mso-position-horizontal-relative:page;mso-position-vertical-relative:paragraph;z-index:16152064" from="197.274994pt,3.775377pt" to="202.314994pt,3.775377pt" stroked="true" strokeweight=".5pt" strokecolor="#292425">
            <v:stroke dashstyle="solid"/>
            <w10:wrap type="none"/>
          </v:line>
        </w:pict>
      </w:r>
      <w:r>
        <w:rPr/>
        <w:pict>
          <v:line style="position:absolute;mso-position-horizontal-relative:page;mso-position-vertical-relative:paragraph;z-index:16157184" from="40.220001pt,3.656376pt" to="45.260001pt,3.656376pt" stroked="true" strokeweight=".5pt" strokecolor="#292425">
            <v:stroke dashstyle="solid"/>
            <w10:wrap type="none"/>
          </v:line>
        </w:pict>
      </w:r>
      <w:r>
        <w:rPr>
          <w:color w:val="292425"/>
          <w:spacing w:val="-9"/>
          <w:w w:val="120"/>
          <w:sz w:val="12"/>
        </w:rPr>
        <w:t>50</w:t>
      </w:r>
    </w:p>
    <w:p>
      <w:pPr>
        <w:pStyle w:val="BodyText"/>
        <w:spacing w:before="8"/>
        <w:rPr>
          <w:sz w:val="15"/>
        </w:rPr>
      </w:pPr>
    </w:p>
    <w:p>
      <w:pPr>
        <w:spacing w:before="0"/>
        <w:ind w:left="0" w:right="44" w:firstLine="0"/>
        <w:jc w:val="right"/>
        <w:rPr>
          <w:sz w:val="12"/>
        </w:rPr>
      </w:pPr>
      <w:r>
        <w:rPr/>
        <w:pict>
          <v:line style="position:absolute;mso-position-horizontal-relative:page;mso-position-vertical-relative:paragraph;z-index:16151552" from="197.274994pt,4.131348pt" to="202.314994pt,4.131348pt" stroked="true" strokeweight=".5pt" strokecolor="#292425">
            <v:stroke dashstyle="solid"/>
            <w10:wrap type="none"/>
          </v:line>
        </w:pict>
      </w:r>
      <w:r>
        <w:rPr/>
        <w:pict>
          <v:line style="position:absolute;mso-position-horizontal-relative:page;mso-position-vertical-relative:paragraph;z-index:16156672" from="40.220001pt,4.004348pt" to="45.260001pt,4.004348pt" stroked="true" strokeweight=".5pt" strokecolor="#292425">
            <v:stroke dashstyle="solid"/>
            <w10:wrap type="none"/>
          </v:line>
        </w:pict>
      </w:r>
      <w:r>
        <w:rPr>
          <w:color w:val="292425"/>
          <w:spacing w:val="-6"/>
          <w:w w:val="120"/>
          <w:sz w:val="12"/>
        </w:rPr>
        <w:t>40</w:t>
      </w:r>
    </w:p>
    <w:p>
      <w:pPr>
        <w:pStyle w:val="BodyText"/>
        <w:spacing w:before="8"/>
        <w:rPr>
          <w:sz w:val="15"/>
        </w:rPr>
      </w:pPr>
    </w:p>
    <w:p>
      <w:pPr>
        <w:spacing w:before="1"/>
        <w:ind w:left="0" w:right="48" w:firstLine="0"/>
        <w:jc w:val="right"/>
        <w:rPr>
          <w:sz w:val="12"/>
        </w:rPr>
      </w:pPr>
      <w:r>
        <w:rPr/>
        <w:pict>
          <v:line style="position:absolute;mso-position-horizontal-relative:page;mso-position-vertical-relative:paragraph;z-index:16151040" from="197.274994pt,3.704571pt" to="202.314994pt,3.704571pt" stroked="true" strokeweight=".5pt" strokecolor="#292425">
            <v:stroke dashstyle="solid"/>
            <w10:wrap type="none"/>
          </v:line>
        </w:pict>
      </w:r>
      <w:r>
        <w:rPr/>
        <w:pict>
          <v:line style="position:absolute;mso-position-horizontal-relative:page;mso-position-vertical-relative:paragraph;z-index:16156160" from="40.220001pt,3.585571pt" to="45.260001pt,3.585571pt" stroked="true" strokeweight=".5pt" strokecolor="#292425">
            <v:stroke dashstyle="solid"/>
            <w10:wrap type="none"/>
          </v:line>
        </w:pict>
      </w:r>
      <w:r>
        <w:rPr>
          <w:color w:val="292425"/>
          <w:spacing w:val="-11"/>
          <w:w w:val="120"/>
          <w:sz w:val="12"/>
        </w:rPr>
        <w:t>30</w:t>
      </w:r>
    </w:p>
    <w:p>
      <w:pPr>
        <w:pStyle w:val="BodyText"/>
        <w:spacing w:before="8"/>
        <w:rPr>
          <w:sz w:val="15"/>
        </w:rPr>
      </w:pPr>
    </w:p>
    <w:p>
      <w:pPr>
        <w:spacing w:line="126" w:lineRule="exact" w:before="0"/>
        <w:ind w:left="3477" w:right="0" w:firstLine="0"/>
        <w:jc w:val="left"/>
        <w:rPr>
          <w:sz w:val="12"/>
        </w:rPr>
      </w:pPr>
      <w:r>
        <w:rPr/>
        <w:pict>
          <v:shape style="position:absolute;margin-left:49.334999pt;margin-top:1.675573pt;width:143.550pt;height:2.9pt;mso-position-horizontal-relative:page;mso-position-vertical-relative:paragraph;z-index:16149504" coordorigin="987,34" coordsize="2871,58" path="m987,91l3857,91m988,91l988,34m1427,91l1427,34m1863,91l1863,34m2290,91l2290,34m2726,91l2726,34m3162,91l3162,34m3599,91l3599,34e" filled="false" stroked="true" strokeweight=".5pt" strokecolor="#292425">
            <v:path arrowok="t"/>
            <v:stroke dashstyle="solid"/>
            <w10:wrap type="none"/>
          </v:shape>
        </w:pict>
      </w:r>
      <w:r>
        <w:rPr/>
        <w:pict>
          <v:line style="position:absolute;mso-position-horizontal-relative:page;mso-position-vertical-relative:paragraph;z-index:16155648" from="197.274994pt,4.555573pt" to="202.314994pt,4.555573pt" stroked="true" strokeweight=".5pt" strokecolor="#292425">
            <v:stroke dashstyle="solid"/>
            <w10:wrap type="none"/>
          </v:line>
        </w:pict>
      </w:r>
      <w:r>
        <w:rPr/>
        <w:pict>
          <v:line style="position:absolute;mso-position-horizontal-relative:page;mso-position-vertical-relative:paragraph;z-index:16160768" from="40.220001pt,4.555573pt" to="45.260001pt,4.555573pt" stroked="true" strokeweight=".5pt" strokecolor="#292425">
            <v:stroke dashstyle="solid"/>
            <w10:wrap type="none"/>
          </v:line>
        </w:pict>
      </w:r>
      <w:r>
        <w:rPr>
          <w:color w:val="292425"/>
          <w:spacing w:val="-8"/>
          <w:w w:val="120"/>
          <w:sz w:val="12"/>
        </w:rPr>
        <w:t>20</w:t>
      </w:r>
    </w:p>
    <w:p>
      <w:pPr>
        <w:tabs>
          <w:tab w:pos="717" w:val="left" w:leader="none"/>
          <w:tab w:pos="1158" w:val="left" w:leader="none"/>
          <w:tab w:pos="1584" w:val="left" w:leader="none"/>
          <w:tab w:pos="2020" w:val="left" w:leader="none"/>
          <w:tab w:pos="2455" w:val="left" w:leader="none"/>
          <w:tab w:pos="2822" w:val="left" w:leader="none"/>
        </w:tabs>
        <w:spacing w:line="126" w:lineRule="exact" w:before="0"/>
        <w:ind w:left="241" w:right="0" w:firstLine="0"/>
        <w:jc w:val="left"/>
        <w:rPr>
          <w:sz w:val="12"/>
        </w:rPr>
      </w:pPr>
      <w:r>
        <w:rPr>
          <w:color w:val="292425"/>
          <w:spacing w:val="-12"/>
          <w:w w:val="120"/>
          <w:sz w:val="12"/>
        </w:rPr>
        <w:t>1970</w:t>
        <w:tab/>
      </w:r>
      <w:r>
        <w:rPr>
          <w:color w:val="292425"/>
          <w:spacing w:val="-10"/>
          <w:w w:val="120"/>
          <w:sz w:val="12"/>
        </w:rPr>
        <w:t>75</w:t>
        <w:tab/>
      </w:r>
      <w:r>
        <w:rPr>
          <w:color w:val="292425"/>
          <w:spacing w:val="-4"/>
          <w:w w:val="120"/>
          <w:sz w:val="12"/>
        </w:rPr>
        <w:t>80</w:t>
        <w:tab/>
      </w:r>
      <w:r>
        <w:rPr>
          <w:color w:val="292425"/>
          <w:spacing w:val="-8"/>
          <w:w w:val="120"/>
          <w:sz w:val="12"/>
        </w:rPr>
        <w:t>85</w:t>
        <w:tab/>
      </w:r>
      <w:r>
        <w:rPr>
          <w:color w:val="292425"/>
          <w:spacing w:val="-3"/>
          <w:w w:val="120"/>
          <w:sz w:val="12"/>
        </w:rPr>
        <w:t>90</w:t>
        <w:tab/>
      </w:r>
      <w:r>
        <w:rPr>
          <w:color w:val="292425"/>
          <w:spacing w:val="-8"/>
          <w:w w:val="120"/>
          <w:sz w:val="12"/>
        </w:rPr>
        <w:t>95</w:t>
        <w:tab/>
      </w:r>
      <w:r>
        <w:rPr>
          <w:color w:val="292425"/>
          <w:w w:val="120"/>
          <w:sz w:val="12"/>
        </w:rPr>
        <w:t>2000</w:t>
      </w:r>
    </w:p>
    <w:p>
      <w:pPr>
        <w:spacing w:line="208" w:lineRule="auto" w:before="92"/>
        <w:ind w:left="662" w:right="0" w:hanging="492"/>
        <w:jc w:val="left"/>
        <w:rPr>
          <w:sz w:val="12"/>
        </w:rPr>
      </w:pPr>
      <w:r>
        <w:rPr>
          <w:color w:val="292425"/>
          <w:w w:val="105"/>
          <w:sz w:val="12"/>
        </w:rPr>
        <w:t>Sources: Energy Information Administration, ONS and Thomson Financial Datastream.</w:t>
      </w:r>
    </w:p>
    <w:p>
      <w:pPr>
        <w:spacing w:before="105"/>
        <w:ind w:left="171" w:right="0" w:firstLine="0"/>
        <w:jc w:val="left"/>
        <w:rPr>
          <w:sz w:val="12"/>
        </w:rPr>
      </w:pPr>
      <w:r>
        <w:rPr>
          <w:color w:val="292425"/>
          <w:w w:val="105"/>
          <w:sz w:val="12"/>
        </w:rPr>
        <w:t>(a) Ratio of oil demand to GDP volumes.</w:t>
      </w:r>
    </w:p>
    <w:p>
      <w:pPr>
        <w:pStyle w:val="BodyText"/>
        <w:spacing w:line="292" w:lineRule="auto" w:before="133"/>
        <w:ind w:left="291" w:right="221"/>
      </w:pPr>
      <w:r>
        <w:rPr/>
        <w:br w:type="column"/>
      </w:r>
      <w:r>
        <w:rPr>
          <w:color w:val="292425"/>
          <w:w w:val="110"/>
        </w:rPr>
        <w:t>First,</w:t>
      </w:r>
      <w:r>
        <w:rPr>
          <w:color w:val="292425"/>
          <w:spacing w:val="-23"/>
          <w:w w:val="110"/>
        </w:rPr>
        <w:t> </w:t>
      </w:r>
      <w:r>
        <w:rPr>
          <w:color w:val="292425"/>
          <w:w w:val="110"/>
        </w:rPr>
        <w:t>the</w:t>
      </w:r>
      <w:r>
        <w:rPr>
          <w:color w:val="292425"/>
          <w:spacing w:val="-22"/>
          <w:w w:val="110"/>
        </w:rPr>
        <w:t> </w:t>
      </w:r>
      <w:r>
        <w:rPr>
          <w:color w:val="292425"/>
          <w:w w:val="110"/>
        </w:rPr>
        <w:t>sterling</w:t>
      </w:r>
      <w:r>
        <w:rPr>
          <w:color w:val="292425"/>
          <w:spacing w:val="-22"/>
          <w:w w:val="110"/>
        </w:rPr>
        <w:t> </w:t>
      </w:r>
      <w:r>
        <w:rPr>
          <w:color w:val="292425"/>
          <w:w w:val="110"/>
        </w:rPr>
        <w:t>price</w:t>
      </w:r>
      <w:r>
        <w:rPr>
          <w:color w:val="292425"/>
          <w:spacing w:val="-22"/>
          <w:w w:val="110"/>
        </w:rPr>
        <w:t> </w:t>
      </w:r>
      <w:r>
        <w:rPr>
          <w:color w:val="292425"/>
          <w:w w:val="110"/>
        </w:rPr>
        <w:t>of</w:t>
      </w:r>
      <w:r>
        <w:rPr>
          <w:color w:val="292425"/>
          <w:spacing w:val="-22"/>
          <w:w w:val="110"/>
        </w:rPr>
        <w:t> </w:t>
      </w:r>
      <w:r>
        <w:rPr>
          <w:color w:val="292425"/>
          <w:w w:val="110"/>
        </w:rPr>
        <w:t>oil</w:t>
      </w:r>
      <w:r>
        <w:rPr>
          <w:color w:val="292425"/>
          <w:spacing w:val="-22"/>
          <w:w w:val="110"/>
        </w:rPr>
        <w:t> </w:t>
      </w:r>
      <w:r>
        <w:rPr>
          <w:color w:val="292425"/>
          <w:w w:val="110"/>
        </w:rPr>
        <w:t>relative</w:t>
      </w:r>
      <w:r>
        <w:rPr>
          <w:color w:val="292425"/>
          <w:spacing w:val="-23"/>
          <w:w w:val="110"/>
        </w:rPr>
        <w:t> </w:t>
      </w:r>
      <w:r>
        <w:rPr>
          <w:color w:val="292425"/>
          <w:spacing w:val="-4"/>
          <w:w w:val="110"/>
        </w:rPr>
        <w:t>to</w:t>
      </w:r>
      <w:r>
        <w:rPr>
          <w:color w:val="292425"/>
          <w:spacing w:val="-22"/>
          <w:w w:val="110"/>
        </w:rPr>
        <w:t> </w:t>
      </w:r>
      <w:r>
        <w:rPr>
          <w:color w:val="292425"/>
          <w:w w:val="110"/>
        </w:rPr>
        <w:t>the</w:t>
      </w:r>
      <w:r>
        <w:rPr>
          <w:color w:val="292425"/>
          <w:spacing w:val="-22"/>
          <w:w w:val="110"/>
        </w:rPr>
        <w:t> </w:t>
      </w:r>
      <w:r>
        <w:rPr>
          <w:color w:val="292425"/>
          <w:w w:val="110"/>
        </w:rPr>
        <w:t>general</w:t>
      </w:r>
      <w:r>
        <w:rPr>
          <w:color w:val="292425"/>
          <w:spacing w:val="-22"/>
          <w:w w:val="110"/>
        </w:rPr>
        <w:t> </w:t>
      </w:r>
      <w:r>
        <w:rPr>
          <w:color w:val="292425"/>
          <w:w w:val="110"/>
        </w:rPr>
        <w:t>level</w:t>
      </w:r>
      <w:r>
        <w:rPr>
          <w:color w:val="292425"/>
          <w:spacing w:val="-22"/>
          <w:w w:val="110"/>
        </w:rPr>
        <w:t> </w:t>
      </w:r>
      <w:r>
        <w:rPr>
          <w:color w:val="292425"/>
          <w:w w:val="110"/>
        </w:rPr>
        <w:t>of</w:t>
      </w:r>
      <w:r>
        <w:rPr>
          <w:color w:val="292425"/>
          <w:spacing w:val="-22"/>
          <w:w w:val="110"/>
        </w:rPr>
        <w:t> </w:t>
      </w:r>
      <w:r>
        <w:rPr>
          <w:color w:val="292425"/>
          <w:w w:val="110"/>
        </w:rPr>
        <w:t>UK prices</w:t>
      </w:r>
      <w:r>
        <w:rPr>
          <w:color w:val="292425"/>
          <w:spacing w:val="-19"/>
          <w:w w:val="110"/>
        </w:rPr>
        <w:t> </w:t>
      </w:r>
      <w:r>
        <w:rPr>
          <w:color w:val="292425"/>
          <w:w w:val="110"/>
        </w:rPr>
        <w:t>and</w:t>
      </w:r>
      <w:r>
        <w:rPr>
          <w:color w:val="292425"/>
          <w:spacing w:val="-19"/>
          <w:w w:val="110"/>
        </w:rPr>
        <w:t> </w:t>
      </w:r>
      <w:r>
        <w:rPr>
          <w:color w:val="292425"/>
          <w:w w:val="110"/>
        </w:rPr>
        <w:t>costs</w:t>
      </w:r>
      <w:r>
        <w:rPr>
          <w:color w:val="292425"/>
          <w:spacing w:val="-18"/>
          <w:w w:val="110"/>
        </w:rPr>
        <w:t> </w:t>
      </w:r>
      <w:r>
        <w:rPr>
          <w:color w:val="292425"/>
          <w:w w:val="110"/>
        </w:rPr>
        <w:t>(proxied</w:t>
      </w:r>
      <w:r>
        <w:rPr>
          <w:color w:val="292425"/>
          <w:spacing w:val="-19"/>
          <w:w w:val="110"/>
        </w:rPr>
        <w:t> </w:t>
      </w:r>
      <w:r>
        <w:rPr>
          <w:color w:val="292425"/>
          <w:spacing w:val="-3"/>
          <w:w w:val="110"/>
        </w:rPr>
        <w:t>by</w:t>
      </w:r>
      <w:r>
        <w:rPr>
          <w:color w:val="292425"/>
          <w:spacing w:val="-19"/>
          <w:w w:val="110"/>
        </w:rPr>
        <w:t> </w:t>
      </w:r>
      <w:r>
        <w:rPr>
          <w:color w:val="292425"/>
          <w:w w:val="110"/>
        </w:rPr>
        <w:t>retail</w:t>
      </w:r>
      <w:r>
        <w:rPr>
          <w:color w:val="292425"/>
          <w:spacing w:val="-18"/>
          <w:w w:val="110"/>
        </w:rPr>
        <w:t> </w:t>
      </w:r>
      <w:r>
        <w:rPr>
          <w:color w:val="292425"/>
          <w:w w:val="110"/>
        </w:rPr>
        <w:t>prices)</w:t>
      </w:r>
      <w:r>
        <w:rPr>
          <w:color w:val="292425"/>
          <w:spacing w:val="-19"/>
          <w:w w:val="110"/>
        </w:rPr>
        <w:t> </w:t>
      </w:r>
      <w:r>
        <w:rPr>
          <w:color w:val="292425"/>
          <w:w w:val="110"/>
        </w:rPr>
        <w:t>is</w:t>
      </w:r>
      <w:r>
        <w:rPr>
          <w:color w:val="292425"/>
          <w:spacing w:val="-19"/>
          <w:w w:val="110"/>
        </w:rPr>
        <w:t> </w:t>
      </w:r>
      <w:r>
        <w:rPr>
          <w:color w:val="292425"/>
          <w:w w:val="110"/>
        </w:rPr>
        <w:t>much</w:t>
      </w:r>
      <w:r>
        <w:rPr>
          <w:color w:val="292425"/>
          <w:spacing w:val="-18"/>
          <w:w w:val="110"/>
        </w:rPr>
        <w:t> </w:t>
      </w:r>
      <w:r>
        <w:rPr>
          <w:color w:val="292425"/>
          <w:spacing w:val="-3"/>
          <w:w w:val="110"/>
        </w:rPr>
        <w:t>lower</w:t>
      </w:r>
      <w:r>
        <w:rPr>
          <w:color w:val="292425"/>
          <w:spacing w:val="-19"/>
          <w:w w:val="110"/>
        </w:rPr>
        <w:t> </w:t>
      </w:r>
      <w:r>
        <w:rPr>
          <w:color w:val="292425"/>
          <w:w w:val="110"/>
        </w:rPr>
        <w:t>now than in the past (see Chart 4.7). So for a given amount of oil used in the production process, nominal fluctuations in the price</w:t>
      </w:r>
      <w:r>
        <w:rPr>
          <w:color w:val="292425"/>
          <w:spacing w:val="-13"/>
          <w:w w:val="110"/>
        </w:rPr>
        <w:t> </w:t>
      </w:r>
      <w:r>
        <w:rPr>
          <w:color w:val="292425"/>
          <w:w w:val="110"/>
        </w:rPr>
        <w:t>would</w:t>
      </w:r>
      <w:r>
        <w:rPr>
          <w:color w:val="292425"/>
          <w:spacing w:val="-13"/>
          <w:w w:val="110"/>
        </w:rPr>
        <w:t> </w:t>
      </w:r>
      <w:r>
        <w:rPr>
          <w:color w:val="292425"/>
          <w:w w:val="110"/>
        </w:rPr>
        <w:t>need</w:t>
      </w:r>
      <w:r>
        <w:rPr>
          <w:color w:val="292425"/>
          <w:spacing w:val="-13"/>
          <w:w w:val="110"/>
        </w:rPr>
        <w:t> </w:t>
      </w:r>
      <w:r>
        <w:rPr>
          <w:color w:val="292425"/>
          <w:spacing w:val="-4"/>
          <w:w w:val="110"/>
        </w:rPr>
        <w:t>to</w:t>
      </w:r>
      <w:r>
        <w:rPr>
          <w:color w:val="292425"/>
          <w:spacing w:val="-13"/>
          <w:w w:val="110"/>
        </w:rPr>
        <w:t> </w:t>
      </w:r>
      <w:r>
        <w:rPr>
          <w:color w:val="292425"/>
          <w:w w:val="110"/>
        </w:rPr>
        <w:t>be</w:t>
      </w:r>
      <w:r>
        <w:rPr>
          <w:color w:val="292425"/>
          <w:spacing w:val="-13"/>
          <w:w w:val="110"/>
        </w:rPr>
        <w:t> </w:t>
      </w:r>
      <w:r>
        <w:rPr>
          <w:color w:val="292425"/>
          <w:w w:val="110"/>
        </w:rPr>
        <w:t>substantially</w:t>
      </w:r>
      <w:r>
        <w:rPr>
          <w:color w:val="292425"/>
          <w:spacing w:val="-13"/>
          <w:w w:val="110"/>
        </w:rPr>
        <w:t> </w:t>
      </w:r>
      <w:r>
        <w:rPr>
          <w:color w:val="292425"/>
          <w:w w:val="110"/>
        </w:rPr>
        <w:t>higher</w:t>
      </w:r>
      <w:r>
        <w:rPr>
          <w:color w:val="292425"/>
          <w:spacing w:val="-13"/>
          <w:w w:val="110"/>
        </w:rPr>
        <w:t> </w:t>
      </w:r>
      <w:r>
        <w:rPr>
          <w:color w:val="292425"/>
          <w:w w:val="110"/>
        </w:rPr>
        <w:t>than</w:t>
      </w:r>
      <w:r>
        <w:rPr>
          <w:color w:val="292425"/>
          <w:spacing w:val="-13"/>
          <w:w w:val="110"/>
        </w:rPr>
        <w:t> </w:t>
      </w:r>
      <w:r>
        <w:rPr>
          <w:color w:val="292425"/>
          <w:w w:val="110"/>
        </w:rPr>
        <w:t>they</w:t>
      </w:r>
      <w:r>
        <w:rPr>
          <w:color w:val="292425"/>
          <w:spacing w:val="-13"/>
          <w:w w:val="110"/>
        </w:rPr>
        <w:t> </w:t>
      </w:r>
      <w:r>
        <w:rPr>
          <w:color w:val="292425"/>
          <w:spacing w:val="-3"/>
          <w:w w:val="110"/>
        </w:rPr>
        <w:t>were</w:t>
      </w:r>
      <w:r>
        <w:rPr>
          <w:color w:val="292425"/>
          <w:spacing w:val="-13"/>
          <w:w w:val="110"/>
        </w:rPr>
        <w:t> </w:t>
      </w:r>
      <w:r>
        <w:rPr>
          <w:color w:val="292425"/>
          <w:w w:val="110"/>
        </w:rPr>
        <w:t>in the </w:t>
      </w:r>
      <w:r>
        <w:rPr>
          <w:color w:val="292425"/>
          <w:spacing w:val="-16"/>
          <w:w w:val="110"/>
        </w:rPr>
        <w:t>1970s </w:t>
      </w:r>
      <w:r>
        <w:rPr>
          <w:color w:val="292425"/>
          <w:w w:val="110"/>
        </w:rPr>
        <w:t>and </w:t>
      </w:r>
      <w:r>
        <w:rPr>
          <w:color w:val="292425"/>
          <w:spacing w:val="-14"/>
          <w:w w:val="110"/>
        </w:rPr>
        <w:t>1980s </w:t>
      </w:r>
      <w:r>
        <w:rPr>
          <w:color w:val="292425"/>
          <w:w w:val="110"/>
        </w:rPr>
        <w:t>for those movements </w:t>
      </w:r>
      <w:r>
        <w:rPr>
          <w:color w:val="292425"/>
          <w:spacing w:val="-4"/>
          <w:w w:val="110"/>
        </w:rPr>
        <w:t>to </w:t>
      </w:r>
      <w:r>
        <w:rPr>
          <w:color w:val="292425"/>
          <w:spacing w:val="-3"/>
          <w:w w:val="110"/>
        </w:rPr>
        <w:t>have </w:t>
      </w:r>
      <w:r>
        <w:rPr>
          <w:color w:val="292425"/>
          <w:w w:val="110"/>
        </w:rPr>
        <w:t>the same impact on UK firms’ </w:t>
      </w:r>
      <w:r>
        <w:rPr>
          <w:color w:val="292425"/>
          <w:spacing w:val="-3"/>
          <w:w w:val="110"/>
        </w:rPr>
        <w:t>total</w:t>
      </w:r>
      <w:r>
        <w:rPr>
          <w:color w:val="292425"/>
          <w:spacing w:val="-38"/>
          <w:w w:val="110"/>
        </w:rPr>
        <w:t> </w:t>
      </w:r>
      <w:r>
        <w:rPr>
          <w:color w:val="292425"/>
          <w:w w:val="110"/>
        </w:rPr>
        <w:t>costs.</w:t>
      </w:r>
    </w:p>
    <w:p>
      <w:pPr>
        <w:pStyle w:val="BodyText"/>
        <w:rPr>
          <w:sz w:val="24"/>
        </w:rPr>
      </w:pPr>
    </w:p>
    <w:p>
      <w:pPr>
        <w:pStyle w:val="BodyText"/>
        <w:spacing w:line="292" w:lineRule="auto"/>
        <w:ind w:left="291" w:right="185"/>
      </w:pPr>
      <w:r>
        <w:rPr>
          <w:color w:val="292425"/>
          <w:w w:val="110"/>
        </w:rPr>
        <w:t>Second, during the past </w:t>
      </w:r>
      <w:r>
        <w:rPr>
          <w:color w:val="292425"/>
          <w:spacing w:val="-10"/>
          <w:w w:val="110"/>
        </w:rPr>
        <w:t>30 </w:t>
      </w:r>
      <w:r>
        <w:rPr>
          <w:color w:val="292425"/>
          <w:spacing w:val="-3"/>
          <w:w w:val="110"/>
        </w:rPr>
        <w:t>years </w:t>
      </w:r>
      <w:r>
        <w:rPr>
          <w:color w:val="292425"/>
          <w:w w:val="110"/>
        </w:rPr>
        <w:t>the oil </w:t>
      </w:r>
      <w:r>
        <w:rPr>
          <w:color w:val="292425"/>
          <w:spacing w:val="-3"/>
          <w:w w:val="110"/>
        </w:rPr>
        <w:t>intensity </w:t>
      </w:r>
      <w:r>
        <w:rPr>
          <w:color w:val="292425"/>
          <w:w w:val="110"/>
        </w:rPr>
        <w:t>of production</w:t>
      </w:r>
      <w:r>
        <w:rPr>
          <w:color w:val="292425"/>
          <w:spacing w:val="-21"/>
          <w:w w:val="110"/>
        </w:rPr>
        <w:t> </w:t>
      </w:r>
      <w:r>
        <w:rPr>
          <w:color w:val="292425"/>
          <w:w w:val="110"/>
        </w:rPr>
        <w:t>has</w:t>
      </w:r>
      <w:r>
        <w:rPr>
          <w:color w:val="292425"/>
          <w:spacing w:val="-20"/>
          <w:w w:val="110"/>
        </w:rPr>
        <w:t> </w:t>
      </w:r>
      <w:r>
        <w:rPr>
          <w:color w:val="292425"/>
          <w:w w:val="110"/>
        </w:rPr>
        <w:t>fallen</w:t>
      </w:r>
      <w:r>
        <w:rPr>
          <w:color w:val="292425"/>
          <w:spacing w:val="-20"/>
          <w:w w:val="110"/>
        </w:rPr>
        <w:t> </w:t>
      </w:r>
      <w:r>
        <w:rPr>
          <w:color w:val="292425"/>
          <w:w w:val="110"/>
        </w:rPr>
        <w:t>substantially</w:t>
      </w:r>
      <w:r>
        <w:rPr>
          <w:color w:val="292425"/>
          <w:spacing w:val="-20"/>
          <w:w w:val="110"/>
        </w:rPr>
        <w:t> </w:t>
      </w:r>
      <w:r>
        <w:rPr>
          <w:color w:val="292425"/>
          <w:w w:val="110"/>
        </w:rPr>
        <w:t>in</w:t>
      </w:r>
      <w:r>
        <w:rPr>
          <w:color w:val="292425"/>
          <w:spacing w:val="-21"/>
          <w:w w:val="110"/>
        </w:rPr>
        <w:t> </w:t>
      </w:r>
      <w:r>
        <w:rPr>
          <w:color w:val="292425"/>
          <w:w w:val="110"/>
        </w:rPr>
        <w:t>the</w:t>
      </w:r>
      <w:r>
        <w:rPr>
          <w:color w:val="292425"/>
          <w:spacing w:val="-20"/>
          <w:w w:val="110"/>
        </w:rPr>
        <w:t> </w:t>
      </w:r>
      <w:r>
        <w:rPr>
          <w:color w:val="292425"/>
          <w:w w:val="110"/>
        </w:rPr>
        <w:t>United</w:t>
      </w:r>
      <w:r>
        <w:rPr>
          <w:color w:val="292425"/>
          <w:spacing w:val="-20"/>
          <w:w w:val="110"/>
        </w:rPr>
        <w:t> </w:t>
      </w:r>
      <w:r>
        <w:rPr>
          <w:color w:val="292425"/>
          <w:w w:val="110"/>
        </w:rPr>
        <w:t>Kingdom</w:t>
      </w:r>
      <w:r>
        <w:rPr>
          <w:color w:val="292425"/>
          <w:spacing w:val="-20"/>
          <w:w w:val="110"/>
        </w:rPr>
        <w:t> </w:t>
      </w:r>
      <w:r>
        <w:rPr>
          <w:color w:val="292425"/>
          <w:w w:val="110"/>
        </w:rPr>
        <w:t>and in</w:t>
      </w:r>
      <w:r>
        <w:rPr>
          <w:color w:val="292425"/>
          <w:spacing w:val="-17"/>
          <w:w w:val="110"/>
        </w:rPr>
        <w:t> </w:t>
      </w:r>
      <w:r>
        <w:rPr>
          <w:color w:val="292425"/>
          <w:w w:val="110"/>
        </w:rPr>
        <w:t>other</w:t>
      </w:r>
      <w:r>
        <w:rPr>
          <w:color w:val="292425"/>
          <w:spacing w:val="-16"/>
          <w:w w:val="110"/>
        </w:rPr>
        <w:t> </w:t>
      </w:r>
      <w:r>
        <w:rPr>
          <w:color w:val="292425"/>
          <w:w w:val="110"/>
        </w:rPr>
        <w:t>industrialised</w:t>
      </w:r>
      <w:r>
        <w:rPr>
          <w:color w:val="292425"/>
          <w:spacing w:val="-16"/>
          <w:w w:val="110"/>
        </w:rPr>
        <w:t> </w:t>
      </w:r>
      <w:r>
        <w:rPr>
          <w:color w:val="292425"/>
          <w:w w:val="110"/>
        </w:rPr>
        <w:t>countries</w:t>
      </w:r>
      <w:r>
        <w:rPr>
          <w:color w:val="292425"/>
          <w:spacing w:val="-17"/>
          <w:w w:val="110"/>
        </w:rPr>
        <w:t> </w:t>
      </w:r>
      <w:r>
        <w:rPr>
          <w:color w:val="292425"/>
          <w:w w:val="110"/>
        </w:rPr>
        <w:t>(see</w:t>
      </w:r>
      <w:r>
        <w:rPr>
          <w:color w:val="292425"/>
          <w:spacing w:val="-16"/>
          <w:w w:val="110"/>
        </w:rPr>
        <w:t> </w:t>
      </w:r>
      <w:r>
        <w:rPr>
          <w:color w:val="292425"/>
          <w:w w:val="110"/>
        </w:rPr>
        <w:t>Chart</w:t>
      </w:r>
      <w:r>
        <w:rPr>
          <w:color w:val="292425"/>
          <w:spacing w:val="-16"/>
          <w:w w:val="110"/>
        </w:rPr>
        <w:t> </w:t>
      </w:r>
      <w:r>
        <w:rPr>
          <w:color w:val="292425"/>
          <w:w w:val="110"/>
        </w:rPr>
        <w:t>4.8).</w:t>
      </w:r>
      <w:r>
        <w:rPr>
          <w:color w:val="292425"/>
          <w:spacing w:val="23"/>
          <w:w w:val="110"/>
        </w:rPr>
        <w:t> </w:t>
      </w:r>
      <w:r>
        <w:rPr>
          <w:color w:val="292425"/>
          <w:w w:val="110"/>
        </w:rPr>
        <w:t>As</w:t>
      </w:r>
      <w:r>
        <w:rPr>
          <w:color w:val="292425"/>
          <w:spacing w:val="-16"/>
          <w:w w:val="110"/>
        </w:rPr>
        <w:t> </w:t>
      </w:r>
      <w:r>
        <w:rPr>
          <w:color w:val="292425"/>
          <w:w w:val="110"/>
        </w:rPr>
        <w:t>oil</w:t>
      </w:r>
      <w:r>
        <w:rPr>
          <w:color w:val="292425"/>
          <w:spacing w:val="-17"/>
          <w:w w:val="110"/>
        </w:rPr>
        <w:t> </w:t>
      </w:r>
      <w:r>
        <w:rPr>
          <w:color w:val="292425"/>
          <w:w w:val="110"/>
        </w:rPr>
        <w:t>is</w:t>
      </w:r>
      <w:r>
        <w:rPr>
          <w:color w:val="292425"/>
          <w:spacing w:val="-16"/>
          <w:w w:val="110"/>
        </w:rPr>
        <w:t> </w:t>
      </w:r>
      <w:r>
        <w:rPr>
          <w:color w:val="292425"/>
          <w:w w:val="110"/>
        </w:rPr>
        <w:t>now a</w:t>
      </w:r>
      <w:r>
        <w:rPr>
          <w:color w:val="292425"/>
          <w:spacing w:val="-11"/>
          <w:w w:val="110"/>
        </w:rPr>
        <w:t> </w:t>
      </w:r>
      <w:r>
        <w:rPr>
          <w:color w:val="292425"/>
          <w:w w:val="110"/>
        </w:rPr>
        <w:t>much</w:t>
      </w:r>
      <w:r>
        <w:rPr>
          <w:color w:val="292425"/>
          <w:spacing w:val="-10"/>
          <w:w w:val="110"/>
        </w:rPr>
        <w:t> </w:t>
      </w:r>
      <w:r>
        <w:rPr>
          <w:color w:val="292425"/>
          <w:w w:val="110"/>
        </w:rPr>
        <w:t>less</w:t>
      </w:r>
      <w:r>
        <w:rPr>
          <w:color w:val="292425"/>
          <w:spacing w:val="-10"/>
          <w:w w:val="110"/>
        </w:rPr>
        <w:t> </w:t>
      </w:r>
      <w:r>
        <w:rPr>
          <w:color w:val="292425"/>
          <w:w w:val="110"/>
        </w:rPr>
        <w:t>important</w:t>
      </w:r>
      <w:r>
        <w:rPr>
          <w:color w:val="292425"/>
          <w:spacing w:val="-10"/>
          <w:w w:val="110"/>
        </w:rPr>
        <w:t> </w:t>
      </w:r>
      <w:r>
        <w:rPr>
          <w:color w:val="292425"/>
          <w:w w:val="110"/>
        </w:rPr>
        <w:t>input</w:t>
      </w:r>
      <w:r>
        <w:rPr>
          <w:color w:val="292425"/>
          <w:spacing w:val="-10"/>
          <w:w w:val="110"/>
        </w:rPr>
        <w:t> </w:t>
      </w:r>
      <w:r>
        <w:rPr>
          <w:color w:val="292425"/>
          <w:spacing w:val="-3"/>
          <w:w w:val="110"/>
        </w:rPr>
        <w:t>into</w:t>
      </w:r>
      <w:r>
        <w:rPr>
          <w:color w:val="292425"/>
          <w:spacing w:val="-11"/>
          <w:w w:val="110"/>
        </w:rPr>
        <w:t> </w:t>
      </w:r>
      <w:r>
        <w:rPr>
          <w:color w:val="292425"/>
          <w:w w:val="110"/>
        </w:rPr>
        <w:t>the</w:t>
      </w:r>
      <w:r>
        <w:rPr>
          <w:color w:val="292425"/>
          <w:spacing w:val="-10"/>
          <w:w w:val="110"/>
        </w:rPr>
        <w:t> </w:t>
      </w:r>
      <w:r>
        <w:rPr>
          <w:color w:val="292425"/>
          <w:w w:val="110"/>
        </w:rPr>
        <w:t>production</w:t>
      </w:r>
      <w:r>
        <w:rPr>
          <w:color w:val="292425"/>
          <w:spacing w:val="-10"/>
          <w:w w:val="110"/>
        </w:rPr>
        <w:t> </w:t>
      </w:r>
      <w:r>
        <w:rPr>
          <w:color w:val="292425"/>
          <w:w w:val="110"/>
        </w:rPr>
        <w:t>process,</w:t>
      </w:r>
      <w:r>
        <w:rPr>
          <w:color w:val="292425"/>
          <w:spacing w:val="-10"/>
          <w:w w:val="110"/>
        </w:rPr>
        <w:t> </w:t>
      </w:r>
      <w:r>
        <w:rPr>
          <w:color w:val="292425"/>
          <w:w w:val="110"/>
        </w:rPr>
        <w:t>for</w:t>
      </w:r>
      <w:r>
        <w:rPr>
          <w:color w:val="292425"/>
          <w:spacing w:val="-10"/>
          <w:w w:val="110"/>
        </w:rPr>
        <w:t> </w:t>
      </w:r>
      <w:r>
        <w:rPr>
          <w:color w:val="292425"/>
          <w:w w:val="110"/>
        </w:rPr>
        <w:t>a given rise in oil prices, the effect on firms’ </w:t>
      </w:r>
      <w:r>
        <w:rPr>
          <w:color w:val="292425"/>
          <w:spacing w:val="-3"/>
          <w:w w:val="110"/>
        </w:rPr>
        <w:t>total </w:t>
      </w:r>
      <w:r>
        <w:rPr>
          <w:color w:val="292425"/>
          <w:w w:val="110"/>
        </w:rPr>
        <w:t>costs will be </w:t>
      </w:r>
      <w:r>
        <w:rPr>
          <w:color w:val="292425"/>
          <w:spacing w:val="-3"/>
          <w:w w:val="110"/>
        </w:rPr>
        <w:t>lower </w:t>
      </w:r>
      <w:r>
        <w:rPr>
          <w:color w:val="292425"/>
          <w:w w:val="110"/>
        </w:rPr>
        <w:t>than in the</w:t>
      </w:r>
      <w:r>
        <w:rPr>
          <w:color w:val="292425"/>
          <w:spacing w:val="-19"/>
          <w:w w:val="110"/>
        </w:rPr>
        <w:t> </w:t>
      </w:r>
      <w:r>
        <w:rPr>
          <w:color w:val="292425"/>
          <w:w w:val="110"/>
        </w:rPr>
        <w:t>past.</w:t>
      </w:r>
    </w:p>
    <w:p>
      <w:pPr>
        <w:pStyle w:val="BodyText"/>
        <w:rPr>
          <w:sz w:val="24"/>
        </w:rPr>
      </w:pPr>
    </w:p>
    <w:p>
      <w:pPr>
        <w:pStyle w:val="BodyText"/>
        <w:spacing w:line="292" w:lineRule="auto"/>
        <w:ind w:left="291" w:right="280"/>
      </w:pPr>
      <w:r>
        <w:rPr/>
        <w:pict>
          <v:line style="position:absolute;mso-position-horizontal-relative:page;mso-position-vertical-relative:paragraph;z-index:16142336" from="286.723602pt,52.431637pt" to="338.043502pt,52.431637pt" stroked="true" strokeweight=".6269pt" strokecolor="#0070ff">
            <v:stroke dashstyle="solid"/>
            <w10:wrap type="none"/>
          </v:line>
        </w:pict>
      </w:r>
      <w:r>
        <w:rPr/>
        <w:pict>
          <v:shape style="position:absolute;margin-left:286.723999pt;margin-top:485.666992pt;width:200pt;height:200pt;mso-position-horizontal-relative:page;mso-position-vertical-relative:page;z-index:16161280" type="#_x0000_t202" fillcolor="#4c9aff" stroked="true" strokeweight="1pt" strokecolor="#000000">
            <v:textbox inset="0,0,0,0">
              <w:txbxContent>
                <w:p>
                  <w:pPr>
                    <w:spacing w:before="90"/>
                    <w:ind w:left="40" w:right="0" w:firstLine="0"/>
                    <w:jc w:val="left"/>
                    <w:rPr>
                      <w:rFonts w:ascii="Arial"/>
                      <w:b/>
                      <w:i/>
                      <w:sz w:val="16"/>
                    </w:rPr>
                  </w:pPr>
                  <w:hyperlink w:history="true" w:anchor="_bookmark34">
                    <w:r>
                      <w:rPr>
                        <w:rFonts w:ascii="Arial"/>
                        <w:b/>
                        <w:i/>
                        <w:sz w:val="16"/>
                      </w:rPr>
                      <w:t>GUEST</w:t>
                    </w:r>
                  </w:hyperlink>
                </w:p>
                <w:p>
                  <w:pPr>
                    <w:spacing w:before="16"/>
                    <w:ind w:left="40" w:right="0" w:firstLine="0"/>
                    <w:jc w:val="left"/>
                    <w:rPr>
                      <w:rFonts w:ascii="Arial"/>
                      <w:i/>
                      <w:sz w:val="16"/>
                    </w:rPr>
                  </w:pPr>
                  <w:r>
                    <w:rPr>
                      <w:rFonts w:ascii="Arial"/>
                      <w:i/>
                      <w:sz w:val="16"/>
                    </w:rPr>
                    <w:t>2004-08-10 12:02:09</w:t>
                  </w:r>
                </w:p>
                <w:p>
                  <w:pPr>
                    <w:pStyle w:val="BodyText"/>
                    <w:spacing w:before="18"/>
                    <w:ind w:left="40"/>
                    <w:rPr>
                      <w:rFonts w:ascii="Arial"/>
                    </w:rPr>
                  </w:pPr>
                  <w:r>
                    <w:rPr>
                      <w:rFonts w:ascii="Arial"/>
                    </w:rPr>
                    <w:t>--------------------------------------------</w:t>
                  </w:r>
                </w:p>
                <w:p>
                  <w:pPr>
                    <w:pStyle w:val="BodyText"/>
                    <w:spacing w:before="10"/>
                    <w:ind w:left="40"/>
                    <w:rPr>
                      <w:rFonts w:ascii="Arial"/>
                    </w:rPr>
                  </w:pPr>
                  <w:r>
                    <w:rPr>
                      <w:rFonts w:ascii="Arial"/>
                    </w:rPr>
                    <w:t>Section 4.5.</w:t>
                  </w:r>
                </w:p>
              </w:txbxContent>
            </v:textbox>
            <v:fill opacity="45875f" type="gradient"/>
            <v:stroke dashstyle="dash"/>
            <w10:wrap type="none"/>
          </v:shape>
        </w:pict>
      </w:r>
      <w:r>
        <w:rPr>
          <w:color w:val="292425"/>
          <w:w w:val="110"/>
        </w:rPr>
        <w:t>Fluctuations in oil prices also affect CPI inflation, and hence</w:t>
      </w:r>
      <w:r>
        <w:rPr>
          <w:color w:val="292425"/>
          <w:spacing w:val="-26"/>
          <w:w w:val="110"/>
        </w:rPr>
        <w:t> </w:t>
      </w:r>
      <w:r>
        <w:rPr>
          <w:color w:val="292425"/>
          <w:w w:val="110"/>
        </w:rPr>
        <w:t>UK</w:t>
      </w:r>
      <w:r>
        <w:rPr>
          <w:color w:val="292425"/>
          <w:spacing w:val="-26"/>
          <w:w w:val="110"/>
        </w:rPr>
        <w:t> </w:t>
      </w:r>
      <w:r>
        <w:rPr>
          <w:color w:val="292425"/>
          <w:w w:val="110"/>
        </w:rPr>
        <w:t>households’</w:t>
      </w:r>
      <w:r>
        <w:rPr>
          <w:color w:val="292425"/>
          <w:spacing w:val="-25"/>
          <w:w w:val="110"/>
        </w:rPr>
        <w:t> </w:t>
      </w:r>
      <w:r>
        <w:rPr>
          <w:color w:val="292425"/>
          <w:w w:val="110"/>
        </w:rPr>
        <w:t>real</w:t>
      </w:r>
      <w:r>
        <w:rPr>
          <w:color w:val="292425"/>
          <w:spacing w:val="-26"/>
          <w:w w:val="110"/>
        </w:rPr>
        <w:t> </w:t>
      </w:r>
      <w:r>
        <w:rPr>
          <w:color w:val="292425"/>
          <w:w w:val="110"/>
        </w:rPr>
        <w:t>income</w:t>
      </w:r>
      <w:r>
        <w:rPr>
          <w:color w:val="292425"/>
          <w:spacing w:val="-25"/>
          <w:w w:val="110"/>
        </w:rPr>
        <w:t> </w:t>
      </w:r>
      <w:r>
        <w:rPr>
          <w:color w:val="292425"/>
          <w:w w:val="110"/>
        </w:rPr>
        <w:t>more</w:t>
      </w:r>
      <w:r>
        <w:rPr>
          <w:color w:val="292425"/>
          <w:spacing w:val="-26"/>
          <w:w w:val="110"/>
        </w:rPr>
        <w:t> </w:t>
      </w:r>
      <w:r>
        <w:rPr>
          <w:color w:val="292425"/>
          <w:spacing w:val="-4"/>
          <w:w w:val="110"/>
        </w:rPr>
        <w:t>directly,</w:t>
      </w:r>
      <w:r>
        <w:rPr>
          <w:color w:val="292425"/>
          <w:spacing w:val="-26"/>
          <w:w w:val="110"/>
        </w:rPr>
        <w:t> </w:t>
      </w:r>
      <w:r>
        <w:rPr>
          <w:color w:val="292425"/>
          <w:w w:val="110"/>
        </w:rPr>
        <w:t>through their impact on retail petrol prices. That is discussed in </w:t>
      </w:r>
      <w:hyperlink w:history="true" w:anchor="_bookmark34">
        <w:r>
          <w:rPr>
            <w:color w:val="292425"/>
            <w:w w:val="110"/>
          </w:rPr>
          <w:t>Section</w:t>
        </w:r>
        <w:r>
          <w:rPr>
            <w:color w:val="292425"/>
            <w:spacing w:val="-6"/>
            <w:w w:val="110"/>
          </w:rPr>
          <w:t> </w:t>
        </w:r>
        <w:r>
          <w:rPr>
            <w:color w:val="292425"/>
            <w:w w:val="110"/>
          </w:rPr>
          <w:t>4.5.</w:t>
        </w:r>
      </w:hyperlink>
    </w:p>
    <w:p>
      <w:pPr>
        <w:pStyle w:val="BodyText"/>
        <w:spacing w:before="2"/>
        <w:rPr>
          <w:sz w:val="24"/>
        </w:rPr>
      </w:pPr>
    </w:p>
    <w:p>
      <w:pPr>
        <w:pStyle w:val="BodyText"/>
        <w:spacing w:line="292" w:lineRule="auto"/>
        <w:ind w:left="291" w:right="200"/>
      </w:pPr>
      <w:r>
        <w:rPr>
          <w:color w:val="292425"/>
          <w:w w:val="105"/>
        </w:rPr>
        <w:t>In the year </w:t>
      </w:r>
      <w:r>
        <w:rPr>
          <w:color w:val="292425"/>
          <w:spacing w:val="-4"/>
          <w:w w:val="105"/>
        </w:rPr>
        <w:t>to </w:t>
      </w:r>
      <w:r>
        <w:rPr>
          <w:color w:val="292425"/>
          <w:w w:val="105"/>
        </w:rPr>
        <w:t>April, the dollar price of non-oil commodities, as measured</w:t>
      </w:r>
      <w:r>
        <w:rPr>
          <w:color w:val="292425"/>
          <w:spacing w:val="-12"/>
          <w:w w:val="105"/>
        </w:rPr>
        <w:t> </w:t>
      </w:r>
      <w:r>
        <w:rPr>
          <w:color w:val="292425"/>
          <w:spacing w:val="-3"/>
          <w:w w:val="105"/>
        </w:rPr>
        <w:t>by</w:t>
      </w:r>
      <w:r>
        <w:rPr>
          <w:color w:val="292425"/>
          <w:spacing w:val="-11"/>
          <w:w w:val="105"/>
        </w:rPr>
        <w:t> </w:t>
      </w:r>
      <w:r>
        <w:rPr>
          <w:i/>
          <w:color w:val="292425"/>
          <w:w w:val="105"/>
        </w:rPr>
        <w:t>The</w:t>
      </w:r>
      <w:r>
        <w:rPr>
          <w:i/>
          <w:color w:val="292425"/>
          <w:spacing w:val="-11"/>
          <w:w w:val="105"/>
        </w:rPr>
        <w:t> </w:t>
      </w:r>
      <w:r>
        <w:rPr>
          <w:i/>
          <w:color w:val="292425"/>
          <w:w w:val="105"/>
        </w:rPr>
        <w:t>Economist</w:t>
      </w:r>
      <w:r>
        <w:rPr>
          <w:i/>
          <w:color w:val="292425"/>
          <w:spacing w:val="-11"/>
          <w:w w:val="105"/>
        </w:rPr>
        <w:t> </w:t>
      </w:r>
      <w:r>
        <w:rPr>
          <w:color w:val="292425"/>
          <w:w w:val="105"/>
        </w:rPr>
        <w:t>price</w:t>
      </w:r>
      <w:r>
        <w:rPr>
          <w:color w:val="292425"/>
          <w:spacing w:val="-11"/>
          <w:w w:val="105"/>
        </w:rPr>
        <w:t> </w:t>
      </w:r>
      <w:r>
        <w:rPr>
          <w:color w:val="292425"/>
          <w:w w:val="105"/>
        </w:rPr>
        <w:t>index,</w:t>
      </w:r>
      <w:r>
        <w:rPr>
          <w:color w:val="292425"/>
          <w:spacing w:val="-11"/>
          <w:w w:val="105"/>
        </w:rPr>
        <w:t> </w:t>
      </w:r>
      <w:r>
        <w:rPr>
          <w:color w:val="292425"/>
          <w:w w:val="105"/>
        </w:rPr>
        <w:t>increased</w:t>
      </w:r>
      <w:r>
        <w:rPr>
          <w:color w:val="292425"/>
          <w:spacing w:val="-11"/>
          <w:w w:val="105"/>
        </w:rPr>
        <w:t> </w:t>
      </w:r>
      <w:r>
        <w:rPr>
          <w:color w:val="292425"/>
          <w:spacing w:val="-3"/>
          <w:w w:val="105"/>
        </w:rPr>
        <w:t>by</w:t>
      </w:r>
      <w:r>
        <w:rPr>
          <w:color w:val="292425"/>
          <w:spacing w:val="-11"/>
          <w:w w:val="105"/>
        </w:rPr>
        <w:t> </w:t>
      </w:r>
      <w:r>
        <w:rPr>
          <w:color w:val="292425"/>
          <w:spacing w:val="-3"/>
          <w:w w:val="105"/>
        </w:rPr>
        <w:t>over</w:t>
      </w:r>
      <w:r>
        <w:rPr>
          <w:color w:val="292425"/>
          <w:spacing w:val="-11"/>
          <w:w w:val="105"/>
        </w:rPr>
        <w:t> </w:t>
      </w:r>
      <w:r>
        <w:rPr>
          <w:color w:val="292425"/>
          <w:spacing w:val="-6"/>
          <w:w w:val="105"/>
        </w:rPr>
        <w:t>30%. </w:t>
      </w:r>
      <w:r>
        <w:rPr>
          <w:color w:val="292425"/>
          <w:w w:val="105"/>
        </w:rPr>
        <w:t>Although all non-oil commodities saw some increase in their prices, metals prices rose </w:t>
      </w:r>
      <w:r>
        <w:rPr>
          <w:color w:val="292425"/>
          <w:spacing w:val="-3"/>
          <w:w w:val="105"/>
        </w:rPr>
        <w:t>by over </w:t>
      </w:r>
      <w:r>
        <w:rPr>
          <w:color w:val="292425"/>
          <w:spacing w:val="-6"/>
          <w:w w:val="105"/>
        </w:rPr>
        <w:t>50% </w:t>
      </w:r>
      <w:r>
        <w:rPr>
          <w:color w:val="292425"/>
          <w:w w:val="105"/>
        </w:rPr>
        <w:t>during that period. But since April the dollar price of non-oil commodities has fallen a little, while metals prices </w:t>
      </w:r>
      <w:r>
        <w:rPr>
          <w:color w:val="292425"/>
          <w:spacing w:val="-3"/>
          <w:w w:val="105"/>
        </w:rPr>
        <w:t>have </w:t>
      </w:r>
      <w:r>
        <w:rPr>
          <w:color w:val="292425"/>
          <w:w w:val="105"/>
        </w:rPr>
        <w:t>been broadly flat. Previous </w:t>
      </w:r>
      <w:r>
        <w:rPr>
          <w:i/>
          <w:color w:val="292425"/>
          <w:w w:val="105"/>
        </w:rPr>
        <w:t>Reports </w:t>
      </w:r>
      <w:r>
        <w:rPr>
          <w:color w:val="292425"/>
          <w:spacing w:val="-3"/>
          <w:w w:val="105"/>
        </w:rPr>
        <w:t>have </w:t>
      </w:r>
      <w:r>
        <w:rPr>
          <w:color w:val="292425"/>
          <w:w w:val="105"/>
        </w:rPr>
        <w:t>shown that metals price inflation tends </w:t>
      </w:r>
      <w:r>
        <w:rPr>
          <w:color w:val="292425"/>
          <w:spacing w:val="-4"/>
          <w:w w:val="105"/>
        </w:rPr>
        <w:t>to </w:t>
      </w:r>
      <w:r>
        <w:rPr>
          <w:color w:val="292425"/>
          <w:spacing w:val="-3"/>
          <w:w w:val="105"/>
        </w:rPr>
        <w:t>track </w:t>
      </w:r>
      <w:r>
        <w:rPr>
          <w:color w:val="292425"/>
          <w:w w:val="105"/>
        </w:rPr>
        <w:t>OECD industrial production.  So recent movements could imply some softening in the outlook for global</w:t>
      </w:r>
      <w:r>
        <w:rPr>
          <w:color w:val="292425"/>
          <w:spacing w:val="3"/>
          <w:w w:val="105"/>
        </w:rPr>
        <w:t> </w:t>
      </w:r>
      <w:r>
        <w:rPr>
          <w:color w:val="292425"/>
          <w:w w:val="105"/>
        </w:rPr>
        <w:t>demand.</w:t>
      </w:r>
    </w:p>
    <w:p>
      <w:pPr>
        <w:pStyle w:val="BodyText"/>
        <w:spacing w:line="292" w:lineRule="auto"/>
        <w:ind w:left="291" w:right="690"/>
      </w:pPr>
      <w:r>
        <w:rPr>
          <w:color w:val="292425"/>
          <w:w w:val="105"/>
        </w:rPr>
        <w:t>However, it is also possible that previous sharp rises in commodity prices simply reflected exaggerated optimism about the prospects for industrial activity.</w:t>
      </w:r>
    </w:p>
    <w:p>
      <w:pPr>
        <w:pStyle w:val="BodyText"/>
        <w:spacing w:before="10"/>
        <w:rPr>
          <w:sz w:val="18"/>
        </w:rPr>
      </w:pPr>
    </w:p>
    <w:p>
      <w:pPr>
        <w:pStyle w:val="Heading4"/>
        <w:numPr>
          <w:ilvl w:val="1"/>
          <w:numId w:val="38"/>
        </w:numPr>
        <w:tabs>
          <w:tab w:pos="650" w:val="left" w:leader="none"/>
          <w:tab w:pos="5670" w:val="left" w:leader="none"/>
        </w:tabs>
        <w:spacing w:line="240" w:lineRule="auto" w:before="0" w:after="0"/>
        <w:ind w:left="649" w:right="0" w:hanging="479"/>
        <w:jc w:val="left"/>
      </w:pPr>
      <w:r>
        <w:rPr>
          <w:color w:val="0092C0"/>
          <w:u w:val="single" w:color="006BB6"/>
        </w:rPr>
        <w:t>Global</w:t>
      </w:r>
      <w:r>
        <w:rPr>
          <w:color w:val="0092C0"/>
          <w:spacing w:val="-46"/>
          <w:u w:val="single" w:color="006BB6"/>
        </w:rPr>
        <w:t> </w:t>
      </w:r>
      <w:r>
        <w:rPr>
          <w:color w:val="0092C0"/>
          <w:u w:val="single" w:color="006BB6"/>
        </w:rPr>
        <w:t>costs</w:t>
      </w:r>
      <w:r>
        <w:rPr>
          <w:color w:val="0092C0"/>
          <w:spacing w:val="-45"/>
          <w:u w:val="single" w:color="006BB6"/>
        </w:rPr>
        <w:t> </w:t>
      </w:r>
      <w:r>
        <w:rPr>
          <w:color w:val="0092C0"/>
          <w:u w:val="single" w:color="006BB6"/>
        </w:rPr>
        <w:t>and</w:t>
      </w:r>
      <w:r>
        <w:rPr>
          <w:color w:val="0092C0"/>
          <w:spacing w:val="-43"/>
          <w:u w:val="single" w:color="006BB6"/>
        </w:rPr>
        <w:t> </w:t>
      </w:r>
      <w:r>
        <w:rPr>
          <w:color w:val="0092C0"/>
          <w:u w:val="single" w:color="006BB6"/>
        </w:rPr>
        <w:t>prices</w:t>
        <w:tab/>
      </w:r>
    </w:p>
    <w:p>
      <w:pPr>
        <w:pStyle w:val="BodyText"/>
        <w:spacing w:before="9"/>
        <w:rPr>
          <w:rFonts w:ascii="Trebuchet MS"/>
          <w:sz w:val="26"/>
        </w:rPr>
      </w:pPr>
    </w:p>
    <w:p>
      <w:pPr>
        <w:pStyle w:val="BodyText"/>
        <w:spacing w:line="292" w:lineRule="auto"/>
        <w:ind w:left="291" w:right="173"/>
      </w:pPr>
      <w:r>
        <w:rPr>
          <w:color w:val="292425"/>
          <w:w w:val="110"/>
        </w:rPr>
        <w:t>Inflationary </w:t>
      </w:r>
      <w:r>
        <w:rPr>
          <w:color w:val="292425"/>
          <w:spacing w:val="-3"/>
          <w:w w:val="110"/>
        </w:rPr>
        <w:t>pressures </w:t>
      </w:r>
      <w:r>
        <w:rPr>
          <w:color w:val="292425"/>
          <w:w w:val="110"/>
        </w:rPr>
        <w:t>from internationally traded goods and services </w:t>
      </w:r>
      <w:r>
        <w:rPr>
          <w:color w:val="292425"/>
          <w:spacing w:val="-3"/>
          <w:w w:val="110"/>
        </w:rPr>
        <w:t>have </w:t>
      </w:r>
      <w:r>
        <w:rPr>
          <w:color w:val="292425"/>
          <w:w w:val="110"/>
        </w:rPr>
        <w:t>been </w:t>
      </w:r>
      <w:r>
        <w:rPr>
          <w:color w:val="292425"/>
          <w:spacing w:val="-3"/>
          <w:w w:val="110"/>
        </w:rPr>
        <w:t>muted </w:t>
      </w:r>
      <w:r>
        <w:rPr>
          <w:color w:val="292425"/>
          <w:spacing w:val="-4"/>
          <w:w w:val="110"/>
        </w:rPr>
        <w:t>recently. </w:t>
      </w:r>
      <w:r>
        <w:rPr>
          <w:color w:val="292425"/>
          <w:w w:val="110"/>
        </w:rPr>
        <w:t>In Q1, global trade prices, as proxied </w:t>
      </w:r>
      <w:r>
        <w:rPr>
          <w:color w:val="292425"/>
          <w:spacing w:val="-3"/>
          <w:w w:val="110"/>
        </w:rPr>
        <w:t>by </w:t>
      </w:r>
      <w:r>
        <w:rPr>
          <w:color w:val="292425"/>
          <w:w w:val="110"/>
        </w:rPr>
        <w:t>the local-currency export prices of goods and services in the other major six (M6) economies, edged up a</w:t>
      </w:r>
    </w:p>
    <w:p>
      <w:pPr>
        <w:spacing w:after="0" w:line="292" w:lineRule="auto"/>
        <w:sectPr>
          <w:type w:val="continuous"/>
          <w:pgSz w:w="11900" w:h="16840"/>
          <w:pgMar w:top="1140" w:bottom="0" w:left="640" w:right="620"/>
          <w:cols w:num="2" w:equalWidth="0">
            <w:col w:w="3657" w:space="1147"/>
            <w:col w:w="5836"/>
          </w:cols>
        </w:sectPr>
      </w:pPr>
    </w:p>
    <w:p>
      <w:pPr>
        <w:pStyle w:val="BodyText"/>
      </w:pPr>
    </w:p>
    <w:p>
      <w:pPr>
        <w:spacing w:after="0"/>
        <w:sectPr>
          <w:pgSz w:w="11900" w:h="16840"/>
          <w:pgMar w:header="601" w:footer="581" w:top="800" w:bottom="780" w:left="640" w:right="620"/>
        </w:sectPr>
      </w:pPr>
    </w:p>
    <w:p>
      <w:pPr>
        <w:pStyle w:val="BodyText"/>
        <w:spacing w:before="9"/>
        <w:rPr>
          <w:sz w:val="21"/>
        </w:rPr>
      </w:pPr>
    </w:p>
    <w:p>
      <w:pPr>
        <w:pStyle w:val="BodyText"/>
        <w:spacing w:before="1"/>
        <w:ind w:left="181"/>
        <w:rPr>
          <w:rFonts w:ascii="Trebuchet MS"/>
        </w:rPr>
      </w:pPr>
      <w:bookmarkStart w:name="Sectoral costs and prices" w:id="70"/>
      <w:bookmarkEnd w:id="70"/>
      <w:r>
        <w:rPr/>
      </w:r>
      <w:bookmarkStart w:name="_bookmark33" w:id="71"/>
      <w:bookmarkEnd w:id="71"/>
      <w:r>
        <w:rPr/>
      </w:r>
      <w:r>
        <w:rPr>
          <w:rFonts w:ascii="Trebuchet MS"/>
          <w:color w:val="0092C0"/>
        </w:rPr>
        <w:t>Chart 4.9</w:t>
      </w:r>
    </w:p>
    <w:p>
      <w:pPr>
        <w:pStyle w:val="BodyText"/>
        <w:spacing w:before="7"/>
        <w:ind w:left="181"/>
        <w:rPr>
          <w:rFonts w:ascii="Trebuchet MS"/>
        </w:rPr>
      </w:pPr>
      <w:r>
        <w:rPr>
          <w:rFonts w:ascii="Trebuchet MS"/>
          <w:color w:val="0092C0"/>
        </w:rPr>
        <w:t>M6</w:t>
      </w:r>
      <w:r>
        <w:rPr>
          <w:rFonts w:ascii="Trebuchet MS"/>
          <w:color w:val="0092C0"/>
          <w:spacing w:val="-26"/>
        </w:rPr>
        <w:t> </w:t>
      </w:r>
      <w:r>
        <w:rPr>
          <w:rFonts w:ascii="Trebuchet MS"/>
          <w:color w:val="0092C0"/>
        </w:rPr>
        <w:t>export</w:t>
      </w:r>
      <w:r>
        <w:rPr>
          <w:rFonts w:ascii="Trebuchet MS"/>
          <w:color w:val="0092C0"/>
          <w:spacing w:val="-28"/>
        </w:rPr>
        <w:t> </w:t>
      </w:r>
      <w:r>
        <w:rPr>
          <w:rFonts w:ascii="Trebuchet MS"/>
          <w:color w:val="0092C0"/>
        </w:rPr>
        <w:t>prices</w:t>
      </w:r>
      <w:r>
        <w:rPr>
          <w:color w:val="292425"/>
          <w:position w:val="4"/>
          <w:sz w:val="12"/>
        </w:rPr>
        <w:t>(a)</w:t>
      </w:r>
      <w:r>
        <w:rPr>
          <w:color w:val="292425"/>
          <w:spacing w:val="5"/>
          <w:position w:val="4"/>
          <w:sz w:val="12"/>
        </w:rPr>
        <w:t> </w:t>
      </w:r>
      <w:r>
        <w:rPr>
          <w:rFonts w:ascii="Trebuchet MS"/>
          <w:color w:val="0092C0"/>
        </w:rPr>
        <w:t>and</w:t>
      </w:r>
      <w:r>
        <w:rPr>
          <w:rFonts w:ascii="Trebuchet MS"/>
          <w:color w:val="0092C0"/>
          <w:spacing w:val="-26"/>
        </w:rPr>
        <w:t> </w:t>
      </w:r>
      <w:r>
        <w:rPr>
          <w:rFonts w:ascii="Trebuchet MS"/>
          <w:color w:val="0092C0"/>
        </w:rPr>
        <w:t>UK</w:t>
      </w:r>
      <w:r>
        <w:rPr>
          <w:rFonts w:ascii="Trebuchet MS"/>
          <w:color w:val="0092C0"/>
          <w:spacing w:val="-29"/>
        </w:rPr>
        <w:t> </w:t>
      </w:r>
      <w:r>
        <w:rPr>
          <w:rFonts w:ascii="Trebuchet MS"/>
          <w:color w:val="0092C0"/>
        </w:rPr>
        <w:t>import</w:t>
      </w:r>
      <w:r>
        <w:rPr>
          <w:rFonts w:ascii="Trebuchet MS"/>
          <w:color w:val="0092C0"/>
          <w:spacing w:val="-27"/>
        </w:rPr>
        <w:t> </w:t>
      </w:r>
      <w:r>
        <w:rPr>
          <w:rFonts w:ascii="Trebuchet MS"/>
          <w:color w:val="0092C0"/>
        </w:rPr>
        <w:t>prices</w:t>
      </w:r>
    </w:p>
    <w:p>
      <w:pPr>
        <w:spacing w:line="111" w:lineRule="exact" w:before="48"/>
        <w:ind w:left="1541" w:right="0" w:firstLine="0"/>
        <w:jc w:val="left"/>
        <w:rPr>
          <w:sz w:val="12"/>
        </w:rPr>
      </w:pPr>
      <w:r>
        <w:rPr>
          <w:color w:val="292425"/>
          <w:w w:val="110"/>
          <w:sz w:val="12"/>
        </w:rPr>
        <w:t>Percentage changes on a year earl</w:t>
      </w:r>
      <w:r>
        <w:rPr>
          <w:color w:val="292425"/>
          <w:w w:val="110"/>
          <w:sz w:val="12"/>
          <w:u w:val="single" w:color="292425"/>
        </w:rPr>
        <w:t>ier</w:t>
      </w:r>
    </w:p>
    <w:p>
      <w:pPr>
        <w:spacing w:line="111" w:lineRule="exact" w:before="0"/>
        <w:ind w:left="3484" w:right="0" w:firstLine="0"/>
        <w:jc w:val="left"/>
        <w:rPr>
          <w:sz w:val="12"/>
        </w:rPr>
      </w:pPr>
      <w:r>
        <w:rPr/>
        <w:pict>
          <v:line style="position:absolute;mso-position-horizontal-relative:page;mso-position-vertical-relative:paragraph;z-index:16184320" from="40.549999pt,1.984331pt" to="45.589999pt,1.984331pt" stroked="true" strokeweight=".5pt" strokecolor="#292425">
            <v:stroke dashstyle="solid"/>
            <w10:wrap type="none"/>
          </v:line>
        </w:pict>
      </w:r>
      <w:r>
        <w:rPr>
          <w:color w:val="292425"/>
          <w:w w:val="121"/>
          <w:sz w:val="12"/>
        </w:rPr>
        <w:t>6</w:t>
      </w:r>
    </w:p>
    <w:p>
      <w:pPr>
        <w:pStyle w:val="BodyText"/>
        <w:rPr>
          <w:sz w:val="12"/>
        </w:rPr>
      </w:pPr>
    </w:p>
    <w:p>
      <w:pPr>
        <w:pStyle w:val="BodyText"/>
        <w:spacing w:before="7"/>
        <w:rPr>
          <w:sz w:val="11"/>
        </w:rPr>
      </w:pPr>
    </w:p>
    <w:p>
      <w:pPr>
        <w:spacing w:before="0"/>
        <w:ind w:left="0" w:right="98" w:firstLine="0"/>
        <w:jc w:val="right"/>
        <w:rPr>
          <w:sz w:val="12"/>
        </w:rPr>
      </w:pPr>
      <w:r>
        <w:rPr/>
        <w:pict>
          <v:group style="position:absolute;margin-left:49.344002pt;margin-top:-1.374257pt;width:145.050pt;height:112.1pt;mso-position-horizontal-relative:page;mso-position-vertical-relative:paragraph;z-index:16177664" coordorigin="987,-27" coordsize="2901,2242">
            <v:shape style="position:absolute;left:996;top:-18;width:2871;height:2222" coordorigin="997,-17" coordsize="2871,2222" path="m997,2204l1112,2045,1238,2175,1353,1887,1479,1483,1594,1266,1720,891,1835,891,1950,632,2076,314,2191,127,2317,-17,2432,199,2547,458,2673,1223,2788,1843,2914,1540,3029,1555,3155,1353,3270,992,3385,1050,3511,906,3626,559,3752,675,3867,1093e" filled="false" stroked="true" strokeweight="1pt" strokecolor="#34378f">
              <v:path arrowok="t"/>
              <v:stroke dashstyle="solid"/>
            </v:shape>
            <v:shape style="position:absolute;left:996;top:256;width:2871;height:1169" coordorigin="997,257" coordsize="2871,1169" path="m997,791l1112,877,1238,1007,1353,1310,1479,1425,1594,1310,1720,1166,1835,805,1950,488,2076,401,2191,343,2317,257,2432,416,2547,545,2673,863,2788,1050,2914,1021,3029,1036,3155,906,3270,805,3385,776,3511,892,3626,906,3752,935,3867,920e" filled="false" stroked="true" strokeweight="1pt" strokecolor="#ea2c90">
              <v:path arrowok="t"/>
              <v:stroke dashstyle="solid"/>
            </v:shape>
            <v:shape style="position:absolute;left:996;top:-18;width:2871;height:2222" coordorigin="997,-17" coordsize="2871,2222" path="m997,2204l1112,2045,1238,2175,1353,1887,1479,1483,1594,1266,1720,891,1835,891,1950,632,2076,314,2191,127,2317,-17,2432,199,2547,458,2673,1223,2788,1843,2914,1540,3029,1555,3155,1353,3270,992,3385,1050,3511,906,3626,559,3752,675,3867,1093e" filled="false" stroked="true" strokeweight="1pt" strokecolor="#008357">
              <v:path arrowok="t"/>
              <v:stroke dashstyle="solid"/>
            </v:shape>
            <v:shape style="position:absolute;left:996;top:256;width:2871;height:1169" coordorigin="997,257" coordsize="2871,1169" path="m997,791l1112,877,1238,1007,1353,1310,1479,1425,1594,1310,1720,1166,1835,805,1950,488,2076,401,2191,343,2317,257,2432,416,2547,545,2673,863,2788,1050,2914,1021,3029,1036,3155,906,3270,805,3385,776,3511,892,3626,906,3752,935,3867,920e" filled="false" stroked="true" strokeweight="1pt" strokecolor="#f89e6d">
              <v:path arrowok="t"/>
              <v:stroke dashstyle="solid"/>
            </v:shape>
            <v:line style="position:absolute" from="3224,203" to="3224,733" stroked="true" strokeweight=".5pt" strokecolor="#292425">
              <v:stroke dashstyle="solid"/>
            </v:line>
            <v:shape style="position:absolute;left:3199;top:716;width:51;height:85" coordorigin="3199,716" coordsize="51,85" path="m3250,716l3199,716,3206,732,3210,744,3224,801,3226,792,3228,781,3231,769,3235,757,3238,745,3250,716xe" filled="true" fillcolor="#292425" stroked="false">
              <v:path arrowok="t"/>
              <v:fill type="solid"/>
            </v:shape>
            <v:shape style="position:absolute;left:2756;top:70;width:896;height:120" type="#_x0000_t202" filled="false" stroked="false">
              <v:textbox inset="0,0,0,0">
                <w:txbxContent>
                  <w:p>
                    <w:pPr>
                      <w:spacing w:line="116" w:lineRule="exact" w:before="0"/>
                      <w:ind w:left="0" w:right="0" w:firstLine="0"/>
                      <w:jc w:val="left"/>
                      <w:rPr>
                        <w:sz w:val="12"/>
                      </w:rPr>
                    </w:pPr>
                    <w:r>
                      <w:rPr>
                        <w:color w:val="292425"/>
                        <w:w w:val="105"/>
                        <w:sz w:val="12"/>
                      </w:rPr>
                      <w:t>M6 export prices</w:t>
                    </w:r>
                  </w:p>
                </w:txbxContent>
              </v:textbox>
              <w10:wrap type="none"/>
            </v:shape>
            <v:shape style="position:absolute;left:996;top:665;width:2891;height:160" type="#_x0000_t202" filled="false" stroked="false">
              <v:textbox inset="0,0,0,0">
                <w:txbxContent>
                  <w:p>
                    <w:pPr>
                      <w:tabs>
                        <w:tab w:pos="2870" w:val="left" w:leader="none"/>
                      </w:tabs>
                      <w:spacing w:line="155" w:lineRule="exact" w:before="0"/>
                      <w:ind w:left="0" w:right="0" w:firstLine="0"/>
                      <w:jc w:val="left"/>
                      <w:rPr>
                        <w:sz w:val="16"/>
                      </w:rPr>
                    </w:pPr>
                    <w:r>
                      <w:rPr>
                        <w:color w:val="292425"/>
                        <w:w w:val="101"/>
                        <w:sz w:val="16"/>
                        <w:u w:val="single" w:color="292425"/>
                      </w:rPr>
                      <w:t> </w:t>
                    </w:r>
                    <w:r>
                      <w:rPr>
                        <w:color w:val="292425"/>
                        <w:sz w:val="16"/>
                        <w:u w:val="single" w:color="292425"/>
                      </w:rPr>
                      <w:tab/>
                    </w:r>
                  </w:p>
                </w:txbxContent>
              </v:textbox>
              <w10:wrap type="none"/>
            </v:shape>
            <v:shape style="position:absolute;left:1850;top:1717;width:907;height:120" type="#_x0000_t202" filled="false" stroked="false">
              <v:textbox inset="0,0,0,0">
                <w:txbxContent>
                  <w:p>
                    <w:pPr>
                      <w:spacing w:line="116" w:lineRule="exact" w:before="0"/>
                      <w:ind w:left="0" w:right="0" w:firstLine="0"/>
                      <w:jc w:val="left"/>
                      <w:rPr>
                        <w:sz w:val="12"/>
                      </w:rPr>
                    </w:pPr>
                    <w:r>
                      <w:rPr>
                        <w:color w:val="292425"/>
                        <w:w w:val="105"/>
                        <w:sz w:val="12"/>
                      </w:rPr>
                      <w:t>UK import prices</w:t>
                    </w:r>
                  </w:p>
                </w:txbxContent>
              </v:textbox>
              <w10:wrap type="none"/>
            </v:shape>
            <w10:wrap type="none"/>
          </v:group>
        </w:pict>
      </w:r>
      <w:r>
        <w:rPr/>
        <w:pict>
          <v:line style="position:absolute;mso-position-horizontal-relative:page;mso-position-vertical-relative:paragraph;z-index:16180224" from="198.613007pt,3.551743pt" to="203.653007pt,3.551743pt" stroked="true" strokeweight=".5pt" strokecolor="#292425">
            <v:stroke dashstyle="solid"/>
            <w10:wrap type="none"/>
          </v:line>
        </w:pict>
      </w:r>
      <w:r>
        <w:rPr/>
        <w:pict>
          <v:line style="position:absolute;mso-position-horizontal-relative:page;mso-position-vertical-relative:paragraph;z-index:16183808" from="40.549999pt,3.049743pt" to="45.589999pt,3.049743pt" stroked="true" strokeweight=".5pt" strokecolor="#292425">
            <v:stroke dashstyle="solid"/>
            <w10:wrap type="none"/>
          </v:line>
        </w:pict>
      </w:r>
      <w:r>
        <w:rPr>
          <w:color w:val="292425"/>
          <w:w w:val="121"/>
          <w:sz w:val="12"/>
        </w:rPr>
        <w:t>4</w:t>
      </w:r>
    </w:p>
    <w:p>
      <w:pPr>
        <w:pStyle w:val="BodyText"/>
        <w:rPr>
          <w:sz w:val="12"/>
        </w:rPr>
      </w:pPr>
    </w:p>
    <w:p>
      <w:pPr>
        <w:pStyle w:val="BodyText"/>
        <w:spacing w:before="7"/>
        <w:rPr>
          <w:sz w:val="11"/>
        </w:rPr>
      </w:pPr>
    </w:p>
    <w:p>
      <w:pPr>
        <w:spacing w:before="0"/>
        <w:ind w:left="0" w:right="98" w:firstLine="0"/>
        <w:jc w:val="right"/>
        <w:rPr>
          <w:sz w:val="12"/>
        </w:rPr>
      </w:pPr>
      <w:r>
        <w:rPr/>
        <w:pict>
          <v:line style="position:absolute;mso-position-horizontal-relative:page;mso-position-vertical-relative:paragraph;z-index:16179712" from="198.613007pt,3.903744pt" to="203.653007pt,3.903744pt" stroked="true" strokeweight=".5pt" strokecolor="#292425">
            <v:stroke dashstyle="solid"/>
            <w10:wrap type="none"/>
          </v:line>
        </w:pict>
      </w:r>
      <w:r>
        <w:rPr/>
        <w:pict>
          <v:line style="position:absolute;mso-position-horizontal-relative:page;mso-position-vertical-relative:paragraph;z-index:16183296" from="40.549999pt,3.409744pt" to="45.589999pt,3.409744pt" stroked="true" strokeweight=".5pt" strokecolor="#292425">
            <v:stroke dashstyle="solid"/>
            <w10:wrap type="none"/>
          </v:line>
        </w:pict>
      </w:r>
      <w:r>
        <w:rPr>
          <w:color w:val="292425"/>
          <w:w w:val="121"/>
          <w:sz w:val="12"/>
        </w:rPr>
        <w:t>2</w:t>
      </w:r>
    </w:p>
    <w:p>
      <w:pPr>
        <w:spacing w:line="183" w:lineRule="exact" w:before="90"/>
        <w:ind w:left="3332" w:right="0" w:firstLine="0"/>
        <w:jc w:val="left"/>
        <w:rPr>
          <w:sz w:val="16"/>
        </w:rPr>
      </w:pPr>
      <w:r>
        <w:rPr>
          <w:color w:val="292425"/>
          <w:w w:val="101"/>
          <w:sz w:val="16"/>
          <w:u w:val="single" w:color="292425"/>
        </w:rPr>
        <w:t> </w:t>
      </w:r>
      <w:r>
        <w:rPr>
          <w:color w:val="292425"/>
          <w:sz w:val="16"/>
          <w:u w:val="single" w:color="292425"/>
        </w:rPr>
        <w:t> </w:t>
      </w:r>
      <w:r>
        <w:rPr>
          <w:color w:val="292425"/>
          <w:w w:val="110"/>
          <w:sz w:val="16"/>
        </w:rPr>
        <w:t>+</w:t>
      </w:r>
    </w:p>
    <w:p>
      <w:pPr>
        <w:spacing w:line="102" w:lineRule="exact" w:before="0"/>
        <w:ind w:left="3484" w:right="0" w:firstLine="0"/>
        <w:jc w:val="left"/>
        <w:rPr>
          <w:sz w:val="12"/>
        </w:rPr>
      </w:pPr>
      <w:r>
        <w:rPr/>
        <w:pict>
          <v:line style="position:absolute;mso-position-horizontal-relative:page;mso-position-vertical-relative:paragraph;z-index:16182784" from="40.549999pt,3.543525pt" to="45.589999pt,3.543525pt" stroked="true" strokeweight=".5pt" strokecolor="#292425">
            <v:stroke dashstyle="solid"/>
            <w10:wrap type="none"/>
          </v:line>
        </w:pict>
      </w:r>
      <w:r>
        <w:rPr>
          <w:color w:val="292425"/>
          <w:w w:val="121"/>
          <w:sz w:val="12"/>
        </w:rPr>
        <w:t>0</w:t>
      </w:r>
    </w:p>
    <w:p>
      <w:pPr>
        <w:spacing w:line="148" w:lineRule="exact" w:before="0"/>
        <w:ind w:left="3417" w:right="0" w:firstLine="0"/>
        <w:jc w:val="left"/>
        <w:rPr>
          <w:sz w:val="16"/>
        </w:rPr>
      </w:pPr>
      <w:r>
        <w:rPr>
          <w:color w:val="292425"/>
          <w:w w:val="87"/>
          <w:sz w:val="16"/>
        </w:rPr>
        <w:t>_</w:t>
      </w:r>
    </w:p>
    <w:p>
      <w:pPr>
        <w:pStyle w:val="BodyText"/>
        <w:spacing w:before="9"/>
        <w:rPr>
          <w:sz w:val="13"/>
        </w:rPr>
      </w:pPr>
    </w:p>
    <w:p>
      <w:pPr>
        <w:spacing w:before="0"/>
        <w:ind w:left="0" w:right="98" w:firstLine="0"/>
        <w:jc w:val="right"/>
        <w:rPr>
          <w:sz w:val="12"/>
        </w:rPr>
      </w:pPr>
      <w:r>
        <w:rPr/>
        <w:pict>
          <v:line style="position:absolute;mso-position-horizontal-relative:page;mso-position-vertical-relative:paragraph;z-index:16179200" from="198.613007pt,3.993745pt" to="203.653007pt,3.993745pt" stroked="true" strokeweight=".5pt" strokecolor="#292425">
            <v:stroke dashstyle="solid"/>
            <w10:wrap type="none"/>
          </v:line>
        </w:pict>
      </w:r>
      <w:r>
        <w:rPr/>
        <w:pict>
          <v:line style="position:absolute;mso-position-horizontal-relative:page;mso-position-vertical-relative:paragraph;z-index:16182272" from="40.549999pt,3.492745pt" to="45.589999pt,3.492745pt" stroked="true" strokeweight=".5pt" strokecolor="#292425">
            <v:stroke dashstyle="solid"/>
            <w10:wrap type="none"/>
          </v:line>
        </w:pict>
      </w:r>
      <w:r>
        <w:rPr>
          <w:color w:val="292425"/>
          <w:w w:val="121"/>
          <w:sz w:val="12"/>
        </w:rPr>
        <w:t>2</w:t>
      </w:r>
    </w:p>
    <w:p>
      <w:pPr>
        <w:pStyle w:val="BodyText"/>
        <w:rPr>
          <w:sz w:val="12"/>
        </w:rPr>
      </w:pPr>
    </w:p>
    <w:p>
      <w:pPr>
        <w:pStyle w:val="BodyText"/>
        <w:spacing w:before="8"/>
        <w:rPr>
          <w:sz w:val="11"/>
        </w:rPr>
      </w:pPr>
    </w:p>
    <w:p>
      <w:pPr>
        <w:spacing w:before="0"/>
        <w:ind w:left="0" w:right="98" w:firstLine="0"/>
        <w:jc w:val="right"/>
        <w:rPr>
          <w:sz w:val="12"/>
        </w:rPr>
      </w:pPr>
      <w:r>
        <w:rPr/>
        <w:pict>
          <v:line style="position:absolute;mso-position-horizontal-relative:page;mso-position-vertical-relative:paragraph;z-index:16178688" from="198.613007pt,3.725745pt" to="203.653007pt,3.725745pt" stroked="true" strokeweight=".5pt" strokecolor="#292425">
            <v:stroke dashstyle="solid"/>
            <w10:wrap type="none"/>
          </v:line>
        </w:pict>
      </w:r>
      <w:r>
        <w:rPr/>
        <w:pict>
          <v:line style="position:absolute;mso-position-horizontal-relative:page;mso-position-vertical-relative:paragraph;z-index:16181760" from="40.549999pt,3.223745pt" to="45.589999pt,3.223745pt" stroked="true" strokeweight=".5pt" strokecolor="#292425">
            <v:stroke dashstyle="solid"/>
            <w10:wrap type="none"/>
          </v:line>
        </w:pict>
      </w:r>
      <w:r>
        <w:rPr>
          <w:color w:val="292425"/>
          <w:w w:val="121"/>
          <w:sz w:val="12"/>
        </w:rPr>
        <w:t>4</w:t>
      </w:r>
    </w:p>
    <w:p>
      <w:pPr>
        <w:pStyle w:val="BodyText"/>
        <w:rPr>
          <w:sz w:val="12"/>
        </w:rPr>
      </w:pPr>
    </w:p>
    <w:p>
      <w:pPr>
        <w:pStyle w:val="BodyText"/>
        <w:spacing w:before="7"/>
        <w:rPr>
          <w:sz w:val="11"/>
        </w:rPr>
      </w:pPr>
    </w:p>
    <w:p>
      <w:pPr>
        <w:spacing w:before="0"/>
        <w:ind w:left="0" w:right="98" w:firstLine="0"/>
        <w:jc w:val="right"/>
        <w:rPr>
          <w:sz w:val="12"/>
        </w:rPr>
      </w:pPr>
      <w:r>
        <w:rPr/>
        <w:pict>
          <v:line style="position:absolute;mso-position-horizontal-relative:page;mso-position-vertical-relative:paragraph;z-index:16178176" from="198.613007pt,4.204746pt" to="203.653007pt,4.204746pt" stroked="true" strokeweight=".5pt" strokecolor="#292425">
            <v:stroke dashstyle="solid"/>
            <w10:wrap type="none"/>
          </v:line>
        </w:pict>
      </w:r>
      <w:r>
        <w:rPr/>
        <w:pict>
          <v:line style="position:absolute;mso-position-horizontal-relative:page;mso-position-vertical-relative:paragraph;z-index:16181248" from="40.549999pt,3.702746pt" to="45.589999pt,3.702746pt" stroked="true" strokeweight=".5pt" strokecolor="#292425">
            <v:stroke dashstyle="solid"/>
            <w10:wrap type="none"/>
          </v:line>
        </w:pict>
      </w:r>
      <w:r>
        <w:rPr>
          <w:color w:val="292425"/>
          <w:w w:val="121"/>
          <w:sz w:val="12"/>
        </w:rPr>
        <w:t>6</w:t>
      </w:r>
    </w:p>
    <w:p>
      <w:pPr>
        <w:pStyle w:val="BodyText"/>
        <w:rPr>
          <w:sz w:val="12"/>
        </w:rPr>
      </w:pPr>
    </w:p>
    <w:p>
      <w:pPr>
        <w:pStyle w:val="BodyText"/>
        <w:spacing w:before="7"/>
        <w:rPr>
          <w:sz w:val="11"/>
        </w:rPr>
      </w:pPr>
    </w:p>
    <w:p>
      <w:pPr>
        <w:spacing w:line="118" w:lineRule="exact" w:before="0"/>
        <w:ind w:left="3484" w:right="0" w:firstLine="0"/>
        <w:jc w:val="left"/>
        <w:rPr>
          <w:sz w:val="12"/>
        </w:rPr>
      </w:pPr>
      <w:r>
        <w:rPr/>
        <w:pict>
          <v:shape style="position:absolute;margin-left:49.904999pt;margin-top:.678586pt;width:144.1pt;height:2.9pt;mso-position-horizontal-relative:page;mso-position-vertical-relative:paragraph;z-index:16175616" coordorigin="998,14" coordsize="2882,58" path="m999,71l3879,71m998,71l998,14m1479,71l1479,14m1951,71l1951,14m2432,71l2432,14m2916,71l2916,14m3387,71l3387,14m3868,71l3868,14e" filled="false" stroked="true" strokeweight=".5pt" strokecolor="#292425">
            <v:path arrowok="t"/>
            <v:stroke dashstyle="solid"/>
            <w10:wrap type="none"/>
          </v:shape>
        </w:pict>
      </w:r>
      <w:r>
        <w:rPr/>
        <w:pict>
          <v:line style="position:absolute;mso-position-horizontal-relative:page;mso-position-vertical-relative:paragraph;z-index:16180736" from="198.613007pt,3.559587pt" to="203.653007pt,3.559587pt" stroked="true" strokeweight=".5pt" strokecolor="#292425">
            <v:stroke dashstyle="solid"/>
            <w10:wrap type="none"/>
          </v:line>
        </w:pict>
      </w:r>
      <w:r>
        <w:rPr/>
        <w:pict>
          <v:line style="position:absolute;mso-position-horizontal-relative:page;mso-position-vertical-relative:paragraph;z-index:16184832" from="40.549999pt,3.058586pt" to="45.589999pt,3.058586pt" stroked="true" strokeweight=".5pt" strokecolor="#292425">
            <v:stroke dashstyle="solid"/>
            <w10:wrap type="none"/>
          </v:line>
        </w:pict>
      </w:r>
      <w:r>
        <w:rPr>
          <w:color w:val="292425"/>
          <w:w w:val="121"/>
          <w:sz w:val="12"/>
        </w:rPr>
        <w:t>8</w:t>
      </w:r>
    </w:p>
    <w:p>
      <w:pPr>
        <w:tabs>
          <w:tab w:pos="1008" w:val="left" w:leader="none"/>
          <w:tab w:pos="1399" w:val="left" w:leader="none"/>
          <w:tab w:pos="1960" w:val="left" w:leader="none"/>
          <w:tab w:pos="2442" w:val="left" w:leader="none"/>
          <w:tab w:pos="2913" w:val="left" w:leader="none"/>
        </w:tabs>
        <w:spacing w:line="118" w:lineRule="exact" w:before="0"/>
        <w:ind w:left="466" w:right="0" w:firstLine="0"/>
        <w:jc w:val="left"/>
        <w:rPr>
          <w:sz w:val="12"/>
        </w:rPr>
      </w:pPr>
      <w:r>
        <w:rPr>
          <w:color w:val="292425"/>
          <w:spacing w:val="-11"/>
          <w:w w:val="120"/>
          <w:sz w:val="12"/>
        </w:rPr>
        <w:t>1998</w:t>
        <w:tab/>
      </w:r>
      <w:r>
        <w:rPr>
          <w:color w:val="292425"/>
          <w:spacing w:val="-4"/>
          <w:w w:val="120"/>
          <w:sz w:val="12"/>
        </w:rPr>
        <w:t>99</w:t>
        <w:tab/>
      </w:r>
      <w:r>
        <w:rPr>
          <w:color w:val="292425"/>
          <w:w w:val="120"/>
          <w:sz w:val="12"/>
        </w:rPr>
        <w:t>2000</w:t>
        <w:tab/>
      </w:r>
      <w:r>
        <w:rPr>
          <w:color w:val="292425"/>
          <w:spacing w:val="-9"/>
          <w:w w:val="120"/>
          <w:sz w:val="12"/>
        </w:rPr>
        <w:t>01</w:t>
        <w:tab/>
      </w:r>
      <w:r>
        <w:rPr>
          <w:color w:val="292425"/>
          <w:spacing w:val="-3"/>
          <w:w w:val="120"/>
          <w:sz w:val="12"/>
        </w:rPr>
        <w:t>02</w:t>
        <w:tab/>
      </w:r>
      <w:r>
        <w:rPr>
          <w:color w:val="292425"/>
          <w:spacing w:val="-4"/>
          <w:w w:val="120"/>
          <w:sz w:val="12"/>
        </w:rPr>
        <w:t>03</w:t>
      </w:r>
      <w:r>
        <w:rPr>
          <w:color w:val="292425"/>
          <w:spacing w:val="-2"/>
          <w:w w:val="120"/>
          <w:sz w:val="12"/>
        </w:rPr>
        <w:t> </w:t>
      </w:r>
      <w:r>
        <w:rPr>
          <w:color w:val="292425"/>
          <w:spacing w:val="-3"/>
          <w:w w:val="120"/>
          <w:sz w:val="12"/>
        </w:rPr>
        <w:t>04</w:t>
      </w:r>
    </w:p>
    <w:p>
      <w:pPr>
        <w:spacing w:before="97"/>
        <w:ind w:left="177" w:right="0" w:firstLine="0"/>
        <w:jc w:val="left"/>
        <w:rPr>
          <w:sz w:val="12"/>
        </w:rPr>
      </w:pPr>
      <w:r>
        <w:rPr>
          <w:color w:val="292425"/>
          <w:w w:val="105"/>
          <w:sz w:val="12"/>
        </w:rPr>
        <w:t>Sources: ONS and Thomson Financial Datastream.</w:t>
      </w:r>
    </w:p>
    <w:p>
      <w:pPr>
        <w:pStyle w:val="BodyText"/>
        <w:spacing w:before="1"/>
        <w:rPr>
          <w:sz w:val="10"/>
        </w:rPr>
      </w:pPr>
    </w:p>
    <w:p>
      <w:pPr>
        <w:spacing w:line="208" w:lineRule="auto" w:before="1"/>
        <w:ind w:left="417" w:right="51" w:hanging="240"/>
        <w:jc w:val="left"/>
        <w:rPr>
          <w:sz w:val="12"/>
        </w:rPr>
      </w:pPr>
      <w:r>
        <w:rPr>
          <w:color w:val="292425"/>
          <w:w w:val="105"/>
          <w:sz w:val="12"/>
        </w:rPr>
        <w:t>(a) In local currency. M6 defined as Canada, France, Germany, Italy, Japan and the United States. Countries are weighted by their weights in the sterling ERI.</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76"/>
        <w:ind w:left="175"/>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color w:val="0092C0"/>
          <w:w w:val="101"/>
        </w:rPr>
        <w:t>4</w:t>
      </w:r>
      <w:r>
        <w:rPr>
          <w:rFonts w:ascii="Trebuchet MS"/>
          <w:smallCaps/>
          <w:color w:val="0092C0"/>
          <w:spacing w:val="-1"/>
          <w:w w:val="88"/>
        </w:rPr>
        <w:t>.10</w:t>
      </w:r>
    </w:p>
    <w:p>
      <w:pPr>
        <w:pStyle w:val="BodyText"/>
        <w:spacing w:before="7"/>
        <w:ind w:left="175"/>
        <w:rPr>
          <w:rFonts w:ascii="Trebuchet MS" w:hAnsi="Trebuchet MS"/>
        </w:rPr>
      </w:pPr>
      <w:r>
        <w:rPr>
          <w:rFonts w:ascii="Trebuchet MS" w:hAnsi="Trebuchet MS"/>
          <w:color w:val="0092C0"/>
        </w:rPr>
        <w:t>Manufacturers’ costs and prices</w:t>
      </w:r>
    </w:p>
    <w:p>
      <w:pPr>
        <w:spacing w:line="121" w:lineRule="exact" w:before="66"/>
        <w:ind w:left="1571" w:right="0" w:firstLine="0"/>
        <w:jc w:val="left"/>
        <w:rPr>
          <w:sz w:val="12"/>
        </w:rPr>
      </w:pPr>
      <w:r>
        <w:rPr>
          <w:color w:val="292425"/>
          <w:w w:val="110"/>
          <w:sz w:val="12"/>
        </w:rPr>
        <w:t>Percentage changes on a year earlier</w:t>
      </w:r>
    </w:p>
    <w:p>
      <w:pPr>
        <w:spacing w:line="121" w:lineRule="exact" w:before="0"/>
        <w:ind w:left="3486" w:right="0" w:firstLine="0"/>
        <w:jc w:val="left"/>
        <w:rPr>
          <w:sz w:val="12"/>
        </w:rPr>
      </w:pPr>
      <w:r>
        <w:rPr/>
        <w:pict>
          <v:line style="position:absolute;mso-position-horizontal-relative:page;mso-position-vertical-relative:paragraph;z-index:16168960" from="199.324997pt,2.598156pt" to="204.364997pt,2.598156pt" stroked="true" strokeweight=".5pt" strokecolor="#292425">
            <v:stroke dashstyle="solid"/>
            <w10:wrap type="none"/>
          </v:line>
        </w:pict>
      </w:r>
      <w:r>
        <w:rPr/>
        <w:pict>
          <v:line style="position:absolute;mso-position-horizontal-relative:page;mso-position-vertical-relative:paragraph;z-index:16174592" from="42.27pt,2.598156pt" to="47.31pt,2.598156pt" stroked="true" strokeweight=".5pt" strokecolor="#292425">
            <v:stroke dashstyle="solid"/>
            <w10:wrap type="none"/>
          </v:line>
        </w:pict>
      </w:r>
      <w:r>
        <w:rPr>
          <w:color w:val="292425"/>
          <w:spacing w:val="-14"/>
          <w:w w:val="120"/>
          <w:sz w:val="12"/>
        </w:rPr>
        <w:t>10</w:t>
      </w:r>
    </w:p>
    <w:p>
      <w:pPr>
        <w:pStyle w:val="BodyText"/>
        <w:rPr>
          <w:sz w:val="13"/>
        </w:rPr>
      </w:pPr>
    </w:p>
    <w:p>
      <w:pPr>
        <w:spacing w:before="0"/>
        <w:ind w:left="0" w:right="38" w:firstLine="0"/>
        <w:jc w:val="right"/>
        <w:rPr>
          <w:sz w:val="12"/>
        </w:rPr>
      </w:pPr>
      <w:r>
        <w:rPr/>
        <w:pict>
          <v:group style="position:absolute;margin-left:50.884998pt;margin-top:1.369555pt;width:144.9pt;height:131.9pt;mso-position-horizontal-relative:page;mso-position-vertical-relative:paragraph;z-index:16163840" coordorigin="1018,27" coordsize="2898,2638">
            <v:line style="position:absolute" from="1028,1224" to="3905,1224" stroked="true" strokeweight=".5pt" strokecolor="#292425">
              <v:stroke dashstyle="solid"/>
            </v:line>
            <v:shape style="position:absolute;left:1027;top:923;width:2878;height:530" coordorigin="1028,923" coordsize="2878,530" path="m1028,1281l1147,1367,1256,1395,1375,1453,1484,1410,1603,1310,1723,1253,1831,1138,1951,1052,2059,1052,2179,1067,2298,1067,2407,1238,2526,1195,2635,1253,2754,1353,2874,1267,2982,1281,3102,1224,3210,1081,3330,981,3449,1024,3558,995,3677,995,3786,1038,3905,923e" filled="false" stroked="true" strokeweight="1pt" strokecolor="#004d85">
              <v:path arrowok="t"/>
              <v:stroke dashstyle="solid"/>
            </v:shape>
            <v:shape style="position:absolute;left:1028;top:2601;width:2759;height:58" coordorigin="1029,2602" coordsize="2759,58" path="m1029,2659l1029,2602m1485,2659l1485,2602m1951,2659l1951,2602m2408,2659l2408,2602m2874,2659l2874,2602m3331,2659l3331,2602m3787,2659l3787,2602e" filled="false" stroked="true" strokeweight=".5pt" strokecolor="#292425">
              <v:path arrowok="t"/>
              <v:stroke dashstyle="solid"/>
            </v:shape>
            <v:shape style="position:absolute;left:1027;top:37;width:2878;height:2544" coordorigin="1028,37" coordsize="2878,2544" path="m1028,2581l1147,2409,1256,2538,1375,2509,1484,2138,1603,1652,1723,1081,1831,652,1951,266,2059,252,2179,37,2298,52,2407,666,2526,680,2635,1723,2754,2438,2874,2166,2982,2181,3102,1781,3210,1238,3330,952,3449,1309,3558,1052,3677,809,3786,1266,3905,666e" filled="false" stroked="true" strokeweight="1.0pt" strokecolor="#f89e6d">
              <v:path arrowok="t"/>
              <v:stroke dashstyle="solid"/>
            </v:shape>
            <v:shape style="position:absolute;left:1027;top:681;width:2758;height:929" coordorigin="1028,681" coordsize="2758,929" path="m1028,681l1147,781,1256,696,1375,824,1484,953,1603,1224,1723,1453,1831,1453,1951,1410,2059,1453,2179,1396,2298,1510,2407,1510,2526,1024,2635,1067,2754,824,2873,781,2982,824,3101,996,3210,1082,3330,1082,3449,1610,3558,1424,3677,1610,3786,1453e" filled="false" stroked="true" strokeweight="1.0pt" strokecolor="#97c83e">
              <v:path arrowok="t"/>
              <v:stroke dashstyle="solid"/>
            </v:shape>
            <v:line style="position:absolute" from="1028,2659" to="3893,2659" stroked="true" strokeweight=".5pt" strokecolor="#292425">
              <v:stroke dashstyle="solid"/>
            </v:line>
            <v:line style="position:absolute" from="3468,919" to="3468,194" stroked="true" strokeweight=".5pt" strokecolor="#292425">
              <v:stroke dashstyle="solid"/>
            </v:line>
            <v:shape style="position:absolute;left:3442;top:901;width:51;height:85" coordorigin="3443,902" coordsize="51,85" path="m3493,902l3443,902,3449,918,3453,930,3468,987,3469,978,3472,967,3474,955,3478,942,3482,931,3493,902xe" filled="true" fillcolor="#292425" stroked="false">
              <v:path arrowok="t"/>
              <v:fill type="solid"/>
            </v:shape>
            <v:shape style="position:absolute;left:2880;top:76;width:904;height:120" type="#_x0000_t202" filled="false" stroked="false">
              <v:textbox inset="0,0,0,0">
                <w:txbxContent>
                  <w:p>
                    <w:pPr>
                      <w:spacing w:line="116" w:lineRule="exact" w:before="0"/>
                      <w:ind w:left="0" w:right="0" w:firstLine="0"/>
                      <w:jc w:val="left"/>
                      <w:rPr>
                        <w:sz w:val="12"/>
                      </w:rPr>
                    </w:pPr>
                    <w:r>
                      <w:rPr>
                        <w:color w:val="292425"/>
                        <w:w w:val="110"/>
                        <w:sz w:val="12"/>
                      </w:rPr>
                      <w:t>Output prices (a)</w:t>
                    </w:r>
                  </w:p>
                </w:txbxContent>
              </v:textbox>
              <w10:wrap type="none"/>
            </v:shape>
            <v:shape style="position:absolute;left:1822;top:1523;width:533;height:260" type="#_x0000_t202" filled="false" stroked="false">
              <v:textbox inset="0,0,0,0">
                <w:txbxContent>
                  <w:p>
                    <w:pPr>
                      <w:spacing w:line="116" w:lineRule="exact" w:before="0"/>
                      <w:ind w:left="0" w:right="0" w:firstLine="0"/>
                      <w:jc w:val="left"/>
                      <w:rPr>
                        <w:sz w:val="12"/>
                      </w:rPr>
                    </w:pPr>
                    <w:r>
                      <w:rPr>
                        <w:color w:val="292425"/>
                        <w:w w:val="105"/>
                        <w:sz w:val="12"/>
                      </w:rPr>
                      <w:t>Unit wage</w:t>
                    </w:r>
                  </w:p>
                  <w:p>
                    <w:pPr>
                      <w:spacing w:before="2"/>
                      <w:ind w:left="60" w:right="0" w:firstLine="0"/>
                      <w:jc w:val="left"/>
                      <w:rPr>
                        <w:sz w:val="12"/>
                      </w:rPr>
                    </w:pPr>
                    <w:r>
                      <w:rPr>
                        <w:color w:val="292425"/>
                        <w:w w:val="110"/>
                        <w:sz w:val="12"/>
                      </w:rPr>
                      <w:t>costs</w:t>
                    </w:r>
                  </w:p>
                </w:txbxContent>
              </v:textbox>
              <w10:wrap type="none"/>
            </v:shape>
            <v:shape style="position:absolute;left:2880;top:2243;width:644;height:120" type="#_x0000_t202" filled="false" stroked="false">
              <v:textbox inset="0,0,0,0">
                <w:txbxContent>
                  <w:p>
                    <w:pPr>
                      <w:spacing w:line="116" w:lineRule="exact" w:before="0"/>
                      <w:ind w:left="0" w:right="0" w:firstLine="0"/>
                      <w:jc w:val="left"/>
                      <w:rPr>
                        <w:sz w:val="12"/>
                      </w:rPr>
                    </w:pPr>
                    <w:r>
                      <w:rPr>
                        <w:color w:val="292425"/>
                        <w:w w:val="110"/>
                        <w:sz w:val="12"/>
                      </w:rPr>
                      <w:t>Input prices</w:t>
                    </w:r>
                  </w:p>
                </w:txbxContent>
              </v:textbox>
              <w10:wrap type="none"/>
            </v:shape>
            <w10:wrap type="none"/>
          </v:group>
        </w:pict>
      </w:r>
      <w:r>
        <w:rPr/>
        <w:pict>
          <v:line style="position:absolute;mso-position-horizontal-relative:page;mso-position-vertical-relative:paragraph;z-index:16168448" from="199.324997pt,3.306555pt" to="204.364997pt,3.306555pt" stroked="true" strokeweight=".5pt" strokecolor="#292425">
            <v:stroke dashstyle="solid"/>
            <w10:wrap type="none"/>
          </v:line>
        </w:pict>
      </w:r>
      <w:r>
        <w:rPr/>
        <w:pict>
          <v:line style="position:absolute;mso-position-horizontal-relative:page;mso-position-vertical-relative:paragraph;z-index:16174080" from="42.27pt,3.306555pt" to="47.31pt,3.306555pt" stroked="true" strokeweight=".5pt" strokecolor="#292425">
            <v:stroke dashstyle="solid"/>
            <w10:wrap type="none"/>
          </v:line>
        </w:pict>
      </w:r>
      <w:r>
        <w:rPr>
          <w:color w:val="292425"/>
          <w:w w:val="121"/>
          <w:sz w:val="12"/>
        </w:rPr>
        <w:t>8</w:t>
      </w:r>
    </w:p>
    <w:p>
      <w:pPr>
        <w:pStyle w:val="BodyText"/>
        <w:spacing w:before="11"/>
        <w:rPr>
          <w:sz w:val="12"/>
        </w:rPr>
      </w:pPr>
    </w:p>
    <w:p>
      <w:pPr>
        <w:spacing w:before="0"/>
        <w:ind w:left="0" w:right="38" w:firstLine="0"/>
        <w:jc w:val="right"/>
        <w:rPr>
          <w:sz w:val="12"/>
        </w:rPr>
      </w:pPr>
      <w:r>
        <w:rPr/>
        <w:pict>
          <v:line style="position:absolute;mso-position-horizontal-relative:page;mso-position-vertical-relative:paragraph;z-index:16167936" from="199.324997pt,3.288962pt" to="204.364997pt,3.288962pt" stroked="true" strokeweight=".5pt" strokecolor="#292425">
            <v:stroke dashstyle="solid"/>
            <w10:wrap type="none"/>
          </v:line>
        </w:pict>
      </w:r>
      <w:r>
        <w:rPr/>
        <w:pict>
          <v:line style="position:absolute;mso-position-horizontal-relative:page;mso-position-vertical-relative:paragraph;z-index:16173568" from="42.27pt,3.288962pt" to="47.31pt,3.288962pt" stroked="true" strokeweight=".5pt" strokecolor="#292425">
            <v:stroke dashstyle="solid"/>
            <w10:wrap type="none"/>
          </v:line>
        </w:pict>
      </w:r>
      <w:r>
        <w:rPr>
          <w:color w:val="292425"/>
          <w:w w:val="121"/>
          <w:sz w:val="12"/>
        </w:rPr>
        <w:t>6</w:t>
      </w:r>
    </w:p>
    <w:p>
      <w:pPr>
        <w:pStyle w:val="BodyText"/>
        <w:rPr>
          <w:sz w:val="13"/>
        </w:rPr>
      </w:pPr>
    </w:p>
    <w:p>
      <w:pPr>
        <w:spacing w:before="0"/>
        <w:ind w:left="0" w:right="38" w:firstLine="0"/>
        <w:jc w:val="right"/>
        <w:rPr>
          <w:sz w:val="12"/>
        </w:rPr>
      </w:pPr>
      <w:r>
        <w:rPr/>
        <w:pict>
          <v:line style="position:absolute;mso-position-horizontal-relative:page;mso-position-vertical-relative:paragraph;z-index:16167424" from="199.324997pt,3.279368pt" to="204.364997pt,3.279368pt" stroked="true" strokeweight=".5pt" strokecolor="#292425">
            <v:stroke dashstyle="solid"/>
            <w10:wrap type="none"/>
          </v:line>
        </w:pict>
      </w:r>
      <w:r>
        <w:rPr/>
        <w:pict>
          <v:line style="position:absolute;mso-position-horizontal-relative:page;mso-position-vertical-relative:paragraph;z-index:16173056" from="42.27pt,3.279368pt" to="47.31pt,3.279368pt" stroked="true" strokeweight=".5pt" strokecolor="#292425">
            <v:stroke dashstyle="solid"/>
            <w10:wrap type="none"/>
          </v:line>
        </w:pict>
      </w:r>
      <w:r>
        <w:rPr>
          <w:color w:val="292425"/>
          <w:w w:val="121"/>
          <w:sz w:val="12"/>
        </w:rPr>
        <w:t>4</w:t>
      </w:r>
    </w:p>
    <w:p>
      <w:pPr>
        <w:pStyle w:val="BodyText"/>
        <w:rPr>
          <w:sz w:val="13"/>
        </w:rPr>
      </w:pPr>
    </w:p>
    <w:p>
      <w:pPr>
        <w:spacing w:line="136" w:lineRule="exact" w:before="0"/>
        <w:ind w:left="3545" w:right="0" w:firstLine="0"/>
        <w:jc w:val="left"/>
        <w:rPr>
          <w:sz w:val="12"/>
        </w:rPr>
      </w:pPr>
      <w:r>
        <w:rPr/>
        <w:pict>
          <v:line style="position:absolute;mso-position-horizontal-relative:page;mso-position-vertical-relative:paragraph;z-index:16166912" from="199.324997pt,3.141775pt" to="204.364997pt,3.141775pt" stroked="true" strokeweight=".5pt" strokecolor="#292425">
            <v:stroke dashstyle="solid"/>
            <w10:wrap type="none"/>
          </v:line>
        </w:pict>
      </w:r>
      <w:r>
        <w:rPr/>
        <w:pict>
          <v:line style="position:absolute;mso-position-horizontal-relative:page;mso-position-vertical-relative:paragraph;z-index:16172544" from="42.27pt,3.141775pt" to="47.31pt,3.141775pt" stroked="true" strokeweight=".5pt" strokecolor="#292425">
            <v:stroke dashstyle="solid"/>
            <w10:wrap type="none"/>
          </v:line>
        </w:pict>
      </w:r>
      <w:r>
        <w:rPr>
          <w:color w:val="292425"/>
          <w:w w:val="121"/>
          <w:sz w:val="12"/>
        </w:rPr>
        <w:t>2</w:t>
      </w:r>
    </w:p>
    <w:p>
      <w:pPr>
        <w:spacing w:line="167" w:lineRule="exact" w:before="0"/>
        <w:ind w:left="3437" w:right="0" w:firstLine="0"/>
        <w:jc w:val="left"/>
        <w:rPr>
          <w:sz w:val="16"/>
        </w:rPr>
      </w:pPr>
      <w:r>
        <w:rPr>
          <w:color w:val="292425"/>
          <w:w w:val="107"/>
          <w:sz w:val="16"/>
        </w:rPr>
        <w:t>+</w:t>
      </w:r>
    </w:p>
    <w:p>
      <w:pPr>
        <w:spacing w:line="153" w:lineRule="auto" w:before="19"/>
        <w:ind w:left="3450" w:right="0" w:firstLine="0"/>
        <w:jc w:val="left"/>
        <w:rPr>
          <w:sz w:val="12"/>
        </w:rPr>
      </w:pPr>
      <w:r>
        <w:rPr/>
        <w:pict>
          <v:line style="position:absolute;mso-position-horizontal-relative:page;mso-position-vertical-relative:paragraph;z-index:16166400" from="199.324997pt,2.962898pt" to="204.364997pt,2.962898pt" stroked="true" strokeweight=".5pt" strokecolor="#292425">
            <v:stroke dashstyle="solid"/>
            <w10:wrap type="none"/>
          </v:line>
        </w:pict>
      </w:r>
      <w:r>
        <w:rPr/>
        <w:pict>
          <v:line style="position:absolute;mso-position-horizontal-relative:page;mso-position-vertical-relative:paragraph;z-index:16172032" from="42.27pt,2.962898pt" to="47.31pt,2.962898pt" stroked="true" strokeweight=".5pt" strokecolor="#292425">
            <v:stroke dashstyle="solid"/>
            <w10:wrap type="none"/>
          </v:line>
        </w:pict>
      </w:r>
      <w:r>
        <w:rPr>
          <w:color w:val="292425"/>
          <w:w w:val="105"/>
          <w:position w:val="-4"/>
          <w:sz w:val="16"/>
        </w:rPr>
        <w:t>_</w:t>
      </w:r>
      <w:r>
        <w:rPr>
          <w:color w:val="292425"/>
          <w:spacing w:val="-23"/>
          <w:w w:val="105"/>
          <w:position w:val="-4"/>
          <w:sz w:val="16"/>
        </w:rPr>
        <w:t> </w:t>
      </w:r>
      <w:r>
        <w:rPr>
          <w:color w:val="292425"/>
          <w:w w:val="105"/>
          <w:sz w:val="12"/>
        </w:rPr>
        <w:t>0</w:t>
      </w:r>
    </w:p>
    <w:p>
      <w:pPr>
        <w:spacing w:before="121"/>
        <w:ind w:left="0" w:right="38" w:firstLine="0"/>
        <w:jc w:val="right"/>
        <w:rPr>
          <w:sz w:val="12"/>
        </w:rPr>
      </w:pPr>
      <w:r>
        <w:rPr/>
        <w:pict>
          <v:line style="position:absolute;mso-position-horizontal-relative:page;mso-position-vertical-relative:paragraph;z-index:16165888" from="199.324997pt,9.792367pt" to="204.364997pt,9.792367pt" stroked="true" strokeweight=".5pt" strokecolor="#292425">
            <v:stroke dashstyle="solid"/>
            <w10:wrap type="none"/>
          </v:line>
        </w:pict>
      </w:r>
      <w:r>
        <w:rPr/>
        <w:pict>
          <v:line style="position:absolute;mso-position-horizontal-relative:page;mso-position-vertical-relative:paragraph;z-index:16171520" from="42.27pt,9.792367pt" to="47.31pt,9.792367pt" stroked="true" strokeweight=".5pt" strokecolor="#292425">
            <v:stroke dashstyle="solid"/>
            <w10:wrap type="none"/>
          </v:line>
        </w:pict>
      </w:r>
      <w:r>
        <w:rPr>
          <w:color w:val="292425"/>
          <w:w w:val="121"/>
          <w:sz w:val="12"/>
        </w:rPr>
        <w:t>2</w:t>
      </w:r>
    </w:p>
    <w:p>
      <w:pPr>
        <w:pStyle w:val="BodyText"/>
        <w:spacing w:before="11"/>
        <w:rPr>
          <w:sz w:val="12"/>
        </w:rPr>
      </w:pPr>
    </w:p>
    <w:p>
      <w:pPr>
        <w:spacing w:before="0"/>
        <w:ind w:left="0" w:right="38" w:firstLine="0"/>
        <w:jc w:val="right"/>
        <w:rPr>
          <w:sz w:val="12"/>
        </w:rPr>
      </w:pPr>
      <w:r>
        <w:rPr/>
        <w:pict>
          <v:line style="position:absolute;mso-position-horizontal-relative:page;mso-position-vertical-relative:paragraph;z-index:16165376" from="199.324997pt,3.604163pt" to="204.364997pt,3.604163pt" stroked="true" strokeweight=".5pt" strokecolor="#292425">
            <v:stroke dashstyle="solid"/>
            <w10:wrap type="none"/>
          </v:line>
        </w:pict>
      </w:r>
      <w:r>
        <w:rPr/>
        <w:pict>
          <v:line style="position:absolute;mso-position-horizontal-relative:page;mso-position-vertical-relative:paragraph;z-index:16171008" from="42.27pt,3.604163pt" to="47.31pt,3.604163pt" stroked="true" strokeweight=".5pt" strokecolor="#292425">
            <v:stroke dashstyle="solid"/>
            <w10:wrap type="none"/>
          </v:line>
        </w:pict>
      </w:r>
      <w:r>
        <w:rPr>
          <w:color w:val="292425"/>
          <w:w w:val="121"/>
          <w:sz w:val="12"/>
        </w:rPr>
        <w:t>4</w:t>
      </w:r>
    </w:p>
    <w:p>
      <w:pPr>
        <w:pStyle w:val="BodyText"/>
        <w:rPr>
          <w:sz w:val="13"/>
        </w:rPr>
      </w:pPr>
    </w:p>
    <w:p>
      <w:pPr>
        <w:spacing w:before="0"/>
        <w:ind w:left="0" w:right="38" w:firstLine="0"/>
        <w:jc w:val="right"/>
        <w:rPr>
          <w:sz w:val="12"/>
        </w:rPr>
      </w:pPr>
      <w:r>
        <w:rPr/>
        <w:pict>
          <v:line style="position:absolute;mso-position-horizontal-relative:page;mso-position-vertical-relative:paragraph;z-index:16164864" from="199.324997pt,3.586959pt" to="204.364997pt,3.586959pt" stroked="true" strokeweight=".5pt" strokecolor="#292425">
            <v:stroke dashstyle="solid"/>
            <w10:wrap type="none"/>
          </v:line>
        </w:pict>
      </w:r>
      <w:r>
        <w:rPr/>
        <w:pict>
          <v:line style="position:absolute;mso-position-horizontal-relative:page;mso-position-vertical-relative:paragraph;z-index:16170496" from="42.27pt,3.586959pt" to="47.31pt,3.586959pt" stroked="true" strokeweight=".5pt" strokecolor="#292425">
            <v:stroke dashstyle="solid"/>
            <w10:wrap type="none"/>
          </v:line>
        </w:pict>
      </w:r>
      <w:r>
        <w:rPr>
          <w:color w:val="292425"/>
          <w:w w:val="121"/>
          <w:sz w:val="12"/>
        </w:rPr>
        <w:t>6</w:t>
      </w:r>
    </w:p>
    <w:p>
      <w:pPr>
        <w:pStyle w:val="BodyText"/>
        <w:spacing w:before="11"/>
        <w:rPr>
          <w:sz w:val="12"/>
        </w:rPr>
      </w:pPr>
    </w:p>
    <w:p>
      <w:pPr>
        <w:spacing w:before="0"/>
        <w:ind w:left="0" w:right="38" w:firstLine="0"/>
        <w:jc w:val="right"/>
        <w:rPr>
          <w:sz w:val="12"/>
        </w:rPr>
      </w:pPr>
      <w:r>
        <w:rPr/>
        <w:pict>
          <v:line style="position:absolute;mso-position-horizontal-relative:page;mso-position-vertical-relative:paragraph;z-index:16164352" from="199.324997pt,3.575755pt" to="204.364997pt,3.575755pt" stroked="true" strokeweight=".5pt" strokecolor="#292425">
            <v:stroke dashstyle="solid"/>
            <w10:wrap type="none"/>
          </v:line>
        </w:pict>
      </w:r>
      <w:r>
        <w:rPr/>
        <w:pict>
          <v:line style="position:absolute;mso-position-horizontal-relative:page;mso-position-vertical-relative:paragraph;z-index:16169984" from="42.27pt,3.575755pt" to="47.31pt,3.575755pt" stroked="true" strokeweight=".5pt" strokecolor="#292425">
            <v:stroke dashstyle="solid"/>
            <w10:wrap type="none"/>
          </v:line>
        </w:pict>
      </w:r>
      <w:r>
        <w:rPr>
          <w:color w:val="292425"/>
          <w:w w:val="121"/>
          <w:sz w:val="12"/>
        </w:rPr>
        <w:t>8</w:t>
      </w:r>
    </w:p>
    <w:p>
      <w:pPr>
        <w:pStyle w:val="BodyText"/>
        <w:rPr>
          <w:sz w:val="13"/>
        </w:rPr>
      </w:pPr>
    </w:p>
    <w:p>
      <w:pPr>
        <w:spacing w:line="117" w:lineRule="exact" w:before="0"/>
        <w:ind w:left="3486" w:right="0" w:firstLine="0"/>
        <w:jc w:val="left"/>
        <w:rPr>
          <w:sz w:val="12"/>
        </w:rPr>
      </w:pPr>
      <w:r>
        <w:rPr/>
        <w:pict>
          <v:line style="position:absolute;mso-position-horizontal-relative:page;mso-position-vertical-relative:paragraph;z-index:16169472" from="199.324997pt,3.685551pt" to="204.364997pt,3.685551pt" stroked="true" strokeweight=".5pt" strokecolor="#292425">
            <v:stroke dashstyle="solid"/>
            <w10:wrap type="none"/>
          </v:line>
        </w:pict>
      </w:r>
      <w:r>
        <w:rPr/>
        <w:pict>
          <v:line style="position:absolute;mso-position-horizontal-relative:page;mso-position-vertical-relative:paragraph;z-index:16175104" from="42.27pt,3.685551pt" to="47.31pt,3.685551pt" stroked="true" strokeweight=".5pt" strokecolor="#292425">
            <v:stroke dashstyle="solid"/>
            <w10:wrap type="none"/>
          </v:line>
        </w:pict>
      </w:r>
      <w:r>
        <w:rPr>
          <w:color w:val="292425"/>
          <w:spacing w:val="-14"/>
          <w:w w:val="120"/>
          <w:sz w:val="12"/>
        </w:rPr>
        <w:t>10</w:t>
      </w:r>
    </w:p>
    <w:p>
      <w:pPr>
        <w:tabs>
          <w:tab w:pos="1003" w:val="left" w:leader="none"/>
          <w:tab w:pos="1400" w:val="left" w:leader="none"/>
          <w:tab w:pos="1927" w:val="left" w:leader="none"/>
          <w:tab w:pos="2394" w:val="left" w:leader="none"/>
          <w:tab w:pos="2849" w:val="left" w:leader="none"/>
        </w:tabs>
        <w:spacing w:line="117" w:lineRule="exact" w:before="0"/>
        <w:ind w:left="487" w:right="0" w:firstLine="0"/>
        <w:jc w:val="left"/>
        <w:rPr>
          <w:sz w:val="12"/>
        </w:rPr>
      </w:pPr>
      <w:r>
        <w:rPr>
          <w:color w:val="292425"/>
          <w:spacing w:val="-11"/>
          <w:w w:val="120"/>
          <w:sz w:val="12"/>
        </w:rPr>
        <w:t>1998</w:t>
        <w:tab/>
      </w:r>
      <w:r>
        <w:rPr>
          <w:color w:val="292425"/>
          <w:spacing w:val="-4"/>
          <w:w w:val="120"/>
          <w:sz w:val="12"/>
        </w:rPr>
        <w:t>99</w:t>
        <w:tab/>
      </w:r>
      <w:r>
        <w:rPr>
          <w:color w:val="292425"/>
          <w:w w:val="120"/>
          <w:sz w:val="12"/>
        </w:rPr>
        <w:t>2000</w:t>
        <w:tab/>
      </w:r>
      <w:r>
        <w:rPr>
          <w:color w:val="292425"/>
          <w:spacing w:val="-9"/>
          <w:w w:val="120"/>
          <w:sz w:val="12"/>
        </w:rPr>
        <w:t>01</w:t>
        <w:tab/>
      </w:r>
      <w:r>
        <w:rPr>
          <w:color w:val="292425"/>
          <w:spacing w:val="-3"/>
          <w:w w:val="120"/>
          <w:sz w:val="12"/>
        </w:rPr>
        <w:t>02</w:t>
        <w:tab/>
      </w:r>
      <w:r>
        <w:rPr>
          <w:color w:val="292425"/>
          <w:spacing w:val="-4"/>
          <w:w w:val="120"/>
          <w:sz w:val="12"/>
        </w:rPr>
        <w:t>03</w:t>
      </w:r>
      <w:r>
        <w:rPr>
          <w:color w:val="292425"/>
          <w:spacing w:val="5"/>
          <w:w w:val="120"/>
          <w:sz w:val="12"/>
        </w:rPr>
        <w:t> </w:t>
      </w:r>
      <w:r>
        <w:rPr>
          <w:color w:val="292425"/>
          <w:spacing w:val="-3"/>
          <w:w w:val="120"/>
          <w:sz w:val="12"/>
        </w:rPr>
        <w:t>04</w:t>
      </w:r>
    </w:p>
    <w:p>
      <w:pPr>
        <w:spacing w:before="57"/>
        <w:ind w:left="172" w:right="0" w:firstLine="0"/>
        <w:jc w:val="left"/>
        <w:rPr>
          <w:sz w:val="12"/>
        </w:rPr>
      </w:pPr>
      <w:r>
        <w:rPr>
          <w:color w:val="292425"/>
          <w:w w:val="105"/>
          <w:sz w:val="12"/>
        </w:rPr>
        <w:t>(a) Excluding excise duties.</w:t>
      </w:r>
    </w:p>
    <w:p>
      <w:pPr>
        <w:pStyle w:val="BodyText"/>
        <w:spacing w:before="7"/>
        <w:rPr>
          <w:sz w:val="21"/>
        </w:rPr>
      </w:pPr>
      <w:r>
        <w:rPr/>
        <w:br w:type="column"/>
      </w:r>
      <w:r>
        <w:rPr>
          <w:sz w:val="21"/>
        </w:rPr>
      </w:r>
    </w:p>
    <w:p>
      <w:pPr>
        <w:pStyle w:val="BodyText"/>
        <w:spacing w:line="292" w:lineRule="auto"/>
        <w:ind w:left="292" w:right="104"/>
      </w:pPr>
      <w:r>
        <w:rPr>
          <w:color w:val="292425"/>
          <w:w w:val="110"/>
        </w:rPr>
        <w:t>little.</w:t>
      </w:r>
      <w:r>
        <w:rPr>
          <w:color w:val="292425"/>
          <w:w w:val="110"/>
          <w:position w:val="5"/>
          <w:sz w:val="14"/>
        </w:rPr>
        <w:t>(1) </w:t>
      </w:r>
      <w:r>
        <w:rPr>
          <w:color w:val="292425"/>
          <w:w w:val="110"/>
        </w:rPr>
        <w:t>But during the past three years those prices were little changed, despite increased cost pressures from commodity prices and the recovery in global demand (see Chart 4.9).</w:t>
      </w:r>
    </w:p>
    <w:p>
      <w:pPr>
        <w:pStyle w:val="BodyText"/>
        <w:spacing w:line="292" w:lineRule="auto"/>
        <w:ind w:left="292" w:right="133"/>
      </w:pPr>
      <w:r>
        <w:rPr>
          <w:color w:val="292425"/>
          <w:spacing w:val="-3"/>
          <w:w w:val="110"/>
        </w:rPr>
        <w:t>Between </w:t>
      </w:r>
      <w:r>
        <w:rPr>
          <w:color w:val="292425"/>
          <w:spacing w:val="-7"/>
          <w:w w:val="110"/>
        </w:rPr>
        <w:t>2003 </w:t>
      </w:r>
      <w:r>
        <w:rPr>
          <w:color w:val="292425"/>
          <w:w w:val="110"/>
        </w:rPr>
        <w:t>Q4 and </w:t>
      </w:r>
      <w:r>
        <w:rPr>
          <w:color w:val="292425"/>
          <w:spacing w:val="-6"/>
          <w:w w:val="110"/>
        </w:rPr>
        <w:t>2004 </w:t>
      </w:r>
      <w:r>
        <w:rPr>
          <w:color w:val="292425"/>
          <w:w w:val="110"/>
        </w:rPr>
        <w:t>Q1 the sterling ERI appreciated </w:t>
      </w:r>
      <w:r>
        <w:rPr>
          <w:color w:val="292425"/>
          <w:spacing w:val="-3"/>
          <w:w w:val="110"/>
        </w:rPr>
        <w:t>by</w:t>
      </w:r>
      <w:r>
        <w:rPr>
          <w:color w:val="292425"/>
          <w:spacing w:val="-18"/>
          <w:w w:val="110"/>
        </w:rPr>
        <w:t> </w:t>
      </w:r>
      <w:r>
        <w:rPr>
          <w:color w:val="292425"/>
          <w:w w:val="110"/>
        </w:rPr>
        <w:t>nearly</w:t>
      </w:r>
      <w:r>
        <w:rPr>
          <w:color w:val="292425"/>
          <w:spacing w:val="-18"/>
          <w:w w:val="110"/>
        </w:rPr>
        <w:t> </w:t>
      </w:r>
      <w:r>
        <w:rPr>
          <w:color w:val="292425"/>
          <w:w w:val="110"/>
        </w:rPr>
        <w:t>4%,</w:t>
      </w:r>
      <w:r>
        <w:rPr>
          <w:color w:val="292425"/>
          <w:spacing w:val="-18"/>
          <w:w w:val="110"/>
        </w:rPr>
        <w:t> </w:t>
      </w:r>
      <w:r>
        <w:rPr>
          <w:color w:val="292425"/>
          <w:w w:val="110"/>
        </w:rPr>
        <w:t>putting</w:t>
      </w:r>
      <w:r>
        <w:rPr>
          <w:color w:val="292425"/>
          <w:spacing w:val="-18"/>
          <w:w w:val="110"/>
        </w:rPr>
        <w:t> </w:t>
      </w:r>
      <w:r>
        <w:rPr>
          <w:color w:val="292425"/>
          <w:spacing w:val="-3"/>
          <w:w w:val="110"/>
        </w:rPr>
        <w:t>downward</w:t>
      </w:r>
      <w:r>
        <w:rPr>
          <w:color w:val="292425"/>
          <w:spacing w:val="-18"/>
          <w:w w:val="110"/>
        </w:rPr>
        <w:t> </w:t>
      </w:r>
      <w:r>
        <w:rPr>
          <w:color w:val="292425"/>
          <w:spacing w:val="-3"/>
          <w:w w:val="110"/>
        </w:rPr>
        <w:t>pressure</w:t>
      </w:r>
      <w:r>
        <w:rPr>
          <w:color w:val="292425"/>
          <w:spacing w:val="-18"/>
          <w:w w:val="110"/>
        </w:rPr>
        <w:t> </w:t>
      </w:r>
      <w:r>
        <w:rPr>
          <w:color w:val="292425"/>
          <w:w w:val="110"/>
        </w:rPr>
        <w:t>on</w:t>
      </w:r>
      <w:r>
        <w:rPr>
          <w:color w:val="292425"/>
          <w:spacing w:val="-18"/>
          <w:w w:val="110"/>
        </w:rPr>
        <w:t> </w:t>
      </w:r>
      <w:r>
        <w:rPr>
          <w:color w:val="292425"/>
          <w:w w:val="110"/>
        </w:rPr>
        <w:t>prices</w:t>
      </w:r>
      <w:r>
        <w:rPr>
          <w:color w:val="292425"/>
          <w:spacing w:val="-18"/>
          <w:w w:val="110"/>
        </w:rPr>
        <w:t> </w:t>
      </w:r>
      <w:r>
        <w:rPr>
          <w:color w:val="292425"/>
          <w:w w:val="110"/>
        </w:rPr>
        <w:t>charged</w:t>
      </w:r>
      <w:r>
        <w:rPr>
          <w:color w:val="292425"/>
          <w:spacing w:val="-18"/>
          <w:w w:val="110"/>
        </w:rPr>
        <w:t> </w:t>
      </w:r>
      <w:r>
        <w:rPr>
          <w:color w:val="292425"/>
          <w:spacing w:val="-4"/>
          <w:w w:val="110"/>
        </w:rPr>
        <w:t>to </w:t>
      </w:r>
      <w:r>
        <w:rPr>
          <w:color w:val="292425"/>
          <w:w w:val="110"/>
        </w:rPr>
        <w:t>UK importers. Consistent with those movements, import prices</w:t>
      </w:r>
      <w:r>
        <w:rPr>
          <w:color w:val="292425"/>
          <w:spacing w:val="-16"/>
          <w:w w:val="110"/>
        </w:rPr>
        <w:t> </w:t>
      </w:r>
      <w:r>
        <w:rPr>
          <w:color w:val="292425"/>
          <w:w w:val="110"/>
        </w:rPr>
        <w:t>fell</w:t>
      </w:r>
      <w:r>
        <w:rPr>
          <w:color w:val="292425"/>
          <w:spacing w:val="-16"/>
          <w:w w:val="110"/>
        </w:rPr>
        <w:t> </w:t>
      </w:r>
      <w:r>
        <w:rPr>
          <w:color w:val="292425"/>
          <w:w w:val="110"/>
        </w:rPr>
        <w:t>in</w:t>
      </w:r>
      <w:r>
        <w:rPr>
          <w:color w:val="292425"/>
          <w:spacing w:val="-16"/>
          <w:w w:val="110"/>
        </w:rPr>
        <w:t> </w:t>
      </w:r>
      <w:r>
        <w:rPr>
          <w:color w:val="292425"/>
          <w:w w:val="110"/>
        </w:rPr>
        <w:t>Q1.</w:t>
      </w:r>
      <w:r>
        <w:rPr>
          <w:color w:val="292425"/>
          <w:spacing w:val="25"/>
          <w:w w:val="110"/>
        </w:rPr>
        <w:t> </w:t>
      </w:r>
      <w:r>
        <w:rPr>
          <w:color w:val="292425"/>
          <w:w w:val="110"/>
        </w:rPr>
        <w:t>The</w:t>
      </w:r>
      <w:r>
        <w:rPr>
          <w:color w:val="292425"/>
          <w:spacing w:val="-16"/>
          <w:w w:val="110"/>
        </w:rPr>
        <w:t> </w:t>
      </w:r>
      <w:r>
        <w:rPr>
          <w:color w:val="292425"/>
          <w:spacing w:val="-3"/>
          <w:w w:val="110"/>
        </w:rPr>
        <w:t>moderate</w:t>
      </w:r>
      <w:r>
        <w:rPr>
          <w:color w:val="292425"/>
          <w:spacing w:val="-16"/>
          <w:w w:val="110"/>
        </w:rPr>
        <w:t> </w:t>
      </w:r>
      <w:r>
        <w:rPr>
          <w:color w:val="292425"/>
          <w:w w:val="110"/>
        </w:rPr>
        <w:t>appreciation</w:t>
      </w:r>
      <w:r>
        <w:rPr>
          <w:color w:val="292425"/>
          <w:spacing w:val="-16"/>
          <w:w w:val="110"/>
        </w:rPr>
        <w:t> </w:t>
      </w:r>
      <w:r>
        <w:rPr>
          <w:color w:val="292425"/>
          <w:w w:val="110"/>
        </w:rPr>
        <w:t>of</w:t>
      </w:r>
      <w:r>
        <w:rPr>
          <w:color w:val="292425"/>
          <w:spacing w:val="-16"/>
          <w:w w:val="110"/>
        </w:rPr>
        <w:t> </w:t>
      </w:r>
      <w:r>
        <w:rPr>
          <w:color w:val="292425"/>
          <w:w w:val="110"/>
        </w:rPr>
        <w:t>sterling</w:t>
      </w:r>
      <w:r>
        <w:rPr>
          <w:color w:val="292425"/>
          <w:spacing w:val="-15"/>
          <w:w w:val="110"/>
        </w:rPr>
        <w:t> </w:t>
      </w:r>
      <w:r>
        <w:rPr>
          <w:color w:val="292425"/>
          <w:w w:val="110"/>
        </w:rPr>
        <w:t>since Q1 should exert further </w:t>
      </w:r>
      <w:r>
        <w:rPr>
          <w:color w:val="292425"/>
          <w:spacing w:val="-3"/>
          <w:w w:val="110"/>
        </w:rPr>
        <w:t>downward pressure </w:t>
      </w:r>
      <w:r>
        <w:rPr>
          <w:color w:val="292425"/>
          <w:w w:val="110"/>
        </w:rPr>
        <w:t>on import prices in the near</w:t>
      </w:r>
      <w:r>
        <w:rPr>
          <w:color w:val="292425"/>
          <w:spacing w:val="-15"/>
          <w:w w:val="110"/>
        </w:rPr>
        <w:t> </w:t>
      </w:r>
      <w:r>
        <w:rPr>
          <w:color w:val="292425"/>
          <w:w w:val="110"/>
        </w:rPr>
        <w:t>term.</w:t>
      </w:r>
    </w:p>
    <w:p>
      <w:pPr>
        <w:pStyle w:val="BodyText"/>
        <w:spacing w:before="3"/>
        <w:rPr>
          <w:sz w:val="17"/>
        </w:rPr>
      </w:pPr>
    </w:p>
    <w:p>
      <w:pPr>
        <w:pStyle w:val="Heading4"/>
        <w:numPr>
          <w:ilvl w:val="1"/>
          <w:numId w:val="38"/>
        </w:numPr>
        <w:tabs>
          <w:tab w:pos="651" w:val="left" w:leader="none"/>
          <w:tab w:pos="5672" w:val="left" w:leader="none"/>
        </w:tabs>
        <w:spacing w:line="240" w:lineRule="auto" w:before="0" w:after="0"/>
        <w:ind w:left="650" w:right="0" w:hanging="479"/>
        <w:jc w:val="left"/>
      </w:pPr>
      <w:r>
        <w:rPr>
          <w:color w:val="0092C0"/>
          <w:u w:val="single" w:color="006BB6"/>
        </w:rPr>
        <w:t>Sectoral</w:t>
      </w:r>
      <w:r>
        <w:rPr>
          <w:color w:val="0092C0"/>
          <w:spacing w:val="-49"/>
          <w:u w:val="single" w:color="006BB6"/>
        </w:rPr>
        <w:t> </w:t>
      </w:r>
      <w:r>
        <w:rPr>
          <w:color w:val="0092C0"/>
          <w:u w:val="single" w:color="006BB6"/>
        </w:rPr>
        <w:t>costs</w:t>
      </w:r>
      <w:r>
        <w:rPr>
          <w:color w:val="0092C0"/>
          <w:spacing w:val="-48"/>
          <w:u w:val="single" w:color="006BB6"/>
        </w:rPr>
        <w:t> </w:t>
      </w:r>
      <w:r>
        <w:rPr>
          <w:color w:val="0092C0"/>
          <w:u w:val="single" w:color="006BB6"/>
        </w:rPr>
        <w:t>and</w:t>
      </w:r>
      <w:r>
        <w:rPr>
          <w:color w:val="0092C0"/>
          <w:spacing w:val="-47"/>
          <w:u w:val="single" w:color="006BB6"/>
        </w:rPr>
        <w:t> </w:t>
      </w:r>
      <w:r>
        <w:rPr>
          <w:color w:val="0092C0"/>
          <w:u w:val="single" w:color="006BB6"/>
        </w:rPr>
        <w:t>prices</w:t>
        <w:tab/>
      </w:r>
    </w:p>
    <w:p>
      <w:pPr>
        <w:pStyle w:val="BodyText"/>
        <w:spacing w:before="9"/>
        <w:rPr>
          <w:rFonts w:ascii="Trebuchet MS"/>
          <w:sz w:val="26"/>
        </w:rPr>
      </w:pPr>
    </w:p>
    <w:p>
      <w:pPr>
        <w:pStyle w:val="BodyText"/>
        <w:spacing w:line="292" w:lineRule="auto"/>
        <w:ind w:left="292" w:right="101"/>
      </w:pPr>
      <w:r>
        <w:rPr>
          <w:color w:val="292425"/>
          <w:w w:val="110"/>
        </w:rPr>
        <w:t>The prices of consumer goods and services depend on the costs of various inputs used in their production as well as the profit margins added </w:t>
      </w:r>
      <w:r>
        <w:rPr>
          <w:color w:val="292425"/>
          <w:spacing w:val="-4"/>
          <w:w w:val="110"/>
        </w:rPr>
        <w:t>to </w:t>
      </w:r>
      <w:r>
        <w:rPr>
          <w:color w:val="292425"/>
          <w:w w:val="110"/>
        </w:rPr>
        <w:t>those costs. Inflationary </w:t>
      </w:r>
      <w:r>
        <w:rPr>
          <w:color w:val="292425"/>
          <w:spacing w:val="-3"/>
          <w:w w:val="110"/>
        </w:rPr>
        <w:t>pressures </w:t>
      </w:r>
      <w:r>
        <w:rPr>
          <w:color w:val="292425"/>
          <w:w w:val="110"/>
        </w:rPr>
        <w:t>can emerge in the industries </w:t>
      </w:r>
      <w:r>
        <w:rPr>
          <w:color w:val="292425"/>
          <w:spacing w:val="-3"/>
          <w:w w:val="110"/>
        </w:rPr>
        <w:t>involved </w:t>
      </w:r>
      <w:r>
        <w:rPr>
          <w:color w:val="292425"/>
          <w:w w:val="110"/>
        </w:rPr>
        <w:t>in the production and the distribution of those goods and services.</w:t>
      </w:r>
    </w:p>
    <w:p>
      <w:pPr>
        <w:pStyle w:val="BodyText"/>
        <w:spacing w:before="1"/>
        <w:rPr>
          <w:sz w:val="24"/>
        </w:rPr>
      </w:pPr>
    </w:p>
    <w:p>
      <w:pPr>
        <w:pStyle w:val="BodyText"/>
        <w:spacing w:line="292" w:lineRule="auto"/>
        <w:ind w:left="292" w:right="104"/>
      </w:pPr>
      <w:r>
        <w:rPr>
          <w:color w:val="292425"/>
          <w:w w:val="110"/>
        </w:rPr>
        <w:t>Input prices measure the costs of materials and fuels used in the manufacturing sector. Since mid-2002, annual input price inflation has been on an upward trend (see Chart 4.10). In 2004 Q2 annual input price inflation rose to 3.8%. That rise mainly reflected the impact of higher oil prices.</w:t>
      </w:r>
    </w:p>
    <w:p>
      <w:pPr>
        <w:pStyle w:val="BodyText"/>
        <w:spacing w:before="1"/>
        <w:rPr>
          <w:sz w:val="24"/>
        </w:rPr>
      </w:pPr>
    </w:p>
    <w:p>
      <w:pPr>
        <w:pStyle w:val="BodyText"/>
        <w:spacing w:line="292" w:lineRule="auto"/>
        <w:ind w:left="292" w:right="259"/>
      </w:pPr>
      <w:r>
        <w:rPr>
          <w:color w:val="292425"/>
          <w:w w:val="104"/>
        </w:rPr>
        <w:t>But</w:t>
      </w:r>
      <w:r>
        <w:rPr>
          <w:color w:val="292425"/>
        </w:rPr>
        <w:t> </w:t>
      </w:r>
      <w:r>
        <w:rPr>
          <w:color w:val="292425"/>
          <w:w w:val="107"/>
        </w:rPr>
        <w:t>ma</w:t>
      </w:r>
      <w:r>
        <w:rPr>
          <w:color w:val="292425"/>
          <w:spacing w:val="-7"/>
          <w:w w:val="107"/>
        </w:rPr>
        <w:t>t</w:t>
      </w:r>
      <w:r>
        <w:rPr>
          <w:color w:val="292425"/>
          <w:w w:val="106"/>
        </w:rPr>
        <w:t>erials</w:t>
      </w:r>
      <w:r>
        <w:rPr>
          <w:color w:val="292425"/>
        </w:rPr>
        <w:t> </w:t>
      </w:r>
      <w:r>
        <w:rPr>
          <w:color w:val="292425"/>
          <w:w w:val="111"/>
        </w:rPr>
        <w:t>and</w:t>
      </w:r>
      <w:r>
        <w:rPr>
          <w:color w:val="292425"/>
        </w:rPr>
        <w:t> </w:t>
      </w:r>
      <w:r>
        <w:rPr>
          <w:color w:val="292425"/>
          <w:w w:val="103"/>
        </w:rPr>
        <w:t>fuels</w:t>
      </w:r>
      <w:r>
        <w:rPr>
          <w:color w:val="292425"/>
        </w:rPr>
        <w:t> </w:t>
      </w:r>
      <w:r>
        <w:rPr>
          <w:color w:val="292425"/>
          <w:spacing w:val="-5"/>
          <w:w w:val="116"/>
        </w:rPr>
        <w:t>r</w:t>
      </w:r>
      <w:r>
        <w:rPr>
          <w:color w:val="292425"/>
          <w:w w:val="111"/>
        </w:rPr>
        <w:t>ep</w:t>
      </w:r>
      <w:r>
        <w:rPr>
          <w:color w:val="292425"/>
          <w:spacing w:val="-5"/>
          <w:w w:val="111"/>
        </w:rPr>
        <w:t>r</w:t>
      </w:r>
      <w:r>
        <w:rPr>
          <w:color w:val="292425"/>
          <w:spacing w:val="-3"/>
          <w:w w:val="109"/>
        </w:rPr>
        <w:t>e</w:t>
      </w:r>
      <w:r>
        <w:rPr>
          <w:color w:val="292425"/>
          <w:w w:val="112"/>
        </w:rPr>
        <w:t>sent</w:t>
      </w:r>
      <w:r>
        <w:rPr>
          <w:color w:val="292425"/>
        </w:rPr>
        <w:t> </w:t>
      </w:r>
      <w:r>
        <w:rPr>
          <w:color w:val="292425"/>
          <w:w w:val="108"/>
        </w:rPr>
        <w:t>on</w:t>
      </w:r>
      <w:r>
        <w:rPr>
          <w:color w:val="292425"/>
          <w:spacing w:val="-3"/>
          <w:w w:val="108"/>
        </w:rPr>
        <w:t>l</w:t>
      </w:r>
      <w:r>
        <w:rPr>
          <w:color w:val="292425"/>
          <w:w w:val="94"/>
        </w:rPr>
        <w:t>y</w:t>
      </w:r>
      <w:r>
        <w:rPr>
          <w:color w:val="292425"/>
        </w:rPr>
        <w:t> </w:t>
      </w:r>
      <w:r>
        <w:rPr>
          <w:color w:val="292425"/>
          <w:w w:val="110"/>
        </w:rPr>
        <w:t>one</w:t>
      </w:r>
      <w:r>
        <w:rPr>
          <w:color w:val="292425"/>
        </w:rPr>
        <w:t> </w:t>
      </w:r>
      <w:r>
        <w:rPr>
          <w:color w:val="292425"/>
          <w:w w:val="109"/>
        </w:rPr>
        <w:t>component</w:t>
      </w:r>
      <w:r>
        <w:rPr>
          <w:color w:val="292425"/>
        </w:rPr>
        <w:t> </w:t>
      </w:r>
      <w:r>
        <w:rPr>
          <w:color w:val="292425"/>
          <w:w w:val="100"/>
        </w:rPr>
        <w:t>of </w:t>
      </w:r>
      <w:r>
        <w:rPr>
          <w:color w:val="292425"/>
          <w:spacing w:val="-1"/>
          <w:w w:val="106"/>
        </w:rPr>
        <w:t>ma</w:t>
      </w:r>
      <w:r>
        <w:rPr>
          <w:color w:val="292425"/>
          <w:spacing w:val="-2"/>
          <w:w w:val="106"/>
        </w:rPr>
        <w:t>n</w:t>
      </w:r>
      <w:r>
        <w:rPr>
          <w:color w:val="292425"/>
          <w:spacing w:val="-1"/>
          <w:w w:val="109"/>
        </w:rPr>
        <w:t>ufactu</w:t>
      </w:r>
      <w:r>
        <w:rPr>
          <w:color w:val="292425"/>
          <w:spacing w:val="-5"/>
          <w:w w:val="109"/>
        </w:rPr>
        <w:t>r</w:t>
      </w:r>
      <w:r>
        <w:rPr>
          <w:color w:val="292425"/>
          <w:spacing w:val="-1"/>
          <w:w w:val="112"/>
        </w:rPr>
        <w:t>e</w:t>
      </w:r>
      <w:r>
        <w:rPr>
          <w:color w:val="292425"/>
          <w:spacing w:val="-6"/>
          <w:w w:val="112"/>
        </w:rPr>
        <w:t>r</w:t>
      </w:r>
      <w:r>
        <w:rPr>
          <w:color w:val="292425"/>
          <w:spacing w:val="-1"/>
          <w:w w:val="85"/>
        </w:rPr>
        <w:t>s</w:t>
      </w:r>
      <w:r>
        <w:rPr>
          <w:color w:val="292425"/>
          <w:w w:val="85"/>
        </w:rPr>
        <w:t>’</w:t>
      </w:r>
      <w:r>
        <w:rPr>
          <w:color w:val="292425"/>
        </w:rPr>
        <w:t> </w:t>
      </w:r>
      <w:r>
        <w:rPr>
          <w:color w:val="292425"/>
          <w:spacing w:val="-7"/>
          <w:w w:val="125"/>
        </w:rPr>
        <w:t>t</w:t>
      </w:r>
      <w:r>
        <w:rPr>
          <w:color w:val="292425"/>
          <w:spacing w:val="-1"/>
          <w:w w:val="108"/>
        </w:rPr>
        <w:t>o</w:t>
      </w:r>
      <w:r>
        <w:rPr>
          <w:color w:val="292425"/>
          <w:spacing w:val="-4"/>
          <w:w w:val="125"/>
        </w:rPr>
        <w:t>t</w:t>
      </w:r>
      <w:r>
        <w:rPr>
          <w:color w:val="292425"/>
          <w:spacing w:val="-1"/>
          <w:w w:val="103"/>
        </w:rPr>
        <w:t>a</w:t>
      </w:r>
      <w:r>
        <w:rPr>
          <w:color w:val="292425"/>
          <w:w w:val="103"/>
        </w:rPr>
        <w:t>l</w:t>
      </w:r>
      <w:r>
        <w:rPr>
          <w:color w:val="292425"/>
        </w:rPr>
        <w:t> </w:t>
      </w:r>
      <w:r>
        <w:rPr>
          <w:color w:val="292425"/>
          <w:spacing w:val="-1"/>
          <w:w w:val="109"/>
        </w:rPr>
        <w:t>cos</w:t>
      </w:r>
      <w:r>
        <w:rPr>
          <w:color w:val="292425"/>
          <w:spacing w:val="-3"/>
          <w:w w:val="109"/>
        </w:rPr>
        <w:t>t</w:t>
      </w:r>
      <w:r>
        <w:rPr>
          <w:color w:val="292425"/>
          <w:spacing w:val="-1"/>
          <w:w w:val="96"/>
        </w:rPr>
        <w:t>s</w:t>
      </w:r>
      <w:r>
        <w:rPr>
          <w:color w:val="292425"/>
          <w:w w:val="96"/>
        </w:rPr>
        <w:t>.</w:t>
      </w:r>
      <w:r>
        <w:rPr>
          <w:color w:val="292425"/>
        </w:rPr>
        <w:t> </w:t>
      </w:r>
      <w:r>
        <w:rPr>
          <w:color w:val="292425"/>
          <w:spacing w:val="1"/>
        </w:rPr>
        <w:t> </w:t>
      </w:r>
      <w:r>
        <w:rPr>
          <w:color w:val="292425"/>
          <w:spacing w:val="-1"/>
          <w:w w:val="105"/>
        </w:rPr>
        <w:t>Labou</w:t>
      </w:r>
      <w:r>
        <w:rPr>
          <w:color w:val="292425"/>
          <w:w w:val="105"/>
        </w:rPr>
        <w:t>r</w:t>
      </w:r>
      <w:r>
        <w:rPr>
          <w:color w:val="292425"/>
        </w:rPr>
        <w:t> </w:t>
      </w:r>
      <w:r>
        <w:rPr>
          <w:color w:val="292425"/>
          <w:spacing w:val="-1"/>
          <w:w w:val="109"/>
        </w:rPr>
        <w:t>cos</w:t>
      </w:r>
      <w:r>
        <w:rPr>
          <w:color w:val="292425"/>
          <w:spacing w:val="-3"/>
          <w:w w:val="109"/>
        </w:rPr>
        <w:t>t</w:t>
      </w:r>
      <w:r>
        <w:rPr>
          <w:color w:val="292425"/>
          <w:w w:val="102"/>
        </w:rPr>
        <w:t>s</w:t>
      </w:r>
      <w:r>
        <w:rPr>
          <w:color w:val="292425"/>
        </w:rPr>
        <w:t> </w:t>
      </w:r>
      <w:r>
        <w:rPr>
          <w:color w:val="292425"/>
          <w:spacing w:val="-1"/>
          <w:w w:val="111"/>
        </w:rPr>
        <w:t>a</w:t>
      </w:r>
      <w:r>
        <w:rPr>
          <w:color w:val="292425"/>
          <w:spacing w:val="-5"/>
          <w:w w:val="111"/>
        </w:rPr>
        <w:t>r</w:t>
      </w:r>
      <w:r>
        <w:rPr>
          <w:color w:val="292425"/>
          <w:w w:val="109"/>
        </w:rPr>
        <w:t>e</w:t>
      </w:r>
      <w:r>
        <w:rPr>
          <w:color w:val="292425"/>
        </w:rPr>
        <w:t> </w:t>
      </w:r>
      <w:r>
        <w:rPr>
          <w:color w:val="292425"/>
          <w:spacing w:val="-1"/>
          <w:w w:val="104"/>
        </w:rPr>
        <w:t>als</w:t>
      </w:r>
      <w:r>
        <w:rPr>
          <w:color w:val="292425"/>
          <w:w w:val="104"/>
        </w:rPr>
        <w:t>o</w:t>
      </w:r>
      <w:r>
        <w:rPr>
          <w:color w:val="292425"/>
        </w:rPr>
        <w:t> </w:t>
      </w:r>
      <w:r>
        <w:rPr>
          <w:color w:val="292425"/>
          <w:spacing w:val="-1"/>
          <w:w w:val="107"/>
        </w:rPr>
        <w:t>impo</w:t>
      </w:r>
      <w:r>
        <w:rPr>
          <w:color w:val="292425"/>
          <w:spacing w:val="4"/>
          <w:w w:val="107"/>
        </w:rPr>
        <w:t>r</w:t>
      </w:r>
      <w:r>
        <w:rPr>
          <w:color w:val="292425"/>
          <w:spacing w:val="-4"/>
          <w:w w:val="125"/>
        </w:rPr>
        <w:t>t</w:t>
      </w:r>
      <w:r>
        <w:rPr>
          <w:color w:val="292425"/>
          <w:spacing w:val="-1"/>
          <w:w w:val="110"/>
        </w:rPr>
        <w:t>ant. </w:t>
      </w:r>
      <w:r>
        <w:rPr>
          <w:color w:val="292425"/>
          <w:spacing w:val="-1"/>
          <w:w w:val="99"/>
        </w:rPr>
        <w:t>An</w:t>
      </w:r>
      <w:r>
        <w:rPr>
          <w:color w:val="292425"/>
          <w:w w:val="99"/>
        </w:rPr>
        <w:t>d</w:t>
      </w:r>
      <w:r>
        <w:rPr>
          <w:color w:val="292425"/>
        </w:rPr>
        <w:t> </w:t>
      </w:r>
      <w:r>
        <w:rPr>
          <w:color w:val="292425"/>
          <w:spacing w:val="-1"/>
          <w:w w:val="113"/>
        </w:rPr>
        <w:t>uni</w:t>
      </w:r>
      <w:r>
        <w:rPr>
          <w:color w:val="292425"/>
          <w:w w:val="113"/>
        </w:rPr>
        <w:t>t</w:t>
      </w:r>
      <w:r>
        <w:rPr>
          <w:color w:val="292425"/>
        </w:rPr>
        <w:t> </w:t>
      </w:r>
      <w:r>
        <w:rPr>
          <w:color w:val="292425"/>
          <w:spacing w:val="-4"/>
          <w:w w:val="90"/>
        </w:rPr>
        <w:t>w</w:t>
      </w:r>
      <w:r>
        <w:rPr>
          <w:color w:val="292425"/>
          <w:spacing w:val="-1"/>
          <w:w w:val="106"/>
        </w:rPr>
        <w:t>ag</w:t>
      </w:r>
      <w:r>
        <w:rPr>
          <w:color w:val="292425"/>
          <w:w w:val="106"/>
        </w:rPr>
        <w:t>e</w:t>
      </w:r>
      <w:r>
        <w:rPr>
          <w:color w:val="292425"/>
        </w:rPr>
        <w:t> </w:t>
      </w:r>
      <w:r>
        <w:rPr>
          <w:color w:val="292425"/>
          <w:spacing w:val="-1"/>
          <w:w w:val="109"/>
        </w:rPr>
        <w:t>cos</w:t>
      </w:r>
      <w:r>
        <w:rPr>
          <w:color w:val="292425"/>
          <w:w w:val="109"/>
        </w:rPr>
        <w:t>t</w:t>
      </w:r>
      <w:r>
        <w:rPr>
          <w:color w:val="292425"/>
        </w:rPr>
        <w:t> </w:t>
      </w:r>
      <w:r>
        <w:rPr>
          <w:color w:val="292425"/>
          <w:spacing w:val="-1"/>
          <w:w w:val="107"/>
        </w:rPr>
        <w:t>g</w:t>
      </w:r>
      <w:r>
        <w:rPr>
          <w:color w:val="292425"/>
          <w:spacing w:val="-5"/>
          <w:w w:val="107"/>
        </w:rPr>
        <w:t>r</w:t>
      </w:r>
      <w:r>
        <w:rPr>
          <w:color w:val="292425"/>
          <w:spacing w:val="-4"/>
          <w:w w:val="108"/>
        </w:rPr>
        <w:t>o</w:t>
      </w:r>
      <w:r>
        <w:rPr>
          <w:color w:val="292425"/>
          <w:spacing w:val="-1"/>
          <w:w w:val="104"/>
        </w:rPr>
        <w:t>wt</w:t>
      </w:r>
      <w:r>
        <w:rPr>
          <w:color w:val="292425"/>
          <w:w w:val="104"/>
        </w:rPr>
        <w:t>h</w:t>
      </w:r>
      <w:r>
        <w:rPr>
          <w:color w:val="292425"/>
        </w:rPr>
        <w:t> </w:t>
      </w:r>
      <w:r>
        <w:rPr>
          <w:color w:val="292425"/>
          <w:spacing w:val="-1"/>
          <w:w w:val="110"/>
        </w:rPr>
        <w:t>i</w:t>
      </w:r>
      <w:r>
        <w:rPr>
          <w:color w:val="292425"/>
          <w:w w:val="110"/>
        </w:rPr>
        <w:t>n</w:t>
      </w:r>
      <w:r>
        <w:rPr>
          <w:color w:val="292425"/>
        </w:rPr>
        <w:t> </w:t>
      </w:r>
      <w:r>
        <w:rPr>
          <w:color w:val="292425"/>
          <w:spacing w:val="-1"/>
          <w:w w:val="115"/>
        </w:rPr>
        <w:t>th</w:t>
      </w:r>
      <w:r>
        <w:rPr>
          <w:color w:val="292425"/>
          <w:w w:val="115"/>
        </w:rPr>
        <w:t>e</w:t>
      </w:r>
      <w:r>
        <w:rPr>
          <w:color w:val="292425"/>
        </w:rPr>
        <w:t> </w:t>
      </w:r>
      <w:r>
        <w:rPr>
          <w:color w:val="292425"/>
          <w:spacing w:val="-1"/>
          <w:w w:val="106"/>
        </w:rPr>
        <w:t>ma</w:t>
      </w:r>
      <w:r>
        <w:rPr>
          <w:color w:val="292425"/>
          <w:spacing w:val="-2"/>
          <w:w w:val="106"/>
        </w:rPr>
        <w:t>n</w:t>
      </w:r>
      <w:r>
        <w:rPr>
          <w:color w:val="292425"/>
          <w:spacing w:val="-1"/>
          <w:w w:val="109"/>
        </w:rPr>
        <w:t>ufacturin</w:t>
      </w:r>
      <w:r>
        <w:rPr>
          <w:color w:val="292425"/>
          <w:w w:val="109"/>
        </w:rPr>
        <w:t>g</w:t>
      </w:r>
      <w:r>
        <w:rPr>
          <w:color w:val="292425"/>
        </w:rPr>
        <w:t> </w:t>
      </w:r>
      <w:r>
        <w:rPr>
          <w:color w:val="292425"/>
          <w:spacing w:val="-1"/>
          <w:w w:val="110"/>
        </w:rPr>
        <w:t>sec</w:t>
      </w:r>
      <w:r>
        <w:rPr>
          <w:color w:val="292425"/>
          <w:spacing w:val="-7"/>
          <w:w w:val="110"/>
        </w:rPr>
        <w:t>t</w:t>
      </w:r>
      <w:r>
        <w:rPr>
          <w:color w:val="292425"/>
          <w:spacing w:val="-1"/>
          <w:w w:val="111"/>
        </w:rPr>
        <w:t>o</w:t>
      </w:r>
      <w:r>
        <w:rPr>
          <w:color w:val="292425"/>
          <w:w w:val="111"/>
        </w:rPr>
        <w:t>r</w:t>
      </w:r>
      <w:r>
        <w:rPr>
          <w:color w:val="292425"/>
        </w:rPr>
        <w:t> </w:t>
      </w:r>
      <w:r>
        <w:rPr>
          <w:color w:val="292425"/>
          <w:spacing w:val="-1"/>
          <w:w w:val="111"/>
        </w:rPr>
        <w:t>h</w:t>
      </w:r>
      <w:r>
        <w:rPr>
          <w:color w:val="292425"/>
          <w:spacing w:val="-3"/>
          <w:w w:val="111"/>
        </w:rPr>
        <w:t>a</w:t>
      </w:r>
      <w:r>
        <w:rPr>
          <w:color w:val="292425"/>
          <w:w w:val="102"/>
        </w:rPr>
        <w:t>s </w:t>
      </w:r>
      <w:r>
        <w:rPr>
          <w:color w:val="292425"/>
          <w:spacing w:val="-1"/>
          <w:w w:val="111"/>
        </w:rPr>
        <w:t>bee</w:t>
      </w:r>
      <w:r>
        <w:rPr>
          <w:color w:val="292425"/>
          <w:w w:val="111"/>
        </w:rPr>
        <w:t>n</w:t>
      </w:r>
      <w:r>
        <w:rPr>
          <w:color w:val="292425"/>
        </w:rPr>
        <w:t> </w:t>
      </w:r>
      <w:r>
        <w:rPr>
          <w:color w:val="292425"/>
          <w:spacing w:val="-5"/>
          <w:w w:val="116"/>
        </w:rPr>
        <w:t>r</w:t>
      </w:r>
      <w:r>
        <w:rPr>
          <w:color w:val="292425"/>
          <w:spacing w:val="-1"/>
          <w:w w:val="107"/>
        </w:rPr>
        <w:t>ema</w:t>
      </w:r>
      <w:r>
        <w:rPr>
          <w:color w:val="292425"/>
          <w:spacing w:val="-3"/>
          <w:w w:val="107"/>
        </w:rPr>
        <w:t>r</w:t>
      </w:r>
      <w:r>
        <w:rPr>
          <w:color w:val="292425"/>
          <w:spacing w:val="-4"/>
          <w:w w:val="97"/>
        </w:rPr>
        <w:t>k</w:t>
      </w:r>
      <w:r>
        <w:rPr>
          <w:color w:val="292425"/>
          <w:spacing w:val="-1"/>
          <w:w w:val="107"/>
        </w:rPr>
        <w:t>ab</w:t>
      </w:r>
      <w:r>
        <w:rPr>
          <w:color w:val="292425"/>
          <w:spacing w:val="-3"/>
          <w:w w:val="107"/>
        </w:rPr>
        <w:t>l</w:t>
      </w:r>
      <w:r>
        <w:rPr>
          <w:color w:val="292425"/>
          <w:w w:val="94"/>
        </w:rPr>
        <w:t>y</w:t>
      </w:r>
      <w:r>
        <w:rPr>
          <w:color w:val="292425"/>
        </w:rPr>
        <w:t> </w:t>
      </w:r>
      <w:r>
        <w:rPr>
          <w:color w:val="292425"/>
          <w:spacing w:val="-1"/>
          <w:w w:val="110"/>
        </w:rPr>
        <w:t>subdue</w:t>
      </w:r>
      <w:r>
        <w:rPr>
          <w:color w:val="292425"/>
          <w:w w:val="110"/>
        </w:rPr>
        <w:t>d</w:t>
      </w:r>
      <w:r>
        <w:rPr>
          <w:color w:val="292425"/>
        </w:rPr>
        <w:t> </w:t>
      </w:r>
      <w:r>
        <w:rPr>
          <w:color w:val="292425"/>
          <w:spacing w:val="-1"/>
          <w:w w:val="108"/>
        </w:rPr>
        <w:t>sinc</w:t>
      </w:r>
      <w:r>
        <w:rPr>
          <w:color w:val="292425"/>
          <w:w w:val="108"/>
        </w:rPr>
        <w:t>e</w:t>
      </w:r>
      <w:r>
        <w:rPr>
          <w:color w:val="292425"/>
        </w:rPr>
        <w:t> </w:t>
      </w:r>
      <w:r>
        <w:rPr>
          <w:color w:val="292425"/>
          <w:spacing w:val="-1"/>
          <w:w w:val="115"/>
        </w:rPr>
        <w:t>th</w:t>
      </w:r>
      <w:r>
        <w:rPr>
          <w:color w:val="292425"/>
          <w:w w:val="115"/>
        </w:rPr>
        <w:t>e</w:t>
      </w:r>
      <w:r>
        <w:rPr>
          <w:color w:val="292425"/>
        </w:rPr>
        <w:t> </w:t>
      </w:r>
      <w:r>
        <w:rPr>
          <w:color w:val="292425"/>
          <w:spacing w:val="-1"/>
          <w:w w:val="109"/>
        </w:rPr>
        <w:t>beginnin</w:t>
      </w:r>
      <w:r>
        <w:rPr>
          <w:color w:val="292425"/>
          <w:w w:val="109"/>
        </w:rPr>
        <w:t>g</w:t>
      </w:r>
      <w:r>
        <w:rPr>
          <w:color w:val="292425"/>
        </w:rPr>
        <w:t> </w:t>
      </w:r>
      <w:r>
        <w:rPr>
          <w:color w:val="292425"/>
          <w:spacing w:val="-1"/>
          <w:w w:val="100"/>
        </w:rPr>
        <w:t>o</w:t>
      </w:r>
      <w:r>
        <w:rPr>
          <w:color w:val="292425"/>
          <w:w w:val="100"/>
        </w:rPr>
        <w:t>f</w:t>
      </w:r>
      <w:r>
        <w:rPr>
          <w:color w:val="292425"/>
        </w:rPr>
        <w:t> </w:t>
      </w:r>
      <w:r>
        <w:rPr>
          <w:color w:val="292425"/>
          <w:spacing w:val="-33"/>
          <w:w w:val="121"/>
        </w:rPr>
        <w:t>1</w:t>
      </w:r>
      <w:r>
        <w:rPr>
          <w:color w:val="292425"/>
          <w:spacing w:val="-13"/>
          <w:w w:val="121"/>
        </w:rPr>
        <w:t>99</w:t>
      </w:r>
      <w:r>
        <w:rPr>
          <w:color w:val="292425"/>
          <w:spacing w:val="-1"/>
          <w:w w:val="121"/>
        </w:rPr>
        <w:t>9</w:t>
      </w:r>
      <w:r>
        <w:rPr>
          <w:color w:val="292425"/>
          <w:w w:val="86"/>
        </w:rPr>
        <w:t>, </w:t>
      </w:r>
      <w:r>
        <w:rPr>
          <w:color w:val="292425"/>
          <w:spacing w:val="-3"/>
          <w:w w:val="97"/>
        </w:rPr>
        <w:t>a</w:t>
      </w:r>
      <w:r>
        <w:rPr>
          <w:color w:val="292425"/>
          <w:spacing w:val="-5"/>
          <w:w w:val="97"/>
        </w:rPr>
        <w:t>v</w:t>
      </w:r>
      <w:r>
        <w:rPr>
          <w:color w:val="292425"/>
          <w:spacing w:val="-1"/>
          <w:w w:val="112"/>
        </w:rPr>
        <w:t>e</w:t>
      </w:r>
      <w:r>
        <w:rPr>
          <w:color w:val="292425"/>
          <w:spacing w:val="-7"/>
          <w:w w:val="112"/>
        </w:rPr>
        <w:t>r</w:t>
      </w:r>
      <w:r>
        <w:rPr>
          <w:color w:val="292425"/>
          <w:spacing w:val="-1"/>
          <w:w w:val="106"/>
        </w:rPr>
        <w:t>agin</w:t>
      </w:r>
      <w:r>
        <w:rPr>
          <w:color w:val="292425"/>
          <w:w w:val="106"/>
        </w:rPr>
        <w:t>g</w:t>
      </w:r>
      <w:r>
        <w:rPr>
          <w:color w:val="292425"/>
        </w:rPr>
        <w:t> </w:t>
      </w:r>
      <w:r>
        <w:rPr>
          <w:color w:val="292425"/>
          <w:spacing w:val="-1"/>
          <w:w w:val="106"/>
        </w:rPr>
        <w:t>-0.2</w:t>
      </w:r>
      <w:r>
        <w:rPr>
          <w:color w:val="292425"/>
          <w:w w:val="106"/>
        </w:rPr>
        <w:t>%</w:t>
      </w:r>
      <w:r>
        <w:rPr>
          <w:color w:val="292425"/>
        </w:rPr>
        <w:t> </w:t>
      </w:r>
      <w:r>
        <w:rPr>
          <w:color w:val="292425"/>
          <w:spacing w:val="-1"/>
          <w:w w:val="111"/>
        </w:rPr>
        <w:t>pe</w:t>
      </w:r>
      <w:r>
        <w:rPr>
          <w:color w:val="292425"/>
          <w:w w:val="111"/>
        </w:rPr>
        <w:t>r</w:t>
      </w:r>
      <w:r>
        <w:rPr>
          <w:color w:val="292425"/>
        </w:rPr>
        <w:t> </w:t>
      </w:r>
      <w:r>
        <w:rPr>
          <w:color w:val="292425"/>
          <w:spacing w:val="-5"/>
          <w:w w:val="94"/>
        </w:rPr>
        <w:t>y</w:t>
      </w:r>
      <w:r>
        <w:rPr>
          <w:color w:val="292425"/>
          <w:spacing w:val="-1"/>
          <w:w w:val="111"/>
        </w:rPr>
        <w:t>ea</w:t>
      </w:r>
      <w:r>
        <w:rPr>
          <w:color w:val="292425"/>
          <w:w w:val="111"/>
        </w:rPr>
        <w:t>r</w:t>
      </w:r>
      <w:r>
        <w:rPr>
          <w:color w:val="292425"/>
        </w:rPr>
        <w:t> </w:t>
      </w:r>
      <w:r>
        <w:rPr>
          <w:color w:val="292425"/>
          <w:spacing w:val="-1"/>
          <w:w w:val="107"/>
        </w:rPr>
        <w:t>compa</w:t>
      </w:r>
      <w:r>
        <w:rPr>
          <w:color w:val="292425"/>
          <w:spacing w:val="-5"/>
          <w:w w:val="107"/>
        </w:rPr>
        <w:t>r</w:t>
      </w:r>
      <w:r>
        <w:rPr>
          <w:color w:val="292425"/>
          <w:spacing w:val="-1"/>
          <w:w w:val="110"/>
        </w:rPr>
        <w:t>e</w:t>
      </w:r>
      <w:r>
        <w:rPr>
          <w:color w:val="292425"/>
          <w:w w:val="110"/>
        </w:rPr>
        <w:t>d</w:t>
      </w:r>
      <w:r>
        <w:rPr>
          <w:color w:val="292425"/>
        </w:rPr>
        <w:t> </w:t>
      </w:r>
      <w:r>
        <w:rPr>
          <w:color w:val="292425"/>
          <w:spacing w:val="-1"/>
          <w:w w:val="104"/>
        </w:rPr>
        <w:t>wit</w:t>
      </w:r>
      <w:r>
        <w:rPr>
          <w:color w:val="292425"/>
          <w:w w:val="104"/>
        </w:rPr>
        <w:t>h</w:t>
      </w:r>
      <w:r>
        <w:rPr>
          <w:color w:val="292425"/>
        </w:rPr>
        <w:t> </w:t>
      </w:r>
      <w:r>
        <w:rPr>
          <w:color w:val="292425"/>
          <w:spacing w:val="-1"/>
          <w:w w:val="106"/>
        </w:rPr>
        <w:t>2.5</w:t>
      </w:r>
      <w:r>
        <w:rPr>
          <w:color w:val="292425"/>
          <w:w w:val="106"/>
        </w:rPr>
        <w:t>%</w:t>
      </w:r>
      <w:r>
        <w:rPr>
          <w:color w:val="292425"/>
        </w:rPr>
        <w:t> </w:t>
      </w:r>
      <w:r>
        <w:rPr>
          <w:color w:val="292425"/>
          <w:spacing w:val="-1"/>
          <w:w w:val="110"/>
        </w:rPr>
        <w:t>i</w:t>
      </w:r>
      <w:r>
        <w:rPr>
          <w:color w:val="292425"/>
          <w:w w:val="110"/>
        </w:rPr>
        <w:t>n</w:t>
      </w:r>
      <w:r>
        <w:rPr>
          <w:color w:val="292425"/>
        </w:rPr>
        <w:t> </w:t>
      </w:r>
      <w:r>
        <w:rPr>
          <w:color w:val="292425"/>
          <w:spacing w:val="-1"/>
          <w:w w:val="115"/>
        </w:rPr>
        <w:t>th</w:t>
      </w:r>
      <w:r>
        <w:rPr>
          <w:color w:val="292425"/>
          <w:w w:val="115"/>
        </w:rPr>
        <w:t>e</w:t>
      </w:r>
      <w:r>
        <w:rPr>
          <w:color w:val="292425"/>
        </w:rPr>
        <w:t> </w:t>
      </w:r>
      <w:r>
        <w:rPr>
          <w:color w:val="292425"/>
          <w:spacing w:val="-1"/>
          <w:w w:val="103"/>
        </w:rPr>
        <w:t>pri</w:t>
      </w:r>
      <w:r>
        <w:rPr>
          <w:color w:val="292425"/>
          <w:spacing w:val="-4"/>
          <w:w w:val="103"/>
        </w:rPr>
        <w:t>v</w:t>
      </w:r>
      <w:r>
        <w:rPr>
          <w:color w:val="292425"/>
          <w:spacing w:val="-1"/>
          <w:w w:val="114"/>
        </w:rPr>
        <w:t>a</w:t>
      </w:r>
      <w:r>
        <w:rPr>
          <w:color w:val="292425"/>
          <w:spacing w:val="-7"/>
          <w:w w:val="114"/>
        </w:rPr>
        <w:t>t</w:t>
      </w:r>
      <w:r>
        <w:rPr>
          <w:color w:val="292425"/>
          <w:w w:val="109"/>
        </w:rPr>
        <w:t>e </w:t>
      </w:r>
      <w:r>
        <w:rPr>
          <w:color w:val="292425"/>
          <w:spacing w:val="-1"/>
          <w:w w:val="110"/>
        </w:rPr>
        <w:t>sec</w:t>
      </w:r>
      <w:r>
        <w:rPr>
          <w:color w:val="292425"/>
          <w:spacing w:val="-7"/>
          <w:w w:val="110"/>
        </w:rPr>
        <w:t>t</w:t>
      </w:r>
      <w:r>
        <w:rPr>
          <w:color w:val="292425"/>
          <w:spacing w:val="-1"/>
          <w:w w:val="111"/>
        </w:rPr>
        <w:t>o</w:t>
      </w:r>
      <w:r>
        <w:rPr>
          <w:color w:val="292425"/>
          <w:w w:val="111"/>
        </w:rPr>
        <w:t>r</w:t>
      </w:r>
      <w:r>
        <w:rPr>
          <w:color w:val="292425"/>
        </w:rPr>
        <w:t> </w:t>
      </w:r>
      <w:r>
        <w:rPr>
          <w:color w:val="292425"/>
          <w:spacing w:val="-3"/>
          <w:w w:val="108"/>
        </w:rPr>
        <w:t>a</w:t>
      </w:r>
      <w:r>
        <w:rPr>
          <w:color w:val="292425"/>
          <w:w w:val="102"/>
        </w:rPr>
        <w:t>s</w:t>
      </w:r>
      <w:r>
        <w:rPr>
          <w:color w:val="292425"/>
        </w:rPr>
        <w:t> </w:t>
      </w:r>
      <w:r>
        <w:rPr>
          <w:color w:val="292425"/>
          <w:w w:val="108"/>
        </w:rPr>
        <w:t>a</w:t>
      </w:r>
      <w:r>
        <w:rPr>
          <w:color w:val="292425"/>
        </w:rPr>
        <w:t> </w:t>
      </w:r>
      <w:r>
        <w:rPr>
          <w:color w:val="292425"/>
          <w:spacing w:val="-1"/>
          <w:w w:val="103"/>
        </w:rPr>
        <w:t>whol</w:t>
      </w:r>
      <w:r>
        <w:rPr>
          <w:color w:val="292425"/>
          <w:w w:val="103"/>
        </w:rPr>
        <w:t>e</w:t>
      </w:r>
      <w:r>
        <w:rPr>
          <w:color w:val="292425"/>
        </w:rPr>
        <w:t> </w:t>
      </w:r>
      <w:r>
        <w:rPr>
          <w:color w:val="292425"/>
          <w:spacing w:val="-1"/>
          <w:w w:val="105"/>
        </w:rPr>
        <w:t>(se</w:t>
      </w:r>
      <w:r>
        <w:rPr>
          <w:color w:val="292425"/>
          <w:w w:val="105"/>
        </w:rPr>
        <w:t>e</w:t>
      </w:r>
      <w:r>
        <w:rPr>
          <w:color w:val="292425"/>
        </w:rPr>
        <w:t> </w:t>
      </w:r>
      <w:r>
        <w:rPr>
          <w:color w:val="292425"/>
          <w:spacing w:val="-1"/>
          <w:w w:val="108"/>
        </w:rPr>
        <w:t>Cha</w:t>
      </w:r>
      <w:r>
        <w:rPr>
          <w:color w:val="292425"/>
          <w:spacing w:val="4"/>
          <w:w w:val="108"/>
        </w:rPr>
        <w:t>r</w:t>
      </w:r>
      <w:r>
        <w:rPr>
          <w:color w:val="292425"/>
          <w:spacing w:val="-3"/>
          <w:w w:val="125"/>
        </w:rPr>
        <w:t>t</w:t>
      </w:r>
      <w:r>
        <w:rPr>
          <w:color w:val="292425"/>
          <w:w w:val="102"/>
        </w:rPr>
        <w:t>s</w:t>
      </w:r>
      <w:r>
        <w:rPr>
          <w:color w:val="292425"/>
        </w:rPr>
        <w:t> </w:t>
      </w:r>
      <w:r>
        <w:rPr>
          <w:color w:val="292425"/>
          <w:spacing w:val="-1"/>
          <w:w w:val="114"/>
        </w:rPr>
        <w:t>4.</w:t>
      </w:r>
      <w:r>
        <w:rPr>
          <w:color w:val="292425"/>
          <w:w w:val="114"/>
        </w:rPr>
        <w:t>5</w:t>
      </w:r>
      <w:r>
        <w:rPr>
          <w:color w:val="292425"/>
        </w:rPr>
        <w:t> </w:t>
      </w:r>
      <w:r>
        <w:rPr>
          <w:color w:val="292425"/>
          <w:spacing w:val="-1"/>
          <w:w w:val="111"/>
        </w:rPr>
        <w:t>an</w:t>
      </w:r>
      <w:r>
        <w:rPr>
          <w:color w:val="292425"/>
          <w:w w:val="111"/>
        </w:rPr>
        <w:t>d</w:t>
      </w:r>
      <w:r>
        <w:rPr>
          <w:color w:val="292425"/>
        </w:rPr>
        <w:t> </w:t>
      </w:r>
      <w:r>
        <w:rPr>
          <w:color w:val="292425"/>
          <w:spacing w:val="-1"/>
          <w:w w:val="109"/>
        </w:rPr>
        <w:t>4.</w:t>
      </w:r>
      <w:r>
        <w:rPr>
          <w:color w:val="292425"/>
          <w:spacing w:val="-24"/>
          <w:w w:val="121"/>
        </w:rPr>
        <w:t>1</w:t>
      </w:r>
      <w:r>
        <w:rPr>
          <w:color w:val="292425"/>
          <w:spacing w:val="-1"/>
          <w:w w:val="106"/>
        </w:rPr>
        <w:t>0)</w:t>
      </w:r>
      <w:r>
        <w:rPr>
          <w:color w:val="292425"/>
          <w:w w:val="106"/>
        </w:rPr>
        <w:t>.</w:t>
      </w:r>
      <w:r>
        <w:rPr>
          <w:color w:val="292425"/>
        </w:rPr>
        <w:t> </w:t>
      </w:r>
      <w:r>
        <w:rPr>
          <w:color w:val="292425"/>
          <w:spacing w:val="1"/>
        </w:rPr>
        <w:t> </w:t>
      </w:r>
      <w:r>
        <w:rPr>
          <w:color w:val="292425"/>
          <w:spacing w:val="-1"/>
          <w:w w:val="107"/>
        </w:rPr>
        <w:t>Tha</w:t>
      </w:r>
      <w:r>
        <w:rPr>
          <w:color w:val="292425"/>
          <w:w w:val="107"/>
        </w:rPr>
        <w:t>t</w:t>
      </w:r>
      <w:r>
        <w:rPr>
          <w:color w:val="292425"/>
        </w:rPr>
        <w:t> </w:t>
      </w:r>
      <w:r>
        <w:rPr>
          <w:color w:val="292425"/>
          <w:spacing w:val="-5"/>
          <w:w w:val="116"/>
        </w:rPr>
        <w:t>r</w:t>
      </w:r>
      <w:r>
        <w:rPr>
          <w:color w:val="292425"/>
          <w:spacing w:val="-1"/>
          <w:w w:val="106"/>
        </w:rPr>
        <w:t>eflec</w:t>
      </w:r>
      <w:r>
        <w:rPr>
          <w:color w:val="292425"/>
          <w:spacing w:val="-3"/>
          <w:w w:val="106"/>
        </w:rPr>
        <w:t>t</w:t>
      </w:r>
      <w:r>
        <w:rPr>
          <w:color w:val="292425"/>
          <w:w w:val="102"/>
        </w:rPr>
        <w:t>s </w:t>
      </w:r>
      <w:r>
        <w:rPr>
          <w:color w:val="292425"/>
          <w:spacing w:val="-1"/>
          <w:w w:val="110"/>
        </w:rPr>
        <w:t>highe</w:t>
      </w:r>
      <w:r>
        <w:rPr>
          <w:color w:val="292425"/>
          <w:w w:val="110"/>
        </w:rPr>
        <w:t>r</w:t>
      </w:r>
      <w:r>
        <w:rPr>
          <w:color w:val="292425"/>
        </w:rPr>
        <w:t> </w:t>
      </w:r>
      <w:r>
        <w:rPr>
          <w:color w:val="292425"/>
          <w:spacing w:val="-1"/>
          <w:w w:val="112"/>
        </w:rPr>
        <w:t>p</w:t>
      </w:r>
      <w:r>
        <w:rPr>
          <w:color w:val="292425"/>
          <w:spacing w:val="-5"/>
          <w:w w:val="112"/>
        </w:rPr>
        <w:t>r</w:t>
      </w:r>
      <w:r>
        <w:rPr>
          <w:color w:val="292425"/>
          <w:spacing w:val="-1"/>
          <w:w w:val="108"/>
        </w:rPr>
        <w:t>oductivi</w:t>
      </w:r>
      <w:r>
        <w:rPr>
          <w:color w:val="292425"/>
          <w:spacing w:val="-10"/>
          <w:w w:val="108"/>
        </w:rPr>
        <w:t>t</w:t>
      </w:r>
      <w:r>
        <w:rPr>
          <w:color w:val="292425"/>
          <w:w w:val="94"/>
        </w:rPr>
        <w:t>y</w:t>
      </w:r>
      <w:r>
        <w:rPr>
          <w:color w:val="292425"/>
        </w:rPr>
        <w:t> </w:t>
      </w:r>
      <w:r>
        <w:rPr>
          <w:color w:val="292425"/>
          <w:spacing w:val="-1"/>
          <w:w w:val="107"/>
        </w:rPr>
        <w:t>g</w:t>
      </w:r>
      <w:r>
        <w:rPr>
          <w:color w:val="292425"/>
          <w:spacing w:val="-5"/>
          <w:w w:val="107"/>
        </w:rPr>
        <w:t>r</w:t>
      </w:r>
      <w:r>
        <w:rPr>
          <w:color w:val="292425"/>
          <w:spacing w:val="-4"/>
          <w:w w:val="108"/>
        </w:rPr>
        <w:t>o</w:t>
      </w:r>
      <w:r>
        <w:rPr>
          <w:color w:val="292425"/>
          <w:spacing w:val="-1"/>
          <w:w w:val="104"/>
        </w:rPr>
        <w:t>wt</w:t>
      </w:r>
      <w:r>
        <w:rPr>
          <w:color w:val="292425"/>
          <w:w w:val="104"/>
        </w:rPr>
        <w:t>h</w:t>
      </w:r>
      <w:r>
        <w:rPr>
          <w:color w:val="292425"/>
        </w:rPr>
        <w:t> </w:t>
      </w:r>
      <w:r>
        <w:rPr>
          <w:color w:val="292425"/>
          <w:spacing w:val="-1"/>
          <w:w w:val="110"/>
        </w:rPr>
        <w:t>i</w:t>
      </w:r>
      <w:r>
        <w:rPr>
          <w:color w:val="292425"/>
          <w:w w:val="110"/>
        </w:rPr>
        <w:t>n</w:t>
      </w:r>
      <w:r>
        <w:rPr>
          <w:color w:val="292425"/>
        </w:rPr>
        <w:t> </w:t>
      </w:r>
      <w:r>
        <w:rPr>
          <w:color w:val="292425"/>
          <w:spacing w:val="-1"/>
          <w:w w:val="115"/>
        </w:rPr>
        <w:t>th</w:t>
      </w:r>
      <w:r>
        <w:rPr>
          <w:color w:val="292425"/>
          <w:w w:val="115"/>
        </w:rPr>
        <w:t>e</w:t>
      </w:r>
      <w:r>
        <w:rPr>
          <w:color w:val="292425"/>
        </w:rPr>
        <w:t> </w:t>
      </w:r>
      <w:r>
        <w:rPr>
          <w:color w:val="292425"/>
          <w:spacing w:val="-1"/>
          <w:w w:val="106"/>
        </w:rPr>
        <w:t>ma</w:t>
      </w:r>
      <w:r>
        <w:rPr>
          <w:color w:val="292425"/>
          <w:spacing w:val="-2"/>
          <w:w w:val="106"/>
        </w:rPr>
        <w:t>n</w:t>
      </w:r>
      <w:r>
        <w:rPr>
          <w:color w:val="292425"/>
          <w:spacing w:val="-1"/>
          <w:w w:val="109"/>
        </w:rPr>
        <w:t>ufacturin</w:t>
      </w:r>
      <w:r>
        <w:rPr>
          <w:color w:val="292425"/>
          <w:w w:val="109"/>
        </w:rPr>
        <w:t>g</w:t>
      </w:r>
      <w:r>
        <w:rPr>
          <w:color w:val="292425"/>
        </w:rPr>
        <w:t> </w:t>
      </w:r>
      <w:r>
        <w:rPr>
          <w:color w:val="292425"/>
          <w:spacing w:val="-1"/>
          <w:w w:val="110"/>
        </w:rPr>
        <w:t>sec</w:t>
      </w:r>
      <w:r>
        <w:rPr>
          <w:color w:val="292425"/>
          <w:spacing w:val="-7"/>
          <w:w w:val="110"/>
        </w:rPr>
        <w:t>t</w:t>
      </w:r>
      <w:r>
        <w:rPr>
          <w:color w:val="292425"/>
          <w:spacing w:val="-1"/>
          <w:w w:val="111"/>
        </w:rPr>
        <w:t>o</w:t>
      </w:r>
      <w:r>
        <w:rPr>
          <w:color w:val="292425"/>
          <w:w w:val="111"/>
        </w:rPr>
        <w:t>r</w:t>
      </w:r>
      <w:r>
        <w:rPr>
          <w:color w:val="292425"/>
        </w:rPr>
        <w:t> </w:t>
      </w:r>
      <w:r>
        <w:rPr>
          <w:color w:val="292425"/>
          <w:spacing w:val="-3"/>
          <w:w w:val="108"/>
        </w:rPr>
        <w:t>a</w:t>
      </w:r>
      <w:r>
        <w:rPr>
          <w:color w:val="292425"/>
          <w:w w:val="102"/>
        </w:rPr>
        <w:t>s </w:t>
      </w:r>
      <w:r>
        <w:rPr>
          <w:color w:val="292425"/>
          <w:spacing w:val="-4"/>
          <w:w w:val="97"/>
        </w:rPr>
        <w:t>w</w:t>
      </w:r>
      <w:r>
        <w:rPr>
          <w:color w:val="292425"/>
          <w:w w:val="97"/>
        </w:rPr>
        <w:t>a</w:t>
      </w:r>
      <w:r>
        <w:rPr>
          <w:color w:val="292425"/>
          <w:spacing w:val="-1"/>
          <w:w w:val="105"/>
        </w:rPr>
        <w:t>g</w:t>
      </w:r>
      <w:r>
        <w:rPr>
          <w:color w:val="292425"/>
          <w:spacing w:val="-3"/>
          <w:w w:val="105"/>
        </w:rPr>
        <w:t>e</w:t>
      </w:r>
      <w:r>
        <w:rPr>
          <w:color w:val="292425"/>
          <w:w w:val="102"/>
        </w:rPr>
        <w:t>s</w:t>
      </w:r>
      <w:r>
        <w:rPr>
          <w:color w:val="292425"/>
        </w:rPr>
        <w:t> </w:t>
      </w:r>
      <w:r>
        <w:rPr>
          <w:color w:val="292425"/>
          <w:spacing w:val="-1"/>
          <w:w w:val="111"/>
        </w:rPr>
        <w:t>h</w:t>
      </w:r>
      <w:r>
        <w:rPr>
          <w:color w:val="292425"/>
          <w:spacing w:val="-3"/>
          <w:w w:val="111"/>
        </w:rPr>
        <w:t>a</w:t>
      </w:r>
      <w:r>
        <w:rPr>
          <w:color w:val="292425"/>
          <w:spacing w:val="-5"/>
          <w:w w:val="88"/>
        </w:rPr>
        <w:t>v</w:t>
      </w:r>
      <w:r>
        <w:rPr>
          <w:color w:val="292425"/>
          <w:w w:val="109"/>
        </w:rPr>
        <w:t>e</w:t>
      </w:r>
      <w:r>
        <w:rPr>
          <w:color w:val="292425"/>
        </w:rPr>
        <w:t> </w:t>
      </w:r>
      <w:r>
        <w:rPr>
          <w:color w:val="292425"/>
          <w:spacing w:val="-1"/>
          <w:w w:val="107"/>
        </w:rPr>
        <w:t>g</w:t>
      </w:r>
      <w:r>
        <w:rPr>
          <w:color w:val="292425"/>
          <w:spacing w:val="-5"/>
          <w:w w:val="107"/>
        </w:rPr>
        <w:t>r</w:t>
      </w:r>
      <w:r>
        <w:rPr>
          <w:color w:val="292425"/>
          <w:spacing w:val="-4"/>
          <w:w w:val="108"/>
        </w:rPr>
        <w:t>o</w:t>
      </w:r>
      <w:r>
        <w:rPr>
          <w:color w:val="292425"/>
          <w:spacing w:val="-1"/>
          <w:w w:val="100"/>
        </w:rPr>
        <w:t>w</w:t>
      </w:r>
      <w:r>
        <w:rPr>
          <w:color w:val="292425"/>
          <w:w w:val="100"/>
        </w:rPr>
        <w:t>n</w:t>
      </w:r>
      <w:r>
        <w:rPr>
          <w:color w:val="292425"/>
        </w:rPr>
        <w:t> </w:t>
      </w:r>
      <w:r>
        <w:rPr>
          <w:color w:val="292425"/>
          <w:spacing w:val="-1"/>
          <w:w w:val="114"/>
        </w:rPr>
        <w:t>b</w:t>
      </w:r>
      <w:r>
        <w:rPr>
          <w:color w:val="292425"/>
          <w:spacing w:val="-5"/>
          <w:w w:val="114"/>
        </w:rPr>
        <w:t>r</w:t>
      </w:r>
      <w:r>
        <w:rPr>
          <w:color w:val="292425"/>
          <w:spacing w:val="-1"/>
          <w:w w:val="107"/>
        </w:rPr>
        <w:t>oad</w:t>
      </w:r>
      <w:r>
        <w:rPr>
          <w:color w:val="292425"/>
          <w:spacing w:val="-3"/>
          <w:w w:val="107"/>
        </w:rPr>
        <w:t>l</w:t>
      </w:r>
      <w:r>
        <w:rPr>
          <w:color w:val="292425"/>
          <w:w w:val="94"/>
        </w:rPr>
        <w:t>y</w:t>
      </w:r>
      <w:r>
        <w:rPr>
          <w:color w:val="292425"/>
        </w:rPr>
        <w:t> </w:t>
      </w:r>
      <w:r>
        <w:rPr>
          <w:color w:val="292425"/>
          <w:spacing w:val="-1"/>
          <w:w w:val="110"/>
        </w:rPr>
        <w:t>i</w:t>
      </w:r>
      <w:r>
        <w:rPr>
          <w:color w:val="292425"/>
          <w:w w:val="110"/>
        </w:rPr>
        <w:t>n</w:t>
      </w:r>
      <w:r>
        <w:rPr>
          <w:color w:val="292425"/>
        </w:rPr>
        <w:t> </w:t>
      </w:r>
      <w:r>
        <w:rPr>
          <w:color w:val="292425"/>
          <w:spacing w:val="-1"/>
          <w:w w:val="107"/>
        </w:rPr>
        <w:t>lin</w:t>
      </w:r>
      <w:r>
        <w:rPr>
          <w:color w:val="292425"/>
          <w:w w:val="107"/>
        </w:rPr>
        <w:t>e</w:t>
      </w:r>
      <w:r>
        <w:rPr>
          <w:color w:val="292425"/>
        </w:rPr>
        <w:t> </w:t>
      </w:r>
      <w:r>
        <w:rPr>
          <w:color w:val="292425"/>
          <w:spacing w:val="-1"/>
          <w:w w:val="104"/>
        </w:rPr>
        <w:t>wit</w:t>
      </w:r>
      <w:r>
        <w:rPr>
          <w:color w:val="292425"/>
          <w:w w:val="104"/>
        </w:rPr>
        <w:t>h</w:t>
      </w:r>
      <w:r>
        <w:rPr>
          <w:color w:val="292425"/>
        </w:rPr>
        <w:t> </w:t>
      </w:r>
      <w:r>
        <w:rPr>
          <w:color w:val="292425"/>
          <w:spacing w:val="-1"/>
          <w:w w:val="111"/>
        </w:rPr>
        <w:t>thos</w:t>
      </w:r>
      <w:r>
        <w:rPr>
          <w:color w:val="292425"/>
          <w:w w:val="111"/>
        </w:rPr>
        <w:t>e</w:t>
      </w:r>
      <w:r>
        <w:rPr>
          <w:color w:val="292425"/>
        </w:rPr>
        <w:t> </w:t>
      </w:r>
      <w:r>
        <w:rPr>
          <w:color w:val="292425"/>
          <w:spacing w:val="-1"/>
          <w:w w:val="110"/>
        </w:rPr>
        <w:t>i</w:t>
      </w:r>
      <w:r>
        <w:rPr>
          <w:color w:val="292425"/>
          <w:w w:val="110"/>
        </w:rPr>
        <w:t>n</w:t>
      </w:r>
      <w:r>
        <w:rPr>
          <w:color w:val="292425"/>
        </w:rPr>
        <w:t> </w:t>
      </w:r>
      <w:r>
        <w:rPr>
          <w:color w:val="292425"/>
          <w:spacing w:val="-1"/>
          <w:w w:val="115"/>
        </w:rPr>
        <w:t>th</w:t>
      </w:r>
      <w:r>
        <w:rPr>
          <w:color w:val="292425"/>
          <w:w w:val="115"/>
        </w:rPr>
        <w:t>e</w:t>
      </w:r>
      <w:r>
        <w:rPr>
          <w:color w:val="292425"/>
        </w:rPr>
        <w:t> </w:t>
      </w:r>
      <w:r>
        <w:rPr>
          <w:color w:val="292425"/>
          <w:spacing w:val="-1"/>
          <w:w w:val="103"/>
        </w:rPr>
        <w:t>pri</w:t>
      </w:r>
      <w:r>
        <w:rPr>
          <w:color w:val="292425"/>
          <w:spacing w:val="-4"/>
          <w:w w:val="103"/>
        </w:rPr>
        <w:t>v</w:t>
      </w:r>
      <w:r>
        <w:rPr>
          <w:color w:val="292425"/>
          <w:spacing w:val="-1"/>
          <w:w w:val="114"/>
        </w:rPr>
        <w:t>a</w:t>
      </w:r>
      <w:r>
        <w:rPr>
          <w:color w:val="292425"/>
          <w:spacing w:val="-7"/>
          <w:w w:val="114"/>
        </w:rPr>
        <w:t>t</w:t>
      </w:r>
      <w:r>
        <w:rPr>
          <w:color w:val="292425"/>
          <w:w w:val="109"/>
        </w:rPr>
        <w:t>e </w:t>
      </w:r>
      <w:r>
        <w:rPr>
          <w:color w:val="292425"/>
          <w:spacing w:val="-1"/>
          <w:w w:val="110"/>
        </w:rPr>
        <w:t>sec</w:t>
      </w:r>
      <w:r>
        <w:rPr>
          <w:color w:val="292425"/>
          <w:spacing w:val="-7"/>
          <w:w w:val="110"/>
        </w:rPr>
        <w:t>t</w:t>
      </w:r>
      <w:r>
        <w:rPr>
          <w:color w:val="292425"/>
          <w:spacing w:val="-1"/>
          <w:w w:val="111"/>
        </w:rPr>
        <w:t>o</w:t>
      </w:r>
      <w:r>
        <w:rPr>
          <w:color w:val="292425"/>
          <w:w w:val="111"/>
        </w:rPr>
        <w:t>r</w:t>
      </w:r>
      <w:r>
        <w:rPr>
          <w:color w:val="292425"/>
        </w:rPr>
        <w:t> </w:t>
      </w:r>
      <w:r>
        <w:rPr>
          <w:color w:val="292425"/>
          <w:spacing w:val="-3"/>
          <w:w w:val="108"/>
        </w:rPr>
        <w:t>a</w:t>
      </w:r>
      <w:r>
        <w:rPr>
          <w:color w:val="292425"/>
          <w:w w:val="102"/>
        </w:rPr>
        <w:t>s</w:t>
      </w:r>
      <w:r>
        <w:rPr>
          <w:color w:val="292425"/>
        </w:rPr>
        <w:t> </w:t>
      </w:r>
      <w:r>
        <w:rPr>
          <w:color w:val="292425"/>
          <w:w w:val="108"/>
        </w:rPr>
        <w:t>a</w:t>
      </w:r>
      <w:r>
        <w:rPr>
          <w:color w:val="292425"/>
        </w:rPr>
        <w:t> </w:t>
      </w:r>
      <w:r>
        <w:rPr>
          <w:color w:val="292425"/>
          <w:spacing w:val="-1"/>
          <w:w w:val="101"/>
        </w:rPr>
        <w:t>whole</w:t>
      </w:r>
      <w:r>
        <w:rPr>
          <w:color w:val="292425"/>
          <w:w w:val="101"/>
        </w:rPr>
        <w:t>.</w:t>
      </w:r>
      <w:r>
        <w:rPr>
          <w:color w:val="292425"/>
        </w:rPr>
        <w:t> </w:t>
      </w:r>
      <w:r>
        <w:rPr>
          <w:color w:val="292425"/>
          <w:spacing w:val="1"/>
        </w:rPr>
        <w:t> </w:t>
      </w:r>
      <w:r>
        <w:rPr>
          <w:color w:val="292425"/>
          <w:spacing w:val="-1"/>
          <w:w w:val="107"/>
        </w:rPr>
        <w:t>Uni</w:t>
      </w:r>
      <w:r>
        <w:rPr>
          <w:color w:val="292425"/>
          <w:w w:val="107"/>
        </w:rPr>
        <w:t>t</w:t>
      </w:r>
      <w:r>
        <w:rPr>
          <w:color w:val="292425"/>
        </w:rPr>
        <w:t> </w:t>
      </w:r>
      <w:r>
        <w:rPr>
          <w:color w:val="292425"/>
          <w:spacing w:val="-4"/>
          <w:w w:val="90"/>
        </w:rPr>
        <w:t>w</w:t>
      </w:r>
      <w:r>
        <w:rPr>
          <w:color w:val="292425"/>
          <w:spacing w:val="-1"/>
          <w:w w:val="106"/>
        </w:rPr>
        <w:t>ag</w:t>
      </w:r>
      <w:r>
        <w:rPr>
          <w:color w:val="292425"/>
          <w:w w:val="106"/>
        </w:rPr>
        <w:t>e</w:t>
      </w:r>
      <w:r>
        <w:rPr>
          <w:color w:val="292425"/>
        </w:rPr>
        <w:t> </w:t>
      </w:r>
      <w:r>
        <w:rPr>
          <w:color w:val="292425"/>
          <w:spacing w:val="-1"/>
          <w:w w:val="109"/>
        </w:rPr>
        <w:t>cos</w:t>
      </w:r>
      <w:r>
        <w:rPr>
          <w:color w:val="292425"/>
          <w:w w:val="109"/>
        </w:rPr>
        <w:t>t</w:t>
      </w:r>
      <w:r>
        <w:rPr>
          <w:color w:val="292425"/>
        </w:rPr>
        <w:t> </w:t>
      </w:r>
      <w:r>
        <w:rPr>
          <w:color w:val="292425"/>
          <w:spacing w:val="-1"/>
          <w:w w:val="107"/>
        </w:rPr>
        <w:t>g</w:t>
      </w:r>
      <w:r>
        <w:rPr>
          <w:color w:val="292425"/>
          <w:spacing w:val="-5"/>
          <w:w w:val="107"/>
        </w:rPr>
        <w:t>r</w:t>
      </w:r>
      <w:r>
        <w:rPr>
          <w:color w:val="292425"/>
          <w:spacing w:val="-4"/>
          <w:w w:val="108"/>
        </w:rPr>
        <w:t>o</w:t>
      </w:r>
      <w:r>
        <w:rPr>
          <w:color w:val="292425"/>
          <w:spacing w:val="-1"/>
          <w:w w:val="104"/>
        </w:rPr>
        <w:t>wt</w:t>
      </w:r>
      <w:r>
        <w:rPr>
          <w:color w:val="292425"/>
          <w:w w:val="104"/>
        </w:rPr>
        <w:t>h</w:t>
      </w:r>
      <w:r>
        <w:rPr>
          <w:color w:val="292425"/>
        </w:rPr>
        <w:t> </w:t>
      </w:r>
      <w:r>
        <w:rPr>
          <w:color w:val="292425"/>
          <w:spacing w:val="-1"/>
          <w:w w:val="111"/>
        </w:rPr>
        <w:t>h</w:t>
      </w:r>
      <w:r>
        <w:rPr>
          <w:color w:val="292425"/>
          <w:spacing w:val="-3"/>
          <w:w w:val="111"/>
        </w:rPr>
        <w:t>a</w:t>
      </w:r>
      <w:r>
        <w:rPr>
          <w:color w:val="292425"/>
          <w:w w:val="102"/>
        </w:rPr>
        <w:t>s</w:t>
      </w:r>
      <w:r>
        <w:rPr>
          <w:color w:val="292425"/>
        </w:rPr>
        <w:t> </w:t>
      </w:r>
      <w:r>
        <w:rPr>
          <w:color w:val="292425"/>
          <w:spacing w:val="-1"/>
          <w:w w:val="111"/>
        </w:rPr>
        <w:t>bee</w:t>
      </w:r>
      <w:r>
        <w:rPr>
          <w:color w:val="292425"/>
          <w:w w:val="111"/>
        </w:rPr>
        <w:t>n</w:t>
      </w:r>
      <w:r>
        <w:rPr>
          <w:color w:val="292425"/>
        </w:rPr>
        <w:t> </w:t>
      </w:r>
      <w:r>
        <w:rPr>
          <w:color w:val="292425"/>
          <w:spacing w:val="-1"/>
          <w:w w:val="102"/>
        </w:rPr>
        <w:t>falling </w:t>
      </w:r>
      <w:r>
        <w:rPr>
          <w:color w:val="292425"/>
          <w:spacing w:val="-1"/>
          <w:w w:val="108"/>
        </w:rPr>
        <w:t>sinc</w:t>
      </w:r>
      <w:r>
        <w:rPr>
          <w:color w:val="292425"/>
          <w:w w:val="108"/>
        </w:rPr>
        <w:t>e</w:t>
      </w:r>
      <w:r>
        <w:rPr>
          <w:color w:val="292425"/>
        </w:rPr>
        <w:t> </w:t>
      </w:r>
      <w:r>
        <w:rPr>
          <w:color w:val="292425"/>
          <w:spacing w:val="-13"/>
          <w:w w:val="121"/>
        </w:rPr>
        <w:t>2</w:t>
      </w:r>
      <w:r>
        <w:rPr>
          <w:color w:val="292425"/>
          <w:spacing w:val="-1"/>
          <w:w w:val="121"/>
        </w:rPr>
        <w:t>0</w:t>
      </w:r>
      <w:r>
        <w:rPr>
          <w:color w:val="292425"/>
          <w:spacing w:val="-11"/>
          <w:w w:val="121"/>
        </w:rPr>
        <w:t>0</w:t>
      </w:r>
      <w:r>
        <w:rPr>
          <w:color w:val="292425"/>
          <w:w w:val="121"/>
        </w:rPr>
        <w:t>2</w:t>
      </w:r>
      <w:r>
        <w:rPr>
          <w:color w:val="292425"/>
        </w:rPr>
        <w:t> </w:t>
      </w:r>
      <w:r>
        <w:rPr>
          <w:color w:val="292425"/>
          <w:spacing w:val="-1"/>
          <w:w w:val="111"/>
        </w:rPr>
        <w:t>Q</w:t>
      </w:r>
      <w:r>
        <w:rPr>
          <w:color w:val="292425"/>
          <w:w w:val="111"/>
        </w:rPr>
        <w:t>1</w:t>
      </w:r>
      <w:r>
        <w:rPr>
          <w:color w:val="292425"/>
        </w:rPr>
        <w:t> </w:t>
      </w:r>
      <w:r>
        <w:rPr>
          <w:color w:val="292425"/>
          <w:spacing w:val="-1"/>
          <w:w w:val="111"/>
        </w:rPr>
        <w:t>an</w:t>
      </w:r>
      <w:r>
        <w:rPr>
          <w:color w:val="292425"/>
          <w:w w:val="111"/>
        </w:rPr>
        <w:t>d</w:t>
      </w:r>
      <w:r>
        <w:rPr>
          <w:color w:val="292425"/>
        </w:rPr>
        <w:t> </w:t>
      </w:r>
      <w:r>
        <w:rPr>
          <w:color w:val="292425"/>
          <w:spacing w:val="-1"/>
          <w:w w:val="111"/>
        </w:rPr>
        <w:t>h</w:t>
      </w:r>
      <w:r>
        <w:rPr>
          <w:color w:val="292425"/>
          <w:spacing w:val="-3"/>
          <w:w w:val="111"/>
        </w:rPr>
        <w:t>a</w:t>
      </w:r>
      <w:r>
        <w:rPr>
          <w:color w:val="292425"/>
          <w:w w:val="102"/>
        </w:rPr>
        <w:t>s</w:t>
      </w:r>
      <w:r>
        <w:rPr>
          <w:color w:val="292425"/>
        </w:rPr>
        <w:t> </w:t>
      </w:r>
      <w:r>
        <w:rPr>
          <w:color w:val="292425"/>
          <w:spacing w:val="-1"/>
          <w:w w:val="111"/>
        </w:rPr>
        <w:t>bee</w:t>
      </w:r>
      <w:r>
        <w:rPr>
          <w:color w:val="292425"/>
          <w:w w:val="111"/>
        </w:rPr>
        <w:t>n</w:t>
      </w:r>
      <w:r>
        <w:rPr>
          <w:color w:val="292425"/>
        </w:rPr>
        <w:t> </w:t>
      </w:r>
      <w:r>
        <w:rPr>
          <w:color w:val="292425"/>
          <w:spacing w:val="-1"/>
          <w:w w:val="106"/>
        </w:rPr>
        <w:t>negati</w:t>
      </w:r>
      <w:r>
        <w:rPr>
          <w:color w:val="292425"/>
          <w:spacing w:val="-5"/>
          <w:w w:val="106"/>
        </w:rPr>
        <w:t>v</w:t>
      </w:r>
      <w:r>
        <w:rPr>
          <w:color w:val="292425"/>
          <w:w w:val="109"/>
        </w:rPr>
        <w:t>e</w:t>
      </w:r>
      <w:r>
        <w:rPr>
          <w:color w:val="292425"/>
        </w:rPr>
        <w:t> </w:t>
      </w:r>
      <w:r>
        <w:rPr>
          <w:color w:val="292425"/>
          <w:spacing w:val="-1"/>
          <w:w w:val="105"/>
        </w:rPr>
        <w:t>fo</w:t>
      </w:r>
      <w:r>
        <w:rPr>
          <w:color w:val="292425"/>
          <w:w w:val="105"/>
        </w:rPr>
        <w:t>r</w:t>
      </w:r>
      <w:r>
        <w:rPr>
          <w:color w:val="292425"/>
        </w:rPr>
        <w:t> </w:t>
      </w:r>
      <w:r>
        <w:rPr>
          <w:color w:val="292425"/>
          <w:spacing w:val="-1"/>
          <w:w w:val="115"/>
        </w:rPr>
        <w:t>th</w:t>
      </w:r>
      <w:r>
        <w:rPr>
          <w:color w:val="292425"/>
          <w:w w:val="115"/>
        </w:rPr>
        <w:t>e</w:t>
      </w:r>
      <w:r>
        <w:rPr>
          <w:color w:val="292425"/>
        </w:rPr>
        <w:t> </w:t>
      </w:r>
      <w:r>
        <w:rPr>
          <w:color w:val="292425"/>
          <w:spacing w:val="-1"/>
          <w:w w:val="109"/>
        </w:rPr>
        <w:t>p</w:t>
      </w:r>
      <w:r>
        <w:rPr>
          <w:color w:val="292425"/>
          <w:spacing w:val="-3"/>
          <w:w w:val="109"/>
        </w:rPr>
        <w:t>a</w:t>
      </w:r>
      <w:r>
        <w:rPr>
          <w:color w:val="292425"/>
          <w:spacing w:val="-1"/>
          <w:w w:val="112"/>
        </w:rPr>
        <w:t>s</w:t>
      </w:r>
      <w:r>
        <w:rPr>
          <w:color w:val="292425"/>
          <w:w w:val="112"/>
        </w:rPr>
        <w:t>t</w:t>
      </w:r>
      <w:r>
        <w:rPr>
          <w:color w:val="292425"/>
        </w:rPr>
        <w:t> </w:t>
      </w:r>
      <w:r>
        <w:rPr>
          <w:color w:val="292425"/>
          <w:spacing w:val="-5"/>
          <w:w w:val="94"/>
        </w:rPr>
        <w:t>y</w:t>
      </w:r>
      <w:r>
        <w:rPr>
          <w:color w:val="292425"/>
          <w:spacing w:val="-1"/>
          <w:w w:val="111"/>
        </w:rPr>
        <w:t>ea</w:t>
      </w:r>
      <w:r>
        <w:rPr>
          <w:color w:val="292425"/>
          <w:spacing w:val="-11"/>
          <w:w w:val="111"/>
        </w:rPr>
        <w:t>r</w:t>
      </w:r>
      <w:r>
        <w:rPr>
          <w:color w:val="292425"/>
          <w:w w:val="86"/>
        </w:rPr>
        <w:t>.</w:t>
      </w:r>
      <w:r>
        <w:rPr>
          <w:color w:val="292425"/>
        </w:rPr>
        <w:t> </w:t>
      </w:r>
      <w:r>
        <w:rPr>
          <w:color w:val="292425"/>
          <w:spacing w:val="1"/>
        </w:rPr>
        <w:t> </w:t>
      </w:r>
      <w:r>
        <w:rPr>
          <w:color w:val="292425"/>
          <w:spacing w:val="-1"/>
          <w:w w:val="99"/>
        </w:rPr>
        <w:t>So </w:t>
      </w:r>
      <w:r>
        <w:rPr>
          <w:color w:val="292425"/>
          <w:spacing w:val="-1"/>
          <w:w w:val="116"/>
        </w:rPr>
        <w:t>tha</w:t>
      </w:r>
      <w:r>
        <w:rPr>
          <w:color w:val="292425"/>
          <w:w w:val="116"/>
        </w:rPr>
        <w:t>t</w:t>
      </w:r>
      <w:r>
        <w:rPr>
          <w:color w:val="292425"/>
        </w:rPr>
        <w:t> </w:t>
      </w:r>
      <w:r>
        <w:rPr>
          <w:color w:val="292425"/>
          <w:spacing w:val="-1"/>
          <w:w w:val="105"/>
        </w:rPr>
        <w:t>sugg</w:t>
      </w:r>
      <w:r>
        <w:rPr>
          <w:color w:val="292425"/>
          <w:spacing w:val="-3"/>
          <w:w w:val="105"/>
        </w:rPr>
        <w:t>e</w:t>
      </w:r>
      <w:r>
        <w:rPr>
          <w:color w:val="292425"/>
          <w:spacing w:val="-1"/>
          <w:w w:val="112"/>
        </w:rPr>
        <w:t>s</w:t>
      </w:r>
      <w:r>
        <w:rPr>
          <w:color w:val="292425"/>
          <w:spacing w:val="-3"/>
          <w:w w:val="112"/>
        </w:rPr>
        <w:t>t</w:t>
      </w:r>
      <w:r>
        <w:rPr>
          <w:color w:val="292425"/>
          <w:w w:val="102"/>
        </w:rPr>
        <w:t>s</w:t>
      </w:r>
      <w:r>
        <w:rPr>
          <w:color w:val="292425"/>
        </w:rPr>
        <w:t> </w:t>
      </w:r>
      <w:r>
        <w:rPr>
          <w:color w:val="292425"/>
          <w:spacing w:val="-1"/>
          <w:w w:val="116"/>
        </w:rPr>
        <w:t>tha</w:t>
      </w:r>
      <w:r>
        <w:rPr>
          <w:color w:val="292425"/>
          <w:w w:val="116"/>
        </w:rPr>
        <w:t>t</w:t>
      </w:r>
      <w:r>
        <w:rPr>
          <w:color w:val="292425"/>
        </w:rPr>
        <w:t> </w:t>
      </w:r>
      <w:r>
        <w:rPr>
          <w:color w:val="292425"/>
          <w:spacing w:val="-1"/>
          <w:w w:val="109"/>
        </w:rPr>
        <w:t>cos</w:t>
      </w:r>
      <w:r>
        <w:rPr>
          <w:color w:val="292425"/>
          <w:w w:val="109"/>
        </w:rPr>
        <w:t>t</w:t>
      </w:r>
      <w:r>
        <w:rPr>
          <w:color w:val="292425"/>
        </w:rPr>
        <w:t> </w:t>
      </w:r>
      <w:r>
        <w:rPr>
          <w:color w:val="292425"/>
          <w:spacing w:val="-1"/>
          <w:w w:val="112"/>
        </w:rPr>
        <w:t>p</w:t>
      </w:r>
      <w:r>
        <w:rPr>
          <w:color w:val="292425"/>
          <w:spacing w:val="-5"/>
          <w:w w:val="112"/>
        </w:rPr>
        <w:t>r</w:t>
      </w:r>
      <w:r>
        <w:rPr>
          <w:color w:val="292425"/>
          <w:spacing w:val="-3"/>
          <w:w w:val="109"/>
        </w:rPr>
        <w:t>e</w:t>
      </w:r>
      <w:r>
        <w:rPr>
          <w:color w:val="292425"/>
          <w:spacing w:val="-1"/>
          <w:w w:val="108"/>
        </w:rPr>
        <w:t>ssu</w:t>
      </w:r>
      <w:r>
        <w:rPr>
          <w:color w:val="292425"/>
          <w:spacing w:val="-5"/>
          <w:w w:val="108"/>
        </w:rPr>
        <w:t>r</w:t>
      </w:r>
      <w:r>
        <w:rPr>
          <w:color w:val="292425"/>
          <w:spacing w:val="-3"/>
          <w:w w:val="109"/>
        </w:rPr>
        <w:t>e</w:t>
      </w:r>
      <w:r>
        <w:rPr>
          <w:color w:val="292425"/>
          <w:w w:val="102"/>
        </w:rPr>
        <w:t>s</w:t>
      </w:r>
      <w:r>
        <w:rPr>
          <w:color w:val="292425"/>
        </w:rPr>
        <w:t> </w:t>
      </w:r>
      <w:r>
        <w:rPr>
          <w:color w:val="292425"/>
          <w:spacing w:val="-1"/>
          <w:w w:val="110"/>
        </w:rPr>
        <w:t>i</w:t>
      </w:r>
      <w:r>
        <w:rPr>
          <w:color w:val="292425"/>
          <w:w w:val="110"/>
        </w:rPr>
        <w:t>n</w:t>
      </w:r>
      <w:r>
        <w:rPr>
          <w:color w:val="292425"/>
        </w:rPr>
        <w:t> </w:t>
      </w:r>
      <w:r>
        <w:rPr>
          <w:color w:val="292425"/>
          <w:spacing w:val="-1"/>
          <w:w w:val="106"/>
        </w:rPr>
        <w:t>ma</w:t>
      </w:r>
      <w:r>
        <w:rPr>
          <w:color w:val="292425"/>
          <w:spacing w:val="-2"/>
          <w:w w:val="106"/>
        </w:rPr>
        <w:t>n</w:t>
      </w:r>
      <w:r>
        <w:rPr>
          <w:color w:val="292425"/>
          <w:spacing w:val="-1"/>
          <w:w w:val="109"/>
        </w:rPr>
        <w:t>ufacturin</w:t>
      </w:r>
      <w:r>
        <w:rPr>
          <w:color w:val="292425"/>
          <w:w w:val="109"/>
        </w:rPr>
        <w:t>g</w:t>
      </w:r>
      <w:r>
        <w:rPr>
          <w:color w:val="292425"/>
        </w:rPr>
        <w:t> </w:t>
      </w:r>
      <w:r>
        <w:rPr>
          <w:color w:val="292425"/>
          <w:spacing w:val="-1"/>
          <w:w w:val="111"/>
        </w:rPr>
        <w:t>a</w:t>
      </w:r>
      <w:r>
        <w:rPr>
          <w:color w:val="292425"/>
          <w:spacing w:val="-5"/>
          <w:w w:val="111"/>
        </w:rPr>
        <w:t>r</w:t>
      </w:r>
      <w:r>
        <w:rPr>
          <w:color w:val="292425"/>
          <w:w w:val="109"/>
        </w:rPr>
        <w:t>e</w:t>
      </w:r>
      <w:r>
        <w:rPr>
          <w:color w:val="292425"/>
        </w:rPr>
        <w:t> </w:t>
      </w:r>
      <w:r>
        <w:rPr>
          <w:color w:val="292425"/>
          <w:spacing w:val="-1"/>
          <w:w w:val="104"/>
        </w:rPr>
        <w:t>still </w:t>
      </w:r>
      <w:r>
        <w:rPr>
          <w:color w:val="292425"/>
          <w:spacing w:val="-5"/>
          <w:w w:val="90"/>
        </w:rPr>
        <w:t>w</w:t>
      </w:r>
      <w:r>
        <w:rPr>
          <w:color w:val="292425"/>
          <w:w w:val="102"/>
        </w:rPr>
        <w:t>eak.</w:t>
      </w:r>
      <w:r>
        <w:rPr>
          <w:color w:val="292425"/>
        </w:rPr>
        <w:t> </w:t>
      </w:r>
      <w:r>
        <w:rPr>
          <w:color w:val="292425"/>
          <w:spacing w:val="1"/>
        </w:rPr>
        <w:t> </w:t>
      </w:r>
      <w:r>
        <w:rPr>
          <w:color w:val="292425"/>
          <w:w w:val="105"/>
        </w:rPr>
        <w:t>N</w:t>
      </w:r>
      <w:r>
        <w:rPr>
          <w:color w:val="292425"/>
          <w:spacing w:val="-4"/>
          <w:w w:val="105"/>
        </w:rPr>
        <w:t>e</w:t>
      </w:r>
      <w:r>
        <w:rPr>
          <w:color w:val="292425"/>
          <w:spacing w:val="-5"/>
          <w:w w:val="88"/>
        </w:rPr>
        <w:t>v</w:t>
      </w:r>
      <w:r>
        <w:rPr>
          <w:color w:val="292425"/>
          <w:w w:val="109"/>
        </w:rPr>
        <w:t>e</w:t>
      </w:r>
      <w:r>
        <w:rPr>
          <w:color w:val="292425"/>
          <w:spacing w:val="4"/>
          <w:w w:val="116"/>
        </w:rPr>
        <w:t>r</w:t>
      </w:r>
      <w:r>
        <w:rPr>
          <w:color w:val="292425"/>
          <w:spacing w:val="-1"/>
          <w:w w:val="125"/>
        </w:rPr>
        <w:t>t</w:t>
      </w:r>
      <w:r>
        <w:rPr>
          <w:color w:val="292425"/>
          <w:w w:val="108"/>
        </w:rPr>
        <w:t>hel</w:t>
      </w:r>
      <w:r>
        <w:rPr>
          <w:color w:val="292425"/>
          <w:spacing w:val="-3"/>
          <w:w w:val="108"/>
        </w:rPr>
        <w:t>e</w:t>
      </w:r>
      <w:r>
        <w:rPr>
          <w:color w:val="292425"/>
          <w:w w:val="98"/>
        </w:rPr>
        <w:t>ss,</w:t>
      </w:r>
      <w:r>
        <w:rPr>
          <w:color w:val="292425"/>
        </w:rPr>
        <w:t> </w:t>
      </w:r>
      <w:r>
        <w:rPr>
          <w:color w:val="292425"/>
          <w:w w:val="115"/>
        </w:rPr>
        <w:t>the</w:t>
      </w:r>
      <w:r>
        <w:rPr>
          <w:color w:val="292425"/>
        </w:rPr>
        <w:t> </w:t>
      </w:r>
      <w:r>
        <w:rPr>
          <w:i/>
          <w:color w:val="292425"/>
          <w:spacing w:val="-1"/>
          <w:w w:val="94"/>
        </w:rPr>
        <w:t>CB</w:t>
      </w:r>
      <w:r>
        <w:rPr>
          <w:i/>
          <w:color w:val="292425"/>
          <w:w w:val="94"/>
        </w:rPr>
        <w:t>I</w:t>
      </w:r>
      <w:r>
        <w:rPr>
          <w:i/>
          <w:color w:val="292425"/>
        </w:rPr>
        <w:t> </w:t>
      </w:r>
      <w:r>
        <w:rPr>
          <w:i/>
          <w:smallCaps/>
          <w:color w:val="292425"/>
          <w:spacing w:val="-1"/>
          <w:w w:val="80"/>
        </w:rPr>
        <w:t>Quarter</w:t>
      </w:r>
      <w:r>
        <w:rPr>
          <w:i/>
          <w:smallCaps/>
          <w:color w:val="292425"/>
          <w:spacing w:val="-4"/>
          <w:w w:val="80"/>
        </w:rPr>
        <w:t>l</w:t>
      </w:r>
      <w:r>
        <w:rPr>
          <w:i/>
          <w:smallCaps w:val="0"/>
          <w:color w:val="292425"/>
          <w:w w:val="96"/>
        </w:rPr>
        <w:t>y</w:t>
      </w:r>
      <w:r>
        <w:rPr>
          <w:i/>
          <w:smallCaps w:val="0"/>
          <w:color w:val="292425"/>
        </w:rPr>
        <w:t> </w:t>
      </w:r>
      <w:r>
        <w:rPr>
          <w:i/>
          <w:smallCaps/>
          <w:color w:val="292425"/>
          <w:spacing w:val="-1"/>
          <w:w w:val="82"/>
        </w:rPr>
        <w:t>Industria</w:t>
      </w:r>
      <w:r>
        <w:rPr>
          <w:i/>
          <w:smallCaps/>
          <w:color w:val="292425"/>
          <w:w w:val="82"/>
        </w:rPr>
        <w:t>l</w:t>
      </w:r>
      <w:r>
        <w:rPr>
          <w:i/>
          <w:smallCaps w:val="0"/>
          <w:color w:val="292425"/>
        </w:rPr>
        <w:t> </w:t>
      </w:r>
      <w:r>
        <w:rPr>
          <w:i/>
          <w:smallCaps w:val="0"/>
          <w:color w:val="292425"/>
          <w:spacing w:val="-13"/>
          <w:w w:val="96"/>
        </w:rPr>
        <w:t>T</w:t>
      </w:r>
      <w:r>
        <w:rPr>
          <w:i/>
          <w:smallCaps w:val="0"/>
          <w:color w:val="292425"/>
          <w:spacing w:val="-4"/>
          <w:w w:val="86"/>
        </w:rPr>
        <w:t>r</w:t>
      </w:r>
      <w:r>
        <w:rPr>
          <w:i/>
          <w:smallCaps w:val="0"/>
          <w:color w:val="292425"/>
          <w:spacing w:val="-1"/>
          <w:w w:val="96"/>
        </w:rPr>
        <w:t>end</w:t>
      </w:r>
      <w:r>
        <w:rPr>
          <w:i/>
          <w:smallCaps w:val="0"/>
          <w:color w:val="292425"/>
          <w:w w:val="96"/>
        </w:rPr>
        <w:t>s</w:t>
      </w:r>
      <w:r>
        <w:rPr>
          <w:i/>
          <w:smallCaps w:val="0"/>
          <w:color w:val="292425"/>
        </w:rPr>
        <w:t> </w:t>
      </w:r>
      <w:r>
        <w:rPr>
          <w:i/>
          <w:smallCaps w:val="0"/>
          <w:color w:val="292425"/>
          <w:spacing w:val="-1"/>
          <w:w w:val="95"/>
        </w:rPr>
        <w:t>Su</w:t>
      </w:r>
      <w:r>
        <w:rPr>
          <w:i/>
          <w:smallCaps w:val="0"/>
          <w:color w:val="292425"/>
          <w:spacing w:val="5"/>
          <w:w w:val="95"/>
        </w:rPr>
        <w:t>r</w:t>
      </w:r>
      <w:r>
        <w:rPr>
          <w:i/>
          <w:smallCaps w:val="0"/>
          <w:color w:val="292425"/>
          <w:spacing w:val="-7"/>
          <w:w w:val="96"/>
        </w:rPr>
        <w:t>v</w:t>
      </w:r>
      <w:r>
        <w:rPr>
          <w:i/>
          <w:smallCaps w:val="0"/>
          <w:color w:val="292425"/>
          <w:w w:val="91"/>
        </w:rPr>
        <w:t>e</w:t>
      </w:r>
      <w:r>
        <w:rPr>
          <w:i/>
          <w:smallCaps w:val="0"/>
          <w:color w:val="292425"/>
          <w:w w:val="96"/>
        </w:rPr>
        <w:t>y</w:t>
      </w:r>
      <w:r>
        <w:rPr>
          <w:i/>
          <w:smallCaps w:val="0"/>
          <w:color w:val="292425"/>
          <w:w w:val="96"/>
        </w:rPr>
        <w:t> </w:t>
      </w:r>
      <w:r>
        <w:rPr>
          <w:smallCaps w:val="0"/>
          <w:color w:val="292425"/>
          <w:spacing w:val="-1"/>
          <w:w w:val="105"/>
        </w:rPr>
        <w:t>sugg</w:t>
      </w:r>
      <w:r>
        <w:rPr>
          <w:smallCaps w:val="0"/>
          <w:color w:val="292425"/>
          <w:spacing w:val="-3"/>
          <w:w w:val="105"/>
        </w:rPr>
        <w:t>e</w:t>
      </w:r>
      <w:r>
        <w:rPr>
          <w:smallCaps w:val="0"/>
          <w:color w:val="292425"/>
          <w:spacing w:val="-1"/>
          <w:w w:val="112"/>
        </w:rPr>
        <w:t>s</w:t>
      </w:r>
      <w:r>
        <w:rPr>
          <w:smallCaps w:val="0"/>
          <w:color w:val="292425"/>
          <w:spacing w:val="-3"/>
          <w:w w:val="112"/>
        </w:rPr>
        <w:t>t</w:t>
      </w:r>
      <w:r>
        <w:rPr>
          <w:smallCaps w:val="0"/>
          <w:color w:val="292425"/>
          <w:w w:val="102"/>
        </w:rPr>
        <w:t>s</w:t>
      </w:r>
      <w:r>
        <w:rPr>
          <w:smallCaps w:val="0"/>
          <w:color w:val="292425"/>
        </w:rPr>
        <w:t> </w:t>
      </w:r>
      <w:r>
        <w:rPr>
          <w:smallCaps w:val="0"/>
          <w:color w:val="292425"/>
          <w:spacing w:val="-1"/>
          <w:w w:val="116"/>
        </w:rPr>
        <w:t>tha</w:t>
      </w:r>
      <w:r>
        <w:rPr>
          <w:smallCaps w:val="0"/>
          <w:color w:val="292425"/>
          <w:w w:val="116"/>
        </w:rPr>
        <w:t>t</w:t>
      </w:r>
      <w:r>
        <w:rPr>
          <w:smallCaps w:val="0"/>
          <w:color w:val="292425"/>
        </w:rPr>
        <w:t> </w:t>
      </w:r>
      <w:r>
        <w:rPr>
          <w:smallCaps w:val="0"/>
          <w:color w:val="292425"/>
          <w:spacing w:val="-1"/>
          <w:w w:val="109"/>
        </w:rPr>
        <w:t>cos</w:t>
      </w:r>
      <w:r>
        <w:rPr>
          <w:smallCaps w:val="0"/>
          <w:color w:val="292425"/>
          <w:w w:val="109"/>
        </w:rPr>
        <w:t>t</w:t>
      </w:r>
      <w:r>
        <w:rPr>
          <w:smallCaps w:val="0"/>
          <w:color w:val="292425"/>
        </w:rPr>
        <w:t> </w:t>
      </w:r>
      <w:r>
        <w:rPr>
          <w:smallCaps w:val="0"/>
          <w:color w:val="292425"/>
          <w:spacing w:val="-1"/>
          <w:w w:val="112"/>
        </w:rPr>
        <w:t>p</w:t>
      </w:r>
      <w:r>
        <w:rPr>
          <w:smallCaps w:val="0"/>
          <w:color w:val="292425"/>
          <w:spacing w:val="-5"/>
          <w:w w:val="112"/>
        </w:rPr>
        <w:t>r</w:t>
      </w:r>
      <w:r>
        <w:rPr>
          <w:smallCaps w:val="0"/>
          <w:color w:val="292425"/>
          <w:spacing w:val="-3"/>
          <w:w w:val="109"/>
        </w:rPr>
        <w:t>e</w:t>
      </w:r>
      <w:r>
        <w:rPr>
          <w:smallCaps w:val="0"/>
          <w:color w:val="292425"/>
          <w:spacing w:val="-1"/>
          <w:w w:val="108"/>
        </w:rPr>
        <w:t>ssu</w:t>
      </w:r>
      <w:r>
        <w:rPr>
          <w:smallCaps w:val="0"/>
          <w:color w:val="292425"/>
          <w:spacing w:val="-5"/>
          <w:w w:val="108"/>
        </w:rPr>
        <w:t>r</w:t>
      </w:r>
      <w:r>
        <w:rPr>
          <w:smallCaps w:val="0"/>
          <w:color w:val="292425"/>
          <w:spacing w:val="-3"/>
          <w:w w:val="109"/>
        </w:rPr>
        <w:t>e</w:t>
      </w:r>
      <w:r>
        <w:rPr>
          <w:smallCaps w:val="0"/>
          <w:color w:val="292425"/>
          <w:w w:val="102"/>
        </w:rPr>
        <w:t>s</w:t>
      </w:r>
      <w:r>
        <w:rPr>
          <w:smallCaps w:val="0"/>
          <w:color w:val="292425"/>
        </w:rPr>
        <w:t> </w:t>
      </w:r>
      <w:r>
        <w:rPr>
          <w:smallCaps w:val="0"/>
          <w:color w:val="292425"/>
          <w:spacing w:val="-1"/>
          <w:w w:val="110"/>
        </w:rPr>
        <w:t>i</w:t>
      </w:r>
      <w:r>
        <w:rPr>
          <w:smallCaps w:val="0"/>
          <w:color w:val="292425"/>
          <w:w w:val="110"/>
        </w:rPr>
        <w:t>n</w:t>
      </w:r>
      <w:r>
        <w:rPr>
          <w:smallCaps w:val="0"/>
          <w:color w:val="292425"/>
        </w:rPr>
        <w:t> </w:t>
      </w:r>
      <w:r>
        <w:rPr>
          <w:smallCaps w:val="0"/>
          <w:color w:val="292425"/>
          <w:spacing w:val="-1"/>
          <w:w w:val="106"/>
        </w:rPr>
        <w:t>ma</w:t>
      </w:r>
      <w:r>
        <w:rPr>
          <w:smallCaps w:val="0"/>
          <w:color w:val="292425"/>
          <w:spacing w:val="-2"/>
          <w:w w:val="106"/>
        </w:rPr>
        <w:t>n</w:t>
      </w:r>
      <w:r>
        <w:rPr>
          <w:smallCaps w:val="0"/>
          <w:color w:val="292425"/>
          <w:spacing w:val="-1"/>
          <w:w w:val="109"/>
        </w:rPr>
        <w:t>ufacturin</w:t>
      </w:r>
      <w:r>
        <w:rPr>
          <w:smallCaps w:val="0"/>
          <w:color w:val="292425"/>
          <w:w w:val="109"/>
        </w:rPr>
        <w:t>g</w:t>
      </w:r>
      <w:r>
        <w:rPr>
          <w:smallCaps w:val="0"/>
          <w:color w:val="292425"/>
        </w:rPr>
        <w:t> </w:t>
      </w:r>
      <w:r>
        <w:rPr>
          <w:smallCaps w:val="0"/>
          <w:color w:val="292425"/>
          <w:spacing w:val="-1"/>
          <w:w w:val="103"/>
        </w:rPr>
        <w:t>m</w:t>
      </w:r>
      <w:r>
        <w:rPr>
          <w:smallCaps w:val="0"/>
          <w:color w:val="292425"/>
          <w:spacing w:val="-7"/>
          <w:w w:val="103"/>
        </w:rPr>
        <w:t>a</w:t>
      </w:r>
      <w:r>
        <w:rPr>
          <w:smallCaps w:val="0"/>
          <w:color w:val="292425"/>
          <w:w w:val="94"/>
        </w:rPr>
        <w:t>y</w:t>
      </w:r>
      <w:r>
        <w:rPr>
          <w:smallCaps w:val="0"/>
          <w:color w:val="292425"/>
        </w:rPr>
        <w:t> </w:t>
      </w:r>
      <w:r>
        <w:rPr>
          <w:smallCaps w:val="0"/>
          <w:color w:val="292425"/>
          <w:spacing w:val="-1"/>
          <w:w w:val="111"/>
        </w:rPr>
        <w:t>be </w:t>
      </w:r>
      <w:r>
        <w:rPr>
          <w:smallCaps w:val="0"/>
          <w:color w:val="292425"/>
          <w:spacing w:val="-1"/>
          <w:w w:val="107"/>
        </w:rPr>
        <w:t>eme</w:t>
      </w:r>
      <w:r>
        <w:rPr>
          <w:smallCaps w:val="0"/>
          <w:color w:val="292425"/>
          <w:spacing w:val="-7"/>
          <w:w w:val="107"/>
        </w:rPr>
        <w:t>r</w:t>
      </w:r>
      <w:r>
        <w:rPr>
          <w:smallCaps w:val="0"/>
          <w:color w:val="292425"/>
          <w:spacing w:val="-1"/>
          <w:w w:val="102"/>
        </w:rPr>
        <w:t>ging</w:t>
      </w:r>
      <w:r>
        <w:rPr>
          <w:smallCaps w:val="0"/>
          <w:color w:val="292425"/>
          <w:w w:val="102"/>
        </w:rPr>
        <w:t>;</w:t>
      </w:r>
      <w:r>
        <w:rPr>
          <w:smallCaps w:val="0"/>
          <w:color w:val="292425"/>
        </w:rPr>
        <w:t> </w:t>
      </w:r>
      <w:r>
        <w:rPr>
          <w:smallCaps w:val="0"/>
          <w:color w:val="292425"/>
          <w:spacing w:val="1"/>
        </w:rPr>
        <w:t> </w:t>
      </w:r>
      <w:r>
        <w:rPr>
          <w:smallCaps w:val="0"/>
          <w:color w:val="292425"/>
          <w:spacing w:val="-1"/>
          <w:w w:val="110"/>
        </w:rPr>
        <w:t>i</w:t>
      </w:r>
      <w:r>
        <w:rPr>
          <w:smallCaps w:val="0"/>
          <w:color w:val="292425"/>
          <w:w w:val="110"/>
        </w:rPr>
        <w:t>n</w:t>
      </w:r>
      <w:r>
        <w:rPr>
          <w:smallCaps w:val="0"/>
          <w:color w:val="292425"/>
        </w:rPr>
        <w:t> </w:t>
      </w:r>
      <w:r>
        <w:rPr>
          <w:smallCaps w:val="0"/>
          <w:color w:val="292425"/>
          <w:spacing w:val="-1"/>
          <w:w w:val="111"/>
        </w:rPr>
        <w:t>Q</w:t>
      </w:r>
      <w:r>
        <w:rPr>
          <w:smallCaps w:val="0"/>
          <w:color w:val="292425"/>
          <w:w w:val="111"/>
        </w:rPr>
        <w:t>2</w:t>
      </w:r>
      <w:r>
        <w:rPr>
          <w:smallCaps w:val="0"/>
          <w:color w:val="292425"/>
        </w:rPr>
        <w:t> </w:t>
      </w:r>
      <w:r>
        <w:rPr>
          <w:smallCaps w:val="0"/>
          <w:color w:val="292425"/>
          <w:spacing w:val="-1"/>
          <w:w w:val="115"/>
        </w:rPr>
        <w:t>th</w:t>
      </w:r>
      <w:r>
        <w:rPr>
          <w:smallCaps w:val="0"/>
          <w:color w:val="292425"/>
          <w:w w:val="115"/>
        </w:rPr>
        <w:t>e</w:t>
      </w:r>
      <w:r>
        <w:rPr>
          <w:smallCaps w:val="0"/>
          <w:color w:val="292425"/>
        </w:rPr>
        <w:t> </w:t>
      </w:r>
      <w:r>
        <w:rPr>
          <w:smallCaps w:val="0"/>
          <w:color w:val="292425"/>
          <w:spacing w:val="-1"/>
          <w:w w:val="109"/>
        </w:rPr>
        <w:t>balanc</w:t>
      </w:r>
      <w:r>
        <w:rPr>
          <w:smallCaps w:val="0"/>
          <w:color w:val="292425"/>
          <w:w w:val="109"/>
        </w:rPr>
        <w:t>e</w:t>
      </w:r>
      <w:r>
        <w:rPr>
          <w:smallCaps w:val="0"/>
          <w:color w:val="292425"/>
        </w:rPr>
        <w:t> </w:t>
      </w:r>
      <w:r>
        <w:rPr>
          <w:smallCaps w:val="0"/>
          <w:color w:val="292425"/>
          <w:spacing w:val="-1"/>
          <w:w w:val="100"/>
        </w:rPr>
        <w:t>o</w:t>
      </w:r>
      <w:r>
        <w:rPr>
          <w:smallCaps w:val="0"/>
          <w:color w:val="292425"/>
          <w:w w:val="100"/>
        </w:rPr>
        <w:t>f</w:t>
      </w:r>
      <w:r>
        <w:rPr>
          <w:smallCaps w:val="0"/>
          <w:color w:val="292425"/>
        </w:rPr>
        <w:t> </w:t>
      </w:r>
      <w:r>
        <w:rPr>
          <w:smallCaps w:val="0"/>
          <w:color w:val="292425"/>
          <w:spacing w:val="-1"/>
          <w:w w:val="106"/>
        </w:rPr>
        <w:t>ma</w:t>
      </w:r>
      <w:r>
        <w:rPr>
          <w:smallCaps w:val="0"/>
          <w:color w:val="292425"/>
          <w:spacing w:val="-2"/>
          <w:w w:val="106"/>
        </w:rPr>
        <w:t>n</w:t>
      </w:r>
      <w:r>
        <w:rPr>
          <w:smallCaps w:val="0"/>
          <w:color w:val="292425"/>
          <w:spacing w:val="-1"/>
          <w:w w:val="109"/>
        </w:rPr>
        <w:t>ufactu</w:t>
      </w:r>
      <w:r>
        <w:rPr>
          <w:smallCaps w:val="0"/>
          <w:color w:val="292425"/>
          <w:spacing w:val="-5"/>
          <w:w w:val="109"/>
        </w:rPr>
        <w:t>r</w:t>
      </w:r>
      <w:r>
        <w:rPr>
          <w:smallCaps w:val="0"/>
          <w:color w:val="292425"/>
          <w:spacing w:val="-1"/>
          <w:w w:val="112"/>
        </w:rPr>
        <w:t>e</w:t>
      </w:r>
      <w:r>
        <w:rPr>
          <w:smallCaps w:val="0"/>
          <w:color w:val="292425"/>
          <w:spacing w:val="-6"/>
          <w:w w:val="112"/>
        </w:rPr>
        <w:t>r</w:t>
      </w:r>
      <w:r>
        <w:rPr>
          <w:smallCaps w:val="0"/>
          <w:color w:val="292425"/>
          <w:w w:val="102"/>
        </w:rPr>
        <w:t>s</w:t>
      </w:r>
      <w:r>
        <w:rPr>
          <w:smallCaps w:val="0"/>
          <w:color w:val="292425"/>
        </w:rPr>
        <w:t> </w:t>
      </w:r>
      <w:r>
        <w:rPr>
          <w:smallCaps w:val="0"/>
          <w:color w:val="292425"/>
          <w:spacing w:val="-6"/>
          <w:w w:val="109"/>
        </w:rPr>
        <w:t>e</w:t>
      </w:r>
      <w:r>
        <w:rPr>
          <w:smallCaps w:val="0"/>
          <w:color w:val="292425"/>
          <w:spacing w:val="-1"/>
          <w:w w:val="106"/>
        </w:rPr>
        <w:t>xpectin</w:t>
      </w:r>
      <w:r>
        <w:rPr>
          <w:smallCaps w:val="0"/>
          <w:color w:val="292425"/>
          <w:w w:val="106"/>
        </w:rPr>
        <w:t>g</w:t>
      </w:r>
      <w:r>
        <w:rPr>
          <w:smallCaps w:val="0"/>
          <w:color w:val="292425"/>
        </w:rPr>
        <w:t> </w:t>
      </w:r>
      <w:r>
        <w:rPr>
          <w:smallCaps w:val="0"/>
          <w:color w:val="292425"/>
          <w:spacing w:val="-1"/>
          <w:w w:val="113"/>
        </w:rPr>
        <w:t>unit </w:t>
      </w:r>
      <w:r>
        <w:rPr>
          <w:smallCaps w:val="0"/>
          <w:color w:val="292425"/>
          <w:spacing w:val="-1"/>
          <w:w w:val="109"/>
        </w:rPr>
        <w:t>cos</w:t>
      </w:r>
      <w:r>
        <w:rPr>
          <w:smallCaps w:val="0"/>
          <w:color w:val="292425"/>
          <w:spacing w:val="-3"/>
          <w:w w:val="109"/>
        </w:rPr>
        <w:t>t</w:t>
      </w:r>
      <w:r>
        <w:rPr>
          <w:smallCaps w:val="0"/>
          <w:color w:val="292425"/>
          <w:w w:val="102"/>
        </w:rPr>
        <w:t>s</w:t>
      </w:r>
      <w:r>
        <w:rPr>
          <w:smallCaps w:val="0"/>
          <w:color w:val="292425"/>
        </w:rPr>
        <w:t> </w:t>
      </w:r>
      <w:r>
        <w:rPr>
          <w:smallCaps w:val="0"/>
          <w:color w:val="292425"/>
          <w:spacing w:val="-7"/>
          <w:w w:val="125"/>
        </w:rPr>
        <w:t>t</w:t>
      </w:r>
      <w:r>
        <w:rPr>
          <w:smallCaps w:val="0"/>
          <w:color w:val="292425"/>
          <w:w w:val="108"/>
        </w:rPr>
        <w:t>o</w:t>
      </w:r>
      <w:r>
        <w:rPr>
          <w:smallCaps w:val="0"/>
          <w:color w:val="292425"/>
        </w:rPr>
        <w:t> </w:t>
      </w:r>
      <w:r>
        <w:rPr>
          <w:smallCaps w:val="0"/>
          <w:color w:val="292425"/>
          <w:spacing w:val="-1"/>
          <w:w w:val="111"/>
        </w:rPr>
        <w:t>inc</w:t>
      </w:r>
      <w:r>
        <w:rPr>
          <w:smallCaps w:val="0"/>
          <w:color w:val="292425"/>
          <w:spacing w:val="-5"/>
          <w:w w:val="111"/>
        </w:rPr>
        <w:t>r</w:t>
      </w:r>
      <w:r>
        <w:rPr>
          <w:smallCaps w:val="0"/>
          <w:color w:val="292425"/>
          <w:spacing w:val="-1"/>
          <w:w w:val="108"/>
        </w:rPr>
        <w:t>e</w:t>
      </w:r>
      <w:r>
        <w:rPr>
          <w:smallCaps w:val="0"/>
          <w:color w:val="292425"/>
          <w:spacing w:val="-3"/>
          <w:w w:val="108"/>
        </w:rPr>
        <w:t>a</w:t>
      </w:r>
      <w:r>
        <w:rPr>
          <w:smallCaps w:val="0"/>
          <w:color w:val="292425"/>
          <w:spacing w:val="-1"/>
          <w:w w:val="106"/>
        </w:rPr>
        <w:t>s</w:t>
      </w:r>
      <w:r>
        <w:rPr>
          <w:smallCaps w:val="0"/>
          <w:color w:val="292425"/>
          <w:w w:val="106"/>
        </w:rPr>
        <w:t>e</w:t>
      </w:r>
      <w:r>
        <w:rPr>
          <w:smallCaps w:val="0"/>
          <w:color w:val="292425"/>
        </w:rPr>
        <w:t> </w:t>
      </w:r>
      <w:r>
        <w:rPr>
          <w:smallCaps w:val="0"/>
          <w:color w:val="292425"/>
          <w:spacing w:val="-5"/>
          <w:w w:val="116"/>
        </w:rPr>
        <w:t>r</w:t>
      </w:r>
      <w:r>
        <w:rPr>
          <w:smallCaps w:val="0"/>
          <w:color w:val="292425"/>
          <w:spacing w:val="-1"/>
          <w:w w:val="107"/>
        </w:rPr>
        <w:t>os</w:t>
      </w:r>
      <w:r>
        <w:rPr>
          <w:smallCaps w:val="0"/>
          <w:color w:val="292425"/>
          <w:w w:val="107"/>
        </w:rPr>
        <w:t>e</w:t>
      </w:r>
      <w:r>
        <w:rPr>
          <w:smallCaps w:val="0"/>
          <w:color w:val="292425"/>
        </w:rPr>
        <w:t> </w:t>
      </w:r>
      <w:r>
        <w:rPr>
          <w:smallCaps w:val="0"/>
          <w:color w:val="292425"/>
          <w:spacing w:val="-7"/>
          <w:w w:val="125"/>
        </w:rPr>
        <w:t>t</w:t>
      </w:r>
      <w:r>
        <w:rPr>
          <w:smallCaps w:val="0"/>
          <w:color w:val="292425"/>
          <w:w w:val="108"/>
        </w:rPr>
        <w:t>o</w:t>
      </w:r>
      <w:r>
        <w:rPr>
          <w:smallCaps w:val="0"/>
          <w:color w:val="292425"/>
        </w:rPr>
        <w:t> </w:t>
      </w:r>
      <w:r>
        <w:rPr>
          <w:smallCaps w:val="0"/>
          <w:color w:val="292425"/>
          <w:spacing w:val="-1"/>
          <w:w w:val="114"/>
        </w:rPr>
        <w:t>i</w:t>
      </w:r>
      <w:r>
        <w:rPr>
          <w:smallCaps w:val="0"/>
          <w:color w:val="292425"/>
          <w:spacing w:val="-3"/>
          <w:w w:val="114"/>
        </w:rPr>
        <w:t>t</w:t>
      </w:r>
      <w:r>
        <w:rPr>
          <w:smallCaps w:val="0"/>
          <w:color w:val="292425"/>
          <w:w w:val="102"/>
        </w:rPr>
        <w:t>s</w:t>
      </w:r>
      <w:r>
        <w:rPr>
          <w:smallCaps w:val="0"/>
          <w:color w:val="292425"/>
        </w:rPr>
        <w:t> </w:t>
      </w:r>
      <w:r>
        <w:rPr>
          <w:smallCaps w:val="0"/>
          <w:color w:val="292425"/>
          <w:spacing w:val="-1"/>
          <w:w w:val="109"/>
        </w:rPr>
        <w:t>high</w:t>
      </w:r>
      <w:r>
        <w:rPr>
          <w:smallCaps w:val="0"/>
          <w:color w:val="292425"/>
          <w:spacing w:val="-3"/>
          <w:w w:val="109"/>
        </w:rPr>
        <w:t>e</w:t>
      </w:r>
      <w:r>
        <w:rPr>
          <w:smallCaps w:val="0"/>
          <w:color w:val="292425"/>
          <w:spacing w:val="-1"/>
          <w:w w:val="112"/>
        </w:rPr>
        <w:t>s</w:t>
      </w:r>
      <w:r>
        <w:rPr>
          <w:smallCaps w:val="0"/>
          <w:color w:val="292425"/>
          <w:w w:val="112"/>
        </w:rPr>
        <w:t>t</w:t>
      </w:r>
      <w:r>
        <w:rPr>
          <w:smallCaps w:val="0"/>
          <w:color w:val="292425"/>
        </w:rPr>
        <w:t> </w:t>
      </w:r>
      <w:r>
        <w:rPr>
          <w:smallCaps w:val="0"/>
          <w:color w:val="292425"/>
          <w:spacing w:val="-1"/>
          <w:w w:val="104"/>
        </w:rPr>
        <w:t>l</w:t>
      </w:r>
      <w:r>
        <w:rPr>
          <w:smallCaps w:val="0"/>
          <w:color w:val="292425"/>
          <w:spacing w:val="-5"/>
          <w:w w:val="104"/>
        </w:rPr>
        <w:t>e</w:t>
      </w:r>
      <w:r>
        <w:rPr>
          <w:smallCaps w:val="0"/>
          <w:color w:val="292425"/>
          <w:spacing w:val="-5"/>
          <w:w w:val="88"/>
        </w:rPr>
        <w:t>v</w:t>
      </w:r>
      <w:r>
        <w:rPr>
          <w:smallCaps w:val="0"/>
          <w:color w:val="292425"/>
          <w:spacing w:val="-1"/>
          <w:w w:val="104"/>
        </w:rPr>
        <w:t>e</w:t>
      </w:r>
      <w:r>
        <w:rPr>
          <w:smallCaps w:val="0"/>
          <w:color w:val="292425"/>
          <w:w w:val="104"/>
        </w:rPr>
        <w:t>l</w:t>
      </w:r>
      <w:r>
        <w:rPr>
          <w:smallCaps w:val="0"/>
          <w:color w:val="292425"/>
        </w:rPr>
        <w:t> </w:t>
      </w:r>
      <w:r>
        <w:rPr>
          <w:smallCaps w:val="0"/>
          <w:color w:val="292425"/>
          <w:spacing w:val="-1"/>
          <w:w w:val="108"/>
        </w:rPr>
        <w:t>sinc</w:t>
      </w:r>
      <w:r>
        <w:rPr>
          <w:smallCaps w:val="0"/>
          <w:color w:val="292425"/>
          <w:w w:val="108"/>
        </w:rPr>
        <w:t>e</w:t>
      </w:r>
      <w:r>
        <w:rPr>
          <w:smallCaps w:val="0"/>
          <w:color w:val="292425"/>
        </w:rPr>
        <w:t> </w:t>
      </w:r>
      <w:r>
        <w:rPr>
          <w:smallCaps w:val="0"/>
          <w:color w:val="292425"/>
          <w:spacing w:val="-33"/>
          <w:w w:val="121"/>
        </w:rPr>
        <w:t>1</w:t>
      </w:r>
      <w:r>
        <w:rPr>
          <w:smallCaps w:val="0"/>
          <w:color w:val="292425"/>
          <w:spacing w:val="-13"/>
          <w:w w:val="121"/>
        </w:rPr>
        <w:t>9</w:t>
      </w:r>
      <w:r>
        <w:rPr>
          <w:smallCaps w:val="0"/>
          <w:color w:val="292425"/>
          <w:spacing w:val="-25"/>
          <w:w w:val="121"/>
        </w:rPr>
        <w:t>9</w:t>
      </w:r>
      <w:r>
        <w:rPr>
          <w:smallCaps w:val="0"/>
          <w:color w:val="292425"/>
          <w:w w:val="121"/>
        </w:rPr>
        <w:t>5</w:t>
      </w:r>
      <w:r>
        <w:rPr>
          <w:smallCaps w:val="0"/>
          <w:color w:val="292425"/>
        </w:rPr>
        <w:t> </w:t>
      </w:r>
      <w:r>
        <w:rPr>
          <w:smallCaps w:val="0"/>
          <w:color w:val="292425"/>
          <w:spacing w:val="-1"/>
          <w:w w:val="107"/>
        </w:rPr>
        <w:t>Q4.</w:t>
      </w:r>
    </w:p>
    <w:p>
      <w:pPr>
        <w:pStyle w:val="BodyText"/>
        <w:spacing w:before="7"/>
        <w:rPr>
          <w:sz w:val="23"/>
        </w:rPr>
      </w:pPr>
    </w:p>
    <w:p>
      <w:pPr>
        <w:pStyle w:val="BodyText"/>
        <w:spacing w:line="292" w:lineRule="auto"/>
        <w:ind w:left="292" w:right="104"/>
      </w:pPr>
      <w:r>
        <w:rPr>
          <w:color w:val="292425"/>
          <w:w w:val="110"/>
        </w:rPr>
        <w:t>Output prices measure the prices at which manufacturers sell their output </w:t>
      </w:r>
      <w:r>
        <w:rPr>
          <w:color w:val="292425"/>
          <w:spacing w:val="-4"/>
          <w:w w:val="110"/>
        </w:rPr>
        <w:t>to </w:t>
      </w:r>
      <w:r>
        <w:rPr>
          <w:color w:val="292425"/>
          <w:w w:val="110"/>
        </w:rPr>
        <w:t>the UK non-manufacturing sector (primarily distribution and the </w:t>
      </w:r>
      <w:r>
        <w:rPr>
          <w:color w:val="292425"/>
          <w:spacing w:val="-3"/>
          <w:w w:val="110"/>
        </w:rPr>
        <w:t>rest </w:t>
      </w:r>
      <w:r>
        <w:rPr>
          <w:color w:val="292425"/>
          <w:w w:val="110"/>
        </w:rPr>
        <w:t>of the service sector). Manufacturing output price inflation has drifted up steadily since </w:t>
      </w:r>
      <w:r>
        <w:rPr>
          <w:color w:val="292425"/>
          <w:spacing w:val="-6"/>
          <w:w w:val="110"/>
        </w:rPr>
        <w:t>mid-2001 </w:t>
      </w:r>
      <w:r>
        <w:rPr>
          <w:color w:val="292425"/>
          <w:w w:val="110"/>
        </w:rPr>
        <w:t>(see Chart </w:t>
      </w:r>
      <w:r>
        <w:rPr>
          <w:color w:val="292425"/>
          <w:spacing w:val="-5"/>
          <w:w w:val="110"/>
        </w:rPr>
        <w:t>4.10). </w:t>
      </w:r>
      <w:r>
        <w:rPr>
          <w:color w:val="292425"/>
          <w:w w:val="110"/>
        </w:rPr>
        <w:t>In </w:t>
      </w:r>
      <w:r>
        <w:rPr>
          <w:color w:val="292425"/>
          <w:spacing w:val="-6"/>
          <w:w w:val="110"/>
        </w:rPr>
        <w:t>2004 </w:t>
      </w:r>
      <w:r>
        <w:rPr>
          <w:color w:val="292425"/>
          <w:w w:val="110"/>
        </w:rPr>
        <w:t>Q2, annual output price inflation (excluding </w:t>
      </w:r>
      <w:r>
        <w:rPr>
          <w:color w:val="292425"/>
          <w:spacing w:val="-3"/>
          <w:w w:val="110"/>
        </w:rPr>
        <w:t>excise </w:t>
      </w:r>
      <w:r>
        <w:rPr>
          <w:color w:val="292425"/>
          <w:w w:val="110"/>
        </w:rPr>
        <w:t>duties) rose </w:t>
      </w:r>
      <w:r>
        <w:rPr>
          <w:color w:val="292425"/>
          <w:spacing w:val="-4"/>
          <w:w w:val="110"/>
        </w:rPr>
        <w:t>to </w:t>
      </w:r>
      <w:r>
        <w:rPr>
          <w:color w:val="292425"/>
          <w:w w:val="110"/>
        </w:rPr>
        <w:t>2.1%, the highest </w:t>
      </w:r>
      <w:r>
        <w:rPr>
          <w:color w:val="292425"/>
          <w:spacing w:val="-4"/>
          <w:w w:val="110"/>
        </w:rPr>
        <w:t>rate </w:t>
      </w:r>
      <w:r>
        <w:rPr>
          <w:color w:val="292425"/>
          <w:w w:val="110"/>
        </w:rPr>
        <w:t>of increase since </w:t>
      </w:r>
      <w:r>
        <w:rPr>
          <w:color w:val="292425"/>
          <w:spacing w:val="-15"/>
          <w:w w:val="110"/>
        </w:rPr>
        <w:t>1996 </w:t>
      </w:r>
      <w:r>
        <w:rPr>
          <w:color w:val="292425"/>
          <w:w w:val="110"/>
        </w:rPr>
        <w:t>Q2. That chimes with the CIPS </w:t>
      </w:r>
      <w:r>
        <w:rPr>
          <w:color w:val="292425"/>
          <w:spacing w:val="-3"/>
          <w:w w:val="110"/>
        </w:rPr>
        <w:t>survey </w:t>
      </w:r>
      <w:r>
        <w:rPr>
          <w:color w:val="292425"/>
          <w:w w:val="110"/>
        </w:rPr>
        <w:t>for output prices; the </w:t>
      </w:r>
      <w:r>
        <w:rPr>
          <w:color w:val="292425"/>
          <w:spacing w:val="-3"/>
          <w:w w:val="110"/>
        </w:rPr>
        <w:t>average </w:t>
      </w:r>
      <w:r>
        <w:rPr>
          <w:color w:val="292425"/>
          <w:w w:val="110"/>
        </w:rPr>
        <w:t>balance in Q2 rose </w:t>
      </w:r>
      <w:r>
        <w:rPr>
          <w:color w:val="292425"/>
          <w:spacing w:val="-4"/>
          <w:w w:val="110"/>
        </w:rPr>
        <w:t>to </w:t>
      </w:r>
      <w:r>
        <w:rPr>
          <w:color w:val="292425"/>
          <w:w w:val="110"/>
        </w:rPr>
        <w:t>its highest </w:t>
      </w:r>
      <w:r>
        <w:rPr>
          <w:color w:val="292425"/>
          <w:spacing w:val="-3"/>
          <w:w w:val="110"/>
        </w:rPr>
        <w:t>level </w:t>
      </w:r>
      <w:r>
        <w:rPr>
          <w:color w:val="292425"/>
          <w:w w:val="110"/>
        </w:rPr>
        <w:t>since those data </w:t>
      </w:r>
      <w:r>
        <w:rPr>
          <w:color w:val="292425"/>
          <w:spacing w:val="-3"/>
          <w:w w:val="110"/>
        </w:rPr>
        <w:t>were </w:t>
      </w:r>
      <w:r>
        <w:rPr>
          <w:color w:val="292425"/>
          <w:w w:val="110"/>
        </w:rPr>
        <w:t>first collected in </w:t>
      </w:r>
      <w:r>
        <w:rPr>
          <w:color w:val="292425"/>
          <w:spacing w:val="-15"/>
          <w:w w:val="110"/>
        </w:rPr>
        <w:t>1999 </w:t>
      </w:r>
      <w:r>
        <w:rPr>
          <w:color w:val="292425"/>
          <w:w w:val="110"/>
        </w:rPr>
        <w:t>Q4. And looking forward, manufacturers expect higher output price</w:t>
      </w:r>
    </w:p>
    <w:p>
      <w:pPr>
        <w:spacing w:after="0" w:line="292" w:lineRule="auto"/>
        <w:sectPr>
          <w:type w:val="continuous"/>
          <w:pgSz w:w="11900" w:h="16840"/>
          <w:pgMar w:top="1140" w:bottom="0" w:left="640" w:right="620"/>
          <w:cols w:num="2" w:equalWidth="0">
            <w:col w:w="3658" w:space="1155"/>
            <w:col w:w="5827"/>
          </w:cols>
        </w:sectPr>
      </w:pPr>
    </w:p>
    <w:p>
      <w:pPr>
        <w:pStyle w:val="BodyText"/>
        <w:spacing w:before="3"/>
        <w:rPr>
          <w:sz w:val="11"/>
        </w:rPr>
      </w:pPr>
    </w:p>
    <w:p>
      <w:pPr>
        <w:pStyle w:val="BodyText"/>
        <w:spacing w:line="20" w:lineRule="exact"/>
        <w:ind w:left="4940"/>
        <w:rPr>
          <w:sz w:val="2"/>
        </w:rPr>
      </w:pPr>
      <w:r>
        <w:rPr>
          <w:sz w:val="2"/>
        </w:rPr>
        <w:pict>
          <v:group style="width:277.5pt;height:.5pt;mso-position-horizontal-relative:char;mso-position-vertical-relative:line" coordorigin="0,0" coordsize="5550,10">
            <v:line style="position:absolute" from="0,5" to="5550,5" stroked="true" strokeweight=".5pt" strokecolor="#006bb6">
              <v:stroke dashstyle="solid"/>
            </v:line>
          </v:group>
        </w:pict>
      </w:r>
      <w:r>
        <w:rPr>
          <w:sz w:val="2"/>
        </w:rPr>
      </w:r>
    </w:p>
    <w:p>
      <w:pPr>
        <w:pStyle w:val="ListParagraph"/>
        <w:numPr>
          <w:ilvl w:val="2"/>
          <w:numId w:val="38"/>
        </w:numPr>
        <w:tabs>
          <w:tab w:pos="5220" w:val="left" w:leader="none"/>
        </w:tabs>
        <w:spacing w:line="240" w:lineRule="auto" w:before="34" w:after="0"/>
        <w:ind w:left="5219" w:right="0" w:hanging="241"/>
        <w:jc w:val="left"/>
        <w:rPr>
          <w:sz w:val="14"/>
        </w:rPr>
      </w:pPr>
      <w:r>
        <w:rPr>
          <w:color w:val="292425"/>
          <w:w w:val="105"/>
          <w:sz w:val="14"/>
        </w:rPr>
        <w:t>The M6 consists of Canada, France, </w:t>
      </w:r>
      <w:r>
        <w:rPr>
          <w:color w:val="292425"/>
          <w:spacing w:val="-3"/>
          <w:w w:val="105"/>
          <w:sz w:val="14"/>
        </w:rPr>
        <w:t>Germany, Italy, </w:t>
      </w:r>
      <w:r>
        <w:rPr>
          <w:color w:val="292425"/>
          <w:w w:val="105"/>
          <w:sz w:val="14"/>
        </w:rPr>
        <w:t>Japan and the United</w:t>
      </w:r>
      <w:r>
        <w:rPr>
          <w:color w:val="292425"/>
          <w:spacing w:val="-17"/>
          <w:w w:val="105"/>
          <w:sz w:val="14"/>
        </w:rPr>
        <w:t> </w:t>
      </w:r>
      <w:r>
        <w:rPr>
          <w:color w:val="292425"/>
          <w:w w:val="105"/>
          <w:sz w:val="14"/>
        </w:rPr>
        <w:t>States.</w:t>
      </w:r>
    </w:p>
    <w:p>
      <w:pPr>
        <w:spacing w:after="0" w:line="240" w:lineRule="auto"/>
        <w:jc w:val="left"/>
        <w:rPr>
          <w:sz w:val="14"/>
        </w:rPr>
        <w:sectPr>
          <w:type w:val="continuous"/>
          <w:pgSz w:w="11900" w:h="16840"/>
          <w:pgMar w:top="1140" w:bottom="0" w:left="640" w:right="620"/>
        </w:sectPr>
      </w:pPr>
    </w:p>
    <w:p>
      <w:pPr>
        <w:pStyle w:val="BodyText"/>
      </w:pPr>
    </w:p>
    <w:p>
      <w:pPr>
        <w:spacing w:after="0"/>
        <w:sectPr>
          <w:pgSz w:w="11900" w:h="16840"/>
          <w:pgMar w:header="601" w:footer="581" w:top="800" w:bottom="780" w:left="640" w:right="620"/>
        </w:sectPr>
      </w:pPr>
    </w:p>
    <w:p>
      <w:pPr>
        <w:pStyle w:val="BodyText"/>
        <w:spacing w:before="9"/>
        <w:rPr>
          <w:sz w:val="21"/>
        </w:rPr>
      </w:pPr>
    </w:p>
    <w:p>
      <w:pPr>
        <w:pStyle w:val="BodyText"/>
        <w:spacing w:line="247" w:lineRule="auto"/>
        <w:ind w:left="188" w:right="2374"/>
        <w:rPr>
          <w:rFonts w:ascii="Trebuchet MS" w:hAnsi="Trebuchet MS"/>
        </w:rPr>
      </w:pPr>
      <w:bookmarkStart w:name="Consumer prices" w:id="72"/>
      <w:bookmarkEnd w:id="72"/>
      <w:r>
        <w:rPr/>
      </w:r>
      <w:bookmarkStart w:name="_bookmark34" w:id="73"/>
      <w:bookmarkEnd w:id="73"/>
      <w:r>
        <w:rPr/>
      </w:r>
      <w:r>
        <w:rPr>
          <w:rFonts w:ascii="Trebuchet MS" w:hAnsi="Trebuchet MS"/>
          <w:color w:val="0092C0"/>
          <w:spacing w:val="-1"/>
          <w:w w:val="98"/>
        </w:rPr>
        <w:t>C</w:t>
      </w:r>
      <w:r>
        <w:rPr>
          <w:rFonts w:ascii="Trebuchet MS" w:hAnsi="Trebuchet MS"/>
          <w:color w:val="0092C0"/>
          <w:spacing w:val="-3"/>
          <w:w w:val="98"/>
        </w:rPr>
        <w:t>h</w:t>
      </w:r>
      <w:r>
        <w:rPr>
          <w:rFonts w:ascii="Trebuchet MS" w:hAnsi="Trebuchet MS"/>
          <w:color w:val="0092C0"/>
          <w:spacing w:val="-1"/>
          <w:w w:val="93"/>
        </w:rPr>
        <w:t>a</w:t>
      </w:r>
      <w:r>
        <w:rPr>
          <w:rFonts w:ascii="Trebuchet MS" w:hAnsi="Trebuchet MS"/>
          <w:color w:val="0092C0"/>
          <w:spacing w:val="2"/>
          <w:w w:val="93"/>
        </w:rPr>
        <w:t>r</w:t>
      </w:r>
      <w:r>
        <w:rPr>
          <w:rFonts w:ascii="Trebuchet MS" w:hAnsi="Trebuchet MS"/>
          <w:color w:val="0092C0"/>
          <w:w w:val="86"/>
        </w:rPr>
        <w:t>t</w:t>
      </w:r>
      <w:r>
        <w:rPr>
          <w:rFonts w:ascii="Trebuchet MS" w:hAnsi="Trebuchet MS"/>
          <w:color w:val="0092C0"/>
          <w:spacing w:val="-18"/>
        </w:rPr>
        <w:t> </w:t>
      </w:r>
      <w:r>
        <w:rPr>
          <w:rFonts w:ascii="Trebuchet MS" w:hAnsi="Trebuchet MS"/>
          <w:color w:val="0092C0"/>
          <w:w w:val="101"/>
        </w:rPr>
        <w:t>4</w:t>
      </w:r>
      <w:r>
        <w:rPr>
          <w:rFonts w:ascii="Trebuchet MS" w:hAnsi="Trebuchet MS"/>
          <w:smallCaps/>
          <w:color w:val="0092C0"/>
          <w:spacing w:val="-1"/>
          <w:w w:val="79"/>
        </w:rPr>
        <w:t>.11</w:t>
      </w:r>
      <w:r>
        <w:rPr>
          <w:rFonts w:ascii="Trebuchet MS" w:hAnsi="Trebuchet MS"/>
          <w:smallCaps w:val="0"/>
          <w:color w:val="0092C0"/>
          <w:spacing w:val="-1"/>
          <w:w w:val="79"/>
        </w:rPr>
        <w:t> </w:t>
      </w:r>
      <w:r>
        <w:rPr>
          <w:rFonts w:ascii="Trebuchet MS" w:hAnsi="Trebuchet MS"/>
          <w:smallCaps w:val="0"/>
          <w:color w:val="0092C0"/>
          <w:spacing w:val="-1"/>
          <w:w w:val="100"/>
        </w:rPr>
        <w:t>Manu</w:t>
      </w:r>
      <w:r>
        <w:rPr>
          <w:rFonts w:ascii="Trebuchet MS" w:hAnsi="Trebuchet MS"/>
          <w:smallCaps w:val="0"/>
          <w:color w:val="0092C0"/>
          <w:spacing w:val="-3"/>
          <w:w w:val="100"/>
        </w:rPr>
        <w:t>f</w:t>
      </w:r>
      <w:r>
        <w:rPr>
          <w:rFonts w:ascii="Trebuchet MS" w:hAnsi="Trebuchet MS"/>
          <w:smallCaps w:val="0"/>
          <w:color w:val="0092C0"/>
          <w:spacing w:val="-1"/>
          <w:w w:val="92"/>
        </w:rPr>
        <w:t>ac</w:t>
      </w:r>
      <w:r>
        <w:rPr>
          <w:rFonts w:ascii="Trebuchet MS" w:hAnsi="Trebuchet MS"/>
          <w:smallCaps w:val="0"/>
          <w:color w:val="0092C0"/>
          <w:spacing w:val="-2"/>
          <w:w w:val="92"/>
        </w:rPr>
        <w:t>t</w:t>
      </w:r>
      <w:r>
        <w:rPr>
          <w:rFonts w:ascii="Trebuchet MS" w:hAnsi="Trebuchet MS"/>
          <w:smallCaps w:val="0"/>
          <w:color w:val="0092C0"/>
          <w:spacing w:val="-1"/>
          <w:w w:val="94"/>
        </w:rPr>
        <w:t>u</w:t>
      </w:r>
      <w:r>
        <w:rPr>
          <w:rFonts w:ascii="Trebuchet MS" w:hAnsi="Trebuchet MS"/>
          <w:smallCaps w:val="0"/>
          <w:color w:val="0092C0"/>
          <w:spacing w:val="-3"/>
          <w:w w:val="94"/>
        </w:rPr>
        <w:t>r</w:t>
      </w:r>
      <w:r>
        <w:rPr>
          <w:rFonts w:ascii="Trebuchet MS" w:hAnsi="Trebuchet MS"/>
          <w:smallCaps w:val="0"/>
          <w:color w:val="0092C0"/>
          <w:spacing w:val="-1"/>
          <w:w w:val="91"/>
        </w:rPr>
        <w:t>e</w:t>
      </w:r>
      <w:r>
        <w:rPr>
          <w:rFonts w:ascii="Trebuchet MS" w:hAnsi="Trebuchet MS"/>
          <w:smallCaps w:val="0"/>
          <w:color w:val="0092C0"/>
          <w:spacing w:val="-2"/>
          <w:w w:val="91"/>
        </w:rPr>
        <w:t>r</w:t>
      </w:r>
      <w:r>
        <w:rPr>
          <w:rFonts w:ascii="Trebuchet MS" w:hAnsi="Trebuchet MS"/>
          <w:smallCaps w:val="0"/>
          <w:color w:val="0092C0"/>
          <w:spacing w:val="-1"/>
          <w:w w:val="95"/>
        </w:rPr>
        <w:t>s</w:t>
      </w:r>
      <w:r>
        <w:rPr>
          <w:rFonts w:ascii="Trebuchet MS" w:hAnsi="Trebuchet MS"/>
          <w:smallCaps w:val="0"/>
          <w:color w:val="0092C0"/>
          <w:w w:val="95"/>
        </w:rPr>
        <w:t>’</w:t>
      </w:r>
      <w:r>
        <w:rPr>
          <w:rFonts w:ascii="Trebuchet MS" w:hAnsi="Trebuchet MS"/>
          <w:smallCaps w:val="0"/>
          <w:color w:val="0092C0"/>
          <w:spacing w:val="-16"/>
        </w:rPr>
        <w:t> </w:t>
      </w:r>
      <w:r>
        <w:rPr>
          <w:rFonts w:ascii="Trebuchet MS" w:hAnsi="Trebuchet MS"/>
          <w:smallCaps w:val="0"/>
          <w:color w:val="0092C0"/>
          <w:spacing w:val="-1"/>
          <w:w w:val="95"/>
        </w:rPr>
        <w:t>p</w:t>
      </w:r>
      <w:r>
        <w:rPr>
          <w:rFonts w:ascii="Trebuchet MS" w:hAnsi="Trebuchet MS"/>
          <w:smallCaps w:val="0"/>
          <w:color w:val="0092C0"/>
          <w:spacing w:val="-4"/>
          <w:w w:val="95"/>
        </w:rPr>
        <w:t>r</w:t>
      </w:r>
      <w:r>
        <w:rPr>
          <w:rFonts w:ascii="Trebuchet MS" w:hAnsi="Trebuchet MS"/>
          <w:smallCaps w:val="0"/>
          <w:color w:val="0092C0"/>
          <w:spacing w:val="-1"/>
          <w:w w:val="91"/>
        </w:rPr>
        <w:t>ofi</w:t>
      </w:r>
      <w:r>
        <w:rPr>
          <w:rFonts w:ascii="Trebuchet MS" w:hAnsi="Trebuchet MS"/>
          <w:smallCaps w:val="0"/>
          <w:color w:val="0092C0"/>
          <w:spacing w:val="-2"/>
          <w:w w:val="91"/>
        </w:rPr>
        <w:t>t</w:t>
      </w:r>
      <w:r>
        <w:rPr>
          <w:rFonts w:ascii="Trebuchet MS" w:hAnsi="Trebuchet MS"/>
          <w:smallCaps w:val="0"/>
          <w:color w:val="0092C0"/>
          <w:w w:val="118"/>
        </w:rPr>
        <w:t>s</w:t>
      </w:r>
    </w:p>
    <w:p>
      <w:pPr>
        <w:spacing w:line="242" w:lineRule="auto" w:before="51"/>
        <w:ind w:left="2025" w:right="877" w:hanging="391"/>
        <w:jc w:val="left"/>
        <w:rPr>
          <w:sz w:val="12"/>
        </w:rPr>
      </w:pPr>
      <w:r>
        <w:rPr>
          <w:color w:val="292425"/>
          <w:w w:val="110"/>
          <w:sz w:val="12"/>
        </w:rPr>
        <w:t>Percentage of nominal gross output in the manufacturing sector</w:t>
      </w:r>
    </w:p>
    <w:p>
      <w:pPr>
        <w:spacing w:line="110" w:lineRule="exact" w:before="0"/>
        <w:ind w:left="3511" w:right="0" w:firstLine="0"/>
        <w:jc w:val="left"/>
        <w:rPr>
          <w:sz w:val="12"/>
        </w:rPr>
      </w:pPr>
      <w:r>
        <w:rPr/>
        <w:pict>
          <v:line style="position:absolute;mso-position-horizontal-relative:page;mso-position-vertical-relative:paragraph;z-index:16209408" from="199.955002pt,2.440739pt" to="204.995002pt,2.440739pt" stroked="true" strokeweight=".5pt" strokecolor="#292425">
            <v:stroke dashstyle="solid"/>
            <w10:wrap type="none"/>
          </v:line>
        </w:pict>
      </w:r>
      <w:r>
        <w:rPr/>
        <w:pict>
          <v:line style="position:absolute;mso-position-horizontal-relative:page;mso-position-vertical-relative:paragraph;z-index:16212480" from="42.900002pt,2.440739pt" to="47.940002pt,2.440739pt" stroked="true" strokeweight=".5pt" strokecolor="#292425">
            <v:stroke dashstyle="solid"/>
            <w10:wrap type="none"/>
          </v:line>
        </w:pict>
      </w:r>
      <w:r>
        <w:rPr>
          <w:color w:val="292425"/>
          <w:spacing w:val="-20"/>
          <w:w w:val="120"/>
          <w:sz w:val="12"/>
        </w:rPr>
        <w:t>14</w:t>
      </w:r>
    </w:p>
    <w:p>
      <w:pPr>
        <w:pStyle w:val="BodyText"/>
        <w:rPr>
          <w:sz w:val="12"/>
        </w:rPr>
      </w:pPr>
    </w:p>
    <w:p>
      <w:pPr>
        <w:pStyle w:val="BodyText"/>
        <w:spacing w:before="8"/>
        <w:rPr>
          <w:sz w:val="11"/>
        </w:rPr>
      </w:pPr>
    </w:p>
    <w:p>
      <w:pPr>
        <w:spacing w:before="0"/>
        <w:ind w:left="0" w:right="838" w:firstLine="0"/>
        <w:jc w:val="right"/>
        <w:rPr>
          <w:sz w:val="12"/>
        </w:rPr>
      </w:pPr>
      <w:r>
        <w:rPr/>
        <w:pict>
          <v:group style="position:absolute;margin-left:42.900002pt;margin-top:3.603966pt;width:153.5pt;height:36.35pt;mso-position-horizontal-relative:page;mso-position-vertical-relative:paragraph;z-index:16205824" coordorigin="858,72" coordsize="3070,727">
            <v:shape style="position:absolute;left:1035;top:82;width:2883;height:707" coordorigin="1035,82" coordsize="2883,707" path="m1035,275l1257,483,1479,756,1700,564,1922,451,2144,227,2366,179,2587,114,2809,82,3031,275,3253,403,3474,612,3696,644,3918,788e" filled="false" stroked="true" strokeweight="1pt" strokecolor="#0067a3">
              <v:path arrowok="t"/>
              <v:stroke dashstyle="solid"/>
            </v:shape>
            <v:shape style="position:absolute;left:858;top:83;width:101;height:402" coordorigin="858,83" coordsize="101,402" path="m858,485l959,485m858,83l959,83e" filled="false" stroked="true" strokeweight=".5pt" strokecolor="#292425">
              <v:path arrowok="t"/>
              <v:stroke dashstyle="solid"/>
            </v:shape>
            <w10:wrap type="none"/>
          </v:group>
        </w:pict>
      </w:r>
      <w:r>
        <w:rPr/>
        <w:pict>
          <v:line style="position:absolute;mso-position-horizontal-relative:page;mso-position-vertical-relative:paragraph;z-index:16208896" from="199.955002pt,4.163966pt" to="204.995002pt,4.163966pt" stroked="true" strokeweight=".5pt" strokecolor="#292425">
            <v:stroke dashstyle="solid"/>
            <w10:wrap type="none"/>
          </v:line>
        </w:pict>
      </w:r>
      <w:r>
        <w:rPr>
          <w:color w:val="292425"/>
          <w:spacing w:val="-15"/>
          <w:w w:val="120"/>
          <w:sz w:val="12"/>
        </w:rPr>
        <w:t>12</w:t>
      </w:r>
    </w:p>
    <w:p>
      <w:pPr>
        <w:pStyle w:val="BodyText"/>
        <w:rPr>
          <w:sz w:val="12"/>
        </w:rPr>
      </w:pPr>
    </w:p>
    <w:p>
      <w:pPr>
        <w:pStyle w:val="BodyText"/>
        <w:spacing w:before="8"/>
        <w:rPr>
          <w:sz w:val="11"/>
        </w:rPr>
      </w:pPr>
    </w:p>
    <w:p>
      <w:pPr>
        <w:spacing w:before="0"/>
        <w:ind w:left="0" w:right="837" w:firstLine="0"/>
        <w:jc w:val="right"/>
        <w:rPr>
          <w:sz w:val="12"/>
        </w:rPr>
      </w:pPr>
      <w:r>
        <w:rPr/>
        <w:pict>
          <v:line style="position:absolute;mso-position-horizontal-relative:page;mso-position-vertical-relative:paragraph;z-index:16208384" from="199.955002pt,3.739787pt" to="204.995002pt,3.739787pt" stroked="true" strokeweight=".5pt" strokecolor="#292425">
            <v:stroke dashstyle="solid"/>
            <w10:wrap type="none"/>
          </v:line>
        </w:pict>
      </w:r>
      <w:r>
        <w:rPr>
          <w:color w:val="292425"/>
          <w:spacing w:val="-14"/>
          <w:w w:val="120"/>
          <w:sz w:val="12"/>
        </w:rPr>
        <w:t>10</w:t>
      </w:r>
    </w:p>
    <w:p>
      <w:pPr>
        <w:pStyle w:val="BodyText"/>
        <w:rPr>
          <w:sz w:val="12"/>
        </w:rPr>
      </w:pPr>
    </w:p>
    <w:p>
      <w:pPr>
        <w:pStyle w:val="BodyText"/>
        <w:spacing w:before="8"/>
        <w:rPr>
          <w:sz w:val="11"/>
        </w:rPr>
      </w:pPr>
    </w:p>
    <w:p>
      <w:pPr>
        <w:spacing w:before="0"/>
        <w:ind w:left="0" w:right="823" w:firstLine="0"/>
        <w:jc w:val="right"/>
        <w:rPr>
          <w:sz w:val="12"/>
        </w:rPr>
      </w:pPr>
      <w:r>
        <w:rPr/>
        <w:pict>
          <v:line style="position:absolute;mso-position-horizontal-relative:page;mso-position-vertical-relative:paragraph;z-index:16207872" from="199.955002pt,4.057937pt" to="204.995002pt,4.057937pt" stroked="true" strokeweight=".5pt" strokecolor="#292425">
            <v:stroke dashstyle="solid"/>
            <w10:wrap type="none"/>
          </v:line>
        </w:pict>
      </w:r>
      <w:r>
        <w:rPr/>
        <w:pict>
          <v:line style="position:absolute;mso-position-horizontal-relative:page;mso-position-vertical-relative:paragraph;z-index:16211968" from="42.900002pt,4.057937pt" to="47.940002pt,4.057937pt" stroked="true" strokeweight=".5pt" strokecolor="#292425">
            <v:stroke dashstyle="solid"/>
            <w10:wrap type="none"/>
          </v:line>
        </w:pict>
      </w:r>
      <w:r>
        <w:rPr>
          <w:color w:val="292425"/>
          <w:w w:val="121"/>
          <w:sz w:val="12"/>
        </w:rPr>
        <w:t>8</w:t>
      </w:r>
    </w:p>
    <w:p>
      <w:pPr>
        <w:pStyle w:val="BodyText"/>
        <w:rPr>
          <w:sz w:val="12"/>
        </w:rPr>
      </w:pPr>
    </w:p>
    <w:p>
      <w:pPr>
        <w:pStyle w:val="BodyText"/>
        <w:spacing w:before="8"/>
        <w:rPr>
          <w:sz w:val="11"/>
        </w:rPr>
      </w:pPr>
    </w:p>
    <w:p>
      <w:pPr>
        <w:spacing w:before="0"/>
        <w:ind w:left="0" w:right="823" w:firstLine="0"/>
        <w:jc w:val="right"/>
        <w:rPr>
          <w:sz w:val="12"/>
        </w:rPr>
      </w:pPr>
      <w:r>
        <w:rPr/>
        <w:pict>
          <v:line style="position:absolute;mso-position-horizontal-relative:page;mso-position-vertical-relative:paragraph;z-index:16207360" from="199.955002pt,3.626757pt" to="204.995002pt,3.626757pt" stroked="true" strokeweight=".5pt" strokecolor="#292425">
            <v:stroke dashstyle="solid"/>
            <w10:wrap type="none"/>
          </v:line>
        </w:pict>
      </w:r>
      <w:r>
        <w:rPr/>
        <w:pict>
          <v:line style="position:absolute;mso-position-horizontal-relative:page;mso-position-vertical-relative:paragraph;z-index:16211456" from="42.900002pt,3.626757pt" to="47.940002pt,3.626757pt" stroked="true" strokeweight=".5pt" strokecolor="#292425">
            <v:stroke dashstyle="solid"/>
            <w10:wrap type="none"/>
          </v:line>
        </w:pict>
      </w:r>
      <w:r>
        <w:rPr>
          <w:color w:val="292425"/>
          <w:w w:val="121"/>
          <w:sz w:val="12"/>
        </w:rPr>
        <w:t>6</w:t>
      </w:r>
    </w:p>
    <w:p>
      <w:pPr>
        <w:pStyle w:val="BodyText"/>
        <w:rPr>
          <w:sz w:val="12"/>
        </w:rPr>
      </w:pPr>
    </w:p>
    <w:p>
      <w:pPr>
        <w:pStyle w:val="BodyText"/>
        <w:spacing w:before="8"/>
        <w:rPr>
          <w:sz w:val="11"/>
        </w:rPr>
      </w:pPr>
    </w:p>
    <w:p>
      <w:pPr>
        <w:spacing w:before="0"/>
        <w:ind w:left="0" w:right="823" w:firstLine="0"/>
        <w:jc w:val="right"/>
        <w:rPr>
          <w:sz w:val="12"/>
        </w:rPr>
      </w:pPr>
      <w:r>
        <w:rPr/>
        <w:pict>
          <v:line style="position:absolute;mso-position-horizontal-relative:page;mso-position-vertical-relative:paragraph;z-index:16206848" from="199.955002pt,3.952578pt" to="204.995002pt,3.952578pt" stroked="true" strokeweight=".5pt" strokecolor="#292425">
            <v:stroke dashstyle="solid"/>
            <w10:wrap type="none"/>
          </v:line>
        </w:pict>
      </w:r>
      <w:r>
        <w:rPr/>
        <w:pict>
          <v:line style="position:absolute;mso-position-horizontal-relative:page;mso-position-vertical-relative:paragraph;z-index:16210944" from="42.900002pt,3.952578pt" to="47.940002pt,3.952578pt" stroked="true" strokeweight=".5pt" strokecolor="#292425">
            <v:stroke dashstyle="solid"/>
            <w10:wrap type="none"/>
          </v:line>
        </w:pict>
      </w:r>
      <w:r>
        <w:rPr>
          <w:color w:val="292425"/>
          <w:w w:val="121"/>
          <w:sz w:val="12"/>
        </w:rPr>
        <w:t>4</w:t>
      </w:r>
    </w:p>
    <w:p>
      <w:pPr>
        <w:pStyle w:val="BodyText"/>
        <w:rPr>
          <w:sz w:val="12"/>
        </w:rPr>
      </w:pPr>
    </w:p>
    <w:p>
      <w:pPr>
        <w:pStyle w:val="BodyText"/>
        <w:spacing w:before="8"/>
        <w:rPr>
          <w:sz w:val="11"/>
        </w:rPr>
      </w:pPr>
    </w:p>
    <w:p>
      <w:pPr>
        <w:spacing w:before="0"/>
        <w:ind w:left="0" w:right="823" w:firstLine="0"/>
        <w:jc w:val="right"/>
        <w:rPr>
          <w:sz w:val="12"/>
        </w:rPr>
      </w:pPr>
      <w:r>
        <w:rPr/>
        <w:pict>
          <v:line style="position:absolute;mso-position-horizontal-relative:page;mso-position-vertical-relative:paragraph;z-index:16206336" from="199.955002pt,3.521789pt" to="204.995002pt,3.521789pt" stroked="true" strokeweight=".5pt" strokecolor="#292425">
            <v:stroke dashstyle="solid"/>
            <w10:wrap type="none"/>
          </v:line>
        </w:pict>
      </w:r>
      <w:r>
        <w:rPr/>
        <w:pict>
          <v:line style="position:absolute;mso-position-horizontal-relative:page;mso-position-vertical-relative:paragraph;z-index:16210432" from="42.900002pt,3.521789pt" to="47.940002pt,3.521789pt" stroked="true" strokeweight=".5pt" strokecolor="#292425">
            <v:stroke dashstyle="solid"/>
            <w10:wrap type="none"/>
          </v:line>
        </w:pict>
      </w:r>
      <w:r>
        <w:rPr>
          <w:color w:val="292425"/>
          <w:w w:val="121"/>
          <w:sz w:val="12"/>
        </w:rPr>
        <w:t>2</w:t>
      </w:r>
    </w:p>
    <w:p>
      <w:pPr>
        <w:pStyle w:val="BodyText"/>
        <w:rPr>
          <w:sz w:val="12"/>
        </w:rPr>
      </w:pPr>
    </w:p>
    <w:p>
      <w:pPr>
        <w:pStyle w:val="BodyText"/>
        <w:spacing w:before="8"/>
        <w:rPr>
          <w:sz w:val="11"/>
        </w:rPr>
      </w:pPr>
    </w:p>
    <w:p>
      <w:pPr>
        <w:spacing w:line="127" w:lineRule="exact" w:before="0"/>
        <w:ind w:left="3565" w:right="0" w:firstLine="0"/>
        <w:jc w:val="left"/>
        <w:rPr>
          <w:sz w:val="12"/>
        </w:rPr>
      </w:pPr>
      <w:r>
        <w:rPr/>
        <w:pict>
          <v:shape style="position:absolute;margin-left:51.761002pt;margin-top:1.334548pt;width:144.15pt;height:2.9pt;mso-position-horizontal-relative:page;mso-position-vertical-relative:paragraph;z-index:16205312" coordorigin="1035,27" coordsize="2883,58" path="m1035,84l3918,84m1036,84l1036,27m1480,84l1480,27m1924,84l1924,27m2366,84l2366,27m2809,84l2809,27m3253,84l3253,27m3697,84l3697,27e" filled="false" stroked="true" strokeweight=".5pt" strokecolor="#292425">
            <v:path arrowok="t"/>
            <v:stroke dashstyle="solid"/>
            <w10:wrap type="none"/>
          </v:shape>
        </w:pict>
      </w:r>
      <w:r>
        <w:rPr/>
        <w:pict>
          <v:line style="position:absolute;mso-position-horizontal-relative:page;mso-position-vertical-relative:paragraph;z-index:16209920" from="199.955002pt,4.214548pt" to="204.995002pt,4.214548pt" stroked="true" strokeweight=".5pt" strokecolor="#292425">
            <v:stroke dashstyle="solid"/>
            <w10:wrap type="none"/>
          </v:line>
        </w:pict>
      </w:r>
      <w:r>
        <w:rPr/>
        <w:pict>
          <v:line style="position:absolute;mso-position-horizontal-relative:page;mso-position-vertical-relative:paragraph;z-index:16212992" from="42.900002pt,4.214548pt" to="47.940002pt,4.214548pt" stroked="true" strokeweight=".5pt" strokecolor="#292425">
            <v:stroke dashstyle="solid"/>
            <w10:wrap type="none"/>
          </v:line>
        </w:pict>
      </w:r>
      <w:r>
        <w:rPr>
          <w:color w:val="292425"/>
          <w:w w:val="121"/>
          <w:sz w:val="12"/>
        </w:rPr>
        <w:t>0</w:t>
      </w:r>
    </w:p>
    <w:p>
      <w:pPr>
        <w:tabs>
          <w:tab w:pos="769" w:val="left" w:leader="none"/>
          <w:tab w:pos="1212" w:val="left" w:leader="none"/>
          <w:tab w:pos="1655" w:val="left" w:leader="none"/>
          <w:tab w:pos="2097" w:val="left" w:leader="none"/>
          <w:tab w:pos="2540" w:val="left" w:leader="none"/>
          <w:tab w:pos="2935" w:val="left" w:leader="none"/>
        </w:tabs>
        <w:spacing w:line="127" w:lineRule="exact" w:before="0"/>
        <w:ind w:left="276" w:right="0" w:firstLine="0"/>
        <w:jc w:val="left"/>
        <w:rPr>
          <w:sz w:val="12"/>
        </w:rPr>
      </w:pPr>
      <w:r>
        <w:rPr>
          <w:color w:val="292425"/>
          <w:spacing w:val="-12"/>
          <w:w w:val="120"/>
          <w:sz w:val="12"/>
        </w:rPr>
        <w:t>1989</w:t>
        <w:tab/>
      </w:r>
      <w:r>
        <w:rPr>
          <w:color w:val="292425"/>
          <w:spacing w:val="-9"/>
          <w:w w:val="120"/>
          <w:sz w:val="12"/>
        </w:rPr>
        <w:t>91</w:t>
        <w:tab/>
      </w:r>
      <w:r>
        <w:rPr>
          <w:color w:val="292425"/>
          <w:spacing w:val="-7"/>
          <w:w w:val="120"/>
          <w:sz w:val="12"/>
        </w:rPr>
        <w:t>93</w:t>
        <w:tab/>
      </w:r>
      <w:r>
        <w:rPr>
          <w:color w:val="292425"/>
          <w:spacing w:val="-8"/>
          <w:w w:val="120"/>
          <w:sz w:val="12"/>
        </w:rPr>
        <w:t>95</w:t>
        <w:tab/>
      </w:r>
      <w:r>
        <w:rPr>
          <w:color w:val="292425"/>
          <w:spacing w:val="-6"/>
          <w:w w:val="120"/>
          <w:sz w:val="12"/>
        </w:rPr>
        <w:t>97</w:t>
        <w:tab/>
      </w:r>
      <w:r>
        <w:rPr>
          <w:color w:val="292425"/>
          <w:spacing w:val="-4"/>
          <w:w w:val="120"/>
          <w:sz w:val="12"/>
        </w:rPr>
        <w:t>99</w:t>
        <w:tab/>
      </w:r>
      <w:r>
        <w:rPr>
          <w:color w:val="292425"/>
          <w:spacing w:val="-7"/>
          <w:w w:val="120"/>
          <w:sz w:val="12"/>
        </w:rPr>
        <w:t>2001</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8"/>
        <w:rPr>
          <w:sz w:val="9"/>
        </w:rPr>
      </w:pPr>
    </w:p>
    <w:p>
      <w:pPr>
        <w:pStyle w:val="BodyText"/>
        <w:ind w:left="172"/>
        <w:rPr>
          <w:rFonts w:ascii="Trebuchet MS"/>
        </w:rPr>
      </w:pPr>
      <w:r>
        <w:rPr>
          <w:rFonts w:ascii="Trebuchet MS"/>
          <w:color w:val="0092C0"/>
        </w:rPr>
        <w:t>Table 4.B</w:t>
      </w:r>
    </w:p>
    <w:p>
      <w:pPr>
        <w:pStyle w:val="BodyText"/>
        <w:spacing w:before="8"/>
        <w:ind w:left="172"/>
        <w:rPr>
          <w:rFonts w:ascii="Trebuchet MS"/>
        </w:rPr>
      </w:pPr>
      <w:r>
        <w:rPr>
          <w:rFonts w:ascii="Trebuchet MS"/>
          <w:color w:val="0092C0"/>
        </w:rPr>
        <w:t>Service sector costs and prices</w:t>
      </w:r>
    </w:p>
    <w:p>
      <w:pPr>
        <w:pStyle w:val="BodyText"/>
        <w:spacing w:before="2"/>
        <w:rPr>
          <w:rFonts w:ascii="Trebuchet MS"/>
          <w:sz w:val="11"/>
        </w:rPr>
      </w:pPr>
    </w:p>
    <w:tbl>
      <w:tblPr>
        <w:tblW w:w="0" w:type="auto"/>
        <w:jc w:val="left"/>
        <w:tblInd w:w="1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17"/>
        <w:gridCol w:w="180"/>
        <w:gridCol w:w="300"/>
        <w:gridCol w:w="186"/>
        <w:gridCol w:w="300"/>
        <w:gridCol w:w="169"/>
        <w:gridCol w:w="300"/>
        <w:gridCol w:w="191"/>
        <w:gridCol w:w="300"/>
        <w:gridCol w:w="131"/>
        <w:gridCol w:w="393"/>
      </w:tblGrid>
      <w:tr>
        <w:trPr>
          <w:trHeight w:val="160" w:hRule="atLeast"/>
        </w:trPr>
        <w:tc>
          <w:tcPr>
            <w:tcW w:w="1917" w:type="dxa"/>
          </w:tcPr>
          <w:p>
            <w:pPr>
              <w:pStyle w:val="TableParagraph"/>
              <w:spacing w:line="136" w:lineRule="exact"/>
              <w:ind w:right="4"/>
              <w:jc w:val="right"/>
              <w:rPr>
                <w:rFonts w:ascii="Times New Roman"/>
                <w:sz w:val="14"/>
              </w:rPr>
            </w:pPr>
            <w:r>
              <w:rPr>
                <w:rFonts w:ascii="Times New Roman"/>
                <w:color w:val="292425"/>
                <w:w w:val="101"/>
                <w:sz w:val="14"/>
                <w:u w:val="single" w:color="292425"/>
              </w:rPr>
              <w:t> </w:t>
            </w:r>
            <w:r>
              <w:rPr>
                <w:rFonts w:ascii="Times New Roman"/>
                <w:color w:val="292425"/>
                <w:w w:val="120"/>
                <w:sz w:val="14"/>
                <w:u w:val="single" w:color="292425"/>
              </w:rPr>
              <w:t>2002</w:t>
            </w:r>
            <w:r>
              <w:rPr>
                <w:rFonts w:ascii="Times New Roman"/>
                <w:color w:val="292425"/>
                <w:sz w:val="14"/>
                <w:u w:val="single" w:color="292425"/>
              </w:rPr>
              <w:t> </w:t>
            </w:r>
          </w:p>
        </w:tc>
        <w:tc>
          <w:tcPr>
            <w:tcW w:w="966" w:type="dxa"/>
            <w:gridSpan w:val="4"/>
          </w:tcPr>
          <w:p>
            <w:pPr>
              <w:pStyle w:val="TableParagraph"/>
              <w:tabs>
                <w:tab w:pos="958" w:val="left" w:leader="none"/>
              </w:tabs>
              <w:spacing w:line="136" w:lineRule="exact"/>
              <w:ind w:left="193"/>
              <w:rPr>
                <w:rFonts w:ascii="Times New Roman"/>
                <w:sz w:val="14"/>
              </w:rPr>
            </w:pPr>
            <w:r>
              <w:rPr>
                <w:rFonts w:ascii="Times New Roman"/>
                <w:color w:val="292425"/>
                <w:spacing w:val="-5"/>
                <w:w w:val="120"/>
                <w:sz w:val="14"/>
                <w:u w:val="single" w:color="292425"/>
              </w:rPr>
              <w:t>2003</w:t>
            </w:r>
            <w:r>
              <w:rPr>
                <w:rFonts w:ascii="Times New Roman"/>
                <w:color w:val="292425"/>
                <w:spacing w:val="-5"/>
                <w:sz w:val="14"/>
                <w:u w:val="single" w:color="292425"/>
              </w:rPr>
              <w:tab/>
            </w:r>
          </w:p>
        </w:tc>
        <w:tc>
          <w:tcPr>
            <w:tcW w:w="1484" w:type="dxa"/>
            <w:gridSpan w:val="6"/>
          </w:tcPr>
          <w:p>
            <w:pPr>
              <w:pStyle w:val="TableParagraph"/>
              <w:tabs>
                <w:tab w:pos="1432" w:val="left" w:leader="none"/>
              </w:tabs>
              <w:spacing w:line="136" w:lineRule="exact"/>
              <w:ind w:left="186"/>
              <w:rPr>
                <w:rFonts w:ascii="Times New Roman"/>
                <w:sz w:val="14"/>
              </w:rPr>
            </w:pPr>
            <w:r>
              <w:rPr>
                <w:rFonts w:ascii="Times New Roman"/>
                <w:color w:val="292425"/>
                <w:spacing w:val="-4"/>
                <w:w w:val="120"/>
                <w:sz w:val="14"/>
                <w:u w:val="single" w:color="292425"/>
              </w:rPr>
              <w:t>2004</w:t>
            </w:r>
            <w:r>
              <w:rPr>
                <w:rFonts w:ascii="Times New Roman"/>
                <w:color w:val="292425"/>
                <w:spacing w:val="-4"/>
                <w:sz w:val="14"/>
                <w:u w:val="single" w:color="292425"/>
              </w:rPr>
              <w:tab/>
            </w:r>
          </w:p>
        </w:tc>
      </w:tr>
      <w:tr>
        <w:trPr>
          <w:trHeight w:val="151" w:hRule="atLeast"/>
        </w:trPr>
        <w:tc>
          <w:tcPr>
            <w:tcW w:w="1917" w:type="dxa"/>
            <w:tcBorders>
              <w:bottom w:val="single" w:sz="2" w:space="0" w:color="292425"/>
            </w:tcBorders>
          </w:tcPr>
          <w:p>
            <w:pPr>
              <w:pStyle w:val="TableParagraph"/>
              <w:spacing w:line="130" w:lineRule="exact"/>
              <w:ind w:right="4"/>
              <w:jc w:val="right"/>
              <w:rPr>
                <w:rFonts w:ascii="Times New Roman"/>
                <w:sz w:val="14"/>
              </w:rPr>
            </w:pPr>
            <w:r>
              <w:rPr>
                <w:rFonts w:ascii="Times New Roman"/>
                <w:color w:val="292425"/>
                <w:sz w:val="14"/>
              </w:rPr>
              <w:t>Average</w:t>
            </w:r>
          </w:p>
        </w:tc>
        <w:tc>
          <w:tcPr>
            <w:tcW w:w="180" w:type="dxa"/>
          </w:tcPr>
          <w:p>
            <w:pPr>
              <w:pStyle w:val="TableParagraph"/>
              <w:rPr>
                <w:rFonts w:ascii="Times New Roman"/>
                <w:sz w:val="8"/>
              </w:rPr>
            </w:pPr>
          </w:p>
        </w:tc>
        <w:tc>
          <w:tcPr>
            <w:tcW w:w="300" w:type="dxa"/>
            <w:tcBorders>
              <w:bottom w:val="single" w:sz="2" w:space="0" w:color="292425"/>
            </w:tcBorders>
          </w:tcPr>
          <w:p>
            <w:pPr>
              <w:pStyle w:val="TableParagraph"/>
              <w:spacing w:line="130" w:lineRule="exact"/>
              <w:ind w:left="12"/>
              <w:rPr>
                <w:rFonts w:ascii="Times New Roman"/>
                <w:sz w:val="14"/>
              </w:rPr>
            </w:pPr>
            <w:r>
              <w:rPr>
                <w:rFonts w:ascii="Times New Roman"/>
                <w:color w:val="292425"/>
                <w:w w:val="110"/>
                <w:sz w:val="14"/>
              </w:rPr>
              <w:t>Q3</w:t>
            </w:r>
          </w:p>
        </w:tc>
        <w:tc>
          <w:tcPr>
            <w:tcW w:w="186" w:type="dxa"/>
          </w:tcPr>
          <w:p>
            <w:pPr>
              <w:pStyle w:val="TableParagraph"/>
              <w:rPr>
                <w:rFonts w:ascii="Times New Roman"/>
                <w:sz w:val="8"/>
              </w:rPr>
            </w:pPr>
          </w:p>
        </w:tc>
        <w:tc>
          <w:tcPr>
            <w:tcW w:w="300" w:type="dxa"/>
            <w:tcBorders>
              <w:bottom w:val="single" w:sz="2" w:space="0" w:color="292425"/>
            </w:tcBorders>
          </w:tcPr>
          <w:p>
            <w:pPr>
              <w:pStyle w:val="TableParagraph"/>
              <w:spacing w:line="130" w:lineRule="exact"/>
              <w:ind w:left="6"/>
              <w:rPr>
                <w:rFonts w:ascii="Times New Roman"/>
                <w:sz w:val="14"/>
              </w:rPr>
            </w:pPr>
            <w:r>
              <w:rPr>
                <w:rFonts w:ascii="Times New Roman"/>
                <w:color w:val="292425"/>
                <w:w w:val="110"/>
                <w:sz w:val="14"/>
              </w:rPr>
              <w:t>Q4</w:t>
            </w:r>
          </w:p>
        </w:tc>
        <w:tc>
          <w:tcPr>
            <w:tcW w:w="169" w:type="dxa"/>
          </w:tcPr>
          <w:p>
            <w:pPr>
              <w:pStyle w:val="TableParagraph"/>
              <w:rPr>
                <w:rFonts w:ascii="Times New Roman"/>
                <w:sz w:val="8"/>
              </w:rPr>
            </w:pPr>
          </w:p>
        </w:tc>
        <w:tc>
          <w:tcPr>
            <w:tcW w:w="300" w:type="dxa"/>
            <w:tcBorders>
              <w:bottom w:val="single" w:sz="2" w:space="0" w:color="292425"/>
            </w:tcBorders>
          </w:tcPr>
          <w:p>
            <w:pPr>
              <w:pStyle w:val="TableParagraph"/>
              <w:spacing w:line="130" w:lineRule="exact"/>
              <w:ind w:left="17"/>
              <w:rPr>
                <w:rFonts w:ascii="Times New Roman"/>
                <w:sz w:val="14"/>
              </w:rPr>
            </w:pPr>
            <w:r>
              <w:rPr>
                <w:rFonts w:ascii="Times New Roman"/>
                <w:color w:val="292425"/>
                <w:w w:val="110"/>
                <w:sz w:val="14"/>
              </w:rPr>
              <w:t>Q1</w:t>
            </w:r>
          </w:p>
        </w:tc>
        <w:tc>
          <w:tcPr>
            <w:tcW w:w="191" w:type="dxa"/>
          </w:tcPr>
          <w:p>
            <w:pPr>
              <w:pStyle w:val="TableParagraph"/>
              <w:rPr>
                <w:rFonts w:ascii="Times New Roman"/>
                <w:sz w:val="8"/>
              </w:rPr>
            </w:pPr>
          </w:p>
        </w:tc>
        <w:tc>
          <w:tcPr>
            <w:tcW w:w="300" w:type="dxa"/>
            <w:tcBorders>
              <w:bottom w:val="single" w:sz="2" w:space="0" w:color="292425"/>
            </w:tcBorders>
          </w:tcPr>
          <w:p>
            <w:pPr>
              <w:pStyle w:val="TableParagraph"/>
              <w:spacing w:line="131" w:lineRule="exact"/>
              <w:ind w:left="6"/>
              <w:rPr>
                <w:rFonts w:ascii="Times New Roman"/>
                <w:sz w:val="14"/>
              </w:rPr>
            </w:pPr>
            <w:r>
              <w:rPr>
                <w:rFonts w:ascii="Times New Roman"/>
                <w:color w:val="292425"/>
                <w:w w:val="110"/>
                <w:sz w:val="14"/>
              </w:rPr>
              <w:t>Q2</w:t>
            </w:r>
          </w:p>
        </w:tc>
        <w:tc>
          <w:tcPr>
            <w:tcW w:w="131" w:type="dxa"/>
          </w:tcPr>
          <w:p>
            <w:pPr>
              <w:pStyle w:val="TableParagraph"/>
              <w:rPr>
                <w:rFonts w:ascii="Times New Roman"/>
                <w:sz w:val="8"/>
              </w:rPr>
            </w:pPr>
          </w:p>
        </w:tc>
        <w:tc>
          <w:tcPr>
            <w:tcW w:w="393" w:type="dxa"/>
            <w:tcBorders>
              <w:bottom w:val="single" w:sz="2" w:space="0" w:color="292425"/>
            </w:tcBorders>
          </w:tcPr>
          <w:p>
            <w:pPr>
              <w:pStyle w:val="TableParagraph"/>
              <w:spacing w:line="131" w:lineRule="exact"/>
              <w:ind w:left="56"/>
              <w:rPr>
                <w:rFonts w:ascii="Times New Roman"/>
                <w:sz w:val="14"/>
              </w:rPr>
            </w:pPr>
            <w:r>
              <w:rPr>
                <w:rFonts w:ascii="Times New Roman"/>
                <w:color w:val="292425"/>
                <w:sz w:val="14"/>
              </w:rPr>
              <w:t>July</w:t>
            </w:r>
          </w:p>
        </w:tc>
      </w:tr>
      <w:tr>
        <w:trPr>
          <w:trHeight w:val="403" w:hRule="atLeast"/>
        </w:trPr>
        <w:tc>
          <w:tcPr>
            <w:tcW w:w="1917" w:type="dxa"/>
            <w:tcBorders>
              <w:top w:val="single" w:sz="2" w:space="0" w:color="292425"/>
            </w:tcBorders>
          </w:tcPr>
          <w:p>
            <w:pPr>
              <w:pStyle w:val="TableParagraph"/>
              <w:spacing w:line="150" w:lineRule="exact" w:before="100"/>
              <w:ind w:left="50"/>
              <w:rPr>
                <w:rFonts w:ascii="Times New Roman"/>
                <w:sz w:val="14"/>
              </w:rPr>
            </w:pPr>
            <w:r>
              <w:rPr>
                <w:rFonts w:ascii="Times New Roman"/>
                <w:color w:val="292425"/>
                <w:w w:val="105"/>
                <w:sz w:val="14"/>
              </w:rPr>
              <w:t>Backward-looking</w:t>
            </w:r>
          </w:p>
          <w:p>
            <w:pPr>
              <w:pStyle w:val="TableParagraph"/>
              <w:tabs>
                <w:tab w:pos="1813" w:val="right" w:leader="none"/>
              </w:tabs>
              <w:spacing w:line="135" w:lineRule="exact"/>
              <w:ind w:left="50"/>
              <w:rPr>
                <w:rFonts w:ascii="Times New Roman"/>
                <w:sz w:val="14"/>
              </w:rPr>
            </w:pPr>
            <w:r>
              <w:rPr>
                <w:rFonts w:ascii="Times New Roman"/>
                <w:color w:val="292425"/>
                <w:w w:val="110"/>
                <w:sz w:val="14"/>
              </w:rPr>
              <w:t>CIPS input</w:t>
            </w:r>
            <w:r>
              <w:rPr>
                <w:rFonts w:ascii="Times New Roman"/>
                <w:color w:val="292425"/>
                <w:spacing w:val="-14"/>
                <w:w w:val="110"/>
                <w:sz w:val="14"/>
              </w:rPr>
              <w:t> </w:t>
            </w:r>
            <w:r>
              <w:rPr>
                <w:rFonts w:ascii="Times New Roman"/>
                <w:color w:val="292425"/>
                <w:w w:val="110"/>
                <w:sz w:val="14"/>
              </w:rPr>
              <w:t>prices</w:t>
            </w:r>
            <w:r>
              <w:rPr>
                <w:rFonts w:ascii="Times New Roman"/>
                <w:color w:val="292425"/>
                <w:spacing w:val="-6"/>
                <w:w w:val="110"/>
                <w:sz w:val="14"/>
              </w:rPr>
              <w:t> </w:t>
            </w:r>
            <w:r>
              <w:rPr>
                <w:rFonts w:ascii="Times New Roman"/>
                <w:color w:val="292425"/>
                <w:w w:val="110"/>
                <w:sz w:val="12"/>
              </w:rPr>
              <w:t>(a)</w:t>
              <w:tab/>
            </w:r>
            <w:r>
              <w:rPr>
                <w:rFonts w:ascii="Times New Roman"/>
                <w:color w:val="292425"/>
                <w:spacing w:val="-4"/>
                <w:w w:val="110"/>
                <w:sz w:val="14"/>
              </w:rPr>
              <w:t>54.1</w:t>
            </w:r>
          </w:p>
        </w:tc>
        <w:tc>
          <w:tcPr>
            <w:tcW w:w="180" w:type="dxa"/>
          </w:tcPr>
          <w:p>
            <w:pPr>
              <w:pStyle w:val="TableParagraph"/>
              <w:rPr>
                <w:rFonts w:ascii="Times New Roman"/>
                <w:sz w:val="18"/>
              </w:rPr>
            </w:pPr>
          </w:p>
        </w:tc>
        <w:tc>
          <w:tcPr>
            <w:tcW w:w="300" w:type="dxa"/>
            <w:tcBorders>
              <w:top w:val="single" w:sz="2" w:space="0" w:color="292425"/>
            </w:tcBorders>
          </w:tcPr>
          <w:p>
            <w:pPr>
              <w:pStyle w:val="TableParagraph"/>
              <w:spacing w:before="7"/>
              <w:rPr>
                <w:rFonts w:ascii="Trebuchet MS"/>
                <w:sz w:val="20"/>
              </w:rPr>
            </w:pPr>
          </w:p>
          <w:p>
            <w:pPr>
              <w:pStyle w:val="TableParagraph"/>
              <w:spacing w:line="145" w:lineRule="exact" w:before="1"/>
              <w:ind w:left="24"/>
              <w:rPr>
                <w:rFonts w:ascii="Times New Roman"/>
                <w:sz w:val="14"/>
              </w:rPr>
            </w:pPr>
            <w:r>
              <w:rPr>
                <w:rFonts w:ascii="Times New Roman"/>
                <w:color w:val="292425"/>
                <w:spacing w:val="-5"/>
                <w:w w:val="115"/>
                <w:sz w:val="14"/>
              </w:rPr>
              <w:t>55.0</w:t>
            </w:r>
          </w:p>
        </w:tc>
        <w:tc>
          <w:tcPr>
            <w:tcW w:w="186" w:type="dxa"/>
          </w:tcPr>
          <w:p>
            <w:pPr>
              <w:pStyle w:val="TableParagraph"/>
              <w:rPr>
                <w:rFonts w:ascii="Times New Roman"/>
                <w:sz w:val="18"/>
              </w:rPr>
            </w:pPr>
          </w:p>
        </w:tc>
        <w:tc>
          <w:tcPr>
            <w:tcW w:w="300" w:type="dxa"/>
            <w:tcBorders>
              <w:top w:val="single" w:sz="2" w:space="0" w:color="292425"/>
            </w:tcBorders>
          </w:tcPr>
          <w:p>
            <w:pPr>
              <w:pStyle w:val="TableParagraph"/>
              <w:spacing w:before="7"/>
              <w:rPr>
                <w:rFonts w:ascii="Trebuchet MS"/>
                <w:sz w:val="20"/>
              </w:rPr>
            </w:pPr>
          </w:p>
          <w:p>
            <w:pPr>
              <w:pStyle w:val="TableParagraph"/>
              <w:spacing w:line="145" w:lineRule="exact"/>
              <w:ind w:left="13"/>
              <w:rPr>
                <w:rFonts w:ascii="Times New Roman"/>
                <w:sz w:val="14"/>
              </w:rPr>
            </w:pPr>
            <w:r>
              <w:rPr>
                <w:rFonts w:ascii="Times New Roman"/>
                <w:color w:val="292425"/>
                <w:w w:val="115"/>
                <w:sz w:val="14"/>
              </w:rPr>
              <w:t>56.0</w:t>
            </w:r>
          </w:p>
        </w:tc>
        <w:tc>
          <w:tcPr>
            <w:tcW w:w="169" w:type="dxa"/>
          </w:tcPr>
          <w:p>
            <w:pPr>
              <w:pStyle w:val="TableParagraph"/>
              <w:rPr>
                <w:rFonts w:ascii="Times New Roman"/>
                <w:sz w:val="18"/>
              </w:rPr>
            </w:pPr>
          </w:p>
        </w:tc>
        <w:tc>
          <w:tcPr>
            <w:tcW w:w="300" w:type="dxa"/>
            <w:tcBorders>
              <w:top w:val="single" w:sz="2" w:space="0" w:color="292425"/>
            </w:tcBorders>
          </w:tcPr>
          <w:p>
            <w:pPr>
              <w:pStyle w:val="TableParagraph"/>
              <w:spacing w:before="7"/>
              <w:rPr>
                <w:rFonts w:ascii="Trebuchet MS"/>
                <w:sz w:val="20"/>
              </w:rPr>
            </w:pPr>
          </w:p>
          <w:p>
            <w:pPr>
              <w:pStyle w:val="TableParagraph"/>
              <w:spacing w:line="145" w:lineRule="exact"/>
              <w:ind w:left="24"/>
              <w:rPr>
                <w:rFonts w:ascii="Times New Roman"/>
                <w:sz w:val="14"/>
              </w:rPr>
            </w:pPr>
            <w:r>
              <w:rPr>
                <w:rFonts w:ascii="Times New Roman"/>
                <w:color w:val="292425"/>
                <w:spacing w:val="-4"/>
                <w:w w:val="115"/>
                <w:sz w:val="14"/>
              </w:rPr>
              <w:t>56.1</w:t>
            </w:r>
          </w:p>
        </w:tc>
        <w:tc>
          <w:tcPr>
            <w:tcW w:w="191" w:type="dxa"/>
          </w:tcPr>
          <w:p>
            <w:pPr>
              <w:pStyle w:val="TableParagraph"/>
              <w:rPr>
                <w:rFonts w:ascii="Times New Roman"/>
                <w:sz w:val="18"/>
              </w:rPr>
            </w:pPr>
          </w:p>
        </w:tc>
        <w:tc>
          <w:tcPr>
            <w:tcW w:w="300" w:type="dxa"/>
            <w:tcBorders>
              <w:top w:val="single" w:sz="2" w:space="0" w:color="292425"/>
            </w:tcBorders>
          </w:tcPr>
          <w:p>
            <w:pPr>
              <w:pStyle w:val="TableParagraph"/>
              <w:spacing w:before="6"/>
              <w:rPr>
                <w:rFonts w:ascii="Trebuchet MS"/>
                <w:sz w:val="20"/>
              </w:rPr>
            </w:pPr>
          </w:p>
          <w:p>
            <w:pPr>
              <w:pStyle w:val="TableParagraph"/>
              <w:spacing w:line="145" w:lineRule="exact"/>
              <w:ind w:left="7"/>
              <w:rPr>
                <w:rFonts w:ascii="Times New Roman"/>
                <w:sz w:val="14"/>
              </w:rPr>
            </w:pPr>
            <w:r>
              <w:rPr>
                <w:rFonts w:ascii="Times New Roman"/>
                <w:color w:val="292425"/>
                <w:w w:val="115"/>
                <w:sz w:val="14"/>
              </w:rPr>
              <w:t>60.1</w:t>
            </w:r>
          </w:p>
        </w:tc>
        <w:tc>
          <w:tcPr>
            <w:tcW w:w="131" w:type="dxa"/>
          </w:tcPr>
          <w:p>
            <w:pPr>
              <w:pStyle w:val="TableParagraph"/>
              <w:rPr>
                <w:rFonts w:ascii="Times New Roman"/>
                <w:sz w:val="18"/>
              </w:rPr>
            </w:pPr>
          </w:p>
        </w:tc>
        <w:tc>
          <w:tcPr>
            <w:tcW w:w="393" w:type="dxa"/>
            <w:tcBorders>
              <w:top w:val="single" w:sz="2" w:space="0" w:color="292425"/>
            </w:tcBorders>
          </w:tcPr>
          <w:p>
            <w:pPr>
              <w:pStyle w:val="TableParagraph"/>
              <w:spacing w:before="6"/>
              <w:rPr>
                <w:rFonts w:ascii="Trebuchet MS"/>
                <w:sz w:val="20"/>
              </w:rPr>
            </w:pPr>
          </w:p>
          <w:p>
            <w:pPr>
              <w:pStyle w:val="TableParagraph"/>
              <w:spacing w:line="145" w:lineRule="exact"/>
              <w:ind w:left="-3"/>
              <w:rPr>
                <w:rFonts w:ascii="Times New Roman"/>
                <w:sz w:val="14"/>
              </w:rPr>
            </w:pPr>
            <w:r>
              <w:rPr>
                <w:rFonts w:ascii="Times New Roman"/>
                <w:color w:val="292425"/>
                <w:w w:val="115"/>
                <w:sz w:val="14"/>
              </w:rPr>
              <w:t>58.4</w:t>
            </w:r>
          </w:p>
        </w:tc>
      </w:tr>
      <w:tr>
        <w:trPr>
          <w:trHeight w:val="139" w:hRule="atLeast"/>
        </w:trPr>
        <w:tc>
          <w:tcPr>
            <w:tcW w:w="1917" w:type="dxa"/>
          </w:tcPr>
          <w:p>
            <w:pPr>
              <w:pStyle w:val="TableParagraph"/>
              <w:spacing w:line="120" w:lineRule="exact"/>
              <w:ind w:left="50"/>
              <w:rPr>
                <w:rFonts w:ascii="Times New Roman"/>
                <w:sz w:val="14"/>
              </w:rPr>
            </w:pPr>
            <w:r>
              <w:rPr>
                <w:rFonts w:ascii="Times New Roman"/>
                <w:color w:val="292425"/>
                <w:w w:val="110"/>
                <w:sz w:val="14"/>
              </w:rPr>
              <w:t>CIPS output prices </w:t>
            </w:r>
            <w:r>
              <w:rPr>
                <w:rFonts w:ascii="Times New Roman"/>
                <w:color w:val="292425"/>
                <w:w w:val="110"/>
                <w:sz w:val="12"/>
              </w:rPr>
              <w:t>(a) </w:t>
            </w:r>
            <w:r>
              <w:rPr>
                <w:rFonts w:ascii="Times New Roman"/>
                <w:color w:val="292425"/>
                <w:w w:val="110"/>
                <w:sz w:val="14"/>
              </w:rPr>
              <w:t>51.6</w:t>
            </w:r>
          </w:p>
        </w:tc>
        <w:tc>
          <w:tcPr>
            <w:tcW w:w="180" w:type="dxa"/>
          </w:tcPr>
          <w:p>
            <w:pPr>
              <w:pStyle w:val="TableParagraph"/>
              <w:rPr>
                <w:rFonts w:ascii="Times New Roman"/>
                <w:sz w:val="8"/>
              </w:rPr>
            </w:pPr>
          </w:p>
        </w:tc>
        <w:tc>
          <w:tcPr>
            <w:tcW w:w="300" w:type="dxa"/>
          </w:tcPr>
          <w:p>
            <w:pPr>
              <w:pStyle w:val="TableParagraph"/>
              <w:spacing w:line="120" w:lineRule="exact"/>
              <w:ind w:left="27"/>
              <w:rPr>
                <w:rFonts w:ascii="Times New Roman"/>
                <w:sz w:val="14"/>
              </w:rPr>
            </w:pPr>
            <w:r>
              <w:rPr>
                <w:rFonts w:ascii="Times New Roman"/>
                <w:color w:val="292425"/>
                <w:spacing w:val="-6"/>
                <w:w w:val="115"/>
                <w:sz w:val="14"/>
              </w:rPr>
              <w:t>51.1</w:t>
            </w:r>
          </w:p>
        </w:tc>
        <w:tc>
          <w:tcPr>
            <w:tcW w:w="186" w:type="dxa"/>
          </w:tcPr>
          <w:p>
            <w:pPr>
              <w:pStyle w:val="TableParagraph"/>
              <w:rPr>
                <w:rFonts w:ascii="Times New Roman"/>
                <w:sz w:val="8"/>
              </w:rPr>
            </w:pPr>
          </w:p>
        </w:tc>
        <w:tc>
          <w:tcPr>
            <w:tcW w:w="300" w:type="dxa"/>
          </w:tcPr>
          <w:p>
            <w:pPr>
              <w:pStyle w:val="TableParagraph"/>
              <w:spacing w:line="120" w:lineRule="exact"/>
              <w:ind w:left="21"/>
              <w:rPr>
                <w:rFonts w:ascii="Times New Roman"/>
                <w:sz w:val="14"/>
              </w:rPr>
            </w:pPr>
            <w:r>
              <w:rPr>
                <w:rFonts w:ascii="Times New Roman"/>
                <w:color w:val="292425"/>
                <w:spacing w:val="-6"/>
                <w:w w:val="115"/>
                <w:sz w:val="14"/>
              </w:rPr>
              <w:t>51.5</w:t>
            </w:r>
          </w:p>
        </w:tc>
        <w:tc>
          <w:tcPr>
            <w:tcW w:w="169" w:type="dxa"/>
          </w:tcPr>
          <w:p>
            <w:pPr>
              <w:pStyle w:val="TableParagraph"/>
              <w:rPr>
                <w:rFonts w:ascii="Times New Roman"/>
                <w:sz w:val="8"/>
              </w:rPr>
            </w:pPr>
          </w:p>
        </w:tc>
        <w:tc>
          <w:tcPr>
            <w:tcW w:w="300" w:type="dxa"/>
          </w:tcPr>
          <w:p>
            <w:pPr>
              <w:pStyle w:val="TableParagraph"/>
              <w:spacing w:line="120" w:lineRule="exact"/>
              <w:ind w:left="24"/>
              <w:rPr>
                <w:rFonts w:ascii="Times New Roman"/>
                <w:sz w:val="14"/>
              </w:rPr>
            </w:pPr>
            <w:r>
              <w:rPr>
                <w:rFonts w:ascii="Times New Roman"/>
                <w:color w:val="292425"/>
                <w:spacing w:val="-4"/>
                <w:w w:val="115"/>
                <w:sz w:val="14"/>
              </w:rPr>
              <w:t>52.1</w:t>
            </w:r>
          </w:p>
        </w:tc>
        <w:tc>
          <w:tcPr>
            <w:tcW w:w="191" w:type="dxa"/>
          </w:tcPr>
          <w:p>
            <w:pPr>
              <w:pStyle w:val="TableParagraph"/>
              <w:rPr>
                <w:rFonts w:ascii="Times New Roman"/>
                <w:sz w:val="8"/>
              </w:rPr>
            </w:pPr>
          </w:p>
        </w:tc>
        <w:tc>
          <w:tcPr>
            <w:tcW w:w="300" w:type="dxa"/>
          </w:tcPr>
          <w:p>
            <w:pPr>
              <w:pStyle w:val="TableParagraph"/>
              <w:spacing w:line="120" w:lineRule="exact"/>
              <w:ind w:left="11"/>
              <w:rPr>
                <w:rFonts w:ascii="Times New Roman"/>
                <w:sz w:val="14"/>
              </w:rPr>
            </w:pPr>
            <w:r>
              <w:rPr>
                <w:rFonts w:ascii="Times New Roman"/>
                <w:color w:val="292425"/>
                <w:w w:val="115"/>
                <w:sz w:val="14"/>
              </w:rPr>
              <w:t>54.4</w:t>
            </w:r>
          </w:p>
        </w:tc>
        <w:tc>
          <w:tcPr>
            <w:tcW w:w="131" w:type="dxa"/>
          </w:tcPr>
          <w:p>
            <w:pPr>
              <w:pStyle w:val="TableParagraph"/>
              <w:rPr>
                <w:rFonts w:ascii="Times New Roman"/>
                <w:sz w:val="8"/>
              </w:rPr>
            </w:pPr>
          </w:p>
        </w:tc>
        <w:tc>
          <w:tcPr>
            <w:tcW w:w="393" w:type="dxa"/>
          </w:tcPr>
          <w:p>
            <w:pPr>
              <w:pStyle w:val="TableParagraph"/>
              <w:spacing w:line="120" w:lineRule="exact"/>
              <w:ind w:left="-1"/>
              <w:rPr>
                <w:rFonts w:ascii="Times New Roman"/>
                <w:sz w:val="14"/>
              </w:rPr>
            </w:pPr>
            <w:r>
              <w:rPr>
                <w:rFonts w:ascii="Times New Roman"/>
                <w:color w:val="292425"/>
                <w:w w:val="115"/>
                <w:sz w:val="14"/>
              </w:rPr>
              <w:t>53.4</w:t>
            </w:r>
          </w:p>
        </w:tc>
      </w:tr>
      <w:tr>
        <w:trPr>
          <w:trHeight w:val="210" w:hRule="atLeast"/>
        </w:trPr>
        <w:tc>
          <w:tcPr>
            <w:tcW w:w="1917" w:type="dxa"/>
          </w:tcPr>
          <w:p>
            <w:pPr>
              <w:pStyle w:val="TableParagraph"/>
              <w:tabs>
                <w:tab w:pos="1813" w:val="right" w:leader="none"/>
              </w:tabs>
              <w:spacing w:line="136" w:lineRule="exact"/>
              <w:ind w:left="50"/>
              <w:rPr>
                <w:rFonts w:ascii="Times New Roman"/>
                <w:sz w:val="14"/>
              </w:rPr>
            </w:pPr>
            <w:r>
              <w:rPr>
                <w:rFonts w:ascii="Times New Roman"/>
                <w:color w:val="292425"/>
                <w:w w:val="105"/>
                <w:sz w:val="14"/>
              </w:rPr>
              <w:t>CSPI</w:t>
            </w:r>
            <w:r>
              <w:rPr>
                <w:rFonts w:ascii="Times New Roman"/>
                <w:color w:val="292425"/>
                <w:spacing w:val="-2"/>
                <w:w w:val="105"/>
                <w:sz w:val="14"/>
              </w:rPr>
              <w:t> </w:t>
            </w:r>
            <w:r>
              <w:rPr>
                <w:rFonts w:ascii="Times New Roman"/>
                <w:color w:val="292425"/>
                <w:w w:val="105"/>
                <w:sz w:val="12"/>
              </w:rPr>
              <w:t>(b)</w:t>
              <w:tab/>
            </w:r>
            <w:r>
              <w:rPr>
                <w:rFonts w:ascii="Times New Roman"/>
                <w:color w:val="292425"/>
                <w:w w:val="105"/>
                <w:sz w:val="14"/>
              </w:rPr>
              <w:t>1.9</w:t>
            </w:r>
          </w:p>
        </w:tc>
        <w:tc>
          <w:tcPr>
            <w:tcW w:w="180" w:type="dxa"/>
          </w:tcPr>
          <w:p>
            <w:pPr>
              <w:pStyle w:val="TableParagraph"/>
              <w:rPr>
                <w:rFonts w:ascii="Times New Roman"/>
                <w:sz w:val="14"/>
              </w:rPr>
            </w:pPr>
          </w:p>
        </w:tc>
        <w:tc>
          <w:tcPr>
            <w:tcW w:w="300" w:type="dxa"/>
          </w:tcPr>
          <w:p>
            <w:pPr>
              <w:pStyle w:val="TableParagraph"/>
              <w:spacing w:line="136" w:lineRule="exact"/>
              <w:ind w:left="92"/>
              <w:rPr>
                <w:rFonts w:ascii="Times New Roman"/>
                <w:sz w:val="14"/>
              </w:rPr>
            </w:pPr>
            <w:r>
              <w:rPr>
                <w:rFonts w:ascii="Times New Roman"/>
                <w:color w:val="292425"/>
                <w:w w:val="115"/>
                <w:sz w:val="14"/>
              </w:rPr>
              <w:t>3.1</w:t>
            </w:r>
          </w:p>
        </w:tc>
        <w:tc>
          <w:tcPr>
            <w:tcW w:w="186" w:type="dxa"/>
          </w:tcPr>
          <w:p>
            <w:pPr>
              <w:pStyle w:val="TableParagraph"/>
              <w:rPr>
                <w:rFonts w:ascii="Times New Roman"/>
                <w:sz w:val="14"/>
              </w:rPr>
            </w:pPr>
          </w:p>
        </w:tc>
        <w:tc>
          <w:tcPr>
            <w:tcW w:w="300" w:type="dxa"/>
          </w:tcPr>
          <w:p>
            <w:pPr>
              <w:pStyle w:val="TableParagraph"/>
              <w:spacing w:line="136" w:lineRule="exact"/>
              <w:ind w:right="10"/>
              <w:jc w:val="right"/>
              <w:rPr>
                <w:rFonts w:ascii="Times New Roman"/>
                <w:sz w:val="14"/>
              </w:rPr>
            </w:pPr>
            <w:r>
              <w:rPr>
                <w:rFonts w:ascii="Times New Roman"/>
                <w:color w:val="292425"/>
                <w:w w:val="110"/>
                <w:sz w:val="14"/>
              </w:rPr>
              <w:t>2.8</w:t>
            </w:r>
          </w:p>
        </w:tc>
        <w:tc>
          <w:tcPr>
            <w:tcW w:w="169" w:type="dxa"/>
          </w:tcPr>
          <w:p>
            <w:pPr>
              <w:pStyle w:val="TableParagraph"/>
              <w:rPr>
                <w:rFonts w:ascii="Times New Roman"/>
                <w:sz w:val="14"/>
              </w:rPr>
            </w:pPr>
          </w:p>
        </w:tc>
        <w:tc>
          <w:tcPr>
            <w:tcW w:w="300" w:type="dxa"/>
          </w:tcPr>
          <w:p>
            <w:pPr>
              <w:pStyle w:val="TableParagraph"/>
              <w:spacing w:line="136" w:lineRule="exact"/>
              <w:ind w:right="1"/>
              <w:jc w:val="right"/>
              <w:rPr>
                <w:rFonts w:ascii="Times New Roman"/>
                <w:sz w:val="14"/>
              </w:rPr>
            </w:pPr>
            <w:r>
              <w:rPr>
                <w:rFonts w:ascii="Times New Roman"/>
                <w:color w:val="292425"/>
                <w:w w:val="110"/>
                <w:sz w:val="14"/>
              </w:rPr>
              <w:t>2.4</w:t>
            </w:r>
          </w:p>
        </w:tc>
        <w:tc>
          <w:tcPr>
            <w:tcW w:w="191" w:type="dxa"/>
          </w:tcPr>
          <w:p>
            <w:pPr>
              <w:pStyle w:val="TableParagraph"/>
              <w:rPr>
                <w:rFonts w:ascii="Times New Roman"/>
                <w:sz w:val="14"/>
              </w:rPr>
            </w:pPr>
          </w:p>
        </w:tc>
        <w:tc>
          <w:tcPr>
            <w:tcW w:w="300" w:type="dxa"/>
          </w:tcPr>
          <w:p>
            <w:pPr>
              <w:pStyle w:val="TableParagraph"/>
              <w:spacing w:line="136" w:lineRule="exact"/>
              <w:ind w:right="10"/>
              <w:jc w:val="right"/>
              <w:rPr>
                <w:rFonts w:ascii="Times New Roman"/>
                <w:sz w:val="14"/>
              </w:rPr>
            </w:pPr>
            <w:r>
              <w:rPr>
                <w:rFonts w:ascii="Times New Roman"/>
                <w:color w:val="292425"/>
                <w:sz w:val="14"/>
              </w:rPr>
              <w:t>n.a.</w:t>
            </w:r>
          </w:p>
        </w:tc>
        <w:tc>
          <w:tcPr>
            <w:tcW w:w="131" w:type="dxa"/>
          </w:tcPr>
          <w:p>
            <w:pPr>
              <w:pStyle w:val="TableParagraph"/>
              <w:rPr>
                <w:rFonts w:ascii="Times New Roman"/>
                <w:sz w:val="14"/>
              </w:rPr>
            </w:pPr>
          </w:p>
        </w:tc>
        <w:tc>
          <w:tcPr>
            <w:tcW w:w="393" w:type="dxa"/>
          </w:tcPr>
          <w:p>
            <w:pPr>
              <w:pStyle w:val="TableParagraph"/>
              <w:spacing w:line="136" w:lineRule="exact"/>
              <w:ind w:left="62"/>
              <w:rPr>
                <w:rFonts w:ascii="Times New Roman"/>
                <w:sz w:val="14"/>
              </w:rPr>
            </w:pPr>
            <w:r>
              <w:rPr>
                <w:rFonts w:ascii="Times New Roman"/>
                <w:color w:val="292425"/>
                <w:w w:val="105"/>
                <w:sz w:val="14"/>
              </w:rPr>
              <w:t>n.a.</w:t>
            </w:r>
          </w:p>
        </w:tc>
      </w:tr>
      <w:tr>
        <w:trPr>
          <w:trHeight w:val="417" w:hRule="atLeast"/>
        </w:trPr>
        <w:tc>
          <w:tcPr>
            <w:tcW w:w="1917" w:type="dxa"/>
          </w:tcPr>
          <w:p>
            <w:pPr>
              <w:pStyle w:val="TableParagraph"/>
              <w:spacing w:line="150" w:lineRule="exact" w:before="45"/>
              <w:ind w:left="50"/>
              <w:rPr>
                <w:rFonts w:ascii="Times New Roman"/>
                <w:sz w:val="14"/>
              </w:rPr>
            </w:pPr>
            <w:r>
              <w:rPr>
                <w:rFonts w:ascii="Times New Roman"/>
                <w:color w:val="292425"/>
                <w:w w:val="105"/>
                <w:sz w:val="14"/>
              </w:rPr>
              <w:t>Forward-looking</w:t>
            </w:r>
          </w:p>
          <w:p>
            <w:pPr>
              <w:pStyle w:val="TableParagraph"/>
              <w:tabs>
                <w:tab w:pos="1802" w:val="right" w:leader="none"/>
              </w:tabs>
              <w:spacing w:line="150" w:lineRule="exact"/>
              <w:ind w:left="50"/>
              <w:rPr>
                <w:rFonts w:ascii="Times New Roman"/>
                <w:sz w:val="14"/>
              </w:rPr>
            </w:pPr>
            <w:r>
              <w:rPr>
                <w:rFonts w:ascii="Times New Roman"/>
                <w:color w:val="292425"/>
                <w:w w:val="110"/>
                <w:sz w:val="14"/>
              </w:rPr>
              <w:t>BCC prices</w:t>
            </w:r>
            <w:r>
              <w:rPr>
                <w:rFonts w:ascii="Times New Roman"/>
                <w:color w:val="292425"/>
                <w:spacing w:val="-17"/>
                <w:w w:val="110"/>
                <w:sz w:val="14"/>
              </w:rPr>
              <w:t> </w:t>
            </w:r>
            <w:r>
              <w:rPr>
                <w:rFonts w:ascii="Times New Roman"/>
                <w:color w:val="292425"/>
                <w:w w:val="110"/>
                <w:sz w:val="14"/>
              </w:rPr>
              <w:t>balance</w:t>
            </w:r>
            <w:r>
              <w:rPr>
                <w:rFonts w:ascii="Times New Roman"/>
                <w:color w:val="292425"/>
                <w:spacing w:val="-9"/>
                <w:w w:val="110"/>
                <w:sz w:val="14"/>
              </w:rPr>
              <w:t> </w:t>
            </w:r>
            <w:r>
              <w:rPr>
                <w:rFonts w:ascii="Times New Roman"/>
                <w:color w:val="292425"/>
                <w:w w:val="110"/>
                <w:sz w:val="12"/>
              </w:rPr>
              <w:t>(c)</w:t>
              <w:tab/>
            </w:r>
            <w:r>
              <w:rPr>
                <w:rFonts w:ascii="Times New Roman"/>
                <w:color w:val="292425"/>
                <w:spacing w:val="-12"/>
                <w:w w:val="110"/>
                <w:sz w:val="14"/>
              </w:rPr>
              <w:t>23</w:t>
            </w:r>
          </w:p>
        </w:tc>
        <w:tc>
          <w:tcPr>
            <w:tcW w:w="180" w:type="dxa"/>
          </w:tcPr>
          <w:p>
            <w:pPr>
              <w:pStyle w:val="TableParagraph"/>
              <w:rPr>
                <w:rFonts w:ascii="Times New Roman"/>
                <w:sz w:val="18"/>
              </w:rPr>
            </w:pPr>
          </w:p>
        </w:tc>
        <w:tc>
          <w:tcPr>
            <w:tcW w:w="300" w:type="dxa"/>
          </w:tcPr>
          <w:p>
            <w:pPr>
              <w:pStyle w:val="TableParagraph"/>
              <w:spacing w:before="10"/>
              <w:rPr>
                <w:rFonts w:ascii="Trebuchet MS"/>
                <w:sz w:val="15"/>
              </w:rPr>
            </w:pPr>
          </w:p>
          <w:p>
            <w:pPr>
              <w:pStyle w:val="TableParagraph"/>
              <w:ind w:left="145"/>
              <w:rPr>
                <w:rFonts w:ascii="Times New Roman"/>
                <w:sz w:val="14"/>
              </w:rPr>
            </w:pPr>
            <w:r>
              <w:rPr>
                <w:rFonts w:ascii="Times New Roman"/>
                <w:color w:val="292425"/>
                <w:spacing w:val="-23"/>
                <w:w w:val="120"/>
                <w:sz w:val="14"/>
              </w:rPr>
              <w:t>18</w:t>
            </w:r>
          </w:p>
        </w:tc>
        <w:tc>
          <w:tcPr>
            <w:tcW w:w="186" w:type="dxa"/>
          </w:tcPr>
          <w:p>
            <w:pPr>
              <w:pStyle w:val="TableParagraph"/>
              <w:rPr>
                <w:rFonts w:ascii="Times New Roman"/>
                <w:sz w:val="18"/>
              </w:rPr>
            </w:pPr>
          </w:p>
        </w:tc>
        <w:tc>
          <w:tcPr>
            <w:tcW w:w="300" w:type="dxa"/>
          </w:tcPr>
          <w:p>
            <w:pPr>
              <w:pStyle w:val="TableParagraph"/>
              <w:spacing w:before="10"/>
              <w:rPr>
                <w:rFonts w:ascii="Trebuchet MS"/>
                <w:sz w:val="15"/>
              </w:rPr>
            </w:pPr>
          </w:p>
          <w:p>
            <w:pPr>
              <w:pStyle w:val="TableParagraph"/>
              <w:ind w:right="27"/>
              <w:jc w:val="right"/>
              <w:rPr>
                <w:rFonts w:ascii="Times New Roman"/>
                <w:sz w:val="14"/>
              </w:rPr>
            </w:pPr>
            <w:r>
              <w:rPr>
                <w:rFonts w:ascii="Times New Roman"/>
                <w:color w:val="292425"/>
                <w:w w:val="120"/>
                <w:sz w:val="14"/>
              </w:rPr>
              <w:t>27</w:t>
            </w:r>
          </w:p>
        </w:tc>
        <w:tc>
          <w:tcPr>
            <w:tcW w:w="169" w:type="dxa"/>
          </w:tcPr>
          <w:p>
            <w:pPr>
              <w:pStyle w:val="TableParagraph"/>
              <w:rPr>
                <w:rFonts w:ascii="Times New Roman"/>
                <w:sz w:val="18"/>
              </w:rPr>
            </w:pPr>
          </w:p>
        </w:tc>
        <w:tc>
          <w:tcPr>
            <w:tcW w:w="300" w:type="dxa"/>
          </w:tcPr>
          <w:p>
            <w:pPr>
              <w:pStyle w:val="TableParagraph"/>
              <w:spacing w:before="10"/>
              <w:rPr>
                <w:rFonts w:ascii="Trebuchet MS"/>
                <w:sz w:val="15"/>
              </w:rPr>
            </w:pPr>
          </w:p>
          <w:p>
            <w:pPr>
              <w:pStyle w:val="TableParagraph"/>
              <w:ind w:right="12"/>
              <w:jc w:val="right"/>
              <w:rPr>
                <w:rFonts w:ascii="Times New Roman"/>
                <w:sz w:val="14"/>
              </w:rPr>
            </w:pPr>
            <w:r>
              <w:rPr>
                <w:rFonts w:ascii="Times New Roman"/>
                <w:color w:val="292425"/>
                <w:w w:val="120"/>
                <w:sz w:val="14"/>
              </w:rPr>
              <w:t>28</w:t>
            </w:r>
          </w:p>
        </w:tc>
        <w:tc>
          <w:tcPr>
            <w:tcW w:w="191" w:type="dxa"/>
          </w:tcPr>
          <w:p>
            <w:pPr>
              <w:pStyle w:val="TableParagraph"/>
              <w:rPr>
                <w:rFonts w:ascii="Times New Roman"/>
                <w:sz w:val="18"/>
              </w:rPr>
            </w:pPr>
          </w:p>
        </w:tc>
        <w:tc>
          <w:tcPr>
            <w:tcW w:w="300" w:type="dxa"/>
          </w:tcPr>
          <w:p>
            <w:pPr>
              <w:pStyle w:val="TableParagraph"/>
              <w:spacing w:before="10"/>
              <w:rPr>
                <w:rFonts w:ascii="Trebuchet MS"/>
                <w:sz w:val="15"/>
              </w:rPr>
            </w:pPr>
          </w:p>
          <w:p>
            <w:pPr>
              <w:pStyle w:val="TableParagraph"/>
              <w:ind w:right="23"/>
              <w:jc w:val="right"/>
              <w:rPr>
                <w:rFonts w:ascii="Times New Roman"/>
                <w:sz w:val="14"/>
              </w:rPr>
            </w:pPr>
            <w:r>
              <w:rPr>
                <w:rFonts w:ascii="Times New Roman"/>
                <w:color w:val="292425"/>
                <w:w w:val="120"/>
                <w:sz w:val="14"/>
              </w:rPr>
              <w:t>26</w:t>
            </w:r>
          </w:p>
        </w:tc>
        <w:tc>
          <w:tcPr>
            <w:tcW w:w="131" w:type="dxa"/>
          </w:tcPr>
          <w:p>
            <w:pPr>
              <w:pStyle w:val="TableParagraph"/>
              <w:rPr>
                <w:rFonts w:ascii="Times New Roman"/>
                <w:sz w:val="18"/>
              </w:rPr>
            </w:pPr>
          </w:p>
        </w:tc>
        <w:tc>
          <w:tcPr>
            <w:tcW w:w="393" w:type="dxa"/>
          </w:tcPr>
          <w:p>
            <w:pPr>
              <w:pStyle w:val="TableParagraph"/>
              <w:spacing w:before="10"/>
              <w:rPr>
                <w:rFonts w:ascii="Trebuchet MS"/>
                <w:sz w:val="15"/>
              </w:rPr>
            </w:pPr>
          </w:p>
          <w:p>
            <w:pPr>
              <w:pStyle w:val="TableParagraph"/>
              <w:ind w:left="62"/>
              <w:rPr>
                <w:rFonts w:ascii="Times New Roman"/>
                <w:sz w:val="14"/>
              </w:rPr>
            </w:pPr>
            <w:r>
              <w:rPr>
                <w:rFonts w:ascii="Times New Roman"/>
                <w:color w:val="292425"/>
                <w:w w:val="105"/>
                <w:sz w:val="14"/>
              </w:rPr>
              <w:t>n.a.</w:t>
            </w:r>
          </w:p>
        </w:tc>
      </w:tr>
      <w:tr>
        <w:trPr>
          <w:trHeight w:val="187" w:hRule="atLeast"/>
        </w:trPr>
        <w:tc>
          <w:tcPr>
            <w:tcW w:w="1917" w:type="dxa"/>
          </w:tcPr>
          <w:p>
            <w:pPr>
              <w:pStyle w:val="TableParagraph"/>
              <w:spacing w:line="122" w:lineRule="exact" w:before="46"/>
              <w:ind w:left="50"/>
              <w:rPr>
                <w:rFonts w:ascii="Times New Roman"/>
                <w:sz w:val="12"/>
              </w:rPr>
            </w:pPr>
            <w:r>
              <w:rPr>
                <w:rFonts w:ascii="Times New Roman"/>
                <w:color w:val="292425"/>
                <w:w w:val="105"/>
                <w:sz w:val="12"/>
              </w:rPr>
              <w:t>Sources: BCC, CIPS and ONS.</w:t>
            </w:r>
          </w:p>
        </w:tc>
        <w:tc>
          <w:tcPr>
            <w:tcW w:w="180" w:type="dxa"/>
          </w:tcPr>
          <w:p>
            <w:pPr>
              <w:pStyle w:val="TableParagraph"/>
              <w:rPr>
                <w:rFonts w:ascii="Times New Roman"/>
                <w:sz w:val="12"/>
              </w:rPr>
            </w:pPr>
          </w:p>
        </w:tc>
        <w:tc>
          <w:tcPr>
            <w:tcW w:w="300" w:type="dxa"/>
          </w:tcPr>
          <w:p>
            <w:pPr>
              <w:pStyle w:val="TableParagraph"/>
              <w:rPr>
                <w:rFonts w:ascii="Times New Roman"/>
                <w:sz w:val="12"/>
              </w:rPr>
            </w:pPr>
          </w:p>
        </w:tc>
        <w:tc>
          <w:tcPr>
            <w:tcW w:w="186" w:type="dxa"/>
          </w:tcPr>
          <w:p>
            <w:pPr>
              <w:pStyle w:val="TableParagraph"/>
              <w:rPr>
                <w:rFonts w:ascii="Times New Roman"/>
                <w:sz w:val="12"/>
              </w:rPr>
            </w:pPr>
          </w:p>
        </w:tc>
        <w:tc>
          <w:tcPr>
            <w:tcW w:w="300" w:type="dxa"/>
          </w:tcPr>
          <w:p>
            <w:pPr>
              <w:pStyle w:val="TableParagraph"/>
              <w:rPr>
                <w:rFonts w:ascii="Times New Roman"/>
                <w:sz w:val="12"/>
              </w:rPr>
            </w:pPr>
          </w:p>
        </w:tc>
        <w:tc>
          <w:tcPr>
            <w:tcW w:w="169" w:type="dxa"/>
          </w:tcPr>
          <w:p>
            <w:pPr>
              <w:pStyle w:val="TableParagraph"/>
              <w:rPr>
                <w:rFonts w:ascii="Times New Roman"/>
                <w:sz w:val="12"/>
              </w:rPr>
            </w:pPr>
          </w:p>
        </w:tc>
        <w:tc>
          <w:tcPr>
            <w:tcW w:w="300" w:type="dxa"/>
          </w:tcPr>
          <w:p>
            <w:pPr>
              <w:pStyle w:val="TableParagraph"/>
              <w:rPr>
                <w:rFonts w:ascii="Times New Roman"/>
                <w:sz w:val="12"/>
              </w:rPr>
            </w:pPr>
          </w:p>
        </w:tc>
        <w:tc>
          <w:tcPr>
            <w:tcW w:w="191" w:type="dxa"/>
          </w:tcPr>
          <w:p>
            <w:pPr>
              <w:pStyle w:val="TableParagraph"/>
              <w:rPr>
                <w:rFonts w:ascii="Times New Roman"/>
                <w:sz w:val="12"/>
              </w:rPr>
            </w:pPr>
          </w:p>
        </w:tc>
        <w:tc>
          <w:tcPr>
            <w:tcW w:w="300" w:type="dxa"/>
          </w:tcPr>
          <w:p>
            <w:pPr>
              <w:pStyle w:val="TableParagraph"/>
              <w:rPr>
                <w:rFonts w:ascii="Times New Roman"/>
                <w:sz w:val="12"/>
              </w:rPr>
            </w:pPr>
          </w:p>
        </w:tc>
        <w:tc>
          <w:tcPr>
            <w:tcW w:w="131" w:type="dxa"/>
          </w:tcPr>
          <w:p>
            <w:pPr>
              <w:pStyle w:val="TableParagraph"/>
              <w:rPr>
                <w:rFonts w:ascii="Times New Roman"/>
                <w:sz w:val="12"/>
              </w:rPr>
            </w:pPr>
          </w:p>
        </w:tc>
        <w:tc>
          <w:tcPr>
            <w:tcW w:w="393" w:type="dxa"/>
          </w:tcPr>
          <w:p>
            <w:pPr>
              <w:pStyle w:val="TableParagraph"/>
              <w:rPr>
                <w:rFonts w:ascii="Times New Roman"/>
                <w:sz w:val="12"/>
              </w:rPr>
            </w:pPr>
          </w:p>
        </w:tc>
      </w:tr>
    </w:tbl>
    <w:p>
      <w:pPr>
        <w:pStyle w:val="ListParagraph"/>
        <w:numPr>
          <w:ilvl w:val="0"/>
          <w:numId w:val="39"/>
        </w:numPr>
        <w:tabs>
          <w:tab w:pos="413" w:val="left" w:leader="none"/>
        </w:tabs>
        <w:spacing w:line="208" w:lineRule="auto" w:before="113" w:after="0"/>
        <w:ind w:left="412" w:right="38" w:hanging="240"/>
        <w:jc w:val="left"/>
        <w:rPr>
          <w:sz w:val="12"/>
        </w:rPr>
      </w:pPr>
      <w:r>
        <w:rPr>
          <w:color w:val="292425"/>
          <w:w w:val="105"/>
          <w:sz w:val="12"/>
        </w:rPr>
        <w:t>Averages of monthly indices. A reading above/below </w:t>
      </w:r>
      <w:r>
        <w:rPr>
          <w:color w:val="292425"/>
          <w:spacing w:val="-5"/>
          <w:w w:val="105"/>
          <w:sz w:val="12"/>
        </w:rPr>
        <w:t>50 </w:t>
      </w:r>
      <w:r>
        <w:rPr>
          <w:color w:val="292425"/>
          <w:w w:val="105"/>
          <w:sz w:val="12"/>
        </w:rPr>
        <w:t>suggests rising/falling prices.</w:t>
      </w:r>
    </w:p>
    <w:p>
      <w:pPr>
        <w:pStyle w:val="ListParagraph"/>
        <w:numPr>
          <w:ilvl w:val="0"/>
          <w:numId w:val="39"/>
        </w:numPr>
        <w:tabs>
          <w:tab w:pos="413" w:val="left" w:leader="none"/>
        </w:tabs>
        <w:spacing w:line="114" w:lineRule="exact" w:before="0" w:after="0"/>
        <w:ind w:left="412" w:right="0" w:hanging="241"/>
        <w:jc w:val="left"/>
        <w:rPr>
          <w:sz w:val="12"/>
        </w:rPr>
      </w:pPr>
      <w:r>
        <w:rPr>
          <w:color w:val="292425"/>
          <w:w w:val="110"/>
          <w:sz w:val="12"/>
        </w:rPr>
        <w:t>Corporate</w:t>
      </w:r>
      <w:r>
        <w:rPr>
          <w:color w:val="292425"/>
          <w:spacing w:val="-8"/>
          <w:w w:val="110"/>
          <w:sz w:val="12"/>
        </w:rPr>
        <w:t> </w:t>
      </w:r>
      <w:r>
        <w:rPr>
          <w:color w:val="292425"/>
          <w:w w:val="110"/>
          <w:sz w:val="12"/>
        </w:rPr>
        <w:t>services</w:t>
      </w:r>
      <w:r>
        <w:rPr>
          <w:color w:val="292425"/>
          <w:spacing w:val="-8"/>
          <w:w w:val="110"/>
          <w:sz w:val="12"/>
        </w:rPr>
        <w:t> </w:t>
      </w:r>
      <w:r>
        <w:rPr>
          <w:color w:val="292425"/>
          <w:w w:val="110"/>
          <w:sz w:val="12"/>
        </w:rPr>
        <w:t>price</w:t>
      </w:r>
      <w:r>
        <w:rPr>
          <w:color w:val="292425"/>
          <w:spacing w:val="-7"/>
          <w:w w:val="110"/>
          <w:sz w:val="12"/>
        </w:rPr>
        <w:t> </w:t>
      </w:r>
      <w:r>
        <w:rPr>
          <w:color w:val="292425"/>
          <w:w w:val="110"/>
          <w:sz w:val="12"/>
        </w:rPr>
        <w:t>index.</w:t>
      </w:r>
      <w:r>
        <w:rPr>
          <w:color w:val="292425"/>
          <w:spacing w:val="18"/>
          <w:w w:val="110"/>
          <w:sz w:val="12"/>
        </w:rPr>
        <w:t> </w:t>
      </w:r>
      <w:r>
        <w:rPr>
          <w:color w:val="292425"/>
          <w:w w:val="110"/>
          <w:sz w:val="12"/>
        </w:rPr>
        <w:t>Percentage</w:t>
      </w:r>
      <w:r>
        <w:rPr>
          <w:color w:val="292425"/>
          <w:spacing w:val="-8"/>
          <w:w w:val="110"/>
          <w:sz w:val="12"/>
        </w:rPr>
        <w:t> </w:t>
      </w:r>
      <w:r>
        <w:rPr>
          <w:color w:val="292425"/>
          <w:w w:val="110"/>
          <w:sz w:val="12"/>
        </w:rPr>
        <w:t>change</w:t>
      </w:r>
      <w:r>
        <w:rPr>
          <w:color w:val="292425"/>
          <w:spacing w:val="-7"/>
          <w:w w:val="110"/>
          <w:sz w:val="12"/>
        </w:rPr>
        <w:t> </w:t>
      </w:r>
      <w:r>
        <w:rPr>
          <w:color w:val="292425"/>
          <w:w w:val="110"/>
          <w:sz w:val="12"/>
        </w:rPr>
        <w:t>on</w:t>
      </w:r>
      <w:r>
        <w:rPr>
          <w:color w:val="292425"/>
          <w:spacing w:val="-8"/>
          <w:w w:val="110"/>
          <w:sz w:val="12"/>
        </w:rPr>
        <w:t> </w:t>
      </w:r>
      <w:r>
        <w:rPr>
          <w:color w:val="292425"/>
          <w:w w:val="110"/>
          <w:sz w:val="12"/>
        </w:rPr>
        <w:t>a</w:t>
      </w:r>
      <w:r>
        <w:rPr>
          <w:color w:val="292425"/>
          <w:spacing w:val="-7"/>
          <w:w w:val="110"/>
          <w:sz w:val="12"/>
        </w:rPr>
        <w:t> </w:t>
      </w:r>
      <w:r>
        <w:rPr>
          <w:color w:val="292425"/>
          <w:w w:val="110"/>
          <w:sz w:val="12"/>
        </w:rPr>
        <w:t>year</w:t>
      </w:r>
      <w:r>
        <w:rPr>
          <w:color w:val="292425"/>
          <w:spacing w:val="-8"/>
          <w:w w:val="110"/>
          <w:sz w:val="12"/>
        </w:rPr>
        <w:t> </w:t>
      </w:r>
      <w:r>
        <w:rPr>
          <w:color w:val="292425"/>
          <w:w w:val="110"/>
          <w:sz w:val="12"/>
        </w:rPr>
        <w:t>earlier.</w:t>
      </w:r>
    </w:p>
    <w:p>
      <w:pPr>
        <w:pStyle w:val="ListParagraph"/>
        <w:numPr>
          <w:ilvl w:val="0"/>
          <w:numId w:val="39"/>
        </w:numPr>
        <w:tabs>
          <w:tab w:pos="413" w:val="left" w:leader="none"/>
        </w:tabs>
        <w:spacing w:line="208" w:lineRule="auto" w:before="5" w:after="0"/>
        <w:ind w:left="412" w:right="50" w:hanging="240"/>
        <w:jc w:val="left"/>
        <w:rPr>
          <w:sz w:val="12"/>
        </w:rPr>
      </w:pPr>
      <w:r>
        <w:rPr>
          <w:color w:val="292425"/>
          <w:w w:val="110"/>
          <w:sz w:val="12"/>
        </w:rPr>
        <w:t>Net</w:t>
      </w:r>
      <w:r>
        <w:rPr>
          <w:color w:val="292425"/>
          <w:spacing w:val="-10"/>
          <w:w w:val="110"/>
          <w:sz w:val="12"/>
        </w:rPr>
        <w:t> </w:t>
      </w:r>
      <w:r>
        <w:rPr>
          <w:color w:val="292425"/>
          <w:w w:val="110"/>
          <w:sz w:val="12"/>
        </w:rPr>
        <w:t>percentage</w:t>
      </w:r>
      <w:r>
        <w:rPr>
          <w:color w:val="292425"/>
          <w:spacing w:val="-10"/>
          <w:w w:val="110"/>
          <w:sz w:val="12"/>
        </w:rPr>
        <w:t> </w:t>
      </w:r>
      <w:r>
        <w:rPr>
          <w:color w:val="292425"/>
          <w:w w:val="110"/>
          <w:sz w:val="12"/>
        </w:rPr>
        <w:t>balance</w:t>
      </w:r>
      <w:r>
        <w:rPr>
          <w:color w:val="292425"/>
          <w:spacing w:val="-10"/>
          <w:w w:val="110"/>
          <w:sz w:val="12"/>
        </w:rPr>
        <w:t> </w:t>
      </w:r>
      <w:r>
        <w:rPr>
          <w:color w:val="292425"/>
          <w:w w:val="110"/>
          <w:sz w:val="12"/>
        </w:rPr>
        <w:t>of</w:t>
      </w:r>
      <w:r>
        <w:rPr>
          <w:color w:val="292425"/>
          <w:spacing w:val="-10"/>
          <w:w w:val="110"/>
          <w:sz w:val="12"/>
        </w:rPr>
        <w:t> </w:t>
      </w:r>
      <w:r>
        <w:rPr>
          <w:color w:val="292425"/>
          <w:w w:val="110"/>
          <w:sz w:val="12"/>
        </w:rPr>
        <w:t>firms</w:t>
      </w:r>
      <w:r>
        <w:rPr>
          <w:color w:val="292425"/>
          <w:spacing w:val="-10"/>
          <w:w w:val="110"/>
          <w:sz w:val="12"/>
        </w:rPr>
        <w:t> </w:t>
      </w:r>
      <w:r>
        <w:rPr>
          <w:color w:val="292425"/>
          <w:w w:val="110"/>
          <w:sz w:val="12"/>
        </w:rPr>
        <w:t>expecting</w:t>
      </w:r>
      <w:r>
        <w:rPr>
          <w:color w:val="292425"/>
          <w:spacing w:val="-10"/>
          <w:w w:val="110"/>
          <w:sz w:val="12"/>
        </w:rPr>
        <w:t> </w:t>
      </w:r>
      <w:r>
        <w:rPr>
          <w:color w:val="292425"/>
          <w:w w:val="110"/>
          <w:sz w:val="12"/>
        </w:rPr>
        <w:t>prices</w:t>
      </w:r>
      <w:r>
        <w:rPr>
          <w:color w:val="292425"/>
          <w:spacing w:val="-10"/>
          <w:w w:val="110"/>
          <w:sz w:val="12"/>
        </w:rPr>
        <w:t> </w:t>
      </w:r>
      <w:r>
        <w:rPr>
          <w:color w:val="292425"/>
          <w:w w:val="110"/>
          <w:sz w:val="12"/>
        </w:rPr>
        <w:t>charged</w:t>
      </w:r>
      <w:r>
        <w:rPr>
          <w:color w:val="292425"/>
          <w:spacing w:val="-10"/>
          <w:w w:val="110"/>
          <w:sz w:val="12"/>
        </w:rPr>
        <w:t> </w:t>
      </w:r>
      <w:r>
        <w:rPr>
          <w:color w:val="292425"/>
          <w:w w:val="110"/>
          <w:sz w:val="12"/>
        </w:rPr>
        <w:t>to</w:t>
      </w:r>
      <w:r>
        <w:rPr>
          <w:color w:val="292425"/>
          <w:spacing w:val="-10"/>
          <w:w w:val="110"/>
          <w:sz w:val="12"/>
        </w:rPr>
        <w:t> </w:t>
      </w:r>
      <w:r>
        <w:rPr>
          <w:color w:val="292425"/>
          <w:w w:val="110"/>
          <w:sz w:val="12"/>
        </w:rPr>
        <w:t>rise</w:t>
      </w:r>
      <w:r>
        <w:rPr>
          <w:color w:val="292425"/>
          <w:spacing w:val="-10"/>
          <w:w w:val="110"/>
          <w:sz w:val="12"/>
        </w:rPr>
        <w:t> </w:t>
      </w:r>
      <w:r>
        <w:rPr>
          <w:color w:val="292425"/>
          <w:w w:val="110"/>
          <w:sz w:val="12"/>
        </w:rPr>
        <w:t>over</w:t>
      </w:r>
      <w:r>
        <w:rPr>
          <w:color w:val="292425"/>
          <w:spacing w:val="-10"/>
          <w:w w:val="110"/>
          <w:sz w:val="12"/>
        </w:rPr>
        <w:t> </w:t>
      </w:r>
      <w:r>
        <w:rPr>
          <w:color w:val="292425"/>
          <w:w w:val="110"/>
          <w:sz w:val="12"/>
        </w:rPr>
        <w:t>the</w:t>
      </w:r>
      <w:r>
        <w:rPr>
          <w:color w:val="292425"/>
          <w:spacing w:val="-10"/>
          <w:w w:val="110"/>
          <w:sz w:val="12"/>
        </w:rPr>
        <w:t> </w:t>
      </w:r>
      <w:r>
        <w:rPr>
          <w:color w:val="292425"/>
          <w:w w:val="110"/>
          <w:sz w:val="12"/>
        </w:rPr>
        <w:t>next three</w:t>
      </w:r>
      <w:r>
        <w:rPr>
          <w:color w:val="292425"/>
          <w:spacing w:val="-4"/>
          <w:w w:val="110"/>
          <w:sz w:val="12"/>
        </w:rPr>
        <w:t> </w:t>
      </w:r>
      <w:r>
        <w:rPr>
          <w:color w:val="292425"/>
          <w:w w:val="110"/>
          <w:sz w:val="12"/>
        </w:rPr>
        <w:t>months.</w:t>
      </w:r>
    </w:p>
    <w:p>
      <w:pPr>
        <w:pStyle w:val="BodyText"/>
        <w:spacing w:before="3"/>
        <w:rPr>
          <w:sz w:val="21"/>
        </w:rPr>
      </w:pPr>
      <w:r>
        <w:rPr/>
        <w:br w:type="column"/>
      </w:r>
      <w:r>
        <w:rPr>
          <w:sz w:val="21"/>
        </w:rPr>
      </w:r>
    </w:p>
    <w:p>
      <w:pPr>
        <w:pStyle w:val="BodyText"/>
        <w:spacing w:line="292" w:lineRule="auto" w:before="1"/>
        <w:ind w:left="292" w:right="160"/>
      </w:pPr>
      <w:r>
        <w:rPr>
          <w:color w:val="292425"/>
          <w:w w:val="110"/>
        </w:rPr>
        <w:t>inflation </w:t>
      </w:r>
      <w:r>
        <w:rPr>
          <w:color w:val="292425"/>
          <w:spacing w:val="-4"/>
          <w:w w:val="110"/>
        </w:rPr>
        <w:t>to </w:t>
      </w:r>
      <w:r>
        <w:rPr>
          <w:color w:val="292425"/>
          <w:w w:val="110"/>
        </w:rPr>
        <w:t>persist in the near term: in Q2, the CBI </w:t>
      </w:r>
      <w:r>
        <w:rPr>
          <w:color w:val="292425"/>
          <w:spacing w:val="-3"/>
          <w:w w:val="110"/>
        </w:rPr>
        <w:t>survey </w:t>
      </w:r>
      <w:r>
        <w:rPr>
          <w:color w:val="292425"/>
          <w:w w:val="110"/>
        </w:rPr>
        <w:t>balance</w:t>
      </w:r>
      <w:r>
        <w:rPr>
          <w:color w:val="292425"/>
          <w:spacing w:val="-16"/>
          <w:w w:val="110"/>
        </w:rPr>
        <w:t> </w:t>
      </w:r>
      <w:r>
        <w:rPr>
          <w:color w:val="292425"/>
          <w:w w:val="110"/>
        </w:rPr>
        <w:t>for</w:t>
      </w:r>
      <w:r>
        <w:rPr>
          <w:color w:val="292425"/>
          <w:spacing w:val="-15"/>
          <w:w w:val="110"/>
        </w:rPr>
        <w:t> </w:t>
      </w:r>
      <w:r>
        <w:rPr>
          <w:color w:val="292425"/>
          <w:spacing w:val="-3"/>
          <w:w w:val="110"/>
        </w:rPr>
        <w:t>expected</w:t>
      </w:r>
      <w:r>
        <w:rPr>
          <w:color w:val="292425"/>
          <w:spacing w:val="-15"/>
          <w:w w:val="110"/>
        </w:rPr>
        <w:t> </w:t>
      </w:r>
      <w:r>
        <w:rPr>
          <w:color w:val="292425"/>
          <w:w w:val="110"/>
        </w:rPr>
        <w:t>prices</w:t>
      </w:r>
      <w:r>
        <w:rPr>
          <w:color w:val="292425"/>
          <w:spacing w:val="-15"/>
          <w:w w:val="110"/>
        </w:rPr>
        <w:t> </w:t>
      </w:r>
      <w:r>
        <w:rPr>
          <w:color w:val="292425"/>
          <w:w w:val="110"/>
        </w:rPr>
        <w:t>rose</w:t>
      </w:r>
      <w:r>
        <w:rPr>
          <w:color w:val="292425"/>
          <w:spacing w:val="-15"/>
          <w:w w:val="110"/>
        </w:rPr>
        <w:t> </w:t>
      </w:r>
      <w:r>
        <w:rPr>
          <w:color w:val="292425"/>
          <w:spacing w:val="-4"/>
          <w:w w:val="110"/>
        </w:rPr>
        <w:t>to</w:t>
      </w:r>
      <w:r>
        <w:rPr>
          <w:color w:val="292425"/>
          <w:spacing w:val="-16"/>
          <w:w w:val="110"/>
        </w:rPr>
        <w:t> </w:t>
      </w:r>
      <w:r>
        <w:rPr>
          <w:color w:val="292425"/>
          <w:w w:val="110"/>
        </w:rPr>
        <w:t>+6,</w:t>
      </w:r>
      <w:r>
        <w:rPr>
          <w:color w:val="292425"/>
          <w:spacing w:val="-15"/>
          <w:w w:val="110"/>
        </w:rPr>
        <w:t> </w:t>
      </w:r>
      <w:r>
        <w:rPr>
          <w:color w:val="292425"/>
          <w:w w:val="110"/>
        </w:rPr>
        <w:t>its</w:t>
      </w:r>
      <w:r>
        <w:rPr>
          <w:color w:val="292425"/>
          <w:spacing w:val="-15"/>
          <w:w w:val="110"/>
        </w:rPr>
        <w:t> </w:t>
      </w:r>
      <w:r>
        <w:rPr>
          <w:color w:val="292425"/>
          <w:w w:val="110"/>
        </w:rPr>
        <w:t>highest</w:t>
      </w:r>
      <w:r>
        <w:rPr>
          <w:color w:val="292425"/>
          <w:spacing w:val="-15"/>
          <w:w w:val="110"/>
        </w:rPr>
        <w:t> </w:t>
      </w:r>
      <w:r>
        <w:rPr>
          <w:color w:val="292425"/>
          <w:spacing w:val="-3"/>
          <w:w w:val="110"/>
        </w:rPr>
        <w:t>level</w:t>
      </w:r>
      <w:r>
        <w:rPr>
          <w:color w:val="292425"/>
          <w:spacing w:val="-15"/>
          <w:w w:val="110"/>
        </w:rPr>
        <w:t> </w:t>
      </w:r>
      <w:r>
        <w:rPr>
          <w:color w:val="292425"/>
          <w:w w:val="110"/>
        </w:rPr>
        <w:t>since </w:t>
      </w:r>
      <w:r>
        <w:rPr>
          <w:color w:val="292425"/>
          <w:spacing w:val="-15"/>
          <w:w w:val="110"/>
        </w:rPr>
        <w:t>1996</w:t>
      </w:r>
      <w:r>
        <w:rPr>
          <w:color w:val="292425"/>
          <w:spacing w:val="-5"/>
          <w:w w:val="110"/>
        </w:rPr>
        <w:t> </w:t>
      </w:r>
      <w:r>
        <w:rPr>
          <w:color w:val="292425"/>
          <w:w w:val="110"/>
        </w:rPr>
        <w:t>Q4.</w:t>
      </w:r>
    </w:p>
    <w:p>
      <w:pPr>
        <w:pStyle w:val="BodyText"/>
        <w:spacing w:before="10"/>
        <w:rPr>
          <w:sz w:val="25"/>
        </w:rPr>
      </w:pPr>
    </w:p>
    <w:p>
      <w:pPr>
        <w:pStyle w:val="BodyText"/>
        <w:spacing w:line="292" w:lineRule="auto"/>
        <w:ind w:left="292" w:right="160"/>
      </w:pPr>
      <w:r>
        <w:rPr>
          <w:color w:val="292425"/>
          <w:w w:val="110"/>
        </w:rPr>
        <w:t>During</w:t>
      </w:r>
      <w:r>
        <w:rPr>
          <w:color w:val="292425"/>
          <w:spacing w:val="-15"/>
          <w:w w:val="110"/>
        </w:rPr>
        <w:t> </w:t>
      </w:r>
      <w:r>
        <w:rPr>
          <w:color w:val="292425"/>
          <w:w w:val="110"/>
        </w:rPr>
        <w:t>the</w:t>
      </w:r>
      <w:r>
        <w:rPr>
          <w:color w:val="292425"/>
          <w:spacing w:val="-15"/>
          <w:w w:val="110"/>
        </w:rPr>
        <w:t> </w:t>
      </w:r>
      <w:r>
        <w:rPr>
          <w:color w:val="292425"/>
          <w:w w:val="110"/>
        </w:rPr>
        <w:t>past</w:t>
      </w:r>
      <w:r>
        <w:rPr>
          <w:color w:val="292425"/>
          <w:spacing w:val="-15"/>
          <w:w w:val="110"/>
        </w:rPr>
        <w:t> </w:t>
      </w:r>
      <w:r>
        <w:rPr>
          <w:color w:val="292425"/>
          <w:spacing w:val="-5"/>
          <w:w w:val="110"/>
        </w:rPr>
        <w:t>two</w:t>
      </w:r>
      <w:r>
        <w:rPr>
          <w:color w:val="292425"/>
          <w:spacing w:val="-15"/>
          <w:w w:val="110"/>
        </w:rPr>
        <w:t> </w:t>
      </w:r>
      <w:r>
        <w:rPr>
          <w:color w:val="292425"/>
          <w:spacing w:val="-3"/>
          <w:w w:val="110"/>
        </w:rPr>
        <w:t>years,</w:t>
      </w:r>
      <w:r>
        <w:rPr>
          <w:color w:val="292425"/>
          <w:spacing w:val="-14"/>
          <w:w w:val="110"/>
        </w:rPr>
        <w:t> </w:t>
      </w:r>
      <w:r>
        <w:rPr>
          <w:color w:val="292425"/>
          <w:w w:val="110"/>
        </w:rPr>
        <w:t>manufacturing</w:t>
      </w:r>
      <w:r>
        <w:rPr>
          <w:color w:val="292425"/>
          <w:spacing w:val="-15"/>
          <w:w w:val="110"/>
        </w:rPr>
        <w:t> </w:t>
      </w:r>
      <w:r>
        <w:rPr>
          <w:color w:val="292425"/>
          <w:w w:val="110"/>
        </w:rPr>
        <w:t>sector</w:t>
      </w:r>
      <w:r>
        <w:rPr>
          <w:color w:val="292425"/>
          <w:spacing w:val="-15"/>
          <w:w w:val="110"/>
        </w:rPr>
        <w:t> </w:t>
      </w:r>
      <w:r>
        <w:rPr>
          <w:color w:val="292425"/>
          <w:w w:val="110"/>
        </w:rPr>
        <w:t>output</w:t>
      </w:r>
      <w:r>
        <w:rPr>
          <w:color w:val="292425"/>
          <w:spacing w:val="-15"/>
          <w:w w:val="110"/>
        </w:rPr>
        <w:t> </w:t>
      </w:r>
      <w:r>
        <w:rPr>
          <w:color w:val="292425"/>
          <w:w w:val="110"/>
        </w:rPr>
        <w:t>prices </w:t>
      </w:r>
      <w:r>
        <w:rPr>
          <w:color w:val="292425"/>
          <w:spacing w:val="-3"/>
          <w:w w:val="110"/>
        </w:rPr>
        <w:t>have</w:t>
      </w:r>
      <w:r>
        <w:rPr>
          <w:color w:val="292425"/>
          <w:spacing w:val="-14"/>
          <w:w w:val="110"/>
        </w:rPr>
        <w:t> </w:t>
      </w:r>
      <w:r>
        <w:rPr>
          <w:color w:val="292425"/>
          <w:w w:val="110"/>
        </w:rPr>
        <w:t>risen</w:t>
      </w:r>
      <w:r>
        <w:rPr>
          <w:color w:val="292425"/>
          <w:spacing w:val="-13"/>
          <w:w w:val="110"/>
        </w:rPr>
        <w:t> </w:t>
      </w:r>
      <w:r>
        <w:rPr>
          <w:color w:val="292425"/>
          <w:w w:val="110"/>
        </w:rPr>
        <w:t>by</w:t>
      </w:r>
      <w:r>
        <w:rPr>
          <w:color w:val="292425"/>
          <w:spacing w:val="-13"/>
          <w:w w:val="110"/>
        </w:rPr>
        <w:t> </w:t>
      </w:r>
      <w:r>
        <w:rPr>
          <w:color w:val="292425"/>
          <w:w w:val="110"/>
        </w:rPr>
        <w:t>more</w:t>
      </w:r>
      <w:r>
        <w:rPr>
          <w:color w:val="292425"/>
          <w:spacing w:val="-13"/>
          <w:w w:val="110"/>
        </w:rPr>
        <w:t> </w:t>
      </w:r>
      <w:r>
        <w:rPr>
          <w:color w:val="292425"/>
          <w:w w:val="110"/>
        </w:rPr>
        <w:t>than</w:t>
      </w:r>
      <w:r>
        <w:rPr>
          <w:color w:val="292425"/>
          <w:spacing w:val="-14"/>
          <w:w w:val="110"/>
        </w:rPr>
        <w:t> </w:t>
      </w:r>
      <w:r>
        <w:rPr>
          <w:color w:val="292425"/>
          <w:w w:val="110"/>
        </w:rPr>
        <w:t>both</w:t>
      </w:r>
      <w:r>
        <w:rPr>
          <w:color w:val="292425"/>
          <w:spacing w:val="-13"/>
          <w:w w:val="110"/>
        </w:rPr>
        <w:t> </w:t>
      </w:r>
      <w:r>
        <w:rPr>
          <w:color w:val="292425"/>
          <w:w w:val="110"/>
        </w:rPr>
        <w:t>input</w:t>
      </w:r>
      <w:r>
        <w:rPr>
          <w:color w:val="292425"/>
          <w:spacing w:val="-13"/>
          <w:w w:val="110"/>
        </w:rPr>
        <w:t> </w:t>
      </w:r>
      <w:r>
        <w:rPr>
          <w:color w:val="292425"/>
          <w:w w:val="110"/>
        </w:rPr>
        <w:t>prices</w:t>
      </w:r>
      <w:r>
        <w:rPr>
          <w:color w:val="292425"/>
          <w:spacing w:val="-13"/>
          <w:w w:val="110"/>
        </w:rPr>
        <w:t> </w:t>
      </w:r>
      <w:r>
        <w:rPr>
          <w:color w:val="292425"/>
          <w:w w:val="110"/>
        </w:rPr>
        <w:t>and</w:t>
      </w:r>
      <w:r>
        <w:rPr>
          <w:color w:val="292425"/>
          <w:spacing w:val="-13"/>
          <w:w w:val="110"/>
        </w:rPr>
        <w:t> </w:t>
      </w:r>
      <w:r>
        <w:rPr>
          <w:color w:val="292425"/>
          <w:w w:val="110"/>
        </w:rPr>
        <w:t>unit</w:t>
      </w:r>
      <w:r>
        <w:rPr>
          <w:color w:val="292425"/>
          <w:spacing w:val="-14"/>
          <w:w w:val="110"/>
        </w:rPr>
        <w:t> </w:t>
      </w:r>
      <w:r>
        <w:rPr>
          <w:color w:val="292425"/>
          <w:w w:val="110"/>
        </w:rPr>
        <w:t>wage</w:t>
      </w:r>
      <w:r>
        <w:rPr>
          <w:color w:val="292425"/>
          <w:spacing w:val="-13"/>
          <w:w w:val="110"/>
        </w:rPr>
        <w:t> </w:t>
      </w:r>
      <w:r>
        <w:rPr>
          <w:color w:val="292425"/>
          <w:w w:val="110"/>
        </w:rPr>
        <w:t>costs. That might reflect manufacturers </w:t>
      </w:r>
      <w:r>
        <w:rPr>
          <w:color w:val="292425"/>
          <w:spacing w:val="-3"/>
          <w:w w:val="110"/>
        </w:rPr>
        <w:t>attempting </w:t>
      </w:r>
      <w:r>
        <w:rPr>
          <w:color w:val="292425"/>
          <w:spacing w:val="-4"/>
          <w:w w:val="110"/>
        </w:rPr>
        <w:t>to </w:t>
      </w:r>
      <w:r>
        <w:rPr>
          <w:color w:val="292425"/>
          <w:w w:val="110"/>
        </w:rPr>
        <w:t>rebuild profit margins after they </w:t>
      </w:r>
      <w:r>
        <w:rPr>
          <w:color w:val="292425"/>
          <w:spacing w:val="-3"/>
          <w:w w:val="110"/>
        </w:rPr>
        <w:t>were </w:t>
      </w:r>
      <w:r>
        <w:rPr>
          <w:color w:val="292425"/>
          <w:w w:val="110"/>
        </w:rPr>
        <w:t>squeezed during the </w:t>
      </w:r>
      <w:r>
        <w:rPr>
          <w:color w:val="292425"/>
          <w:spacing w:val="-3"/>
          <w:w w:val="110"/>
        </w:rPr>
        <w:t>late </w:t>
      </w:r>
      <w:r>
        <w:rPr>
          <w:color w:val="292425"/>
          <w:spacing w:val="-12"/>
          <w:w w:val="110"/>
        </w:rPr>
        <w:t>1990s </w:t>
      </w:r>
      <w:r>
        <w:rPr>
          <w:color w:val="292425"/>
          <w:w w:val="110"/>
        </w:rPr>
        <w:t>and early </w:t>
      </w:r>
      <w:r>
        <w:rPr>
          <w:color w:val="292425"/>
          <w:spacing w:val="-4"/>
          <w:w w:val="110"/>
        </w:rPr>
        <w:t>2000s </w:t>
      </w:r>
      <w:r>
        <w:rPr>
          <w:color w:val="292425"/>
          <w:w w:val="110"/>
        </w:rPr>
        <w:t>(see Chart</w:t>
      </w:r>
      <w:r>
        <w:rPr>
          <w:color w:val="292425"/>
          <w:spacing w:val="-16"/>
          <w:w w:val="110"/>
        </w:rPr>
        <w:t> </w:t>
      </w:r>
      <w:r>
        <w:rPr>
          <w:color w:val="292425"/>
          <w:spacing w:val="-9"/>
          <w:w w:val="110"/>
        </w:rPr>
        <w:t>4.11).</w:t>
      </w:r>
    </w:p>
    <w:p>
      <w:pPr>
        <w:pStyle w:val="BodyText"/>
        <w:spacing w:before="7"/>
        <w:rPr>
          <w:sz w:val="27"/>
        </w:rPr>
      </w:pPr>
    </w:p>
    <w:p>
      <w:pPr>
        <w:pStyle w:val="BodyText"/>
        <w:spacing w:line="292" w:lineRule="auto"/>
        <w:ind w:left="292" w:right="160"/>
      </w:pPr>
      <w:r>
        <w:rPr>
          <w:color w:val="292425"/>
          <w:w w:val="110"/>
        </w:rPr>
        <w:t>In the service </w:t>
      </w:r>
      <w:r>
        <w:rPr>
          <w:color w:val="292425"/>
          <w:spacing w:val="-4"/>
          <w:w w:val="110"/>
        </w:rPr>
        <w:t>sector, </w:t>
      </w:r>
      <w:r>
        <w:rPr>
          <w:color w:val="292425"/>
          <w:spacing w:val="-3"/>
          <w:w w:val="110"/>
        </w:rPr>
        <w:t>survey </w:t>
      </w:r>
      <w:r>
        <w:rPr>
          <w:color w:val="292425"/>
          <w:w w:val="110"/>
        </w:rPr>
        <w:t>data suggest that cost and price </w:t>
      </w:r>
      <w:r>
        <w:rPr>
          <w:color w:val="292425"/>
          <w:spacing w:val="-3"/>
          <w:w w:val="110"/>
        </w:rPr>
        <w:t>pressures have </w:t>
      </w:r>
      <w:r>
        <w:rPr>
          <w:color w:val="292425"/>
          <w:w w:val="110"/>
        </w:rPr>
        <w:t>risen, but that is not </w:t>
      </w:r>
      <w:r>
        <w:rPr>
          <w:color w:val="292425"/>
          <w:spacing w:val="-3"/>
          <w:w w:val="110"/>
        </w:rPr>
        <w:t>corroborated by </w:t>
      </w:r>
      <w:r>
        <w:rPr>
          <w:color w:val="292425"/>
          <w:w w:val="110"/>
        </w:rPr>
        <w:t>the official data. Comprehensive information on service sector input and output prices is scant. The </w:t>
      </w:r>
      <w:r>
        <w:rPr>
          <w:color w:val="292425"/>
          <w:spacing w:val="-4"/>
          <w:w w:val="110"/>
        </w:rPr>
        <w:t>rate </w:t>
      </w:r>
      <w:r>
        <w:rPr>
          <w:color w:val="292425"/>
          <w:w w:val="110"/>
        </w:rPr>
        <w:t>of increase in the ONS</w:t>
      </w:r>
      <w:r>
        <w:rPr>
          <w:color w:val="292425"/>
          <w:spacing w:val="-37"/>
          <w:w w:val="110"/>
        </w:rPr>
        <w:t> </w:t>
      </w:r>
      <w:r>
        <w:rPr>
          <w:color w:val="292425"/>
          <w:w w:val="110"/>
        </w:rPr>
        <w:t>experimental</w:t>
      </w:r>
      <w:r>
        <w:rPr>
          <w:color w:val="292425"/>
          <w:spacing w:val="-37"/>
          <w:w w:val="110"/>
        </w:rPr>
        <w:t> </w:t>
      </w:r>
      <w:r>
        <w:rPr>
          <w:color w:val="292425"/>
          <w:spacing w:val="-3"/>
          <w:w w:val="110"/>
        </w:rPr>
        <w:t>corporate</w:t>
      </w:r>
      <w:r>
        <w:rPr>
          <w:color w:val="292425"/>
          <w:spacing w:val="-37"/>
          <w:w w:val="110"/>
        </w:rPr>
        <w:t> </w:t>
      </w:r>
      <w:r>
        <w:rPr>
          <w:color w:val="292425"/>
          <w:w w:val="110"/>
        </w:rPr>
        <w:t>services</w:t>
      </w:r>
      <w:r>
        <w:rPr>
          <w:color w:val="292425"/>
          <w:spacing w:val="-36"/>
          <w:w w:val="110"/>
        </w:rPr>
        <w:t> </w:t>
      </w:r>
      <w:r>
        <w:rPr>
          <w:color w:val="292425"/>
          <w:w w:val="110"/>
        </w:rPr>
        <w:t>price</w:t>
      </w:r>
      <w:r>
        <w:rPr>
          <w:color w:val="292425"/>
          <w:spacing w:val="-37"/>
          <w:w w:val="110"/>
        </w:rPr>
        <w:t> </w:t>
      </w:r>
      <w:r>
        <w:rPr>
          <w:color w:val="292425"/>
          <w:w w:val="110"/>
        </w:rPr>
        <w:t>index</w:t>
      </w:r>
      <w:r>
        <w:rPr>
          <w:color w:val="292425"/>
          <w:spacing w:val="-37"/>
          <w:w w:val="110"/>
        </w:rPr>
        <w:t> </w:t>
      </w:r>
      <w:r>
        <w:rPr>
          <w:color w:val="292425"/>
          <w:w w:val="110"/>
        </w:rPr>
        <w:t>(CSPI),</w:t>
      </w:r>
      <w:r>
        <w:rPr>
          <w:color w:val="292425"/>
          <w:spacing w:val="-37"/>
          <w:w w:val="110"/>
        </w:rPr>
        <w:t> </w:t>
      </w:r>
      <w:r>
        <w:rPr>
          <w:color w:val="292425"/>
          <w:w w:val="110"/>
        </w:rPr>
        <w:t>which in</w:t>
      </w:r>
      <w:r>
        <w:rPr>
          <w:color w:val="292425"/>
          <w:spacing w:val="-22"/>
          <w:w w:val="110"/>
        </w:rPr>
        <w:t> </w:t>
      </w:r>
      <w:r>
        <w:rPr>
          <w:color w:val="292425"/>
          <w:w w:val="110"/>
        </w:rPr>
        <w:t>principle</w:t>
      </w:r>
      <w:r>
        <w:rPr>
          <w:color w:val="292425"/>
          <w:spacing w:val="-22"/>
          <w:w w:val="110"/>
        </w:rPr>
        <w:t> </w:t>
      </w:r>
      <w:r>
        <w:rPr>
          <w:color w:val="292425"/>
          <w:w w:val="110"/>
        </w:rPr>
        <w:t>should</w:t>
      </w:r>
      <w:r>
        <w:rPr>
          <w:color w:val="292425"/>
          <w:spacing w:val="-21"/>
          <w:w w:val="110"/>
        </w:rPr>
        <w:t> </w:t>
      </w:r>
      <w:r>
        <w:rPr>
          <w:color w:val="292425"/>
          <w:w w:val="110"/>
        </w:rPr>
        <w:t>capture</w:t>
      </w:r>
      <w:r>
        <w:rPr>
          <w:color w:val="292425"/>
          <w:spacing w:val="-22"/>
          <w:w w:val="110"/>
        </w:rPr>
        <w:t> </w:t>
      </w:r>
      <w:r>
        <w:rPr>
          <w:color w:val="292425"/>
          <w:w w:val="110"/>
        </w:rPr>
        <w:t>business-to-business</w:t>
      </w:r>
      <w:r>
        <w:rPr>
          <w:color w:val="292425"/>
          <w:spacing w:val="-21"/>
          <w:w w:val="110"/>
        </w:rPr>
        <w:t> </w:t>
      </w:r>
      <w:r>
        <w:rPr>
          <w:color w:val="292425"/>
          <w:w w:val="110"/>
        </w:rPr>
        <w:t>service</w:t>
      </w:r>
      <w:r>
        <w:rPr>
          <w:color w:val="292425"/>
          <w:spacing w:val="-22"/>
          <w:w w:val="110"/>
        </w:rPr>
        <w:t> </w:t>
      </w:r>
      <w:r>
        <w:rPr>
          <w:color w:val="292425"/>
          <w:w w:val="110"/>
        </w:rPr>
        <w:t>sector output</w:t>
      </w:r>
      <w:r>
        <w:rPr>
          <w:color w:val="292425"/>
          <w:spacing w:val="-17"/>
          <w:w w:val="110"/>
        </w:rPr>
        <w:t> </w:t>
      </w:r>
      <w:r>
        <w:rPr>
          <w:color w:val="292425"/>
          <w:w w:val="110"/>
        </w:rPr>
        <w:t>price</w:t>
      </w:r>
      <w:r>
        <w:rPr>
          <w:color w:val="292425"/>
          <w:spacing w:val="-16"/>
          <w:w w:val="110"/>
        </w:rPr>
        <w:t> </w:t>
      </w:r>
      <w:r>
        <w:rPr>
          <w:color w:val="292425"/>
          <w:w w:val="110"/>
        </w:rPr>
        <w:t>inflation,</w:t>
      </w:r>
      <w:r>
        <w:rPr>
          <w:color w:val="292425"/>
          <w:spacing w:val="-16"/>
          <w:w w:val="110"/>
        </w:rPr>
        <w:t> </w:t>
      </w:r>
      <w:r>
        <w:rPr>
          <w:color w:val="292425"/>
          <w:w w:val="110"/>
        </w:rPr>
        <w:t>eased</w:t>
      </w:r>
      <w:r>
        <w:rPr>
          <w:color w:val="292425"/>
          <w:spacing w:val="-17"/>
          <w:w w:val="110"/>
        </w:rPr>
        <w:t> </w:t>
      </w:r>
      <w:r>
        <w:rPr>
          <w:color w:val="292425"/>
          <w:w w:val="110"/>
        </w:rPr>
        <w:t>further</w:t>
      </w:r>
      <w:r>
        <w:rPr>
          <w:color w:val="292425"/>
          <w:spacing w:val="-16"/>
          <w:w w:val="110"/>
        </w:rPr>
        <w:t> </w:t>
      </w:r>
      <w:r>
        <w:rPr>
          <w:color w:val="292425"/>
          <w:w w:val="110"/>
        </w:rPr>
        <w:t>in</w:t>
      </w:r>
      <w:r>
        <w:rPr>
          <w:color w:val="292425"/>
          <w:spacing w:val="-16"/>
          <w:w w:val="110"/>
        </w:rPr>
        <w:t> </w:t>
      </w:r>
      <w:r>
        <w:rPr>
          <w:color w:val="292425"/>
          <w:w w:val="110"/>
        </w:rPr>
        <w:t>Q1</w:t>
      </w:r>
      <w:r>
        <w:rPr>
          <w:color w:val="292425"/>
          <w:spacing w:val="-17"/>
          <w:w w:val="110"/>
        </w:rPr>
        <w:t> </w:t>
      </w:r>
      <w:r>
        <w:rPr>
          <w:color w:val="292425"/>
          <w:w w:val="110"/>
        </w:rPr>
        <w:t>(see</w:t>
      </w:r>
      <w:r>
        <w:rPr>
          <w:color w:val="292425"/>
          <w:spacing w:val="-16"/>
          <w:w w:val="110"/>
        </w:rPr>
        <w:t> </w:t>
      </w:r>
      <w:r>
        <w:rPr>
          <w:color w:val="292425"/>
          <w:spacing w:val="-5"/>
          <w:w w:val="110"/>
        </w:rPr>
        <w:t>Table</w:t>
      </w:r>
      <w:r>
        <w:rPr>
          <w:color w:val="292425"/>
          <w:spacing w:val="-16"/>
          <w:w w:val="110"/>
        </w:rPr>
        <w:t> </w:t>
      </w:r>
      <w:r>
        <w:rPr>
          <w:color w:val="292425"/>
          <w:w w:val="110"/>
        </w:rPr>
        <w:t>4.B).</w:t>
      </w:r>
      <w:r>
        <w:rPr>
          <w:color w:val="292425"/>
          <w:spacing w:val="23"/>
          <w:w w:val="110"/>
        </w:rPr>
        <w:t> </w:t>
      </w:r>
      <w:r>
        <w:rPr>
          <w:color w:val="292425"/>
          <w:w w:val="110"/>
        </w:rPr>
        <w:t>But that</w:t>
      </w:r>
      <w:r>
        <w:rPr>
          <w:color w:val="292425"/>
          <w:spacing w:val="-21"/>
          <w:w w:val="110"/>
        </w:rPr>
        <w:t> </w:t>
      </w:r>
      <w:r>
        <w:rPr>
          <w:color w:val="292425"/>
          <w:w w:val="110"/>
        </w:rPr>
        <w:t>index</w:t>
      </w:r>
      <w:r>
        <w:rPr>
          <w:color w:val="292425"/>
          <w:spacing w:val="-21"/>
          <w:w w:val="110"/>
        </w:rPr>
        <w:t> </w:t>
      </w:r>
      <w:r>
        <w:rPr>
          <w:color w:val="292425"/>
          <w:w w:val="110"/>
        </w:rPr>
        <w:t>currently</w:t>
      </w:r>
      <w:r>
        <w:rPr>
          <w:color w:val="292425"/>
          <w:spacing w:val="-21"/>
          <w:w w:val="110"/>
        </w:rPr>
        <w:t> </w:t>
      </w:r>
      <w:r>
        <w:rPr>
          <w:color w:val="292425"/>
          <w:spacing w:val="-3"/>
          <w:w w:val="110"/>
        </w:rPr>
        <w:t>excludes</w:t>
      </w:r>
      <w:r>
        <w:rPr>
          <w:color w:val="292425"/>
          <w:spacing w:val="-21"/>
          <w:w w:val="110"/>
        </w:rPr>
        <w:t> </w:t>
      </w:r>
      <w:r>
        <w:rPr>
          <w:color w:val="292425"/>
          <w:w w:val="110"/>
        </w:rPr>
        <w:t>almost</w:t>
      </w:r>
      <w:r>
        <w:rPr>
          <w:color w:val="292425"/>
          <w:spacing w:val="-20"/>
          <w:w w:val="110"/>
        </w:rPr>
        <w:t> </w:t>
      </w:r>
      <w:r>
        <w:rPr>
          <w:color w:val="292425"/>
          <w:w w:val="110"/>
        </w:rPr>
        <w:t>half</w:t>
      </w:r>
      <w:r>
        <w:rPr>
          <w:color w:val="292425"/>
          <w:spacing w:val="-21"/>
          <w:w w:val="110"/>
        </w:rPr>
        <w:t> </w:t>
      </w:r>
      <w:r>
        <w:rPr>
          <w:color w:val="292425"/>
          <w:w w:val="110"/>
        </w:rPr>
        <w:t>of</w:t>
      </w:r>
      <w:r>
        <w:rPr>
          <w:color w:val="292425"/>
          <w:spacing w:val="-21"/>
          <w:w w:val="110"/>
        </w:rPr>
        <w:t> </w:t>
      </w:r>
      <w:r>
        <w:rPr>
          <w:color w:val="292425"/>
          <w:w w:val="110"/>
        </w:rPr>
        <w:t>its</w:t>
      </w:r>
      <w:r>
        <w:rPr>
          <w:color w:val="292425"/>
          <w:spacing w:val="-21"/>
          <w:w w:val="110"/>
        </w:rPr>
        <w:t> </w:t>
      </w:r>
      <w:r>
        <w:rPr>
          <w:color w:val="292425"/>
          <w:spacing w:val="-3"/>
          <w:w w:val="110"/>
        </w:rPr>
        <w:t>targeted</w:t>
      </w:r>
      <w:r>
        <w:rPr>
          <w:color w:val="292425"/>
          <w:spacing w:val="-21"/>
          <w:w w:val="110"/>
        </w:rPr>
        <w:t> </w:t>
      </w:r>
      <w:r>
        <w:rPr>
          <w:color w:val="292425"/>
          <w:w w:val="110"/>
        </w:rPr>
        <w:t>sample. </w:t>
      </w:r>
      <w:r>
        <w:rPr>
          <w:color w:val="292425"/>
          <w:spacing w:val="-5"/>
          <w:w w:val="110"/>
        </w:rPr>
        <w:t>Trends </w:t>
      </w:r>
      <w:r>
        <w:rPr>
          <w:color w:val="292425"/>
          <w:w w:val="110"/>
        </w:rPr>
        <w:t>in the CIPS </w:t>
      </w:r>
      <w:r>
        <w:rPr>
          <w:color w:val="292425"/>
          <w:spacing w:val="-3"/>
          <w:w w:val="110"/>
        </w:rPr>
        <w:t>survey </w:t>
      </w:r>
      <w:r>
        <w:rPr>
          <w:color w:val="292425"/>
          <w:w w:val="110"/>
        </w:rPr>
        <w:t>for output price inflation are markedly different. In Q2 the backward-looking balance for </w:t>
      </w:r>
      <w:r>
        <w:rPr>
          <w:color w:val="292425"/>
          <w:spacing w:val="-3"/>
          <w:w w:val="110"/>
        </w:rPr>
        <w:t>average</w:t>
      </w:r>
      <w:r>
        <w:rPr>
          <w:color w:val="292425"/>
          <w:spacing w:val="-14"/>
          <w:w w:val="110"/>
        </w:rPr>
        <w:t> </w:t>
      </w:r>
      <w:r>
        <w:rPr>
          <w:color w:val="292425"/>
          <w:w w:val="110"/>
        </w:rPr>
        <w:t>prices</w:t>
      </w:r>
      <w:r>
        <w:rPr>
          <w:color w:val="292425"/>
          <w:spacing w:val="-14"/>
          <w:w w:val="110"/>
        </w:rPr>
        <w:t> </w:t>
      </w:r>
      <w:r>
        <w:rPr>
          <w:color w:val="292425"/>
          <w:w w:val="110"/>
        </w:rPr>
        <w:t>charged</w:t>
      </w:r>
      <w:r>
        <w:rPr>
          <w:color w:val="292425"/>
          <w:spacing w:val="-14"/>
          <w:w w:val="110"/>
        </w:rPr>
        <w:t> </w:t>
      </w:r>
      <w:r>
        <w:rPr>
          <w:color w:val="292425"/>
          <w:spacing w:val="-3"/>
          <w:w w:val="110"/>
        </w:rPr>
        <w:t>by</w:t>
      </w:r>
      <w:r>
        <w:rPr>
          <w:color w:val="292425"/>
          <w:spacing w:val="-14"/>
          <w:w w:val="110"/>
        </w:rPr>
        <w:t> </w:t>
      </w:r>
      <w:r>
        <w:rPr>
          <w:color w:val="292425"/>
          <w:w w:val="110"/>
        </w:rPr>
        <w:t>service</w:t>
      </w:r>
      <w:r>
        <w:rPr>
          <w:color w:val="292425"/>
          <w:spacing w:val="-14"/>
          <w:w w:val="110"/>
        </w:rPr>
        <w:t> </w:t>
      </w:r>
      <w:r>
        <w:rPr>
          <w:color w:val="292425"/>
          <w:w w:val="110"/>
        </w:rPr>
        <w:t>sector</w:t>
      </w:r>
      <w:r>
        <w:rPr>
          <w:color w:val="292425"/>
          <w:spacing w:val="-13"/>
          <w:w w:val="110"/>
        </w:rPr>
        <w:t> </w:t>
      </w:r>
      <w:r>
        <w:rPr>
          <w:color w:val="292425"/>
          <w:w w:val="110"/>
        </w:rPr>
        <w:t>firms</w:t>
      </w:r>
      <w:r>
        <w:rPr>
          <w:color w:val="292425"/>
          <w:spacing w:val="-14"/>
          <w:w w:val="110"/>
        </w:rPr>
        <w:t> </w:t>
      </w:r>
      <w:r>
        <w:rPr>
          <w:color w:val="292425"/>
          <w:w w:val="110"/>
        </w:rPr>
        <w:t>rose</w:t>
      </w:r>
      <w:r>
        <w:rPr>
          <w:color w:val="292425"/>
          <w:spacing w:val="-14"/>
          <w:w w:val="110"/>
        </w:rPr>
        <w:t> </w:t>
      </w:r>
      <w:r>
        <w:rPr>
          <w:color w:val="292425"/>
          <w:spacing w:val="-4"/>
          <w:w w:val="110"/>
        </w:rPr>
        <w:t>to</w:t>
      </w:r>
      <w:r>
        <w:rPr>
          <w:color w:val="292425"/>
          <w:spacing w:val="-14"/>
          <w:w w:val="110"/>
        </w:rPr>
        <w:t> </w:t>
      </w:r>
      <w:r>
        <w:rPr>
          <w:color w:val="292425"/>
          <w:spacing w:val="-3"/>
          <w:w w:val="110"/>
        </w:rPr>
        <w:t>54.4,</w:t>
      </w:r>
      <w:r>
        <w:rPr>
          <w:color w:val="292425"/>
          <w:spacing w:val="-14"/>
          <w:w w:val="110"/>
        </w:rPr>
        <w:t> </w:t>
      </w:r>
      <w:r>
        <w:rPr>
          <w:color w:val="292425"/>
          <w:w w:val="110"/>
        </w:rPr>
        <w:t>the highest</w:t>
      </w:r>
      <w:r>
        <w:rPr>
          <w:color w:val="292425"/>
          <w:spacing w:val="-18"/>
          <w:w w:val="110"/>
        </w:rPr>
        <w:t> </w:t>
      </w:r>
      <w:r>
        <w:rPr>
          <w:color w:val="292425"/>
          <w:w w:val="110"/>
        </w:rPr>
        <w:t>reading</w:t>
      </w:r>
      <w:r>
        <w:rPr>
          <w:color w:val="292425"/>
          <w:spacing w:val="-17"/>
          <w:w w:val="110"/>
        </w:rPr>
        <w:t> </w:t>
      </w:r>
      <w:r>
        <w:rPr>
          <w:color w:val="292425"/>
          <w:w w:val="110"/>
        </w:rPr>
        <w:t>since</w:t>
      </w:r>
      <w:r>
        <w:rPr>
          <w:color w:val="292425"/>
          <w:spacing w:val="-17"/>
          <w:w w:val="110"/>
        </w:rPr>
        <w:t> </w:t>
      </w:r>
      <w:r>
        <w:rPr>
          <w:color w:val="292425"/>
          <w:spacing w:val="-4"/>
          <w:w w:val="110"/>
        </w:rPr>
        <w:t>2000</w:t>
      </w:r>
      <w:r>
        <w:rPr>
          <w:color w:val="292425"/>
          <w:spacing w:val="-17"/>
          <w:w w:val="110"/>
        </w:rPr>
        <w:t> </w:t>
      </w:r>
      <w:r>
        <w:rPr>
          <w:color w:val="292425"/>
          <w:w w:val="110"/>
        </w:rPr>
        <w:t>Q4.</w:t>
      </w:r>
      <w:r>
        <w:rPr>
          <w:color w:val="292425"/>
          <w:spacing w:val="21"/>
          <w:w w:val="110"/>
        </w:rPr>
        <w:t> </w:t>
      </w:r>
      <w:r>
        <w:rPr>
          <w:color w:val="292425"/>
          <w:w w:val="110"/>
        </w:rPr>
        <w:t>The</w:t>
      </w:r>
      <w:r>
        <w:rPr>
          <w:color w:val="292425"/>
          <w:spacing w:val="-17"/>
          <w:w w:val="110"/>
        </w:rPr>
        <w:t> </w:t>
      </w:r>
      <w:r>
        <w:rPr>
          <w:color w:val="292425"/>
          <w:w w:val="110"/>
        </w:rPr>
        <w:t>index</w:t>
      </w:r>
      <w:r>
        <w:rPr>
          <w:color w:val="292425"/>
          <w:spacing w:val="-17"/>
          <w:w w:val="110"/>
        </w:rPr>
        <w:t> </w:t>
      </w:r>
      <w:r>
        <w:rPr>
          <w:color w:val="292425"/>
          <w:w w:val="110"/>
        </w:rPr>
        <w:t>fell</w:t>
      </w:r>
      <w:r>
        <w:rPr>
          <w:color w:val="292425"/>
          <w:spacing w:val="-17"/>
          <w:w w:val="110"/>
        </w:rPr>
        <w:t> </w:t>
      </w:r>
      <w:r>
        <w:rPr>
          <w:color w:val="292425"/>
          <w:w w:val="110"/>
        </w:rPr>
        <w:t>slightly</w:t>
      </w:r>
      <w:r>
        <w:rPr>
          <w:color w:val="292425"/>
          <w:spacing w:val="-18"/>
          <w:w w:val="110"/>
        </w:rPr>
        <w:t> </w:t>
      </w:r>
      <w:r>
        <w:rPr>
          <w:color w:val="292425"/>
          <w:w w:val="110"/>
        </w:rPr>
        <w:t>in</w:t>
      </w:r>
      <w:r>
        <w:rPr>
          <w:color w:val="292425"/>
          <w:spacing w:val="-17"/>
          <w:w w:val="110"/>
        </w:rPr>
        <w:t> </w:t>
      </w:r>
      <w:r>
        <w:rPr>
          <w:color w:val="292425"/>
          <w:spacing w:val="-4"/>
          <w:w w:val="110"/>
        </w:rPr>
        <w:t>July, </w:t>
      </w:r>
      <w:r>
        <w:rPr>
          <w:color w:val="292425"/>
          <w:w w:val="110"/>
        </w:rPr>
        <w:t>but continues </w:t>
      </w:r>
      <w:r>
        <w:rPr>
          <w:color w:val="292425"/>
          <w:spacing w:val="-4"/>
          <w:w w:val="110"/>
        </w:rPr>
        <w:t>to </w:t>
      </w:r>
      <w:r>
        <w:rPr>
          <w:color w:val="292425"/>
          <w:w w:val="110"/>
        </w:rPr>
        <w:t>indicate rising prices. Looking forward, according</w:t>
      </w:r>
      <w:r>
        <w:rPr>
          <w:color w:val="292425"/>
          <w:spacing w:val="-15"/>
          <w:w w:val="110"/>
        </w:rPr>
        <w:t> </w:t>
      </w:r>
      <w:r>
        <w:rPr>
          <w:color w:val="292425"/>
          <w:spacing w:val="-4"/>
          <w:w w:val="110"/>
        </w:rPr>
        <w:t>to</w:t>
      </w:r>
      <w:r>
        <w:rPr>
          <w:color w:val="292425"/>
          <w:spacing w:val="-15"/>
          <w:w w:val="110"/>
        </w:rPr>
        <w:t> </w:t>
      </w:r>
      <w:r>
        <w:rPr>
          <w:color w:val="292425"/>
          <w:w w:val="110"/>
        </w:rPr>
        <w:t>the</w:t>
      </w:r>
      <w:r>
        <w:rPr>
          <w:color w:val="292425"/>
          <w:spacing w:val="-15"/>
          <w:w w:val="110"/>
        </w:rPr>
        <w:t> </w:t>
      </w:r>
      <w:r>
        <w:rPr>
          <w:color w:val="292425"/>
          <w:w w:val="110"/>
        </w:rPr>
        <w:t>BCC</w:t>
      </w:r>
      <w:r>
        <w:rPr>
          <w:color w:val="292425"/>
          <w:spacing w:val="-15"/>
          <w:w w:val="110"/>
        </w:rPr>
        <w:t> </w:t>
      </w:r>
      <w:r>
        <w:rPr>
          <w:color w:val="292425"/>
          <w:spacing w:val="-4"/>
          <w:w w:val="110"/>
        </w:rPr>
        <w:t>survey,</w:t>
      </w:r>
      <w:r>
        <w:rPr>
          <w:color w:val="292425"/>
          <w:spacing w:val="-15"/>
          <w:w w:val="110"/>
        </w:rPr>
        <w:t> </w:t>
      </w:r>
      <w:r>
        <w:rPr>
          <w:color w:val="292425"/>
          <w:w w:val="110"/>
        </w:rPr>
        <w:t>the</w:t>
      </w:r>
      <w:r>
        <w:rPr>
          <w:color w:val="292425"/>
          <w:spacing w:val="-15"/>
          <w:w w:val="110"/>
        </w:rPr>
        <w:t> </w:t>
      </w:r>
      <w:r>
        <w:rPr>
          <w:color w:val="292425"/>
          <w:w w:val="110"/>
        </w:rPr>
        <w:t>net</w:t>
      </w:r>
      <w:r>
        <w:rPr>
          <w:color w:val="292425"/>
          <w:spacing w:val="-15"/>
          <w:w w:val="110"/>
        </w:rPr>
        <w:t> </w:t>
      </w:r>
      <w:r>
        <w:rPr>
          <w:color w:val="292425"/>
          <w:w w:val="110"/>
        </w:rPr>
        <w:t>balance</w:t>
      </w:r>
      <w:r>
        <w:rPr>
          <w:color w:val="292425"/>
          <w:spacing w:val="-15"/>
          <w:w w:val="110"/>
        </w:rPr>
        <w:t> </w:t>
      </w:r>
      <w:r>
        <w:rPr>
          <w:color w:val="292425"/>
          <w:w w:val="110"/>
        </w:rPr>
        <w:t>of</w:t>
      </w:r>
      <w:r>
        <w:rPr>
          <w:color w:val="292425"/>
          <w:spacing w:val="-15"/>
          <w:w w:val="110"/>
        </w:rPr>
        <w:t> </w:t>
      </w:r>
      <w:r>
        <w:rPr>
          <w:color w:val="292425"/>
          <w:w w:val="110"/>
        </w:rPr>
        <w:t>service</w:t>
      </w:r>
      <w:r>
        <w:rPr>
          <w:color w:val="292425"/>
          <w:spacing w:val="-15"/>
          <w:w w:val="110"/>
        </w:rPr>
        <w:t> </w:t>
      </w:r>
      <w:r>
        <w:rPr>
          <w:color w:val="292425"/>
          <w:w w:val="110"/>
        </w:rPr>
        <w:t>sector firms</w:t>
      </w:r>
      <w:r>
        <w:rPr>
          <w:color w:val="292425"/>
          <w:spacing w:val="-16"/>
          <w:w w:val="110"/>
        </w:rPr>
        <w:t> </w:t>
      </w:r>
      <w:r>
        <w:rPr>
          <w:color w:val="292425"/>
          <w:w w:val="110"/>
        </w:rPr>
        <w:t>expecting</w:t>
      </w:r>
      <w:r>
        <w:rPr>
          <w:color w:val="292425"/>
          <w:spacing w:val="-16"/>
          <w:w w:val="110"/>
        </w:rPr>
        <w:t> </w:t>
      </w:r>
      <w:r>
        <w:rPr>
          <w:color w:val="292425"/>
          <w:w w:val="110"/>
        </w:rPr>
        <w:t>price</w:t>
      </w:r>
      <w:r>
        <w:rPr>
          <w:color w:val="292425"/>
          <w:spacing w:val="-15"/>
          <w:w w:val="110"/>
        </w:rPr>
        <w:t> </w:t>
      </w:r>
      <w:r>
        <w:rPr>
          <w:color w:val="292425"/>
          <w:w w:val="110"/>
        </w:rPr>
        <w:t>rises</w:t>
      </w:r>
      <w:r>
        <w:rPr>
          <w:color w:val="292425"/>
          <w:spacing w:val="-16"/>
          <w:w w:val="110"/>
        </w:rPr>
        <w:t> </w:t>
      </w:r>
      <w:r>
        <w:rPr>
          <w:color w:val="292425"/>
          <w:w w:val="110"/>
        </w:rPr>
        <w:t>in</w:t>
      </w:r>
      <w:r>
        <w:rPr>
          <w:color w:val="292425"/>
          <w:spacing w:val="-15"/>
          <w:w w:val="110"/>
        </w:rPr>
        <w:t> </w:t>
      </w:r>
      <w:r>
        <w:rPr>
          <w:color w:val="292425"/>
          <w:w w:val="110"/>
        </w:rPr>
        <w:t>the</w:t>
      </w:r>
      <w:r>
        <w:rPr>
          <w:color w:val="292425"/>
          <w:spacing w:val="-16"/>
          <w:w w:val="110"/>
        </w:rPr>
        <w:t> </w:t>
      </w:r>
      <w:r>
        <w:rPr>
          <w:color w:val="292425"/>
          <w:w w:val="110"/>
        </w:rPr>
        <w:t>near</w:t>
      </w:r>
      <w:r>
        <w:rPr>
          <w:color w:val="292425"/>
          <w:spacing w:val="-15"/>
          <w:w w:val="110"/>
        </w:rPr>
        <w:t> </w:t>
      </w:r>
      <w:r>
        <w:rPr>
          <w:color w:val="292425"/>
          <w:spacing w:val="-3"/>
          <w:w w:val="110"/>
        </w:rPr>
        <w:t>term</w:t>
      </w:r>
      <w:r>
        <w:rPr>
          <w:color w:val="292425"/>
          <w:spacing w:val="-16"/>
          <w:w w:val="110"/>
        </w:rPr>
        <w:t> </w:t>
      </w:r>
      <w:r>
        <w:rPr>
          <w:color w:val="292425"/>
          <w:w w:val="110"/>
        </w:rPr>
        <w:t>remains</w:t>
      </w:r>
      <w:r>
        <w:rPr>
          <w:color w:val="292425"/>
          <w:spacing w:val="-15"/>
          <w:w w:val="110"/>
        </w:rPr>
        <w:t> </w:t>
      </w:r>
      <w:r>
        <w:rPr>
          <w:color w:val="292425"/>
          <w:w w:val="110"/>
        </w:rPr>
        <w:t>high.</w:t>
      </w:r>
      <w:r>
        <w:rPr>
          <w:color w:val="292425"/>
          <w:spacing w:val="25"/>
          <w:w w:val="110"/>
        </w:rPr>
        <w:t> </w:t>
      </w:r>
      <w:r>
        <w:rPr>
          <w:color w:val="292425"/>
          <w:w w:val="110"/>
        </w:rPr>
        <w:t>The CIPS </w:t>
      </w:r>
      <w:r>
        <w:rPr>
          <w:color w:val="292425"/>
          <w:spacing w:val="-3"/>
          <w:w w:val="110"/>
        </w:rPr>
        <w:t>survey </w:t>
      </w:r>
      <w:r>
        <w:rPr>
          <w:color w:val="292425"/>
          <w:w w:val="110"/>
        </w:rPr>
        <w:t>also collects information on firms’ input costs (which include both </w:t>
      </w:r>
      <w:r>
        <w:rPr>
          <w:color w:val="292425"/>
          <w:spacing w:val="-4"/>
          <w:w w:val="110"/>
        </w:rPr>
        <w:t>raw </w:t>
      </w:r>
      <w:r>
        <w:rPr>
          <w:color w:val="292425"/>
          <w:w w:val="110"/>
        </w:rPr>
        <w:t>materials and labour). According </w:t>
      </w:r>
      <w:r>
        <w:rPr>
          <w:color w:val="292425"/>
          <w:spacing w:val="-4"/>
          <w:w w:val="110"/>
        </w:rPr>
        <w:t>to </w:t>
      </w:r>
      <w:r>
        <w:rPr>
          <w:color w:val="292425"/>
          <w:w w:val="110"/>
        </w:rPr>
        <w:t>that</w:t>
      </w:r>
      <w:r>
        <w:rPr>
          <w:color w:val="292425"/>
          <w:spacing w:val="-20"/>
          <w:w w:val="110"/>
        </w:rPr>
        <w:t> </w:t>
      </w:r>
      <w:r>
        <w:rPr>
          <w:color w:val="292425"/>
          <w:spacing w:val="-4"/>
          <w:w w:val="110"/>
        </w:rPr>
        <w:t>survey,</w:t>
      </w:r>
      <w:r>
        <w:rPr>
          <w:color w:val="292425"/>
          <w:spacing w:val="-19"/>
          <w:w w:val="110"/>
        </w:rPr>
        <w:t> </w:t>
      </w:r>
      <w:r>
        <w:rPr>
          <w:color w:val="292425"/>
          <w:w w:val="110"/>
        </w:rPr>
        <w:t>input</w:t>
      </w:r>
      <w:r>
        <w:rPr>
          <w:color w:val="292425"/>
          <w:spacing w:val="-19"/>
          <w:w w:val="110"/>
        </w:rPr>
        <w:t> </w:t>
      </w:r>
      <w:r>
        <w:rPr>
          <w:color w:val="292425"/>
          <w:w w:val="110"/>
        </w:rPr>
        <w:t>prices</w:t>
      </w:r>
      <w:r>
        <w:rPr>
          <w:color w:val="292425"/>
          <w:spacing w:val="-19"/>
          <w:w w:val="110"/>
        </w:rPr>
        <w:t> </w:t>
      </w:r>
      <w:r>
        <w:rPr>
          <w:color w:val="292425"/>
          <w:w w:val="110"/>
        </w:rPr>
        <w:t>increased</w:t>
      </w:r>
      <w:r>
        <w:rPr>
          <w:color w:val="292425"/>
          <w:spacing w:val="-19"/>
          <w:w w:val="110"/>
        </w:rPr>
        <w:t> </w:t>
      </w:r>
      <w:r>
        <w:rPr>
          <w:color w:val="292425"/>
          <w:w w:val="110"/>
        </w:rPr>
        <w:t>sharply</w:t>
      </w:r>
      <w:r>
        <w:rPr>
          <w:color w:val="292425"/>
          <w:spacing w:val="-20"/>
          <w:w w:val="110"/>
        </w:rPr>
        <w:t> </w:t>
      </w:r>
      <w:r>
        <w:rPr>
          <w:color w:val="292425"/>
          <w:w w:val="110"/>
        </w:rPr>
        <w:t>in</w:t>
      </w:r>
      <w:r>
        <w:rPr>
          <w:color w:val="292425"/>
          <w:spacing w:val="-19"/>
          <w:w w:val="110"/>
        </w:rPr>
        <w:t> </w:t>
      </w:r>
      <w:r>
        <w:rPr>
          <w:color w:val="292425"/>
          <w:w w:val="110"/>
        </w:rPr>
        <w:t>Q2.</w:t>
      </w:r>
      <w:r>
        <w:rPr>
          <w:color w:val="292425"/>
          <w:spacing w:val="18"/>
          <w:w w:val="110"/>
        </w:rPr>
        <w:t> </w:t>
      </w:r>
      <w:r>
        <w:rPr>
          <w:color w:val="292425"/>
          <w:w w:val="110"/>
        </w:rPr>
        <w:t>That</w:t>
      </w:r>
      <w:r>
        <w:rPr>
          <w:color w:val="292425"/>
          <w:spacing w:val="-20"/>
          <w:w w:val="110"/>
        </w:rPr>
        <w:t> </w:t>
      </w:r>
      <w:r>
        <w:rPr>
          <w:color w:val="292425"/>
          <w:w w:val="110"/>
        </w:rPr>
        <w:t>is</w:t>
      </w:r>
      <w:r>
        <w:rPr>
          <w:color w:val="292425"/>
          <w:spacing w:val="-19"/>
          <w:w w:val="110"/>
        </w:rPr>
        <w:t> </w:t>
      </w:r>
      <w:r>
        <w:rPr>
          <w:color w:val="292425"/>
          <w:w w:val="110"/>
        </w:rPr>
        <w:t>likely </w:t>
      </w:r>
      <w:r>
        <w:rPr>
          <w:color w:val="292425"/>
          <w:spacing w:val="-4"/>
          <w:w w:val="110"/>
        </w:rPr>
        <w:t>to</w:t>
      </w:r>
      <w:r>
        <w:rPr>
          <w:color w:val="292425"/>
          <w:spacing w:val="-22"/>
          <w:w w:val="110"/>
        </w:rPr>
        <w:t> </w:t>
      </w:r>
      <w:r>
        <w:rPr>
          <w:color w:val="292425"/>
          <w:w w:val="110"/>
        </w:rPr>
        <w:t>reflect</w:t>
      </w:r>
      <w:r>
        <w:rPr>
          <w:color w:val="292425"/>
          <w:spacing w:val="-21"/>
          <w:w w:val="110"/>
        </w:rPr>
        <w:t> </w:t>
      </w:r>
      <w:r>
        <w:rPr>
          <w:color w:val="292425"/>
          <w:w w:val="110"/>
        </w:rPr>
        <w:t>higher</w:t>
      </w:r>
      <w:r>
        <w:rPr>
          <w:color w:val="292425"/>
          <w:spacing w:val="-21"/>
          <w:w w:val="110"/>
        </w:rPr>
        <w:t> </w:t>
      </w:r>
      <w:r>
        <w:rPr>
          <w:color w:val="292425"/>
          <w:w w:val="110"/>
        </w:rPr>
        <w:t>materials</w:t>
      </w:r>
      <w:r>
        <w:rPr>
          <w:color w:val="292425"/>
          <w:spacing w:val="-21"/>
          <w:w w:val="110"/>
        </w:rPr>
        <w:t> </w:t>
      </w:r>
      <w:r>
        <w:rPr>
          <w:color w:val="292425"/>
          <w:w w:val="110"/>
        </w:rPr>
        <w:t>costs,</w:t>
      </w:r>
      <w:r>
        <w:rPr>
          <w:color w:val="292425"/>
          <w:spacing w:val="-22"/>
          <w:w w:val="110"/>
        </w:rPr>
        <w:t> </w:t>
      </w:r>
      <w:r>
        <w:rPr>
          <w:color w:val="292425"/>
          <w:w w:val="110"/>
        </w:rPr>
        <w:t>but</w:t>
      </w:r>
      <w:r>
        <w:rPr>
          <w:color w:val="292425"/>
          <w:spacing w:val="-21"/>
          <w:w w:val="110"/>
        </w:rPr>
        <w:t> </w:t>
      </w:r>
      <w:r>
        <w:rPr>
          <w:color w:val="292425"/>
          <w:w w:val="110"/>
        </w:rPr>
        <w:t>also</w:t>
      </w:r>
      <w:r>
        <w:rPr>
          <w:color w:val="292425"/>
          <w:spacing w:val="-21"/>
          <w:w w:val="110"/>
        </w:rPr>
        <w:t> </w:t>
      </w:r>
      <w:r>
        <w:rPr>
          <w:color w:val="292425"/>
          <w:w w:val="110"/>
        </w:rPr>
        <w:t>increasing</w:t>
      </w:r>
      <w:r>
        <w:rPr>
          <w:color w:val="292425"/>
          <w:spacing w:val="-21"/>
          <w:w w:val="110"/>
        </w:rPr>
        <w:t> </w:t>
      </w:r>
      <w:r>
        <w:rPr>
          <w:color w:val="292425"/>
          <w:w w:val="110"/>
        </w:rPr>
        <w:t>wage</w:t>
      </w:r>
      <w:r>
        <w:rPr>
          <w:color w:val="292425"/>
          <w:spacing w:val="-21"/>
          <w:w w:val="110"/>
        </w:rPr>
        <w:t> </w:t>
      </w:r>
      <w:r>
        <w:rPr>
          <w:color w:val="292425"/>
          <w:w w:val="110"/>
        </w:rPr>
        <w:t>costs in the service</w:t>
      </w:r>
      <w:r>
        <w:rPr>
          <w:color w:val="292425"/>
          <w:spacing w:val="-16"/>
          <w:w w:val="110"/>
        </w:rPr>
        <w:t> </w:t>
      </w:r>
      <w:r>
        <w:rPr>
          <w:color w:val="292425"/>
          <w:spacing w:val="-3"/>
          <w:w w:val="110"/>
        </w:rPr>
        <w:t>sector.</w:t>
      </w:r>
    </w:p>
    <w:p>
      <w:pPr>
        <w:pStyle w:val="BodyText"/>
        <w:spacing w:before="2"/>
      </w:pPr>
    </w:p>
    <w:p>
      <w:pPr>
        <w:pStyle w:val="Heading4"/>
        <w:numPr>
          <w:ilvl w:val="1"/>
          <w:numId w:val="38"/>
        </w:numPr>
        <w:tabs>
          <w:tab w:pos="652" w:val="left" w:leader="none"/>
          <w:tab w:pos="5672" w:val="left" w:leader="none"/>
        </w:tabs>
        <w:spacing w:line="240" w:lineRule="auto" w:before="0" w:after="0"/>
        <w:ind w:left="651" w:right="0" w:hanging="480"/>
        <w:jc w:val="left"/>
      </w:pPr>
      <w:r>
        <w:rPr>
          <w:color w:val="0092C0"/>
          <w:spacing w:val="-3"/>
          <w:w w:val="95"/>
          <w:u w:val="single" w:color="006BB6"/>
        </w:rPr>
        <w:t>Consumer</w:t>
      </w:r>
      <w:r>
        <w:rPr>
          <w:color w:val="0092C0"/>
          <w:spacing w:val="32"/>
          <w:w w:val="95"/>
          <w:u w:val="single" w:color="006BB6"/>
        </w:rPr>
        <w:t> </w:t>
      </w:r>
      <w:r>
        <w:rPr>
          <w:color w:val="0092C0"/>
          <w:w w:val="95"/>
          <w:u w:val="single" w:color="006BB6"/>
        </w:rPr>
        <w:t>prices</w:t>
      </w:r>
      <w:r>
        <w:rPr>
          <w:color w:val="0092C0"/>
          <w:u w:val="single" w:color="006BB6"/>
        </w:rPr>
        <w:tab/>
      </w:r>
    </w:p>
    <w:p>
      <w:pPr>
        <w:spacing w:after="0" w:line="240" w:lineRule="auto"/>
        <w:jc w:val="left"/>
        <w:sectPr>
          <w:type w:val="continuous"/>
          <w:pgSz w:w="11900" w:h="16840"/>
          <w:pgMar w:top="1140" w:bottom="0" w:left="640" w:right="620"/>
          <w:cols w:num="2" w:equalWidth="0">
            <w:col w:w="4464" w:space="338"/>
            <w:col w:w="5838"/>
          </w:cols>
        </w:sectPr>
      </w:pPr>
    </w:p>
    <w:p>
      <w:pPr>
        <w:pStyle w:val="BodyText"/>
        <w:spacing w:before="3"/>
        <w:rPr>
          <w:rFonts w:ascii="Trebuchet MS"/>
          <w:sz w:val="21"/>
        </w:rPr>
      </w:pPr>
    </w:p>
    <w:p>
      <w:pPr>
        <w:spacing w:after="0"/>
        <w:rPr>
          <w:rFonts w:ascii="Trebuchet MS"/>
          <w:sz w:val="21"/>
        </w:rPr>
        <w:sectPr>
          <w:type w:val="continuous"/>
          <w:pgSz w:w="11900" w:h="16840"/>
          <w:pgMar w:top="1140" w:bottom="0" w:left="640" w:right="620"/>
        </w:sectPr>
      </w:pPr>
    </w:p>
    <w:p>
      <w:pPr>
        <w:pStyle w:val="BodyText"/>
        <w:spacing w:before="4"/>
        <w:rPr>
          <w:rFonts w:ascii="Trebuchet MS"/>
          <w:sz w:val="18"/>
        </w:rPr>
      </w:pPr>
    </w:p>
    <w:p>
      <w:pPr>
        <w:pStyle w:val="BodyText"/>
        <w:spacing w:line="247" w:lineRule="auto"/>
        <w:ind w:left="179" w:right="1827"/>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color w:val="0092C0"/>
          <w:w w:val="101"/>
        </w:rPr>
        <w:t>4</w:t>
      </w:r>
      <w:r>
        <w:rPr>
          <w:rFonts w:ascii="Trebuchet MS"/>
          <w:smallCaps/>
          <w:color w:val="0092C0"/>
          <w:spacing w:val="-1"/>
          <w:w w:val="88"/>
        </w:rPr>
        <w:t>.12</w:t>
      </w:r>
      <w:r>
        <w:rPr>
          <w:rFonts w:ascii="Trebuchet MS"/>
          <w:smallCaps w:val="0"/>
          <w:color w:val="0092C0"/>
          <w:spacing w:val="-1"/>
          <w:w w:val="88"/>
        </w:rPr>
        <w:t> </w:t>
      </w:r>
      <w:r>
        <w:rPr>
          <w:rFonts w:ascii="Trebuchet MS"/>
          <w:smallCaps w:val="0"/>
          <w:color w:val="0092C0"/>
          <w:spacing w:val="-9"/>
          <w:w w:val="96"/>
        </w:rPr>
        <w:t>C</w:t>
      </w:r>
      <w:r>
        <w:rPr>
          <w:rFonts w:ascii="Trebuchet MS"/>
          <w:smallCaps w:val="0"/>
          <w:color w:val="0092C0"/>
          <w:w w:val="96"/>
        </w:rPr>
        <w:t>o</w:t>
      </w:r>
      <w:r>
        <w:rPr>
          <w:rFonts w:ascii="Trebuchet MS"/>
          <w:smallCaps w:val="0"/>
          <w:color w:val="0092C0"/>
          <w:spacing w:val="-2"/>
          <w:w w:val="107"/>
        </w:rPr>
        <w:t>n</w:t>
      </w:r>
      <w:r>
        <w:rPr>
          <w:rFonts w:ascii="Trebuchet MS"/>
          <w:smallCaps w:val="0"/>
          <w:color w:val="0092C0"/>
          <w:spacing w:val="-1"/>
          <w:w w:val="107"/>
        </w:rPr>
        <w:t>s</w:t>
      </w:r>
      <w:r>
        <w:rPr>
          <w:rFonts w:ascii="Trebuchet MS"/>
          <w:smallCaps w:val="0"/>
          <w:color w:val="0092C0"/>
          <w:spacing w:val="-1"/>
          <w:w w:val="94"/>
        </w:rPr>
        <w:t>ume</w:t>
      </w:r>
      <w:r>
        <w:rPr>
          <w:rFonts w:ascii="Trebuchet MS"/>
          <w:smallCaps w:val="0"/>
          <w:color w:val="0092C0"/>
          <w:w w:val="94"/>
        </w:rPr>
        <w:t>r</w:t>
      </w:r>
      <w:r>
        <w:rPr>
          <w:rFonts w:ascii="Trebuchet MS"/>
          <w:smallCaps w:val="0"/>
          <w:color w:val="0092C0"/>
          <w:spacing w:val="-16"/>
        </w:rPr>
        <w:t> </w:t>
      </w:r>
      <w:r>
        <w:rPr>
          <w:rFonts w:ascii="Trebuchet MS"/>
          <w:smallCaps w:val="0"/>
          <w:color w:val="0092C0"/>
          <w:spacing w:val="-1"/>
          <w:w w:val="94"/>
        </w:rPr>
        <w:t>pri</w:t>
      </w:r>
      <w:r>
        <w:rPr>
          <w:rFonts w:ascii="Trebuchet MS"/>
          <w:smallCaps w:val="0"/>
          <w:color w:val="0092C0"/>
          <w:spacing w:val="-4"/>
          <w:w w:val="94"/>
        </w:rPr>
        <w:t>c</w:t>
      </w:r>
      <w:r>
        <w:rPr>
          <w:rFonts w:ascii="Trebuchet MS"/>
          <w:smallCaps w:val="0"/>
          <w:color w:val="0092C0"/>
          <w:spacing w:val="-1"/>
          <w:w w:val="103"/>
        </w:rPr>
        <w:t>es</w:t>
      </w:r>
    </w:p>
    <w:p>
      <w:pPr>
        <w:spacing w:before="56"/>
        <w:ind w:left="1554" w:right="0" w:firstLine="0"/>
        <w:jc w:val="left"/>
        <w:rPr>
          <w:sz w:val="12"/>
        </w:rPr>
      </w:pPr>
      <w:r>
        <w:rPr/>
        <w:pict>
          <v:line style="position:absolute;mso-position-horizontal-relative:page;mso-position-vertical-relative:paragraph;z-index:16203264" from="198.513pt,40.477768pt" to="203.553pt,40.477768pt" stroked="true" strokeweight=".5pt" strokecolor="#292425">
            <v:stroke dashstyle="solid"/>
            <w10:wrap type="none"/>
          </v:line>
        </w:pict>
      </w:r>
      <w:r>
        <w:rPr/>
        <w:pict>
          <v:line style="position:absolute;mso-position-horizontal-relative:page;mso-position-vertical-relative:paragraph;z-index:16204800" from="40.450001pt,40.477768pt" to="45.490001pt,40.477768pt" stroked="true" strokeweight=".5pt" strokecolor="#292425">
            <v:stroke dashstyle="solid"/>
            <w10:wrap type="none"/>
          </v:line>
        </w:pict>
      </w:r>
      <w:r>
        <w:rPr>
          <w:color w:val="292425"/>
          <w:w w:val="110"/>
          <w:sz w:val="12"/>
        </w:rPr>
        <w:t>Percentage</w:t>
      </w:r>
      <w:r>
        <w:rPr>
          <w:color w:val="292425"/>
          <w:spacing w:val="-8"/>
          <w:w w:val="110"/>
          <w:sz w:val="12"/>
        </w:rPr>
        <w:t> </w:t>
      </w:r>
      <w:r>
        <w:rPr>
          <w:color w:val="292425"/>
          <w:w w:val="110"/>
          <w:sz w:val="12"/>
        </w:rPr>
        <w:t>changes</w:t>
      </w:r>
      <w:r>
        <w:rPr>
          <w:color w:val="292425"/>
          <w:spacing w:val="-8"/>
          <w:w w:val="110"/>
          <w:sz w:val="12"/>
        </w:rPr>
        <w:t> </w:t>
      </w:r>
      <w:r>
        <w:rPr>
          <w:color w:val="292425"/>
          <w:w w:val="110"/>
          <w:sz w:val="12"/>
        </w:rPr>
        <w:t>on</w:t>
      </w:r>
      <w:r>
        <w:rPr>
          <w:color w:val="292425"/>
          <w:spacing w:val="-8"/>
          <w:w w:val="110"/>
          <w:sz w:val="12"/>
        </w:rPr>
        <w:t> </w:t>
      </w:r>
      <w:r>
        <w:rPr>
          <w:color w:val="292425"/>
          <w:w w:val="110"/>
          <w:sz w:val="12"/>
        </w:rPr>
        <w:t>a</w:t>
      </w:r>
      <w:r>
        <w:rPr>
          <w:color w:val="292425"/>
          <w:spacing w:val="-8"/>
          <w:w w:val="110"/>
          <w:sz w:val="12"/>
        </w:rPr>
        <w:t> </w:t>
      </w:r>
      <w:r>
        <w:rPr>
          <w:color w:val="292425"/>
          <w:w w:val="110"/>
          <w:sz w:val="12"/>
        </w:rPr>
        <w:t>year</w:t>
      </w:r>
      <w:r>
        <w:rPr>
          <w:color w:val="292425"/>
          <w:spacing w:val="-7"/>
          <w:w w:val="110"/>
          <w:sz w:val="12"/>
        </w:rPr>
        <w:t> </w:t>
      </w:r>
      <w:r>
        <w:rPr>
          <w:color w:val="292425"/>
          <w:spacing w:val="-4"/>
          <w:w w:val="110"/>
          <w:sz w:val="12"/>
        </w:rPr>
        <w:t>earlier</w:t>
      </w:r>
    </w:p>
    <w:p>
      <w:pPr>
        <w:pStyle w:val="BodyText"/>
        <w:spacing w:before="2"/>
        <w:rPr>
          <w:sz w:val="3"/>
        </w:rPr>
      </w:pPr>
    </w:p>
    <w:p>
      <w:pPr>
        <w:tabs>
          <w:tab w:pos="3325" w:val="left" w:leader="none"/>
        </w:tabs>
        <w:spacing w:line="20" w:lineRule="exact"/>
        <w:ind w:left="164" w:right="-72" w:firstLine="0"/>
        <w:rPr>
          <w:sz w:val="2"/>
        </w:rPr>
      </w:pPr>
      <w:r>
        <w:rPr>
          <w:sz w:val="2"/>
        </w:rPr>
        <w:pict>
          <v:group style="width:5.05pt;height:.5pt;mso-position-horizontal-relative:char;mso-position-vertical-relative:line" coordorigin="0,0" coordsize="101,10">
            <v:line style="position:absolute" from="0,5" to="101,5" stroked="true" strokeweight=".5pt" strokecolor="#292425">
              <v:stroke dashstyle="solid"/>
            </v:line>
          </v:group>
        </w:pict>
      </w:r>
      <w:r>
        <w:rPr>
          <w:sz w:val="2"/>
        </w:rPr>
      </w:r>
      <w:r>
        <w:rPr>
          <w:sz w:val="2"/>
        </w:rPr>
        <w:tab/>
      </w:r>
      <w:r>
        <w:rPr>
          <w:sz w:val="2"/>
        </w:rPr>
        <w:pict>
          <v:group style="width:5.05pt;height:.5pt;mso-position-horizontal-relative:char;mso-position-vertical-relative:line" coordorigin="0,0" coordsize="101,10">
            <v:line style="position:absolute" from="0,5" to="101,5" stroked="true" strokeweight=".5pt" strokecolor="#292425">
              <v:stroke dashstyle="solid"/>
            </v:line>
          </v:group>
        </w:pict>
      </w:r>
      <w:r>
        <w:rPr>
          <w:sz w:val="2"/>
        </w:rPr>
      </w:r>
    </w:p>
    <w:p>
      <w:pPr>
        <w:pStyle w:val="BodyText"/>
        <w:spacing w:before="4"/>
        <w:rPr>
          <w:sz w:val="23"/>
        </w:rPr>
      </w:pPr>
    </w:p>
    <w:p>
      <w:pPr>
        <w:spacing w:line="240" w:lineRule="auto"/>
        <w:ind w:left="164" w:right="-72" w:firstLine="0"/>
        <w:rPr>
          <w:sz w:val="20"/>
        </w:rPr>
      </w:pPr>
      <w:r>
        <w:rPr>
          <w:position w:val="71"/>
          <w:sz w:val="20"/>
        </w:rPr>
        <w:pict>
          <v:group style="width:5.05pt;height:.5pt;mso-position-horizontal-relative:char;mso-position-vertical-relative:line" coordorigin="0,0" coordsize="101,10">
            <v:line style="position:absolute" from="0,5" to="101,5" stroked="true" strokeweight=".5pt" strokecolor="#292425">
              <v:stroke dashstyle="solid"/>
            </v:line>
          </v:group>
        </w:pict>
      </w:r>
      <w:r>
        <w:rPr>
          <w:position w:val="71"/>
          <w:sz w:val="20"/>
        </w:rPr>
      </w:r>
      <w:r>
        <w:rPr>
          <w:spacing w:val="74"/>
          <w:position w:val="71"/>
          <w:sz w:val="20"/>
        </w:rPr>
        <w:t> </w:t>
      </w:r>
      <w:r>
        <w:rPr>
          <w:spacing w:val="74"/>
          <w:sz w:val="20"/>
        </w:rPr>
        <w:pict>
          <v:group style="width:137.2pt;height:36.450pt;mso-position-horizontal-relative:char;mso-position-vertical-relative:line" coordorigin="0,0" coordsize="2744,729">
            <v:shape style="position:absolute;left:10;top:10;width:2724;height:709" coordorigin="10,10" coordsize="2724,709" path="m10,291l176,10,331,10,497,143,652,586,807,719,973,438,1128,291,1449,291,1615,438,1770,438,1936,291,2091,438,2246,719,2412,586,2567,143,2733,10e" filled="false" stroked="true" strokeweight="1.0pt" strokecolor="#ec2131">
              <v:path arrowok="t"/>
              <v:stroke dashstyle="solid"/>
            </v:shape>
            <v:shape style="position:absolute;left:1191;top:107;width:207;height:120" type="#_x0000_t202" filled="false" stroked="false">
              <v:textbox inset="0,0,0,0">
                <w:txbxContent>
                  <w:p>
                    <w:pPr>
                      <w:spacing w:line="116" w:lineRule="exact" w:before="0"/>
                      <w:ind w:left="0" w:right="0" w:firstLine="0"/>
                      <w:jc w:val="left"/>
                      <w:rPr>
                        <w:sz w:val="12"/>
                      </w:rPr>
                    </w:pPr>
                    <w:r>
                      <w:rPr>
                        <w:color w:val="292425"/>
                        <w:sz w:val="12"/>
                      </w:rPr>
                      <w:t>CPI</w:t>
                    </w:r>
                  </w:p>
                </w:txbxContent>
              </v:textbox>
              <w10:wrap type="none"/>
            </v:shape>
          </v:group>
        </w:pict>
      </w:r>
      <w:r>
        <w:rPr>
          <w:spacing w:val="74"/>
          <w:sz w:val="20"/>
        </w:rPr>
      </w:r>
      <w:r>
        <w:rPr>
          <w:spacing w:val="159"/>
          <w:sz w:val="2"/>
        </w:rPr>
        <w:t> </w:t>
      </w:r>
      <w:r>
        <w:rPr>
          <w:spacing w:val="159"/>
          <w:position w:val="71"/>
          <w:sz w:val="20"/>
        </w:rPr>
        <w:pict>
          <v:group style="width:5.05pt;height:.5pt;mso-position-horizontal-relative:char;mso-position-vertical-relative:line" coordorigin="0,0" coordsize="101,10">
            <v:line style="position:absolute" from="0,5" to="101,5" stroked="true" strokeweight=".5pt" strokecolor="#292425">
              <v:stroke dashstyle="solid"/>
            </v:line>
          </v:group>
        </w:pict>
      </w:r>
      <w:r>
        <w:rPr>
          <w:spacing w:val="159"/>
          <w:position w:val="71"/>
          <w:sz w:val="20"/>
        </w:rPr>
      </w:r>
    </w:p>
    <w:p>
      <w:pPr>
        <w:pStyle w:val="BodyText"/>
        <w:spacing w:before="10"/>
        <w:rPr>
          <w:sz w:val="8"/>
        </w:rPr>
      </w:pPr>
    </w:p>
    <w:p>
      <w:pPr>
        <w:tabs>
          <w:tab w:pos="3325" w:val="left" w:leader="none"/>
        </w:tabs>
        <w:spacing w:line="20" w:lineRule="exact"/>
        <w:ind w:left="164" w:right="-72" w:firstLine="0"/>
        <w:rPr>
          <w:sz w:val="2"/>
        </w:rPr>
      </w:pPr>
      <w:r>
        <w:rPr>
          <w:sz w:val="2"/>
        </w:rPr>
        <w:pict>
          <v:group style="width:5.05pt;height:.5pt;mso-position-horizontal-relative:char;mso-position-vertical-relative:line" coordorigin="0,0" coordsize="101,10">
            <v:line style="position:absolute" from="0,5" to="101,5" stroked="true" strokeweight=".5pt" strokecolor="#292425">
              <v:stroke dashstyle="solid"/>
            </v:line>
          </v:group>
        </w:pict>
      </w:r>
      <w:r>
        <w:rPr>
          <w:sz w:val="2"/>
        </w:rPr>
      </w:r>
      <w:r>
        <w:rPr>
          <w:sz w:val="2"/>
        </w:rPr>
        <w:tab/>
      </w:r>
      <w:r>
        <w:rPr>
          <w:sz w:val="2"/>
        </w:rPr>
        <w:pict>
          <v:group style="width:5.05pt;height:.5pt;mso-position-horizontal-relative:char;mso-position-vertical-relative:line" coordorigin="0,0" coordsize="101,10">
            <v:line style="position:absolute" from="0,5" to="101,5" stroked="true" strokeweight=".5pt" strokecolor="#292425">
              <v:stroke dashstyle="solid"/>
            </v:line>
          </v:group>
        </w:pict>
      </w:r>
      <w:r>
        <w:rPr>
          <w:sz w:val="2"/>
        </w:rPr>
      </w:r>
    </w:p>
    <w:p>
      <w:pPr>
        <w:pStyle w:val="BodyText"/>
        <w:spacing w:before="10"/>
        <w:rPr>
          <w:sz w:val="23"/>
        </w:rPr>
      </w:pPr>
    </w:p>
    <w:p>
      <w:pPr>
        <w:tabs>
          <w:tab w:pos="3325" w:val="left" w:leader="none"/>
        </w:tabs>
        <w:spacing w:line="20" w:lineRule="exact"/>
        <w:ind w:left="164" w:right="-72" w:firstLine="0"/>
        <w:rPr>
          <w:sz w:val="2"/>
        </w:rPr>
      </w:pPr>
      <w:r>
        <w:rPr>
          <w:sz w:val="2"/>
        </w:rPr>
        <w:pict>
          <v:group style="width:5.05pt;height:.5pt;mso-position-horizontal-relative:char;mso-position-vertical-relative:line" coordorigin="0,0" coordsize="101,10">
            <v:line style="position:absolute" from="0,5" to="101,5" stroked="true" strokeweight=".5pt" strokecolor="#292425">
              <v:stroke dashstyle="solid"/>
            </v:line>
          </v:group>
        </w:pict>
      </w:r>
      <w:r>
        <w:rPr>
          <w:sz w:val="2"/>
        </w:rPr>
      </w:r>
      <w:r>
        <w:rPr>
          <w:sz w:val="2"/>
        </w:rPr>
        <w:tab/>
      </w:r>
      <w:r>
        <w:rPr>
          <w:sz w:val="2"/>
        </w:rPr>
        <w:pict>
          <v:group style="width:5.05pt;height:.5pt;mso-position-horizontal-relative:char;mso-position-vertical-relative:line" coordorigin="0,0" coordsize="101,10">
            <v:line style="position:absolute" from="0,5" to="101,5" stroked="true" strokeweight=".5pt" strokecolor="#292425">
              <v:stroke dashstyle="solid"/>
            </v:line>
          </v:group>
        </w:pict>
      </w:r>
      <w:r>
        <w:rPr>
          <w:sz w:val="2"/>
        </w:rPr>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6"/>
        <w:rPr>
          <w:sz w:val="13"/>
        </w:rPr>
      </w:pPr>
    </w:p>
    <w:p>
      <w:pPr>
        <w:spacing w:before="0"/>
        <w:ind w:left="4" w:right="0" w:firstLine="0"/>
        <w:jc w:val="left"/>
        <w:rPr>
          <w:sz w:val="12"/>
        </w:rPr>
      </w:pPr>
      <w:r>
        <w:rPr>
          <w:color w:val="292425"/>
          <w:w w:val="115"/>
          <w:sz w:val="12"/>
        </w:rPr>
        <w:t>1.8</w:t>
      </w:r>
    </w:p>
    <w:p>
      <w:pPr>
        <w:pStyle w:val="BodyText"/>
        <w:rPr>
          <w:sz w:val="13"/>
        </w:rPr>
      </w:pPr>
    </w:p>
    <w:p>
      <w:pPr>
        <w:spacing w:before="0"/>
        <w:ind w:left="4" w:right="0" w:firstLine="0"/>
        <w:jc w:val="left"/>
        <w:rPr>
          <w:sz w:val="12"/>
        </w:rPr>
      </w:pPr>
      <w:r>
        <w:rPr>
          <w:color w:val="292425"/>
          <w:w w:val="115"/>
          <w:sz w:val="12"/>
        </w:rPr>
        <w:t>1.6</w:t>
      </w:r>
    </w:p>
    <w:p>
      <w:pPr>
        <w:pStyle w:val="BodyText"/>
        <w:rPr>
          <w:sz w:val="13"/>
        </w:rPr>
      </w:pPr>
    </w:p>
    <w:p>
      <w:pPr>
        <w:spacing w:before="1"/>
        <w:ind w:left="4" w:right="0" w:firstLine="0"/>
        <w:jc w:val="left"/>
        <w:rPr>
          <w:sz w:val="12"/>
        </w:rPr>
      </w:pPr>
      <w:r>
        <w:rPr>
          <w:color w:val="292425"/>
          <w:w w:val="115"/>
          <w:sz w:val="12"/>
        </w:rPr>
        <w:t>1.4</w:t>
      </w:r>
    </w:p>
    <w:p>
      <w:pPr>
        <w:pStyle w:val="BodyText"/>
        <w:rPr>
          <w:sz w:val="13"/>
        </w:rPr>
      </w:pPr>
    </w:p>
    <w:p>
      <w:pPr>
        <w:spacing w:before="0"/>
        <w:ind w:left="4" w:right="0" w:firstLine="0"/>
        <w:jc w:val="left"/>
        <w:rPr>
          <w:sz w:val="12"/>
        </w:rPr>
      </w:pPr>
      <w:r>
        <w:rPr>
          <w:color w:val="292425"/>
          <w:w w:val="115"/>
          <w:sz w:val="12"/>
        </w:rPr>
        <w:t>1.2</w:t>
      </w:r>
    </w:p>
    <w:p>
      <w:pPr>
        <w:pStyle w:val="BodyText"/>
        <w:rPr>
          <w:sz w:val="13"/>
        </w:rPr>
      </w:pPr>
    </w:p>
    <w:p>
      <w:pPr>
        <w:spacing w:before="0"/>
        <w:ind w:left="4" w:right="0" w:firstLine="0"/>
        <w:jc w:val="left"/>
        <w:rPr>
          <w:sz w:val="12"/>
        </w:rPr>
      </w:pPr>
      <w:r>
        <w:rPr>
          <w:color w:val="292425"/>
          <w:w w:val="115"/>
          <w:sz w:val="12"/>
        </w:rPr>
        <w:t>1.0</w:t>
      </w:r>
    </w:p>
    <w:p>
      <w:pPr>
        <w:pStyle w:val="BodyText"/>
        <w:rPr>
          <w:sz w:val="13"/>
        </w:rPr>
      </w:pPr>
    </w:p>
    <w:p>
      <w:pPr>
        <w:spacing w:before="0"/>
        <w:ind w:left="4" w:right="0" w:firstLine="0"/>
        <w:jc w:val="left"/>
        <w:rPr>
          <w:sz w:val="12"/>
        </w:rPr>
      </w:pPr>
      <w:r>
        <w:rPr>
          <w:color w:val="292425"/>
          <w:w w:val="115"/>
          <w:sz w:val="12"/>
        </w:rPr>
        <w:t>0.8</w:t>
      </w:r>
    </w:p>
    <w:p>
      <w:pPr>
        <w:pStyle w:val="BodyText"/>
        <w:spacing w:line="292" w:lineRule="auto" w:before="65"/>
        <w:ind w:left="179" w:right="285"/>
      </w:pPr>
      <w:r>
        <w:rPr/>
        <w:br w:type="column"/>
      </w:r>
      <w:r>
        <w:rPr>
          <w:color w:val="292425"/>
          <w:w w:val="110"/>
        </w:rPr>
        <w:t>CPI</w:t>
      </w:r>
      <w:r>
        <w:rPr>
          <w:color w:val="292425"/>
          <w:spacing w:val="-20"/>
          <w:w w:val="110"/>
        </w:rPr>
        <w:t> </w:t>
      </w:r>
      <w:r>
        <w:rPr>
          <w:color w:val="292425"/>
          <w:w w:val="110"/>
        </w:rPr>
        <w:t>inflation</w:t>
      </w:r>
      <w:r>
        <w:rPr>
          <w:color w:val="292425"/>
          <w:spacing w:val="-20"/>
          <w:w w:val="110"/>
        </w:rPr>
        <w:t> </w:t>
      </w:r>
      <w:r>
        <w:rPr>
          <w:color w:val="292425"/>
          <w:w w:val="110"/>
        </w:rPr>
        <w:t>rose</w:t>
      </w:r>
      <w:r>
        <w:rPr>
          <w:color w:val="292425"/>
          <w:spacing w:val="-20"/>
          <w:w w:val="110"/>
        </w:rPr>
        <w:t> </w:t>
      </w:r>
      <w:r>
        <w:rPr>
          <w:color w:val="292425"/>
          <w:w w:val="110"/>
        </w:rPr>
        <w:t>steadily</w:t>
      </w:r>
      <w:r>
        <w:rPr>
          <w:color w:val="292425"/>
          <w:spacing w:val="-20"/>
          <w:w w:val="110"/>
        </w:rPr>
        <w:t> </w:t>
      </w:r>
      <w:r>
        <w:rPr>
          <w:color w:val="292425"/>
          <w:w w:val="110"/>
        </w:rPr>
        <w:t>during</w:t>
      </w:r>
      <w:r>
        <w:rPr>
          <w:color w:val="292425"/>
          <w:spacing w:val="-20"/>
          <w:w w:val="110"/>
        </w:rPr>
        <w:t> </w:t>
      </w:r>
      <w:r>
        <w:rPr>
          <w:color w:val="292425"/>
          <w:w w:val="110"/>
        </w:rPr>
        <w:t>the</w:t>
      </w:r>
      <w:r>
        <w:rPr>
          <w:color w:val="292425"/>
          <w:spacing w:val="-20"/>
          <w:w w:val="110"/>
        </w:rPr>
        <w:t> </w:t>
      </w:r>
      <w:r>
        <w:rPr>
          <w:color w:val="292425"/>
          <w:w w:val="110"/>
        </w:rPr>
        <w:t>past</w:t>
      </w:r>
      <w:r>
        <w:rPr>
          <w:color w:val="292425"/>
          <w:spacing w:val="-20"/>
          <w:w w:val="110"/>
        </w:rPr>
        <w:t> </w:t>
      </w:r>
      <w:r>
        <w:rPr>
          <w:color w:val="292425"/>
          <w:w w:val="110"/>
        </w:rPr>
        <w:t>three</w:t>
      </w:r>
      <w:r>
        <w:rPr>
          <w:color w:val="292425"/>
          <w:spacing w:val="-20"/>
          <w:w w:val="110"/>
        </w:rPr>
        <w:t> </w:t>
      </w:r>
      <w:r>
        <w:rPr>
          <w:color w:val="292425"/>
          <w:w w:val="110"/>
        </w:rPr>
        <w:t>months,</w:t>
      </w:r>
      <w:r>
        <w:rPr>
          <w:color w:val="292425"/>
          <w:spacing w:val="-20"/>
          <w:w w:val="110"/>
        </w:rPr>
        <w:t> </w:t>
      </w:r>
      <w:r>
        <w:rPr>
          <w:color w:val="292425"/>
          <w:w w:val="110"/>
        </w:rPr>
        <w:t>from 1.1% in March </w:t>
      </w:r>
      <w:r>
        <w:rPr>
          <w:color w:val="292425"/>
          <w:spacing w:val="-4"/>
          <w:w w:val="110"/>
        </w:rPr>
        <w:t>to </w:t>
      </w:r>
      <w:r>
        <w:rPr>
          <w:color w:val="292425"/>
          <w:w w:val="110"/>
        </w:rPr>
        <w:t>1.6% in June. Even though petrol only represents</w:t>
      </w:r>
      <w:r>
        <w:rPr>
          <w:color w:val="292425"/>
          <w:spacing w:val="-19"/>
          <w:w w:val="110"/>
        </w:rPr>
        <w:t> </w:t>
      </w:r>
      <w:r>
        <w:rPr>
          <w:color w:val="292425"/>
          <w:w w:val="110"/>
        </w:rPr>
        <w:t>about</w:t>
      </w:r>
      <w:r>
        <w:rPr>
          <w:color w:val="292425"/>
          <w:spacing w:val="-18"/>
          <w:w w:val="110"/>
        </w:rPr>
        <w:t> </w:t>
      </w:r>
      <w:r>
        <w:rPr>
          <w:color w:val="292425"/>
          <w:w w:val="110"/>
        </w:rPr>
        <w:t>3%</w:t>
      </w:r>
      <w:r>
        <w:rPr>
          <w:color w:val="292425"/>
          <w:spacing w:val="-18"/>
          <w:w w:val="110"/>
        </w:rPr>
        <w:t> </w:t>
      </w:r>
      <w:r>
        <w:rPr>
          <w:color w:val="292425"/>
          <w:w w:val="110"/>
        </w:rPr>
        <w:t>of</w:t>
      </w:r>
      <w:r>
        <w:rPr>
          <w:color w:val="292425"/>
          <w:spacing w:val="-19"/>
          <w:w w:val="110"/>
        </w:rPr>
        <w:t> </w:t>
      </w:r>
      <w:r>
        <w:rPr>
          <w:color w:val="292425"/>
          <w:w w:val="110"/>
        </w:rPr>
        <w:t>the</w:t>
      </w:r>
      <w:r>
        <w:rPr>
          <w:color w:val="292425"/>
          <w:spacing w:val="-18"/>
          <w:w w:val="110"/>
        </w:rPr>
        <w:t> </w:t>
      </w:r>
      <w:r>
        <w:rPr>
          <w:color w:val="292425"/>
          <w:w w:val="110"/>
        </w:rPr>
        <w:t>CPI</w:t>
      </w:r>
      <w:r>
        <w:rPr>
          <w:color w:val="292425"/>
          <w:spacing w:val="-18"/>
          <w:w w:val="110"/>
        </w:rPr>
        <w:t> </w:t>
      </w:r>
      <w:r>
        <w:rPr>
          <w:color w:val="292425"/>
          <w:spacing w:val="-2"/>
          <w:w w:val="110"/>
        </w:rPr>
        <w:t>basket</w:t>
      </w:r>
      <w:r>
        <w:rPr>
          <w:color w:val="292425"/>
          <w:spacing w:val="-19"/>
          <w:w w:val="110"/>
        </w:rPr>
        <w:t> </w:t>
      </w:r>
      <w:r>
        <w:rPr>
          <w:color w:val="292425"/>
          <w:w w:val="110"/>
        </w:rPr>
        <w:t>of</w:t>
      </w:r>
      <w:r>
        <w:rPr>
          <w:color w:val="292425"/>
          <w:spacing w:val="-18"/>
          <w:w w:val="110"/>
        </w:rPr>
        <w:t> </w:t>
      </w:r>
      <w:r>
        <w:rPr>
          <w:color w:val="292425"/>
          <w:w w:val="110"/>
        </w:rPr>
        <w:t>goods</w:t>
      </w:r>
      <w:r>
        <w:rPr>
          <w:color w:val="292425"/>
          <w:spacing w:val="-18"/>
          <w:w w:val="110"/>
        </w:rPr>
        <w:t> </w:t>
      </w:r>
      <w:r>
        <w:rPr>
          <w:color w:val="292425"/>
          <w:w w:val="110"/>
        </w:rPr>
        <w:t>and</w:t>
      </w:r>
      <w:r>
        <w:rPr>
          <w:color w:val="292425"/>
          <w:spacing w:val="-19"/>
          <w:w w:val="110"/>
        </w:rPr>
        <w:t> </w:t>
      </w:r>
      <w:r>
        <w:rPr>
          <w:color w:val="292425"/>
          <w:w w:val="110"/>
        </w:rPr>
        <w:t>services, about 0.3 percentage points of the rise in inflation reflected the</w:t>
      </w:r>
      <w:r>
        <w:rPr>
          <w:color w:val="292425"/>
          <w:spacing w:val="-12"/>
          <w:w w:val="110"/>
        </w:rPr>
        <w:t> </w:t>
      </w:r>
      <w:r>
        <w:rPr>
          <w:color w:val="292425"/>
          <w:w w:val="110"/>
        </w:rPr>
        <w:t>direct</w:t>
      </w:r>
      <w:r>
        <w:rPr>
          <w:color w:val="292425"/>
          <w:spacing w:val="-11"/>
          <w:w w:val="110"/>
        </w:rPr>
        <w:t> </w:t>
      </w:r>
      <w:r>
        <w:rPr>
          <w:color w:val="292425"/>
          <w:w w:val="110"/>
        </w:rPr>
        <w:t>effects</w:t>
      </w:r>
      <w:r>
        <w:rPr>
          <w:color w:val="292425"/>
          <w:spacing w:val="-11"/>
          <w:w w:val="110"/>
        </w:rPr>
        <w:t> </w:t>
      </w:r>
      <w:r>
        <w:rPr>
          <w:color w:val="292425"/>
          <w:w w:val="110"/>
        </w:rPr>
        <w:t>of</w:t>
      </w:r>
      <w:r>
        <w:rPr>
          <w:color w:val="292425"/>
          <w:spacing w:val="-11"/>
          <w:w w:val="110"/>
        </w:rPr>
        <w:t> </w:t>
      </w:r>
      <w:r>
        <w:rPr>
          <w:color w:val="292425"/>
          <w:w w:val="110"/>
        </w:rPr>
        <w:t>increased</w:t>
      </w:r>
      <w:r>
        <w:rPr>
          <w:color w:val="292425"/>
          <w:spacing w:val="-11"/>
          <w:w w:val="110"/>
        </w:rPr>
        <w:t> </w:t>
      </w:r>
      <w:r>
        <w:rPr>
          <w:color w:val="292425"/>
          <w:w w:val="110"/>
        </w:rPr>
        <w:t>crude</w:t>
      </w:r>
      <w:r>
        <w:rPr>
          <w:color w:val="292425"/>
          <w:spacing w:val="-11"/>
          <w:w w:val="110"/>
        </w:rPr>
        <w:t> </w:t>
      </w:r>
      <w:r>
        <w:rPr>
          <w:color w:val="292425"/>
          <w:w w:val="110"/>
        </w:rPr>
        <w:t>oil</w:t>
      </w:r>
      <w:r>
        <w:rPr>
          <w:color w:val="292425"/>
          <w:spacing w:val="-11"/>
          <w:w w:val="110"/>
        </w:rPr>
        <w:t> </w:t>
      </w:r>
      <w:r>
        <w:rPr>
          <w:color w:val="292425"/>
          <w:w w:val="110"/>
        </w:rPr>
        <w:t>prices</w:t>
      </w:r>
      <w:r>
        <w:rPr>
          <w:color w:val="292425"/>
          <w:spacing w:val="-11"/>
          <w:w w:val="110"/>
        </w:rPr>
        <w:t> </w:t>
      </w:r>
      <w:r>
        <w:rPr>
          <w:color w:val="292425"/>
          <w:w w:val="110"/>
        </w:rPr>
        <w:t>on</w:t>
      </w:r>
      <w:r>
        <w:rPr>
          <w:color w:val="292425"/>
          <w:spacing w:val="-11"/>
          <w:w w:val="110"/>
        </w:rPr>
        <w:t> </w:t>
      </w:r>
      <w:r>
        <w:rPr>
          <w:color w:val="292425"/>
          <w:w w:val="110"/>
        </w:rPr>
        <w:t>retail</w:t>
      </w:r>
      <w:r>
        <w:rPr>
          <w:color w:val="292425"/>
          <w:spacing w:val="-11"/>
          <w:w w:val="110"/>
        </w:rPr>
        <w:t> </w:t>
      </w:r>
      <w:r>
        <w:rPr>
          <w:color w:val="292425"/>
          <w:w w:val="110"/>
        </w:rPr>
        <w:t>petrol prices (see Chart </w:t>
      </w:r>
      <w:r>
        <w:rPr>
          <w:color w:val="292425"/>
          <w:spacing w:val="-5"/>
          <w:w w:val="110"/>
        </w:rPr>
        <w:t>4.12). </w:t>
      </w:r>
      <w:r>
        <w:rPr>
          <w:color w:val="292425"/>
          <w:w w:val="110"/>
        </w:rPr>
        <w:t>That contribution </w:t>
      </w:r>
      <w:r>
        <w:rPr>
          <w:color w:val="292425"/>
          <w:spacing w:val="-4"/>
          <w:w w:val="110"/>
        </w:rPr>
        <w:t>to </w:t>
      </w:r>
      <w:r>
        <w:rPr>
          <w:color w:val="292425"/>
          <w:w w:val="110"/>
        </w:rPr>
        <w:t>the increase in the annual </w:t>
      </w:r>
      <w:r>
        <w:rPr>
          <w:color w:val="292425"/>
          <w:spacing w:val="-4"/>
          <w:w w:val="110"/>
        </w:rPr>
        <w:t>rate </w:t>
      </w:r>
      <w:r>
        <w:rPr>
          <w:color w:val="292425"/>
          <w:w w:val="110"/>
        </w:rPr>
        <w:t>reflected both recent rises in fuel prices, but also</w:t>
      </w:r>
      <w:r>
        <w:rPr>
          <w:color w:val="292425"/>
          <w:spacing w:val="-10"/>
          <w:w w:val="110"/>
        </w:rPr>
        <w:t> </w:t>
      </w:r>
      <w:r>
        <w:rPr>
          <w:color w:val="292425"/>
          <w:w w:val="110"/>
        </w:rPr>
        <w:t>the</w:t>
      </w:r>
      <w:r>
        <w:rPr>
          <w:color w:val="292425"/>
          <w:spacing w:val="-10"/>
          <w:w w:val="110"/>
        </w:rPr>
        <w:t> </w:t>
      </w:r>
      <w:r>
        <w:rPr>
          <w:color w:val="292425"/>
          <w:w w:val="110"/>
        </w:rPr>
        <w:t>effects</w:t>
      </w:r>
      <w:r>
        <w:rPr>
          <w:color w:val="292425"/>
          <w:spacing w:val="-9"/>
          <w:w w:val="110"/>
        </w:rPr>
        <w:t> </w:t>
      </w:r>
      <w:r>
        <w:rPr>
          <w:color w:val="292425"/>
          <w:w w:val="110"/>
        </w:rPr>
        <w:t>of</w:t>
      </w:r>
      <w:r>
        <w:rPr>
          <w:color w:val="292425"/>
          <w:spacing w:val="-10"/>
          <w:w w:val="110"/>
        </w:rPr>
        <w:t> </w:t>
      </w:r>
      <w:r>
        <w:rPr>
          <w:color w:val="292425"/>
          <w:w w:val="110"/>
        </w:rPr>
        <w:t>falling</w:t>
      </w:r>
      <w:r>
        <w:rPr>
          <w:color w:val="292425"/>
          <w:spacing w:val="-9"/>
          <w:w w:val="110"/>
        </w:rPr>
        <w:t> </w:t>
      </w:r>
      <w:r>
        <w:rPr>
          <w:color w:val="292425"/>
          <w:w w:val="110"/>
        </w:rPr>
        <w:t>fuel</w:t>
      </w:r>
      <w:r>
        <w:rPr>
          <w:color w:val="292425"/>
          <w:spacing w:val="-10"/>
          <w:w w:val="110"/>
        </w:rPr>
        <w:t> </w:t>
      </w:r>
      <w:r>
        <w:rPr>
          <w:color w:val="292425"/>
          <w:w w:val="110"/>
        </w:rPr>
        <w:t>prices</w:t>
      </w:r>
      <w:r>
        <w:rPr>
          <w:color w:val="292425"/>
          <w:spacing w:val="-10"/>
          <w:w w:val="110"/>
        </w:rPr>
        <w:t> </w:t>
      </w:r>
      <w:r>
        <w:rPr>
          <w:color w:val="292425"/>
          <w:w w:val="110"/>
        </w:rPr>
        <w:t>a</w:t>
      </w:r>
      <w:r>
        <w:rPr>
          <w:color w:val="292425"/>
          <w:spacing w:val="-9"/>
          <w:w w:val="110"/>
        </w:rPr>
        <w:t> </w:t>
      </w:r>
      <w:r>
        <w:rPr>
          <w:color w:val="292425"/>
          <w:w w:val="110"/>
        </w:rPr>
        <w:t>year</w:t>
      </w:r>
      <w:r>
        <w:rPr>
          <w:color w:val="292425"/>
          <w:spacing w:val="-10"/>
          <w:w w:val="110"/>
        </w:rPr>
        <w:t> </w:t>
      </w:r>
      <w:r>
        <w:rPr>
          <w:color w:val="292425"/>
          <w:w w:val="110"/>
        </w:rPr>
        <w:t>ago.</w:t>
      </w:r>
    </w:p>
    <w:p>
      <w:pPr>
        <w:spacing w:after="0" w:line="292" w:lineRule="auto"/>
        <w:sectPr>
          <w:type w:val="continuous"/>
          <w:pgSz w:w="11900" w:h="16840"/>
          <w:pgMar w:top="1140" w:bottom="0" w:left="640" w:right="620"/>
          <w:cols w:num="3" w:equalWidth="0">
            <w:col w:w="3431" w:space="40"/>
            <w:col w:w="217" w:space="1228"/>
            <w:col w:w="5724"/>
          </w:cols>
        </w:sectPr>
      </w:pPr>
    </w:p>
    <w:p>
      <w:pPr>
        <w:pStyle w:val="BodyText"/>
        <w:spacing w:before="6" w:after="1"/>
        <w:rPr>
          <w:sz w:val="19"/>
        </w:rPr>
      </w:pPr>
    </w:p>
    <w:p>
      <w:pPr>
        <w:pStyle w:val="BodyText"/>
        <w:spacing w:line="20" w:lineRule="exact"/>
        <w:ind w:left="164"/>
        <w:rPr>
          <w:sz w:val="2"/>
        </w:rPr>
      </w:pPr>
      <w:r>
        <w:rPr>
          <w:sz w:val="2"/>
        </w:rPr>
        <w:pict>
          <v:group style="width:5.05pt;height:.5pt;mso-position-horizontal-relative:char;mso-position-vertical-relative:line" coordorigin="0,0" coordsize="101,10">
            <v:line style="position:absolute" from="0,5" to="101,5" stroked="true" strokeweight=".5pt" strokecolor="#292425">
              <v:stroke dashstyle="solid"/>
            </v:line>
          </v:group>
        </w:pict>
      </w:r>
      <w:r>
        <w:rPr>
          <w:sz w:val="2"/>
        </w:rPr>
      </w:r>
    </w:p>
    <w:p>
      <w:pPr>
        <w:pStyle w:val="BodyText"/>
        <w:rPr>
          <w:sz w:val="12"/>
        </w:rPr>
      </w:pPr>
    </w:p>
    <w:p>
      <w:pPr>
        <w:pStyle w:val="BodyText"/>
        <w:spacing w:before="1"/>
        <w:rPr>
          <w:sz w:val="10"/>
        </w:rPr>
      </w:pPr>
    </w:p>
    <w:p>
      <w:pPr>
        <w:spacing w:line="242" w:lineRule="auto" w:before="0"/>
        <w:ind w:left="862" w:right="-20" w:hanging="61"/>
        <w:jc w:val="left"/>
        <w:rPr>
          <w:sz w:val="12"/>
        </w:rPr>
      </w:pPr>
      <w:r>
        <w:rPr/>
        <w:pict>
          <v:group style="position:absolute;margin-left:67.643997pt;margin-top:9.793802pt;width:3.75pt;height:20.5pt;mso-position-horizontal-relative:page;mso-position-vertical-relative:paragraph;z-index:-21881344" coordorigin="1353,196" coordsize="75,410">
            <v:rect style="position:absolute;left:1357;top:200;width:65;height:400" filled="true" fillcolor="#004d85" stroked="false">
              <v:fill type="solid"/>
            </v:rect>
            <v:rect style="position:absolute;left:1357;top:200;width:65;height:400" filled="false" stroked="true" strokeweight=".5pt" strokecolor="#292425">
              <v:stroke dashstyle="solid"/>
            </v:rect>
            <w10:wrap type="none"/>
          </v:group>
        </w:pict>
      </w:r>
      <w:r>
        <w:rPr/>
        <w:pict>
          <v:line style="position:absolute;mso-position-horizontal-relative:page;mso-position-vertical-relative:paragraph;z-index:16203776" from="40.450001pt,1.238802pt" to="45.490001pt,1.238802pt" stroked="true" strokeweight=".5pt" strokecolor="#292425">
            <v:stroke dashstyle="solid"/>
            <w10:wrap type="none"/>
          </v:line>
        </w:pict>
      </w:r>
      <w:r>
        <w:rPr>
          <w:color w:val="292425"/>
          <w:w w:val="110"/>
          <w:sz w:val="12"/>
        </w:rPr>
        <w:t>Contribution to CPI from petrol prices (a)</w:t>
      </w:r>
    </w:p>
    <w:p>
      <w:pPr>
        <w:tabs>
          <w:tab w:pos="867" w:val="left" w:leader="none"/>
          <w:tab w:pos="1353" w:val="left" w:leader="none"/>
        </w:tabs>
        <w:spacing w:line="240" w:lineRule="auto"/>
        <w:ind w:left="164" w:right="-303" w:firstLine="0"/>
        <w:rPr>
          <w:sz w:val="20"/>
        </w:rPr>
      </w:pPr>
      <w:r>
        <w:rPr>
          <w:position w:val="30"/>
          <w:sz w:val="20"/>
        </w:rPr>
        <w:pict>
          <v:group style="width:5.05pt;height:.5pt;mso-position-horizontal-relative:char;mso-position-vertical-relative:line" coordorigin="0,0" coordsize="101,10">
            <v:line style="position:absolute" from="0,5" to="101,5" stroked="true" strokeweight=".5pt" strokecolor="#292425">
              <v:stroke dashstyle="solid"/>
            </v:line>
          </v:group>
        </w:pict>
      </w:r>
      <w:r>
        <w:rPr>
          <w:position w:val="30"/>
          <w:sz w:val="20"/>
        </w:rPr>
      </w:r>
      <w:r>
        <w:rPr>
          <w:spacing w:val="47"/>
          <w:position w:val="30"/>
          <w:sz w:val="20"/>
        </w:rPr>
        <w:t> </w:t>
      </w:r>
      <w:r>
        <w:rPr>
          <w:spacing w:val="47"/>
          <w:sz w:val="20"/>
        </w:rPr>
        <w:pict>
          <v:group style="width:3.9pt;height:13.9pt;mso-position-horizontal-relative:char;mso-position-vertical-relative:line" coordorigin="0,0" coordsize="78,278">
            <v:rect style="position:absolute;left:5;top:5;width:68;height:268" filled="true" fillcolor="#004d85" stroked="false">
              <v:fill type="solid"/>
            </v:rect>
            <v:rect style="position:absolute;left:5;top:5;width:68;height:268" filled="false" stroked="true" strokeweight=".5pt" strokecolor="#292425">
              <v:stroke dashstyle="solid"/>
            </v:rect>
          </v:group>
        </w:pict>
      </w:r>
      <w:r>
        <w:rPr>
          <w:spacing w:val="47"/>
          <w:sz w:val="20"/>
        </w:rPr>
      </w:r>
      <w:r>
        <w:rPr>
          <w:spacing w:val="4"/>
          <w:sz w:val="20"/>
        </w:rPr>
        <w:t> </w:t>
      </w:r>
      <w:r>
        <w:rPr>
          <w:spacing w:val="4"/>
          <w:sz w:val="20"/>
        </w:rPr>
        <w:pict>
          <v:group style="width:4.4pt;height:16pt;mso-position-horizontal-relative:char;mso-position-vertical-relative:line" coordorigin="0,0" coordsize="88,320">
            <v:rect style="position:absolute;left:5;top:5;width:78;height:310" filled="true" fillcolor="#004d85" stroked="false">
              <v:fill type="solid"/>
            </v:rect>
            <v:rect style="position:absolute;left:5;top:5;width:78;height:310" filled="false" stroked="true" strokeweight=".5pt" strokecolor="#292425">
              <v:stroke dashstyle="solid"/>
            </v:rect>
          </v:group>
        </w:pict>
      </w:r>
      <w:r>
        <w:rPr>
          <w:spacing w:val="4"/>
          <w:sz w:val="20"/>
        </w:rPr>
      </w:r>
      <w:r>
        <w:rPr>
          <w:spacing w:val="4"/>
          <w:sz w:val="20"/>
        </w:rPr>
        <w:tab/>
      </w:r>
      <w:r>
        <w:rPr>
          <w:spacing w:val="4"/>
          <w:sz w:val="20"/>
        </w:rPr>
        <w:pict>
          <v:group style="width:4.4pt;height:8.65pt;mso-position-horizontal-relative:char;mso-position-vertical-relative:line" coordorigin="0,0" coordsize="88,173">
            <v:rect style="position:absolute;left:5;top:5;width:78;height:163" filled="true" fillcolor="#004d85" stroked="false">
              <v:fill type="solid"/>
            </v:rect>
            <v:rect style="position:absolute;left:5;top:5;width:78;height:163" filled="false" stroked="true" strokeweight=".5pt" strokecolor="#292425">
              <v:stroke dashstyle="solid"/>
            </v:rect>
          </v:group>
        </w:pict>
      </w:r>
      <w:r>
        <w:rPr>
          <w:spacing w:val="4"/>
          <w:sz w:val="20"/>
        </w:rPr>
      </w:r>
      <w:r>
        <w:rPr>
          <w:spacing w:val="4"/>
          <w:sz w:val="20"/>
        </w:rPr>
        <w:tab/>
      </w:r>
      <w:r>
        <w:rPr>
          <w:spacing w:val="4"/>
          <w:sz w:val="20"/>
        </w:rPr>
        <w:pict>
          <v:group style="width:3.9pt;height:4.25pt;mso-position-horizontal-relative:char;mso-position-vertical-relative:line" coordorigin="0,0" coordsize="78,85">
            <v:rect style="position:absolute;left:5;top:5;width:68;height:75" filled="true" fillcolor="#004d85" stroked="false">
              <v:fill type="solid"/>
            </v:rect>
            <v:rect style="position:absolute;left:5;top:5;width:68;height:75" filled="false" stroked="true" strokeweight=".5pt" strokecolor="#292425">
              <v:stroke dashstyle="solid"/>
            </v:rect>
          </v:group>
        </w:pict>
      </w:r>
      <w:r>
        <w:rPr>
          <w:spacing w:val="4"/>
          <w:sz w:val="20"/>
        </w:rPr>
      </w:r>
      <w:r>
        <w:rPr>
          <w:spacing w:val="24"/>
          <w:sz w:val="12"/>
        </w:rPr>
        <w:t> </w:t>
      </w:r>
      <w:r>
        <w:rPr>
          <w:spacing w:val="24"/>
          <w:sz w:val="20"/>
        </w:rPr>
        <w:pict>
          <v:group style="width:4.4pt;height:6.5pt;mso-position-horizontal-relative:char;mso-position-vertical-relative:line" coordorigin="0,0" coordsize="88,130">
            <v:rect style="position:absolute;left:5;top:5;width:78;height:120" filled="true" fillcolor="#004d85" stroked="false">
              <v:fill type="solid"/>
            </v:rect>
            <v:rect style="position:absolute;left:5;top:5;width:78;height:120" filled="false" stroked="true" strokeweight=".5pt" strokecolor="#292425">
              <v:stroke dashstyle="solid"/>
            </v:rect>
          </v:group>
        </w:pict>
      </w:r>
      <w:r>
        <w:rPr>
          <w:spacing w:val="24"/>
          <w:sz w:val="20"/>
        </w:rPr>
      </w:r>
      <w:r>
        <w:rPr>
          <w:spacing w:val="44"/>
          <w:sz w:val="9"/>
        </w:rPr>
        <w:t> </w:t>
      </w:r>
      <w:r>
        <w:rPr>
          <w:spacing w:val="44"/>
          <w:sz w:val="20"/>
        </w:rPr>
        <w:pict>
          <v:group style="width:3.75pt;height:5pt;mso-position-horizontal-relative:char;mso-position-vertical-relative:line" coordorigin="0,0" coordsize="75,100">
            <v:rect style="position:absolute;left:5;top:5;width:65;height:90" filled="true" fillcolor="#004d85" stroked="false">
              <v:fill type="solid"/>
            </v:rect>
            <v:rect style="position:absolute;left:5;top:5;width:65;height:90" filled="false" stroked="true" strokeweight=".5pt" strokecolor="#292425">
              <v:stroke dashstyle="solid"/>
            </v:rect>
          </v:group>
        </w:pict>
      </w:r>
      <w:r>
        <w:rPr>
          <w:spacing w:val="44"/>
          <w:sz w:val="20"/>
        </w:rPr>
      </w:r>
      <w:r>
        <w:rPr>
          <w:spacing w:val="49"/>
          <w:sz w:val="8"/>
        </w:rPr>
        <w:t> </w:t>
      </w:r>
      <w:r>
        <w:rPr>
          <w:spacing w:val="49"/>
          <w:sz w:val="20"/>
        </w:rPr>
        <w:pict>
          <v:group style="width:3.75pt;height:4.25pt;mso-position-horizontal-relative:char;mso-position-vertical-relative:line" coordorigin="0,0" coordsize="75,85">
            <v:rect style="position:absolute;left:5;top:5;width:65;height:75" filled="true" fillcolor="#004d85" stroked="false">
              <v:fill type="solid"/>
            </v:rect>
            <v:rect style="position:absolute;left:5;top:5;width:65;height:75" filled="false" stroked="true" strokeweight=".5pt" strokecolor="#292425">
              <v:stroke dashstyle="solid"/>
            </v:rect>
          </v:group>
        </w:pict>
      </w:r>
      <w:r>
        <w:rPr>
          <w:spacing w:val="49"/>
          <w:sz w:val="20"/>
        </w:rPr>
      </w:r>
      <w:r>
        <w:rPr>
          <w:spacing w:val="47"/>
          <w:sz w:val="9"/>
        </w:rPr>
        <w:t> </w:t>
      </w:r>
      <w:r>
        <w:rPr>
          <w:spacing w:val="47"/>
          <w:sz w:val="20"/>
        </w:rPr>
        <w:pict>
          <v:group style="width:4.4pt;height:5pt;mso-position-horizontal-relative:char;mso-position-vertical-relative:line" coordorigin="0,0" coordsize="88,100">
            <v:rect style="position:absolute;left:5;top:5;width:78;height:90" filled="true" fillcolor="#004d85" stroked="false">
              <v:fill type="solid"/>
            </v:rect>
            <v:rect style="position:absolute;left:5;top:5;width:78;height:90" filled="false" stroked="true" strokeweight=".5pt" strokecolor="#292425">
              <v:stroke dashstyle="solid"/>
            </v:rect>
          </v:group>
        </w:pict>
      </w:r>
      <w:r>
        <w:rPr>
          <w:spacing w:val="47"/>
          <w:sz w:val="20"/>
        </w:rPr>
      </w:r>
      <w:r>
        <w:rPr>
          <w:spacing w:val="34"/>
          <w:sz w:val="12"/>
        </w:rPr>
        <w:t> </w:t>
      </w:r>
      <w:r>
        <w:rPr>
          <w:spacing w:val="34"/>
          <w:sz w:val="20"/>
        </w:rPr>
        <w:pict>
          <v:group style="width:3.9pt;height:6.5pt;mso-position-horizontal-relative:char;mso-position-vertical-relative:line" coordorigin="0,0" coordsize="78,130">
            <v:rect style="position:absolute;left:5;top:5;width:68;height:120" filled="true" fillcolor="#004d85" stroked="false">
              <v:fill type="solid"/>
            </v:rect>
            <v:rect style="position:absolute;left:5;top:5;width:68;height:120" filled="false" stroked="true" strokeweight=".5pt" strokecolor="#292425">
              <v:stroke dashstyle="solid"/>
            </v:rect>
          </v:group>
        </w:pict>
      </w:r>
      <w:r>
        <w:rPr>
          <w:spacing w:val="34"/>
          <w:sz w:val="20"/>
        </w:rPr>
      </w:r>
    </w:p>
    <w:p>
      <w:pPr>
        <w:pStyle w:val="BodyText"/>
        <w:spacing w:before="1"/>
        <w:rPr>
          <w:sz w:val="13"/>
        </w:rPr>
      </w:pPr>
      <w:r>
        <w:rPr/>
        <w:br w:type="column"/>
      </w:r>
      <w:r>
        <w:rPr>
          <w:sz w:val="13"/>
        </w:rPr>
      </w:r>
    </w:p>
    <w:p>
      <w:pPr>
        <w:spacing w:before="0"/>
        <w:ind w:left="0" w:right="38" w:firstLine="0"/>
        <w:jc w:val="right"/>
        <w:rPr>
          <w:sz w:val="12"/>
        </w:rPr>
      </w:pPr>
      <w:r>
        <w:rPr/>
        <w:pict>
          <v:line style="position:absolute;mso-position-horizontal-relative:page;mso-position-vertical-relative:paragraph;z-index:16202752" from="198.513pt,-38.81723pt" to="203.553pt,-38.81723pt" stroked="true" strokeweight=".5pt" strokecolor="#292425">
            <v:stroke dashstyle="solid"/>
            <w10:wrap type="none"/>
          </v:line>
        </w:pict>
      </w:r>
      <w:r>
        <w:rPr/>
        <w:pict>
          <v:line style="position:absolute;mso-position-horizontal-relative:page;mso-position-vertical-relative:paragraph;z-index:16204288" from="40.450001pt,-38.81723pt" to="45.490001pt,-38.81723pt" stroked="true" strokeweight=".5pt" strokecolor="#292425">
            <v:stroke dashstyle="solid"/>
            <w10:wrap type="none"/>
          </v:line>
        </w:pict>
      </w:r>
      <w:r>
        <w:rPr>
          <w:color w:val="292425"/>
          <w:w w:val="110"/>
          <w:sz w:val="12"/>
        </w:rPr>
        <w:t>0.6</w:t>
      </w:r>
    </w:p>
    <w:p>
      <w:pPr>
        <w:pStyle w:val="BodyText"/>
        <w:rPr>
          <w:sz w:val="13"/>
        </w:rPr>
      </w:pPr>
    </w:p>
    <w:p>
      <w:pPr>
        <w:spacing w:before="0"/>
        <w:ind w:left="0" w:right="38" w:firstLine="0"/>
        <w:jc w:val="right"/>
        <w:rPr>
          <w:sz w:val="12"/>
        </w:rPr>
      </w:pPr>
      <w:r>
        <w:rPr/>
        <w:pict>
          <v:line style="position:absolute;mso-position-horizontal-relative:page;mso-position-vertical-relative:paragraph;z-index:16201728" from="198.513pt,4.325563pt" to="203.553pt,4.325563pt" stroked="true" strokeweight=".5pt" strokecolor="#292425">
            <v:stroke dashstyle="solid"/>
            <w10:wrap type="none"/>
          </v:line>
        </w:pict>
      </w:r>
      <w:r>
        <w:rPr/>
        <w:pict>
          <v:line style="position:absolute;mso-position-horizontal-relative:page;mso-position-vertical-relative:paragraph;z-index:16202240" from="198.513pt,-10.397437pt" to="203.553pt,-10.397437pt" stroked="true" strokeweight=".5pt" strokecolor="#292425">
            <v:stroke dashstyle="solid"/>
            <w10:wrap type="none"/>
          </v:line>
        </w:pict>
      </w:r>
      <w:r>
        <w:rPr>
          <w:color w:val="292425"/>
          <w:w w:val="110"/>
          <w:sz w:val="12"/>
        </w:rPr>
        <w:t>0.4</w:t>
      </w:r>
    </w:p>
    <w:p>
      <w:pPr>
        <w:pStyle w:val="BodyText"/>
        <w:rPr>
          <w:sz w:val="13"/>
        </w:rPr>
      </w:pPr>
    </w:p>
    <w:p>
      <w:pPr>
        <w:spacing w:before="0"/>
        <w:ind w:left="0" w:right="38" w:firstLine="0"/>
        <w:jc w:val="right"/>
        <w:rPr>
          <w:sz w:val="12"/>
        </w:rPr>
      </w:pPr>
      <w:r>
        <w:rPr/>
        <w:pict>
          <v:group style="position:absolute;margin-left:179.352997pt;margin-top:2.984357pt;width:4.4pt;height:16pt;mso-position-horizontal-relative:page;mso-position-vertical-relative:paragraph;z-index:16199680" coordorigin="3587,60" coordsize="88,320">
            <v:rect style="position:absolute;left:3592;top:64;width:78;height:310" filled="true" fillcolor="#004d85" stroked="false">
              <v:fill type="solid"/>
            </v:rect>
            <v:rect style="position:absolute;left:3592;top:64;width:78;height:310" filled="false" stroked="true" strokeweight=".5pt" strokecolor="#292425">
              <v:stroke dashstyle="solid"/>
            </v:rect>
            <w10:wrap type="none"/>
          </v:group>
        </w:pict>
      </w:r>
      <w:r>
        <w:rPr/>
        <w:pict>
          <v:group style="position:absolute;margin-left:187.582001pt;margin-top:1.487357pt;width:3.9pt;height:17.5pt;mso-position-horizontal-relative:page;mso-position-vertical-relative:paragraph;z-index:16200192" coordorigin="3752,30" coordsize="78,350">
            <v:rect style="position:absolute;left:3756;top:34;width:68;height:340" filled="true" fillcolor="#004d85" stroked="false">
              <v:fill type="solid"/>
            </v:rect>
            <v:rect style="position:absolute;left:3756;top:34;width:68;height:340" filled="false" stroked="true" strokeweight=".5pt" strokecolor="#292425">
              <v:stroke dashstyle="solid"/>
            </v:rect>
            <w10:wrap type="none"/>
          </v:group>
        </w:pict>
      </w:r>
      <w:r>
        <w:rPr/>
        <w:pict>
          <v:line style="position:absolute;mso-position-horizontal-relative:page;mso-position-vertical-relative:paragraph;z-index:16201216" from="198.513pt,3.916358pt" to="203.553pt,3.916358pt" stroked="true" strokeweight=".5pt" strokecolor="#292425">
            <v:stroke dashstyle="solid"/>
            <w10:wrap type="none"/>
          </v:line>
        </w:pict>
      </w:r>
      <w:r>
        <w:rPr>
          <w:color w:val="292425"/>
          <w:w w:val="110"/>
          <w:sz w:val="12"/>
        </w:rPr>
        <w:t>0.2</w:t>
      </w:r>
    </w:p>
    <w:p>
      <w:pPr>
        <w:spacing w:line="163" w:lineRule="exact" w:before="7"/>
        <w:ind w:left="801" w:right="0" w:firstLine="0"/>
        <w:jc w:val="left"/>
        <w:rPr>
          <w:sz w:val="16"/>
        </w:rPr>
      </w:pPr>
      <w:r>
        <w:rPr>
          <w:color w:val="292425"/>
          <w:w w:val="107"/>
          <w:sz w:val="16"/>
        </w:rPr>
        <w:t>+</w:t>
      </w:r>
    </w:p>
    <w:p>
      <w:pPr>
        <w:spacing w:line="117" w:lineRule="exact" w:before="0"/>
        <w:ind w:left="874" w:right="0" w:firstLine="0"/>
        <w:jc w:val="left"/>
        <w:rPr>
          <w:sz w:val="12"/>
        </w:rPr>
      </w:pPr>
      <w:r>
        <w:rPr/>
        <w:pict>
          <v:group style="position:absolute;margin-left:49.470001pt;margin-top:.045547pt;width:144.050pt;height:7.9pt;mso-position-horizontal-relative:page;mso-position-vertical-relative:paragraph;z-index:-21880832" coordorigin="989,1" coordsize="2881,158">
            <v:rect style="position:absolute;left:1676;top:35;width:68;height:30" filled="true" fillcolor="#004d85" stroked="false">
              <v:fill type="solid"/>
            </v:rect>
            <v:rect style="position:absolute;left:1676;top:35;width:68;height:30" filled="false" stroked="true" strokeweight=".5pt" strokecolor="#292425">
              <v:stroke dashstyle="solid"/>
            </v:rect>
            <v:rect style="position:absolute;left:1831;top:20;width:80;height:45" filled="true" fillcolor="#004d85" stroked="false">
              <v:fill type="solid"/>
            </v:rect>
            <v:rect style="position:absolute;left:1831;top:20;width:80;height:45" filled="false" stroked="true" strokeweight=".5pt" strokecolor="#292425">
              <v:stroke dashstyle="solid"/>
            </v:rect>
            <v:rect style="position:absolute;left:2951;top:5;width:78;height:60" filled="true" fillcolor="#004d85" stroked="false">
              <v:fill type="solid"/>
            </v:rect>
            <v:rect style="position:absolute;left:2951;top:5;width:78;height:60" filled="false" stroked="true" strokeweight=".5pt" strokecolor="#292425">
              <v:stroke dashstyle="solid"/>
            </v:rect>
            <v:rect style="position:absolute;left:3115;top:35;width:68;height:30" filled="true" fillcolor="#004d85" stroked="false">
              <v:fill type="solid"/>
            </v:rect>
            <v:rect style="position:absolute;left:3115;top:35;width:68;height:30" filled="false" stroked="true" strokeweight=".5pt" strokecolor="#292425">
              <v:stroke dashstyle="solid"/>
            </v:rect>
            <v:rect style="position:absolute;left:3270;top:65;width:78;height:88" filled="true" fillcolor="#004d85" stroked="false">
              <v:fill type="solid"/>
            </v:rect>
            <v:rect style="position:absolute;left:3270;top:65;width:78;height:88" filled="false" stroked="true" strokeweight=".5pt" strokecolor="#292425">
              <v:stroke dashstyle="solid"/>
            </v:rect>
            <v:rect style="position:absolute;left:3437;top:65;width:65;height:15" filled="true" fillcolor="#004d85" stroked="false">
              <v:fill type="solid"/>
            </v:rect>
            <v:rect style="position:absolute;left:3437;top:65;width:65;height:15" filled="false" stroked="true" strokeweight=".5pt" strokecolor="#292425">
              <v:stroke dashstyle="solid"/>
            </v:rect>
            <v:line style="position:absolute" from="989,67" to="3870,67" stroked="true" strokeweight=".5pt" strokecolor="#292425">
              <v:stroke dashstyle="solid"/>
            </v:line>
            <w10:wrap type="none"/>
          </v:group>
        </w:pict>
      </w:r>
      <w:r>
        <w:rPr/>
        <w:pict>
          <v:line style="position:absolute;mso-position-horizontal-relative:page;mso-position-vertical-relative:paragraph;z-index:16200704" from="198.513pt,3.350547pt" to="203.553pt,3.350547pt" stroked="true" strokeweight=".5pt" strokecolor="#292425">
            <v:stroke dashstyle="solid"/>
            <w10:wrap type="none"/>
          </v:line>
        </w:pict>
      </w:r>
      <w:r>
        <w:rPr/>
        <w:pict>
          <v:shape style="position:absolute;margin-left:40.450001pt;margin-top:3.350547pt;width:505.5pt;height:23.9pt;mso-position-horizontal-relative:page;mso-position-vertical-relative:paragraph;z-index:16213504"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1"/>
                    <w:gridCol w:w="483"/>
                    <w:gridCol w:w="627"/>
                    <w:gridCol w:w="659"/>
                    <w:gridCol w:w="612"/>
                    <w:gridCol w:w="578"/>
                    <w:gridCol w:w="102"/>
                    <w:gridCol w:w="73"/>
                    <w:gridCol w:w="895"/>
                    <w:gridCol w:w="5982"/>
                  </w:tblGrid>
                  <w:tr>
                    <w:trPr>
                      <w:trHeight w:val="272" w:hRule="atLeast"/>
                    </w:trPr>
                    <w:tc>
                      <w:tcPr>
                        <w:tcW w:w="3235" w:type="dxa"/>
                        <w:gridSpan w:val="8"/>
                      </w:tcPr>
                      <w:p>
                        <w:pPr>
                          <w:pStyle w:val="TableParagraph"/>
                          <w:rPr>
                            <w:rFonts w:ascii="Times New Roman"/>
                            <w:sz w:val="18"/>
                          </w:rPr>
                        </w:pPr>
                      </w:p>
                    </w:tc>
                    <w:tc>
                      <w:tcPr>
                        <w:tcW w:w="895" w:type="dxa"/>
                      </w:tcPr>
                      <w:p>
                        <w:pPr>
                          <w:pStyle w:val="TableParagraph"/>
                          <w:spacing w:line="163" w:lineRule="exact"/>
                          <w:ind w:left="12"/>
                          <w:rPr>
                            <w:rFonts w:ascii="Times New Roman"/>
                            <w:sz w:val="16"/>
                          </w:rPr>
                        </w:pPr>
                        <w:r>
                          <w:rPr>
                            <w:rFonts w:ascii="Times New Roman"/>
                            <w:color w:val="292425"/>
                            <w:w w:val="87"/>
                            <w:sz w:val="16"/>
                          </w:rPr>
                          <w:t>_</w:t>
                        </w:r>
                      </w:p>
                    </w:tc>
                    <w:tc>
                      <w:tcPr>
                        <w:tcW w:w="5982" w:type="dxa"/>
                      </w:tcPr>
                      <w:p>
                        <w:pPr>
                          <w:pStyle w:val="TableParagraph"/>
                          <w:spacing w:line="192" w:lineRule="exact"/>
                          <w:ind w:left="795"/>
                          <w:rPr>
                            <w:rFonts w:ascii="Times New Roman"/>
                            <w:sz w:val="20"/>
                          </w:rPr>
                        </w:pPr>
                        <w:r>
                          <w:rPr>
                            <w:rFonts w:ascii="Times New Roman"/>
                            <w:color w:val="292425"/>
                            <w:w w:val="110"/>
                            <w:sz w:val="20"/>
                          </w:rPr>
                          <w:t>measure of inflation based on the change in the price level</w:t>
                        </w:r>
                      </w:p>
                    </w:tc>
                  </w:tr>
                  <w:tr>
                    <w:trPr>
                      <w:trHeight w:val="195" w:hRule="atLeast"/>
                    </w:trPr>
                    <w:tc>
                      <w:tcPr>
                        <w:tcW w:w="101" w:type="dxa"/>
                        <w:tcBorders>
                          <w:top w:val="single" w:sz="4" w:space="0" w:color="292425"/>
                        </w:tcBorders>
                      </w:tcPr>
                      <w:p>
                        <w:pPr>
                          <w:pStyle w:val="TableParagraph"/>
                          <w:rPr>
                            <w:rFonts w:ascii="Times New Roman"/>
                            <w:sz w:val="12"/>
                          </w:rPr>
                        </w:pPr>
                      </w:p>
                    </w:tc>
                    <w:tc>
                      <w:tcPr>
                        <w:tcW w:w="483" w:type="dxa"/>
                        <w:tcBorders>
                          <w:top w:val="single" w:sz="4" w:space="0" w:color="292425"/>
                        </w:tcBorders>
                      </w:tcPr>
                      <w:p>
                        <w:pPr>
                          <w:pStyle w:val="TableParagraph"/>
                          <w:spacing w:before="29"/>
                          <w:ind w:left="75"/>
                          <w:rPr>
                            <w:rFonts w:ascii="Times New Roman"/>
                            <w:sz w:val="12"/>
                          </w:rPr>
                        </w:pPr>
                        <w:r>
                          <w:rPr>
                            <w:rFonts w:ascii="Times New Roman"/>
                            <w:color w:val="292425"/>
                            <w:sz w:val="12"/>
                          </w:rPr>
                          <w:t>Jan.</w:t>
                        </w:r>
                      </w:p>
                    </w:tc>
                    <w:tc>
                      <w:tcPr>
                        <w:tcW w:w="627" w:type="dxa"/>
                        <w:tcBorders>
                          <w:top w:val="single" w:sz="4" w:space="0" w:color="292425"/>
                        </w:tcBorders>
                      </w:tcPr>
                      <w:p>
                        <w:pPr>
                          <w:pStyle w:val="TableParagraph"/>
                          <w:spacing w:before="29"/>
                          <w:ind w:left="215"/>
                          <w:rPr>
                            <w:rFonts w:ascii="Times New Roman"/>
                            <w:sz w:val="12"/>
                          </w:rPr>
                        </w:pPr>
                        <w:r>
                          <w:rPr>
                            <w:rFonts w:ascii="Times New Roman"/>
                            <w:color w:val="292425"/>
                            <w:sz w:val="12"/>
                          </w:rPr>
                          <w:t>May</w:t>
                        </w:r>
                      </w:p>
                    </w:tc>
                    <w:tc>
                      <w:tcPr>
                        <w:tcW w:w="659" w:type="dxa"/>
                        <w:tcBorders>
                          <w:top w:val="single" w:sz="4" w:space="0" w:color="292425"/>
                        </w:tcBorders>
                      </w:tcPr>
                      <w:p>
                        <w:pPr>
                          <w:pStyle w:val="TableParagraph"/>
                          <w:spacing w:before="29"/>
                          <w:ind w:left="199"/>
                          <w:rPr>
                            <w:rFonts w:ascii="Times New Roman"/>
                            <w:sz w:val="12"/>
                          </w:rPr>
                        </w:pPr>
                        <w:r>
                          <w:rPr>
                            <w:rFonts w:ascii="Times New Roman"/>
                            <w:color w:val="292425"/>
                            <w:w w:val="105"/>
                            <w:sz w:val="12"/>
                          </w:rPr>
                          <w:t>Sept.</w:t>
                        </w:r>
                      </w:p>
                    </w:tc>
                    <w:tc>
                      <w:tcPr>
                        <w:tcW w:w="612" w:type="dxa"/>
                        <w:tcBorders>
                          <w:top w:val="single" w:sz="4" w:space="0" w:color="292425"/>
                        </w:tcBorders>
                      </w:tcPr>
                      <w:p>
                        <w:pPr>
                          <w:pStyle w:val="TableParagraph"/>
                          <w:spacing w:before="29"/>
                          <w:ind w:left="187" w:right="195"/>
                          <w:jc w:val="center"/>
                          <w:rPr>
                            <w:rFonts w:ascii="Times New Roman"/>
                            <w:sz w:val="12"/>
                          </w:rPr>
                        </w:pPr>
                        <w:r>
                          <w:rPr>
                            <w:rFonts w:ascii="Times New Roman"/>
                            <w:color w:val="292425"/>
                            <w:sz w:val="12"/>
                          </w:rPr>
                          <w:t>Jan.</w:t>
                        </w:r>
                      </w:p>
                    </w:tc>
                    <w:tc>
                      <w:tcPr>
                        <w:tcW w:w="578" w:type="dxa"/>
                        <w:tcBorders>
                          <w:top w:val="single" w:sz="4" w:space="0" w:color="292425"/>
                        </w:tcBorders>
                      </w:tcPr>
                      <w:p>
                        <w:pPr>
                          <w:pStyle w:val="TableParagraph"/>
                          <w:spacing w:before="29"/>
                          <w:ind w:left="215"/>
                          <w:rPr>
                            <w:rFonts w:ascii="Times New Roman"/>
                            <w:sz w:val="12"/>
                          </w:rPr>
                        </w:pPr>
                        <w:r>
                          <w:rPr>
                            <w:rFonts w:ascii="Times New Roman"/>
                            <w:color w:val="292425"/>
                            <w:sz w:val="12"/>
                          </w:rPr>
                          <w:t>May</w:t>
                        </w:r>
                      </w:p>
                    </w:tc>
                    <w:tc>
                      <w:tcPr>
                        <w:tcW w:w="102" w:type="dxa"/>
                      </w:tcPr>
                      <w:p>
                        <w:pPr>
                          <w:pStyle w:val="TableParagraph"/>
                          <w:rPr>
                            <w:rFonts w:ascii="Times New Roman"/>
                            <w:sz w:val="12"/>
                          </w:rPr>
                        </w:pPr>
                      </w:p>
                    </w:tc>
                    <w:tc>
                      <w:tcPr>
                        <w:tcW w:w="73" w:type="dxa"/>
                        <w:tcBorders>
                          <w:top w:val="single" w:sz="4" w:space="0" w:color="292425"/>
                        </w:tcBorders>
                      </w:tcPr>
                      <w:p>
                        <w:pPr>
                          <w:pStyle w:val="TableParagraph"/>
                          <w:rPr>
                            <w:rFonts w:ascii="Times New Roman"/>
                            <w:sz w:val="12"/>
                          </w:rPr>
                        </w:pPr>
                      </w:p>
                    </w:tc>
                    <w:tc>
                      <w:tcPr>
                        <w:tcW w:w="895" w:type="dxa"/>
                      </w:tcPr>
                      <w:p>
                        <w:pPr>
                          <w:pStyle w:val="TableParagraph"/>
                          <w:spacing w:line="49" w:lineRule="exact"/>
                          <w:ind w:left="71"/>
                          <w:rPr>
                            <w:rFonts w:ascii="Times New Roman"/>
                            <w:sz w:val="12"/>
                          </w:rPr>
                        </w:pPr>
                        <w:r>
                          <w:rPr>
                            <w:rFonts w:ascii="Times New Roman"/>
                            <w:color w:val="292425"/>
                            <w:w w:val="115"/>
                            <w:sz w:val="12"/>
                          </w:rPr>
                          <w:t>0.2</w:t>
                        </w:r>
                      </w:p>
                    </w:tc>
                    <w:tc>
                      <w:tcPr>
                        <w:tcW w:w="5982" w:type="dxa"/>
                      </w:tcPr>
                      <w:p>
                        <w:pPr>
                          <w:pStyle w:val="TableParagraph"/>
                          <w:spacing w:line="175" w:lineRule="exact"/>
                          <w:ind w:left="795"/>
                          <w:rPr>
                            <w:rFonts w:ascii="Times New Roman"/>
                            <w:sz w:val="20"/>
                          </w:rPr>
                        </w:pPr>
                        <w:r>
                          <w:rPr>
                            <w:rFonts w:ascii="Times New Roman"/>
                            <w:color w:val="292425"/>
                            <w:w w:val="110"/>
                            <w:sz w:val="20"/>
                          </w:rPr>
                          <w:t>during the previous three months. The </w:t>
                        </w:r>
                        <w:r>
                          <w:rPr>
                            <w:rFonts w:ascii="Times New Roman"/>
                            <w:color w:val="292425"/>
                            <w:spacing w:val="-4"/>
                            <w:w w:val="110"/>
                            <w:sz w:val="20"/>
                          </w:rPr>
                          <w:t>rate </w:t>
                        </w:r>
                        <w:r>
                          <w:rPr>
                            <w:rFonts w:ascii="Times New Roman"/>
                            <w:color w:val="292425"/>
                            <w:w w:val="110"/>
                            <w:sz w:val="20"/>
                          </w:rPr>
                          <w:t>is annualised so</w:t>
                        </w:r>
                      </w:p>
                    </w:tc>
                  </w:tr>
                </w:tbl>
                <w:p>
                  <w:pPr>
                    <w:pStyle w:val="BodyText"/>
                  </w:pPr>
                </w:p>
              </w:txbxContent>
            </v:textbox>
            <w10:wrap type="none"/>
          </v:shape>
        </w:pict>
      </w:r>
      <w:r>
        <w:rPr>
          <w:color w:val="292425"/>
          <w:w w:val="115"/>
          <w:sz w:val="12"/>
        </w:rPr>
        <w:t>0.0</w:t>
      </w:r>
    </w:p>
    <w:p>
      <w:pPr>
        <w:pStyle w:val="BodyText"/>
        <w:spacing w:before="4"/>
        <w:rPr>
          <w:sz w:val="19"/>
        </w:rPr>
      </w:pPr>
      <w:r>
        <w:rPr/>
        <w:br w:type="column"/>
      </w:r>
      <w:r>
        <w:rPr>
          <w:sz w:val="19"/>
        </w:rPr>
      </w:r>
    </w:p>
    <w:p>
      <w:pPr>
        <w:pStyle w:val="BodyText"/>
        <w:spacing w:line="292" w:lineRule="auto"/>
        <w:ind w:left="801"/>
      </w:pPr>
      <w:r>
        <w:rPr>
          <w:color w:val="292425"/>
          <w:w w:val="105"/>
        </w:rPr>
        <w:t>The annual CPI inflation rate includes information about developments in the price level twelve months ago, as well as more timely developments. Chart 4.13 shows a shorter-run</w:t>
      </w:r>
    </w:p>
    <w:p>
      <w:pPr>
        <w:spacing w:after="0" w:line="292" w:lineRule="auto"/>
        <w:sectPr>
          <w:type w:val="continuous"/>
          <w:pgSz w:w="11900" w:h="16840"/>
          <w:pgMar w:top="1140" w:bottom="0" w:left="640" w:right="620"/>
          <w:cols w:num="3" w:equalWidth="0">
            <w:col w:w="1988" w:space="613"/>
            <w:col w:w="1086" w:space="605"/>
            <w:col w:w="6348"/>
          </w:cols>
        </w:sectPr>
      </w:pPr>
    </w:p>
    <w:p>
      <w:pPr>
        <w:pStyle w:val="BodyText"/>
        <w:spacing w:after="1"/>
        <w:rPr>
          <w:sz w:val="13"/>
        </w:rPr>
      </w:pPr>
    </w:p>
    <w:p>
      <w:pPr>
        <w:tabs>
          <w:tab w:pos="1052" w:val="left" w:leader="none"/>
          <w:tab w:pos="1696" w:val="left" w:leader="none"/>
          <w:tab w:pos="2340" w:val="left" w:leader="none"/>
          <w:tab w:pos="2984" w:val="left" w:leader="none"/>
        </w:tabs>
        <w:spacing w:line="89" w:lineRule="exact"/>
        <w:ind w:left="407" w:right="0" w:firstLine="0"/>
        <w:rPr>
          <w:sz w:val="5"/>
        </w:rPr>
      </w:pPr>
      <w:r>
        <w:rPr>
          <w:position w:val="-1"/>
          <w:sz w:val="8"/>
        </w:rPr>
        <w:pict>
          <v:group style="width:.5pt;height:4pt;mso-position-horizontal-relative:char;mso-position-vertical-relative:line" coordorigin="0,0" coordsize="10,80">
            <v:line style="position:absolute" from="5,79" to="5,0" stroked="true" strokeweight=".5pt" strokecolor="#292425">
              <v:stroke dashstyle="solid"/>
            </v:line>
          </v:group>
        </w:pict>
      </w:r>
      <w:r>
        <w:rPr>
          <w:position w:val="-1"/>
          <w:sz w:val="8"/>
        </w:rPr>
      </w:r>
      <w:r>
        <w:rPr>
          <w:position w:val="-1"/>
          <w:sz w:val="8"/>
        </w:rPr>
        <w:tab/>
      </w:r>
      <w:r>
        <w:rPr>
          <w:position w:val="-1"/>
          <w:sz w:val="5"/>
        </w:rPr>
        <w:pict>
          <v:group style="width:.5pt;height:2.2pt;mso-position-horizontal-relative:char;mso-position-vertical-relative:line" coordorigin="0,0" coordsize="10,44">
            <v:line style="position:absolute" from="5,43" to="5,0" stroked="true" strokeweight=".5pt" strokecolor="#292425">
              <v:stroke dashstyle="solid"/>
            </v:line>
          </v:group>
        </w:pict>
      </w:r>
      <w:r>
        <w:rPr>
          <w:position w:val="-1"/>
          <w:sz w:val="5"/>
        </w:rPr>
      </w:r>
      <w:r>
        <w:rPr>
          <w:position w:val="-1"/>
          <w:sz w:val="5"/>
        </w:rPr>
        <w:tab/>
      </w:r>
      <w:r>
        <w:rPr>
          <w:position w:val="-1"/>
          <w:sz w:val="5"/>
        </w:rPr>
        <w:pict>
          <v:group style="width:.5pt;height:2.2pt;mso-position-horizontal-relative:char;mso-position-vertical-relative:line" coordorigin="0,0" coordsize="10,44">
            <v:line style="position:absolute" from="5,43" to="5,0" stroked="true" strokeweight=".5pt" strokecolor="#292425">
              <v:stroke dashstyle="solid"/>
            </v:line>
          </v:group>
        </w:pict>
      </w:r>
      <w:r>
        <w:rPr>
          <w:position w:val="-1"/>
          <w:sz w:val="5"/>
        </w:rPr>
      </w:r>
      <w:r>
        <w:rPr>
          <w:position w:val="-1"/>
          <w:sz w:val="5"/>
        </w:rPr>
        <w:tab/>
      </w:r>
      <w:r>
        <w:rPr>
          <w:position w:val="-1"/>
          <w:sz w:val="8"/>
        </w:rPr>
        <w:pict>
          <v:group style="width:.5pt;height:4pt;mso-position-horizontal-relative:char;mso-position-vertical-relative:line" coordorigin="0,0" coordsize="10,80">
            <v:line style="position:absolute" from="5,79" to="5,0" stroked="true" strokeweight=".5pt" strokecolor="#292425">
              <v:stroke dashstyle="solid"/>
            </v:line>
          </v:group>
        </w:pict>
      </w:r>
      <w:r>
        <w:rPr>
          <w:position w:val="-1"/>
          <w:sz w:val="8"/>
        </w:rPr>
      </w:r>
      <w:r>
        <w:rPr>
          <w:position w:val="-1"/>
          <w:sz w:val="8"/>
        </w:rPr>
        <w:tab/>
      </w:r>
      <w:r>
        <w:rPr>
          <w:position w:val="-1"/>
          <w:sz w:val="5"/>
        </w:rPr>
        <w:pict>
          <v:group style="width:.5pt;height:2.2pt;mso-position-horizontal-relative:char;mso-position-vertical-relative:line" coordorigin="0,0" coordsize="10,44">
            <v:line style="position:absolute" from="5,43" to="5,0" stroked="true" strokeweight=".5pt" strokecolor="#292425">
              <v:stroke dashstyle="solid"/>
            </v:line>
          </v:group>
        </w:pict>
      </w:r>
      <w:r>
        <w:rPr>
          <w:position w:val="-1"/>
          <w:sz w:val="5"/>
        </w:rPr>
      </w:r>
    </w:p>
    <w:p>
      <w:pPr>
        <w:pStyle w:val="BodyText"/>
        <w:spacing w:before="5"/>
        <w:rPr>
          <w:sz w:val="11"/>
        </w:rPr>
      </w:pPr>
    </w:p>
    <w:p>
      <w:pPr>
        <w:spacing w:after="0"/>
        <w:rPr>
          <w:sz w:val="11"/>
        </w:rPr>
        <w:sectPr>
          <w:type w:val="continuous"/>
          <w:pgSz w:w="11900" w:h="16840"/>
          <w:pgMar w:top="1140" w:bottom="0" w:left="640" w:right="620"/>
        </w:sectPr>
      </w:pPr>
    </w:p>
    <w:p>
      <w:pPr>
        <w:tabs>
          <w:tab w:pos="2585" w:val="left" w:leader="none"/>
        </w:tabs>
        <w:spacing w:before="79"/>
        <w:ind w:left="1252" w:right="0" w:firstLine="0"/>
        <w:jc w:val="left"/>
        <w:rPr>
          <w:sz w:val="12"/>
        </w:rPr>
      </w:pPr>
      <w:r>
        <w:rPr>
          <w:color w:val="292425"/>
          <w:spacing w:val="-4"/>
          <w:w w:val="120"/>
          <w:sz w:val="12"/>
        </w:rPr>
        <w:t>2003</w:t>
        <w:tab/>
      </w:r>
      <w:r>
        <w:rPr>
          <w:color w:val="292425"/>
          <w:spacing w:val="-5"/>
          <w:w w:val="120"/>
          <w:sz w:val="12"/>
        </w:rPr>
        <w:t>04</w:t>
      </w:r>
    </w:p>
    <w:p>
      <w:pPr>
        <w:spacing w:before="71"/>
        <w:ind w:left="175" w:right="0" w:firstLine="0"/>
        <w:jc w:val="left"/>
        <w:rPr>
          <w:sz w:val="12"/>
        </w:rPr>
      </w:pPr>
      <w:r>
        <w:rPr>
          <w:color w:val="292425"/>
          <w:w w:val="105"/>
          <w:sz w:val="12"/>
        </w:rPr>
        <w:t>(a) Percentage points.</w:t>
      </w:r>
    </w:p>
    <w:p>
      <w:pPr>
        <w:pStyle w:val="BodyText"/>
        <w:spacing w:line="292" w:lineRule="auto" w:before="101"/>
        <w:ind w:left="175"/>
      </w:pPr>
      <w:r>
        <w:rPr/>
        <w:br w:type="column"/>
      </w:r>
      <w:r>
        <w:rPr>
          <w:color w:val="292425"/>
          <w:w w:val="110"/>
        </w:rPr>
        <w:t>that it is comparable with the published </w:t>
      </w:r>
      <w:r>
        <w:rPr>
          <w:color w:val="292425"/>
          <w:spacing w:val="-3"/>
          <w:w w:val="110"/>
        </w:rPr>
        <w:t>twelve-month rate. </w:t>
      </w:r>
      <w:r>
        <w:rPr>
          <w:color w:val="292425"/>
          <w:w w:val="110"/>
        </w:rPr>
        <w:t>Notwithstanding</w:t>
      </w:r>
      <w:r>
        <w:rPr>
          <w:color w:val="292425"/>
          <w:spacing w:val="-12"/>
          <w:w w:val="110"/>
        </w:rPr>
        <w:t> </w:t>
      </w:r>
      <w:r>
        <w:rPr>
          <w:color w:val="292425"/>
          <w:w w:val="110"/>
        </w:rPr>
        <w:t>the</w:t>
      </w:r>
      <w:r>
        <w:rPr>
          <w:color w:val="292425"/>
          <w:spacing w:val="-11"/>
          <w:w w:val="110"/>
        </w:rPr>
        <w:t> </w:t>
      </w:r>
      <w:r>
        <w:rPr>
          <w:color w:val="292425"/>
          <w:w w:val="110"/>
        </w:rPr>
        <w:t>recent</w:t>
      </w:r>
      <w:r>
        <w:rPr>
          <w:color w:val="292425"/>
          <w:spacing w:val="-11"/>
          <w:w w:val="110"/>
        </w:rPr>
        <w:t> </w:t>
      </w:r>
      <w:r>
        <w:rPr>
          <w:color w:val="292425"/>
          <w:w w:val="110"/>
        </w:rPr>
        <w:t>rise</w:t>
      </w:r>
      <w:r>
        <w:rPr>
          <w:color w:val="292425"/>
          <w:spacing w:val="-11"/>
          <w:w w:val="110"/>
        </w:rPr>
        <w:t> </w:t>
      </w:r>
      <w:r>
        <w:rPr>
          <w:color w:val="292425"/>
          <w:w w:val="110"/>
        </w:rPr>
        <w:t>in</w:t>
      </w:r>
      <w:r>
        <w:rPr>
          <w:color w:val="292425"/>
          <w:spacing w:val="-11"/>
          <w:w w:val="110"/>
        </w:rPr>
        <w:t> </w:t>
      </w:r>
      <w:r>
        <w:rPr>
          <w:color w:val="292425"/>
          <w:w w:val="110"/>
        </w:rPr>
        <w:t>fuel</w:t>
      </w:r>
      <w:r>
        <w:rPr>
          <w:color w:val="292425"/>
          <w:spacing w:val="-11"/>
          <w:w w:val="110"/>
        </w:rPr>
        <w:t> </w:t>
      </w:r>
      <w:r>
        <w:rPr>
          <w:color w:val="292425"/>
          <w:w w:val="110"/>
        </w:rPr>
        <w:t>prices,</w:t>
      </w:r>
      <w:r>
        <w:rPr>
          <w:color w:val="292425"/>
          <w:spacing w:val="-11"/>
          <w:w w:val="110"/>
        </w:rPr>
        <w:t> </w:t>
      </w:r>
      <w:r>
        <w:rPr>
          <w:color w:val="292425"/>
          <w:w w:val="110"/>
        </w:rPr>
        <w:t>this</w:t>
      </w:r>
      <w:r>
        <w:rPr>
          <w:color w:val="292425"/>
          <w:spacing w:val="-11"/>
          <w:w w:val="110"/>
        </w:rPr>
        <w:t> </w:t>
      </w:r>
      <w:r>
        <w:rPr>
          <w:color w:val="292425"/>
          <w:spacing w:val="-4"/>
          <w:w w:val="110"/>
        </w:rPr>
        <w:t>shorter-run </w:t>
      </w:r>
      <w:r>
        <w:rPr>
          <w:color w:val="292425"/>
          <w:w w:val="110"/>
        </w:rPr>
        <w:t>measure</w:t>
      </w:r>
      <w:r>
        <w:rPr>
          <w:color w:val="292425"/>
          <w:spacing w:val="-18"/>
          <w:w w:val="110"/>
        </w:rPr>
        <w:t> </w:t>
      </w:r>
      <w:r>
        <w:rPr>
          <w:color w:val="292425"/>
          <w:w w:val="110"/>
        </w:rPr>
        <w:t>of</w:t>
      </w:r>
      <w:r>
        <w:rPr>
          <w:color w:val="292425"/>
          <w:spacing w:val="-17"/>
          <w:w w:val="110"/>
        </w:rPr>
        <w:t> </w:t>
      </w:r>
      <w:r>
        <w:rPr>
          <w:color w:val="292425"/>
          <w:w w:val="110"/>
        </w:rPr>
        <w:t>inflation</w:t>
      </w:r>
      <w:r>
        <w:rPr>
          <w:color w:val="292425"/>
          <w:spacing w:val="-17"/>
          <w:w w:val="110"/>
        </w:rPr>
        <w:t> </w:t>
      </w:r>
      <w:r>
        <w:rPr>
          <w:color w:val="292425"/>
          <w:w w:val="110"/>
        </w:rPr>
        <w:t>has</w:t>
      </w:r>
      <w:r>
        <w:rPr>
          <w:color w:val="292425"/>
          <w:spacing w:val="-18"/>
          <w:w w:val="110"/>
        </w:rPr>
        <w:t> </w:t>
      </w:r>
      <w:r>
        <w:rPr>
          <w:color w:val="292425"/>
          <w:w w:val="110"/>
        </w:rPr>
        <w:t>fallen</w:t>
      </w:r>
      <w:r>
        <w:rPr>
          <w:color w:val="292425"/>
          <w:spacing w:val="-17"/>
          <w:w w:val="110"/>
        </w:rPr>
        <w:t> </w:t>
      </w:r>
      <w:r>
        <w:rPr>
          <w:color w:val="292425"/>
          <w:w w:val="110"/>
        </w:rPr>
        <w:t>since</w:t>
      </w:r>
      <w:r>
        <w:rPr>
          <w:color w:val="292425"/>
          <w:spacing w:val="-17"/>
          <w:w w:val="110"/>
        </w:rPr>
        <w:t> </w:t>
      </w:r>
      <w:r>
        <w:rPr>
          <w:color w:val="292425"/>
          <w:w w:val="110"/>
        </w:rPr>
        <w:t>the</w:t>
      </w:r>
      <w:r>
        <w:rPr>
          <w:color w:val="292425"/>
          <w:spacing w:val="-18"/>
          <w:w w:val="110"/>
        </w:rPr>
        <w:t> </w:t>
      </w:r>
      <w:r>
        <w:rPr>
          <w:color w:val="292425"/>
          <w:w w:val="110"/>
        </w:rPr>
        <w:t>end</w:t>
      </w:r>
      <w:r>
        <w:rPr>
          <w:color w:val="292425"/>
          <w:spacing w:val="-17"/>
          <w:w w:val="110"/>
        </w:rPr>
        <w:t> </w:t>
      </w:r>
      <w:r>
        <w:rPr>
          <w:color w:val="292425"/>
          <w:w w:val="110"/>
        </w:rPr>
        <w:t>of</w:t>
      </w:r>
      <w:r>
        <w:rPr>
          <w:color w:val="292425"/>
          <w:spacing w:val="-17"/>
          <w:w w:val="110"/>
        </w:rPr>
        <w:t> </w:t>
      </w:r>
      <w:r>
        <w:rPr>
          <w:color w:val="292425"/>
          <w:w w:val="110"/>
        </w:rPr>
        <w:t>last</w:t>
      </w:r>
      <w:r>
        <w:rPr>
          <w:color w:val="292425"/>
          <w:spacing w:val="-17"/>
          <w:w w:val="110"/>
        </w:rPr>
        <w:t> </w:t>
      </w:r>
      <w:r>
        <w:rPr>
          <w:color w:val="292425"/>
          <w:spacing w:val="-4"/>
          <w:w w:val="110"/>
        </w:rPr>
        <w:t>year,</w:t>
      </w:r>
      <w:r>
        <w:rPr>
          <w:color w:val="292425"/>
          <w:spacing w:val="-18"/>
          <w:w w:val="110"/>
        </w:rPr>
        <w:t> </w:t>
      </w:r>
      <w:r>
        <w:rPr>
          <w:color w:val="292425"/>
          <w:w w:val="110"/>
        </w:rPr>
        <w:t>and</w:t>
      </w:r>
      <w:r>
        <w:rPr>
          <w:color w:val="292425"/>
          <w:spacing w:val="-17"/>
          <w:w w:val="110"/>
        </w:rPr>
        <w:t> </w:t>
      </w:r>
      <w:r>
        <w:rPr>
          <w:color w:val="292425"/>
          <w:w w:val="110"/>
        </w:rPr>
        <w:t>is currently</w:t>
      </w:r>
      <w:r>
        <w:rPr>
          <w:color w:val="292425"/>
          <w:spacing w:val="-11"/>
          <w:w w:val="110"/>
        </w:rPr>
        <w:t> </w:t>
      </w:r>
      <w:r>
        <w:rPr>
          <w:color w:val="292425"/>
          <w:w w:val="110"/>
        </w:rPr>
        <w:t>below</w:t>
      </w:r>
      <w:r>
        <w:rPr>
          <w:color w:val="292425"/>
          <w:spacing w:val="-10"/>
          <w:w w:val="110"/>
        </w:rPr>
        <w:t> </w:t>
      </w:r>
      <w:r>
        <w:rPr>
          <w:color w:val="292425"/>
          <w:w w:val="110"/>
        </w:rPr>
        <w:t>the</w:t>
      </w:r>
      <w:r>
        <w:rPr>
          <w:color w:val="292425"/>
          <w:spacing w:val="-11"/>
          <w:w w:val="110"/>
        </w:rPr>
        <w:t> </w:t>
      </w:r>
      <w:r>
        <w:rPr>
          <w:color w:val="292425"/>
          <w:w w:val="110"/>
        </w:rPr>
        <w:t>published</w:t>
      </w:r>
      <w:r>
        <w:rPr>
          <w:color w:val="292425"/>
          <w:spacing w:val="-10"/>
          <w:w w:val="110"/>
        </w:rPr>
        <w:t> </w:t>
      </w:r>
      <w:r>
        <w:rPr>
          <w:color w:val="292425"/>
          <w:w w:val="110"/>
        </w:rPr>
        <w:t>annual</w:t>
      </w:r>
      <w:r>
        <w:rPr>
          <w:color w:val="292425"/>
          <w:spacing w:val="-11"/>
          <w:w w:val="110"/>
        </w:rPr>
        <w:t> </w:t>
      </w:r>
      <w:r>
        <w:rPr>
          <w:color w:val="292425"/>
          <w:spacing w:val="-4"/>
          <w:w w:val="110"/>
        </w:rPr>
        <w:t>rate.</w:t>
      </w:r>
      <w:r>
        <w:rPr>
          <w:color w:val="292425"/>
          <w:spacing w:val="35"/>
          <w:w w:val="110"/>
        </w:rPr>
        <w:t> </w:t>
      </w:r>
      <w:r>
        <w:rPr>
          <w:color w:val="292425"/>
          <w:w w:val="110"/>
        </w:rPr>
        <w:t>The</w:t>
      </w:r>
      <w:r>
        <w:rPr>
          <w:color w:val="292425"/>
          <w:spacing w:val="-10"/>
          <w:w w:val="110"/>
        </w:rPr>
        <w:t> </w:t>
      </w:r>
      <w:r>
        <w:rPr>
          <w:color w:val="292425"/>
          <w:w w:val="110"/>
        </w:rPr>
        <w:t>fall</w:t>
      </w:r>
      <w:r>
        <w:rPr>
          <w:color w:val="292425"/>
          <w:spacing w:val="-10"/>
          <w:w w:val="110"/>
        </w:rPr>
        <w:t> </w:t>
      </w:r>
      <w:r>
        <w:rPr>
          <w:color w:val="292425"/>
          <w:w w:val="110"/>
        </w:rPr>
        <w:t>in</w:t>
      </w:r>
      <w:r>
        <w:rPr>
          <w:color w:val="292425"/>
          <w:spacing w:val="-11"/>
          <w:w w:val="110"/>
        </w:rPr>
        <w:t> </w:t>
      </w:r>
      <w:r>
        <w:rPr>
          <w:color w:val="292425"/>
          <w:w w:val="110"/>
        </w:rPr>
        <w:t>the</w:t>
      </w:r>
    </w:p>
    <w:p>
      <w:pPr>
        <w:spacing w:after="0" w:line="292" w:lineRule="auto"/>
        <w:sectPr>
          <w:type w:val="continuous"/>
          <w:pgSz w:w="11900" w:h="16840"/>
          <w:pgMar w:top="1140" w:bottom="0" w:left="640" w:right="620"/>
          <w:cols w:num="2" w:equalWidth="0">
            <w:col w:w="2762" w:space="2157"/>
            <w:col w:w="5721"/>
          </w:cols>
        </w:sectPr>
      </w:pPr>
    </w:p>
    <w:p>
      <w:pPr>
        <w:pStyle w:val="BodyText"/>
      </w:pPr>
    </w:p>
    <w:p>
      <w:pPr>
        <w:spacing w:after="0"/>
        <w:sectPr>
          <w:pgSz w:w="11900" w:h="16840"/>
          <w:pgMar w:header="601" w:footer="581" w:top="800" w:bottom="780" w:left="640" w:right="620"/>
        </w:sectPr>
      </w:pPr>
    </w:p>
    <w:p>
      <w:pPr>
        <w:pStyle w:val="BodyText"/>
        <w:spacing w:before="5"/>
        <w:rPr>
          <w:sz w:val="22"/>
        </w:rPr>
      </w:pPr>
    </w:p>
    <w:p>
      <w:pPr>
        <w:pStyle w:val="BodyText"/>
        <w:ind w:left="210"/>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color w:val="0092C0"/>
          <w:w w:val="101"/>
        </w:rPr>
        <w:t>4</w:t>
      </w:r>
      <w:r>
        <w:rPr>
          <w:rFonts w:ascii="Trebuchet MS"/>
          <w:smallCaps/>
          <w:color w:val="0092C0"/>
          <w:spacing w:val="-1"/>
          <w:w w:val="78"/>
        </w:rPr>
        <w:t>.</w:t>
      </w:r>
      <w:r>
        <w:rPr>
          <w:rFonts w:ascii="Trebuchet MS"/>
          <w:smallCaps/>
          <w:color w:val="0092C0"/>
          <w:spacing w:val="-7"/>
          <w:w w:val="78"/>
        </w:rPr>
        <w:t>1</w:t>
      </w:r>
      <w:r>
        <w:rPr>
          <w:rFonts w:ascii="Trebuchet MS"/>
          <w:smallCaps w:val="0"/>
          <w:color w:val="0092C0"/>
          <w:w w:val="102"/>
        </w:rPr>
        <w:t>3</w:t>
      </w:r>
    </w:p>
    <w:p>
      <w:pPr>
        <w:pStyle w:val="BodyText"/>
        <w:spacing w:before="8"/>
        <w:ind w:left="210"/>
        <w:rPr>
          <w:sz w:val="12"/>
        </w:rPr>
      </w:pPr>
      <w:r>
        <w:rPr>
          <w:rFonts w:ascii="Trebuchet MS"/>
          <w:color w:val="0092C0"/>
        </w:rPr>
        <w:t>Measures</w:t>
      </w:r>
      <w:r>
        <w:rPr>
          <w:rFonts w:ascii="Trebuchet MS"/>
          <w:color w:val="0092C0"/>
          <w:spacing w:val="-29"/>
        </w:rPr>
        <w:t> </w:t>
      </w:r>
      <w:r>
        <w:rPr>
          <w:rFonts w:ascii="Trebuchet MS"/>
          <w:color w:val="0092C0"/>
        </w:rPr>
        <w:t>of</w:t>
      </w:r>
      <w:r>
        <w:rPr>
          <w:rFonts w:ascii="Trebuchet MS"/>
          <w:color w:val="0092C0"/>
          <w:spacing w:val="-29"/>
        </w:rPr>
        <w:t> </w:t>
      </w:r>
      <w:r>
        <w:rPr>
          <w:rFonts w:ascii="Trebuchet MS"/>
          <w:color w:val="0092C0"/>
        </w:rPr>
        <w:t>CPI</w:t>
      </w:r>
      <w:r>
        <w:rPr>
          <w:rFonts w:ascii="Trebuchet MS"/>
          <w:color w:val="0092C0"/>
          <w:spacing w:val="-28"/>
        </w:rPr>
        <w:t> </w:t>
      </w:r>
      <w:r>
        <w:rPr>
          <w:rFonts w:ascii="Trebuchet MS"/>
          <w:color w:val="0092C0"/>
        </w:rPr>
        <w:t>inflation</w:t>
      </w:r>
      <w:r>
        <w:rPr>
          <w:color w:val="292425"/>
          <w:position w:val="4"/>
          <w:sz w:val="12"/>
        </w:rPr>
        <w:t>(a)</w:t>
      </w:r>
    </w:p>
    <w:p>
      <w:pPr>
        <w:pStyle w:val="BodyText"/>
        <w:spacing w:before="10"/>
        <w:rPr>
          <w:sz w:val="14"/>
        </w:rPr>
      </w:pPr>
      <w:r>
        <w:rPr/>
        <w:pict>
          <v:shape style="position:absolute;margin-left:42pt;margin-top:10.795895pt;width:5.05pt;height:.1pt;mso-position-horizontal-relative:page;mso-position-vertical-relative:paragraph;z-index:-15243264;mso-wrap-distance-left:0;mso-wrap-distance-right:0" coordorigin="840,216" coordsize="101,0" path="m840,216l941,216e" filled="false" stroked="true" strokeweight=".5pt" strokecolor="#292425">
            <v:path arrowok="t"/>
            <v:stroke dashstyle="solid"/>
            <w10:wrap type="topAndBottom"/>
          </v:shape>
        </w:pict>
      </w:r>
    </w:p>
    <w:p>
      <w:pPr>
        <w:spacing w:before="23"/>
        <w:ind w:left="936" w:right="0" w:firstLine="0"/>
        <w:jc w:val="left"/>
        <w:rPr>
          <w:sz w:val="12"/>
        </w:rPr>
      </w:pPr>
      <w:r>
        <w:rPr>
          <w:color w:val="292425"/>
          <w:w w:val="110"/>
          <w:sz w:val="12"/>
        </w:rPr>
        <w:t>Published twelve-month rate</w:t>
      </w:r>
    </w:p>
    <w:p>
      <w:pPr>
        <w:pStyle w:val="BodyText"/>
        <w:spacing w:before="9" w:after="39"/>
        <w:rPr>
          <w:sz w:val="9"/>
        </w:rPr>
      </w:pPr>
    </w:p>
    <w:p>
      <w:pPr>
        <w:pStyle w:val="BodyText"/>
        <w:spacing w:line="20" w:lineRule="exact"/>
        <w:ind w:left="195"/>
        <w:rPr>
          <w:sz w:val="2"/>
        </w:rPr>
      </w:pPr>
      <w:r>
        <w:rPr>
          <w:sz w:val="2"/>
        </w:rPr>
        <w:pict>
          <v:group style="width:5.05pt;height:.5pt;mso-position-horizontal-relative:char;mso-position-vertical-relative:line" coordorigin="0,0" coordsize="101,10">
            <v:line style="position:absolute" from="0,5" to="101,5" stroked="true" strokeweight=".5pt" strokecolor="#292425">
              <v:stroke dashstyle="solid"/>
            </v:line>
          </v:group>
        </w:pict>
      </w:r>
      <w:r>
        <w:rPr>
          <w:sz w:val="2"/>
        </w:rPr>
      </w:r>
    </w:p>
    <w:p>
      <w:pPr>
        <w:pStyle w:val="BodyText"/>
        <w:rPr>
          <w:sz w:val="27"/>
        </w:rPr>
      </w:pPr>
      <w:r>
        <w:rPr/>
        <w:pict>
          <v:shape style="position:absolute;margin-left:42pt;margin-top:17.724001pt;width:5.05pt;height:.1pt;mso-position-horizontal-relative:page;mso-position-vertical-relative:paragraph;z-index:-15242240;mso-wrap-distance-left:0;mso-wrap-distance-right:0" coordorigin="840,354" coordsize="101,0" path="m840,354l941,354e" filled="false" stroked="true" strokeweight=".5pt" strokecolor="#292425">
            <v:path arrowok="t"/>
            <v:stroke dashstyle="solid"/>
            <w10:wrap type="topAndBottom"/>
          </v:shape>
        </w:pict>
      </w:r>
      <w:r>
        <w:rPr/>
        <w:pict>
          <v:shape style="position:absolute;margin-left:42pt;margin-top:35.448002pt;width:5.05pt;height:.1pt;mso-position-horizontal-relative:page;mso-position-vertical-relative:paragraph;z-index:-15241728;mso-wrap-distance-left:0;mso-wrap-distance-right:0" coordorigin="840,709" coordsize="101,0" path="m840,709l941,709e" filled="false" stroked="true" strokeweight=".5pt" strokecolor="#292425">
            <v:path arrowok="t"/>
            <v:stroke dashstyle="solid"/>
            <w10:wrap type="topAndBottom"/>
          </v:shape>
        </w:pict>
      </w:r>
    </w:p>
    <w:p>
      <w:pPr>
        <w:pStyle w:val="BodyText"/>
        <w:rPr>
          <w:sz w:val="24"/>
        </w:rPr>
      </w:pP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spacing w:line="116" w:lineRule="exact" w:before="96"/>
        <w:ind w:left="210" w:right="0" w:firstLine="0"/>
        <w:jc w:val="left"/>
        <w:rPr>
          <w:sz w:val="12"/>
        </w:rPr>
      </w:pPr>
      <w:r>
        <w:rPr>
          <w:color w:val="292425"/>
          <w:w w:val="110"/>
          <w:sz w:val="12"/>
        </w:rPr>
        <w:t>Per cent</w:t>
      </w:r>
    </w:p>
    <w:p>
      <w:pPr>
        <w:spacing w:line="116" w:lineRule="exact" w:before="0"/>
        <w:ind w:left="670" w:right="0" w:firstLine="0"/>
        <w:jc w:val="left"/>
        <w:rPr>
          <w:sz w:val="12"/>
        </w:rPr>
      </w:pPr>
      <w:r>
        <w:rPr/>
        <w:pict>
          <v:line style="position:absolute;mso-position-horizontal-relative:page;mso-position-vertical-relative:paragraph;z-index:16221696" from="200.063004pt,2.586649pt" to="205.103004pt,2.586649pt" stroked="true" strokeweight=".5pt" strokecolor="#292425">
            <v:stroke dashstyle="solid"/>
            <w10:wrap type="none"/>
          </v:line>
        </w:pict>
      </w:r>
      <w:r>
        <w:rPr>
          <w:color w:val="292425"/>
          <w:w w:val="115"/>
          <w:sz w:val="12"/>
        </w:rPr>
        <w:t>3.0</w:t>
      </w:r>
    </w:p>
    <w:p>
      <w:pPr>
        <w:pStyle w:val="BodyText"/>
        <w:rPr>
          <w:sz w:val="12"/>
        </w:rPr>
      </w:pPr>
    </w:p>
    <w:p>
      <w:pPr>
        <w:spacing w:before="78"/>
        <w:ind w:left="0" w:right="38" w:firstLine="0"/>
        <w:jc w:val="right"/>
        <w:rPr>
          <w:sz w:val="12"/>
        </w:rPr>
      </w:pPr>
      <w:r>
        <w:rPr/>
        <w:pict>
          <v:group style="position:absolute;margin-left:50.615002pt;margin-top:-.36966pt;width:144.8pt;height:127.1pt;mso-position-horizontal-relative:page;mso-position-vertical-relative:paragraph;z-index:16217600" coordorigin="1012,-7" coordsize="2896,2542">
            <v:shape style="position:absolute;left:1022;top:724;width:2876;height:797" coordorigin="1022,724" coordsize="2876,797" path="m1022,798l1120,871,1217,871,1325,1019,1422,1373,1519,1520,1617,1167,1714,1240,1811,1240,1919,945,2017,798,2114,724,2211,945,2308,798,2406,798,2514,871,2611,1093,2709,1167,2806,1019,2903,945,3108,945,3206,1019,3303,1019,3400,945,3498,1019,3595,1167,3703,1093,3800,871,3897,798e" filled="false" stroked="true" strokeweight="1pt" strokecolor="#523391">
              <v:path arrowok="t"/>
              <v:stroke dashstyle="solid"/>
            </v:shape>
            <v:shape style="position:absolute;left:1022;top:105;width:2876;height:2419" coordorigin="1022,105" coordsize="2876,2419" path="m1022,636l1120,577,1217,430,1325,1462,1422,1226,1519,1388,1617,990,1714,916,1811,872,1919,798,2017,459,2114,238,2211,621,2308,754,2406,842,2514,1196,2611,2155,2709,2524,2806,1491,2903,474,3000,105,3108,577,3206,710,3303,592,3400,636,3498,842,3595,1418,3703,1698,3800,1285,3897,1152e" filled="false" stroked="true" strokeweight="1pt" strokecolor="#00a894">
              <v:path arrowok="t"/>
              <v:stroke dashstyle="solid"/>
            </v:shape>
            <v:shape style="position:absolute;left:1020;top:-8;width:2879;height:1951" coordorigin="1021,-7" coordsize="2879,1951" path="m1021,1943l3899,1943m2517,-7l2517,773e" filled="false" stroked="true" strokeweight=".5pt" strokecolor="#292425">
              <v:path arrowok="t"/>
              <v:stroke dashstyle="solid"/>
            </v:shape>
            <v:shape style="position:absolute;left:2491;top:755;width:51;height:85" coordorigin="2492,756" coordsize="51,85" path="m2542,756l2492,756,2498,772,2503,784,2517,840,2518,832,2521,821,2524,809,2527,796,2531,785,2542,756xe" filled="true" fillcolor="#292425" stroked="false">
              <v:path arrowok="t"/>
              <v:fill type="solid"/>
            </v:shape>
            <v:shape style="position:absolute;left:1459;top:2150;width:1146;height:120" type="#_x0000_t202" filled="false" stroked="false">
              <v:textbox inset="0,0,0,0">
                <w:txbxContent>
                  <w:p>
                    <w:pPr>
                      <w:spacing w:line="116" w:lineRule="exact" w:before="0"/>
                      <w:ind w:left="0" w:right="0" w:firstLine="0"/>
                      <w:jc w:val="left"/>
                      <w:rPr>
                        <w:sz w:val="12"/>
                      </w:rPr>
                    </w:pPr>
                    <w:r>
                      <w:rPr>
                        <w:color w:val="292425"/>
                        <w:w w:val="110"/>
                        <w:sz w:val="12"/>
                      </w:rPr>
                      <w:t>Short-run measure</w:t>
                    </w:r>
                    <w:r>
                      <w:rPr>
                        <w:color w:val="292425"/>
                        <w:spacing w:val="-28"/>
                        <w:w w:val="110"/>
                        <w:sz w:val="12"/>
                      </w:rPr>
                      <w:t> </w:t>
                    </w:r>
                    <w:r>
                      <w:rPr>
                        <w:color w:val="292425"/>
                        <w:w w:val="110"/>
                        <w:sz w:val="12"/>
                      </w:rPr>
                      <w:t>(a)</w:t>
                    </w:r>
                  </w:p>
                </w:txbxContent>
              </v:textbox>
              <w10:wrap type="none"/>
            </v:shape>
            <w10:wrap type="none"/>
          </v:group>
        </w:pict>
      </w:r>
      <w:r>
        <w:rPr/>
        <w:pict>
          <v:line style="position:absolute;mso-position-horizontal-relative:page;mso-position-vertical-relative:paragraph;z-index:16221184" from="200.063004pt,7.43634pt" to="205.103004pt,7.43634pt" stroked="true" strokeweight=".5pt" strokecolor="#292425">
            <v:stroke dashstyle="solid"/>
            <w10:wrap type="none"/>
          </v:line>
        </w:pict>
      </w:r>
      <w:r>
        <w:rPr>
          <w:color w:val="292425"/>
          <w:w w:val="110"/>
          <w:sz w:val="12"/>
        </w:rPr>
        <w:t>2.5</w:t>
      </w:r>
    </w:p>
    <w:p>
      <w:pPr>
        <w:pStyle w:val="BodyText"/>
        <w:rPr>
          <w:sz w:val="12"/>
        </w:rPr>
      </w:pPr>
    </w:p>
    <w:p>
      <w:pPr>
        <w:spacing w:before="93"/>
        <w:ind w:left="0" w:right="38" w:firstLine="0"/>
        <w:jc w:val="right"/>
        <w:rPr>
          <w:sz w:val="12"/>
        </w:rPr>
      </w:pPr>
      <w:r>
        <w:rPr/>
        <w:pict>
          <v:line style="position:absolute;mso-position-horizontal-relative:page;mso-position-vertical-relative:paragraph;z-index:16220672" from="200.063004pt,8.208778pt" to="205.103004pt,8.208778pt" stroked="true" strokeweight=".5pt" strokecolor="#292425">
            <v:stroke dashstyle="solid"/>
            <w10:wrap type="none"/>
          </v:line>
        </w:pict>
      </w:r>
      <w:r>
        <w:rPr>
          <w:color w:val="292425"/>
          <w:w w:val="110"/>
          <w:sz w:val="12"/>
        </w:rPr>
        <w:t>2.0</w:t>
      </w:r>
    </w:p>
    <w:p>
      <w:pPr>
        <w:pStyle w:val="BodyText"/>
        <w:rPr>
          <w:sz w:val="12"/>
        </w:rPr>
      </w:pPr>
    </w:p>
    <w:p>
      <w:pPr>
        <w:spacing w:before="79"/>
        <w:ind w:left="0" w:right="38" w:firstLine="0"/>
        <w:jc w:val="right"/>
        <w:rPr>
          <w:sz w:val="12"/>
        </w:rPr>
      </w:pPr>
      <w:r>
        <w:rPr/>
        <w:pict>
          <v:line style="position:absolute;mso-position-horizontal-relative:page;mso-position-vertical-relative:paragraph;z-index:16220160" from="200.063004pt,7.502578pt" to="205.103004pt,7.502578pt" stroked="true" strokeweight=".5pt" strokecolor="#292425">
            <v:stroke dashstyle="solid"/>
            <w10:wrap type="none"/>
          </v:line>
        </w:pict>
      </w:r>
      <w:r>
        <w:rPr>
          <w:color w:val="292425"/>
          <w:w w:val="110"/>
          <w:sz w:val="12"/>
        </w:rPr>
        <w:t>1.5</w:t>
      </w:r>
    </w:p>
    <w:p>
      <w:pPr>
        <w:pStyle w:val="BodyText"/>
        <w:spacing w:before="5"/>
      </w:pPr>
      <w:r>
        <w:rPr/>
        <w:br w:type="column"/>
      </w:r>
      <w:r>
        <w:rPr/>
      </w:r>
    </w:p>
    <w:p>
      <w:pPr>
        <w:pStyle w:val="BodyText"/>
        <w:spacing w:line="292" w:lineRule="auto"/>
        <w:ind w:left="210" w:right="203"/>
      </w:pPr>
      <w:r>
        <w:rPr>
          <w:color w:val="292425"/>
          <w:spacing w:val="-3"/>
          <w:w w:val="110"/>
        </w:rPr>
        <w:t>short-run</w:t>
      </w:r>
      <w:r>
        <w:rPr>
          <w:color w:val="292425"/>
          <w:spacing w:val="-20"/>
          <w:w w:val="110"/>
        </w:rPr>
        <w:t> </w:t>
      </w:r>
      <w:r>
        <w:rPr>
          <w:color w:val="292425"/>
          <w:w w:val="110"/>
        </w:rPr>
        <w:t>measure</w:t>
      </w:r>
      <w:r>
        <w:rPr>
          <w:color w:val="292425"/>
          <w:spacing w:val="-20"/>
          <w:w w:val="110"/>
        </w:rPr>
        <w:t> </w:t>
      </w:r>
      <w:r>
        <w:rPr>
          <w:color w:val="292425"/>
          <w:w w:val="110"/>
        </w:rPr>
        <w:t>in</w:t>
      </w:r>
      <w:r>
        <w:rPr>
          <w:color w:val="292425"/>
          <w:spacing w:val="-19"/>
          <w:w w:val="110"/>
        </w:rPr>
        <w:t> </w:t>
      </w:r>
      <w:r>
        <w:rPr>
          <w:color w:val="292425"/>
          <w:w w:val="110"/>
        </w:rPr>
        <w:t>part</w:t>
      </w:r>
      <w:r>
        <w:rPr>
          <w:color w:val="292425"/>
          <w:spacing w:val="-20"/>
          <w:w w:val="110"/>
        </w:rPr>
        <w:t> </w:t>
      </w:r>
      <w:r>
        <w:rPr>
          <w:color w:val="292425"/>
          <w:w w:val="110"/>
        </w:rPr>
        <w:t>reflects</w:t>
      </w:r>
      <w:r>
        <w:rPr>
          <w:color w:val="292425"/>
          <w:spacing w:val="-19"/>
          <w:w w:val="110"/>
        </w:rPr>
        <w:t> </w:t>
      </w:r>
      <w:r>
        <w:rPr>
          <w:color w:val="292425"/>
          <w:w w:val="110"/>
        </w:rPr>
        <w:t>movements</w:t>
      </w:r>
      <w:r>
        <w:rPr>
          <w:color w:val="292425"/>
          <w:spacing w:val="-20"/>
          <w:w w:val="110"/>
        </w:rPr>
        <w:t> </w:t>
      </w:r>
      <w:r>
        <w:rPr>
          <w:color w:val="292425"/>
          <w:w w:val="110"/>
        </w:rPr>
        <w:t>in</w:t>
      </w:r>
      <w:r>
        <w:rPr>
          <w:color w:val="292425"/>
          <w:spacing w:val="-20"/>
          <w:w w:val="110"/>
        </w:rPr>
        <w:t> </w:t>
      </w:r>
      <w:r>
        <w:rPr>
          <w:color w:val="292425"/>
          <w:w w:val="110"/>
        </w:rPr>
        <w:t>food</w:t>
      </w:r>
      <w:r>
        <w:rPr>
          <w:color w:val="292425"/>
          <w:spacing w:val="-19"/>
          <w:w w:val="110"/>
        </w:rPr>
        <w:t> </w:t>
      </w:r>
      <w:r>
        <w:rPr>
          <w:color w:val="292425"/>
          <w:w w:val="110"/>
        </w:rPr>
        <w:t>prices: food</w:t>
      </w:r>
      <w:r>
        <w:rPr>
          <w:color w:val="292425"/>
          <w:spacing w:val="-11"/>
          <w:w w:val="110"/>
        </w:rPr>
        <w:t> </w:t>
      </w:r>
      <w:r>
        <w:rPr>
          <w:color w:val="292425"/>
          <w:w w:val="110"/>
        </w:rPr>
        <w:t>price</w:t>
      </w:r>
      <w:r>
        <w:rPr>
          <w:color w:val="292425"/>
          <w:spacing w:val="-11"/>
          <w:w w:val="110"/>
        </w:rPr>
        <w:t> </w:t>
      </w:r>
      <w:r>
        <w:rPr>
          <w:color w:val="292425"/>
          <w:w w:val="110"/>
        </w:rPr>
        <w:t>inflation</w:t>
      </w:r>
      <w:r>
        <w:rPr>
          <w:color w:val="292425"/>
          <w:spacing w:val="-11"/>
          <w:w w:val="110"/>
        </w:rPr>
        <w:t> </w:t>
      </w:r>
      <w:r>
        <w:rPr>
          <w:color w:val="292425"/>
          <w:w w:val="110"/>
        </w:rPr>
        <w:t>has</w:t>
      </w:r>
      <w:r>
        <w:rPr>
          <w:color w:val="292425"/>
          <w:spacing w:val="-11"/>
          <w:w w:val="110"/>
        </w:rPr>
        <w:t> </w:t>
      </w:r>
      <w:r>
        <w:rPr>
          <w:color w:val="292425"/>
          <w:w w:val="110"/>
        </w:rPr>
        <w:t>eased</w:t>
      </w:r>
      <w:r>
        <w:rPr>
          <w:color w:val="292425"/>
          <w:spacing w:val="-10"/>
          <w:w w:val="110"/>
        </w:rPr>
        <w:t> </w:t>
      </w:r>
      <w:r>
        <w:rPr>
          <w:color w:val="292425"/>
          <w:w w:val="110"/>
        </w:rPr>
        <w:t>since</w:t>
      </w:r>
      <w:r>
        <w:rPr>
          <w:color w:val="292425"/>
          <w:spacing w:val="-11"/>
          <w:w w:val="110"/>
        </w:rPr>
        <w:t> </w:t>
      </w:r>
      <w:r>
        <w:rPr>
          <w:color w:val="292425"/>
          <w:w w:val="110"/>
        </w:rPr>
        <w:t>the</w:t>
      </w:r>
      <w:r>
        <w:rPr>
          <w:color w:val="292425"/>
          <w:spacing w:val="-11"/>
          <w:w w:val="110"/>
        </w:rPr>
        <w:t> </w:t>
      </w:r>
      <w:r>
        <w:rPr>
          <w:color w:val="292425"/>
          <w:w w:val="110"/>
        </w:rPr>
        <w:t>end</w:t>
      </w:r>
      <w:r>
        <w:rPr>
          <w:color w:val="292425"/>
          <w:spacing w:val="-11"/>
          <w:w w:val="110"/>
        </w:rPr>
        <w:t> </w:t>
      </w:r>
      <w:r>
        <w:rPr>
          <w:color w:val="292425"/>
          <w:w w:val="110"/>
        </w:rPr>
        <w:t>of</w:t>
      </w:r>
      <w:r>
        <w:rPr>
          <w:color w:val="292425"/>
          <w:spacing w:val="-11"/>
          <w:w w:val="110"/>
        </w:rPr>
        <w:t> </w:t>
      </w:r>
      <w:r>
        <w:rPr>
          <w:color w:val="292425"/>
          <w:w w:val="110"/>
        </w:rPr>
        <w:t>last</w:t>
      </w:r>
      <w:r>
        <w:rPr>
          <w:color w:val="292425"/>
          <w:spacing w:val="-10"/>
          <w:w w:val="110"/>
        </w:rPr>
        <w:t> </w:t>
      </w:r>
      <w:r>
        <w:rPr>
          <w:color w:val="292425"/>
          <w:spacing w:val="-4"/>
          <w:w w:val="110"/>
        </w:rPr>
        <w:t>year.</w:t>
      </w:r>
    </w:p>
    <w:p>
      <w:pPr>
        <w:pStyle w:val="BodyText"/>
        <w:spacing w:line="292" w:lineRule="auto"/>
        <w:ind w:left="210" w:right="203"/>
      </w:pPr>
      <w:r>
        <w:rPr>
          <w:color w:val="292425"/>
          <w:w w:val="105"/>
        </w:rPr>
        <w:t>Barring a sharp rise in the </w:t>
      </w:r>
      <w:r>
        <w:rPr>
          <w:color w:val="292425"/>
          <w:spacing w:val="-3"/>
          <w:w w:val="105"/>
        </w:rPr>
        <w:t>short-run </w:t>
      </w:r>
      <w:r>
        <w:rPr>
          <w:color w:val="292425"/>
          <w:w w:val="105"/>
        </w:rPr>
        <w:t>measure </w:t>
      </w:r>
      <w:r>
        <w:rPr>
          <w:color w:val="292425"/>
          <w:spacing w:val="-4"/>
          <w:w w:val="105"/>
        </w:rPr>
        <w:t>to </w:t>
      </w:r>
      <w:r>
        <w:rPr>
          <w:color w:val="292425"/>
          <w:w w:val="105"/>
        </w:rPr>
        <w:t>well </w:t>
      </w:r>
      <w:r>
        <w:rPr>
          <w:color w:val="292425"/>
          <w:spacing w:val="-3"/>
          <w:w w:val="105"/>
        </w:rPr>
        <w:t>above </w:t>
      </w:r>
      <w:r>
        <w:rPr>
          <w:color w:val="292425"/>
          <w:w w:val="105"/>
        </w:rPr>
        <w:t>the current published </w:t>
      </w:r>
      <w:r>
        <w:rPr>
          <w:color w:val="292425"/>
          <w:spacing w:val="-3"/>
          <w:w w:val="105"/>
        </w:rPr>
        <w:t>twelve-month  </w:t>
      </w:r>
      <w:r>
        <w:rPr>
          <w:color w:val="292425"/>
          <w:spacing w:val="-4"/>
          <w:w w:val="105"/>
        </w:rPr>
        <w:t>rate,  </w:t>
      </w:r>
      <w:r>
        <w:rPr>
          <w:color w:val="292425"/>
          <w:w w:val="105"/>
        </w:rPr>
        <w:t>the  published  </w:t>
      </w:r>
      <w:r>
        <w:rPr>
          <w:color w:val="292425"/>
          <w:spacing w:val="-4"/>
          <w:w w:val="105"/>
        </w:rPr>
        <w:t>rate </w:t>
      </w:r>
      <w:r>
        <w:rPr>
          <w:color w:val="292425"/>
          <w:w w:val="105"/>
        </w:rPr>
        <w:t>should ease back. The MPC expects that CPI inflation will fall in the near term, but will pick up thereafter as increased cost </w:t>
      </w:r>
      <w:r>
        <w:rPr>
          <w:color w:val="292425"/>
          <w:spacing w:val="-3"/>
          <w:w w:val="105"/>
        </w:rPr>
        <w:t>pressures </w:t>
      </w:r>
      <w:r>
        <w:rPr>
          <w:color w:val="292425"/>
          <w:w w:val="105"/>
        </w:rPr>
        <w:t>are passed along the supply</w:t>
      </w:r>
      <w:r>
        <w:rPr>
          <w:color w:val="292425"/>
          <w:spacing w:val="1"/>
          <w:w w:val="105"/>
        </w:rPr>
        <w:t> </w:t>
      </w:r>
      <w:r>
        <w:rPr>
          <w:color w:val="292425"/>
          <w:w w:val="105"/>
        </w:rPr>
        <w:t>chain.</w:t>
      </w:r>
    </w:p>
    <w:p>
      <w:pPr>
        <w:spacing w:after="0" w:line="292" w:lineRule="auto"/>
        <w:sectPr>
          <w:type w:val="continuous"/>
          <w:pgSz w:w="11900" w:h="16840"/>
          <w:pgMar w:top="1140" w:bottom="0" w:left="640" w:right="620"/>
          <w:cols w:num="3" w:equalWidth="0">
            <w:col w:w="2518" w:space="309"/>
            <w:col w:w="882" w:space="1186"/>
            <w:col w:w="5745"/>
          </w:cols>
        </w:sectPr>
      </w:pPr>
    </w:p>
    <w:p>
      <w:pPr>
        <w:pStyle w:val="BodyText"/>
        <w:spacing w:before="11"/>
        <w:rPr>
          <w:sz w:val="10"/>
        </w:rPr>
      </w:pPr>
    </w:p>
    <w:p>
      <w:pPr>
        <w:spacing w:before="0"/>
        <w:ind w:left="3497" w:right="0" w:firstLine="0"/>
        <w:jc w:val="left"/>
        <w:rPr>
          <w:sz w:val="12"/>
        </w:rPr>
      </w:pPr>
      <w:r>
        <w:rPr/>
        <w:pict>
          <v:line style="position:absolute;mso-position-horizontal-relative:page;mso-position-vertical-relative:paragraph;z-index:16219648" from="200.063004pt,3.68695pt" to="205.103004pt,3.68695pt" stroked="true" strokeweight=".5pt" strokecolor="#292425">
            <v:stroke dashstyle="solid"/>
            <w10:wrap type="none"/>
          </v:line>
        </w:pict>
      </w:r>
      <w:r>
        <w:rPr/>
        <w:pict>
          <v:line style="position:absolute;mso-position-horizontal-relative:page;mso-position-vertical-relative:paragraph;z-index:16224256" from="42pt,3.31295pt" to="47.04pt,3.31295pt" stroked="true" strokeweight=".5pt" strokecolor="#292425">
            <v:stroke dashstyle="solid"/>
            <w10:wrap type="none"/>
          </v:line>
        </w:pict>
      </w:r>
      <w:r>
        <w:rPr>
          <w:color w:val="292425"/>
          <w:w w:val="115"/>
          <w:sz w:val="12"/>
        </w:rPr>
        <w:t>1.0</w:t>
      </w:r>
    </w:p>
    <w:p>
      <w:pPr>
        <w:pStyle w:val="BodyText"/>
        <w:rPr>
          <w:sz w:val="12"/>
        </w:rPr>
      </w:pPr>
    </w:p>
    <w:p>
      <w:pPr>
        <w:spacing w:before="79"/>
        <w:ind w:left="3497" w:right="0" w:firstLine="0"/>
        <w:jc w:val="left"/>
        <w:rPr>
          <w:sz w:val="12"/>
        </w:rPr>
      </w:pPr>
      <w:r>
        <w:rPr/>
        <w:pict>
          <v:line style="position:absolute;mso-position-horizontal-relative:page;mso-position-vertical-relative:paragraph;z-index:16219136" from="200.063004pt,7.629138pt" to="205.103004pt,7.629138pt" stroked="true" strokeweight=".5pt" strokecolor="#292425">
            <v:stroke dashstyle="solid"/>
            <w10:wrap type="none"/>
          </v:line>
        </w:pict>
      </w:r>
      <w:r>
        <w:rPr/>
        <w:pict>
          <v:line style="position:absolute;mso-position-horizontal-relative:page;mso-position-vertical-relative:paragraph;z-index:16223744" from="42pt,7.254138pt" to="47.04pt,7.254138pt" stroked="true" strokeweight=".5pt" strokecolor="#292425">
            <v:stroke dashstyle="solid"/>
            <w10:wrap type="none"/>
          </v:line>
        </w:pict>
      </w:r>
      <w:r>
        <w:rPr>
          <w:color w:val="292425"/>
          <w:w w:val="115"/>
          <w:sz w:val="12"/>
        </w:rPr>
        <w:t>0.5</w:t>
      </w:r>
    </w:p>
    <w:p>
      <w:pPr>
        <w:spacing w:before="25"/>
        <w:ind w:left="3434" w:right="0" w:firstLine="0"/>
        <w:jc w:val="left"/>
        <w:rPr>
          <w:sz w:val="16"/>
        </w:rPr>
      </w:pPr>
      <w:r>
        <w:rPr>
          <w:color w:val="292425"/>
          <w:w w:val="107"/>
          <w:sz w:val="16"/>
        </w:rPr>
        <w:t>+</w:t>
      </w:r>
    </w:p>
    <w:p>
      <w:pPr>
        <w:spacing w:line="108" w:lineRule="exact" w:before="7"/>
        <w:ind w:left="3497" w:right="0" w:firstLine="0"/>
        <w:jc w:val="left"/>
        <w:rPr>
          <w:sz w:val="12"/>
        </w:rPr>
      </w:pPr>
      <w:r>
        <w:rPr/>
        <w:pict>
          <v:line style="position:absolute;mso-position-horizontal-relative:page;mso-position-vertical-relative:paragraph;z-index:16218624" from="200.063004pt,3.647388pt" to="205.103004pt,3.647388pt" stroked="true" strokeweight=".5pt" strokecolor="#292425">
            <v:stroke dashstyle="solid"/>
            <w10:wrap type="none"/>
          </v:line>
        </w:pict>
      </w:r>
      <w:r>
        <w:rPr/>
        <w:pict>
          <v:line style="position:absolute;mso-position-horizontal-relative:page;mso-position-vertical-relative:paragraph;z-index:16223232" from="42pt,3.647388pt" to="47.04pt,3.647388pt" stroked="true" strokeweight=".5pt" strokecolor="#292425">
            <v:stroke dashstyle="solid"/>
            <w10:wrap type="none"/>
          </v:line>
        </w:pict>
      </w:r>
      <w:r>
        <w:rPr>
          <w:color w:val="292425"/>
          <w:w w:val="115"/>
          <w:sz w:val="12"/>
        </w:rPr>
        <w:t>0.0</w:t>
      </w:r>
    </w:p>
    <w:p>
      <w:pPr>
        <w:spacing w:line="154" w:lineRule="exact" w:before="0"/>
        <w:ind w:left="3447" w:right="0" w:firstLine="0"/>
        <w:jc w:val="left"/>
        <w:rPr>
          <w:sz w:val="16"/>
        </w:rPr>
      </w:pPr>
      <w:r>
        <w:rPr>
          <w:color w:val="292425"/>
          <w:w w:val="87"/>
          <w:sz w:val="16"/>
        </w:rPr>
        <w:t>_</w:t>
      </w:r>
    </w:p>
    <w:p>
      <w:pPr>
        <w:spacing w:before="107"/>
        <w:ind w:left="3497" w:right="0" w:firstLine="0"/>
        <w:jc w:val="left"/>
        <w:rPr>
          <w:sz w:val="12"/>
        </w:rPr>
      </w:pPr>
      <w:r>
        <w:rPr/>
        <w:pict>
          <v:line style="position:absolute;mso-position-horizontal-relative:page;mso-position-vertical-relative:paragraph;z-index:16218112" from="200.063004pt,8.918376pt" to="205.103004pt,8.918376pt" stroked="true" strokeweight=".5pt" strokecolor="#292425">
            <v:stroke dashstyle="solid"/>
            <w10:wrap type="none"/>
          </v:line>
        </w:pict>
      </w:r>
      <w:r>
        <w:rPr/>
        <w:pict>
          <v:line style="position:absolute;mso-position-horizontal-relative:page;mso-position-vertical-relative:paragraph;z-index:16222720" from="42pt,8.543376pt" to="47.04pt,8.543376pt" stroked="true" strokeweight=".5pt" strokecolor="#292425">
            <v:stroke dashstyle="solid"/>
            <w10:wrap type="none"/>
          </v:line>
        </w:pict>
      </w:r>
      <w:r>
        <w:rPr>
          <w:color w:val="292425"/>
          <w:w w:val="115"/>
          <w:sz w:val="12"/>
        </w:rPr>
        <w:t>0.5</w:t>
      </w:r>
    </w:p>
    <w:p>
      <w:pPr>
        <w:pStyle w:val="BodyText"/>
        <w:spacing w:before="11"/>
        <w:rPr>
          <w:sz w:val="11"/>
        </w:rPr>
      </w:pPr>
    </w:p>
    <w:p>
      <w:pPr>
        <w:spacing w:after="0"/>
        <w:rPr>
          <w:sz w:val="11"/>
        </w:rPr>
        <w:sectPr>
          <w:type w:val="continuous"/>
          <w:pgSz w:w="11900" w:h="16840"/>
          <w:pgMar w:top="1140" w:bottom="0" w:left="640" w:right="620"/>
        </w:sectPr>
      </w:pPr>
    </w:p>
    <w:p>
      <w:pPr>
        <w:pStyle w:val="BodyText"/>
        <w:spacing w:before="7"/>
        <w:rPr>
          <w:sz w:val="12"/>
        </w:rPr>
      </w:pPr>
    </w:p>
    <w:p>
      <w:pPr>
        <w:pStyle w:val="BodyText"/>
        <w:spacing w:line="20" w:lineRule="exact"/>
        <w:ind w:left="195"/>
        <w:rPr>
          <w:sz w:val="2"/>
        </w:rPr>
      </w:pPr>
      <w:r>
        <w:rPr>
          <w:sz w:val="2"/>
        </w:rPr>
        <w:pict>
          <v:group style="width:5.05pt;height:.5pt;mso-position-horizontal-relative:char;mso-position-vertical-relative:line" coordorigin="0,0" coordsize="101,10">
            <v:line style="position:absolute" from="0,5" to="101,5" stroked="true" strokeweight=".5pt" strokecolor="#292425">
              <v:stroke dashstyle="solid"/>
            </v:line>
          </v:group>
        </w:pict>
      </w:r>
      <w:r>
        <w:rPr>
          <w:sz w:val="2"/>
        </w:rPr>
      </w:r>
    </w:p>
    <w:p>
      <w:pPr>
        <w:tabs>
          <w:tab w:pos="2079" w:val="left" w:leader="none"/>
          <w:tab w:pos="2967" w:val="left" w:leader="none"/>
        </w:tabs>
        <w:spacing w:before="24"/>
        <w:ind w:left="789" w:right="0" w:firstLine="0"/>
        <w:jc w:val="left"/>
        <w:rPr>
          <w:sz w:val="12"/>
        </w:rPr>
      </w:pPr>
      <w:r>
        <w:rPr/>
        <w:pict>
          <v:shape style="position:absolute;margin-left:51.115002pt;margin-top:-3.634821pt;width:143.8pt;height:2.9pt;mso-position-horizontal-relative:page;mso-position-vertical-relative:paragraph;z-index:16216576" coordorigin="1022,-73" coordsize="2876,58" path="m1022,-15l3897,-15m1024,-15l1024,-73m2213,-15l2213,-73m3403,-15l3403,-73e" filled="false" stroked="true" strokeweight=".5pt" strokecolor="#292425">
            <v:path arrowok="t"/>
            <v:stroke dashstyle="solid"/>
            <w10:wrap type="none"/>
          </v:shape>
        </w:pict>
      </w:r>
      <w:r>
        <w:rPr/>
        <w:pict>
          <v:line style="position:absolute;mso-position-horizontal-relative:page;mso-position-vertical-relative:paragraph;z-index:16222208" from="200.063004pt,-.753821pt" to="205.103004pt,-.753821pt" stroked="true" strokeweight=".5pt" strokecolor="#292425">
            <v:stroke dashstyle="solid"/>
            <w10:wrap type="none"/>
          </v:line>
        </w:pict>
      </w:r>
      <w:r>
        <w:rPr>
          <w:color w:val="292425"/>
          <w:spacing w:val="-4"/>
          <w:w w:val="120"/>
          <w:sz w:val="12"/>
        </w:rPr>
        <w:t>2002</w:t>
        <w:tab/>
        <w:t>03</w:t>
        <w:tab/>
      </w:r>
      <w:r>
        <w:rPr>
          <w:color w:val="292425"/>
          <w:spacing w:val="-13"/>
          <w:w w:val="120"/>
          <w:sz w:val="12"/>
        </w:rPr>
        <w:t>04</w:t>
      </w:r>
    </w:p>
    <w:p>
      <w:pPr>
        <w:spacing w:before="79"/>
        <w:ind w:left="349" w:right="0" w:firstLine="0"/>
        <w:jc w:val="left"/>
        <w:rPr>
          <w:sz w:val="12"/>
        </w:rPr>
      </w:pPr>
      <w:r>
        <w:rPr/>
        <w:br w:type="column"/>
      </w:r>
      <w:r>
        <w:rPr>
          <w:color w:val="292425"/>
          <w:w w:val="115"/>
          <w:sz w:val="12"/>
        </w:rPr>
        <w:t>1.0</w:t>
      </w:r>
    </w:p>
    <w:p>
      <w:pPr>
        <w:spacing w:after="0"/>
        <w:jc w:val="left"/>
        <w:rPr>
          <w:sz w:val="12"/>
        </w:rPr>
        <w:sectPr>
          <w:type w:val="continuous"/>
          <w:pgSz w:w="11900" w:h="16840"/>
          <w:pgMar w:top="1140" w:bottom="0" w:left="640" w:right="620"/>
          <w:cols w:num="2" w:equalWidth="0">
            <w:col w:w="3109" w:space="40"/>
            <w:col w:w="7491"/>
          </w:cols>
        </w:sectPr>
      </w:pPr>
    </w:p>
    <w:p>
      <w:pPr>
        <w:pStyle w:val="ListParagraph"/>
        <w:numPr>
          <w:ilvl w:val="0"/>
          <w:numId w:val="40"/>
        </w:numPr>
        <w:tabs>
          <w:tab w:pos="447" w:val="left" w:leader="none"/>
        </w:tabs>
        <w:spacing w:line="208" w:lineRule="auto" w:before="71" w:after="0"/>
        <w:ind w:left="446" w:right="7054" w:hanging="240"/>
        <w:jc w:val="left"/>
        <w:rPr>
          <w:sz w:val="12"/>
        </w:rPr>
      </w:pPr>
      <w:r>
        <w:rPr>
          <w:color w:val="292425"/>
          <w:w w:val="110"/>
          <w:sz w:val="12"/>
        </w:rPr>
        <w:t>Three-month</w:t>
      </w:r>
      <w:r>
        <w:rPr>
          <w:color w:val="292425"/>
          <w:spacing w:val="-15"/>
          <w:w w:val="110"/>
          <w:sz w:val="12"/>
        </w:rPr>
        <w:t> </w:t>
      </w:r>
      <w:r>
        <w:rPr>
          <w:color w:val="292425"/>
          <w:spacing w:val="-3"/>
          <w:w w:val="110"/>
          <w:sz w:val="12"/>
        </w:rPr>
        <w:t>rate</w:t>
      </w:r>
      <w:r>
        <w:rPr>
          <w:color w:val="292425"/>
          <w:spacing w:val="-14"/>
          <w:w w:val="110"/>
          <w:sz w:val="12"/>
        </w:rPr>
        <w:t> </w:t>
      </w:r>
      <w:r>
        <w:rPr>
          <w:color w:val="292425"/>
          <w:w w:val="110"/>
          <w:sz w:val="12"/>
        </w:rPr>
        <w:t>annualised.</w:t>
      </w:r>
      <w:r>
        <w:rPr>
          <w:color w:val="292425"/>
          <w:spacing w:val="5"/>
          <w:w w:val="110"/>
          <w:sz w:val="12"/>
        </w:rPr>
        <w:t> </w:t>
      </w:r>
      <w:r>
        <w:rPr>
          <w:color w:val="292425"/>
          <w:w w:val="110"/>
          <w:sz w:val="12"/>
        </w:rPr>
        <w:t>CPI</w:t>
      </w:r>
      <w:r>
        <w:rPr>
          <w:color w:val="292425"/>
          <w:spacing w:val="-14"/>
          <w:w w:val="110"/>
          <w:sz w:val="12"/>
        </w:rPr>
        <w:t> </w:t>
      </w:r>
      <w:r>
        <w:rPr>
          <w:color w:val="292425"/>
          <w:w w:val="110"/>
          <w:sz w:val="12"/>
        </w:rPr>
        <w:t>seasonally</w:t>
      </w:r>
      <w:r>
        <w:rPr>
          <w:color w:val="292425"/>
          <w:spacing w:val="-14"/>
          <w:w w:val="110"/>
          <w:sz w:val="12"/>
        </w:rPr>
        <w:t> </w:t>
      </w:r>
      <w:r>
        <w:rPr>
          <w:color w:val="292425"/>
          <w:w w:val="110"/>
          <w:sz w:val="12"/>
        </w:rPr>
        <w:t>adjusted</w:t>
      </w:r>
      <w:r>
        <w:rPr>
          <w:color w:val="292425"/>
          <w:spacing w:val="-14"/>
          <w:w w:val="110"/>
          <w:sz w:val="12"/>
        </w:rPr>
        <w:t> </w:t>
      </w:r>
      <w:r>
        <w:rPr>
          <w:color w:val="292425"/>
          <w:w w:val="110"/>
          <w:sz w:val="12"/>
        </w:rPr>
        <w:t>by</w:t>
      </w:r>
      <w:r>
        <w:rPr>
          <w:color w:val="292425"/>
          <w:spacing w:val="-14"/>
          <w:w w:val="110"/>
          <w:sz w:val="12"/>
        </w:rPr>
        <w:t> </w:t>
      </w:r>
      <w:r>
        <w:rPr>
          <w:color w:val="292425"/>
          <w:w w:val="110"/>
          <w:sz w:val="12"/>
        </w:rPr>
        <w:t>the Bank of</w:t>
      </w:r>
      <w:r>
        <w:rPr>
          <w:color w:val="292425"/>
          <w:spacing w:val="-8"/>
          <w:w w:val="110"/>
          <w:sz w:val="12"/>
        </w:rPr>
        <w:t> </w:t>
      </w:r>
      <w:r>
        <w:rPr>
          <w:color w:val="292425"/>
          <w:w w:val="110"/>
          <w:sz w:val="12"/>
        </w:rPr>
        <w:t>England.</w:t>
      </w:r>
    </w:p>
    <w:p>
      <w:pPr>
        <w:spacing w:after="0" w:line="208" w:lineRule="auto"/>
        <w:jc w:val="left"/>
        <w:rPr>
          <w:sz w:val="12"/>
        </w:rPr>
        <w:sectPr>
          <w:type w:val="continuous"/>
          <w:pgSz w:w="11900" w:h="16840"/>
          <w:pgMar w:top="1140" w:bottom="0" w:left="640" w:right="620"/>
        </w:sectPr>
      </w:pPr>
    </w:p>
    <w:p>
      <w:pPr>
        <w:pStyle w:val="BodyText"/>
        <w:spacing w:line="20" w:lineRule="exact"/>
        <w:ind w:left="138"/>
        <w:rPr>
          <w:sz w:val="2"/>
        </w:rPr>
      </w:pPr>
      <w:r>
        <w:rPr>
          <w:sz w:val="2"/>
        </w:rPr>
        <w:pict>
          <v:group style="width:518pt;height:.15pt;mso-position-horizontal-relative:char;mso-position-vertical-relative:line" coordorigin="0,0" coordsize="10360,3">
            <v:line style="position:absolute" from="0,1" to="10360,1" stroked="true" strokeweight=".125pt" strokecolor="#292425">
              <v:stroke dashstyle="solid"/>
            </v:line>
          </v:group>
        </w:pict>
      </w:r>
      <w:r>
        <w:rPr>
          <w:sz w:val="2"/>
        </w:rPr>
      </w:r>
    </w:p>
    <w:p>
      <w:pPr>
        <w:pStyle w:val="BodyText"/>
      </w:pPr>
    </w:p>
    <w:p>
      <w:pPr>
        <w:pStyle w:val="BodyText"/>
        <w:spacing w:before="9"/>
        <w:rPr>
          <w:sz w:val="18"/>
        </w:rPr>
      </w:pPr>
      <w:r>
        <w:rPr/>
        <w:pict>
          <v:shape style="position:absolute;margin-left:40pt;margin-top:12.000977pt;width:516.25pt;height:51.05pt;mso-position-horizontal-relative:page;mso-position-vertical-relative:paragraph;z-index:-15232000;mso-wrap-distance-left:0;mso-wrap-distance-right:0" type="#_x0000_t202" filled="true" fillcolor="#bddfed" stroked="false">
            <v:textbox inset="0,0,0,0">
              <w:txbxContent>
                <w:p>
                  <w:pPr>
                    <w:tabs>
                      <w:tab w:pos="2544" w:val="left" w:leader="none"/>
                    </w:tabs>
                    <w:spacing w:before="204"/>
                    <w:ind w:left="260" w:right="0" w:firstLine="0"/>
                    <w:jc w:val="left"/>
                    <w:rPr>
                      <w:rFonts w:ascii="Trebuchet MS"/>
                      <w:i/>
                      <w:sz w:val="48"/>
                    </w:rPr>
                  </w:pPr>
                  <w:bookmarkStart w:name="Monetary policy since the May Report" w:id="74"/>
                  <w:bookmarkEnd w:id="74"/>
                  <w:r>
                    <w:rPr/>
                  </w:r>
                  <w:bookmarkStart w:name="_bookmark35" w:id="75"/>
                  <w:bookmarkEnd w:id="75"/>
                  <w:r>
                    <w:rPr/>
                  </w:r>
                  <w:r>
                    <w:rPr>
                      <w:rFonts w:ascii="Trebuchet MS"/>
                      <w:color w:val="0092C0"/>
                      <w:sz w:val="48"/>
                    </w:rPr>
                    <w:t>5</w:t>
                    <w:tab/>
                    <w:t>Monetary</w:t>
                  </w:r>
                  <w:r>
                    <w:rPr>
                      <w:rFonts w:ascii="Trebuchet MS"/>
                      <w:color w:val="0092C0"/>
                      <w:spacing w:val="-86"/>
                      <w:sz w:val="48"/>
                    </w:rPr>
                    <w:t> </w:t>
                  </w:r>
                  <w:r>
                    <w:rPr>
                      <w:rFonts w:ascii="Trebuchet MS"/>
                      <w:color w:val="0092C0"/>
                      <w:sz w:val="48"/>
                    </w:rPr>
                    <w:t>policy</w:t>
                  </w:r>
                  <w:r>
                    <w:rPr>
                      <w:rFonts w:ascii="Trebuchet MS"/>
                      <w:color w:val="0092C0"/>
                      <w:spacing w:val="-86"/>
                      <w:sz w:val="48"/>
                    </w:rPr>
                    <w:t> </w:t>
                  </w:r>
                  <w:r>
                    <w:rPr>
                      <w:rFonts w:ascii="Trebuchet MS"/>
                      <w:color w:val="0092C0"/>
                      <w:spacing w:val="-4"/>
                      <w:sz w:val="48"/>
                    </w:rPr>
                    <w:t>since</w:t>
                  </w:r>
                  <w:r>
                    <w:rPr>
                      <w:rFonts w:ascii="Trebuchet MS"/>
                      <w:color w:val="0092C0"/>
                      <w:spacing w:val="-83"/>
                      <w:sz w:val="48"/>
                    </w:rPr>
                    <w:t> </w:t>
                  </w:r>
                  <w:r>
                    <w:rPr>
                      <w:rFonts w:ascii="Trebuchet MS"/>
                      <w:color w:val="0092C0"/>
                      <w:sz w:val="48"/>
                    </w:rPr>
                    <w:t>the</w:t>
                  </w:r>
                  <w:r>
                    <w:rPr>
                      <w:rFonts w:ascii="Trebuchet MS"/>
                      <w:color w:val="0092C0"/>
                      <w:spacing w:val="-83"/>
                      <w:sz w:val="48"/>
                    </w:rPr>
                    <w:t> </w:t>
                  </w:r>
                  <w:r>
                    <w:rPr>
                      <w:rFonts w:ascii="Trebuchet MS"/>
                      <w:color w:val="0092C0"/>
                      <w:sz w:val="48"/>
                    </w:rPr>
                    <w:t>May</w:t>
                  </w:r>
                  <w:r>
                    <w:rPr>
                      <w:rFonts w:ascii="Trebuchet MS"/>
                      <w:color w:val="0092C0"/>
                      <w:spacing w:val="-87"/>
                      <w:sz w:val="48"/>
                    </w:rPr>
                    <w:t> </w:t>
                  </w:r>
                  <w:r>
                    <w:rPr>
                      <w:rFonts w:ascii="Trebuchet MS"/>
                      <w:i/>
                      <w:color w:val="0092C0"/>
                      <w:sz w:val="48"/>
                    </w:rPr>
                    <w:t>Report</w:t>
                  </w:r>
                </w:p>
              </w:txbxContent>
            </v:textbox>
            <v:fill type="solid"/>
            <w10:wrap type="topAndBottom"/>
          </v:shape>
        </w:pict>
      </w:r>
    </w:p>
    <w:p>
      <w:pPr>
        <w:pStyle w:val="BodyText"/>
      </w:pPr>
    </w:p>
    <w:p>
      <w:pPr>
        <w:pStyle w:val="BodyText"/>
      </w:pPr>
    </w:p>
    <w:p>
      <w:pPr>
        <w:pStyle w:val="BodyText"/>
        <w:spacing w:before="9"/>
        <w:rPr>
          <w:sz w:val="11"/>
        </w:rPr>
      </w:pPr>
      <w:r>
        <w:rPr/>
        <w:pict>
          <v:shape style="position:absolute;margin-left:40.5pt;margin-top:9.231953pt;width:516.5pt;height:60pt;mso-position-horizontal-relative:page;mso-position-vertical-relative:paragraph;z-index:-15231488;mso-wrap-distance-left:0;mso-wrap-distance-right:0" type="#_x0000_t202" filled="true" fillcolor="#bddfed" stroked="true" strokeweight="1pt" strokecolor="#006bb6">
            <v:textbox inset="0,0,0,0">
              <w:txbxContent>
                <w:p>
                  <w:pPr>
                    <w:spacing w:line="242" w:lineRule="auto" w:before="188"/>
                    <w:ind w:left="239" w:right="223" w:firstLine="0"/>
                    <w:jc w:val="left"/>
                    <w:rPr>
                      <w:i/>
                      <w:sz w:val="24"/>
                    </w:rPr>
                  </w:pPr>
                  <w:r>
                    <w:rPr>
                      <w:i/>
                      <w:color w:val="292425"/>
                      <w:spacing w:val="-1"/>
                      <w:w w:val="95"/>
                      <w:sz w:val="24"/>
                    </w:rPr>
                    <w:t>Thi</w:t>
                  </w:r>
                  <w:r>
                    <w:rPr>
                      <w:i/>
                      <w:color w:val="292425"/>
                      <w:w w:val="95"/>
                      <w:sz w:val="24"/>
                    </w:rPr>
                    <w:t>s</w:t>
                  </w:r>
                  <w:r>
                    <w:rPr>
                      <w:i/>
                      <w:color w:val="292425"/>
                      <w:sz w:val="24"/>
                    </w:rPr>
                    <w:t> </w:t>
                  </w:r>
                  <w:r>
                    <w:rPr>
                      <w:i/>
                      <w:color w:val="292425"/>
                      <w:spacing w:val="-1"/>
                      <w:w w:val="96"/>
                      <w:sz w:val="24"/>
                    </w:rPr>
                    <w:t>sectio</w:t>
                  </w:r>
                  <w:r>
                    <w:rPr>
                      <w:i/>
                      <w:color w:val="292425"/>
                      <w:w w:val="96"/>
                      <w:sz w:val="24"/>
                    </w:rPr>
                    <w:t>n</w:t>
                  </w:r>
                  <w:r>
                    <w:rPr>
                      <w:i/>
                      <w:color w:val="292425"/>
                      <w:sz w:val="24"/>
                    </w:rPr>
                    <w:t> </w:t>
                  </w:r>
                  <w:r>
                    <w:rPr>
                      <w:i/>
                      <w:smallCaps/>
                      <w:color w:val="292425"/>
                      <w:spacing w:val="-1"/>
                      <w:w w:val="91"/>
                      <w:sz w:val="24"/>
                    </w:rPr>
                    <w:t>summaris</w:t>
                  </w:r>
                  <w:r>
                    <w:rPr>
                      <w:i/>
                      <w:smallCaps/>
                      <w:color w:val="292425"/>
                      <w:spacing w:val="-5"/>
                      <w:w w:val="91"/>
                      <w:sz w:val="24"/>
                    </w:rPr>
                    <w:t>e</w:t>
                  </w:r>
                  <w:r>
                    <w:rPr>
                      <w:i/>
                      <w:smallCaps w:val="0"/>
                      <w:color w:val="292425"/>
                      <w:w w:val="93"/>
                      <w:sz w:val="24"/>
                    </w:rPr>
                    <w:t>s</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7"/>
                      <w:sz w:val="24"/>
                    </w:rPr>
                    <w:t>mone</w:t>
                  </w:r>
                  <w:r>
                    <w:rPr>
                      <w:i/>
                      <w:smallCaps w:val="0"/>
                      <w:color w:val="292425"/>
                      <w:spacing w:val="-3"/>
                      <w:w w:val="97"/>
                      <w:sz w:val="24"/>
                    </w:rPr>
                    <w:t>t</w:t>
                  </w:r>
                  <w:r>
                    <w:rPr>
                      <w:i/>
                      <w:smallCaps/>
                      <w:color w:val="292425"/>
                      <w:spacing w:val="-1"/>
                      <w:w w:val="84"/>
                      <w:sz w:val="24"/>
                    </w:rPr>
                    <w:t>a</w:t>
                  </w:r>
                  <w:r>
                    <w:rPr>
                      <w:i/>
                      <w:smallCaps/>
                      <w:color w:val="292425"/>
                      <w:spacing w:val="6"/>
                      <w:w w:val="84"/>
                      <w:sz w:val="24"/>
                    </w:rPr>
                    <w:t>r</w:t>
                  </w:r>
                  <w:r>
                    <w:rPr>
                      <w:i/>
                      <w:smallCaps w:val="0"/>
                      <w:color w:val="292425"/>
                      <w:w w:val="96"/>
                      <w:sz w:val="24"/>
                    </w:rPr>
                    <w:t>y</w:t>
                  </w:r>
                  <w:r>
                    <w:rPr>
                      <w:i/>
                      <w:smallCaps w:val="0"/>
                      <w:color w:val="292425"/>
                      <w:sz w:val="24"/>
                    </w:rPr>
                    <w:t> </w:t>
                  </w:r>
                  <w:r>
                    <w:rPr>
                      <w:i/>
                      <w:smallCaps w:val="0"/>
                      <w:color w:val="292425"/>
                      <w:spacing w:val="-1"/>
                      <w:w w:val="93"/>
                      <w:sz w:val="24"/>
                    </w:rPr>
                    <w:t>poli</w:t>
                  </w:r>
                  <w:r>
                    <w:rPr>
                      <w:i/>
                      <w:smallCaps w:val="0"/>
                      <w:color w:val="292425"/>
                      <w:spacing w:val="-4"/>
                      <w:w w:val="93"/>
                      <w:sz w:val="24"/>
                    </w:rPr>
                    <w:t>c</w:t>
                  </w:r>
                  <w:r>
                    <w:rPr>
                      <w:i/>
                      <w:smallCaps w:val="0"/>
                      <w:color w:val="292425"/>
                      <w:w w:val="96"/>
                      <w:sz w:val="24"/>
                    </w:rPr>
                    <w:t>y</w:t>
                  </w:r>
                  <w:r>
                    <w:rPr>
                      <w:i/>
                      <w:smallCaps w:val="0"/>
                      <w:color w:val="292425"/>
                      <w:sz w:val="24"/>
                    </w:rPr>
                    <w:t> </w:t>
                  </w:r>
                  <w:r>
                    <w:rPr>
                      <w:i/>
                      <w:smallCaps w:val="0"/>
                      <w:color w:val="292425"/>
                      <w:spacing w:val="-1"/>
                      <w:w w:val="94"/>
                      <w:sz w:val="24"/>
                    </w:rPr>
                    <w:t>decision</w:t>
                  </w:r>
                  <w:r>
                    <w:rPr>
                      <w:i/>
                      <w:smallCaps w:val="0"/>
                      <w:color w:val="292425"/>
                      <w:w w:val="94"/>
                      <w:sz w:val="24"/>
                    </w:rPr>
                    <w:t>s</w:t>
                  </w:r>
                  <w:r>
                    <w:rPr>
                      <w:i/>
                      <w:smallCaps w:val="0"/>
                      <w:color w:val="292425"/>
                      <w:sz w:val="24"/>
                    </w:rPr>
                    <w:t> </w:t>
                  </w:r>
                  <w:r>
                    <w:rPr>
                      <w:i/>
                      <w:smallCaps w:val="0"/>
                      <w:color w:val="292425"/>
                      <w:spacing w:val="-3"/>
                      <w:w w:val="113"/>
                      <w:sz w:val="24"/>
                    </w:rPr>
                    <w:t>t</w:t>
                  </w:r>
                  <w:r>
                    <w:rPr>
                      <w:i/>
                      <w:smallCaps/>
                      <w:color w:val="292425"/>
                      <w:spacing w:val="-1"/>
                      <w:w w:val="99"/>
                      <w:sz w:val="24"/>
                    </w:rPr>
                    <w:t>a</w:t>
                  </w:r>
                  <w:r>
                    <w:rPr>
                      <w:i/>
                      <w:smallCaps w:val="0"/>
                      <w:color w:val="292425"/>
                      <w:spacing w:val="-5"/>
                      <w:w w:val="91"/>
                      <w:sz w:val="24"/>
                    </w:rPr>
                    <w:t>k</w:t>
                  </w:r>
                  <w:r>
                    <w:rPr>
                      <w:i/>
                      <w:smallCaps w:val="0"/>
                      <w:color w:val="292425"/>
                      <w:spacing w:val="-1"/>
                      <w:w w:val="95"/>
                      <w:sz w:val="24"/>
                    </w:rPr>
                    <w:t>e</w:t>
                  </w:r>
                  <w:r>
                    <w:rPr>
                      <w:i/>
                      <w:smallCaps w:val="0"/>
                      <w:color w:val="292425"/>
                      <w:w w:val="95"/>
                      <w:sz w:val="24"/>
                    </w:rPr>
                    <w:t>n</w:t>
                  </w:r>
                  <w:r>
                    <w:rPr>
                      <w:i/>
                      <w:smallCaps w:val="0"/>
                      <w:color w:val="292425"/>
                      <w:sz w:val="24"/>
                    </w:rPr>
                    <w:t> </w:t>
                  </w:r>
                  <w:r>
                    <w:rPr>
                      <w:i/>
                      <w:smallCaps w:val="0"/>
                      <w:color w:val="292425"/>
                      <w:spacing w:val="-5"/>
                      <w:w w:val="96"/>
                      <w:sz w:val="24"/>
                    </w:rPr>
                    <w:t>b</w:t>
                  </w:r>
                  <w:r>
                    <w:rPr>
                      <w:i/>
                      <w:smallCaps w:val="0"/>
                      <w:color w:val="292425"/>
                      <w:w w:val="96"/>
                      <w:sz w:val="24"/>
                    </w:rPr>
                    <w:t>y</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5"/>
                      <w:sz w:val="24"/>
                    </w:rPr>
                    <w:t>MP</w:t>
                  </w:r>
                  <w:r>
                    <w:rPr>
                      <w:i/>
                      <w:smallCaps w:val="0"/>
                      <w:color w:val="292425"/>
                      <w:w w:val="95"/>
                      <w:sz w:val="24"/>
                    </w:rPr>
                    <w:t>C</w:t>
                  </w:r>
                  <w:r>
                    <w:rPr>
                      <w:i/>
                      <w:smallCaps w:val="0"/>
                      <w:color w:val="292425"/>
                      <w:sz w:val="24"/>
                    </w:rPr>
                    <w:t> </w:t>
                  </w:r>
                  <w:r>
                    <w:rPr>
                      <w:i/>
                      <w:smallCaps w:val="0"/>
                      <w:color w:val="292425"/>
                      <w:spacing w:val="-1"/>
                      <w:w w:val="93"/>
                      <w:sz w:val="24"/>
                    </w:rPr>
                    <w:t>sinc</w:t>
                  </w:r>
                  <w:r>
                    <w:rPr>
                      <w:i/>
                      <w:smallCaps w:val="0"/>
                      <w:color w:val="292425"/>
                      <w:w w:val="93"/>
                      <w:sz w:val="24"/>
                    </w:rPr>
                    <w:t>e</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color w:val="292425"/>
                      <w:spacing w:val="-1"/>
                      <w:w w:val="99"/>
                      <w:sz w:val="24"/>
                    </w:rPr>
                    <w:t>M</w:t>
                  </w:r>
                  <w:r>
                    <w:rPr>
                      <w:i/>
                      <w:smallCaps/>
                      <w:color w:val="292425"/>
                      <w:spacing w:val="-3"/>
                      <w:w w:val="99"/>
                      <w:sz w:val="24"/>
                    </w:rPr>
                    <w:t>a</w:t>
                  </w:r>
                  <w:r>
                    <w:rPr>
                      <w:i/>
                      <w:smallCaps w:val="0"/>
                      <w:color w:val="292425"/>
                      <w:w w:val="96"/>
                      <w:sz w:val="24"/>
                    </w:rPr>
                    <w:t>y</w:t>
                  </w:r>
                  <w:r>
                    <w:rPr>
                      <w:i/>
                      <w:smallCaps w:val="0"/>
                      <w:color w:val="292425"/>
                      <w:sz w:val="24"/>
                    </w:rPr>
                    <w:t> </w:t>
                  </w:r>
                  <w:r>
                    <w:rPr>
                      <w:smallCaps w:val="0"/>
                      <w:color w:val="292425"/>
                      <w:spacing w:val="-7"/>
                      <w:w w:val="93"/>
                      <w:sz w:val="24"/>
                    </w:rPr>
                    <w:t>R</w:t>
                  </w:r>
                  <w:r>
                    <w:rPr>
                      <w:smallCaps w:val="0"/>
                      <w:color w:val="292425"/>
                      <w:w w:val="110"/>
                      <w:sz w:val="24"/>
                    </w:rPr>
                    <w:t>epo</w:t>
                  </w:r>
                  <w:r>
                    <w:rPr>
                      <w:smallCaps w:val="0"/>
                      <w:color w:val="292425"/>
                      <w:spacing w:val="5"/>
                      <w:w w:val="110"/>
                      <w:sz w:val="24"/>
                    </w:rPr>
                    <w:t>r</w:t>
                  </w:r>
                  <w:r>
                    <w:rPr>
                      <w:smallCaps w:val="0"/>
                      <w:color w:val="292425"/>
                      <w:spacing w:val="-1"/>
                      <w:w w:val="125"/>
                      <w:sz w:val="24"/>
                    </w:rPr>
                    <w:t>t</w:t>
                  </w:r>
                  <w:r>
                    <w:rPr>
                      <w:i/>
                      <w:smallCaps w:val="0"/>
                      <w:color w:val="292425"/>
                      <w:w w:val="106"/>
                      <w:sz w:val="24"/>
                    </w:rPr>
                    <w:t>.</w:t>
                  </w:r>
                  <w:r>
                    <w:rPr>
                      <w:smallCaps w:val="0"/>
                      <w:color w:val="292425"/>
                      <w:w w:val="109"/>
                      <w:position w:val="4"/>
                      <w:sz w:val="12"/>
                    </w:rPr>
                    <w:t>(1)</w:t>
                  </w:r>
                  <w:r>
                    <w:rPr>
                      <w:smallCaps w:val="0"/>
                      <w:color w:val="292425"/>
                      <w:position w:val="4"/>
                      <w:sz w:val="12"/>
                    </w:rPr>
                    <w:t>   </w:t>
                  </w:r>
                  <w:r>
                    <w:rPr>
                      <w:smallCaps w:val="0"/>
                      <w:color w:val="292425"/>
                      <w:spacing w:val="1"/>
                      <w:position w:val="4"/>
                      <w:sz w:val="12"/>
                    </w:rPr>
                    <w:t> </w:t>
                  </w:r>
                  <w:r>
                    <w:rPr>
                      <w:i/>
                      <w:smallCaps w:val="0"/>
                      <w:color w:val="292425"/>
                      <w:w w:val="94"/>
                      <w:sz w:val="24"/>
                    </w:rPr>
                    <w:t>The</w:t>
                  </w:r>
                  <w:r>
                    <w:rPr>
                      <w:i/>
                      <w:smallCaps w:val="0"/>
                      <w:color w:val="292425"/>
                      <w:w w:val="94"/>
                      <w:sz w:val="24"/>
                    </w:rPr>
                    <w:t> </w:t>
                  </w:r>
                  <w:r>
                    <w:rPr>
                      <w:i/>
                      <w:smallCaps/>
                      <w:color w:val="292425"/>
                      <w:spacing w:val="-1"/>
                      <w:w w:val="89"/>
                      <w:sz w:val="24"/>
                    </w:rPr>
                    <w:t>Bank</w:t>
                  </w:r>
                  <w:r>
                    <w:rPr>
                      <w:i/>
                      <w:smallCaps/>
                      <w:color w:val="292425"/>
                      <w:spacing w:val="-22"/>
                      <w:w w:val="79"/>
                      <w:sz w:val="24"/>
                    </w:rPr>
                    <w:t>’</w:t>
                  </w:r>
                  <w:r>
                    <w:rPr>
                      <w:i/>
                      <w:smallCaps w:val="0"/>
                      <w:color w:val="292425"/>
                      <w:w w:val="93"/>
                      <w:sz w:val="24"/>
                    </w:rPr>
                    <w:t>s</w:t>
                  </w:r>
                  <w:r>
                    <w:rPr>
                      <w:i/>
                      <w:smallCaps w:val="0"/>
                      <w:color w:val="292425"/>
                      <w:sz w:val="24"/>
                    </w:rPr>
                    <w:t> </w:t>
                  </w:r>
                  <w:r>
                    <w:rPr>
                      <w:i/>
                      <w:smallCaps w:val="0"/>
                      <w:color w:val="292425"/>
                      <w:spacing w:val="-5"/>
                      <w:w w:val="86"/>
                      <w:sz w:val="24"/>
                    </w:rPr>
                    <w:t>r</w:t>
                  </w:r>
                  <w:r>
                    <w:rPr>
                      <w:i/>
                      <w:smallCaps w:val="0"/>
                      <w:color w:val="292425"/>
                      <w:spacing w:val="-1"/>
                      <w:w w:val="91"/>
                      <w:sz w:val="24"/>
                    </w:rPr>
                    <w:t>e</w:t>
                  </w:r>
                  <w:r>
                    <w:rPr>
                      <w:i/>
                      <w:smallCaps w:val="0"/>
                      <w:color w:val="292425"/>
                      <w:spacing w:val="-1"/>
                      <w:w w:val="97"/>
                      <w:sz w:val="24"/>
                    </w:rPr>
                    <w:t>p</w:t>
                  </w:r>
                  <w:r>
                    <w:rPr>
                      <w:i/>
                      <w:smallCaps w:val="0"/>
                      <w:color w:val="292425"/>
                      <w:w w:val="97"/>
                      <w:sz w:val="24"/>
                    </w:rPr>
                    <w:t>o</w:t>
                  </w:r>
                  <w:r>
                    <w:rPr>
                      <w:i/>
                      <w:smallCaps w:val="0"/>
                      <w:color w:val="292425"/>
                      <w:sz w:val="24"/>
                    </w:rPr>
                    <w:t> </w:t>
                  </w:r>
                  <w:r>
                    <w:rPr>
                      <w:i/>
                      <w:smallCaps w:val="0"/>
                      <w:color w:val="292425"/>
                      <w:spacing w:val="-8"/>
                      <w:w w:val="86"/>
                      <w:sz w:val="24"/>
                    </w:rPr>
                    <w:t>r</w:t>
                  </w:r>
                  <w:r>
                    <w:rPr>
                      <w:i/>
                      <w:smallCaps/>
                      <w:color w:val="292425"/>
                      <w:spacing w:val="-1"/>
                      <w:w w:val="85"/>
                      <w:sz w:val="24"/>
                    </w:rPr>
                    <w:t>at</w:t>
                  </w:r>
                  <w:r>
                    <w:rPr>
                      <w:i/>
                      <w:smallCaps/>
                      <w:color w:val="292425"/>
                      <w:w w:val="85"/>
                      <w:sz w:val="24"/>
                    </w:rPr>
                    <w:t>e</w:t>
                  </w:r>
                  <w:r>
                    <w:rPr>
                      <w:i/>
                      <w:smallCaps w:val="0"/>
                      <w:color w:val="292425"/>
                      <w:sz w:val="24"/>
                    </w:rPr>
                    <w:t> </w:t>
                  </w:r>
                  <w:r>
                    <w:rPr>
                      <w:i/>
                      <w:smallCaps w:val="0"/>
                      <w:color w:val="292425"/>
                      <w:spacing w:val="-8"/>
                      <w:w w:val="87"/>
                      <w:sz w:val="24"/>
                    </w:rPr>
                    <w:t>w</w:t>
                  </w:r>
                  <w:r>
                    <w:rPr>
                      <w:i/>
                      <w:smallCaps/>
                      <w:color w:val="292425"/>
                      <w:spacing w:val="-5"/>
                      <w:w w:val="99"/>
                      <w:sz w:val="24"/>
                    </w:rPr>
                    <w:t>a</w:t>
                  </w:r>
                  <w:r>
                    <w:rPr>
                      <w:i/>
                      <w:smallCaps w:val="0"/>
                      <w:color w:val="292425"/>
                      <w:w w:val="93"/>
                      <w:sz w:val="24"/>
                    </w:rPr>
                    <w:t>s</w:t>
                  </w:r>
                  <w:r>
                    <w:rPr>
                      <w:i/>
                      <w:smallCaps w:val="0"/>
                      <w:color w:val="292425"/>
                      <w:sz w:val="24"/>
                    </w:rPr>
                    <w:t> </w:t>
                  </w:r>
                  <w:r>
                    <w:rPr>
                      <w:i/>
                      <w:smallCaps w:val="0"/>
                      <w:color w:val="292425"/>
                      <w:spacing w:val="-1"/>
                      <w:w w:val="92"/>
                      <w:sz w:val="24"/>
                    </w:rPr>
                    <w:t>inc</w:t>
                  </w:r>
                  <w:r>
                    <w:rPr>
                      <w:i/>
                      <w:smallCaps w:val="0"/>
                      <w:color w:val="292425"/>
                      <w:spacing w:val="-5"/>
                      <w:w w:val="92"/>
                      <w:sz w:val="24"/>
                    </w:rPr>
                    <w:t>r</w:t>
                  </w:r>
                  <w:r>
                    <w:rPr>
                      <w:i/>
                      <w:smallCaps/>
                      <w:color w:val="292425"/>
                      <w:spacing w:val="-1"/>
                      <w:w w:val="91"/>
                      <w:sz w:val="24"/>
                    </w:rPr>
                    <w:t>e</w:t>
                  </w:r>
                  <w:r>
                    <w:rPr>
                      <w:i/>
                      <w:smallCaps/>
                      <w:color w:val="292425"/>
                      <w:spacing w:val="-5"/>
                      <w:w w:val="91"/>
                      <w:sz w:val="24"/>
                    </w:rPr>
                    <w:t>a</w:t>
                  </w:r>
                  <w:r>
                    <w:rPr>
                      <w:i/>
                      <w:smallCaps w:val="0"/>
                      <w:color w:val="292425"/>
                      <w:spacing w:val="-1"/>
                      <w:w w:val="95"/>
                      <w:sz w:val="24"/>
                    </w:rPr>
                    <w:t>se</w:t>
                  </w:r>
                  <w:r>
                    <w:rPr>
                      <w:i/>
                      <w:smallCaps w:val="0"/>
                      <w:color w:val="292425"/>
                      <w:w w:val="95"/>
                      <w:sz w:val="24"/>
                    </w:rPr>
                    <w:t>d</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106"/>
                      <w:sz w:val="24"/>
                    </w:rPr>
                    <w:t>4.5</w:t>
                  </w:r>
                  <w:r>
                    <w:rPr>
                      <w:i/>
                      <w:smallCaps w:val="0"/>
                      <w:color w:val="292425"/>
                      <w:w w:val="106"/>
                      <w:sz w:val="24"/>
                    </w:rPr>
                    <w:t>%</w:t>
                  </w:r>
                  <w:r>
                    <w:rPr>
                      <w:i/>
                      <w:smallCaps w:val="0"/>
                      <w:color w:val="292425"/>
                      <w:sz w:val="24"/>
                    </w:rPr>
                    <w:t> </w:t>
                  </w:r>
                  <w:r>
                    <w:rPr>
                      <w:i/>
                      <w:smallCaps/>
                      <w:color w:val="292425"/>
                      <w:spacing w:val="-1"/>
                      <w:w w:val="85"/>
                      <w:sz w:val="24"/>
                    </w:rPr>
                    <w:t>a</w:t>
                  </w:r>
                  <w:r>
                    <w:rPr>
                      <w:i/>
                      <w:smallCaps/>
                      <w:color w:val="292425"/>
                      <w:w w:val="85"/>
                      <w:sz w:val="24"/>
                    </w:rPr>
                    <w:t>t</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5"/>
                      <w:sz w:val="24"/>
                    </w:rPr>
                    <w:t>MPC</w:t>
                  </w:r>
                  <w:r>
                    <w:rPr>
                      <w:i/>
                      <w:smallCaps w:val="0"/>
                      <w:color w:val="292425"/>
                      <w:spacing w:val="-22"/>
                      <w:w w:val="79"/>
                      <w:sz w:val="24"/>
                    </w:rPr>
                    <w:t>’</w:t>
                  </w:r>
                  <w:r>
                    <w:rPr>
                      <w:i/>
                      <w:smallCaps w:val="0"/>
                      <w:color w:val="292425"/>
                      <w:w w:val="93"/>
                      <w:sz w:val="24"/>
                    </w:rPr>
                    <w:t>s</w:t>
                  </w:r>
                  <w:r>
                    <w:rPr>
                      <w:i/>
                      <w:smallCaps w:val="0"/>
                      <w:color w:val="292425"/>
                      <w:sz w:val="24"/>
                    </w:rPr>
                    <w:t> </w:t>
                  </w:r>
                  <w:r>
                    <w:rPr>
                      <w:i/>
                      <w:smallCaps w:val="0"/>
                      <w:color w:val="292425"/>
                      <w:spacing w:val="-1"/>
                      <w:w w:val="95"/>
                      <w:sz w:val="24"/>
                    </w:rPr>
                    <w:t>meetin</w:t>
                  </w:r>
                  <w:r>
                    <w:rPr>
                      <w:i/>
                      <w:smallCaps w:val="0"/>
                      <w:color w:val="292425"/>
                      <w:w w:val="95"/>
                      <w:sz w:val="24"/>
                    </w:rPr>
                    <w:t>g</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4"/>
                      <w:w w:val="72"/>
                      <w:sz w:val="24"/>
                    </w:rPr>
                    <w:t>J</w:t>
                  </w:r>
                  <w:r>
                    <w:rPr>
                      <w:i/>
                      <w:smallCaps w:val="0"/>
                      <w:color w:val="292425"/>
                      <w:spacing w:val="-1"/>
                      <w:w w:val="96"/>
                      <w:sz w:val="24"/>
                    </w:rPr>
                    <w:t>une</w:t>
                  </w:r>
                  <w:r>
                    <w:rPr>
                      <w:i/>
                      <w:smallCaps w:val="0"/>
                      <w:color w:val="292425"/>
                      <w:w w:val="96"/>
                      <w:sz w:val="24"/>
                    </w:rPr>
                    <w:t>.</w:t>
                  </w:r>
                  <w:r>
                    <w:rPr>
                      <w:i/>
                      <w:smallCaps w:val="0"/>
                      <w:color w:val="292425"/>
                      <w:sz w:val="24"/>
                    </w:rPr>
                    <w:t> </w:t>
                  </w:r>
                  <w:r>
                    <w:rPr>
                      <w:i/>
                      <w:smallCaps w:val="0"/>
                      <w:color w:val="292425"/>
                      <w:spacing w:val="1"/>
                      <w:sz w:val="24"/>
                    </w:rPr>
                    <w:t> </w:t>
                  </w:r>
                  <w:r>
                    <w:rPr>
                      <w:i/>
                      <w:smallCaps w:val="0"/>
                      <w:color w:val="292425"/>
                      <w:spacing w:val="-1"/>
                      <w:w w:val="103"/>
                      <w:sz w:val="24"/>
                    </w:rPr>
                    <w:t>I</w:t>
                  </w:r>
                  <w:r>
                    <w:rPr>
                      <w:i/>
                      <w:smallCaps w:val="0"/>
                      <w:color w:val="292425"/>
                      <w:w w:val="103"/>
                      <w:sz w:val="24"/>
                    </w:rPr>
                    <w:t>t</w:t>
                  </w:r>
                  <w:r>
                    <w:rPr>
                      <w:i/>
                      <w:smallCaps w:val="0"/>
                      <w:color w:val="292425"/>
                      <w:sz w:val="24"/>
                    </w:rPr>
                    <w:t> </w:t>
                  </w:r>
                  <w:r>
                    <w:rPr>
                      <w:i/>
                      <w:smallCaps w:val="0"/>
                      <w:color w:val="292425"/>
                      <w:spacing w:val="-8"/>
                      <w:w w:val="87"/>
                      <w:sz w:val="24"/>
                    </w:rPr>
                    <w:t>w</w:t>
                  </w:r>
                  <w:r>
                    <w:rPr>
                      <w:i/>
                      <w:smallCaps/>
                      <w:color w:val="292425"/>
                      <w:spacing w:val="-5"/>
                      <w:w w:val="99"/>
                      <w:sz w:val="24"/>
                    </w:rPr>
                    <w:t>a</w:t>
                  </w:r>
                  <w:r>
                    <w:rPr>
                      <w:i/>
                      <w:smallCaps w:val="0"/>
                      <w:color w:val="292425"/>
                      <w:w w:val="93"/>
                      <w:sz w:val="24"/>
                    </w:rPr>
                    <w:t>s</w:t>
                  </w:r>
                  <w:r>
                    <w:rPr>
                      <w:i/>
                      <w:smallCaps w:val="0"/>
                      <w:color w:val="292425"/>
                      <w:sz w:val="24"/>
                    </w:rPr>
                    <w:t> </w:t>
                  </w:r>
                  <w:r>
                    <w:rPr>
                      <w:i/>
                      <w:smallCaps/>
                      <w:color w:val="292425"/>
                      <w:spacing w:val="-1"/>
                      <w:w w:val="93"/>
                      <w:sz w:val="24"/>
                    </w:rPr>
                    <w:t>main</w:t>
                  </w:r>
                  <w:r>
                    <w:rPr>
                      <w:i/>
                      <w:smallCaps/>
                      <w:color w:val="292425"/>
                      <w:spacing w:val="-3"/>
                      <w:w w:val="93"/>
                      <w:sz w:val="24"/>
                    </w:rPr>
                    <w:t>t</w:t>
                  </w:r>
                  <w:r>
                    <w:rPr>
                      <w:i/>
                      <w:smallCaps/>
                      <w:color w:val="292425"/>
                      <w:spacing w:val="-1"/>
                      <w:w w:val="91"/>
                      <w:sz w:val="24"/>
                    </w:rPr>
                    <w:t>aine</w:t>
                  </w:r>
                  <w:r>
                    <w:rPr>
                      <w:i/>
                      <w:smallCaps/>
                      <w:color w:val="292425"/>
                      <w:w w:val="91"/>
                      <w:sz w:val="24"/>
                    </w:rPr>
                    <w:t>d</w:t>
                  </w:r>
                  <w:r>
                    <w:rPr>
                      <w:i/>
                      <w:smallCaps w:val="0"/>
                      <w:color w:val="292425"/>
                      <w:sz w:val="24"/>
                    </w:rPr>
                    <w:t> </w:t>
                  </w:r>
                  <w:r>
                    <w:rPr>
                      <w:i/>
                      <w:smallCaps/>
                      <w:color w:val="292425"/>
                      <w:spacing w:val="-1"/>
                      <w:w w:val="85"/>
                      <w:sz w:val="24"/>
                    </w:rPr>
                    <w:t>a</w:t>
                  </w:r>
                  <w:r>
                    <w:rPr>
                      <w:i/>
                      <w:smallCaps/>
                      <w:color w:val="292425"/>
                      <w:w w:val="85"/>
                      <w:sz w:val="24"/>
                    </w:rPr>
                    <w:t>t</w:t>
                  </w:r>
                  <w:r>
                    <w:rPr>
                      <w:i/>
                      <w:smallCaps w:val="0"/>
                      <w:color w:val="292425"/>
                      <w:sz w:val="24"/>
                    </w:rPr>
                    <w:t> </w:t>
                  </w:r>
                  <w:r>
                    <w:rPr>
                      <w:i/>
                      <w:smallCaps w:val="0"/>
                      <w:color w:val="292425"/>
                      <w:spacing w:val="-1"/>
                      <w:w w:val="106"/>
                      <w:sz w:val="24"/>
                    </w:rPr>
                    <w:t>4.5</w:t>
                  </w:r>
                  <w:r>
                    <w:rPr>
                      <w:i/>
                      <w:smallCaps w:val="0"/>
                      <w:color w:val="292425"/>
                      <w:w w:val="106"/>
                      <w:sz w:val="24"/>
                    </w:rPr>
                    <w:t>%</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4"/>
                      <w:w w:val="72"/>
                      <w:sz w:val="24"/>
                    </w:rPr>
                    <w:t>J</w:t>
                  </w:r>
                  <w:r>
                    <w:rPr>
                      <w:i/>
                      <w:smallCaps w:val="0"/>
                      <w:color w:val="292425"/>
                      <w:spacing w:val="-1"/>
                      <w:w w:val="93"/>
                      <w:sz w:val="24"/>
                    </w:rPr>
                    <w:t>u</w:t>
                  </w:r>
                  <w:r>
                    <w:rPr>
                      <w:i/>
                      <w:smallCaps w:val="0"/>
                      <w:color w:val="292425"/>
                      <w:spacing w:val="-5"/>
                      <w:w w:val="84"/>
                      <w:sz w:val="24"/>
                    </w:rPr>
                    <w:t>l</w:t>
                  </w:r>
                  <w:r>
                    <w:rPr>
                      <w:i/>
                      <w:smallCaps w:val="0"/>
                      <w:color w:val="292425"/>
                      <w:w w:val="96"/>
                      <w:sz w:val="24"/>
                    </w:rPr>
                    <w:t>y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1"/>
                      <w:w w:val="92"/>
                      <w:sz w:val="24"/>
                    </w:rPr>
                    <w:t>inc</w:t>
                  </w:r>
                  <w:r>
                    <w:rPr>
                      <w:i/>
                      <w:smallCaps w:val="0"/>
                      <w:color w:val="292425"/>
                      <w:spacing w:val="-5"/>
                      <w:w w:val="92"/>
                      <w:sz w:val="24"/>
                    </w:rPr>
                    <w:t>r</w:t>
                  </w:r>
                  <w:r>
                    <w:rPr>
                      <w:i/>
                      <w:smallCaps/>
                      <w:color w:val="292425"/>
                      <w:spacing w:val="-1"/>
                      <w:w w:val="91"/>
                      <w:sz w:val="24"/>
                    </w:rPr>
                    <w:t>e</w:t>
                  </w:r>
                  <w:r>
                    <w:rPr>
                      <w:i/>
                      <w:smallCaps/>
                      <w:color w:val="292425"/>
                      <w:spacing w:val="-5"/>
                      <w:w w:val="91"/>
                      <w:sz w:val="24"/>
                    </w:rPr>
                    <w:t>a</w:t>
                  </w:r>
                  <w:r>
                    <w:rPr>
                      <w:i/>
                      <w:smallCaps w:val="0"/>
                      <w:color w:val="292425"/>
                      <w:spacing w:val="-1"/>
                      <w:w w:val="95"/>
                      <w:sz w:val="24"/>
                    </w:rPr>
                    <w:t>se</w:t>
                  </w:r>
                  <w:r>
                    <w:rPr>
                      <w:i/>
                      <w:smallCaps w:val="0"/>
                      <w:color w:val="292425"/>
                      <w:w w:val="95"/>
                      <w:sz w:val="24"/>
                    </w:rPr>
                    <w:t>d</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116"/>
                      <w:sz w:val="24"/>
                    </w:rPr>
                    <w:t>4.</w:t>
                  </w:r>
                  <w:r>
                    <w:rPr>
                      <w:i/>
                      <w:smallCaps w:val="0"/>
                      <w:color w:val="292425"/>
                      <w:spacing w:val="-32"/>
                      <w:w w:val="121"/>
                      <w:sz w:val="24"/>
                    </w:rPr>
                    <w:t>7</w:t>
                  </w:r>
                  <w:r>
                    <w:rPr>
                      <w:i/>
                      <w:smallCaps w:val="0"/>
                      <w:color w:val="292425"/>
                      <w:spacing w:val="-1"/>
                      <w:w w:val="121"/>
                      <w:sz w:val="24"/>
                    </w:rPr>
                    <w:t>5</w:t>
                  </w:r>
                  <w:r>
                    <w:rPr>
                      <w:i/>
                      <w:smallCaps w:val="0"/>
                      <w:color w:val="292425"/>
                      <w:w w:val="87"/>
                      <w:sz w:val="24"/>
                    </w:rPr>
                    <w:t>%</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5"/>
                      <w:w w:val="92"/>
                      <w:sz w:val="24"/>
                    </w:rPr>
                    <w:t>A</w:t>
                  </w:r>
                  <w:r>
                    <w:rPr>
                      <w:i/>
                      <w:smallCaps w:val="0"/>
                      <w:color w:val="292425"/>
                      <w:spacing w:val="-1"/>
                      <w:w w:val="96"/>
                      <w:sz w:val="24"/>
                    </w:rPr>
                    <w:t>ugust.</w:t>
                  </w:r>
                </w:p>
              </w:txbxContent>
            </v:textbox>
            <v:fill type="solid"/>
            <v:stroke dashstyle="solid"/>
            <w10:wrap type="topAndBottom"/>
          </v:shape>
        </w:pict>
      </w:r>
    </w:p>
    <w:p>
      <w:pPr>
        <w:pStyle w:val="BodyText"/>
      </w:pPr>
    </w:p>
    <w:p>
      <w:pPr>
        <w:pStyle w:val="BodyText"/>
      </w:pPr>
    </w:p>
    <w:p>
      <w:pPr>
        <w:pStyle w:val="BodyText"/>
      </w:pPr>
    </w:p>
    <w:p>
      <w:pPr>
        <w:pStyle w:val="BodyText"/>
        <w:spacing w:before="7"/>
      </w:pPr>
    </w:p>
    <w:p>
      <w:pPr>
        <w:pStyle w:val="BodyText"/>
        <w:spacing w:line="292" w:lineRule="auto"/>
        <w:ind w:left="5100" w:right="310"/>
      </w:pPr>
      <w:r>
        <w:rPr>
          <w:color w:val="292425"/>
          <w:w w:val="105"/>
        </w:rPr>
        <w:t>The </w:t>
      </w:r>
      <w:r>
        <w:rPr>
          <w:color w:val="292425"/>
          <w:spacing w:val="-3"/>
          <w:w w:val="105"/>
        </w:rPr>
        <w:t>MPC’s </w:t>
      </w:r>
      <w:r>
        <w:rPr>
          <w:color w:val="292425"/>
          <w:w w:val="105"/>
        </w:rPr>
        <w:t>central projection in the </w:t>
      </w:r>
      <w:r>
        <w:rPr>
          <w:color w:val="292425"/>
          <w:spacing w:val="-3"/>
          <w:w w:val="105"/>
        </w:rPr>
        <w:t>May </w:t>
      </w:r>
      <w:r>
        <w:rPr>
          <w:i/>
          <w:color w:val="292425"/>
          <w:w w:val="105"/>
        </w:rPr>
        <w:t>Report </w:t>
      </w:r>
      <w:r>
        <w:rPr>
          <w:color w:val="292425"/>
          <w:w w:val="105"/>
        </w:rPr>
        <w:t>under constant </w:t>
      </w:r>
      <w:r>
        <w:rPr>
          <w:color w:val="292425"/>
          <w:spacing w:val="-3"/>
          <w:w w:val="105"/>
        </w:rPr>
        <w:t>interest </w:t>
      </w:r>
      <w:r>
        <w:rPr>
          <w:color w:val="292425"/>
          <w:spacing w:val="-4"/>
          <w:w w:val="105"/>
        </w:rPr>
        <w:t>rates </w:t>
      </w:r>
      <w:r>
        <w:rPr>
          <w:color w:val="292425"/>
          <w:spacing w:val="-3"/>
          <w:w w:val="105"/>
        </w:rPr>
        <w:t>was </w:t>
      </w:r>
      <w:r>
        <w:rPr>
          <w:color w:val="292425"/>
          <w:w w:val="105"/>
        </w:rPr>
        <w:t>for CPI inflation </w:t>
      </w:r>
      <w:r>
        <w:rPr>
          <w:color w:val="292425"/>
          <w:spacing w:val="-4"/>
          <w:w w:val="105"/>
        </w:rPr>
        <w:t>to </w:t>
      </w:r>
      <w:r>
        <w:rPr>
          <w:color w:val="292425"/>
          <w:spacing w:val="-3"/>
          <w:w w:val="105"/>
        </w:rPr>
        <w:t>move </w:t>
      </w:r>
      <w:r>
        <w:rPr>
          <w:color w:val="292425"/>
          <w:w w:val="105"/>
        </w:rPr>
        <w:t>up in the near term. </w:t>
      </w:r>
      <w:r>
        <w:rPr>
          <w:color w:val="292425"/>
          <w:spacing w:val="-3"/>
          <w:w w:val="105"/>
        </w:rPr>
        <w:t>Thereafter, </w:t>
      </w:r>
      <w:r>
        <w:rPr>
          <w:color w:val="292425"/>
          <w:w w:val="105"/>
        </w:rPr>
        <w:t>it increased gradually as </w:t>
      </w:r>
      <w:r>
        <w:rPr>
          <w:color w:val="292425"/>
          <w:spacing w:val="-3"/>
          <w:w w:val="105"/>
        </w:rPr>
        <w:t>pressures </w:t>
      </w:r>
      <w:r>
        <w:rPr>
          <w:color w:val="292425"/>
          <w:w w:val="105"/>
        </w:rPr>
        <w:t>on supply capacity built, moving </w:t>
      </w:r>
      <w:r>
        <w:rPr>
          <w:color w:val="292425"/>
          <w:spacing w:val="-3"/>
          <w:w w:val="105"/>
        </w:rPr>
        <w:t>above </w:t>
      </w:r>
      <w:r>
        <w:rPr>
          <w:color w:val="292425"/>
          <w:w w:val="105"/>
        </w:rPr>
        <w:t>the 2% </w:t>
      </w:r>
      <w:r>
        <w:rPr>
          <w:color w:val="292425"/>
          <w:spacing w:val="-3"/>
          <w:w w:val="105"/>
        </w:rPr>
        <w:t>target </w:t>
      </w:r>
      <w:r>
        <w:rPr>
          <w:color w:val="292425"/>
          <w:spacing w:val="-4"/>
          <w:w w:val="105"/>
        </w:rPr>
        <w:t>towards </w:t>
      </w:r>
      <w:r>
        <w:rPr>
          <w:color w:val="292425"/>
          <w:w w:val="105"/>
        </w:rPr>
        <w:t>the end of the forecast period. Output growth </w:t>
      </w:r>
      <w:r>
        <w:rPr>
          <w:color w:val="292425"/>
          <w:spacing w:val="-3"/>
          <w:w w:val="105"/>
        </w:rPr>
        <w:t>was </w:t>
      </w:r>
      <w:r>
        <w:rPr>
          <w:color w:val="292425"/>
          <w:w w:val="105"/>
        </w:rPr>
        <w:t>projected </w:t>
      </w:r>
      <w:r>
        <w:rPr>
          <w:color w:val="292425"/>
          <w:spacing w:val="-4"/>
          <w:w w:val="105"/>
        </w:rPr>
        <w:t>to </w:t>
      </w:r>
      <w:r>
        <w:rPr>
          <w:color w:val="292425"/>
          <w:w w:val="105"/>
        </w:rPr>
        <w:t>pick up </w:t>
      </w:r>
      <w:r>
        <w:rPr>
          <w:color w:val="292425"/>
          <w:spacing w:val="-4"/>
          <w:w w:val="105"/>
        </w:rPr>
        <w:t>to </w:t>
      </w:r>
      <w:r>
        <w:rPr>
          <w:color w:val="292425"/>
          <w:w w:val="105"/>
        </w:rPr>
        <w:t>well </w:t>
      </w:r>
      <w:r>
        <w:rPr>
          <w:color w:val="292425"/>
          <w:spacing w:val="-3"/>
          <w:w w:val="105"/>
        </w:rPr>
        <w:t>above </w:t>
      </w:r>
      <w:r>
        <w:rPr>
          <w:color w:val="292425"/>
          <w:w w:val="105"/>
        </w:rPr>
        <w:t>trend in the near </w:t>
      </w:r>
      <w:r>
        <w:rPr>
          <w:color w:val="292425"/>
          <w:spacing w:val="-3"/>
          <w:w w:val="105"/>
        </w:rPr>
        <w:t>term </w:t>
      </w:r>
      <w:r>
        <w:rPr>
          <w:color w:val="292425"/>
          <w:w w:val="105"/>
        </w:rPr>
        <w:t>and </w:t>
      </w:r>
      <w:r>
        <w:rPr>
          <w:color w:val="292425"/>
          <w:spacing w:val="-4"/>
          <w:w w:val="105"/>
        </w:rPr>
        <w:t>to </w:t>
      </w:r>
      <w:r>
        <w:rPr>
          <w:color w:val="292425"/>
          <w:w w:val="105"/>
        </w:rPr>
        <w:t>ease back </w:t>
      </w:r>
      <w:r>
        <w:rPr>
          <w:color w:val="292425"/>
          <w:spacing w:val="-3"/>
          <w:w w:val="105"/>
        </w:rPr>
        <w:t>subsequently.</w:t>
      </w:r>
    </w:p>
    <w:p>
      <w:pPr>
        <w:pStyle w:val="BodyText"/>
        <w:rPr>
          <w:sz w:val="24"/>
        </w:rPr>
      </w:pPr>
    </w:p>
    <w:p>
      <w:pPr>
        <w:pStyle w:val="BodyText"/>
        <w:ind w:left="5100"/>
      </w:pPr>
      <w:r>
        <w:rPr>
          <w:color w:val="292425"/>
          <w:w w:val="110"/>
        </w:rPr>
        <w:t>At the time of the Committee’s meeting on 9–10 June,</w:t>
      </w:r>
    </w:p>
    <w:p>
      <w:pPr>
        <w:pStyle w:val="BodyText"/>
        <w:spacing w:line="292" w:lineRule="auto" w:before="50"/>
        <w:ind w:left="5100"/>
      </w:pPr>
      <w:r>
        <w:rPr>
          <w:color w:val="292425"/>
          <w:w w:val="110"/>
        </w:rPr>
        <w:t>euro-area growth had strengthened and the </w:t>
      </w:r>
      <w:r>
        <w:rPr>
          <w:color w:val="292425"/>
          <w:spacing w:val="-3"/>
          <w:w w:val="110"/>
        </w:rPr>
        <w:t>recoveries </w:t>
      </w:r>
      <w:r>
        <w:rPr>
          <w:color w:val="292425"/>
          <w:w w:val="110"/>
        </w:rPr>
        <w:t>in the United</w:t>
      </w:r>
      <w:r>
        <w:rPr>
          <w:color w:val="292425"/>
          <w:spacing w:val="-26"/>
          <w:w w:val="110"/>
        </w:rPr>
        <w:t> </w:t>
      </w:r>
      <w:r>
        <w:rPr>
          <w:color w:val="292425"/>
          <w:spacing w:val="-3"/>
          <w:w w:val="110"/>
        </w:rPr>
        <w:t>States</w:t>
      </w:r>
      <w:r>
        <w:rPr>
          <w:color w:val="292425"/>
          <w:spacing w:val="-26"/>
          <w:w w:val="110"/>
        </w:rPr>
        <w:t> </w:t>
      </w:r>
      <w:r>
        <w:rPr>
          <w:color w:val="292425"/>
          <w:w w:val="110"/>
        </w:rPr>
        <w:t>and</w:t>
      </w:r>
      <w:r>
        <w:rPr>
          <w:color w:val="292425"/>
          <w:spacing w:val="-25"/>
          <w:w w:val="110"/>
        </w:rPr>
        <w:t> </w:t>
      </w:r>
      <w:r>
        <w:rPr>
          <w:color w:val="292425"/>
          <w:w w:val="110"/>
        </w:rPr>
        <w:t>Asia</w:t>
      </w:r>
      <w:r>
        <w:rPr>
          <w:color w:val="292425"/>
          <w:spacing w:val="-26"/>
          <w:w w:val="110"/>
        </w:rPr>
        <w:t> </w:t>
      </w:r>
      <w:r>
        <w:rPr>
          <w:color w:val="292425"/>
          <w:w w:val="110"/>
        </w:rPr>
        <w:t>seemed</w:t>
      </w:r>
      <w:r>
        <w:rPr>
          <w:color w:val="292425"/>
          <w:spacing w:val="-25"/>
          <w:w w:val="110"/>
        </w:rPr>
        <w:t> </w:t>
      </w:r>
      <w:r>
        <w:rPr>
          <w:color w:val="292425"/>
          <w:w w:val="110"/>
        </w:rPr>
        <w:t>well</w:t>
      </w:r>
      <w:r>
        <w:rPr>
          <w:color w:val="292425"/>
          <w:spacing w:val="-26"/>
          <w:w w:val="110"/>
        </w:rPr>
        <w:t> </w:t>
      </w:r>
      <w:r>
        <w:rPr>
          <w:color w:val="292425"/>
          <w:w w:val="110"/>
        </w:rPr>
        <w:t>established.</w:t>
      </w:r>
      <w:r>
        <w:rPr>
          <w:color w:val="292425"/>
          <w:spacing w:val="5"/>
          <w:w w:val="110"/>
        </w:rPr>
        <w:t> </w:t>
      </w:r>
      <w:r>
        <w:rPr>
          <w:color w:val="292425"/>
          <w:w w:val="110"/>
        </w:rPr>
        <w:t>Oil</w:t>
      </w:r>
      <w:r>
        <w:rPr>
          <w:color w:val="292425"/>
          <w:spacing w:val="-26"/>
          <w:w w:val="110"/>
        </w:rPr>
        <w:t> </w:t>
      </w:r>
      <w:r>
        <w:rPr>
          <w:color w:val="292425"/>
          <w:w w:val="110"/>
        </w:rPr>
        <w:t>prices</w:t>
      </w:r>
      <w:r>
        <w:rPr>
          <w:color w:val="292425"/>
          <w:spacing w:val="-26"/>
          <w:w w:val="110"/>
        </w:rPr>
        <w:t> </w:t>
      </w:r>
      <w:r>
        <w:rPr>
          <w:color w:val="292425"/>
          <w:w w:val="110"/>
        </w:rPr>
        <w:t>had risen</w:t>
      </w:r>
      <w:r>
        <w:rPr>
          <w:color w:val="292425"/>
          <w:spacing w:val="-14"/>
          <w:w w:val="110"/>
        </w:rPr>
        <w:t> </w:t>
      </w:r>
      <w:r>
        <w:rPr>
          <w:color w:val="292425"/>
          <w:w w:val="110"/>
        </w:rPr>
        <w:t>sharply</w:t>
      </w:r>
      <w:r>
        <w:rPr>
          <w:color w:val="292425"/>
          <w:spacing w:val="-13"/>
          <w:w w:val="110"/>
        </w:rPr>
        <w:t> </w:t>
      </w:r>
      <w:r>
        <w:rPr>
          <w:color w:val="292425"/>
          <w:w w:val="110"/>
        </w:rPr>
        <w:t>in</w:t>
      </w:r>
      <w:r>
        <w:rPr>
          <w:color w:val="292425"/>
          <w:spacing w:val="-13"/>
          <w:w w:val="110"/>
        </w:rPr>
        <w:t> </w:t>
      </w:r>
      <w:r>
        <w:rPr>
          <w:color w:val="292425"/>
          <w:spacing w:val="-5"/>
          <w:w w:val="110"/>
        </w:rPr>
        <w:t>2004,</w:t>
      </w:r>
      <w:r>
        <w:rPr>
          <w:color w:val="292425"/>
          <w:spacing w:val="-13"/>
          <w:w w:val="110"/>
        </w:rPr>
        <w:t> </w:t>
      </w:r>
      <w:r>
        <w:rPr>
          <w:color w:val="292425"/>
          <w:w w:val="110"/>
        </w:rPr>
        <w:t>but</w:t>
      </w:r>
      <w:r>
        <w:rPr>
          <w:color w:val="292425"/>
          <w:spacing w:val="-13"/>
          <w:w w:val="110"/>
        </w:rPr>
        <w:t> </w:t>
      </w:r>
      <w:r>
        <w:rPr>
          <w:color w:val="292425"/>
          <w:w w:val="110"/>
        </w:rPr>
        <w:t>the</w:t>
      </w:r>
      <w:r>
        <w:rPr>
          <w:color w:val="292425"/>
          <w:spacing w:val="-13"/>
          <w:w w:val="110"/>
        </w:rPr>
        <w:t> </w:t>
      </w:r>
      <w:r>
        <w:rPr>
          <w:color w:val="292425"/>
          <w:w w:val="110"/>
        </w:rPr>
        <w:t>impact</w:t>
      </w:r>
      <w:r>
        <w:rPr>
          <w:color w:val="292425"/>
          <w:spacing w:val="-13"/>
          <w:w w:val="110"/>
        </w:rPr>
        <w:t> </w:t>
      </w:r>
      <w:r>
        <w:rPr>
          <w:color w:val="292425"/>
          <w:w w:val="110"/>
        </w:rPr>
        <w:t>on</w:t>
      </w:r>
      <w:r>
        <w:rPr>
          <w:color w:val="292425"/>
          <w:spacing w:val="-13"/>
          <w:w w:val="110"/>
        </w:rPr>
        <w:t> </w:t>
      </w:r>
      <w:r>
        <w:rPr>
          <w:color w:val="292425"/>
          <w:w w:val="110"/>
        </w:rPr>
        <w:t>the</w:t>
      </w:r>
      <w:r>
        <w:rPr>
          <w:color w:val="292425"/>
          <w:spacing w:val="-14"/>
          <w:w w:val="110"/>
        </w:rPr>
        <w:t> </w:t>
      </w:r>
      <w:r>
        <w:rPr>
          <w:color w:val="292425"/>
          <w:w w:val="110"/>
        </w:rPr>
        <w:t>UK</w:t>
      </w:r>
      <w:r>
        <w:rPr>
          <w:color w:val="292425"/>
          <w:spacing w:val="-13"/>
          <w:w w:val="110"/>
        </w:rPr>
        <w:t> </w:t>
      </w:r>
      <w:r>
        <w:rPr>
          <w:color w:val="292425"/>
          <w:w w:val="110"/>
        </w:rPr>
        <w:t>economy</w:t>
      </w:r>
      <w:r>
        <w:rPr>
          <w:color w:val="292425"/>
          <w:spacing w:val="-13"/>
          <w:w w:val="110"/>
        </w:rPr>
        <w:t> </w:t>
      </w:r>
      <w:r>
        <w:rPr>
          <w:color w:val="292425"/>
          <w:spacing w:val="-3"/>
          <w:w w:val="110"/>
        </w:rPr>
        <w:t>was </w:t>
      </w:r>
      <w:r>
        <w:rPr>
          <w:color w:val="292425"/>
          <w:w w:val="110"/>
        </w:rPr>
        <w:t>likely </w:t>
      </w:r>
      <w:r>
        <w:rPr>
          <w:color w:val="292425"/>
          <w:spacing w:val="-4"/>
          <w:w w:val="110"/>
        </w:rPr>
        <w:t>to </w:t>
      </w:r>
      <w:r>
        <w:rPr>
          <w:color w:val="292425"/>
          <w:w w:val="110"/>
        </w:rPr>
        <w:t>be</w:t>
      </w:r>
      <w:r>
        <w:rPr>
          <w:color w:val="292425"/>
          <w:spacing w:val="-15"/>
          <w:w w:val="110"/>
        </w:rPr>
        <w:t> </w:t>
      </w:r>
      <w:r>
        <w:rPr>
          <w:color w:val="292425"/>
          <w:w w:val="110"/>
        </w:rPr>
        <w:t>modest.</w:t>
      </w:r>
    </w:p>
    <w:p>
      <w:pPr>
        <w:pStyle w:val="BodyText"/>
        <w:spacing w:before="2"/>
        <w:rPr>
          <w:sz w:val="24"/>
        </w:rPr>
      </w:pPr>
    </w:p>
    <w:p>
      <w:pPr>
        <w:pStyle w:val="BodyText"/>
        <w:spacing w:line="292" w:lineRule="auto"/>
        <w:ind w:left="5100" w:right="188"/>
      </w:pPr>
      <w:r>
        <w:rPr>
          <w:color w:val="292425"/>
          <w:w w:val="110"/>
        </w:rPr>
        <w:t>Sterling</w:t>
      </w:r>
      <w:r>
        <w:rPr>
          <w:color w:val="292425"/>
          <w:spacing w:val="-29"/>
          <w:w w:val="110"/>
        </w:rPr>
        <w:t> </w:t>
      </w:r>
      <w:r>
        <w:rPr>
          <w:color w:val="292425"/>
          <w:w w:val="110"/>
        </w:rPr>
        <w:t>had</w:t>
      </w:r>
      <w:r>
        <w:rPr>
          <w:color w:val="292425"/>
          <w:spacing w:val="-28"/>
          <w:w w:val="110"/>
        </w:rPr>
        <w:t> </w:t>
      </w:r>
      <w:r>
        <w:rPr>
          <w:color w:val="292425"/>
          <w:w w:val="110"/>
        </w:rPr>
        <w:t>risen</w:t>
      </w:r>
      <w:r>
        <w:rPr>
          <w:color w:val="292425"/>
          <w:spacing w:val="-28"/>
          <w:w w:val="110"/>
        </w:rPr>
        <w:t> </w:t>
      </w:r>
      <w:r>
        <w:rPr>
          <w:color w:val="292425"/>
          <w:spacing w:val="-3"/>
          <w:w w:val="110"/>
        </w:rPr>
        <w:t>by</w:t>
      </w:r>
      <w:r>
        <w:rPr>
          <w:color w:val="292425"/>
          <w:spacing w:val="-28"/>
          <w:w w:val="110"/>
        </w:rPr>
        <w:t> </w:t>
      </w:r>
      <w:r>
        <w:rPr>
          <w:color w:val="292425"/>
          <w:spacing w:val="-3"/>
          <w:w w:val="110"/>
        </w:rPr>
        <w:t>over</w:t>
      </w:r>
      <w:r>
        <w:rPr>
          <w:color w:val="292425"/>
          <w:spacing w:val="-28"/>
          <w:w w:val="110"/>
        </w:rPr>
        <w:t> </w:t>
      </w:r>
      <w:r>
        <w:rPr>
          <w:color w:val="292425"/>
          <w:w w:val="110"/>
        </w:rPr>
        <w:t>2%,</w:t>
      </w:r>
      <w:r>
        <w:rPr>
          <w:color w:val="292425"/>
          <w:spacing w:val="-28"/>
          <w:w w:val="110"/>
        </w:rPr>
        <w:t> </w:t>
      </w:r>
      <w:r>
        <w:rPr>
          <w:color w:val="292425"/>
          <w:w w:val="110"/>
        </w:rPr>
        <w:t>reflecting</w:t>
      </w:r>
      <w:r>
        <w:rPr>
          <w:color w:val="292425"/>
          <w:spacing w:val="-28"/>
          <w:w w:val="110"/>
        </w:rPr>
        <w:t> </w:t>
      </w:r>
      <w:r>
        <w:rPr>
          <w:color w:val="292425"/>
          <w:w w:val="110"/>
        </w:rPr>
        <w:t>movements</w:t>
      </w:r>
      <w:r>
        <w:rPr>
          <w:color w:val="292425"/>
          <w:spacing w:val="-28"/>
          <w:w w:val="110"/>
        </w:rPr>
        <w:t> </w:t>
      </w:r>
      <w:r>
        <w:rPr>
          <w:color w:val="292425"/>
          <w:w w:val="110"/>
        </w:rPr>
        <w:t>in</w:t>
      </w:r>
      <w:r>
        <w:rPr>
          <w:color w:val="292425"/>
          <w:spacing w:val="-28"/>
          <w:w w:val="110"/>
        </w:rPr>
        <w:t> </w:t>
      </w:r>
      <w:r>
        <w:rPr>
          <w:color w:val="292425"/>
          <w:w w:val="110"/>
        </w:rPr>
        <w:t>relative </w:t>
      </w:r>
      <w:r>
        <w:rPr>
          <w:color w:val="292425"/>
          <w:spacing w:val="-3"/>
          <w:w w:val="110"/>
        </w:rPr>
        <w:t>interest</w:t>
      </w:r>
      <w:r>
        <w:rPr>
          <w:color w:val="292425"/>
          <w:spacing w:val="-17"/>
          <w:w w:val="110"/>
        </w:rPr>
        <w:t> </w:t>
      </w:r>
      <w:r>
        <w:rPr>
          <w:color w:val="292425"/>
          <w:spacing w:val="-4"/>
          <w:w w:val="110"/>
        </w:rPr>
        <w:t>rates.</w:t>
      </w:r>
      <w:r>
        <w:rPr>
          <w:color w:val="292425"/>
          <w:spacing w:val="24"/>
          <w:w w:val="110"/>
        </w:rPr>
        <w:t> </w:t>
      </w:r>
      <w:r>
        <w:rPr>
          <w:color w:val="292425"/>
          <w:w w:val="110"/>
        </w:rPr>
        <w:t>ONS</w:t>
      </w:r>
      <w:r>
        <w:rPr>
          <w:color w:val="292425"/>
          <w:spacing w:val="-16"/>
          <w:w w:val="110"/>
        </w:rPr>
        <w:t> </w:t>
      </w:r>
      <w:r>
        <w:rPr>
          <w:color w:val="292425"/>
          <w:w w:val="110"/>
        </w:rPr>
        <w:t>estimates</w:t>
      </w:r>
      <w:r>
        <w:rPr>
          <w:color w:val="292425"/>
          <w:spacing w:val="-16"/>
          <w:w w:val="110"/>
        </w:rPr>
        <w:t> </w:t>
      </w:r>
      <w:r>
        <w:rPr>
          <w:color w:val="292425"/>
          <w:w w:val="110"/>
        </w:rPr>
        <w:t>of</w:t>
      </w:r>
      <w:r>
        <w:rPr>
          <w:color w:val="292425"/>
          <w:spacing w:val="-16"/>
          <w:w w:val="110"/>
        </w:rPr>
        <w:t> </w:t>
      </w:r>
      <w:r>
        <w:rPr>
          <w:color w:val="292425"/>
          <w:w w:val="110"/>
        </w:rPr>
        <w:t>GDP</w:t>
      </w:r>
      <w:r>
        <w:rPr>
          <w:color w:val="292425"/>
          <w:spacing w:val="-16"/>
          <w:w w:val="110"/>
        </w:rPr>
        <w:t> </w:t>
      </w:r>
      <w:r>
        <w:rPr>
          <w:color w:val="292425"/>
          <w:w w:val="110"/>
        </w:rPr>
        <w:t>growth</w:t>
      </w:r>
      <w:r>
        <w:rPr>
          <w:color w:val="292425"/>
          <w:spacing w:val="-17"/>
          <w:w w:val="110"/>
        </w:rPr>
        <w:t> </w:t>
      </w:r>
      <w:r>
        <w:rPr>
          <w:color w:val="292425"/>
          <w:w w:val="110"/>
        </w:rPr>
        <w:t>for</w:t>
      </w:r>
      <w:r>
        <w:rPr>
          <w:color w:val="292425"/>
          <w:spacing w:val="-16"/>
          <w:w w:val="110"/>
        </w:rPr>
        <w:t> </w:t>
      </w:r>
      <w:r>
        <w:rPr>
          <w:color w:val="292425"/>
          <w:w w:val="110"/>
        </w:rPr>
        <w:t>Q1</w:t>
      </w:r>
      <w:r>
        <w:rPr>
          <w:color w:val="292425"/>
          <w:spacing w:val="-16"/>
          <w:w w:val="110"/>
        </w:rPr>
        <w:t> </w:t>
      </w:r>
      <w:r>
        <w:rPr>
          <w:color w:val="292425"/>
          <w:w w:val="110"/>
        </w:rPr>
        <w:t>had</w:t>
      </w:r>
      <w:r>
        <w:rPr>
          <w:color w:val="292425"/>
          <w:spacing w:val="-16"/>
          <w:w w:val="110"/>
        </w:rPr>
        <w:t> </w:t>
      </w:r>
      <w:r>
        <w:rPr>
          <w:color w:val="292425"/>
          <w:w w:val="110"/>
        </w:rPr>
        <w:t>been </w:t>
      </w:r>
      <w:r>
        <w:rPr>
          <w:color w:val="292425"/>
          <w:spacing w:val="-3"/>
          <w:w w:val="110"/>
        </w:rPr>
        <w:t>lower </w:t>
      </w:r>
      <w:r>
        <w:rPr>
          <w:color w:val="292425"/>
          <w:w w:val="110"/>
        </w:rPr>
        <w:t>than </w:t>
      </w:r>
      <w:r>
        <w:rPr>
          <w:color w:val="292425"/>
          <w:spacing w:val="-3"/>
          <w:w w:val="110"/>
        </w:rPr>
        <w:t>expected, </w:t>
      </w:r>
      <w:r>
        <w:rPr>
          <w:color w:val="292425"/>
          <w:w w:val="110"/>
        </w:rPr>
        <w:t>given </w:t>
      </w:r>
      <w:r>
        <w:rPr>
          <w:color w:val="292425"/>
          <w:spacing w:val="-3"/>
          <w:w w:val="110"/>
        </w:rPr>
        <w:t>survey </w:t>
      </w:r>
      <w:r>
        <w:rPr>
          <w:color w:val="292425"/>
          <w:w w:val="110"/>
        </w:rPr>
        <w:t>evidence, but indicators of output </w:t>
      </w:r>
      <w:r>
        <w:rPr>
          <w:color w:val="292425"/>
          <w:spacing w:val="-2"/>
          <w:w w:val="110"/>
        </w:rPr>
        <w:t>growth </w:t>
      </w:r>
      <w:r>
        <w:rPr>
          <w:color w:val="292425"/>
          <w:w w:val="110"/>
        </w:rPr>
        <w:t>in Q2 had been robust. Evidence on the strength of household spending </w:t>
      </w:r>
      <w:r>
        <w:rPr>
          <w:color w:val="292425"/>
          <w:spacing w:val="-3"/>
          <w:w w:val="110"/>
        </w:rPr>
        <w:t>was </w:t>
      </w:r>
      <w:r>
        <w:rPr>
          <w:color w:val="292425"/>
          <w:w w:val="110"/>
        </w:rPr>
        <w:t>mixed and there </w:t>
      </w:r>
      <w:r>
        <w:rPr>
          <w:color w:val="292425"/>
          <w:spacing w:val="-3"/>
          <w:w w:val="110"/>
        </w:rPr>
        <w:t>were tentative </w:t>
      </w:r>
      <w:r>
        <w:rPr>
          <w:color w:val="292425"/>
          <w:w w:val="110"/>
        </w:rPr>
        <w:t>indicators that housing </w:t>
      </w:r>
      <w:r>
        <w:rPr>
          <w:color w:val="292425"/>
          <w:spacing w:val="-2"/>
          <w:w w:val="110"/>
        </w:rPr>
        <w:t>market </w:t>
      </w:r>
      <w:r>
        <w:rPr>
          <w:color w:val="292425"/>
          <w:w w:val="110"/>
        </w:rPr>
        <w:t>activity might be easing, though house price inflation had been stronger than the Committee had expected in </w:t>
      </w:r>
      <w:r>
        <w:rPr>
          <w:color w:val="292425"/>
          <w:spacing w:val="-6"/>
          <w:w w:val="110"/>
        </w:rPr>
        <w:t>May. </w:t>
      </w:r>
      <w:r>
        <w:rPr>
          <w:color w:val="292425"/>
          <w:w w:val="110"/>
        </w:rPr>
        <w:t>Labour market conditions</w:t>
      </w:r>
      <w:r>
        <w:rPr>
          <w:color w:val="292425"/>
          <w:spacing w:val="-17"/>
          <w:w w:val="110"/>
        </w:rPr>
        <w:t> </w:t>
      </w:r>
      <w:r>
        <w:rPr>
          <w:color w:val="292425"/>
          <w:spacing w:val="-3"/>
          <w:w w:val="110"/>
        </w:rPr>
        <w:t>were</w:t>
      </w:r>
      <w:r>
        <w:rPr>
          <w:color w:val="292425"/>
          <w:spacing w:val="-17"/>
          <w:w w:val="110"/>
        </w:rPr>
        <w:t> </w:t>
      </w:r>
      <w:r>
        <w:rPr>
          <w:color w:val="292425"/>
          <w:w w:val="110"/>
        </w:rPr>
        <w:t>tightening,</w:t>
      </w:r>
      <w:r>
        <w:rPr>
          <w:color w:val="292425"/>
          <w:spacing w:val="-16"/>
          <w:w w:val="110"/>
        </w:rPr>
        <w:t> </w:t>
      </w:r>
      <w:r>
        <w:rPr>
          <w:color w:val="292425"/>
          <w:w w:val="110"/>
        </w:rPr>
        <w:t>both</w:t>
      </w:r>
      <w:r>
        <w:rPr>
          <w:color w:val="292425"/>
          <w:spacing w:val="-17"/>
          <w:w w:val="110"/>
        </w:rPr>
        <w:t> </w:t>
      </w:r>
      <w:r>
        <w:rPr>
          <w:color w:val="292425"/>
          <w:w w:val="110"/>
        </w:rPr>
        <w:t>in</w:t>
      </w:r>
      <w:r>
        <w:rPr>
          <w:color w:val="292425"/>
          <w:spacing w:val="-17"/>
          <w:w w:val="110"/>
        </w:rPr>
        <w:t> </w:t>
      </w:r>
      <w:r>
        <w:rPr>
          <w:color w:val="292425"/>
          <w:w w:val="110"/>
        </w:rPr>
        <w:t>terms</w:t>
      </w:r>
      <w:r>
        <w:rPr>
          <w:color w:val="292425"/>
          <w:spacing w:val="-16"/>
          <w:w w:val="110"/>
        </w:rPr>
        <w:t> </w:t>
      </w:r>
      <w:r>
        <w:rPr>
          <w:color w:val="292425"/>
          <w:w w:val="110"/>
        </w:rPr>
        <w:t>of</w:t>
      </w:r>
      <w:r>
        <w:rPr>
          <w:color w:val="292425"/>
          <w:spacing w:val="-17"/>
          <w:w w:val="110"/>
        </w:rPr>
        <w:t> </w:t>
      </w:r>
      <w:r>
        <w:rPr>
          <w:color w:val="292425"/>
          <w:w w:val="110"/>
        </w:rPr>
        <w:t>employment</w:t>
      </w:r>
      <w:r>
        <w:rPr>
          <w:color w:val="292425"/>
          <w:spacing w:val="-17"/>
          <w:w w:val="110"/>
        </w:rPr>
        <w:t> </w:t>
      </w:r>
      <w:r>
        <w:rPr>
          <w:color w:val="292425"/>
          <w:w w:val="110"/>
        </w:rPr>
        <w:t>and earnings. The </w:t>
      </w:r>
      <w:r>
        <w:rPr>
          <w:color w:val="292425"/>
          <w:spacing w:val="-5"/>
          <w:w w:val="110"/>
        </w:rPr>
        <w:t>near-term </w:t>
      </w:r>
      <w:r>
        <w:rPr>
          <w:color w:val="292425"/>
          <w:w w:val="110"/>
        </w:rPr>
        <w:t>outlook for CPI inflation </w:t>
      </w:r>
      <w:r>
        <w:rPr>
          <w:color w:val="292425"/>
          <w:spacing w:val="-3"/>
          <w:w w:val="110"/>
        </w:rPr>
        <w:t>was </w:t>
      </w:r>
      <w:r>
        <w:rPr>
          <w:color w:val="292425"/>
          <w:w w:val="110"/>
        </w:rPr>
        <w:t>little changed.</w:t>
      </w:r>
    </w:p>
    <w:p>
      <w:pPr>
        <w:pStyle w:val="BodyText"/>
        <w:spacing w:before="9"/>
        <w:rPr>
          <w:sz w:val="23"/>
        </w:rPr>
      </w:pPr>
    </w:p>
    <w:p>
      <w:pPr>
        <w:pStyle w:val="BodyText"/>
        <w:spacing w:line="292" w:lineRule="auto"/>
        <w:ind w:left="5100" w:right="245"/>
      </w:pPr>
      <w:r>
        <w:rPr>
          <w:color w:val="292425"/>
          <w:w w:val="110"/>
        </w:rPr>
        <w:t>The </w:t>
      </w:r>
      <w:r>
        <w:rPr>
          <w:color w:val="292425"/>
          <w:spacing w:val="-3"/>
          <w:w w:val="110"/>
        </w:rPr>
        <w:t>Committee </w:t>
      </w:r>
      <w:r>
        <w:rPr>
          <w:color w:val="292425"/>
          <w:w w:val="110"/>
        </w:rPr>
        <w:t>discussed </w:t>
      </w:r>
      <w:r>
        <w:rPr>
          <w:color w:val="292425"/>
          <w:spacing w:val="-3"/>
          <w:w w:val="110"/>
        </w:rPr>
        <w:t>several </w:t>
      </w:r>
      <w:r>
        <w:rPr>
          <w:color w:val="292425"/>
          <w:w w:val="110"/>
        </w:rPr>
        <w:t>arguments for a </w:t>
      </w:r>
      <w:r>
        <w:rPr>
          <w:color w:val="292425"/>
          <w:spacing w:val="-12"/>
          <w:w w:val="110"/>
        </w:rPr>
        <w:t>25 </w:t>
      </w:r>
      <w:r>
        <w:rPr>
          <w:color w:val="292425"/>
          <w:w w:val="110"/>
        </w:rPr>
        <w:t>basis point increase in the repo </w:t>
      </w:r>
      <w:r>
        <w:rPr>
          <w:color w:val="292425"/>
          <w:spacing w:val="-3"/>
          <w:w w:val="110"/>
        </w:rPr>
        <w:t>rate. </w:t>
      </w:r>
      <w:r>
        <w:rPr>
          <w:color w:val="292425"/>
          <w:w w:val="110"/>
        </w:rPr>
        <w:t>For most members, the projections</w:t>
      </w:r>
      <w:r>
        <w:rPr>
          <w:color w:val="292425"/>
          <w:spacing w:val="-19"/>
          <w:w w:val="110"/>
        </w:rPr>
        <w:t> </w:t>
      </w:r>
      <w:r>
        <w:rPr>
          <w:color w:val="292425"/>
          <w:w w:val="110"/>
        </w:rPr>
        <w:t>in</w:t>
      </w:r>
      <w:r>
        <w:rPr>
          <w:color w:val="292425"/>
          <w:spacing w:val="-18"/>
          <w:w w:val="110"/>
        </w:rPr>
        <w:t> </w:t>
      </w:r>
      <w:r>
        <w:rPr>
          <w:color w:val="292425"/>
          <w:w w:val="110"/>
        </w:rPr>
        <w:t>the</w:t>
      </w:r>
      <w:r>
        <w:rPr>
          <w:color w:val="292425"/>
          <w:spacing w:val="-18"/>
          <w:w w:val="110"/>
        </w:rPr>
        <w:t> </w:t>
      </w:r>
      <w:r>
        <w:rPr>
          <w:color w:val="292425"/>
          <w:spacing w:val="-3"/>
          <w:w w:val="110"/>
        </w:rPr>
        <w:t>May</w:t>
      </w:r>
      <w:r>
        <w:rPr>
          <w:color w:val="292425"/>
          <w:spacing w:val="-19"/>
          <w:w w:val="110"/>
        </w:rPr>
        <w:t> </w:t>
      </w:r>
      <w:r>
        <w:rPr>
          <w:i/>
          <w:color w:val="292425"/>
          <w:w w:val="110"/>
        </w:rPr>
        <w:t>Report</w:t>
      </w:r>
      <w:r>
        <w:rPr>
          <w:i/>
          <w:color w:val="292425"/>
          <w:spacing w:val="-18"/>
          <w:w w:val="110"/>
        </w:rPr>
        <w:t> </w:t>
      </w:r>
      <w:r>
        <w:rPr>
          <w:color w:val="292425"/>
          <w:w w:val="110"/>
        </w:rPr>
        <w:t>could</w:t>
      </w:r>
      <w:r>
        <w:rPr>
          <w:color w:val="292425"/>
          <w:spacing w:val="-18"/>
          <w:w w:val="110"/>
        </w:rPr>
        <w:t> </w:t>
      </w:r>
      <w:r>
        <w:rPr>
          <w:color w:val="292425"/>
          <w:spacing w:val="-3"/>
          <w:w w:val="110"/>
        </w:rPr>
        <w:t>have</w:t>
      </w:r>
      <w:r>
        <w:rPr>
          <w:color w:val="292425"/>
          <w:spacing w:val="-18"/>
          <w:w w:val="110"/>
        </w:rPr>
        <w:t> </w:t>
      </w:r>
      <w:r>
        <w:rPr>
          <w:color w:val="292425"/>
          <w:spacing w:val="-3"/>
          <w:w w:val="110"/>
        </w:rPr>
        <w:t>warranted</w:t>
      </w:r>
      <w:r>
        <w:rPr>
          <w:color w:val="292425"/>
          <w:spacing w:val="-19"/>
          <w:w w:val="110"/>
        </w:rPr>
        <w:t> </w:t>
      </w:r>
      <w:r>
        <w:rPr>
          <w:color w:val="292425"/>
          <w:w w:val="110"/>
        </w:rPr>
        <w:t>a</w:t>
      </w:r>
      <w:r>
        <w:rPr>
          <w:color w:val="292425"/>
          <w:spacing w:val="-18"/>
          <w:w w:val="110"/>
        </w:rPr>
        <w:t> </w:t>
      </w:r>
      <w:r>
        <w:rPr>
          <w:color w:val="292425"/>
          <w:w w:val="110"/>
        </w:rPr>
        <w:t>rise</w:t>
      </w:r>
      <w:r>
        <w:rPr>
          <w:color w:val="292425"/>
          <w:spacing w:val="-18"/>
          <w:w w:val="110"/>
        </w:rPr>
        <w:t> </w:t>
      </w:r>
      <w:r>
        <w:rPr>
          <w:color w:val="292425"/>
          <w:w w:val="110"/>
        </w:rPr>
        <w:t>of </w:t>
      </w:r>
      <w:r>
        <w:rPr>
          <w:color w:val="292425"/>
          <w:spacing w:val="-8"/>
          <w:w w:val="110"/>
        </w:rPr>
        <w:t>50 </w:t>
      </w:r>
      <w:r>
        <w:rPr>
          <w:color w:val="292425"/>
          <w:w w:val="110"/>
        </w:rPr>
        <w:t>basis points at that time. That would </w:t>
      </w:r>
      <w:r>
        <w:rPr>
          <w:color w:val="292425"/>
          <w:spacing w:val="-3"/>
          <w:w w:val="110"/>
        </w:rPr>
        <w:t>have </w:t>
      </w:r>
      <w:r>
        <w:rPr>
          <w:color w:val="292425"/>
          <w:w w:val="110"/>
        </w:rPr>
        <w:t>helped </w:t>
      </w:r>
      <w:r>
        <w:rPr>
          <w:color w:val="292425"/>
          <w:spacing w:val="-4"/>
          <w:w w:val="110"/>
        </w:rPr>
        <w:t>to </w:t>
      </w:r>
      <w:r>
        <w:rPr>
          <w:color w:val="292425"/>
          <w:w w:val="110"/>
        </w:rPr>
        <w:t>reduce the risk that inflationary </w:t>
      </w:r>
      <w:r>
        <w:rPr>
          <w:color w:val="292425"/>
          <w:spacing w:val="-3"/>
          <w:w w:val="110"/>
        </w:rPr>
        <w:t>pressures </w:t>
      </w:r>
      <w:r>
        <w:rPr>
          <w:color w:val="292425"/>
          <w:w w:val="110"/>
        </w:rPr>
        <w:t>would gather momentum,</w:t>
      </w:r>
      <w:r>
        <w:rPr>
          <w:color w:val="292425"/>
          <w:spacing w:val="-19"/>
          <w:w w:val="110"/>
        </w:rPr>
        <w:t> </w:t>
      </w:r>
      <w:r>
        <w:rPr>
          <w:color w:val="292425"/>
          <w:w w:val="110"/>
        </w:rPr>
        <w:t>though</w:t>
      </w:r>
      <w:r>
        <w:rPr>
          <w:color w:val="292425"/>
          <w:spacing w:val="-18"/>
          <w:w w:val="110"/>
        </w:rPr>
        <w:t> </w:t>
      </w:r>
      <w:r>
        <w:rPr>
          <w:color w:val="292425"/>
          <w:w w:val="110"/>
        </w:rPr>
        <w:t>it</w:t>
      </w:r>
      <w:r>
        <w:rPr>
          <w:color w:val="292425"/>
          <w:spacing w:val="-19"/>
          <w:w w:val="110"/>
        </w:rPr>
        <w:t> </w:t>
      </w:r>
      <w:r>
        <w:rPr>
          <w:color w:val="292425"/>
          <w:w w:val="110"/>
        </w:rPr>
        <w:t>might</w:t>
      </w:r>
      <w:r>
        <w:rPr>
          <w:color w:val="292425"/>
          <w:spacing w:val="-18"/>
          <w:w w:val="110"/>
        </w:rPr>
        <w:t> </w:t>
      </w:r>
      <w:r>
        <w:rPr>
          <w:color w:val="292425"/>
          <w:spacing w:val="-3"/>
          <w:w w:val="110"/>
        </w:rPr>
        <w:t>have</w:t>
      </w:r>
      <w:r>
        <w:rPr>
          <w:color w:val="292425"/>
          <w:spacing w:val="-19"/>
          <w:w w:val="110"/>
        </w:rPr>
        <w:t> </w:t>
      </w:r>
      <w:r>
        <w:rPr>
          <w:color w:val="292425"/>
          <w:w w:val="110"/>
        </w:rPr>
        <w:t>been</w:t>
      </w:r>
      <w:r>
        <w:rPr>
          <w:color w:val="292425"/>
          <w:spacing w:val="-18"/>
          <w:w w:val="110"/>
        </w:rPr>
        <w:t> </w:t>
      </w:r>
      <w:r>
        <w:rPr>
          <w:color w:val="292425"/>
          <w:w w:val="110"/>
        </w:rPr>
        <w:t>mistaken</w:t>
      </w:r>
      <w:r>
        <w:rPr>
          <w:color w:val="292425"/>
          <w:spacing w:val="-19"/>
          <w:w w:val="110"/>
        </w:rPr>
        <w:t> </w:t>
      </w:r>
      <w:r>
        <w:rPr>
          <w:color w:val="292425"/>
          <w:w w:val="110"/>
        </w:rPr>
        <w:t>for</w:t>
      </w:r>
      <w:r>
        <w:rPr>
          <w:color w:val="292425"/>
          <w:spacing w:val="-18"/>
          <w:w w:val="110"/>
        </w:rPr>
        <w:t> </w:t>
      </w:r>
      <w:r>
        <w:rPr>
          <w:color w:val="292425"/>
          <w:w w:val="110"/>
        </w:rPr>
        <w:t>a</w:t>
      </w:r>
      <w:r>
        <w:rPr>
          <w:color w:val="292425"/>
          <w:spacing w:val="-19"/>
          <w:w w:val="110"/>
        </w:rPr>
        <w:t> </w:t>
      </w:r>
      <w:r>
        <w:rPr>
          <w:color w:val="292425"/>
          <w:w w:val="110"/>
        </w:rPr>
        <w:t>change in the </w:t>
      </w:r>
      <w:r>
        <w:rPr>
          <w:color w:val="292425"/>
          <w:spacing w:val="-3"/>
          <w:w w:val="110"/>
        </w:rPr>
        <w:t>Committee’s </w:t>
      </w:r>
      <w:r>
        <w:rPr>
          <w:color w:val="292425"/>
          <w:spacing w:val="-4"/>
          <w:w w:val="110"/>
        </w:rPr>
        <w:t>strategy. </w:t>
      </w:r>
      <w:r>
        <w:rPr>
          <w:color w:val="292425"/>
          <w:w w:val="110"/>
        </w:rPr>
        <w:t>Since then, the Committee had explained the change in the economic outlook in the </w:t>
      </w:r>
      <w:r>
        <w:rPr>
          <w:color w:val="292425"/>
          <w:spacing w:val="-3"/>
          <w:w w:val="110"/>
        </w:rPr>
        <w:t>May </w:t>
      </w:r>
      <w:r>
        <w:rPr>
          <w:i/>
          <w:color w:val="292425"/>
          <w:w w:val="110"/>
        </w:rPr>
        <w:t>Report</w:t>
      </w:r>
      <w:r>
        <w:rPr>
          <w:i/>
          <w:color w:val="292425"/>
          <w:spacing w:val="-20"/>
          <w:w w:val="110"/>
        </w:rPr>
        <w:t> </w:t>
      </w:r>
      <w:r>
        <w:rPr>
          <w:color w:val="292425"/>
          <w:w w:val="110"/>
        </w:rPr>
        <w:t>and</w:t>
      </w:r>
      <w:r>
        <w:rPr>
          <w:color w:val="292425"/>
          <w:spacing w:val="-19"/>
          <w:w w:val="110"/>
        </w:rPr>
        <w:t> </w:t>
      </w:r>
      <w:r>
        <w:rPr>
          <w:color w:val="292425"/>
          <w:w w:val="110"/>
        </w:rPr>
        <w:t>the</w:t>
      </w:r>
      <w:r>
        <w:rPr>
          <w:color w:val="292425"/>
          <w:spacing w:val="-20"/>
          <w:w w:val="110"/>
        </w:rPr>
        <w:t> </w:t>
      </w:r>
      <w:r>
        <w:rPr>
          <w:i/>
          <w:color w:val="292425"/>
          <w:w w:val="110"/>
        </w:rPr>
        <w:t>Minutes</w:t>
      </w:r>
      <w:r>
        <w:rPr>
          <w:i/>
          <w:color w:val="292425"/>
          <w:spacing w:val="-19"/>
          <w:w w:val="110"/>
        </w:rPr>
        <w:t> </w:t>
      </w:r>
      <w:r>
        <w:rPr>
          <w:color w:val="292425"/>
          <w:w w:val="110"/>
        </w:rPr>
        <w:t>of</w:t>
      </w:r>
      <w:r>
        <w:rPr>
          <w:color w:val="292425"/>
          <w:spacing w:val="-20"/>
          <w:w w:val="110"/>
        </w:rPr>
        <w:t> </w:t>
      </w:r>
      <w:r>
        <w:rPr>
          <w:color w:val="292425"/>
          <w:w w:val="110"/>
        </w:rPr>
        <w:t>its</w:t>
      </w:r>
      <w:r>
        <w:rPr>
          <w:color w:val="292425"/>
          <w:spacing w:val="-19"/>
          <w:w w:val="110"/>
        </w:rPr>
        <w:t> </w:t>
      </w:r>
      <w:r>
        <w:rPr>
          <w:color w:val="292425"/>
          <w:spacing w:val="-3"/>
          <w:w w:val="110"/>
        </w:rPr>
        <w:t>May</w:t>
      </w:r>
      <w:r>
        <w:rPr>
          <w:color w:val="292425"/>
          <w:spacing w:val="-20"/>
          <w:w w:val="110"/>
        </w:rPr>
        <w:t> </w:t>
      </w:r>
      <w:r>
        <w:rPr>
          <w:color w:val="292425"/>
          <w:w w:val="110"/>
        </w:rPr>
        <w:t>meeting,</w:t>
      </w:r>
      <w:r>
        <w:rPr>
          <w:color w:val="292425"/>
          <w:spacing w:val="-19"/>
          <w:w w:val="110"/>
        </w:rPr>
        <w:t> </w:t>
      </w:r>
      <w:r>
        <w:rPr>
          <w:color w:val="292425"/>
          <w:w w:val="110"/>
        </w:rPr>
        <w:t>so</w:t>
      </w:r>
      <w:r>
        <w:rPr>
          <w:color w:val="292425"/>
          <w:spacing w:val="-20"/>
          <w:w w:val="110"/>
        </w:rPr>
        <w:t> </w:t>
      </w:r>
      <w:r>
        <w:rPr>
          <w:color w:val="292425"/>
          <w:w w:val="110"/>
        </w:rPr>
        <w:t>that</w:t>
      </w:r>
      <w:r>
        <w:rPr>
          <w:color w:val="292425"/>
          <w:spacing w:val="-19"/>
          <w:w w:val="110"/>
        </w:rPr>
        <w:t> </w:t>
      </w:r>
      <w:r>
        <w:rPr>
          <w:color w:val="292425"/>
          <w:w w:val="110"/>
        </w:rPr>
        <w:t>a</w:t>
      </w:r>
      <w:r>
        <w:rPr>
          <w:color w:val="292425"/>
          <w:spacing w:val="-20"/>
          <w:w w:val="110"/>
        </w:rPr>
        <w:t> </w:t>
      </w:r>
      <w:r>
        <w:rPr>
          <w:color w:val="292425"/>
          <w:w w:val="110"/>
        </w:rPr>
        <w:t>further</w:t>
      </w:r>
    </w:p>
    <w:p>
      <w:pPr>
        <w:pStyle w:val="BodyText"/>
        <w:spacing w:before="5"/>
        <w:rPr>
          <w:sz w:val="13"/>
        </w:rPr>
      </w:pPr>
      <w:r>
        <w:rPr/>
        <w:pict>
          <v:shape style="position:absolute;margin-left:280.5pt;margin-top:9.940283pt;width:275pt;height:.1pt;mso-position-horizontal-relative:page;mso-position-vertical-relative:paragraph;z-index:-15230976;mso-wrap-distance-left:0;mso-wrap-distance-right:0" coordorigin="5610,199" coordsize="5500,0" path="m5610,199l11110,199e" filled="false" stroked="true" strokeweight=".5pt" strokecolor="#006bb6">
            <v:path arrowok="t"/>
            <v:stroke dashstyle="solid"/>
            <w10:wrap type="topAndBottom"/>
          </v:shape>
        </w:pict>
      </w:r>
    </w:p>
    <w:p>
      <w:pPr>
        <w:pStyle w:val="ListParagraph"/>
        <w:numPr>
          <w:ilvl w:val="1"/>
          <w:numId w:val="40"/>
        </w:numPr>
        <w:tabs>
          <w:tab w:pos="5220" w:val="left" w:leader="none"/>
        </w:tabs>
        <w:spacing w:line="136" w:lineRule="exact" w:before="0" w:after="0"/>
        <w:ind w:left="5220" w:right="0" w:hanging="240"/>
        <w:jc w:val="left"/>
        <w:rPr>
          <w:sz w:val="14"/>
        </w:rPr>
      </w:pPr>
      <w:r>
        <w:rPr>
          <w:color w:val="292425"/>
          <w:w w:val="105"/>
          <w:sz w:val="14"/>
        </w:rPr>
        <w:t>The</w:t>
      </w:r>
      <w:r>
        <w:rPr>
          <w:color w:val="292425"/>
          <w:spacing w:val="-3"/>
          <w:w w:val="105"/>
          <w:sz w:val="14"/>
        </w:rPr>
        <w:t> </w:t>
      </w:r>
      <w:r>
        <w:rPr>
          <w:i/>
          <w:color w:val="292425"/>
          <w:w w:val="105"/>
          <w:sz w:val="14"/>
        </w:rPr>
        <w:t>Minutes</w:t>
      </w:r>
      <w:r>
        <w:rPr>
          <w:i/>
          <w:color w:val="292425"/>
          <w:spacing w:val="-3"/>
          <w:w w:val="105"/>
          <w:sz w:val="14"/>
        </w:rPr>
        <w:t> </w:t>
      </w:r>
      <w:r>
        <w:rPr>
          <w:color w:val="292425"/>
          <w:w w:val="105"/>
          <w:sz w:val="14"/>
        </w:rPr>
        <w:t>of</w:t>
      </w:r>
      <w:r>
        <w:rPr>
          <w:color w:val="292425"/>
          <w:spacing w:val="-2"/>
          <w:w w:val="105"/>
          <w:sz w:val="14"/>
        </w:rPr>
        <w:t> </w:t>
      </w:r>
      <w:r>
        <w:rPr>
          <w:color w:val="292425"/>
          <w:w w:val="105"/>
          <w:sz w:val="14"/>
        </w:rPr>
        <w:t>the</w:t>
      </w:r>
      <w:r>
        <w:rPr>
          <w:color w:val="292425"/>
          <w:spacing w:val="-3"/>
          <w:w w:val="105"/>
          <w:sz w:val="14"/>
        </w:rPr>
        <w:t> </w:t>
      </w:r>
      <w:r>
        <w:rPr>
          <w:color w:val="292425"/>
          <w:spacing w:val="-5"/>
          <w:w w:val="105"/>
          <w:sz w:val="14"/>
        </w:rPr>
        <w:t>May,</w:t>
      </w:r>
      <w:r>
        <w:rPr>
          <w:color w:val="292425"/>
          <w:spacing w:val="-3"/>
          <w:w w:val="105"/>
          <w:sz w:val="14"/>
        </w:rPr>
        <w:t> </w:t>
      </w:r>
      <w:r>
        <w:rPr>
          <w:color w:val="292425"/>
          <w:w w:val="105"/>
          <w:sz w:val="14"/>
        </w:rPr>
        <w:t>June</w:t>
      </w:r>
      <w:r>
        <w:rPr>
          <w:color w:val="292425"/>
          <w:spacing w:val="-2"/>
          <w:w w:val="105"/>
          <w:sz w:val="14"/>
        </w:rPr>
        <w:t> </w:t>
      </w:r>
      <w:r>
        <w:rPr>
          <w:color w:val="292425"/>
          <w:w w:val="105"/>
          <w:sz w:val="14"/>
        </w:rPr>
        <w:t>and</w:t>
      </w:r>
      <w:r>
        <w:rPr>
          <w:color w:val="292425"/>
          <w:spacing w:val="-3"/>
          <w:w w:val="105"/>
          <w:sz w:val="14"/>
        </w:rPr>
        <w:t> </w:t>
      </w:r>
      <w:r>
        <w:rPr>
          <w:color w:val="292425"/>
          <w:w w:val="105"/>
          <w:sz w:val="14"/>
        </w:rPr>
        <w:t>July</w:t>
      </w:r>
      <w:r>
        <w:rPr>
          <w:color w:val="292425"/>
          <w:spacing w:val="-2"/>
          <w:w w:val="105"/>
          <w:sz w:val="14"/>
        </w:rPr>
        <w:t> </w:t>
      </w:r>
      <w:r>
        <w:rPr>
          <w:color w:val="292425"/>
          <w:w w:val="105"/>
          <w:sz w:val="14"/>
        </w:rPr>
        <w:t>meetings</w:t>
      </w:r>
      <w:r>
        <w:rPr>
          <w:color w:val="292425"/>
          <w:spacing w:val="-3"/>
          <w:w w:val="105"/>
          <w:sz w:val="14"/>
        </w:rPr>
        <w:t> </w:t>
      </w:r>
      <w:r>
        <w:rPr>
          <w:color w:val="292425"/>
          <w:w w:val="105"/>
          <w:sz w:val="14"/>
        </w:rPr>
        <w:t>(which</w:t>
      </w:r>
      <w:r>
        <w:rPr>
          <w:color w:val="292425"/>
          <w:spacing w:val="-3"/>
          <w:w w:val="105"/>
          <w:sz w:val="14"/>
        </w:rPr>
        <w:t> </w:t>
      </w:r>
      <w:r>
        <w:rPr>
          <w:color w:val="292425"/>
          <w:w w:val="105"/>
          <w:sz w:val="14"/>
        </w:rPr>
        <w:t>set</w:t>
      </w:r>
      <w:r>
        <w:rPr>
          <w:color w:val="292425"/>
          <w:spacing w:val="-2"/>
          <w:w w:val="105"/>
          <w:sz w:val="14"/>
        </w:rPr>
        <w:t> </w:t>
      </w:r>
      <w:r>
        <w:rPr>
          <w:color w:val="292425"/>
          <w:w w:val="105"/>
          <w:sz w:val="14"/>
        </w:rPr>
        <w:t>out</w:t>
      </w:r>
      <w:r>
        <w:rPr>
          <w:color w:val="292425"/>
          <w:spacing w:val="-3"/>
          <w:w w:val="105"/>
          <w:sz w:val="14"/>
        </w:rPr>
        <w:t> </w:t>
      </w:r>
      <w:r>
        <w:rPr>
          <w:color w:val="292425"/>
          <w:w w:val="105"/>
          <w:sz w:val="14"/>
        </w:rPr>
        <w:t>the</w:t>
      </w:r>
      <w:r>
        <w:rPr>
          <w:color w:val="292425"/>
          <w:spacing w:val="-2"/>
          <w:w w:val="105"/>
          <w:sz w:val="14"/>
        </w:rPr>
        <w:t> </w:t>
      </w:r>
      <w:r>
        <w:rPr>
          <w:color w:val="292425"/>
          <w:w w:val="105"/>
          <w:sz w:val="14"/>
        </w:rPr>
        <w:t>full</w:t>
      </w:r>
    </w:p>
    <w:p>
      <w:pPr>
        <w:spacing w:line="160" w:lineRule="exact" w:before="0"/>
        <w:ind w:left="5220" w:right="0" w:firstLine="0"/>
        <w:jc w:val="left"/>
        <w:rPr>
          <w:sz w:val="14"/>
        </w:rPr>
      </w:pPr>
      <w:r>
        <w:rPr>
          <w:color w:val="292425"/>
          <w:w w:val="110"/>
          <w:sz w:val="14"/>
        </w:rPr>
        <w:t>discussion) are reproduced under a separate cover, published alongside this</w:t>
      </w:r>
    </w:p>
    <w:p>
      <w:pPr>
        <w:spacing w:line="160" w:lineRule="exact" w:before="0"/>
        <w:ind w:left="5220" w:right="0" w:firstLine="0"/>
        <w:jc w:val="left"/>
        <w:rPr>
          <w:sz w:val="14"/>
        </w:rPr>
      </w:pPr>
      <w:r>
        <w:rPr>
          <w:i/>
          <w:color w:val="292425"/>
          <w:sz w:val="14"/>
        </w:rPr>
        <w:t>Report</w:t>
      </w:r>
      <w:r>
        <w:rPr>
          <w:color w:val="292425"/>
          <w:sz w:val="14"/>
        </w:rPr>
        <w:t>.</w:t>
      </w:r>
    </w:p>
    <w:p>
      <w:pPr>
        <w:spacing w:after="0" w:line="160" w:lineRule="exact"/>
        <w:jc w:val="left"/>
        <w:rPr>
          <w:sz w:val="14"/>
        </w:rPr>
        <w:sectPr>
          <w:headerReference w:type="even" r:id="rId98"/>
          <w:footerReference w:type="even" r:id="rId99"/>
          <w:footerReference w:type="default" r:id="rId100"/>
          <w:pgSz w:w="11900" w:h="16840"/>
          <w:pgMar w:header="0" w:footer="581" w:top="800" w:bottom="780" w:left="640" w:right="620"/>
          <w:pgNumType w:start="36"/>
        </w:sectPr>
      </w:pPr>
    </w:p>
    <w:p>
      <w:pPr>
        <w:spacing w:before="72"/>
        <w:ind w:left="0" w:right="157" w:firstLine="0"/>
        <w:jc w:val="right"/>
        <w:rPr>
          <w:rFonts w:ascii="Trebuchet MS"/>
          <w:sz w:val="14"/>
        </w:rPr>
      </w:pPr>
      <w:r>
        <w:rPr/>
        <w:pict>
          <v:shape style="position:absolute;margin-left:39.279999pt;margin-top:12.993738pt;width:517.5pt;height:.1pt;mso-position-horizontal-relative:page;mso-position-vertical-relative:paragraph;z-index:-15230464;mso-wrap-distance-left:0;mso-wrap-distance-right:0" coordorigin="786,260" coordsize="10350,0" path="m786,260l11136,260e" filled="false" stroked="true" strokeweight=".125pt" strokecolor="#292425">
            <v:path arrowok="t"/>
            <v:stroke dashstyle="solid"/>
            <w10:wrap type="topAndBottom"/>
          </v:shape>
        </w:pict>
      </w:r>
      <w:r>
        <w:rPr>
          <w:rFonts w:ascii="Trebuchet MS"/>
          <w:i/>
          <w:color w:val="292425"/>
          <w:w w:val="95"/>
          <w:sz w:val="14"/>
        </w:rPr>
        <w:t>Monetary policy since the May </w:t>
      </w:r>
      <w:r>
        <w:rPr>
          <w:rFonts w:ascii="Trebuchet MS"/>
          <w:color w:val="292425"/>
          <w:w w:val="95"/>
          <w:sz w:val="14"/>
        </w:rPr>
        <w:t>Report</w:t>
      </w:r>
    </w:p>
    <w:p>
      <w:pPr>
        <w:pStyle w:val="BodyText"/>
        <w:rPr>
          <w:rFonts w:ascii="Trebuchet MS"/>
        </w:rPr>
      </w:pPr>
    </w:p>
    <w:p>
      <w:pPr>
        <w:pStyle w:val="BodyText"/>
        <w:spacing w:before="4"/>
        <w:rPr>
          <w:rFonts w:ascii="Trebuchet MS"/>
          <w:sz w:val="18"/>
        </w:rPr>
      </w:pPr>
    </w:p>
    <w:p>
      <w:pPr>
        <w:pStyle w:val="BodyText"/>
        <w:spacing w:line="292" w:lineRule="auto"/>
        <w:ind w:left="5099" w:right="211"/>
      </w:pPr>
      <w:r>
        <w:rPr>
          <w:color w:val="292425"/>
          <w:w w:val="110"/>
        </w:rPr>
        <w:t>repo </w:t>
      </w:r>
      <w:r>
        <w:rPr>
          <w:color w:val="292425"/>
          <w:spacing w:val="-4"/>
          <w:w w:val="110"/>
        </w:rPr>
        <w:t>rate </w:t>
      </w:r>
      <w:r>
        <w:rPr>
          <w:color w:val="292425"/>
          <w:w w:val="110"/>
        </w:rPr>
        <w:t>increase would now be understood as a response </w:t>
      </w:r>
      <w:r>
        <w:rPr>
          <w:color w:val="292425"/>
          <w:spacing w:val="-4"/>
          <w:w w:val="110"/>
        </w:rPr>
        <w:t>to </w:t>
      </w:r>
      <w:r>
        <w:rPr>
          <w:color w:val="292425"/>
          <w:w w:val="110"/>
        </w:rPr>
        <w:t>the more robust outlook. The balance of risks had </w:t>
      </w:r>
      <w:r>
        <w:rPr>
          <w:color w:val="292425"/>
          <w:spacing w:val="-3"/>
          <w:w w:val="110"/>
        </w:rPr>
        <w:t>moved </w:t>
      </w:r>
      <w:r>
        <w:rPr>
          <w:color w:val="292425"/>
          <w:spacing w:val="-4"/>
          <w:w w:val="110"/>
        </w:rPr>
        <w:t>towards </w:t>
      </w:r>
      <w:r>
        <w:rPr>
          <w:color w:val="292425"/>
          <w:w w:val="110"/>
        </w:rPr>
        <w:t>the upside, and inflation expectations derived from financial markets had risen a little. It </w:t>
      </w:r>
      <w:r>
        <w:rPr>
          <w:color w:val="292425"/>
          <w:spacing w:val="-3"/>
          <w:w w:val="110"/>
        </w:rPr>
        <w:t>was </w:t>
      </w:r>
      <w:r>
        <w:rPr>
          <w:color w:val="292425"/>
          <w:w w:val="110"/>
        </w:rPr>
        <w:t>important that monetary policy responded </w:t>
      </w:r>
      <w:r>
        <w:rPr>
          <w:color w:val="292425"/>
          <w:spacing w:val="-4"/>
          <w:w w:val="110"/>
        </w:rPr>
        <w:t>to </w:t>
      </w:r>
      <w:r>
        <w:rPr>
          <w:color w:val="292425"/>
          <w:w w:val="110"/>
        </w:rPr>
        <w:t>ensure that inflation expectations remained in line with the </w:t>
      </w:r>
      <w:r>
        <w:rPr>
          <w:color w:val="292425"/>
          <w:spacing w:val="-3"/>
          <w:w w:val="110"/>
        </w:rPr>
        <w:t>target. </w:t>
      </w:r>
      <w:r>
        <w:rPr>
          <w:color w:val="292425"/>
          <w:w w:val="110"/>
        </w:rPr>
        <w:t>For some members,</w:t>
      </w:r>
      <w:r>
        <w:rPr>
          <w:color w:val="292425"/>
          <w:spacing w:val="-22"/>
          <w:w w:val="110"/>
        </w:rPr>
        <w:t> </w:t>
      </w:r>
      <w:r>
        <w:rPr>
          <w:color w:val="292425"/>
          <w:w w:val="110"/>
        </w:rPr>
        <w:t>the</w:t>
      </w:r>
      <w:r>
        <w:rPr>
          <w:color w:val="292425"/>
          <w:spacing w:val="-22"/>
          <w:w w:val="110"/>
        </w:rPr>
        <w:t> </w:t>
      </w:r>
      <w:r>
        <w:rPr>
          <w:color w:val="292425"/>
          <w:w w:val="110"/>
        </w:rPr>
        <w:t>prospect</w:t>
      </w:r>
      <w:r>
        <w:rPr>
          <w:color w:val="292425"/>
          <w:spacing w:val="-21"/>
          <w:w w:val="110"/>
        </w:rPr>
        <w:t> </w:t>
      </w:r>
      <w:r>
        <w:rPr>
          <w:color w:val="292425"/>
          <w:w w:val="110"/>
        </w:rPr>
        <w:t>of</w:t>
      </w:r>
      <w:r>
        <w:rPr>
          <w:color w:val="292425"/>
          <w:spacing w:val="-22"/>
          <w:w w:val="110"/>
        </w:rPr>
        <w:t> </w:t>
      </w:r>
      <w:r>
        <w:rPr>
          <w:color w:val="292425"/>
          <w:w w:val="110"/>
        </w:rPr>
        <w:t>higher</w:t>
      </w:r>
      <w:r>
        <w:rPr>
          <w:color w:val="292425"/>
          <w:spacing w:val="-21"/>
          <w:w w:val="110"/>
        </w:rPr>
        <w:t> </w:t>
      </w:r>
      <w:r>
        <w:rPr>
          <w:color w:val="292425"/>
          <w:w w:val="110"/>
        </w:rPr>
        <w:t>domestic</w:t>
      </w:r>
      <w:r>
        <w:rPr>
          <w:color w:val="292425"/>
          <w:spacing w:val="-22"/>
          <w:w w:val="110"/>
        </w:rPr>
        <w:t> </w:t>
      </w:r>
      <w:r>
        <w:rPr>
          <w:color w:val="292425"/>
          <w:w w:val="110"/>
        </w:rPr>
        <w:t>debt-service</w:t>
      </w:r>
      <w:r>
        <w:rPr>
          <w:color w:val="292425"/>
          <w:spacing w:val="-21"/>
          <w:w w:val="110"/>
        </w:rPr>
        <w:t> </w:t>
      </w:r>
      <w:r>
        <w:rPr>
          <w:color w:val="292425"/>
          <w:w w:val="110"/>
        </w:rPr>
        <w:t>levels and personal income gearing reinforced the need for a repo </w:t>
      </w:r>
      <w:r>
        <w:rPr>
          <w:color w:val="292425"/>
          <w:spacing w:val="-4"/>
          <w:w w:val="110"/>
        </w:rPr>
        <w:t>rate </w:t>
      </w:r>
      <w:r>
        <w:rPr>
          <w:color w:val="292425"/>
          <w:w w:val="110"/>
        </w:rPr>
        <w:t>increase. A further increase might encourage a more prudent</w:t>
      </w:r>
      <w:r>
        <w:rPr>
          <w:color w:val="292425"/>
          <w:spacing w:val="-13"/>
          <w:w w:val="110"/>
        </w:rPr>
        <w:t> </w:t>
      </w:r>
      <w:r>
        <w:rPr>
          <w:color w:val="292425"/>
          <w:w w:val="110"/>
        </w:rPr>
        <w:t>approach</w:t>
      </w:r>
      <w:r>
        <w:rPr>
          <w:color w:val="292425"/>
          <w:spacing w:val="-13"/>
          <w:w w:val="110"/>
        </w:rPr>
        <w:t> </w:t>
      </w:r>
      <w:r>
        <w:rPr>
          <w:color w:val="292425"/>
          <w:spacing w:val="-3"/>
          <w:w w:val="110"/>
        </w:rPr>
        <w:t>towards</w:t>
      </w:r>
      <w:r>
        <w:rPr>
          <w:color w:val="292425"/>
          <w:spacing w:val="-12"/>
          <w:w w:val="110"/>
        </w:rPr>
        <w:t> </w:t>
      </w:r>
      <w:r>
        <w:rPr>
          <w:color w:val="292425"/>
          <w:w w:val="110"/>
        </w:rPr>
        <w:t>incurring</w:t>
      </w:r>
      <w:r>
        <w:rPr>
          <w:color w:val="292425"/>
          <w:spacing w:val="-13"/>
          <w:w w:val="110"/>
        </w:rPr>
        <w:t> </w:t>
      </w:r>
      <w:r>
        <w:rPr>
          <w:color w:val="292425"/>
          <w:w w:val="110"/>
        </w:rPr>
        <w:t>higher</w:t>
      </w:r>
      <w:r>
        <w:rPr>
          <w:color w:val="292425"/>
          <w:spacing w:val="-13"/>
          <w:w w:val="110"/>
        </w:rPr>
        <w:t> </w:t>
      </w:r>
      <w:r>
        <w:rPr>
          <w:color w:val="292425"/>
          <w:w w:val="110"/>
        </w:rPr>
        <w:t>levels</w:t>
      </w:r>
      <w:r>
        <w:rPr>
          <w:color w:val="292425"/>
          <w:spacing w:val="-12"/>
          <w:w w:val="110"/>
        </w:rPr>
        <w:t> </w:t>
      </w:r>
      <w:r>
        <w:rPr>
          <w:color w:val="292425"/>
          <w:w w:val="110"/>
        </w:rPr>
        <w:t>of</w:t>
      </w:r>
      <w:r>
        <w:rPr>
          <w:color w:val="292425"/>
          <w:spacing w:val="-13"/>
          <w:w w:val="110"/>
        </w:rPr>
        <w:t> </w:t>
      </w:r>
      <w:r>
        <w:rPr>
          <w:color w:val="292425"/>
          <w:w w:val="110"/>
        </w:rPr>
        <w:t>debt,</w:t>
      </w:r>
      <w:r>
        <w:rPr>
          <w:color w:val="292425"/>
          <w:spacing w:val="-12"/>
          <w:w w:val="110"/>
        </w:rPr>
        <w:t> </w:t>
      </w:r>
      <w:r>
        <w:rPr>
          <w:color w:val="292425"/>
          <w:w w:val="110"/>
        </w:rPr>
        <w:t>and so help </w:t>
      </w:r>
      <w:r>
        <w:rPr>
          <w:color w:val="292425"/>
          <w:spacing w:val="-4"/>
          <w:w w:val="110"/>
        </w:rPr>
        <w:t>to </w:t>
      </w:r>
      <w:r>
        <w:rPr>
          <w:color w:val="292425"/>
          <w:w w:val="110"/>
        </w:rPr>
        <w:t>contain the </w:t>
      </w:r>
      <w:r>
        <w:rPr>
          <w:color w:val="292425"/>
          <w:spacing w:val="-3"/>
          <w:w w:val="110"/>
        </w:rPr>
        <w:t>vulnerability </w:t>
      </w:r>
      <w:r>
        <w:rPr>
          <w:color w:val="292425"/>
          <w:w w:val="110"/>
        </w:rPr>
        <w:t>of demand </w:t>
      </w:r>
      <w:r>
        <w:rPr>
          <w:color w:val="292425"/>
          <w:spacing w:val="-4"/>
          <w:w w:val="110"/>
        </w:rPr>
        <w:t>to </w:t>
      </w:r>
      <w:r>
        <w:rPr>
          <w:color w:val="292425"/>
          <w:w w:val="110"/>
        </w:rPr>
        <w:t>subsequent shocks.</w:t>
      </w:r>
    </w:p>
    <w:p>
      <w:pPr>
        <w:pStyle w:val="BodyText"/>
        <w:spacing w:before="8"/>
        <w:rPr>
          <w:sz w:val="23"/>
        </w:rPr>
      </w:pPr>
    </w:p>
    <w:p>
      <w:pPr>
        <w:pStyle w:val="BodyText"/>
        <w:spacing w:line="292" w:lineRule="auto" w:before="1"/>
        <w:ind w:left="5099" w:right="187"/>
      </w:pPr>
      <w:r>
        <w:rPr>
          <w:color w:val="292425"/>
          <w:w w:val="110"/>
        </w:rPr>
        <w:t>The </w:t>
      </w:r>
      <w:r>
        <w:rPr>
          <w:color w:val="292425"/>
          <w:spacing w:val="-3"/>
          <w:w w:val="110"/>
        </w:rPr>
        <w:t>Committee </w:t>
      </w:r>
      <w:r>
        <w:rPr>
          <w:color w:val="292425"/>
          <w:w w:val="110"/>
        </w:rPr>
        <w:t>also considered possible arguments for keeping </w:t>
      </w:r>
      <w:r>
        <w:rPr>
          <w:color w:val="292425"/>
          <w:spacing w:val="-3"/>
          <w:w w:val="110"/>
        </w:rPr>
        <w:t>interest </w:t>
      </w:r>
      <w:r>
        <w:rPr>
          <w:color w:val="292425"/>
          <w:spacing w:val="-4"/>
          <w:w w:val="110"/>
        </w:rPr>
        <w:t>rates </w:t>
      </w:r>
      <w:r>
        <w:rPr>
          <w:color w:val="292425"/>
          <w:w w:val="110"/>
        </w:rPr>
        <w:t>unchanged. The Q1 National Accounts and </w:t>
      </w:r>
      <w:r>
        <w:rPr>
          <w:color w:val="292425"/>
          <w:spacing w:val="-6"/>
          <w:w w:val="110"/>
        </w:rPr>
        <w:t>2004 </w:t>
      </w:r>
      <w:r>
        <w:rPr>
          <w:i/>
          <w:color w:val="292425"/>
          <w:w w:val="110"/>
        </w:rPr>
        <w:t>Blue Book </w:t>
      </w:r>
      <w:r>
        <w:rPr>
          <w:color w:val="292425"/>
          <w:w w:val="110"/>
        </w:rPr>
        <w:t>data would be published at the end of June. The three earlier repo </w:t>
      </w:r>
      <w:r>
        <w:rPr>
          <w:color w:val="292425"/>
          <w:spacing w:val="-4"/>
          <w:w w:val="110"/>
        </w:rPr>
        <w:t>rate </w:t>
      </w:r>
      <w:r>
        <w:rPr>
          <w:color w:val="292425"/>
          <w:w w:val="110"/>
        </w:rPr>
        <w:t>increases had not yet </w:t>
      </w:r>
      <w:r>
        <w:rPr>
          <w:color w:val="292425"/>
          <w:spacing w:val="-3"/>
          <w:w w:val="110"/>
        </w:rPr>
        <w:t>taken </w:t>
      </w:r>
      <w:r>
        <w:rPr>
          <w:color w:val="292425"/>
          <w:w w:val="110"/>
        </w:rPr>
        <w:t>their full effect. Consumer confidence, the housing market and manufacturing could all be more fragile than the Committee believed.</w:t>
      </w:r>
    </w:p>
    <w:p>
      <w:pPr>
        <w:pStyle w:val="BodyText"/>
        <w:spacing w:before="11"/>
        <w:rPr>
          <w:sz w:val="23"/>
        </w:rPr>
      </w:pPr>
    </w:p>
    <w:p>
      <w:pPr>
        <w:pStyle w:val="BodyText"/>
        <w:spacing w:line="292" w:lineRule="auto"/>
        <w:ind w:left="5099" w:right="692"/>
      </w:pPr>
      <w:r>
        <w:rPr>
          <w:color w:val="292425"/>
          <w:w w:val="105"/>
        </w:rPr>
        <w:t>Overall, the Committee favoured a repo </w:t>
      </w:r>
      <w:r>
        <w:rPr>
          <w:color w:val="292425"/>
          <w:spacing w:val="-4"/>
          <w:w w:val="105"/>
        </w:rPr>
        <w:t>rate </w:t>
      </w:r>
      <w:r>
        <w:rPr>
          <w:color w:val="292425"/>
          <w:w w:val="105"/>
        </w:rPr>
        <w:t>increase of </w:t>
      </w:r>
      <w:r>
        <w:rPr>
          <w:color w:val="292425"/>
          <w:spacing w:val="-12"/>
          <w:w w:val="105"/>
        </w:rPr>
        <w:t>25 </w:t>
      </w:r>
      <w:r>
        <w:rPr>
          <w:color w:val="292425"/>
          <w:w w:val="105"/>
        </w:rPr>
        <w:t>basis points, though for one member the decision </w:t>
      </w:r>
      <w:r>
        <w:rPr>
          <w:color w:val="292425"/>
          <w:spacing w:val="-3"/>
          <w:w w:val="105"/>
        </w:rPr>
        <w:t>was </w:t>
      </w:r>
      <w:r>
        <w:rPr>
          <w:color w:val="292425"/>
          <w:w w:val="105"/>
        </w:rPr>
        <w:t>finely balanced. The </w:t>
      </w:r>
      <w:r>
        <w:rPr>
          <w:color w:val="292425"/>
          <w:spacing w:val="-3"/>
          <w:w w:val="105"/>
        </w:rPr>
        <w:t>Committee voted </w:t>
      </w:r>
      <w:r>
        <w:rPr>
          <w:color w:val="292425"/>
          <w:w w:val="105"/>
        </w:rPr>
        <w:t>unanimously </w:t>
      </w:r>
      <w:r>
        <w:rPr>
          <w:color w:val="292425"/>
          <w:spacing w:val="-4"/>
          <w:w w:val="105"/>
        </w:rPr>
        <w:t>to </w:t>
      </w:r>
      <w:r>
        <w:rPr>
          <w:color w:val="292425"/>
          <w:w w:val="105"/>
        </w:rPr>
        <w:t>increase the repo </w:t>
      </w:r>
      <w:r>
        <w:rPr>
          <w:color w:val="292425"/>
          <w:spacing w:val="-4"/>
          <w:w w:val="105"/>
        </w:rPr>
        <w:t>rate to</w:t>
      </w:r>
      <w:r>
        <w:rPr>
          <w:color w:val="292425"/>
          <w:spacing w:val="1"/>
          <w:w w:val="105"/>
        </w:rPr>
        <w:t> </w:t>
      </w:r>
      <w:r>
        <w:rPr>
          <w:color w:val="292425"/>
          <w:w w:val="105"/>
        </w:rPr>
        <w:t>4.5%.</w:t>
      </w:r>
    </w:p>
    <w:p>
      <w:pPr>
        <w:pStyle w:val="BodyText"/>
        <w:spacing w:before="2"/>
        <w:rPr>
          <w:sz w:val="24"/>
        </w:rPr>
      </w:pPr>
    </w:p>
    <w:p>
      <w:pPr>
        <w:pStyle w:val="BodyText"/>
        <w:spacing w:line="292" w:lineRule="auto"/>
        <w:ind w:left="5099" w:right="187"/>
      </w:pPr>
      <w:r>
        <w:rPr>
          <w:color w:val="292425"/>
          <w:w w:val="110"/>
        </w:rPr>
        <w:t>At</w:t>
      </w:r>
      <w:r>
        <w:rPr>
          <w:color w:val="292425"/>
          <w:spacing w:val="-15"/>
          <w:w w:val="110"/>
        </w:rPr>
        <w:t> </w:t>
      </w:r>
      <w:r>
        <w:rPr>
          <w:color w:val="292425"/>
          <w:w w:val="110"/>
        </w:rPr>
        <w:t>its</w:t>
      </w:r>
      <w:r>
        <w:rPr>
          <w:color w:val="292425"/>
          <w:spacing w:val="-15"/>
          <w:w w:val="110"/>
        </w:rPr>
        <w:t> </w:t>
      </w:r>
      <w:r>
        <w:rPr>
          <w:color w:val="292425"/>
          <w:w w:val="110"/>
        </w:rPr>
        <w:t>meeting</w:t>
      </w:r>
      <w:r>
        <w:rPr>
          <w:color w:val="292425"/>
          <w:spacing w:val="-14"/>
          <w:w w:val="110"/>
        </w:rPr>
        <w:t> </w:t>
      </w:r>
      <w:r>
        <w:rPr>
          <w:color w:val="292425"/>
          <w:w w:val="110"/>
        </w:rPr>
        <w:t>on</w:t>
      </w:r>
      <w:r>
        <w:rPr>
          <w:color w:val="292425"/>
          <w:spacing w:val="-15"/>
          <w:w w:val="110"/>
        </w:rPr>
        <w:t> </w:t>
      </w:r>
      <w:r>
        <w:rPr>
          <w:color w:val="292425"/>
          <w:w w:val="110"/>
        </w:rPr>
        <w:t>7–8</w:t>
      </w:r>
      <w:r>
        <w:rPr>
          <w:color w:val="292425"/>
          <w:spacing w:val="-14"/>
          <w:w w:val="110"/>
        </w:rPr>
        <w:t> </w:t>
      </w:r>
      <w:r>
        <w:rPr>
          <w:color w:val="292425"/>
          <w:spacing w:val="-4"/>
          <w:w w:val="110"/>
        </w:rPr>
        <w:t>July,</w:t>
      </w:r>
      <w:r>
        <w:rPr>
          <w:color w:val="292425"/>
          <w:spacing w:val="-15"/>
          <w:w w:val="110"/>
        </w:rPr>
        <w:t> </w:t>
      </w:r>
      <w:r>
        <w:rPr>
          <w:color w:val="292425"/>
          <w:w w:val="110"/>
        </w:rPr>
        <w:t>the</w:t>
      </w:r>
      <w:r>
        <w:rPr>
          <w:color w:val="292425"/>
          <w:spacing w:val="-15"/>
          <w:w w:val="110"/>
        </w:rPr>
        <w:t> </w:t>
      </w:r>
      <w:r>
        <w:rPr>
          <w:color w:val="292425"/>
          <w:spacing w:val="-3"/>
          <w:w w:val="110"/>
        </w:rPr>
        <w:t>Committee</w:t>
      </w:r>
      <w:r>
        <w:rPr>
          <w:color w:val="292425"/>
          <w:spacing w:val="-14"/>
          <w:w w:val="110"/>
        </w:rPr>
        <w:t> </w:t>
      </w:r>
      <w:r>
        <w:rPr>
          <w:color w:val="292425"/>
          <w:w w:val="110"/>
        </w:rPr>
        <w:t>noted</w:t>
      </w:r>
      <w:r>
        <w:rPr>
          <w:color w:val="292425"/>
          <w:spacing w:val="-15"/>
          <w:w w:val="110"/>
        </w:rPr>
        <w:t> </w:t>
      </w:r>
      <w:r>
        <w:rPr>
          <w:color w:val="292425"/>
          <w:w w:val="110"/>
        </w:rPr>
        <w:t>that</w:t>
      </w:r>
      <w:r>
        <w:rPr>
          <w:color w:val="292425"/>
          <w:spacing w:val="-14"/>
          <w:w w:val="110"/>
        </w:rPr>
        <w:t> </w:t>
      </w:r>
      <w:r>
        <w:rPr>
          <w:color w:val="292425"/>
          <w:w w:val="110"/>
        </w:rPr>
        <w:t>financial markets had fully anticipated the </w:t>
      </w:r>
      <w:r>
        <w:rPr>
          <w:color w:val="292425"/>
          <w:spacing w:val="-12"/>
          <w:w w:val="110"/>
        </w:rPr>
        <w:t>25 </w:t>
      </w:r>
      <w:r>
        <w:rPr>
          <w:color w:val="292425"/>
          <w:w w:val="110"/>
        </w:rPr>
        <w:t>basis point rise in US official</w:t>
      </w:r>
      <w:r>
        <w:rPr>
          <w:color w:val="292425"/>
          <w:spacing w:val="-23"/>
          <w:w w:val="110"/>
        </w:rPr>
        <w:t> </w:t>
      </w:r>
      <w:r>
        <w:rPr>
          <w:color w:val="292425"/>
          <w:spacing w:val="-3"/>
          <w:w w:val="110"/>
        </w:rPr>
        <w:t>interest</w:t>
      </w:r>
      <w:r>
        <w:rPr>
          <w:color w:val="292425"/>
          <w:spacing w:val="-22"/>
          <w:w w:val="110"/>
        </w:rPr>
        <w:t> </w:t>
      </w:r>
      <w:r>
        <w:rPr>
          <w:color w:val="292425"/>
          <w:spacing w:val="-4"/>
          <w:w w:val="110"/>
        </w:rPr>
        <w:t>rates.</w:t>
      </w:r>
      <w:r>
        <w:rPr>
          <w:color w:val="292425"/>
          <w:spacing w:val="12"/>
          <w:w w:val="110"/>
        </w:rPr>
        <w:t> </w:t>
      </w:r>
      <w:r>
        <w:rPr>
          <w:color w:val="292425"/>
          <w:w w:val="110"/>
        </w:rPr>
        <w:t>The</w:t>
      </w:r>
      <w:r>
        <w:rPr>
          <w:color w:val="292425"/>
          <w:spacing w:val="-22"/>
          <w:w w:val="110"/>
        </w:rPr>
        <w:t> </w:t>
      </w:r>
      <w:r>
        <w:rPr>
          <w:color w:val="292425"/>
          <w:w w:val="110"/>
        </w:rPr>
        <w:t>world</w:t>
      </w:r>
      <w:r>
        <w:rPr>
          <w:color w:val="292425"/>
          <w:spacing w:val="-22"/>
          <w:w w:val="110"/>
        </w:rPr>
        <w:t> </w:t>
      </w:r>
      <w:r>
        <w:rPr>
          <w:color w:val="292425"/>
          <w:w w:val="110"/>
        </w:rPr>
        <w:t>economic</w:t>
      </w:r>
      <w:r>
        <w:rPr>
          <w:color w:val="292425"/>
          <w:spacing w:val="-22"/>
          <w:w w:val="110"/>
        </w:rPr>
        <w:t> </w:t>
      </w:r>
      <w:r>
        <w:rPr>
          <w:color w:val="292425"/>
          <w:w w:val="110"/>
        </w:rPr>
        <w:t>upswing</w:t>
      </w:r>
      <w:r>
        <w:rPr>
          <w:color w:val="292425"/>
          <w:spacing w:val="-22"/>
          <w:w w:val="110"/>
        </w:rPr>
        <w:t> </w:t>
      </w:r>
      <w:r>
        <w:rPr>
          <w:color w:val="292425"/>
          <w:w w:val="110"/>
        </w:rPr>
        <w:t>remained on track. Euro-area growth continued </w:t>
      </w:r>
      <w:r>
        <w:rPr>
          <w:color w:val="292425"/>
          <w:spacing w:val="-4"/>
          <w:w w:val="110"/>
        </w:rPr>
        <w:t>to </w:t>
      </w:r>
      <w:r>
        <w:rPr>
          <w:color w:val="292425"/>
          <w:w w:val="110"/>
        </w:rPr>
        <w:t>gather momentum, and</w:t>
      </w:r>
      <w:r>
        <w:rPr>
          <w:color w:val="292425"/>
          <w:spacing w:val="-25"/>
          <w:w w:val="110"/>
        </w:rPr>
        <w:t> </w:t>
      </w:r>
      <w:r>
        <w:rPr>
          <w:color w:val="292425"/>
          <w:w w:val="110"/>
        </w:rPr>
        <w:t>US</w:t>
      </w:r>
      <w:r>
        <w:rPr>
          <w:color w:val="292425"/>
          <w:spacing w:val="-25"/>
          <w:w w:val="110"/>
        </w:rPr>
        <w:t> </w:t>
      </w:r>
      <w:r>
        <w:rPr>
          <w:color w:val="292425"/>
          <w:w w:val="110"/>
        </w:rPr>
        <w:t>growth</w:t>
      </w:r>
      <w:r>
        <w:rPr>
          <w:color w:val="292425"/>
          <w:spacing w:val="-24"/>
          <w:w w:val="110"/>
        </w:rPr>
        <w:t> </w:t>
      </w:r>
      <w:r>
        <w:rPr>
          <w:color w:val="292425"/>
          <w:w w:val="110"/>
        </w:rPr>
        <w:t>continued,</w:t>
      </w:r>
      <w:r>
        <w:rPr>
          <w:color w:val="292425"/>
          <w:spacing w:val="-25"/>
          <w:w w:val="110"/>
        </w:rPr>
        <w:t> </w:t>
      </w:r>
      <w:r>
        <w:rPr>
          <w:color w:val="292425"/>
          <w:w w:val="110"/>
        </w:rPr>
        <w:t>though</w:t>
      </w:r>
      <w:r>
        <w:rPr>
          <w:color w:val="292425"/>
          <w:spacing w:val="-25"/>
          <w:w w:val="110"/>
        </w:rPr>
        <w:t> </w:t>
      </w:r>
      <w:r>
        <w:rPr>
          <w:color w:val="292425"/>
          <w:w w:val="110"/>
        </w:rPr>
        <w:t>perhaps</w:t>
      </w:r>
      <w:r>
        <w:rPr>
          <w:color w:val="292425"/>
          <w:spacing w:val="-24"/>
          <w:w w:val="110"/>
        </w:rPr>
        <w:t> </w:t>
      </w:r>
      <w:r>
        <w:rPr>
          <w:color w:val="292425"/>
          <w:w w:val="110"/>
        </w:rPr>
        <w:t>slightly</w:t>
      </w:r>
      <w:r>
        <w:rPr>
          <w:color w:val="292425"/>
          <w:spacing w:val="-25"/>
          <w:w w:val="110"/>
        </w:rPr>
        <w:t> </w:t>
      </w:r>
      <w:r>
        <w:rPr>
          <w:color w:val="292425"/>
          <w:w w:val="110"/>
        </w:rPr>
        <w:t>less</w:t>
      </w:r>
      <w:r>
        <w:rPr>
          <w:color w:val="292425"/>
          <w:spacing w:val="-25"/>
          <w:w w:val="110"/>
        </w:rPr>
        <w:t> </w:t>
      </w:r>
      <w:r>
        <w:rPr>
          <w:color w:val="292425"/>
          <w:w w:val="110"/>
        </w:rPr>
        <w:t>briskly than before. The recovery in Japan seemed well established and</w:t>
      </w:r>
      <w:r>
        <w:rPr>
          <w:color w:val="292425"/>
          <w:spacing w:val="-9"/>
          <w:w w:val="110"/>
        </w:rPr>
        <w:t> </w:t>
      </w:r>
      <w:r>
        <w:rPr>
          <w:color w:val="292425"/>
          <w:w w:val="110"/>
        </w:rPr>
        <w:t>the</w:t>
      </w:r>
      <w:r>
        <w:rPr>
          <w:color w:val="292425"/>
          <w:spacing w:val="-9"/>
          <w:w w:val="110"/>
        </w:rPr>
        <w:t> </w:t>
      </w:r>
      <w:r>
        <w:rPr>
          <w:color w:val="292425"/>
          <w:spacing w:val="-3"/>
          <w:w w:val="110"/>
        </w:rPr>
        <w:t>rest</w:t>
      </w:r>
      <w:r>
        <w:rPr>
          <w:color w:val="292425"/>
          <w:spacing w:val="-9"/>
          <w:w w:val="110"/>
        </w:rPr>
        <w:t> </w:t>
      </w:r>
      <w:r>
        <w:rPr>
          <w:color w:val="292425"/>
          <w:w w:val="110"/>
        </w:rPr>
        <w:t>of</w:t>
      </w:r>
      <w:r>
        <w:rPr>
          <w:color w:val="292425"/>
          <w:spacing w:val="-8"/>
          <w:w w:val="110"/>
        </w:rPr>
        <w:t> </w:t>
      </w:r>
      <w:r>
        <w:rPr>
          <w:color w:val="292425"/>
          <w:w w:val="110"/>
        </w:rPr>
        <w:t>Asia</w:t>
      </w:r>
      <w:r>
        <w:rPr>
          <w:color w:val="292425"/>
          <w:spacing w:val="-9"/>
          <w:w w:val="110"/>
        </w:rPr>
        <w:t> </w:t>
      </w:r>
      <w:r>
        <w:rPr>
          <w:color w:val="292425"/>
          <w:spacing w:val="-3"/>
          <w:w w:val="110"/>
        </w:rPr>
        <w:t>was</w:t>
      </w:r>
      <w:r>
        <w:rPr>
          <w:color w:val="292425"/>
          <w:spacing w:val="-9"/>
          <w:w w:val="110"/>
        </w:rPr>
        <w:t> </w:t>
      </w:r>
      <w:r>
        <w:rPr>
          <w:color w:val="292425"/>
          <w:w w:val="110"/>
        </w:rPr>
        <w:t>growing</w:t>
      </w:r>
      <w:r>
        <w:rPr>
          <w:color w:val="292425"/>
          <w:spacing w:val="-9"/>
          <w:w w:val="110"/>
        </w:rPr>
        <w:t> </w:t>
      </w:r>
      <w:r>
        <w:rPr>
          <w:color w:val="292425"/>
          <w:spacing w:val="-4"/>
          <w:w w:val="110"/>
        </w:rPr>
        <w:t>strongly.</w:t>
      </w:r>
    </w:p>
    <w:p>
      <w:pPr>
        <w:pStyle w:val="BodyText"/>
        <w:rPr>
          <w:sz w:val="24"/>
        </w:rPr>
      </w:pPr>
    </w:p>
    <w:p>
      <w:pPr>
        <w:pStyle w:val="BodyText"/>
        <w:spacing w:line="292" w:lineRule="auto"/>
        <w:ind w:left="5099" w:right="215"/>
      </w:pPr>
      <w:r>
        <w:rPr>
          <w:color w:val="292425"/>
          <w:w w:val="110"/>
        </w:rPr>
        <w:t>UK</w:t>
      </w:r>
      <w:r>
        <w:rPr>
          <w:color w:val="292425"/>
          <w:spacing w:val="-12"/>
          <w:w w:val="110"/>
        </w:rPr>
        <w:t> </w:t>
      </w:r>
      <w:r>
        <w:rPr>
          <w:color w:val="292425"/>
          <w:w w:val="110"/>
        </w:rPr>
        <w:t>output</w:t>
      </w:r>
      <w:r>
        <w:rPr>
          <w:color w:val="292425"/>
          <w:spacing w:val="-12"/>
          <w:w w:val="110"/>
        </w:rPr>
        <w:t> </w:t>
      </w:r>
      <w:r>
        <w:rPr>
          <w:color w:val="292425"/>
          <w:w w:val="110"/>
        </w:rPr>
        <w:t>and</w:t>
      </w:r>
      <w:r>
        <w:rPr>
          <w:color w:val="292425"/>
          <w:spacing w:val="-12"/>
          <w:w w:val="110"/>
        </w:rPr>
        <w:t> </w:t>
      </w:r>
      <w:r>
        <w:rPr>
          <w:color w:val="292425"/>
          <w:w w:val="110"/>
        </w:rPr>
        <w:t>demand</w:t>
      </w:r>
      <w:r>
        <w:rPr>
          <w:color w:val="292425"/>
          <w:spacing w:val="-12"/>
          <w:w w:val="110"/>
        </w:rPr>
        <w:t> </w:t>
      </w:r>
      <w:r>
        <w:rPr>
          <w:color w:val="292425"/>
          <w:spacing w:val="-2"/>
          <w:w w:val="110"/>
        </w:rPr>
        <w:t>growth</w:t>
      </w:r>
      <w:r>
        <w:rPr>
          <w:color w:val="292425"/>
          <w:spacing w:val="-12"/>
          <w:w w:val="110"/>
        </w:rPr>
        <w:t> </w:t>
      </w:r>
      <w:r>
        <w:rPr>
          <w:color w:val="292425"/>
          <w:w w:val="110"/>
        </w:rPr>
        <w:t>appeared</w:t>
      </w:r>
      <w:r>
        <w:rPr>
          <w:color w:val="292425"/>
          <w:spacing w:val="-12"/>
          <w:w w:val="110"/>
        </w:rPr>
        <w:t> </w:t>
      </w:r>
      <w:r>
        <w:rPr>
          <w:color w:val="292425"/>
          <w:spacing w:val="-4"/>
          <w:w w:val="110"/>
        </w:rPr>
        <w:t>to</w:t>
      </w:r>
      <w:r>
        <w:rPr>
          <w:color w:val="292425"/>
          <w:spacing w:val="-12"/>
          <w:w w:val="110"/>
        </w:rPr>
        <w:t> </w:t>
      </w:r>
      <w:r>
        <w:rPr>
          <w:color w:val="292425"/>
          <w:spacing w:val="-3"/>
          <w:w w:val="110"/>
        </w:rPr>
        <w:t>have</w:t>
      </w:r>
      <w:r>
        <w:rPr>
          <w:color w:val="292425"/>
          <w:spacing w:val="-11"/>
          <w:w w:val="110"/>
        </w:rPr>
        <w:t> </w:t>
      </w:r>
      <w:r>
        <w:rPr>
          <w:color w:val="292425"/>
          <w:w w:val="110"/>
        </w:rPr>
        <w:t>continued</w:t>
      </w:r>
      <w:r>
        <w:rPr>
          <w:color w:val="292425"/>
          <w:spacing w:val="-12"/>
          <w:w w:val="110"/>
        </w:rPr>
        <w:t> </w:t>
      </w:r>
      <w:r>
        <w:rPr>
          <w:color w:val="292425"/>
          <w:w w:val="110"/>
        </w:rPr>
        <w:t>at around,</w:t>
      </w:r>
      <w:r>
        <w:rPr>
          <w:color w:val="292425"/>
          <w:spacing w:val="-12"/>
          <w:w w:val="110"/>
        </w:rPr>
        <w:t> </w:t>
      </w:r>
      <w:r>
        <w:rPr>
          <w:color w:val="292425"/>
          <w:w w:val="110"/>
        </w:rPr>
        <w:t>or</w:t>
      </w:r>
      <w:r>
        <w:rPr>
          <w:color w:val="292425"/>
          <w:spacing w:val="-11"/>
          <w:w w:val="110"/>
        </w:rPr>
        <w:t> </w:t>
      </w:r>
      <w:r>
        <w:rPr>
          <w:color w:val="292425"/>
          <w:w w:val="110"/>
        </w:rPr>
        <w:t>a</w:t>
      </w:r>
      <w:r>
        <w:rPr>
          <w:color w:val="292425"/>
          <w:spacing w:val="-12"/>
          <w:w w:val="110"/>
        </w:rPr>
        <w:t> </w:t>
      </w:r>
      <w:r>
        <w:rPr>
          <w:color w:val="292425"/>
          <w:w w:val="110"/>
        </w:rPr>
        <w:t>little</w:t>
      </w:r>
      <w:r>
        <w:rPr>
          <w:color w:val="292425"/>
          <w:spacing w:val="-11"/>
          <w:w w:val="110"/>
        </w:rPr>
        <w:t> </w:t>
      </w:r>
      <w:r>
        <w:rPr>
          <w:color w:val="292425"/>
          <w:spacing w:val="-3"/>
          <w:w w:val="110"/>
        </w:rPr>
        <w:t>above,</w:t>
      </w:r>
      <w:r>
        <w:rPr>
          <w:color w:val="292425"/>
          <w:spacing w:val="-11"/>
          <w:w w:val="110"/>
        </w:rPr>
        <w:t> </w:t>
      </w:r>
      <w:r>
        <w:rPr>
          <w:color w:val="292425"/>
          <w:w w:val="110"/>
        </w:rPr>
        <w:t>trend</w:t>
      </w:r>
      <w:r>
        <w:rPr>
          <w:color w:val="292425"/>
          <w:spacing w:val="-12"/>
          <w:w w:val="110"/>
        </w:rPr>
        <w:t> </w:t>
      </w:r>
      <w:r>
        <w:rPr>
          <w:color w:val="292425"/>
          <w:w w:val="110"/>
        </w:rPr>
        <w:t>in</w:t>
      </w:r>
      <w:r>
        <w:rPr>
          <w:color w:val="292425"/>
          <w:spacing w:val="-11"/>
          <w:w w:val="110"/>
        </w:rPr>
        <w:t> </w:t>
      </w:r>
      <w:r>
        <w:rPr>
          <w:color w:val="292425"/>
          <w:w w:val="110"/>
        </w:rPr>
        <w:t>the</w:t>
      </w:r>
      <w:r>
        <w:rPr>
          <w:color w:val="292425"/>
          <w:spacing w:val="-12"/>
          <w:w w:val="110"/>
        </w:rPr>
        <w:t> </w:t>
      </w:r>
      <w:r>
        <w:rPr>
          <w:color w:val="292425"/>
          <w:w w:val="110"/>
        </w:rPr>
        <w:t>first</w:t>
      </w:r>
      <w:r>
        <w:rPr>
          <w:color w:val="292425"/>
          <w:spacing w:val="-11"/>
          <w:w w:val="110"/>
        </w:rPr>
        <w:t> </w:t>
      </w:r>
      <w:r>
        <w:rPr>
          <w:color w:val="292425"/>
          <w:w w:val="110"/>
        </w:rPr>
        <w:t>half</w:t>
      </w:r>
      <w:r>
        <w:rPr>
          <w:color w:val="292425"/>
          <w:spacing w:val="-11"/>
          <w:w w:val="110"/>
        </w:rPr>
        <w:t> </w:t>
      </w:r>
      <w:r>
        <w:rPr>
          <w:color w:val="292425"/>
          <w:w w:val="110"/>
        </w:rPr>
        <w:t>of</w:t>
      </w:r>
      <w:r>
        <w:rPr>
          <w:color w:val="292425"/>
          <w:spacing w:val="-12"/>
          <w:w w:val="110"/>
        </w:rPr>
        <w:t> </w:t>
      </w:r>
      <w:r>
        <w:rPr>
          <w:color w:val="292425"/>
          <w:w w:val="110"/>
        </w:rPr>
        <w:t>the</w:t>
      </w:r>
      <w:r>
        <w:rPr>
          <w:color w:val="292425"/>
          <w:spacing w:val="-11"/>
          <w:w w:val="110"/>
        </w:rPr>
        <w:t> </w:t>
      </w:r>
      <w:r>
        <w:rPr>
          <w:color w:val="292425"/>
          <w:w w:val="110"/>
        </w:rPr>
        <w:t>year</w:t>
      </w:r>
      <w:r>
        <w:rPr>
          <w:color w:val="292425"/>
          <w:spacing w:val="-12"/>
          <w:w w:val="110"/>
        </w:rPr>
        <w:t> </w:t>
      </w:r>
      <w:r>
        <w:rPr>
          <w:color w:val="292425"/>
          <w:w w:val="110"/>
        </w:rPr>
        <w:t>and there appeared </w:t>
      </w:r>
      <w:r>
        <w:rPr>
          <w:color w:val="292425"/>
          <w:spacing w:val="-4"/>
          <w:w w:val="110"/>
        </w:rPr>
        <w:t>to </w:t>
      </w:r>
      <w:r>
        <w:rPr>
          <w:color w:val="292425"/>
          <w:w w:val="110"/>
        </w:rPr>
        <w:t>be little, if </w:t>
      </w:r>
      <w:r>
        <w:rPr>
          <w:color w:val="292425"/>
          <w:spacing w:val="-6"/>
          <w:w w:val="110"/>
        </w:rPr>
        <w:t>any, </w:t>
      </w:r>
      <w:r>
        <w:rPr>
          <w:color w:val="292425"/>
          <w:w w:val="110"/>
        </w:rPr>
        <w:t>spare </w:t>
      </w:r>
      <w:r>
        <w:rPr>
          <w:color w:val="292425"/>
          <w:spacing w:val="-4"/>
          <w:w w:val="110"/>
        </w:rPr>
        <w:t>capacity. </w:t>
      </w:r>
      <w:r>
        <w:rPr>
          <w:color w:val="292425"/>
          <w:w w:val="110"/>
        </w:rPr>
        <w:t>Strong manufacturing</w:t>
      </w:r>
      <w:r>
        <w:rPr>
          <w:color w:val="292425"/>
          <w:spacing w:val="-23"/>
          <w:w w:val="110"/>
        </w:rPr>
        <w:t> </w:t>
      </w:r>
      <w:r>
        <w:rPr>
          <w:color w:val="292425"/>
          <w:w w:val="110"/>
        </w:rPr>
        <w:t>output</w:t>
      </w:r>
      <w:r>
        <w:rPr>
          <w:color w:val="292425"/>
          <w:spacing w:val="-22"/>
          <w:w w:val="110"/>
        </w:rPr>
        <w:t> </w:t>
      </w:r>
      <w:r>
        <w:rPr>
          <w:color w:val="292425"/>
          <w:w w:val="110"/>
        </w:rPr>
        <w:t>growth</w:t>
      </w:r>
      <w:r>
        <w:rPr>
          <w:color w:val="292425"/>
          <w:spacing w:val="-22"/>
          <w:w w:val="110"/>
        </w:rPr>
        <w:t> </w:t>
      </w:r>
      <w:r>
        <w:rPr>
          <w:color w:val="292425"/>
          <w:w w:val="110"/>
        </w:rPr>
        <w:t>in</w:t>
      </w:r>
      <w:r>
        <w:rPr>
          <w:color w:val="292425"/>
          <w:spacing w:val="-22"/>
          <w:w w:val="110"/>
        </w:rPr>
        <w:t> </w:t>
      </w:r>
      <w:r>
        <w:rPr>
          <w:color w:val="292425"/>
          <w:w w:val="110"/>
        </w:rPr>
        <w:t>April</w:t>
      </w:r>
      <w:r>
        <w:rPr>
          <w:color w:val="292425"/>
          <w:spacing w:val="-22"/>
          <w:w w:val="110"/>
        </w:rPr>
        <w:t> </w:t>
      </w:r>
      <w:r>
        <w:rPr>
          <w:color w:val="292425"/>
          <w:w w:val="110"/>
        </w:rPr>
        <w:t>and</w:t>
      </w:r>
      <w:r>
        <w:rPr>
          <w:color w:val="292425"/>
          <w:spacing w:val="-22"/>
          <w:w w:val="110"/>
        </w:rPr>
        <w:t> </w:t>
      </w:r>
      <w:r>
        <w:rPr>
          <w:color w:val="292425"/>
          <w:spacing w:val="-3"/>
          <w:w w:val="110"/>
        </w:rPr>
        <w:t>May</w:t>
      </w:r>
      <w:r>
        <w:rPr>
          <w:color w:val="292425"/>
          <w:spacing w:val="-22"/>
          <w:w w:val="110"/>
        </w:rPr>
        <w:t> </w:t>
      </w:r>
      <w:r>
        <w:rPr>
          <w:color w:val="292425"/>
          <w:w w:val="110"/>
        </w:rPr>
        <w:t>suggested</w:t>
      </w:r>
      <w:r>
        <w:rPr>
          <w:color w:val="292425"/>
          <w:spacing w:val="-22"/>
          <w:w w:val="110"/>
        </w:rPr>
        <w:t> </w:t>
      </w:r>
      <w:r>
        <w:rPr>
          <w:color w:val="292425"/>
          <w:w w:val="110"/>
        </w:rPr>
        <w:t>that the ONS estimates of GDP growth in </w:t>
      </w:r>
      <w:r>
        <w:rPr>
          <w:color w:val="292425"/>
          <w:spacing w:val="-6"/>
          <w:w w:val="110"/>
        </w:rPr>
        <w:t>2004 </w:t>
      </w:r>
      <w:r>
        <w:rPr>
          <w:color w:val="292425"/>
          <w:w w:val="110"/>
        </w:rPr>
        <w:t>Q2 might be stronger than for Q1. The estimated </w:t>
      </w:r>
      <w:r>
        <w:rPr>
          <w:color w:val="292425"/>
          <w:spacing w:val="-3"/>
          <w:w w:val="110"/>
        </w:rPr>
        <w:t>level </w:t>
      </w:r>
      <w:r>
        <w:rPr>
          <w:color w:val="292425"/>
          <w:w w:val="110"/>
        </w:rPr>
        <w:t>of GDP had been revised </w:t>
      </w:r>
      <w:r>
        <w:rPr>
          <w:color w:val="292425"/>
          <w:spacing w:val="-3"/>
          <w:w w:val="110"/>
        </w:rPr>
        <w:t>upwards </w:t>
      </w:r>
      <w:r>
        <w:rPr>
          <w:color w:val="292425"/>
          <w:w w:val="110"/>
        </w:rPr>
        <w:t>in the </w:t>
      </w:r>
      <w:r>
        <w:rPr>
          <w:i/>
          <w:color w:val="292425"/>
          <w:w w:val="110"/>
        </w:rPr>
        <w:t>Blue Book</w:t>
      </w:r>
      <w:r>
        <w:rPr>
          <w:color w:val="292425"/>
          <w:w w:val="110"/>
        </w:rPr>
        <w:t>, but that </w:t>
      </w:r>
      <w:r>
        <w:rPr>
          <w:color w:val="292425"/>
          <w:spacing w:val="-3"/>
          <w:w w:val="110"/>
        </w:rPr>
        <w:t>was </w:t>
      </w:r>
      <w:r>
        <w:rPr>
          <w:color w:val="292425"/>
          <w:w w:val="110"/>
        </w:rPr>
        <w:t>more than accounted for </w:t>
      </w:r>
      <w:r>
        <w:rPr>
          <w:color w:val="292425"/>
          <w:spacing w:val="-3"/>
          <w:w w:val="110"/>
        </w:rPr>
        <w:t>by </w:t>
      </w:r>
      <w:r>
        <w:rPr>
          <w:color w:val="292425"/>
          <w:w w:val="110"/>
        </w:rPr>
        <w:t>higher estimates of real government output and did not materially alter the </w:t>
      </w:r>
      <w:r>
        <w:rPr>
          <w:color w:val="292425"/>
          <w:spacing w:val="-4"/>
          <w:w w:val="110"/>
        </w:rPr>
        <w:t>Committee’s </w:t>
      </w:r>
      <w:r>
        <w:rPr>
          <w:color w:val="292425"/>
          <w:w w:val="110"/>
        </w:rPr>
        <w:t>view of inflationary </w:t>
      </w:r>
      <w:r>
        <w:rPr>
          <w:color w:val="292425"/>
          <w:spacing w:val="-3"/>
          <w:w w:val="110"/>
        </w:rPr>
        <w:t>pressures. </w:t>
      </w:r>
      <w:r>
        <w:rPr>
          <w:color w:val="292425"/>
          <w:w w:val="110"/>
        </w:rPr>
        <w:t>The </w:t>
      </w:r>
      <w:r>
        <w:rPr>
          <w:color w:val="292425"/>
          <w:spacing w:val="-3"/>
          <w:w w:val="110"/>
        </w:rPr>
        <w:t>weaker </w:t>
      </w:r>
      <w:r>
        <w:rPr>
          <w:color w:val="292425"/>
          <w:w w:val="110"/>
        </w:rPr>
        <w:t>ONS estimate of real consumption growth in Q1 </w:t>
      </w:r>
      <w:r>
        <w:rPr>
          <w:color w:val="292425"/>
          <w:spacing w:val="-3"/>
          <w:w w:val="110"/>
        </w:rPr>
        <w:t>was </w:t>
      </w:r>
      <w:r>
        <w:rPr>
          <w:color w:val="292425"/>
          <w:w w:val="110"/>
        </w:rPr>
        <w:t>difficult </w:t>
      </w:r>
      <w:r>
        <w:rPr>
          <w:color w:val="292425"/>
          <w:spacing w:val="-4"/>
          <w:w w:val="110"/>
        </w:rPr>
        <w:t>to </w:t>
      </w:r>
      <w:r>
        <w:rPr>
          <w:color w:val="292425"/>
          <w:w w:val="110"/>
        </w:rPr>
        <w:t>reconcile with other</w:t>
      </w:r>
      <w:r>
        <w:rPr>
          <w:color w:val="292425"/>
          <w:spacing w:val="-9"/>
          <w:w w:val="110"/>
        </w:rPr>
        <w:t> </w:t>
      </w:r>
      <w:r>
        <w:rPr>
          <w:color w:val="292425"/>
          <w:w w:val="110"/>
        </w:rPr>
        <w:t>indicators</w:t>
      </w:r>
      <w:r>
        <w:rPr>
          <w:color w:val="292425"/>
          <w:spacing w:val="-9"/>
          <w:w w:val="110"/>
        </w:rPr>
        <w:t> </w:t>
      </w:r>
      <w:r>
        <w:rPr>
          <w:color w:val="292425"/>
          <w:w w:val="110"/>
        </w:rPr>
        <w:t>and</w:t>
      </w:r>
      <w:r>
        <w:rPr>
          <w:color w:val="292425"/>
          <w:spacing w:val="-9"/>
          <w:w w:val="110"/>
        </w:rPr>
        <w:t> </w:t>
      </w:r>
      <w:r>
        <w:rPr>
          <w:color w:val="292425"/>
          <w:w w:val="110"/>
        </w:rPr>
        <w:t>the</w:t>
      </w:r>
      <w:r>
        <w:rPr>
          <w:color w:val="292425"/>
          <w:spacing w:val="-9"/>
          <w:w w:val="110"/>
        </w:rPr>
        <w:t> </w:t>
      </w:r>
      <w:r>
        <w:rPr>
          <w:color w:val="292425"/>
          <w:spacing w:val="-3"/>
          <w:w w:val="110"/>
        </w:rPr>
        <w:t>Committee</w:t>
      </w:r>
      <w:r>
        <w:rPr>
          <w:color w:val="292425"/>
          <w:spacing w:val="-9"/>
          <w:w w:val="110"/>
        </w:rPr>
        <w:t> </w:t>
      </w:r>
      <w:r>
        <w:rPr>
          <w:color w:val="292425"/>
          <w:w w:val="110"/>
        </w:rPr>
        <w:t>judged</w:t>
      </w:r>
      <w:r>
        <w:rPr>
          <w:color w:val="292425"/>
          <w:spacing w:val="-9"/>
          <w:w w:val="110"/>
        </w:rPr>
        <w:t> </w:t>
      </w:r>
      <w:r>
        <w:rPr>
          <w:color w:val="292425"/>
          <w:w w:val="110"/>
        </w:rPr>
        <w:t>that</w:t>
      </w:r>
      <w:r>
        <w:rPr>
          <w:color w:val="292425"/>
          <w:spacing w:val="-9"/>
          <w:w w:val="110"/>
        </w:rPr>
        <w:t> </w:t>
      </w:r>
      <w:r>
        <w:rPr>
          <w:color w:val="292425"/>
          <w:w w:val="110"/>
        </w:rPr>
        <w:t>it</w:t>
      </w:r>
      <w:r>
        <w:rPr>
          <w:color w:val="292425"/>
          <w:spacing w:val="-9"/>
          <w:w w:val="110"/>
        </w:rPr>
        <w:t> </w:t>
      </w:r>
      <w:r>
        <w:rPr>
          <w:color w:val="292425"/>
          <w:w w:val="110"/>
        </w:rPr>
        <w:t>might</w:t>
      </w:r>
      <w:r>
        <w:rPr>
          <w:color w:val="292425"/>
          <w:spacing w:val="-9"/>
          <w:w w:val="110"/>
        </w:rPr>
        <w:t> </w:t>
      </w:r>
      <w:r>
        <w:rPr>
          <w:color w:val="292425"/>
          <w:spacing w:val="-3"/>
          <w:w w:val="110"/>
        </w:rPr>
        <w:t>have </w:t>
      </w:r>
      <w:r>
        <w:rPr>
          <w:color w:val="292425"/>
          <w:w w:val="110"/>
        </w:rPr>
        <w:t>been a little </w:t>
      </w:r>
      <w:r>
        <w:rPr>
          <w:color w:val="292425"/>
          <w:spacing w:val="-3"/>
          <w:w w:val="110"/>
        </w:rPr>
        <w:t>faster </w:t>
      </w:r>
      <w:r>
        <w:rPr>
          <w:color w:val="292425"/>
          <w:w w:val="110"/>
        </w:rPr>
        <w:t>than currently estimated. But there </w:t>
      </w:r>
      <w:r>
        <w:rPr>
          <w:color w:val="292425"/>
          <w:spacing w:val="-3"/>
          <w:w w:val="110"/>
        </w:rPr>
        <w:t>were </w:t>
      </w:r>
      <w:r>
        <w:rPr>
          <w:color w:val="292425"/>
          <w:w w:val="110"/>
        </w:rPr>
        <w:t>also signs of more </w:t>
      </w:r>
      <w:r>
        <w:rPr>
          <w:color w:val="292425"/>
          <w:spacing w:val="-3"/>
          <w:w w:val="110"/>
        </w:rPr>
        <w:t>moderate </w:t>
      </w:r>
      <w:r>
        <w:rPr>
          <w:color w:val="292425"/>
          <w:w w:val="110"/>
        </w:rPr>
        <w:t>consumption </w:t>
      </w:r>
      <w:r>
        <w:rPr>
          <w:color w:val="292425"/>
          <w:spacing w:val="-2"/>
          <w:w w:val="110"/>
        </w:rPr>
        <w:t>growth </w:t>
      </w:r>
      <w:r>
        <w:rPr>
          <w:color w:val="292425"/>
          <w:w w:val="110"/>
        </w:rPr>
        <w:t>in Q2 and further </w:t>
      </w:r>
      <w:r>
        <w:rPr>
          <w:color w:val="292425"/>
          <w:spacing w:val="-3"/>
          <w:w w:val="110"/>
        </w:rPr>
        <w:t>tentative </w:t>
      </w:r>
      <w:r>
        <w:rPr>
          <w:color w:val="292425"/>
          <w:w w:val="110"/>
        </w:rPr>
        <w:t>signs of a </w:t>
      </w:r>
      <w:r>
        <w:rPr>
          <w:color w:val="292425"/>
          <w:spacing w:val="-3"/>
          <w:w w:val="110"/>
        </w:rPr>
        <w:t>slowdown </w:t>
      </w:r>
      <w:r>
        <w:rPr>
          <w:color w:val="292425"/>
          <w:w w:val="110"/>
        </w:rPr>
        <w:t>in the housing market, although</w:t>
      </w:r>
      <w:r>
        <w:rPr>
          <w:color w:val="292425"/>
          <w:spacing w:val="-10"/>
          <w:w w:val="110"/>
        </w:rPr>
        <w:t> </w:t>
      </w:r>
      <w:r>
        <w:rPr>
          <w:color w:val="292425"/>
          <w:w w:val="110"/>
        </w:rPr>
        <w:t>house</w:t>
      </w:r>
      <w:r>
        <w:rPr>
          <w:color w:val="292425"/>
          <w:spacing w:val="-9"/>
          <w:w w:val="110"/>
        </w:rPr>
        <w:t> </w:t>
      </w:r>
      <w:r>
        <w:rPr>
          <w:color w:val="292425"/>
          <w:w w:val="110"/>
        </w:rPr>
        <w:t>prices</w:t>
      </w:r>
      <w:r>
        <w:rPr>
          <w:color w:val="292425"/>
          <w:spacing w:val="-10"/>
          <w:w w:val="110"/>
        </w:rPr>
        <w:t> </w:t>
      </w:r>
      <w:r>
        <w:rPr>
          <w:color w:val="292425"/>
          <w:spacing w:val="-3"/>
          <w:w w:val="110"/>
        </w:rPr>
        <w:t>were</w:t>
      </w:r>
      <w:r>
        <w:rPr>
          <w:color w:val="292425"/>
          <w:spacing w:val="-10"/>
          <w:w w:val="110"/>
        </w:rPr>
        <w:t> </w:t>
      </w:r>
      <w:r>
        <w:rPr>
          <w:color w:val="292425"/>
          <w:spacing w:val="-3"/>
          <w:w w:val="110"/>
        </w:rPr>
        <w:t>above</w:t>
      </w:r>
      <w:r>
        <w:rPr>
          <w:color w:val="292425"/>
          <w:spacing w:val="-9"/>
          <w:w w:val="110"/>
        </w:rPr>
        <w:t> </w:t>
      </w:r>
      <w:r>
        <w:rPr>
          <w:color w:val="292425"/>
          <w:w w:val="110"/>
        </w:rPr>
        <w:t>the</w:t>
      </w:r>
      <w:r>
        <w:rPr>
          <w:color w:val="292425"/>
          <w:spacing w:val="-10"/>
          <w:w w:val="110"/>
        </w:rPr>
        <w:t> </w:t>
      </w:r>
      <w:r>
        <w:rPr>
          <w:color w:val="292425"/>
          <w:w w:val="110"/>
        </w:rPr>
        <w:t>level</w:t>
      </w:r>
      <w:r>
        <w:rPr>
          <w:color w:val="292425"/>
          <w:spacing w:val="-9"/>
          <w:w w:val="110"/>
        </w:rPr>
        <w:t> </w:t>
      </w:r>
      <w:r>
        <w:rPr>
          <w:color w:val="292425"/>
          <w:spacing w:val="-3"/>
          <w:w w:val="110"/>
        </w:rPr>
        <w:t>projected</w:t>
      </w:r>
      <w:r>
        <w:rPr>
          <w:color w:val="292425"/>
          <w:spacing w:val="-10"/>
          <w:w w:val="110"/>
        </w:rPr>
        <w:t> </w:t>
      </w:r>
      <w:r>
        <w:rPr>
          <w:color w:val="292425"/>
          <w:w w:val="110"/>
        </w:rPr>
        <w:t>in</w:t>
      </w:r>
    </w:p>
    <w:p>
      <w:pPr>
        <w:pStyle w:val="BodyText"/>
        <w:spacing w:line="221" w:lineRule="exact"/>
        <w:ind w:left="5099"/>
      </w:pPr>
      <w:r>
        <w:rPr>
          <w:color w:val="292425"/>
          <w:w w:val="110"/>
        </w:rPr>
        <w:t>the May </w:t>
      </w:r>
      <w:r>
        <w:rPr>
          <w:i/>
          <w:color w:val="292425"/>
          <w:w w:val="110"/>
        </w:rPr>
        <w:t>Report</w:t>
      </w:r>
      <w:r>
        <w:rPr>
          <w:color w:val="292425"/>
          <w:w w:val="110"/>
        </w:rPr>
        <w:t>. Overall, the broad economic outlook had</w:t>
      </w:r>
    </w:p>
    <w:p>
      <w:pPr>
        <w:spacing w:after="0" w:line="221" w:lineRule="exact"/>
        <w:sectPr>
          <w:headerReference w:type="default" r:id="rId101"/>
          <w:pgSz w:w="11900" w:h="16840"/>
          <w:pgMar w:header="0" w:footer="581" w:top="540" w:bottom="780" w:left="640" w:right="620"/>
        </w:sectPr>
      </w:pPr>
    </w:p>
    <w:p>
      <w:pPr>
        <w:pStyle w:val="BodyText"/>
      </w:pPr>
    </w:p>
    <w:p>
      <w:pPr>
        <w:pStyle w:val="BodyText"/>
        <w:spacing w:before="6"/>
        <w:rPr>
          <w:sz w:val="19"/>
        </w:rPr>
      </w:pPr>
    </w:p>
    <w:p>
      <w:pPr>
        <w:pStyle w:val="BodyText"/>
        <w:spacing w:line="292" w:lineRule="auto" w:before="1"/>
        <w:ind w:left="5080" w:right="310"/>
      </w:pPr>
      <w:r>
        <w:rPr>
          <w:color w:val="292425"/>
          <w:w w:val="105"/>
        </w:rPr>
        <w:t>not changed much since the May </w:t>
      </w:r>
      <w:r>
        <w:rPr>
          <w:i/>
          <w:color w:val="292425"/>
          <w:w w:val="105"/>
        </w:rPr>
        <w:t>Report</w:t>
      </w:r>
      <w:r>
        <w:rPr>
          <w:color w:val="292425"/>
          <w:w w:val="105"/>
        </w:rPr>
        <w:t>, though the immediate prospect for domestic demand was perhaps a little weaker.</w:t>
      </w:r>
    </w:p>
    <w:p>
      <w:pPr>
        <w:pStyle w:val="BodyText"/>
        <w:spacing w:before="2"/>
        <w:rPr>
          <w:sz w:val="24"/>
        </w:rPr>
      </w:pPr>
    </w:p>
    <w:p>
      <w:pPr>
        <w:pStyle w:val="BodyText"/>
        <w:spacing w:line="292" w:lineRule="auto"/>
        <w:ind w:left="5080" w:right="170"/>
      </w:pPr>
      <w:r>
        <w:rPr>
          <w:color w:val="292425"/>
          <w:w w:val="110"/>
        </w:rPr>
        <w:t>The </w:t>
      </w:r>
      <w:r>
        <w:rPr>
          <w:color w:val="292425"/>
          <w:spacing w:val="-3"/>
          <w:w w:val="110"/>
        </w:rPr>
        <w:t>Committee </w:t>
      </w:r>
      <w:r>
        <w:rPr>
          <w:color w:val="292425"/>
          <w:w w:val="110"/>
        </w:rPr>
        <w:t>discussed possible arguments for increasing the repo </w:t>
      </w:r>
      <w:r>
        <w:rPr>
          <w:color w:val="292425"/>
          <w:spacing w:val="-4"/>
          <w:w w:val="110"/>
        </w:rPr>
        <w:t>rate </w:t>
      </w:r>
      <w:r>
        <w:rPr>
          <w:color w:val="292425"/>
          <w:spacing w:val="-3"/>
          <w:w w:val="110"/>
        </w:rPr>
        <w:t>by </w:t>
      </w:r>
      <w:r>
        <w:rPr>
          <w:color w:val="292425"/>
          <w:spacing w:val="-12"/>
          <w:w w:val="110"/>
        </w:rPr>
        <w:t>25 </w:t>
      </w:r>
      <w:r>
        <w:rPr>
          <w:color w:val="292425"/>
          <w:w w:val="110"/>
        </w:rPr>
        <w:t>basis points. The central projection in the </w:t>
      </w:r>
      <w:r>
        <w:rPr>
          <w:color w:val="292425"/>
          <w:spacing w:val="-3"/>
          <w:w w:val="110"/>
        </w:rPr>
        <w:t>May </w:t>
      </w:r>
      <w:r>
        <w:rPr>
          <w:i/>
          <w:color w:val="292425"/>
          <w:w w:val="110"/>
        </w:rPr>
        <w:t>Report </w:t>
      </w:r>
      <w:r>
        <w:rPr>
          <w:color w:val="292425"/>
          <w:w w:val="110"/>
        </w:rPr>
        <w:t>based on </w:t>
      </w:r>
      <w:r>
        <w:rPr>
          <w:color w:val="292425"/>
          <w:spacing w:val="-2"/>
          <w:w w:val="110"/>
        </w:rPr>
        <w:t>market </w:t>
      </w:r>
      <w:r>
        <w:rPr>
          <w:color w:val="292425"/>
          <w:spacing w:val="-3"/>
          <w:w w:val="110"/>
        </w:rPr>
        <w:t>interest </w:t>
      </w:r>
      <w:r>
        <w:rPr>
          <w:color w:val="292425"/>
          <w:spacing w:val="-4"/>
          <w:w w:val="110"/>
        </w:rPr>
        <w:t>rates </w:t>
      </w:r>
      <w:r>
        <w:rPr>
          <w:color w:val="292425"/>
          <w:spacing w:val="-3"/>
          <w:w w:val="110"/>
        </w:rPr>
        <w:t>showed </w:t>
      </w:r>
      <w:r>
        <w:rPr>
          <w:color w:val="292425"/>
          <w:w w:val="110"/>
        </w:rPr>
        <w:t>inflation at the</w:t>
      </w:r>
      <w:r>
        <w:rPr>
          <w:color w:val="292425"/>
          <w:spacing w:val="-15"/>
          <w:w w:val="110"/>
        </w:rPr>
        <w:t> </w:t>
      </w:r>
      <w:r>
        <w:rPr>
          <w:color w:val="292425"/>
          <w:w w:val="110"/>
        </w:rPr>
        <w:t>forecast</w:t>
      </w:r>
      <w:r>
        <w:rPr>
          <w:color w:val="292425"/>
          <w:spacing w:val="-14"/>
          <w:w w:val="110"/>
        </w:rPr>
        <w:t> </w:t>
      </w:r>
      <w:r>
        <w:rPr>
          <w:color w:val="292425"/>
          <w:w w:val="110"/>
        </w:rPr>
        <w:t>horizon</w:t>
      </w:r>
      <w:r>
        <w:rPr>
          <w:color w:val="292425"/>
          <w:spacing w:val="-14"/>
          <w:w w:val="110"/>
        </w:rPr>
        <w:t> </w:t>
      </w:r>
      <w:r>
        <w:rPr>
          <w:color w:val="292425"/>
          <w:w w:val="110"/>
        </w:rPr>
        <w:t>a</w:t>
      </w:r>
      <w:r>
        <w:rPr>
          <w:color w:val="292425"/>
          <w:spacing w:val="-14"/>
          <w:w w:val="110"/>
        </w:rPr>
        <w:t> </w:t>
      </w:r>
      <w:r>
        <w:rPr>
          <w:color w:val="292425"/>
          <w:w w:val="110"/>
        </w:rPr>
        <w:t>little</w:t>
      </w:r>
      <w:r>
        <w:rPr>
          <w:color w:val="292425"/>
          <w:spacing w:val="-14"/>
          <w:w w:val="110"/>
        </w:rPr>
        <w:t> </w:t>
      </w:r>
      <w:r>
        <w:rPr>
          <w:color w:val="292425"/>
          <w:spacing w:val="-3"/>
          <w:w w:val="110"/>
        </w:rPr>
        <w:t>above</w:t>
      </w:r>
      <w:r>
        <w:rPr>
          <w:color w:val="292425"/>
          <w:spacing w:val="-14"/>
          <w:w w:val="110"/>
        </w:rPr>
        <w:t> </w:t>
      </w:r>
      <w:r>
        <w:rPr>
          <w:color w:val="292425"/>
          <w:spacing w:val="-3"/>
          <w:w w:val="110"/>
        </w:rPr>
        <w:t>target,</w:t>
      </w:r>
      <w:r>
        <w:rPr>
          <w:color w:val="292425"/>
          <w:spacing w:val="-14"/>
          <w:w w:val="110"/>
        </w:rPr>
        <w:t> </w:t>
      </w:r>
      <w:r>
        <w:rPr>
          <w:color w:val="292425"/>
          <w:w w:val="110"/>
        </w:rPr>
        <w:t>and</w:t>
      </w:r>
      <w:r>
        <w:rPr>
          <w:color w:val="292425"/>
          <w:spacing w:val="-14"/>
          <w:w w:val="110"/>
        </w:rPr>
        <w:t> </w:t>
      </w:r>
      <w:r>
        <w:rPr>
          <w:color w:val="292425"/>
          <w:w w:val="110"/>
        </w:rPr>
        <w:t>it</w:t>
      </w:r>
      <w:r>
        <w:rPr>
          <w:color w:val="292425"/>
          <w:spacing w:val="-14"/>
          <w:w w:val="110"/>
        </w:rPr>
        <w:t> </w:t>
      </w:r>
      <w:r>
        <w:rPr>
          <w:color w:val="292425"/>
          <w:spacing w:val="-3"/>
          <w:w w:val="110"/>
        </w:rPr>
        <w:t>was</w:t>
      </w:r>
      <w:r>
        <w:rPr>
          <w:color w:val="292425"/>
          <w:spacing w:val="-14"/>
          <w:w w:val="110"/>
        </w:rPr>
        <w:t> </w:t>
      </w:r>
      <w:r>
        <w:rPr>
          <w:color w:val="292425"/>
          <w:w w:val="110"/>
        </w:rPr>
        <w:t>likely</w:t>
      </w:r>
      <w:r>
        <w:rPr>
          <w:color w:val="292425"/>
          <w:spacing w:val="-14"/>
          <w:w w:val="110"/>
        </w:rPr>
        <w:t> </w:t>
      </w:r>
      <w:r>
        <w:rPr>
          <w:color w:val="292425"/>
          <w:w w:val="110"/>
        </w:rPr>
        <w:t>that the repo </w:t>
      </w:r>
      <w:r>
        <w:rPr>
          <w:color w:val="292425"/>
          <w:spacing w:val="-4"/>
          <w:w w:val="110"/>
        </w:rPr>
        <w:t>rate </w:t>
      </w:r>
      <w:r>
        <w:rPr>
          <w:color w:val="292425"/>
          <w:w w:val="110"/>
        </w:rPr>
        <w:t>would need </w:t>
      </w:r>
      <w:r>
        <w:rPr>
          <w:color w:val="292425"/>
          <w:spacing w:val="-4"/>
          <w:w w:val="110"/>
        </w:rPr>
        <w:t>to </w:t>
      </w:r>
      <w:r>
        <w:rPr>
          <w:color w:val="292425"/>
          <w:w w:val="110"/>
        </w:rPr>
        <w:t>rise further. The case for moving cautiously</w:t>
      </w:r>
      <w:r>
        <w:rPr>
          <w:color w:val="292425"/>
          <w:spacing w:val="-14"/>
          <w:w w:val="110"/>
        </w:rPr>
        <w:t> </w:t>
      </w:r>
      <w:r>
        <w:rPr>
          <w:color w:val="292425"/>
          <w:spacing w:val="-3"/>
          <w:w w:val="110"/>
        </w:rPr>
        <w:t>was</w:t>
      </w:r>
      <w:r>
        <w:rPr>
          <w:color w:val="292425"/>
          <w:spacing w:val="-14"/>
          <w:w w:val="110"/>
        </w:rPr>
        <w:t> </w:t>
      </w:r>
      <w:r>
        <w:rPr>
          <w:color w:val="292425"/>
          <w:w w:val="110"/>
        </w:rPr>
        <w:t>less</w:t>
      </w:r>
      <w:r>
        <w:rPr>
          <w:color w:val="292425"/>
          <w:spacing w:val="-14"/>
          <w:w w:val="110"/>
        </w:rPr>
        <w:t> </w:t>
      </w:r>
      <w:r>
        <w:rPr>
          <w:color w:val="292425"/>
          <w:spacing w:val="-3"/>
          <w:w w:val="110"/>
        </w:rPr>
        <w:t>relevant</w:t>
      </w:r>
      <w:r>
        <w:rPr>
          <w:color w:val="292425"/>
          <w:spacing w:val="-13"/>
          <w:w w:val="110"/>
        </w:rPr>
        <w:t> </w:t>
      </w:r>
      <w:r>
        <w:rPr>
          <w:color w:val="292425"/>
          <w:w w:val="110"/>
        </w:rPr>
        <w:t>now</w:t>
      </w:r>
      <w:r>
        <w:rPr>
          <w:color w:val="292425"/>
          <w:spacing w:val="-14"/>
          <w:w w:val="110"/>
        </w:rPr>
        <w:t> </w:t>
      </w:r>
      <w:r>
        <w:rPr>
          <w:color w:val="292425"/>
          <w:w w:val="110"/>
        </w:rPr>
        <w:t>that</w:t>
      </w:r>
      <w:r>
        <w:rPr>
          <w:color w:val="292425"/>
          <w:spacing w:val="-14"/>
          <w:w w:val="110"/>
        </w:rPr>
        <w:t> </w:t>
      </w:r>
      <w:r>
        <w:rPr>
          <w:color w:val="292425"/>
          <w:w w:val="110"/>
        </w:rPr>
        <w:t>the</w:t>
      </w:r>
      <w:r>
        <w:rPr>
          <w:color w:val="292425"/>
          <w:spacing w:val="-13"/>
          <w:w w:val="110"/>
        </w:rPr>
        <w:t> </w:t>
      </w:r>
      <w:r>
        <w:rPr>
          <w:color w:val="292425"/>
          <w:spacing w:val="-3"/>
          <w:w w:val="110"/>
        </w:rPr>
        <w:t>interest</w:t>
      </w:r>
      <w:r>
        <w:rPr>
          <w:color w:val="292425"/>
          <w:spacing w:val="-14"/>
          <w:w w:val="110"/>
        </w:rPr>
        <w:t> </w:t>
      </w:r>
      <w:r>
        <w:rPr>
          <w:color w:val="292425"/>
          <w:spacing w:val="-4"/>
          <w:w w:val="110"/>
        </w:rPr>
        <w:t>rate</w:t>
      </w:r>
      <w:r>
        <w:rPr>
          <w:color w:val="292425"/>
          <w:spacing w:val="-14"/>
          <w:w w:val="110"/>
        </w:rPr>
        <w:t> </w:t>
      </w:r>
      <w:r>
        <w:rPr>
          <w:color w:val="292425"/>
          <w:spacing w:val="-3"/>
          <w:w w:val="110"/>
        </w:rPr>
        <w:t>cycle</w:t>
      </w:r>
      <w:r>
        <w:rPr>
          <w:color w:val="292425"/>
          <w:spacing w:val="-13"/>
          <w:w w:val="110"/>
        </w:rPr>
        <w:t> </w:t>
      </w:r>
      <w:r>
        <w:rPr>
          <w:color w:val="292425"/>
          <w:w w:val="110"/>
        </w:rPr>
        <w:t>had clearly turned. The labour </w:t>
      </w:r>
      <w:r>
        <w:rPr>
          <w:color w:val="292425"/>
          <w:spacing w:val="-2"/>
          <w:w w:val="110"/>
        </w:rPr>
        <w:t>market </w:t>
      </w:r>
      <w:r>
        <w:rPr>
          <w:color w:val="292425"/>
          <w:w w:val="110"/>
        </w:rPr>
        <w:t>continued </w:t>
      </w:r>
      <w:r>
        <w:rPr>
          <w:color w:val="292425"/>
          <w:spacing w:val="-4"/>
          <w:w w:val="110"/>
        </w:rPr>
        <w:t>to </w:t>
      </w:r>
      <w:r>
        <w:rPr>
          <w:color w:val="292425"/>
          <w:w w:val="110"/>
        </w:rPr>
        <w:t>tighten </w:t>
      </w:r>
      <w:r>
        <w:rPr>
          <w:color w:val="292425"/>
          <w:spacing w:val="-4"/>
          <w:w w:val="110"/>
        </w:rPr>
        <w:t>gradually,</w:t>
      </w:r>
      <w:r>
        <w:rPr>
          <w:color w:val="292425"/>
          <w:spacing w:val="-18"/>
          <w:w w:val="110"/>
        </w:rPr>
        <w:t> </w:t>
      </w:r>
      <w:r>
        <w:rPr>
          <w:color w:val="292425"/>
          <w:w w:val="110"/>
        </w:rPr>
        <w:t>but</w:t>
      </w:r>
      <w:r>
        <w:rPr>
          <w:color w:val="292425"/>
          <w:spacing w:val="-18"/>
          <w:w w:val="110"/>
        </w:rPr>
        <w:t> </w:t>
      </w:r>
      <w:r>
        <w:rPr>
          <w:color w:val="292425"/>
          <w:w w:val="110"/>
        </w:rPr>
        <w:t>inflation</w:t>
      </w:r>
      <w:r>
        <w:rPr>
          <w:color w:val="292425"/>
          <w:spacing w:val="-17"/>
          <w:w w:val="110"/>
        </w:rPr>
        <w:t> </w:t>
      </w:r>
      <w:r>
        <w:rPr>
          <w:color w:val="292425"/>
          <w:w w:val="110"/>
        </w:rPr>
        <w:t>expectations</w:t>
      </w:r>
      <w:r>
        <w:rPr>
          <w:color w:val="292425"/>
          <w:spacing w:val="-18"/>
          <w:w w:val="110"/>
        </w:rPr>
        <w:t> </w:t>
      </w:r>
      <w:r>
        <w:rPr>
          <w:color w:val="292425"/>
          <w:w w:val="110"/>
        </w:rPr>
        <w:t>seemed</w:t>
      </w:r>
      <w:r>
        <w:rPr>
          <w:color w:val="292425"/>
          <w:spacing w:val="-17"/>
          <w:w w:val="110"/>
        </w:rPr>
        <w:t> </w:t>
      </w:r>
      <w:r>
        <w:rPr>
          <w:color w:val="292425"/>
          <w:w w:val="110"/>
        </w:rPr>
        <w:t>well</w:t>
      </w:r>
      <w:r>
        <w:rPr>
          <w:color w:val="292425"/>
          <w:spacing w:val="-18"/>
          <w:w w:val="110"/>
        </w:rPr>
        <w:t> </w:t>
      </w:r>
      <w:r>
        <w:rPr>
          <w:color w:val="292425"/>
          <w:w w:val="110"/>
        </w:rPr>
        <w:t>anchored.</w:t>
      </w:r>
    </w:p>
    <w:p>
      <w:pPr>
        <w:pStyle w:val="BodyText"/>
        <w:spacing w:before="11"/>
        <w:rPr>
          <w:sz w:val="23"/>
        </w:rPr>
      </w:pPr>
    </w:p>
    <w:p>
      <w:pPr>
        <w:pStyle w:val="BodyText"/>
        <w:spacing w:line="292" w:lineRule="auto"/>
        <w:ind w:left="5079" w:right="187"/>
      </w:pPr>
      <w:r>
        <w:rPr>
          <w:color w:val="292425"/>
          <w:w w:val="110"/>
        </w:rPr>
        <w:t>The </w:t>
      </w:r>
      <w:r>
        <w:rPr>
          <w:color w:val="292425"/>
          <w:spacing w:val="-3"/>
          <w:w w:val="110"/>
        </w:rPr>
        <w:t>Committee </w:t>
      </w:r>
      <w:r>
        <w:rPr>
          <w:color w:val="292425"/>
          <w:w w:val="110"/>
        </w:rPr>
        <w:t>thought the arguments for keeping </w:t>
      </w:r>
      <w:r>
        <w:rPr>
          <w:color w:val="292425"/>
          <w:spacing w:val="-3"/>
          <w:w w:val="110"/>
        </w:rPr>
        <w:t>interest </w:t>
      </w:r>
      <w:r>
        <w:rPr>
          <w:color w:val="292425"/>
          <w:spacing w:val="-4"/>
          <w:w w:val="110"/>
        </w:rPr>
        <w:t>rates</w:t>
      </w:r>
      <w:r>
        <w:rPr>
          <w:color w:val="292425"/>
          <w:spacing w:val="-20"/>
          <w:w w:val="110"/>
        </w:rPr>
        <w:t> </w:t>
      </w:r>
      <w:r>
        <w:rPr>
          <w:color w:val="292425"/>
          <w:w w:val="110"/>
        </w:rPr>
        <w:t>unchanged</w:t>
      </w:r>
      <w:r>
        <w:rPr>
          <w:color w:val="292425"/>
          <w:spacing w:val="-20"/>
          <w:w w:val="110"/>
        </w:rPr>
        <w:t> </w:t>
      </w:r>
      <w:r>
        <w:rPr>
          <w:color w:val="292425"/>
          <w:spacing w:val="-3"/>
          <w:w w:val="110"/>
        </w:rPr>
        <w:t>were</w:t>
      </w:r>
      <w:r>
        <w:rPr>
          <w:color w:val="292425"/>
          <w:spacing w:val="-20"/>
          <w:w w:val="110"/>
        </w:rPr>
        <w:t> </w:t>
      </w:r>
      <w:r>
        <w:rPr>
          <w:color w:val="292425"/>
          <w:w w:val="110"/>
        </w:rPr>
        <w:t>more</w:t>
      </w:r>
      <w:r>
        <w:rPr>
          <w:color w:val="292425"/>
          <w:spacing w:val="-20"/>
          <w:w w:val="110"/>
        </w:rPr>
        <w:t> </w:t>
      </w:r>
      <w:r>
        <w:rPr>
          <w:color w:val="292425"/>
          <w:w w:val="110"/>
        </w:rPr>
        <w:t>persuasive.</w:t>
      </w:r>
      <w:r>
        <w:rPr>
          <w:color w:val="292425"/>
          <w:spacing w:val="16"/>
          <w:w w:val="110"/>
        </w:rPr>
        <w:t> </w:t>
      </w:r>
      <w:r>
        <w:rPr>
          <w:color w:val="292425"/>
          <w:w w:val="110"/>
        </w:rPr>
        <w:t>The</w:t>
      </w:r>
      <w:r>
        <w:rPr>
          <w:color w:val="292425"/>
          <w:spacing w:val="-20"/>
          <w:w w:val="110"/>
        </w:rPr>
        <w:t> </w:t>
      </w:r>
      <w:r>
        <w:rPr>
          <w:color w:val="292425"/>
          <w:w w:val="110"/>
        </w:rPr>
        <w:t>recent</w:t>
      </w:r>
      <w:r>
        <w:rPr>
          <w:color w:val="292425"/>
          <w:spacing w:val="-20"/>
          <w:w w:val="110"/>
        </w:rPr>
        <w:t> </w:t>
      </w:r>
      <w:r>
        <w:rPr>
          <w:color w:val="292425"/>
          <w:w w:val="110"/>
        </w:rPr>
        <w:t>increases reflected</w:t>
      </w:r>
      <w:r>
        <w:rPr>
          <w:color w:val="292425"/>
          <w:spacing w:val="-20"/>
          <w:w w:val="110"/>
        </w:rPr>
        <w:t> </w:t>
      </w:r>
      <w:r>
        <w:rPr>
          <w:color w:val="292425"/>
          <w:w w:val="110"/>
        </w:rPr>
        <w:t>a</w:t>
      </w:r>
      <w:r>
        <w:rPr>
          <w:color w:val="292425"/>
          <w:spacing w:val="-19"/>
          <w:w w:val="110"/>
        </w:rPr>
        <w:t> </w:t>
      </w:r>
      <w:r>
        <w:rPr>
          <w:color w:val="292425"/>
          <w:w w:val="110"/>
        </w:rPr>
        <w:t>movement</w:t>
      </w:r>
      <w:r>
        <w:rPr>
          <w:color w:val="292425"/>
          <w:spacing w:val="-20"/>
          <w:w w:val="110"/>
        </w:rPr>
        <w:t> </w:t>
      </w:r>
      <w:r>
        <w:rPr>
          <w:color w:val="292425"/>
          <w:w w:val="110"/>
        </w:rPr>
        <w:t>at</w:t>
      </w:r>
      <w:r>
        <w:rPr>
          <w:color w:val="292425"/>
          <w:spacing w:val="-19"/>
          <w:w w:val="110"/>
        </w:rPr>
        <w:t> </w:t>
      </w:r>
      <w:r>
        <w:rPr>
          <w:color w:val="292425"/>
          <w:w w:val="110"/>
        </w:rPr>
        <w:t>least</w:t>
      </w:r>
      <w:r>
        <w:rPr>
          <w:color w:val="292425"/>
          <w:spacing w:val="-19"/>
          <w:w w:val="110"/>
        </w:rPr>
        <w:t> </w:t>
      </w:r>
      <w:r>
        <w:rPr>
          <w:color w:val="292425"/>
          <w:w w:val="110"/>
        </w:rPr>
        <w:t>as</w:t>
      </w:r>
      <w:r>
        <w:rPr>
          <w:color w:val="292425"/>
          <w:spacing w:val="-20"/>
          <w:w w:val="110"/>
        </w:rPr>
        <w:t> </w:t>
      </w:r>
      <w:r>
        <w:rPr>
          <w:color w:val="292425"/>
          <w:w w:val="110"/>
        </w:rPr>
        <w:t>fast</w:t>
      </w:r>
      <w:r>
        <w:rPr>
          <w:color w:val="292425"/>
          <w:spacing w:val="-19"/>
          <w:w w:val="110"/>
        </w:rPr>
        <w:t> </w:t>
      </w:r>
      <w:r>
        <w:rPr>
          <w:color w:val="292425"/>
          <w:w w:val="110"/>
        </w:rPr>
        <w:t>as</w:t>
      </w:r>
      <w:r>
        <w:rPr>
          <w:color w:val="292425"/>
          <w:spacing w:val="-20"/>
          <w:w w:val="110"/>
        </w:rPr>
        <w:t> </w:t>
      </w:r>
      <w:r>
        <w:rPr>
          <w:color w:val="292425"/>
          <w:w w:val="110"/>
        </w:rPr>
        <w:t>implied</w:t>
      </w:r>
      <w:r>
        <w:rPr>
          <w:color w:val="292425"/>
          <w:spacing w:val="-19"/>
          <w:w w:val="110"/>
        </w:rPr>
        <w:t> </w:t>
      </w:r>
      <w:r>
        <w:rPr>
          <w:color w:val="292425"/>
          <w:spacing w:val="-3"/>
          <w:w w:val="110"/>
        </w:rPr>
        <w:t>by</w:t>
      </w:r>
      <w:r>
        <w:rPr>
          <w:color w:val="292425"/>
          <w:spacing w:val="-19"/>
          <w:w w:val="110"/>
        </w:rPr>
        <w:t> </w:t>
      </w:r>
      <w:r>
        <w:rPr>
          <w:color w:val="292425"/>
          <w:w w:val="110"/>
        </w:rPr>
        <w:t>the</w:t>
      </w:r>
      <w:r>
        <w:rPr>
          <w:color w:val="292425"/>
          <w:spacing w:val="-20"/>
          <w:w w:val="110"/>
        </w:rPr>
        <w:t> </w:t>
      </w:r>
      <w:r>
        <w:rPr>
          <w:color w:val="292425"/>
          <w:spacing w:val="-3"/>
          <w:w w:val="110"/>
        </w:rPr>
        <w:t>market </w:t>
      </w:r>
      <w:r>
        <w:rPr>
          <w:color w:val="292425"/>
          <w:w w:val="110"/>
        </w:rPr>
        <w:t>yield</w:t>
      </w:r>
      <w:r>
        <w:rPr>
          <w:color w:val="292425"/>
          <w:spacing w:val="-23"/>
          <w:w w:val="110"/>
        </w:rPr>
        <w:t> </w:t>
      </w:r>
      <w:r>
        <w:rPr>
          <w:color w:val="292425"/>
          <w:w w:val="110"/>
        </w:rPr>
        <w:t>curve</w:t>
      </w:r>
      <w:r>
        <w:rPr>
          <w:color w:val="292425"/>
          <w:spacing w:val="-23"/>
          <w:w w:val="110"/>
        </w:rPr>
        <w:t> </w:t>
      </w:r>
      <w:r>
        <w:rPr>
          <w:color w:val="292425"/>
          <w:w w:val="110"/>
        </w:rPr>
        <w:t>in</w:t>
      </w:r>
      <w:r>
        <w:rPr>
          <w:color w:val="292425"/>
          <w:spacing w:val="-23"/>
          <w:w w:val="110"/>
        </w:rPr>
        <w:t> </w:t>
      </w:r>
      <w:r>
        <w:rPr>
          <w:color w:val="292425"/>
          <w:w w:val="110"/>
        </w:rPr>
        <w:t>the</w:t>
      </w:r>
      <w:r>
        <w:rPr>
          <w:color w:val="292425"/>
          <w:spacing w:val="-23"/>
          <w:w w:val="110"/>
        </w:rPr>
        <w:t> </w:t>
      </w:r>
      <w:r>
        <w:rPr>
          <w:color w:val="292425"/>
          <w:spacing w:val="-3"/>
          <w:w w:val="110"/>
        </w:rPr>
        <w:t>May</w:t>
      </w:r>
      <w:r>
        <w:rPr>
          <w:color w:val="292425"/>
          <w:spacing w:val="-22"/>
          <w:w w:val="110"/>
        </w:rPr>
        <w:t> </w:t>
      </w:r>
      <w:r>
        <w:rPr>
          <w:i/>
          <w:color w:val="292425"/>
          <w:w w:val="110"/>
        </w:rPr>
        <w:t>Report</w:t>
      </w:r>
      <w:r>
        <w:rPr>
          <w:color w:val="292425"/>
          <w:w w:val="110"/>
        </w:rPr>
        <w:t>,</w:t>
      </w:r>
      <w:r>
        <w:rPr>
          <w:color w:val="292425"/>
          <w:spacing w:val="-23"/>
          <w:w w:val="110"/>
        </w:rPr>
        <w:t> </w:t>
      </w:r>
      <w:r>
        <w:rPr>
          <w:color w:val="292425"/>
          <w:w w:val="110"/>
        </w:rPr>
        <w:t>so</w:t>
      </w:r>
      <w:r>
        <w:rPr>
          <w:color w:val="292425"/>
          <w:spacing w:val="-23"/>
          <w:w w:val="110"/>
        </w:rPr>
        <w:t> </w:t>
      </w:r>
      <w:r>
        <w:rPr>
          <w:color w:val="292425"/>
          <w:w w:val="110"/>
        </w:rPr>
        <w:t>there</w:t>
      </w:r>
      <w:r>
        <w:rPr>
          <w:color w:val="292425"/>
          <w:spacing w:val="-23"/>
          <w:w w:val="110"/>
        </w:rPr>
        <w:t> </w:t>
      </w:r>
      <w:r>
        <w:rPr>
          <w:color w:val="292425"/>
          <w:spacing w:val="-3"/>
          <w:w w:val="110"/>
        </w:rPr>
        <w:t>was</w:t>
      </w:r>
      <w:r>
        <w:rPr>
          <w:color w:val="292425"/>
          <w:spacing w:val="-23"/>
          <w:w w:val="110"/>
        </w:rPr>
        <w:t> </w:t>
      </w:r>
      <w:r>
        <w:rPr>
          <w:color w:val="292425"/>
          <w:w w:val="110"/>
        </w:rPr>
        <w:t>no</w:t>
      </w:r>
      <w:r>
        <w:rPr>
          <w:color w:val="292425"/>
          <w:spacing w:val="-22"/>
          <w:w w:val="110"/>
        </w:rPr>
        <w:t> </w:t>
      </w:r>
      <w:r>
        <w:rPr>
          <w:color w:val="292425"/>
          <w:w w:val="110"/>
        </w:rPr>
        <w:t>argument</w:t>
      </w:r>
      <w:r>
        <w:rPr>
          <w:color w:val="292425"/>
          <w:spacing w:val="-23"/>
          <w:w w:val="110"/>
        </w:rPr>
        <w:t> </w:t>
      </w:r>
      <w:r>
        <w:rPr>
          <w:color w:val="292425"/>
          <w:w w:val="110"/>
        </w:rPr>
        <w:t>for</w:t>
      </w:r>
      <w:r>
        <w:rPr>
          <w:color w:val="292425"/>
          <w:spacing w:val="-23"/>
          <w:w w:val="110"/>
        </w:rPr>
        <w:t> </w:t>
      </w:r>
      <w:r>
        <w:rPr>
          <w:color w:val="292425"/>
          <w:w w:val="110"/>
        </w:rPr>
        <w:t>a third successive rise. An unexpected </w:t>
      </w:r>
      <w:r>
        <w:rPr>
          <w:color w:val="292425"/>
          <w:spacing w:val="-4"/>
          <w:w w:val="110"/>
        </w:rPr>
        <w:t>rate </w:t>
      </w:r>
      <w:r>
        <w:rPr>
          <w:color w:val="292425"/>
          <w:w w:val="110"/>
        </w:rPr>
        <w:t>increase, in the absence</w:t>
      </w:r>
      <w:r>
        <w:rPr>
          <w:color w:val="292425"/>
          <w:spacing w:val="-16"/>
          <w:w w:val="110"/>
        </w:rPr>
        <w:t> </w:t>
      </w:r>
      <w:r>
        <w:rPr>
          <w:color w:val="292425"/>
          <w:w w:val="110"/>
        </w:rPr>
        <w:t>of</w:t>
      </w:r>
      <w:r>
        <w:rPr>
          <w:color w:val="292425"/>
          <w:spacing w:val="-15"/>
          <w:w w:val="110"/>
        </w:rPr>
        <w:t> </w:t>
      </w:r>
      <w:r>
        <w:rPr>
          <w:color w:val="292425"/>
          <w:w w:val="110"/>
        </w:rPr>
        <w:t>significant</w:t>
      </w:r>
      <w:r>
        <w:rPr>
          <w:color w:val="292425"/>
          <w:spacing w:val="-15"/>
          <w:w w:val="110"/>
        </w:rPr>
        <w:t> </w:t>
      </w:r>
      <w:r>
        <w:rPr>
          <w:color w:val="292425"/>
          <w:w w:val="110"/>
        </w:rPr>
        <w:t>news</w:t>
      </w:r>
      <w:r>
        <w:rPr>
          <w:color w:val="292425"/>
          <w:spacing w:val="-15"/>
          <w:w w:val="110"/>
        </w:rPr>
        <w:t> </w:t>
      </w:r>
      <w:r>
        <w:rPr>
          <w:color w:val="292425"/>
          <w:w w:val="110"/>
        </w:rPr>
        <w:t>on</w:t>
      </w:r>
      <w:r>
        <w:rPr>
          <w:color w:val="292425"/>
          <w:spacing w:val="-15"/>
          <w:w w:val="110"/>
        </w:rPr>
        <w:t> </w:t>
      </w:r>
      <w:r>
        <w:rPr>
          <w:color w:val="292425"/>
          <w:w w:val="110"/>
        </w:rPr>
        <w:t>the</w:t>
      </w:r>
      <w:r>
        <w:rPr>
          <w:color w:val="292425"/>
          <w:spacing w:val="-15"/>
          <w:w w:val="110"/>
        </w:rPr>
        <w:t> </w:t>
      </w:r>
      <w:r>
        <w:rPr>
          <w:color w:val="292425"/>
          <w:w w:val="110"/>
        </w:rPr>
        <w:t>month,</w:t>
      </w:r>
      <w:r>
        <w:rPr>
          <w:color w:val="292425"/>
          <w:spacing w:val="-15"/>
          <w:w w:val="110"/>
        </w:rPr>
        <w:t> </w:t>
      </w:r>
      <w:r>
        <w:rPr>
          <w:color w:val="292425"/>
          <w:w w:val="110"/>
        </w:rPr>
        <w:t>might</w:t>
      </w:r>
      <w:r>
        <w:rPr>
          <w:color w:val="292425"/>
          <w:spacing w:val="-15"/>
          <w:w w:val="110"/>
        </w:rPr>
        <w:t> </w:t>
      </w:r>
      <w:r>
        <w:rPr>
          <w:color w:val="292425"/>
          <w:w w:val="110"/>
        </w:rPr>
        <w:t>prompt</w:t>
      </w:r>
      <w:r>
        <w:rPr>
          <w:color w:val="292425"/>
          <w:spacing w:val="-15"/>
          <w:w w:val="110"/>
        </w:rPr>
        <w:t> </w:t>
      </w:r>
      <w:r>
        <w:rPr>
          <w:color w:val="292425"/>
          <w:w w:val="110"/>
        </w:rPr>
        <w:t>an </w:t>
      </w:r>
      <w:r>
        <w:rPr>
          <w:color w:val="292425"/>
          <w:spacing w:val="-3"/>
          <w:w w:val="110"/>
        </w:rPr>
        <w:t>unwarranted </w:t>
      </w:r>
      <w:r>
        <w:rPr>
          <w:color w:val="292425"/>
          <w:w w:val="110"/>
        </w:rPr>
        <w:t>re-evaluation of the </w:t>
      </w:r>
      <w:r>
        <w:rPr>
          <w:color w:val="292425"/>
          <w:spacing w:val="-4"/>
          <w:w w:val="110"/>
        </w:rPr>
        <w:t>Committee’s </w:t>
      </w:r>
      <w:r>
        <w:rPr>
          <w:color w:val="292425"/>
          <w:spacing w:val="-3"/>
          <w:w w:val="110"/>
        </w:rPr>
        <w:t>strategy by </w:t>
      </w:r>
      <w:r>
        <w:rPr>
          <w:color w:val="292425"/>
          <w:spacing w:val="-2"/>
          <w:w w:val="110"/>
        </w:rPr>
        <w:t>market </w:t>
      </w:r>
      <w:r>
        <w:rPr>
          <w:color w:val="292425"/>
          <w:w w:val="110"/>
        </w:rPr>
        <w:t>participants. The August </w:t>
      </w:r>
      <w:r>
        <w:rPr>
          <w:i/>
          <w:color w:val="292425"/>
          <w:w w:val="110"/>
        </w:rPr>
        <w:t>Report </w:t>
      </w:r>
      <w:r>
        <w:rPr>
          <w:color w:val="292425"/>
          <w:w w:val="110"/>
        </w:rPr>
        <w:t>would provide an opportunity</w:t>
      </w:r>
      <w:r>
        <w:rPr>
          <w:color w:val="292425"/>
          <w:spacing w:val="-19"/>
          <w:w w:val="110"/>
        </w:rPr>
        <w:t> </w:t>
      </w:r>
      <w:r>
        <w:rPr>
          <w:color w:val="292425"/>
          <w:spacing w:val="-4"/>
          <w:w w:val="110"/>
        </w:rPr>
        <w:t>to</w:t>
      </w:r>
      <w:r>
        <w:rPr>
          <w:color w:val="292425"/>
          <w:spacing w:val="-19"/>
          <w:w w:val="110"/>
        </w:rPr>
        <w:t> </w:t>
      </w:r>
      <w:r>
        <w:rPr>
          <w:color w:val="292425"/>
          <w:spacing w:val="-3"/>
          <w:w w:val="110"/>
        </w:rPr>
        <w:t>evaluate</w:t>
      </w:r>
      <w:r>
        <w:rPr>
          <w:color w:val="292425"/>
          <w:spacing w:val="-19"/>
          <w:w w:val="110"/>
        </w:rPr>
        <w:t> </w:t>
      </w:r>
      <w:r>
        <w:rPr>
          <w:color w:val="292425"/>
          <w:w w:val="110"/>
        </w:rPr>
        <w:t>the</w:t>
      </w:r>
      <w:r>
        <w:rPr>
          <w:color w:val="292425"/>
          <w:spacing w:val="-19"/>
          <w:w w:val="110"/>
        </w:rPr>
        <w:t> </w:t>
      </w:r>
      <w:r>
        <w:rPr>
          <w:color w:val="292425"/>
          <w:w w:val="110"/>
        </w:rPr>
        <w:t>news</w:t>
      </w:r>
      <w:r>
        <w:rPr>
          <w:color w:val="292425"/>
          <w:spacing w:val="-19"/>
          <w:w w:val="110"/>
        </w:rPr>
        <w:t> </w:t>
      </w:r>
      <w:r>
        <w:rPr>
          <w:color w:val="292425"/>
          <w:w w:val="110"/>
        </w:rPr>
        <w:t>since</w:t>
      </w:r>
      <w:r>
        <w:rPr>
          <w:color w:val="292425"/>
          <w:spacing w:val="-19"/>
          <w:w w:val="110"/>
        </w:rPr>
        <w:t> </w:t>
      </w:r>
      <w:r>
        <w:rPr>
          <w:color w:val="292425"/>
          <w:spacing w:val="-3"/>
          <w:w w:val="110"/>
        </w:rPr>
        <w:t>May</w:t>
      </w:r>
      <w:r>
        <w:rPr>
          <w:color w:val="292425"/>
          <w:spacing w:val="-19"/>
          <w:w w:val="110"/>
        </w:rPr>
        <w:t> </w:t>
      </w:r>
      <w:r>
        <w:rPr>
          <w:color w:val="292425"/>
          <w:w w:val="110"/>
        </w:rPr>
        <w:t>more</w:t>
      </w:r>
      <w:r>
        <w:rPr>
          <w:color w:val="292425"/>
          <w:spacing w:val="-19"/>
          <w:w w:val="110"/>
        </w:rPr>
        <w:t> </w:t>
      </w:r>
      <w:r>
        <w:rPr>
          <w:color w:val="292425"/>
          <w:w w:val="110"/>
        </w:rPr>
        <w:t>fully</w:t>
      </w:r>
      <w:r>
        <w:rPr>
          <w:color w:val="292425"/>
          <w:spacing w:val="-19"/>
          <w:w w:val="110"/>
        </w:rPr>
        <w:t> </w:t>
      </w:r>
      <w:r>
        <w:rPr>
          <w:color w:val="292425"/>
          <w:w w:val="110"/>
        </w:rPr>
        <w:t>and</w:t>
      </w:r>
      <w:r>
        <w:rPr>
          <w:color w:val="292425"/>
          <w:spacing w:val="-19"/>
          <w:w w:val="110"/>
        </w:rPr>
        <w:t> </w:t>
      </w:r>
      <w:r>
        <w:rPr>
          <w:color w:val="292425"/>
          <w:spacing w:val="-4"/>
          <w:w w:val="110"/>
        </w:rPr>
        <w:t>to </w:t>
      </w:r>
      <w:r>
        <w:rPr>
          <w:color w:val="292425"/>
          <w:w w:val="110"/>
        </w:rPr>
        <w:t>consider further some </w:t>
      </w:r>
      <w:r>
        <w:rPr>
          <w:color w:val="292425"/>
          <w:spacing w:val="-4"/>
          <w:w w:val="110"/>
        </w:rPr>
        <w:t>key </w:t>
      </w:r>
      <w:r>
        <w:rPr>
          <w:color w:val="292425"/>
          <w:w w:val="110"/>
        </w:rPr>
        <w:t>issues, such as the recent and prospective evolution of consumption and the pressure of government demand on</w:t>
      </w:r>
      <w:r>
        <w:rPr>
          <w:color w:val="292425"/>
          <w:spacing w:val="-20"/>
          <w:w w:val="110"/>
        </w:rPr>
        <w:t> </w:t>
      </w:r>
      <w:r>
        <w:rPr>
          <w:color w:val="292425"/>
          <w:w w:val="110"/>
        </w:rPr>
        <w:t>resources.</w:t>
      </w:r>
    </w:p>
    <w:p>
      <w:pPr>
        <w:pStyle w:val="BodyText"/>
        <w:spacing w:before="8"/>
        <w:rPr>
          <w:sz w:val="23"/>
        </w:rPr>
      </w:pPr>
    </w:p>
    <w:p>
      <w:pPr>
        <w:pStyle w:val="BodyText"/>
        <w:spacing w:line="292" w:lineRule="auto"/>
        <w:ind w:left="5080" w:right="90"/>
      </w:pPr>
      <w:r>
        <w:rPr>
          <w:color w:val="292425"/>
          <w:w w:val="110"/>
        </w:rPr>
        <w:t>The </w:t>
      </w:r>
      <w:r>
        <w:rPr>
          <w:color w:val="292425"/>
          <w:spacing w:val="-3"/>
          <w:w w:val="110"/>
        </w:rPr>
        <w:t>Committee voted </w:t>
      </w:r>
      <w:r>
        <w:rPr>
          <w:color w:val="292425"/>
          <w:w w:val="110"/>
        </w:rPr>
        <w:t>unanimously </w:t>
      </w:r>
      <w:r>
        <w:rPr>
          <w:color w:val="292425"/>
          <w:spacing w:val="-4"/>
          <w:w w:val="110"/>
        </w:rPr>
        <w:t>to </w:t>
      </w:r>
      <w:r>
        <w:rPr>
          <w:color w:val="292425"/>
          <w:w w:val="110"/>
        </w:rPr>
        <w:t>maintain the repo </w:t>
      </w:r>
      <w:r>
        <w:rPr>
          <w:color w:val="292425"/>
          <w:spacing w:val="-4"/>
          <w:w w:val="110"/>
        </w:rPr>
        <w:t>rate </w:t>
      </w:r>
      <w:r>
        <w:rPr>
          <w:color w:val="292425"/>
          <w:w w:val="110"/>
        </w:rPr>
        <w:t>at 4.5%.</w:t>
      </w:r>
    </w:p>
    <w:p>
      <w:pPr>
        <w:pStyle w:val="BodyText"/>
        <w:spacing w:before="3"/>
        <w:rPr>
          <w:sz w:val="24"/>
        </w:rPr>
      </w:pPr>
    </w:p>
    <w:p>
      <w:pPr>
        <w:pStyle w:val="BodyText"/>
        <w:spacing w:line="292" w:lineRule="auto"/>
        <w:ind w:left="5080"/>
      </w:pPr>
      <w:r>
        <w:rPr>
          <w:color w:val="292425"/>
          <w:w w:val="110"/>
        </w:rPr>
        <w:t>At</w:t>
      </w:r>
      <w:r>
        <w:rPr>
          <w:color w:val="292425"/>
          <w:spacing w:val="-17"/>
          <w:w w:val="110"/>
        </w:rPr>
        <w:t> </w:t>
      </w:r>
      <w:r>
        <w:rPr>
          <w:color w:val="292425"/>
          <w:w w:val="110"/>
        </w:rPr>
        <w:t>its</w:t>
      </w:r>
      <w:r>
        <w:rPr>
          <w:color w:val="292425"/>
          <w:spacing w:val="-16"/>
          <w:w w:val="110"/>
        </w:rPr>
        <w:t> </w:t>
      </w:r>
      <w:r>
        <w:rPr>
          <w:color w:val="292425"/>
          <w:w w:val="110"/>
        </w:rPr>
        <w:t>meeting</w:t>
      </w:r>
      <w:r>
        <w:rPr>
          <w:color w:val="292425"/>
          <w:spacing w:val="-16"/>
          <w:w w:val="110"/>
        </w:rPr>
        <w:t> </w:t>
      </w:r>
      <w:r>
        <w:rPr>
          <w:color w:val="292425"/>
          <w:w w:val="110"/>
        </w:rPr>
        <w:t>on</w:t>
      </w:r>
      <w:r>
        <w:rPr>
          <w:color w:val="292425"/>
          <w:spacing w:val="-16"/>
          <w:w w:val="110"/>
        </w:rPr>
        <w:t> </w:t>
      </w:r>
      <w:r>
        <w:rPr>
          <w:color w:val="292425"/>
          <w:w w:val="110"/>
        </w:rPr>
        <w:t>4–5</w:t>
      </w:r>
      <w:r>
        <w:rPr>
          <w:color w:val="292425"/>
          <w:spacing w:val="-16"/>
          <w:w w:val="110"/>
        </w:rPr>
        <w:t> </w:t>
      </w:r>
      <w:r>
        <w:rPr>
          <w:color w:val="292425"/>
          <w:w w:val="110"/>
        </w:rPr>
        <w:t>August,</w:t>
      </w:r>
      <w:r>
        <w:rPr>
          <w:color w:val="292425"/>
          <w:spacing w:val="-17"/>
          <w:w w:val="110"/>
        </w:rPr>
        <w:t> </w:t>
      </w:r>
      <w:r>
        <w:rPr>
          <w:color w:val="292425"/>
          <w:w w:val="110"/>
        </w:rPr>
        <w:t>the</w:t>
      </w:r>
      <w:r>
        <w:rPr>
          <w:color w:val="292425"/>
          <w:spacing w:val="-16"/>
          <w:w w:val="110"/>
        </w:rPr>
        <w:t> </w:t>
      </w:r>
      <w:r>
        <w:rPr>
          <w:color w:val="292425"/>
          <w:spacing w:val="-3"/>
          <w:w w:val="110"/>
        </w:rPr>
        <w:t>Committee</w:t>
      </w:r>
      <w:r>
        <w:rPr>
          <w:color w:val="292425"/>
          <w:spacing w:val="-16"/>
          <w:w w:val="110"/>
        </w:rPr>
        <w:t> </w:t>
      </w:r>
      <w:r>
        <w:rPr>
          <w:color w:val="292425"/>
          <w:spacing w:val="-3"/>
          <w:w w:val="110"/>
        </w:rPr>
        <w:t>voted</w:t>
      </w:r>
      <w:r>
        <w:rPr>
          <w:color w:val="292425"/>
          <w:spacing w:val="-16"/>
          <w:w w:val="110"/>
        </w:rPr>
        <w:t> </w:t>
      </w:r>
      <w:r>
        <w:rPr>
          <w:color w:val="292425"/>
          <w:spacing w:val="-4"/>
          <w:w w:val="110"/>
        </w:rPr>
        <w:t>to</w:t>
      </w:r>
      <w:r>
        <w:rPr>
          <w:color w:val="292425"/>
          <w:spacing w:val="-16"/>
          <w:w w:val="110"/>
        </w:rPr>
        <w:t> </w:t>
      </w:r>
      <w:r>
        <w:rPr>
          <w:color w:val="292425"/>
          <w:w w:val="110"/>
        </w:rPr>
        <w:t>increase the repo </w:t>
      </w:r>
      <w:r>
        <w:rPr>
          <w:color w:val="292425"/>
          <w:spacing w:val="-4"/>
          <w:w w:val="110"/>
        </w:rPr>
        <w:t>rate to</w:t>
      </w:r>
      <w:r>
        <w:rPr>
          <w:color w:val="292425"/>
          <w:spacing w:val="-16"/>
          <w:w w:val="110"/>
        </w:rPr>
        <w:t> </w:t>
      </w:r>
      <w:r>
        <w:rPr>
          <w:color w:val="292425"/>
          <w:spacing w:val="-6"/>
          <w:w w:val="110"/>
        </w:rPr>
        <w:t>4.75%.</w:t>
      </w:r>
    </w:p>
    <w:p>
      <w:pPr>
        <w:spacing w:after="0" w:line="292" w:lineRule="auto"/>
        <w:sectPr>
          <w:headerReference w:type="even" r:id="rId102"/>
          <w:footerReference w:type="even" r:id="rId103"/>
          <w:footerReference w:type="default" r:id="rId104"/>
          <w:pgSz w:w="11900" w:h="16840"/>
          <w:pgMar w:header="601" w:footer="581" w:top="800" w:bottom="780" w:left="640" w:right="620"/>
          <w:pgNumType w:start="38"/>
        </w:sectPr>
      </w:pPr>
    </w:p>
    <w:p>
      <w:pPr>
        <w:pStyle w:val="BodyText"/>
        <w:spacing w:line="20" w:lineRule="exact"/>
        <w:ind w:left="147"/>
        <w:rPr>
          <w:sz w:val="2"/>
        </w:rPr>
      </w:pPr>
      <w:r>
        <w:rPr>
          <w:sz w:val="2"/>
        </w:rPr>
        <w:pict>
          <v:group style="width:517.5pt;height:.15pt;mso-position-horizontal-relative:char;mso-position-vertical-relative:line" coordorigin="0,0" coordsize="10350,3">
            <v:line style="position:absolute" from="0,1" to="10350,1" stroked="true" strokeweight=".125pt" strokecolor="#292425">
              <v:stroke dashstyle="solid"/>
            </v:line>
          </v:group>
        </w:pict>
      </w:r>
      <w:r>
        <w:rPr>
          <w:sz w:val="2"/>
        </w:rPr>
      </w:r>
    </w:p>
    <w:p>
      <w:pPr>
        <w:pStyle w:val="BodyText"/>
      </w:pPr>
    </w:p>
    <w:p>
      <w:pPr>
        <w:pStyle w:val="BodyText"/>
        <w:spacing w:before="9"/>
        <w:rPr>
          <w:sz w:val="18"/>
        </w:rPr>
      </w:pPr>
      <w:r>
        <w:rPr/>
        <w:pict>
          <v:shape style="position:absolute;margin-left:40.450001pt;margin-top:12.000977pt;width:516.25pt;height:51.05pt;mso-position-horizontal-relative:page;mso-position-vertical-relative:paragraph;z-index:-15229440;mso-wrap-distance-left:0;mso-wrap-distance-right:0" type="#_x0000_t202" filled="true" fillcolor="#bddfed" stroked="false">
            <v:textbox inset="0,0,0,0">
              <w:txbxContent>
                <w:p>
                  <w:pPr>
                    <w:tabs>
                      <w:tab w:pos="10101" w:val="right" w:leader="none"/>
                    </w:tabs>
                    <w:spacing w:before="204"/>
                    <w:ind w:left="259" w:right="0" w:firstLine="0"/>
                    <w:jc w:val="left"/>
                    <w:rPr>
                      <w:rFonts w:ascii="Trebuchet MS"/>
                      <w:sz w:val="48"/>
                    </w:rPr>
                  </w:pPr>
                  <w:bookmarkStart w:name="Prospects for inflation" w:id="76"/>
                  <w:bookmarkEnd w:id="76"/>
                  <w:r>
                    <w:rPr/>
                  </w:r>
                  <w:bookmarkStart w:name="World economic activity" w:id="77"/>
                  <w:bookmarkEnd w:id="77"/>
                  <w:r>
                    <w:rPr/>
                  </w:r>
                  <w:bookmarkStart w:name="The euro area" w:id="78"/>
                  <w:bookmarkEnd w:id="78"/>
                  <w:r>
                    <w:rPr/>
                  </w:r>
                  <w:bookmarkStart w:name="The United States" w:id="79"/>
                  <w:bookmarkEnd w:id="79"/>
                  <w:r>
                    <w:rPr/>
                  </w:r>
                  <w:bookmarkStart w:name="_bookmark36" w:id="80"/>
                  <w:bookmarkEnd w:id="80"/>
                  <w:r>
                    <w:rPr/>
                  </w:r>
                  <w:r>
                    <w:rPr>
                      <w:rFonts w:ascii="Trebuchet MS"/>
                      <w:color w:val="0092C0"/>
                      <w:sz w:val="48"/>
                    </w:rPr>
                    <w:t>Prospects</w:t>
                  </w:r>
                  <w:r>
                    <w:rPr>
                      <w:rFonts w:ascii="Trebuchet MS"/>
                      <w:color w:val="0092C0"/>
                      <w:spacing w:val="-44"/>
                      <w:sz w:val="48"/>
                    </w:rPr>
                    <w:t> </w:t>
                  </w:r>
                  <w:r>
                    <w:rPr>
                      <w:rFonts w:ascii="Trebuchet MS"/>
                      <w:color w:val="0092C0"/>
                      <w:sz w:val="48"/>
                    </w:rPr>
                    <w:t>for</w:t>
                  </w:r>
                  <w:r>
                    <w:rPr>
                      <w:rFonts w:ascii="Trebuchet MS"/>
                      <w:color w:val="0092C0"/>
                      <w:spacing w:val="-41"/>
                      <w:sz w:val="48"/>
                    </w:rPr>
                    <w:t> </w:t>
                  </w:r>
                  <w:r>
                    <w:rPr>
                      <w:rFonts w:ascii="Trebuchet MS"/>
                      <w:color w:val="0092C0"/>
                      <w:sz w:val="48"/>
                    </w:rPr>
                    <w:t>inflation</w:t>
                    <w:tab/>
                    <w:t>6</w:t>
                  </w:r>
                </w:p>
              </w:txbxContent>
            </v:textbox>
            <v:fill type="solid"/>
            <w10:wrap type="topAndBottom"/>
          </v:shape>
        </w:pict>
      </w:r>
    </w:p>
    <w:p>
      <w:pPr>
        <w:pStyle w:val="BodyText"/>
      </w:pPr>
    </w:p>
    <w:p>
      <w:pPr>
        <w:pStyle w:val="BodyText"/>
      </w:pPr>
    </w:p>
    <w:p>
      <w:pPr>
        <w:pStyle w:val="BodyText"/>
        <w:spacing w:before="8"/>
        <w:rPr>
          <w:sz w:val="11"/>
        </w:rPr>
      </w:pPr>
      <w:r>
        <w:rPr/>
        <w:pict>
          <v:shape style="position:absolute;margin-left:40.950001pt;margin-top:9.221953pt;width:515pt;height:104.5pt;mso-position-horizontal-relative:page;mso-position-vertical-relative:paragraph;z-index:-15228928;mso-wrap-distance-left:0;mso-wrap-distance-right:0" type="#_x0000_t202" filled="true" fillcolor="#bddfed" stroked="true" strokeweight="1pt" strokecolor="#006bb6">
            <v:textbox inset="0,0,0,0">
              <w:txbxContent>
                <w:p>
                  <w:pPr>
                    <w:spacing w:line="242" w:lineRule="auto" w:before="198"/>
                    <w:ind w:left="239" w:right="403" w:firstLine="0"/>
                    <w:jc w:val="left"/>
                    <w:rPr>
                      <w:i/>
                      <w:sz w:val="24"/>
                    </w:rPr>
                  </w:pPr>
                  <w:r>
                    <w:rPr>
                      <w:i/>
                      <w:color w:val="292425"/>
                      <w:spacing w:val="-1"/>
                      <w:w w:val="97"/>
                      <w:sz w:val="24"/>
                    </w:rPr>
                    <w:t>I</w:t>
                  </w:r>
                  <w:r>
                    <w:rPr>
                      <w:i/>
                      <w:color w:val="292425"/>
                      <w:w w:val="97"/>
                      <w:sz w:val="24"/>
                    </w:rPr>
                    <w:t>n</w:t>
                  </w:r>
                  <w:r>
                    <w:rPr>
                      <w:i/>
                      <w:color w:val="292425"/>
                      <w:sz w:val="24"/>
                    </w:rPr>
                    <w:t> </w:t>
                  </w:r>
                  <w:r>
                    <w:rPr>
                      <w:i/>
                      <w:color w:val="292425"/>
                      <w:spacing w:val="-1"/>
                      <w:w w:val="98"/>
                      <w:sz w:val="24"/>
                    </w:rPr>
                    <w:t>th</w:t>
                  </w:r>
                  <w:r>
                    <w:rPr>
                      <w:i/>
                      <w:color w:val="292425"/>
                      <w:w w:val="98"/>
                      <w:sz w:val="24"/>
                    </w:rPr>
                    <w:t>e</w:t>
                  </w:r>
                  <w:r>
                    <w:rPr>
                      <w:i/>
                      <w:color w:val="292425"/>
                      <w:sz w:val="24"/>
                    </w:rPr>
                    <w:t> </w:t>
                  </w:r>
                  <w:r>
                    <w:rPr>
                      <w:i/>
                      <w:color w:val="292425"/>
                      <w:spacing w:val="-1"/>
                      <w:w w:val="95"/>
                      <w:sz w:val="24"/>
                    </w:rPr>
                    <w:t>MPC</w:t>
                  </w:r>
                  <w:r>
                    <w:rPr>
                      <w:i/>
                      <w:color w:val="292425"/>
                      <w:spacing w:val="-22"/>
                      <w:w w:val="79"/>
                      <w:sz w:val="24"/>
                    </w:rPr>
                    <w:t>’</w:t>
                  </w:r>
                  <w:r>
                    <w:rPr>
                      <w:i/>
                      <w:color w:val="292425"/>
                      <w:w w:val="93"/>
                      <w:sz w:val="24"/>
                    </w:rPr>
                    <w:t>s</w:t>
                  </w:r>
                  <w:r>
                    <w:rPr>
                      <w:i/>
                      <w:color w:val="292425"/>
                      <w:sz w:val="24"/>
                    </w:rPr>
                    <w:t> </w:t>
                  </w:r>
                  <w:r>
                    <w:rPr>
                      <w:i/>
                      <w:color w:val="292425"/>
                      <w:spacing w:val="-1"/>
                      <w:w w:val="95"/>
                      <w:sz w:val="24"/>
                    </w:rPr>
                    <w:t>cent</w:t>
                  </w:r>
                  <w:r>
                    <w:rPr>
                      <w:i/>
                      <w:color w:val="292425"/>
                      <w:spacing w:val="-8"/>
                      <w:w w:val="95"/>
                      <w:sz w:val="24"/>
                    </w:rPr>
                    <w:t>r</w:t>
                  </w:r>
                  <w:r>
                    <w:rPr>
                      <w:i/>
                      <w:smallCaps/>
                      <w:color w:val="292425"/>
                      <w:spacing w:val="-1"/>
                      <w:w w:val="77"/>
                      <w:sz w:val="24"/>
                    </w:rPr>
                    <w:t>a</w:t>
                  </w:r>
                  <w:r>
                    <w:rPr>
                      <w:i/>
                      <w:smallCaps/>
                      <w:color w:val="292425"/>
                      <w:w w:val="77"/>
                      <w:sz w:val="24"/>
                    </w:rPr>
                    <w:t>l</w:t>
                  </w:r>
                  <w:r>
                    <w:rPr>
                      <w:i/>
                      <w:smallCaps w:val="0"/>
                      <w:color w:val="292425"/>
                      <w:sz w:val="24"/>
                    </w:rPr>
                    <w:t> </w:t>
                  </w:r>
                  <w:r>
                    <w:rPr>
                      <w:i/>
                      <w:smallCaps w:val="0"/>
                      <w:color w:val="292425"/>
                      <w:spacing w:val="-1"/>
                      <w:w w:val="94"/>
                      <w:sz w:val="24"/>
                    </w:rPr>
                    <w:t>p</w:t>
                  </w:r>
                  <w:r>
                    <w:rPr>
                      <w:i/>
                      <w:smallCaps w:val="0"/>
                      <w:color w:val="292425"/>
                      <w:spacing w:val="-3"/>
                      <w:w w:val="94"/>
                      <w:sz w:val="24"/>
                    </w:rPr>
                    <w:t>r</w:t>
                  </w:r>
                  <w:r>
                    <w:rPr>
                      <w:i/>
                      <w:smallCaps w:val="0"/>
                      <w:color w:val="292425"/>
                      <w:spacing w:val="-1"/>
                      <w:w w:val="94"/>
                      <w:sz w:val="24"/>
                    </w:rPr>
                    <w:t>o</w:t>
                  </w:r>
                  <w:r>
                    <w:rPr>
                      <w:i/>
                      <w:smallCaps w:val="0"/>
                      <w:color w:val="292425"/>
                      <w:spacing w:val="-8"/>
                      <w:w w:val="94"/>
                      <w:sz w:val="24"/>
                    </w:rPr>
                    <w:t>j</w:t>
                  </w:r>
                  <w:r>
                    <w:rPr>
                      <w:i/>
                      <w:smallCaps w:val="0"/>
                      <w:color w:val="292425"/>
                      <w:spacing w:val="-1"/>
                      <w:w w:val="97"/>
                      <w:sz w:val="24"/>
                    </w:rPr>
                    <w:t>ection</w:t>
                  </w:r>
                  <w:r>
                    <w:rPr>
                      <w:i/>
                      <w:smallCaps w:val="0"/>
                      <w:color w:val="292425"/>
                      <w:w w:val="97"/>
                      <w:sz w:val="24"/>
                    </w:rPr>
                    <w:t>,</w:t>
                  </w:r>
                  <w:r>
                    <w:rPr>
                      <w:i/>
                      <w:smallCaps w:val="0"/>
                      <w:color w:val="292425"/>
                      <w:sz w:val="24"/>
                    </w:rPr>
                    <w:t> </w:t>
                  </w:r>
                  <w:r>
                    <w:rPr>
                      <w:i/>
                      <w:smallCaps/>
                      <w:color w:val="292425"/>
                      <w:spacing w:val="-5"/>
                      <w:w w:val="99"/>
                      <w:sz w:val="24"/>
                    </w:rPr>
                    <w:t>a</w:t>
                  </w:r>
                  <w:r>
                    <w:rPr>
                      <w:i/>
                      <w:smallCaps w:val="0"/>
                      <w:color w:val="292425"/>
                      <w:spacing w:val="-1"/>
                      <w:w w:val="94"/>
                      <w:sz w:val="24"/>
                    </w:rPr>
                    <w:t>ssumin</w:t>
                  </w:r>
                  <w:r>
                    <w:rPr>
                      <w:i/>
                      <w:smallCaps w:val="0"/>
                      <w:color w:val="292425"/>
                      <w:w w:val="94"/>
                      <w:sz w:val="24"/>
                    </w:rPr>
                    <w:t>g</w:t>
                  </w:r>
                  <w:r>
                    <w:rPr>
                      <w:i/>
                      <w:smallCaps w:val="0"/>
                      <w:color w:val="292425"/>
                      <w:sz w:val="24"/>
                    </w:rPr>
                    <w:t> </w:t>
                  </w:r>
                  <w:r>
                    <w:rPr>
                      <w:i/>
                      <w:smallCaps/>
                      <w:color w:val="292425"/>
                      <w:spacing w:val="-1"/>
                      <w:w w:val="81"/>
                      <w:sz w:val="24"/>
                    </w:rPr>
                    <w:t>tha</w:t>
                  </w:r>
                  <w:r>
                    <w:rPr>
                      <w:i/>
                      <w:smallCaps/>
                      <w:color w:val="292425"/>
                      <w:w w:val="81"/>
                      <w:sz w:val="24"/>
                    </w:rPr>
                    <w:t>t</w:t>
                  </w:r>
                  <w:r>
                    <w:rPr>
                      <w:i/>
                      <w:smallCaps w:val="0"/>
                      <w:color w:val="292425"/>
                      <w:sz w:val="24"/>
                    </w:rPr>
                    <w:t> </w:t>
                  </w:r>
                  <w:r>
                    <w:rPr>
                      <w:i/>
                      <w:smallCaps/>
                      <w:color w:val="292425"/>
                      <w:spacing w:val="-1"/>
                      <w:w w:val="76"/>
                      <w:sz w:val="24"/>
                    </w:rPr>
                    <w:t>officia</w:t>
                  </w:r>
                  <w:r>
                    <w:rPr>
                      <w:i/>
                      <w:smallCaps/>
                      <w:color w:val="292425"/>
                      <w:w w:val="76"/>
                      <w:sz w:val="24"/>
                    </w:rPr>
                    <w:t>l</w:t>
                  </w:r>
                  <w:r>
                    <w:rPr>
                      <w:i/>
                      <w:smallCaps w:val="0"/>
                      <w:color w:val="292425"/>
                      <w:sz w:val="24"/>
                    </w:rPr>
                    <w:t> </w:t>
                  </w:r>
                  <w:r>
                    <w:rPr>
                      <w:i/>
                      <w:smallCaps w:val="0"/>
                      <w:color w:val="292425"/>
                      <w:spacing w:val="-1"/>
                      <w:w w:val="96"/>
                      <w:sz w:val="24"/>
                    </w:rPr>
                    <w:t>inte</w:t>
                  </w:r>
                  <w:r>
                    <w:rPr>
                      <w:i/>
                      <w:smallCaps w:val="0"/>
                      <w:color w:val="292425"/>
                      <w:spacing w:val="-5"/>
                      <w:w w:val="96"/>
                      <w:sz w:val="24"/>
                    </w:rPr>
                    <w:t>r</w:t>
                  </w:r>
                  <w:r>
                    <w:rPr>
                      <w:i/>
                      <w:smallCaps w:val="0"/>
                      <w:color w:val="292425"/>
                      <w:spacing w:val="-5"/>
                      <w:w w:val="91"/>
                      <w:sz w:val="24"/>
                    </w:rPr>
                    <w:t>e</w:t>
                  </w:r>
                  <w:r>
                    <w:rPr>
                      <w:i/>
                      <w:smallCaps w:val="0"/>
                      <w:color w:val="292425"/>
                      <w:spacing w:val="-1"/>
                      <w:w w:val="101"/>
                      <w:sz w:val="24"/>
                    </w:rPr>
                    <w:t>s</w:t>
                  </w:r>
                  <w:r>
                    <w:rPr>
                      <w:i/>
                      <w:smallCaps w:val="0"/>
                      <w:color w:val="292425"/>
                      <w:w w:val="101"/>
                      <w:sz w:val="24"/>
                    </w:rPr>
                    <w:t>t</w:t>
                  </w:r>
                  <w:r>
                    <w:rPr>
                      <w:i/>
                      <w:smallCaps w:val="0"/>
                      <w:color w:val="292425"/>
                      <w:sz w:val="24"/>
                    </w:rPr>
                    <w:t> </w:t>
                  </w:r>
                  <w:r>
                    <w:rPr>
                      <w:i/>
                      <w:smallCaps w:val="0"/>
                      <w:color w:val="292425"/>
                      <w:spacing w:val="-8"/>
                      <w:w w:val="86"/>
                      <w:sz w:val="24"/>
                    </w:rPr>
                    <w:t>r</w:t>
                  </w:r>
                  <w:r>
                    <w:rPr>
                      <w:i/>
                      <w:smallCaps/>
                      <w:color w:val="292425"/>
                      <w:spacing w:val="-1"/>
                      <w:w w:val="85"/>
                      <w:sz w:val="24"/>
                    </w:rPr>
                    <w:t>at</w:t>
                  </w:r>
                  <w:r>
                    <w:rPr>
                      <w:i/>
                      <w:smallCaps/>
                      <w:color w:val="292425"/>
                      <w:spacing w:val="-5"/>
                      <w:w w:val="85"/>
                      <w:sz w:val="24"/>
                    </w:rPr>
                    <w:t>e</w:t>
                  </w:r>
                  <w:r>
                    <w:rPr>
                      <w:i/>
                      <w:smallCaps w:val="0"/>
                      <w:color w:val="292425"/>
                      <w:w w:val="93"/>
                      <w:sz w:val="24"/>
                    </w:rPr>
                    <w:t>s</w:t>
                  </w:r>
                  <w:r>
                    <w:rPr>
                      <w:i/>
                      <w:smallCaps w:val="0"/>
                      <w:color w:val="292425"/>
                      <w:sz w:val="24"/>
                    </w:rPr>
                    <w:t> </w:t>
                  </w:r>
                  <w:r>
                    <w:rPr>
                      <w:i/>
                      <w:smallCaps w:val="0"/>
                      <w:color w:val="292425"/>
                      <w:spacing w:val="-1"/>
                      <w:w w:val="93"/>
                      <w:sz w:val="24"/>
                    </w:rPr>
                    <w:t>foll</w:t>
                  </w:r>
                  <w:r>
                    <w:rPr>
                      <w:i/>
                      <w:smallCaps w:val="0"/>
                      <w:color w:val="292425"/>
                      <w:spacing w:val="-4"/>
                      <w:w w:val="93"/>
                      <w:sz w:val="24"/>
                    </w:rPr>
                    <w:t>o</w:t>
                  </w:r>
                  <w:r>
                    <w:rPr>
                      <w:i/>
                      <w:smallCaps w:val="0"/>
                      <w:color w:val="292425"/>
                      <w:w w:val="87"/>
                      <w:sz w:val="24"/>
                    </w:rPr>
                    <w:t>w</w:t>
                  </w:r>
                  <w:r>
                    <w:rPr>
                      <w:i/>
                      <w:smallCaps w:val="0"/>
                      <w:color w:val="292425"/>
                      <w:sz w:val="24"/>
                    </w:rPr>
                    <w:t> </w:t>
                  </w:r>
                  <w:r>
                    <w:rPr>
                      <w:i/>
                      <w:smallCaps/>
                      <w:color w:val="292425"/>
                      <w:w w:val="99"/>
                      <w:sz w:val="24"/>
                    </w:rPr>
                    <w:t>a</w:t>
                  </w:r>
                  <w:r>
                    <w:rPr>
                      <w:i/>
                      <w:smallCaps w:val="0"/>
                      <w:color w:val="292425"/>
                      <w:sz w:val="24"/>
                    </w:rPr>
                    <w:t> </w:t>
                  </w:r>
                  <w:r>
                    <w:rPr>
                      <w:i/>
                      <w:smallCaps/>
                      <w:color w:val="292425"/>
                      <w:spacing w:val="-1"/>
                      <w:w w:val="89"/>
                      <w:sz w:val="24"/>
                    </w:rPr>
                    <w:t>pat</w:t>
                  </w:r>
                  <w:r>
                    <w:rPr>
                      <w:i/>
                      <w:smallCaps/>
                      <w:color w:val="292425"/>
                      <w:w w:val="89"/>
                      <w:sz w:val="24"/>
                    </w:rPr>
                    <w:t>h</w:t>
                  </w:r>
                  <w:r>
                    <w:rPr>
                      <w:i/>
                      <w:smallCaps w:val="0"/>
                      <w:color w:val="292425"/>
                      <w:sz w:val="24"/>
                    </w:rPr>
                    <w:t> </w:t>
                  </w:r>
                  <w:r>
                    <w:rPr>
                      <w:i/>
                      <w:smallCaps w:val="0"/>
                      <w:color w:val="292425"/>
                      <w:spacing w:val="-1"/>
                      <w:w w:val="95"/>
                      <w:sz w:val="24"/>
                    </w:rPr>
                    <w:t>implie</w:t>
                  </w:r>
                  <w:r>
                    <w:rPr>
                      <w:i/>
                      <w:smallCaps w:val="0"/>
                      <w:color w:val="292425"/>
                      <w:w w:val="95"/>
                      <w:sz w:val="24"/>
                    </w:rPr>
                    <w:t>d</w:t>
                  </w:r>
                  <w:r>
                    <w:rPr>
                      <w:i/>
                      <w:smallCaps w:val="0"/>
                      <w:color w:val="292425"/>
                      <w:sz w:val="24"/>
                    </w:rPr>
                    <w:t> </w:t>
                  </w:r>
                  <w:r>
                    <w:rPr>
                      <w:i/>
                      <w:smallCaps w:val="0"/>
                      <w:color w:val="292425"/>
                      <w:spacing w:val="-5"/>
                      <w:w w:val="96"/>
                      <w:sz w:val="24"/>
                    </w:rPr>
                    <w:t>b</w:t>
                  </w:r>
                  <w:r>
                    <w:rPr>
                      <w:i/>
                      <w:smallCaps w:val="0"/>
                      <w:color w:val="292425"/>
                      <w:w w:val="96"/>
                      <w:sz w:val="24"/>
                    </w:rPr>
                    <w:t>y</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color w:val="292425"/>
                      <w:spacing w:val="-1"/>
                      <w:w w:val="88"/>
                      <w:sz w:val="24"/>
                    </w:rPr>
                    <w:t>mar</w:t>
                  </w:r>
                  <w:r>
                    <w:rPr>
                      <w:i/>
                      <w:smallCaps/>
                      <w:color w:val="292425"/>
                      <w:spacing w:val="-5"/>
                      <w:w w:val="88"/>
                      <w:sz w:val="24"/>
                    </w:rPr>
                    <w:t>k</w:t>
                  </w:r>
                  <w:r>
                    <w:rPr>
                      <w:i/>
                      <w:smallCaps w:val="0"/>
                      <w:color w:val="292425"/>
                      <w:spacing w:val="-1"/>
                      <w:w w:val="100"/>
                      <w:sz w:val="24"/>
                    </w:rPr>
                    <w:t>et</w:t>
                  </w:r>
                  <w:r>
                    <w:rPr>
                      <w:i/>
                      <w:smallCaps w:val="0"/>
                      <w:color w:val="292425"/>
                      <w:spacing w:val="-1"/>
                      <w:w w:val="100"/>
                      <w:sz w:val="24"/>
                    </w:rPr>
                    <w:t> </w:t>
                  </w:r>
                  <w:r>
                    <w:rPr>
                      <w:i/>
                      <w:smallCaps w:val="0"/>
                      <w:color w:val="292425"/>
                      <w:spacing w:val="-1"/>
                      <w:w w:val="94"/>
                      <w:sz w:val="24"/>
                    </w:rPr>
                    <w:t>yiel</w:t>
                  </w:r>
                  <w:r>
                    <w:rPr>
                      <w:i/>
                      <w:smallCaps w:val="0"/>
                      <w:color w:val="292425"/>
                      <w:w w:val="94"/>
                      <w:sz w:val="24"/>
                    </w:rPr>
                    <w:t>d</w:t>
                  </w:r>
                  <w:r>
                    <w:rPr>
                      <w:i/>
                      <w:smallCaps w:val="0"/>
                      <w:color w:val="292425"/>
                      <w:sz w:val="24"/>
                    </w:rPr>
                    <w:t> </w:t>
                  </w:r>
                  <w:r>
                    <w:rPr>
                      <w:i/>
                      <w:smallCaps w:val="0"/>
                      <w:color w:val="292425"/>
                      <w:spacing w:val="-1"/>
                      <w:w w:val="90"/>
                      <w:sz w:val="24"/>
                    </w:rPr>
                    <w:t>cu</w:t>
                  </w:r>
                  <w:r>
                    <w:rPr>
                      <w:i/>
                      <w:smallCaps w:val="0"/>
                      <w:color w:val="292425"/>
                      <w:spacing w:val="6"/>
                      <w:w w:val="90"/>
                      <w:sz w:val="24"/>
                    </w:rPr>
                    <w:t>r</w:t>
                  </w:r>
                  <w:r>
                    <w:rPr>
                      <w:i/>
                      <w:smallCaps w:val="0"/>
                      <w:color w:val="292425"/>
                      <w:spacing w:val="-8"/>
                      <w:w w:val="96"/>
                      <w:sz w:val="24"/>
                    </w:rPr>
                    <w:t>v</w:t>
                  </w:r>
                  <w:r>
                    <w:rPr>
                      <w:i/>
                      <w:smallCaps w:val="0"/>
                      <w:color w:val="292425"/>
                      <w:spacing w:val="-1"/>
                      <w:w w:val="97"/>
                      <w:sz w:val="24"/>
                    </w:rPr>
                    <w:t>e</w:t>
                  </w:r>
                  <w:r>
                    <w:rPr>
                      <w:i/>
                      <w:smallCaps w:val="0"/>
                      <w:color w:val="292425"/>
                      <w:w w:val="97"/>
                      <w:sz w:val="24"/>
                    </w:rPr>
                    <w:t>,</w:t>
                  </w:r>
                  <w:r>
                    <w:rPr>
                      <w:i/>
                      <w:smallCaps w:val="0"/>
                      <w:color w:val="292425"/>
                      <w:sz w:val="24"/>
                    </w:rPr>
                    <w:t> </w:t>
                  </w:r>
                  <w:r>
                    <w:rPr>
                      <w:i/>
                      <w:smallCaps w:val="0"/>
                      <w:color w:val="292425"/>
                      <w:spacing w:val="-1"/>
                      <w:w w:val="93"/>
                      <w:sz w:val="24"/>
                    </w:rPr>
                    <w:t>GD</w:t>
                  </w:r>
                  <w:r>
                    <w:rPr>
                      <w:i/>
                      <w:smallCaps w:val="0"/>
                      <w:color w:val="292425"/>
                      <w:w w:val="93"/>
                      <w:sz w:val="24"/>
                    </w:rPr>
                    <w:t>P</w:t>
                  </w:r>
                  <w:r>
                    <w:rPr>
                      <w:i/>
                      <w:smallCaps w:val="0"/>
                      <w:color w:val="292425"/>
                      <w:sz w:val="24"/>
                    </w:rPr>
                    <w:t> </w:t>
                  </w:r>
                  <w:r>
                    <w:rPr>
                      <w:i/>
                      <w:smallCaps w:val="0"/>
                      <w:color w:val="292425"/>
                      <w:spacing w:val="-1"/>
                      <w:w w:val="96"/>
                      <w:sz w:val="24"/>
                    </w:rPr>
                    <w:t>continu</w:t>
                  </w:r>
                  <w:r>
                    <w:rPr>
                      <w:i/>
                      <w:smallCaps w:val="0"/>
                      <w:color w:val="292425"/>
                      <w:spacing w:val="-5"/>
                      <w:w w:val="96"/>
                      <w:sz w:val="24"/>
                    </w:rPr>
                    <w:t>e</w:t>
                  </w:r>
                  <w:r>
                    <w:rPr>
                      <w:i/>
                      <w:smallCaps w:val="0"/>
                      <w:color w:val="292425"/>
                      <w:w w:val="93"/>
                      <w:sz w:val="24"/>
                    </w:rPr>
                    <w:t>s</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w w:val="87"/>
                      <w:sz w:val="24"/>
                    </w:rPr>
                    <w:t>w</w:t>
                  </w:r>
                  <w:r>
                    <w:rPr>
                      <w:i/>
                      <w:smallCaps w:val="0"/>
                      <w:color w:val="292425"/>
                      <w:sz w:val="24"/>
                    </w:rPr>
                    <w:t> </w:t>
                  </w:r>
                  <w:r>
                    <w:rPr>
                      <w:i/>
                      <w:smallCaps w:val="0"/>
                      <w:color w:val="292425"/>
                      <w:spacing w:val="-1"/>
                      <w:w w:val="92"/>
                      <w:sz w:val="24"/>
                    </w:rPr>
                    <w:t>vigo</w:t>
                  </w:r>
                  <w:r>
                    <w:rPr>
                      <w:i/>
                      <w:smallCaps w:val="0"/>
                      <w:color w:val="292425"/>
                      <w:spacing w:val="-3"/>
                      <w:w w:val="92"/>
                      <w:sz w:val="24"/>
                    </w:rPr>
                    <w:t>r</w:t>
                  </w:r>
                  <w:r>
                    <w:rPr>
                      <w:i/>
                      <w:smallCaps w:val="0"/>
                      <w:color w:val="292425"/>
                      <w:spacing w:val="-1"/>
                      <w:w w:val="92"/>
                      <w:sz w:val="24"/>
                    </w:rPr>
                    <w:t>ous</w:t>
                  </w:r>
                  <w:r>
                    <w:rPr>
                      <w:i/>
                      <w:smallCaps w:val="0"/>
                      <w:color w:val="292425"/>
                      <w:spacing w:val="-5"/>
                      <w:w w:val="92"/>
                      <w:sz w:val="24"/>
                    </w:rPr>
                    <w:t>l</w:t>
                  </w:r>
                  <w:r>
                    <w:rPr>
                      <w:i/>
                      <w:smallCaps w:val="0"/>
                      <w:color w:val="292425"/>
                      <w:w w:val="96"/>
                      <w:sz w:val="24"/>
                    </w:rPr>
                    <w:t>y</w:t>
                  </w:r>
                  <w:r>
                    <w:rPr>
                      <w:i/>
                      <w:smallCaps w:val="0"/>
                      <w:color w:val="292425"/>
                      <w:sz w:val="24"/>
                    </w:rPr>
                    <w:t> </w:t>
                  </w:r>
                  <w:r>
                    <w:rPr>
                      <w:i/>
                      <w:smallCaps w:val="0"/>
                      <w:color w:val="292425"/>
                      <w:spacing w:val="-1"/>
                      <w:w w:val="94"/>
                      <w:sz w:val="24"/>
                    </w:rPr>
                    <w:t>durin</w:t>
                  </w:r>
                  <w:r>
                    <w:rPr>
                      <w:i/>
                      <w:smallCaps w:val="0"/>
                      <w:color w:val="292425"/>
                      <w:w w:val="94"/>
                      <w:sz w:val="24"/>
                    </w:rPr>
                    <w:t>g</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7"/>
                      <w:sz w:val="24"/>
                    </w:rPr>
                    <w:t>firs</w:t>
                  </w:r>
                  <w:r>
                    <w:rPr>
                      <w:i/>
                      <w:smallCaps w:val="0"/>
                      <w:color w:val="292425"/>
                      <w:w w:val="97"/>
                      <w:sz w:val="24"/>
                    </w:rPr>
                    <w:t>t</w:t>
                  </w:r>
                  <w:r>
                    <w:rPr>
                      <w:i/>
                      <w:smallCaps w:val="0"/>
                      <w:color w:val="292425"/>
                      <w:sz w:val="24"/>
                    </w:rPr>
                    <w:t> </w:t>
                  </w:r>
                  <w:r>
                    <w:rPr>
                      <w:i/>
                      <w:smallCaps w:val="0"/>
                      <w:color w:val="292425"/>
                      <w:spacing w:val="-8"/>
                      <w:w w:val="96"/>
                      <w:sz w:val="24"/>
                    </w:rPr>
                    <w:t>y</w:t>
                  </w:r>
                  <w:r>
                    <w:rPr>
                      <w:i/>
                      <w:smallCaps/>
                      <w:color w:val="292425"/>
                      <w:spacing w:val="-1"/>
                      <w:w w:val="91"/>
                      <w:sz w:val="24"/>
                    </w:rPr>
                    <w:t>ea</w:t>
                  </w:r>
                  <w:r>
                    <w:rPr>
                      <w:i/>
                      <w:smallCaps/>
                      <w:color w:val="292425"/>
                      <w:spacing w:val="-29"/>
                      <w:w w:val="69"/>
                      <w:sz w:val="24"/>
                    </w:rPr>
                    <w:t>r</w:t>
                  </w:r>
                  <w:r>
                    <w:rPr>
                      <w:i/>
                      <w:smallCaps w:val="0"/>
                      <w:color w:val="292425"/>
                      <w:w w:val="106"/>
                      <w:sz w:val="24"/>
                    </w:rPr>
                    <w:t>.</w:t>
                  </w:r>
                  <w:r>
                    <w:rPr>
                      <w:i/>
                      <w:smallCaps w:val="0"/>
                      <w:color w:val="292425"/>
                      <w:sz w:val="24"/>
                    </w:rPr>
                    <w:t> </w:t>
                  </w:r>
                  <w:r>
                    <w:rPr>
                      <w:i/>
                      <w:smallCaps w:val="0"/>
                      <w:color w:val="292425"/>
                      <w:spacing w:val="1"/>
                      <w:sz w:val="24"/>
                    </w:rPr>
                    <w:t> </w:t>
                  </w:r>
                  <w:r>
                    <w:rPr>
                      <w:i/>
                      <w:smallCaps w:val="0"/>
                      <w:color w:val="292425"/>
                      <w:w w:val="92"/>
                      <w:sz w:val="24"/>
                    </w:rPr>
                    <w:t>A</w:t>
                  </w:r>
                  <w:r>
                    <w:rPr>
                      <w:i/>
                      <w:smallCaps w:val="0"/>
                      <w:color w:val="292425"/>
                      <w:sz w:val="24"/>
                    </w:rPr>
                    <w:t> </w:t>
                  </w:r>
                  <w:r>
                    <w:rPr>
                      <w:i/>
                      <w:smallCaps w:val="0"/>
                      <w:color w:val="292425"/>
                      <w:spacing w:val="-1"/>
                      <w:w w:val="91"/>
                      <w:sz w:val="24"/>
                    </w:rPr>
                    <w:t>decele</w:t>
                  </w:r>
                  <w:r>
                    <w:rPr>
                      <w:i/>
                      <w:smallCaps w:val="0"/>
                      <w:color w:val="292425"/>
                      <w:spacing w:val="-8"/>
                      <w:w w:val="91"/>
                      <w:sz w:val="24"/>
                    </w:rPr>
                    <w:t>r</w:t>
                  </w:r>
                  <w:r>
                    <w:rPr>
                      <w:i/>
                      <w:smallCaps/>
                      <w:color w:val="292425"/>
                      <w:spacing w:val="-1"/>
                      <w:w w:val="87"/>
                      <w:sz w:val="24"/>
                    </w:rPr>
                    <w:t>atio</w:t>
                  </w:r>
                  <w:r>
                    <w:rPr>
                      <w:i/>
                      <w:smallCaps/>
                      <w:color w:val="292425"/>
                      <w:w w:val="87"/>
                      <w:sz w:val="24"/>
                    </w:rPr>
                    <w:t>n</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color w:val="292425"/>
                      <w:spacing w:val="-1"/>
                      <w:w w:val="79"/>
                      <w:sz w:val="24"/>
                    </w:rPr>
                    <w:t>fina</w:t>
                  </w:r>
                  <w:r>
                    <w:rPr>
                      <w:i/>
                      <w:smallCaps/>
                      <w:color w:val="292425"/>
                      <w:w w:val="79"/>
                      <w:sz w:val="24"/>
                    </w:rPr>
                    <w:t>l</w:t>
                  </w:r>
                  <w:r>
                    <w:rPr>
                      <w:i/>
                      <w:smallCaps w:val="0"/>
                      <w:color w:val="292425"/>
                      <w:sz w:val="24"/>
                    </w:rPr>
                    <w:t> </w:t>
                  </w:r>
                  <w:r>
                    <w:rPr>
                      <w:i/>
                      <w:smallCaps w:val="0"/>
                      <w:color w:val="292425"/>
                      <w:spacing w:val="-1"/>
                      <w:w w:val="95"/>
                      <w:sz w:val="24"/>
                    </w:rPr>
                    <w:t>dom</w:t>
                  </w:r>
                  <w:r>
                    <w:rPr>
                      <w:i/>
                      <w:smallCaps w:val="0"/>
                      <w:color w:val="292425"/>
                      <w:spacing w:val="-5"/>
                      <w:w w:val="95"/>
                      <w:sz w:val="24"/>
                    </w:rPr>
                    <w:t>e</w:t>
                  </w:r>
                  <w:r>
                    <w:rPr>
                      <w:i/>
                      <w:smallCaps w:val="0"/>
                      <w:color w:val="292425"/>
                      <w:spacing w:val="-1"/>
                      <w:w w:val="96"/>
                      <w:sz w:val="24"/>
                    </w:rPr>
                    <w:t>stic </w:t>
                  </w:r>
                  <w:r>
                    <w:rPr>
                      <w:i/>
                      <w:smallCaps/>
                      <w:color w:val="292425"/>
                      <w:spacing w:val="-1"/>
                      <w:w w:val="92"/>
                      <w:sz w:val="24"/>
                    </w:rPr>
                    <w:t>deman</w:t>
                  </w:r>
                  <w:r>
                    <w:rPr>
                      <w:i/>
                      <w:smallCaps/>
                      <w:color w:val="292425"/>
                      <w:w w:val="92"/>
                      <w:sz w:val="24"/>
                    </w:rPr>
                    <w:t>d</w:t>
                  </w:r>
                  <w:r>
                    <w:rPr>
                      <w:i/>
                      <w:smallCaps w:val="0"/>
                      <w:color w:val="292425"/>
                      <w:sz w:val="24"/>
                    </w:rPr>
                    <w:t> </w:t>
                  </w:r>
                  <w:r>
                    <w:rPr>
                      <w:i/>
                      <w:smallCaps w:val="0"/>
                      <w:color w:val="292425"/>
                      <w:spacing w:val="-1"/>
                      <w:w w:val="91"/>
                      <w:sz w:val="24"/>
                    </w:rPr>
                    <w:t>sl</w:t>
                  </w:r>
                  <w:r>
                    <w:rPr>
                      <w:i/>
                      <w:smallCaps w:val="0"/>
                      <w:color w:val="292425"/>
                      <w:spacing w:val="-4"/>
                      <w:w w:val="91"/>
                      <w:sz w:val="24"/>
                    </w:rPr>
                    <w:t>o</w:t>
                  </w:r>
                  <w:r>
                    <w:rPr>
                      <w:i/>
                      <w:smallCaps w:val="0"/>
                      <w:color w:val="292425"/>
                      <w:spacing w:val="-1"/>
                      <w:w w:val="89"/>
                      <w:sz w:val="24"/>
                    </w:rPr>
                    <w:t>w</w:t>
                  </w:r>
                  <w:r>
                    <w:rPr>
                      <w:i/>
                      <w:smallCaps w:val="0"/>
                      <w:color w:val="292425"/>
                      <w:w w:val="89"/>
                      <w:sz w:val="24"/>
                    </w:rPr>
                    <w:t>s</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4"/>
                      <w:sz w:val="24"/>
                    </w:rPr>
                    <w:t>econo</w:t>
                  </w:r>
                  <w:r>
                    <w:rPr>
                      <w:i/>
                      <w:smallCaps w:val="0"/>
                      <w:color w:val="292425"/>
                      <w:spacing w:val="-5"/>
                      <w:w w:val="94"/>
                      <w:sz w:val="24"/>
                    </w:rPr>
                    <w:t>m</w:t>
                  </w:r>
                  <w:r>
                    <w:rPr>
                      <w:i/>
                      <w:smallCaps w:val="0"/>
                      <w:color w:val="292425"/>
                      <w:w w:val="96"/>
                      <w:sz w:val="24"/>
                    </w:rPr>
                    <w:t>y</w:t>
                  </w:r>
                  <w:r>
                    <w:rPr>
                      <w:i/>
                      <w:smallCaps w:val="0"/>
                      <w:color w:val="292425"/>
                      <w:sz w:val="24"/>
                    </w:rPr>
                    <w:t> </w:t>
                  </w:r>
                  <w:r>
                    <w:rPr>
                      <w:i/>
                      <w:smallCaps w:val="0"/>
                      <w:color w:val="292425"/>
                      <w:spacing w:val="-1"/>
                      <w:w w:val="94"/>
                      <w:sz w:val="24"/>
                    </w:rPr>
                    <w:t>durin</w:t>
                  </w:r>
                  <w:r>
                    <w:rPr>
                      <w:i/>
                      <w:smallCaps w:val="0"/>
                      <w:color w:val="292425"/>
                      <w:w w:val="94"/>
                      <w:sz w:val="24"/>
                    </w:rPr>
                    <w:t>g</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5"/>
                      <w:sz w:val="24"/>
                    </w:rPr>
                    <w:t>secon</w:t>
                  </w:r>
                  <w:r>
                    <w:rPr>
                      <w:i/>
                      <w:smallCaps w:val="0"/>
                      <w:color w:val="292425"/>
                      <w:w w:val="95"/>
                      <w:sz w:val="24"/>
                    </w:rPr>
                    <w:t>d</w:t>
                  </w:r>
                  <w:r>
                    <w:rPr>
                      <w:i/>
                      <w:smallCaps w:val="0"/>
                      <w:color w:val="292425"/>
                      <w:sz w:val="24"/>
                    </w:rPr>
                    <w:t> </w:t>
                  </w:r>
                  <w:r>
                    <w:rPr>
                      <w:i/>
                      <w:smallCaps w:val="0"/>
                      <w:color w:val="292425"/>
                      <w:spacing w:val="-8"/>
                      <w:w w:val="96"/>
                      <w:sz w:val="24"/>
                    </w:rPr>
                    <w:t>y</w:t>
                  </w:r>
                  <w:r>
                    <w:rPr>
                      <w:i/>
                      <w:smallCaps/>
                      <w:color w:val="292425"/>
                      <w:spacing w:val="-1"/>
                      <w:w w:val="91"/>
                      <w:sz w:val="24"/>
                    </w:rPr>
                    <w:t>ea</w:t>
                  </w:r>
                  <w:r>
                    <w:rPr>
                      <w:i/>
                      <w:smallCaps/>
                      <w:color w:val="292425"/>
                      <w:spacing w:val="-29"/>
                      <w:w w:val="69"/>
                      <w:sz w:val="24"/>
                    </w:rPr>
                    <w:t>r</w:t>
                  </w:r>
                  <w:r>
                    <w:rPr>
                      <w:i/>
                      <w:smallCaps w:val="0"/>
                      <w:color w:val="292425"/>
                      <w:w w:val="106"/>
                      <w:sz w:val="24"/>
                    </w:rPr>
                    <w:t>.</w:t>
                  </w:r>
                  <w:r>
                    <w:rPr>
                      <w:i/>
                      <w:smallCaps w:val="0"/>
                      <w:color w:val="292425"/>
                      <w:sz w:val="24"/>
                    </w:rPr>
                    <w:t> </w:t>
                  </w:r>
                  <w:r>
                    <w:rPr>
                      <w:i/>
                      <w:smallCaps w:val="0"/>
                      <w:color w:val="292425"/>
                      <w:spacing w:val="1"/>
                      <w:sz w:val="24"/>
                    </w:rPr>
                    <w:t> </w:t>
                  </w:r>
                  <w:r>
                    <w:rPr>
                      <w:i/>
                      <w:smallCaps w:val="0"/>
                      <w:color w:val="292425"/>
                      <w:spacing w:val="-1"/>
                      <w:w w:val="92"/>
                      <w:sz w:val="24"/>
                    </w:rPr>
                    <w:t>CP</w:t>
                  </w:r>
                  <w:r>
                    <w:rPr>
                      <w:i/>
                      <w:smallCaps w:val="0"/>
                      <w:color w:val="292425"/>
                      <w:w w:val="92"/>
                      <w:sz w:val="24"/>
                    </w:rPr>
                    <w:t>I</w:t>
                  </w:r>
                  <w:r>
                    <w:rPr>
                      <w:i/>
                      <w:smallCaps w:val="0"/>
                      <w:color w:val="292425"/>
                      <w:sz w:val="24"/>
                    </w:rPr>
                    <w:t> </w:t>
                  </w:r>
                  <w:r>
                    <w:rPr>
                      <w:i/>
                      <w:smallCaps/>
                      <w:color w:val="292425"/>
                      <w:spacing w:val="-1"/>
                      <w:w w:val="81"/>
                      <w:sz w:val="24"/>
                    </w:rPr>
                    <w:t>inflatio</w:t>
                  </w:r>
                  <w:r>
                    <w:rPr>
                      <w:i/>
                      <w:smallCaps/>
                      <w:color w:val="292425"/>
                      <w:w w:val="81"/>
                      <w:sz w:val="24"/>
                    </w:rPr>
                    <w:t>n</w:t>
                  </w:r>
                  <w:r>
                    <w:rPr>
                      <w:i/>
                      <w:smallCaps w:val="0"/>
                      <w:color w:val="292425"/>
                      <w:sz w:val="24"/>
                    </w:rPr>
                    <w:t> </w:t>
                  </w:r>
                  <w:r>
                    <w:rPr>
                      <w:i/>
                      <w:smallCaps w:val="0"/>
                      <w:color w:val="292425"/>
                      <w:spacing w:val="-1"/>
                      <w:w w:val="97"/>
                      <w:sz w:val="24"/>
                    </w:rPr>
                    <w:t>dip</w:t>
                  </w:r>
                  <w:r>
                    <w:rPr>
                      <w:i/>
                      <w:smallCaps w:val="0"/>
                      <w:color w:val="292425"/>
                      <w:w w:val="97"/>
                      <w:sz w:val="24"/>
                    </w:rPr>
                    <w:t>s</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color w:val="292425"/>
                      <w:spacing w:val="-1"/>
                      <w:w w:val="86"/>
                      <w:sz w:val="24"/>
                    </w:rPr>
                    <w:t>nea</w:t>
                  </w:r>
                  <w:r>
                    <w:rPr>
                      <w:i/>
                      <w:smallCaps/>
                      <w:color w:val="292425"/>
                      <w:w w:val="86"/>
                      <w:sz w:val="24"/>
                    </w:rPr>
                    <w:t>r</w:t>
                  </w:r>
                  <w:r>
                    <w:rPr>
                      <w:i/>
                      <w:smallCaps w:val="0"/>
                      <w:color w:val="292425"/>
                      <w:sz w:val="24"/>
                    </w:rPr>
                    <w:t> </w:t>
                  </w:r>
                  <w:r>
                    <w:rPr>
                      <w:i/>
                      <w:smallCaps w:val="0"/>
                      <w:color w:val="292425"/>
                      <w:spacing w:val="-1"/>
                      <w:w w:val="96"/>
                      <w:sz w:val="24"/>
                    </w:rPr>
                    <w:t>term</w:t>
                  </w:r>
                  <w:r>
                    <w:rPr>
                      <w:i/>
                      <w:smallCaps w:val="0"/>
                      <w:color w:val="292425"/>
                      <w:w w:val="96"/>
                      <w:sz w:val="24"/>
                    </w:rPr>
                    <w:t>.</w:t>
                  </w:r>
                  <w:r>
                    <w:rPr>
                      <w:i/>
                      <w:smallCaps w:val="0"/>
                      <w:color w:val="292425"/>
                      <w:sz w:val="24"/>
                    </w:rPr>
                    <w:t> </w:t>
                  </w:r>
                  <w:r>
                    <w:rPr>
                      <w:i/>
                      <w:smallCaps w:val="0"/>
                      <w:color w:val="292425"/>
                      <w:spacing w:val="1"/>
                      <w:sz w:val="24"/>
                    </w:rPr>
                    <w:t> </w:t>
                  </w:r>
                  <w:r>
                    <w:rPr>
                      <w:i/>
                      <w:smallCaps w:val="0"/>
                      <w:color w:val="292425"/>
                      <w:spacing w:val="-1"/>
                      <w:w w:val="86"/>
                      <w:sz w:val="24"/>
                    </w:rPr>
                    <w:t>P</w:t>
                  </w:r>
                  <w:r>
                    <w:rPr>
                      <w:i/>
                      <w:smallCaps w:val="0"/>
                      <w:color w:val="292425"/>
                      <w:spacing w:val="-5"/>
                      <w:w w:val="86"/>
                      <w:sz w:val="24"/>
                    </w:rPr>
                    <w:t>r</w:t>
                  </w:r>
                  <w:r>
                    <w:rPr>
                      <w:i/>
                      <w:smallCaps w:val="0"/>
                      <w:color w:val="292425"/>
                      <w:spacing w:val="-5"/>
                      <w:w w:val="91"/>
                      <w:sz w:val="24"/>
                    </w:rPr>
                    <w:t>e</w:t>
                  </w:r>
                  <w:r>
                    <w:rPr>
                      <w:i/>
                      <w:smallCaps w:val="0"/>
                      <w:color w:val="292425"/>
                      <w:spacing w:val="-1"/>
                      <w:w w:val="92"/>
                      <w:sz w:val="24"/>
                    </w:rPr>
                    <w:t>ssu</w:t>
                  </w:r>
                  <w:r>
                    <w:rPr>
                      <w:i/>
                      <w:smallCaps w:val="0"/>
                      <w:color w:val="292425"/>
                      <w:spacing w:val="-5"/>
                      <w:w w:val="92"/>
                      <w:sz w:val="24"/>
                    </w:rPr>
                    <w:t>r</w:t>
                  </w:r>
                  <w:r>
                    <w:rPr>
                      <w:i/>
                      <w:smallCaps w:val="0"/>
                      <w:color w:val="292425"/>
                      <w:spacing w:val="-5"/>
                      <w:w w:val="91"/>
                      <w:sz w:val="24"/>
                    </w:rPr>
                    <w:t>e</w:t>
                  </w:r>
                  <w:r>
                    <w:rPr>
                      <w:i/>
                      <w:smallCaps w:val="0"/>
                      <w:color w:val="292425"/>
                      <w:w w:val="93"/>
                      <w:sz w:val="24"/>
                    </w:rPr>
                    <w:t>s</w:t>
                  </w:r>
                  <w:r>
                    <w:rPr>
                      <w:i/>
                      <w:smallCaps w:val="0"/>
                      <w:color w:val="292425"/>
                      <w:sz w:val="24"/>
                    </w:rPr>
                    <w:t> </w:t>
                  </w:r>
                  <w:r>
                    <w:rPr>
                      <w:i/>
                      <w:smallCaps w:val="0"/>
                      <w:color w:val="292425"/>
                      <w:spacing w:val="-1"/>
                      <w:w w:val="98"/>
                      <w:sz w:val="24"/>
                    </w:rPr>
                    <w:t>of </w:t>
                  </w:r>
                  <w:r>
                    <w:rPr>
                      <w:i/>
                      <w:smallCaps/>
                      <w:color w:val="292425"/>
                      <w:spacing w:val="-1"/>
                      <w:w w:val="92"/>
                      <w:sz w:val="24"/>
                    </w:rPr>
                    <w:t>deman</w:t>
                  </w:r>
                  <w:r>
                    <w:rPr>
                      <w:i/>
                      <w:smallCaps/>
                      <w:color w:val="292425"/>
                      <w:w w:val="92"/>
                      <w:sz w:val="24"/>
                    </w:rPr>
                    <w:t>d</w:t>
                  </w:r>
                  <w:r>
                    <w:rPr>
                      <w:i/>
                      <w:smallCaps w:val="0"/>
                      <w:color w:val="292425"/>
                      <w:sz w:val="24"/>
                    </w:rPr>
                    <w:t> </w:t>
                  </w:r>
                  <w:r>
                    <w:rPr>
                      <w:i/>
                      <w:smallCaps w:val="0"/>
                      <w:color w:val="292425"/>
                      <w:spacing w:val="-1"/>
                      <w:w w:val="97"/>
                      <w:sz w:val="24"/>
                    </w:rPr>
                    <w:t>o</w:t>
                  </w:r>
                  <w:r>
                    <w:rPr>
                      <w:i/>
                      <w:smallCaps w:val="0"/>
                      <w:color w:val="292425"/>
                      <w:w w:val="97"/>
                      <w:sz w:val="24"/>
                    </w:rPr>
                    <w:t>n</w:t>
                  </w:r>
                  <w:r>
                    <w:rPr>
                      <w:i/>
                      <w:smallCaps w:val="0"/>
                      <w:color w:val="292425"/>
                      <w:sz w:val="24"/>
                    </w:rPr>
                    <w:t> </w:t>
                  </w:r>
                  <w:r>
                    <w:rPr>
                      <w:i/>
                      <w:smallCaps w:val="0"/>
                      <w:color w:val="292425"/>
                      <w:spacing w:val="-1"/>
                      <w:w w:val="95"/>
                      <w:sz w:val="24"/>
                    </w:rPr>
                    <w:t>supp</w:t>
                  </w:r>
                  <w:r>
                    <w:rPr>
                      <w:i/>
                      <w:smallCaps w:val="0"/>
                      <w:color w:val="292425"/>
                      <w:spacing w:val="-5"/>
                      <w:w w:val="95"/>
                      <w:sz w:val="24"/>
                    </w:rPr>
                    <w:t>l</w:t>
                  </w:r>
                  <w:r>
                    <w:rPr>
                      <w:i/>
                      <w:smallCaps w:val="0"/>
                      <w:color w:val="292425"/>
                      <w:w w:val="96"/>
                      <w:sz w:val="24"/>
                    </w:rPr>
                    <w:t>y</w:t>
                  </w:r>
                  <w:r>
                    <w:rPr>
                      <w:i/>
                      <w:smallCaps w:val="0"/>
                      <w:color w:val="292425"/>
                      <w:sz w:val="24"/>
                    </w:rPr>
                    <w:t> </w:t>
                  </w:r>
                  <w:r>
                    <w:rPr>
                      <w:i/>
                      <w:smallCaps w:val="0"/>
                      <w:color w:val="292425"/>
                      <w:spacing w:val="-1"/>
                      <w:w w:val="95"/>
                      <w:sz w:val="24"/>
                    </w:rPr>
                    <w:t>pus</w:t>
                  </w:r>
                  <w:r>
                    <w:rPr>
                      <w:i/>
                      <w:smallCaps w:val="0"/>
                      <w:color w:val="292425"/>
                      <w:w w:val="95"/>
                      <w:sz w:val="24"/>
                    </w:rPr>
                    <w:t>h</w:t>
                  </w:r>
                  <w:r>
                    <w:rPr>
                      <w:i/>
                      <w:smallCaps w:val="0"/>
                      <w:color w:val="292425"/>
                      <w:sz w:val="24"/>
                    </w:rPr>
                    <w:t> </w:t>
                  </w:r>
                  <w:r>
                    <w:rPr>
                      <w:i/>
                      <w:smallCaps w:val="0"/>
                      <w:color w:val="292425"/>
                      <w:spacing w:val="-1"/>
                      <w:w w:val="97"/>
                      <w:sz w:val="24"/>
                    </w:rPr>
                    <w:t>u</w:t>
                  </w:r>
                  <w:r>
                    <w:rPr>
                      <w:i/>
                      <w:smallCaps w:val="0"/>
                      <w:color w:val="292425"/>
                      <w:w w:val="97"/>
                      <w:sz w:val="24"/>
                    </w:rPr>
                    <w:t>p</w:t>
                  </w:r>
                  <w:r>
                    <w:rPr>
                      <w:i/>
                      <w:smallCaps w:val="0"/>
                      <w:color w:val="292425"/>
                      <w:sz w:val="24"/>
                    </w:rPr>
                    <w:t> </w:t>
                  </w:r>
                  <w:r>
                    <w:rPr>
                      <w:i/>
                      <w:smallCaps w:val="0"/>
                      <w:color w:val="292425"/>
                      <w:spacing w:val="-1"/>
                      <w:w w:val="92"/>
                      <w:sz w:val="24"/>
                    </w:rPr>
                    <w:t>CP</w:t>
                  </w:r>
                  <w:r>
                    <w:rPr>
                      <w:i/>
                      <w:smallCaps w:val="0"/>
                      <w:color w:val="292425"/>
                      <w:w w:val="92"/>
                      <w:sz w:val="24"/>
                    </w:rPr>
                    <w:t>I</w:t>
                  </w:r>
                  <w:r>
                    <w:rPr>
                      <w:i/>
                      <w:smallCaps w:val="0"/>
                      <w:color w:val="292425"/>
                      <w:sz w:val="24"/>
                    </w:rPr>
                    <w:t> </w:t>
                  </w:r>
                  <w:r>
                    <w:rPr>
                      <w:i/>
                      <w:smallCaps/>
                      <w:color w:val="292425"/>
                      <w:spacing w:val="-1"/>
                      <w:w w:val="81"/>
                      <w:sz w:val="24"/>
                    </w:rPr>
                    <w:t>inflatio</w:t>
                  </w:r>
                  <w:r>
                    <w:rPr>
                      <w:i/>
                      <w:smallCaps/>
                      <w:color w:val="292425"/>
                      <w:w w:val="81"/>
                      <w:sz w:val="24"/>
                    </w:rPr>
                    <w:t>n</w:t>
                  </w:r>
                  <w:r>
                    <w:rPr>
                      <w:i/>
                      <w:smallCaps w:val="0"/>
                      <w:color w:val="292425"/>
                      <w:sz w:val="24"/>
                    </w:rPr>
                    <w:t> </w:t>
                  </w:r>
                  <w:r>
                    <w:rPr>
                      <w:i/>
                      <w:smallCaps w:val="0"/>
                      <w:color w:val="292425"/>
                      <w:spacing w:val="-1"/>
                      <w:w w:val="94"/>
                      <w:sz w:val="24"/>
                    </w:rPr>
                    <w:t>durin</w:t>
                  </w:r>
                  <w:r>
                    <w:rPr>
                      <w:i/>
                      <w:smallCaps w:val="0"/>
                      <w:color w:val="292425"/>
                      <w:w w:val="94"/>
                      <w:sz w:val="24"/>
                    </w:rPr>
                    <w:t>g</w:t>
                  </w:r>
                  <w:r>
                    <w:rPr>
                      <w:i/>
                      <w:smallCaps w:val="0"/>
                      <w:color w:val="292425"/>
                      <w:sz w:val="24"/>
                    </w:rPr>
                    <w:t> </w:t>
                  </w:r>
                  <w:r>
                    <w:rPr>
                      <w:i/>
                      <w:smallCaps w:val="0"/>
                      <w:color w:val="292425"/>
                      <w:spacing w:val="-17"/>
                      <w:w w:val="121"/>
                      <w:sz w:val="24"/>
                    </w:rPr>
                    <w:t>2</w:t>
                  </w:r>
                  <w:r>
                    <w:rPr>
                      <w:i/>
                      <w:smallCaps w:val="0"/>
                      <w:color w:val="292425"/>
                      <w:w w:val="115"/>
                      <w:sz w:val="24"/>
                    </w:rPr>
                    <w:t>0</w:t>
                  </w:r>
                  <w:r>
                    <w:rPr>
                      <w:i/>
                      <w:smallCaps w:val="0"/>
                      <w:color w:val="292425"/>
                      <w:spacing w:val="-22"/>
                      <w:w w:val="115"/>
                      <w:sz w:val="24"/>
                    </w:rPr>
                    <w:t>0</w:t>
                  </w:r>
                  <w:r>
                    <w:rPr>
                      <w:i/>
                      <w:smallCaps w:val="0"/>
                      <w:color w:val="292425"/>
                      <w:w w:val="121"/>
                      <w:sz w:val="24"/>
                    </w:rPr>
                    <w:t>5</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17"/>
                      <w:w w:val="121"/>
                      <w:sz w:val="24"/>
                    </w:rPr>
                    <w:t>2</w:t>
                  </w:r>
                  <w:r>
                    <w:rPr>
                      <w:i/>
                      <w:smallCaps w:val="0"/>
                      <w:color w:val="292425"/>
                      <w:w w:val="115"/>
                      <w:sz w:val="24"/>
                    </w:rPr>
                    <w:t>0</w:t>
                  </w:r>
                  <w:r>
                    <w:rPr>
                      <w:i/>
                      <w:smallCaps w:val="0"/>
                      <w:color w:val="292425"/>
                      <w:spacing w:val="-10"/>
                      <w:w w:val="115"/>
                      <w:sz w:val="24"/>
                    </w:rPr>
                    <w:t>0</w:t>
                  </w:r>
                  <w:r>
                    <w:rPr>
                      <w:i/>
                      <w:smallCaps w:val="0"/>
                      <w:color w:val="292425"/>
                      <w:w w:val="121"/>
                      <w:sz w:val="24"/>
                    </w:rPr>
                    <w:t>6</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96"/>
                      <w:sz w:val="24"/>
                    </w:rPr>
                    <w:t>mee</w:t>
                  </w:r>
                  <w:r>
                    <w:rPr>
                      <w:i/>
                      <w:smallCaps w:val="0"/>
                      <w:color w:val="292425"/>
                      <w:w w:val="96"/>
                      <w:sz w:val="24"/>
                    </w:rPr>
                    <w:t>t</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104"/>
                      <w:sz w:val="24"/>
                    </w:rPr>
                    <w:t>2.0</w:t>
                  </w:r>
                  <w:r>
                    <w:rPr>
                      <w:i/>
                      <w:smallCaps w:val="0"/>
                      <w:color w:val="292425"/>
                      <w:w w:val="104"/>
                      <w:sz w:val="24"/>
                    </w:rPr>
                    <w:t>%</w:t>
                  </w:r>
                  <w:r>
                    <w:rPr>
                      <w:i/>
                      <w:smallCaps w:val="0"/>
                      <w:color w:val="292425"/>
                      <w:sz w:val="24"/>
                    </w:rPr>
                    <w:t> </w:t>
                  </w:r>
                  <w:r>
                    <w:rPr>
                      <w:i/>
                      <w:smallCaps w:val="0"/>
                      <w:color w:val="292425"/>
                      <w:spacing w:val="-3"/>
                      <w:w w:val="113"/>
                      <w:sz w:val="24"/>
                    </w:rPr>
                    <w:t>t</w:t>
                  </w:r>
                  <w:r>
                    <w:rPr>
                      <w:i/>
                      <w:smallCaps/>
                      <w:color w:val="292425"/>
                      <w:spacing w:val="-1"/>
                      <w:w w:val="99"/>
                      <w:sz w:val="24"/>
                    </w:rPr>
                    <w:t>a</w:t>
                  </w:r>
                  <w:r>
                    <w:rPr>
                      <w:i/>
                      <w:smallCaps w:val="0"/>
                      <w:color w:val="292425"/>
                      <w:spacing w:val="-10"/>
                      <w:w w:val="86"/>
                      <w:sz w:val="24"/>
                    </w:rPr>
                    <w:t>r</w:t>
                  </w:r>
                  <w:r>
                    <w:rPr>
                      <w:i/>
                      <w:smallCaps w:val="0"/>
                      <w:color w:val="292425"/>
                      <w:spacing w:val="-1"/>
                      <w:w w:val="95"/>
                      <w:sz w:val="24"/>
                    </w:rPr>
                    <w:t>ge</w:t>
                  </w:r>
                  <w:r>
                    <w:rPr>
                      <w:i/>
                      <w:smallCaps w:val="0"/>
                      <w:color w:val="292425"/>
                      <w:w w:val="95"/>
                      <w:sz w:val="24"/>
                    </w:rPr>
                    <w:t>t</w:t>
                  </w:r>
                  <w:r>
                    <w:rPr>
                      <w:i/>
                      <w:smallCaps w:val="0"/>
                      <w:color w:val="292425"/>
                      <w:sz w:val="24"/>
                    </w:rPr>
                    <w:t> </w:t>
                  </w:r>
                  <w:r>
                    <w:rPr>
                      <w:i/>
                      <w:smallCaps/>
                      <w:color w:val="292425"/>
                      <w:spacing w:val="-1"/>
                      <w:w w:val="76"/>
                      <w:sz w:val="24"/>
                    </w:rPr>
                    <w:t>afte</w:t>
                  </w:r>
                  <w:r>
                    <w:rPr>
                      <w:i/>
                      <w:smallCaps/>
                      <w:color w:val="292425"/>
                      <w:w w:val="76"/>
                      <w:sz w:val="24"/>
                    </w:rPr>
                    <w:t>r</w:t>
                  </w:r>
                  <w:r>
                    <w:rPr>
                      <w:i/>
                      <w:smallCaps w:val="0"/>
                      <w:color w:val="292425"/>
                      <w:sz w:val="24"/>
                    </w:rPr>
                    <w:t> </w:t>
                  </w:r>
                  <w:r>
                    <w:rPr>
                      <w:i/>
                      <w:smallCaps w:val="0"/>
                      <w:color w:val="292425"/>
                      <w:spacing w:val="-3"/>
                      <w:w w:val="113"/>
                      <w:sz w:val="24"/>
                    </w:rPr>
                    <w:t>t</w:t>
                  </w:r>
                  <w:r>
                    <w:rPr>
                      <w:i/>
                      <w:smallCaps w:val="0"/>
                      <w:color w:val="292425"/>
                      <w:spacing w:val="-5"/>
                      <w:w w:val="87"/>
                      <w:sz w:val="24"/>
                    </w:rPr>
                    <w:t>w</w:t>
                  </w:r>
                  <w:r>
                    <w:rPr>
                      <w:i/>
                      <w:smallCaps w:val="0"/>
                      <w:color w:val="292425"/>
                      <w:w w:val="95"/>
                      <w:sz w:val="24"/>
                    </w:rPr>
                    <w:t>o </w:t>
                  </w:r>
                  <w:r>
                    <w:rPr>
                      <w:i/>
                      <w:smallCaps w:val="0"/>
                      <w:color w:val="292425"/>
                      <w:spacing w:val="-8"/>
                      <w:w w:val="96"/>
                      <w:sz w:val="24"/>
                    </w:rPr>
                    <w:t>y</w:t>
                  </w:r>
                  <w:r>
                    <w:rPr>
                      <w:i/>
                      <w:smallCaps/>
                      <w:color w:val="292425"/>
                      <w:spacing w:val="-1"/>
                      <w:w w:val="88"/>
                      <w:sz w:val="24"/>
                    </w:rPr>
                    <w:t>ears</w:t>
                  </w:r>
                  <w:r>
                    <w:rPr>
                      <w:i/>
                      <w:smallCaps/>
                      <w:color w:val="292425"/>
                      <w:w w:val="88"/>
                      <w:sz w:val="24"/>
                    </w:rPr>
                    <w:t>,</w:t>
                  </w:r>
                  <w:r>
                    <w:rPr>
                      <w:i/>
                      <w:smallCaps w:val="0"/>
                      <w:color w:val="292425"/>
                      <w:sz w:val="24"/>
                    </w:rPr>
                    <w:t> </w:t>
                  </w:r>
                  <w:r>
                    <w:rPr>
                      <w:i/>
                      <w:smallCaps w:val="0"/>
                      <w:color w:val="292425"/>
                      <w:spacing w:val="-5"/>
                      <w:w w:val="86"/>
                      <w:sz w:val="24"/>
                    </w:rPr>
                    <w:t>r</w:t>
                  </w:r>
                  <w:r>
                    <w:rPr>
                      <w:i/>
                      <w:smallCaps/>
                      <w:color w:val="292425"/>
                      <w:spacing w:val="-1"/>
                      <w:w w:val="92"/>
                      <w:sz w:val="24"/>
                    </w:rPr>
                    <w:t>emainin</w:t>
                  </w:r>
                  <w:r>
                    <w:rPr>
                      <w:i/>
                      <w:smallCaps/>
                      <w:color w:val="292425"/>
                      <w:w w:val="92"/>
                      <w:sz w:val="24"/>
                    </w:rPr>
                    <w:t>g</w:t>
                  </w:r>
                  <w:r>
                    <w:rPr>
                      <w:i/>
                      <w:smallCaps w:val="0"/>
                      <w:color w:val="292425"/>
                      <w:sz w:val="24"/>
                    </w:rPr>
                    <w:t> </w:t>
                  </w:r>
                  <w:r>
                    <w:rPr>
                      <w:i/>
                      <w:smallCaps w:val="0"/>
                      <w:color w:val="292425"/>
                      <w:spacing w:val="-1"/>
                      <w:w w:val="91"/>
                      <w:sz w:val="24"/>
                    </w:rPr>
                    <w:t>clos</w:t>
                  </w:r>
                  <w:r>
                    <w:rPr>
                      <w:i/>
                      <w:smallCaps w:val="0"/>
                      <w:color w:val="292425"/>
                      <w:w w:val="91"/>
                      <w:sz w:val="24"/>
                    </w:rPr>
                    <w:t>e</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3"/>
                      <w:w w:val="113"/>
                      <w:sz w:val="24"/>
                    </w:rPr>
                    <w:t>t</w:t>
                  </w:r>
                  <w:r>
                    <w:rPr>
                      <w:i/>
                      <w:smallCaps/>
                      <w:color w:val="292425"/>
                      <w:spacing w:val="-1"/>
                      <w:w w:val="99"/>
                      <w:sz w:val="24"/>
                    </w:rPr>
                    <w:t>a</w:t>
                  </w:r>
                  <w:r>
                    <w:rPr>
                      <w:i/>
                      <w:smallCaps w:val="0"/>
                      <w:color w:val="292425"/>
                      <w:spacing w:val="-10"/>
                      <w:w w:val="86"/>
                      <w:sz w:val="24"/>
                    </w:rPr>
                    <w:t>r</w:t>
                  </w:r>
                  <w:r>
                    <w:rPr>
                      <w:i/>
                      <w:smallCaps w:val="0"/>
                      <w:color w:val="292425"/>
                      <w:spacing w:val="-1"/>
                      <w:w w:val="95"/>
                      <w:sz w:val="24"/>
                    </w:rPr>
                    <w:t>ge</w:t>
                  </w:r>
                  <w:r>
                    <w:rPr>
                      <w:i/>
                      <w:smallCaps w:val="0"/>
                      <w:color w:val="292425"/>
                      <w:w w:val="95"/>
                      <w:sz w:val="24"/>
                    </w:rPr>
                    <w:t>t</w:t>
                  </w:r>
                  <w:r>
                    <w:rPr>
                      <w:i/>
                      <w:smallCaps w:val="0"/>
                      <w:color w:val="292425"/>
                      <w:sz w:val="24"/>
                    </w:rPr>
                    <w:t> </w:t>
                  </w:r>
                  <w:r>
                    <w:rPr>
                      <w:i/>
                      <w:smallCaps w:val="0"/>
                      <w:color w:val="292425"/>
                      <w:spacing w:val="-1"/>
                      <w:w w:val="95"/>
                      <w:sz w:val="24"/>
                    </w:rPr>
                    <w:t>the</w:t>
                  </w:r>
                  <w:r>
                    <w:rPr>
                      <w:i/>
                      <w:smallCaps w:val="0"/>
                      <w:color w:val="292425"/>
                      <w:spacing w:val="-5"/>
                      <w:w w:val="95"/>
                      <w:sz w:val="24"/>
                    </w:rPr>
                    <w:t>r</w:t>
                  </w:r>
                  <w:r>
                    <w:rPr>
                      <w:i/>
                      <w:smallCaps/>
                      <w:color w:val="292425"/>
                      <w:spacing w:val="-1"/>
                      <w:w w:val="79"/>
                      <w:sz w:val="24"/>
                    </w:rPr>
                    <w:t>eafte</w:t>
                  </w:r>
                  <w:r>
                    <w:rPr>
                      <w:i/>
                      <w:smallCaps/>
                      <w:color w:val="292425"/>
                      <w:spacing w:val="-29"/>
                      <w:w w:val="69"/>
                      <w:sz w:val="24"/>
                    </w:rPr>
                    <w:t>r</w:t>
                  </w:r>
                  <w:r>
                    <w:rPr>
                      <w:i/>
                      <w:smallCaps w:val="0"/>
                      <w:color w:val="292425"/>
                      <w:w w:val="106"/>
                      <w:sz w:val="24"/>
                    </w:rPr>
                    <w:t>.</w:t>
                  </w:r>
                  <w:r>
                    <w:rPr>
                      <w:i/>
                      <w:smallCaps w:val="0"/>
                      <w:color w:val="292425"/>
                      <w:sz w:val="24"/>
                    </w:rPr>
                    <w:t> </w:t>
                  </w:r>
                  <w:r>
                    <w:rPr>
                      <w:i/>
                      <w:smallCaps w:val="0"/>
                      <w:color w:val="292425"/>
                      <w:spacing w:val="1"/>
                      <w:sz w:val="24"/>
                    </w:rPr>
                    <w:t> </w:t>
                  </w:r>
                  <w:r>
                    <w:rPr>
                      <w:i/>
                      <w:smallCaps w:val="0"/>
                      <w:color w:val="292425"/>
                      <w:spacing w:val="-1"/>
                      <w:w w:val="94"/>
                      <w:sz w:val="24"/>
                    </w:rPr>
                    <w:t>Th</w:t>
                  </w:r>
                  <w:r>
                    <w:rPr>
                      <w:i/>
                      <w:smallCaps w:val="0"/>
                      <w:color w:val="292425"/>
                      <w:w w:val="94"/>
                      <w:sz w:val="24"/>
                    </w:rPr>
                    <w:t>e</w:t>
                  </w:r>
                  <w:r>
                    <w:rPr>
                      <w:i/>
                      <w:smallCaps w:val="0"/>
                      <w:color w:val="292425"/>
                      <w:sz w:val="24"/>
                    </w:rPr>
                    <w:t> </w:t>
                  </w:r>
                  <w:r>
                    <w:rPr>
                      <w:i/>
                      <w:smallCaps w:val="0"/>
                      <w:color w:val="292425"/>
                      <w:spacing w:val="-1"/>
                      <w:w w:val="94"/>
                      <w:sz w:val="24"/>
                    </w:rPr>
                    <w:t>p</w:t>
                  </w:r>
                  <w:r>
                    <w:rPr>
                      <w:i/>
                      <w:smallCaps w:val="0"/>
                      <w:color w:val="292425"/>
                      <w:spacing w:val="-3"/>
                      <w:w w:val="94"/>
                      <w:sz w:val="24"/>
                    </w:rPr>
                    <w:t>r</w:t>
                  </w:r>
                  <w:r>
                    <w:rPr>
                      <w:i/>
                      <w:smallCaps w:val="0"/>
                      <w:color w:val="292425"/>
                      <w:spacing w:val="-1"/>
                      <w:w w:val="93"/>
                      <w:sz w:val="24"/>
                    </w:rPr>
                    <w:t>ofil</w:t>
                  </w:r>
                  <w:r>
                    <w:rPr>
                      <w:i/>
                      <w:smallCaps w:val="0"/>
                      <w:color w:val="292425"/>
                      <w:spacing w:val="-5"/>
                      <w:w w:val="93"/>
                      <w:sz w:val="24"/>
                    </w:rPr>
                    <w:t>e</w:t>
                  </w:r>
                  <w:r>
                    <w:rPr>
                      <w:i/>
                      <w:smallCaps w:val="0"/>
                      <w:color w:val="292425"/>
                      <w:w w:val="93"/>
                      <w:sz w:val="24"/>
                    </w:rPr>
                    <w:t>s</w:t>
                  </w:r>
                  <w:r>
                    <w:rPr>
                      <w:i/>
                      <w:smallCaps w:val="0"/>
                      <w:color w:val="292425"/>
                      <w:sz w:val="24"/>
                    </w:rPr>
                    <w:t> </w:t>
                  </w:r>
                  <w:r>
                    <w:rPr>
                      <w:i/>
                      <w:smallCaps w:val="0"/>
                      <w:color w:val="292425"/>
                      <w:spacing w:val="-1"/>
                      <w:w w:val="94"/>
                      <w:sz w:val="24"/>
                    </w:rPr>
                    <w:t>fo</w:t>
                  </w:r>
                  <w:r>
                    <w:rPr>
                      <w:i/>
                      <w:smallCaps w:val="0"/>
                      <w:color w:val="292425"/>
                      <w:w w:val="94"/>
                      <w:sz w:val="24"/>
                    </w:rPr>
                    <w:t>r</w:t>
                  </w:r>
                  <w:r>
                    <w:rPr>
                      <w:i/>
                      <w:smallCaps w:val="0"/>
                      <w:color w:val="292425"/>
                      <w:sz w:val="24"/>
                    </w:rPr>
                    <w:t> </w:t>
                  </w:r>
                  <w:r>
                    <w:rPr>
                      <w:i/>
                      <w:smallCaps w:val="0"/>
                      <w:color w:val="292425"/>
                      <w:spacing w:val="-1"/>
                      <w:w w:val="93"/>
                      <w:sz w:val="24"/>
                    </w:rPr>
                    <w:t>GD</w:t>
                  </w:r>
                  <w:r>
                    <w:rPr>
                      <w:i/>
                      <w:smallCaps w:val="0"/>
                      <w:color w:val="292425"/>
                      <w:w w:val="93"/>
                      <w:sz w:val="24"/>
                    </w:rPr>
                    <w:t>P</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94"/>
                      <w:sz w:val="24"/>
                    </w:rPr>
                    <w:t>wt</w:t>
                  </w:r>
                  <w:r>
                    <w:rPr>
                      <w:i/>
                      <w:smallCaps w:val="0"/>
                      <w:color w:val="292425"/>
                      <w:w w:val="94"/>
                      <w:sz w:val="24"/>
                    </w:rPr>
                    <w:t>h</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1"/>
                      <w:w w:val="92"/>
                      <w:sz w:val="24"/>
                    </w:rPr>
                    <w:t>CP</w:t>
                  </w:r>
                  <w:r>
                    <w:rPr>
                      <w:i/>
                      <w:smallCaps w:val="0"/>
                      <w:color w:val="292425"/>
                      <w:w w:val="92"/>
                      <w:sz w:val="24"/>
                    </w:rPr>
                    <w:t>I</w:t>
                  </w:r>
                  <w:r>
                    <w:rPr>
                      <w:i/>
                      <w:smallCaps w:val="0"/>
                      <w:color w:val="292425"/>
                      <w:sz w:val="24"/>
                    </w:rPr>
                    <w:t> </w:t>
                  </w:r>
                  <w:r>
                    <w:rPr>
                      <w:i/>
                      <w:smallCaps/>
                      <w:color w:val="292425"/>
                      <w:spacing w:val="-1"/>
                      <w:w w:val="81"/>
                      <w:sz w:val="24"/>
                    </w:rPr>
                    <w:t>inflatio</w:t>
                  </w:r>
                  <w:r>
                    <w:rPr>
                      <w:i/>
                      <w:smallCaps/>
                      <w:color w:val="292425"/>
                      <w:w w:val="81"/>
                      <w:sz w:val="24"/>
                    </w:rPr>
                    <w:t>n</w:t>
                  </w:r>
                  <w:r>
                    <w:rPr>
                      <w:i/>
                      <w:smallCaps w:val="0"/>
                      <w:color w:val="292425"/>
                      <w:sz w:val="24"/>
                    </w:rPr>
                    <w:t> </w:t>
                  </w:r>
                  <w:r>
                    <w:rPr>
                      <w:i/>
                      <w:smallCaps w:val="0"/>
                      <w:color w:val="292425"/>
                      <w:spacing w:val="-1"/>
                      <w:w w:val="94"/>
                      <w:sz w:val="24"/>
                    </w:rPr>
                    <w:t>durin</w:t>
                  </w:r>
                  <w:r>
                    <w:rPr>
                      <w:i/>
                      <w:smallCaps w:val="0"/>
                      <w:color w:val="292425"/>
                      <w:w w:val="94"/>
                      <w:sz w:val="24"/>
                    </w:rPr>
                    <w:t>g</w:t>
                  </w:r>
                  <w:r>
                    <w:rPr>
                      <w:i/>
                      <w:smallCaps w:val="0"/>
                      <w:color w:val="292425"/>
                      <w:sz w:val="24"/>
                    </w:rPr>
                    <w:t> </w:t>
                  </w:r>
                  <w:r>
                    <w:rPr>
                      <w:i/>
                      <w:smallCaps w:val="0"/>
                      <w:color w:val="292425"/>
                      <w:spacing w:val="-1"/>
                      <w:w w:val="98"/>
                      <w:sz w:val="24"/>
                    </w:rPr>
                    <w:t>the </w:t>
                  </w:r>
                  <w:r>
                    <w:rPr>
                      <w:i/>
                      <w:smallCaps w:val="0"/>
                      <w:color w:val="292425"/>
                      <w:spacing w:val="-1"/>
                      <w:w w:val="95"/>
                      <w:sz w:val="24"/>
                    </w:rPr>
                    <w:t>n</w:t>
                  </w:r>
                  <w:r>
                    <w:rPr>
                      <w:i/>
                      <w:smallCaps w:val="0"/>
                      <w:color w:val="292425"/>
                      <w:spacing w:val="-3"/>
                      <w:w w:val="95"/>
                      <w:sz w:val="24"/>
                    </w:rPr>
                    <w:t>e</w:t>
                  </w:r>
                  <w:r>
                    <w:rPr>
                      <w:i/>
                      <w:smallCaps w:val="0"/>
                      <w:color w:val="292425"/>
                      <w:spacing w:val="-1"/>
                      <w:w w:val="107"/>
                      <w:sz w:val="24"/>
                    </w:rPr>
                    <w:t>x</w:t>
                  </w:r>
                  <w:r>
                    <w:rPr>
                      <w:i/>
                      <w:smallCaps w:val="0"/>
                      <w:color w:val="292425"/>
                      <w:w w:val="107"/>
                      <w:sz w:val="24"/>
                    </w:rPr>
                    <w:t>t</w:t>
                  </w:r>
                  <w:r>
                    <w:rPr>
                      <w:i/>
                      <w:smallCaps w:val="0"/>
                      <w:color w:val="292425"/>
                      <w:sz w:val="24"/>
                    </w:rPr>
                    <w:t> </w:t>
                  </w:r>
                  <w:r>
                    <w:rPr>
                      <w:i/>
                      <w:smallCaps w:val="0"/>
                      <w:color w:val="292425"/>
                      <w:spacing w:val="-3"/>
                      <w:w w:val="113"/>
                      <w:sz w:val="24"/>
                    </w:rPr>
                    <w:t>t</w:t>
                  </w:r>
                  <w:r>
                    <w:rPr>
                      <w:i/>
                      <w:smallCaps w:val="0"/>
                      <w:color w:val="292425"/>
                      <w:spacing w:val="-5"/>
                      <w:w w:val="87"/>
                      <w:sz w:val="24"/>
                    </w:rPr>
                    <w:t>w</w:t>
                  </w:r>
                  <w:r>
                    <w:rPr>
                      <w:i/>
                      <w:smallCaps w:val="0"/>
                      <w:color w:val="292425"/>
                      <w:w w:val="95"/>
                      <w:sz w:val="24"/>
                    </w:rPr>
                    <w:t>o</w:t>
                  </w:r>
                  <w:r>
                    <w:rPr>
                      <w:i/>
                      <w:smallCaps w:val="0"/>
                      <w:color w:val="292425"/>
                      <w:sz w:val="24"/>
                    </w:rPr>
                    <w:t> </w:t>
                  </w:r>
                  <w:r>
                    <w:rPr>
                      <w:i/>
                      <w:smallCaps w:val="0"/>
                      <w:color w:val="292425"/>
                      <w:spacing w:val="-8"/>
                      <w:w w:val="96"/>
                      <w:sz w:val="24"/>
                    </w:rPr>
                    <w:t>y</w:t>
                  </w:r>
                  <w:r>
                    <w:rPr>
                      <w:i/>
                      <w:smallCaps/>
                      <w:color w:val="292425"/>
                      <w:spacing w:val="-1"/>
                      <w:w w:val="85"/>
                      <w:sz w:val="24"/>
                    </w:rPr>
                    <w:t>ear</w:t>
                  </w:r>
                  <w:r>
                    <w:rPr>
                      <w:i/>
                      <w:smallCaps/>
                      <w:color w:val="292425"/>
                      <w:w w:val="85"/>
                      <w:sz w:val="24"/>
                    </w:rPr>
                    <w:t>s</w:t>
                  </w:r>
                  <w:r>
                    <w:rPr>
                      <w:i/>
                      <w:smallCaps w:val="0"/>
                      <w:color w:val="292425"/>
                      <w:sz w:val="24"/>
                    </w:rPr>
                    <w:t> </w:t>
                  </w:r>
                  <w:r>
                    <w:rPr>
                      <w:i/>
                      <w:smallCaps/>
                      <w:color w:val="292425"/>
                      <w:spacing w:val="-1"/>
                      <w:w w:val="84"/>
                      <w:sz w:val="24"/>
                    </w:rPr>
                    <w:t>a</w:t>
                  </w:r>
                  <w:r>
                    <w:rPr>
                      <w:i/>
                      <w:smallCaps/>
                      <w:color w:val="292425"/>
                      <w:spacing w:val="-5"/>
                      <w:w w:val="84"/>
                      <w:sz w:val="24"/>
                    </w:rPr>
                    <w:t>r</w:t>
                  </w:r>
                  <w:r>
                    <w:rPr>
                      <w:i/>
                      <w:smallCaps w:val="0"/>
                      <w:color w:val="292425"/>
                      <w:w w:val="91"/>
                      <w:sz w:val="24"/>
                    </w:rPr>
                    <w:t>e</w:t>
                  </w:r>
                  <w:r>
                    <w:rPr>
                      <w:i/>
                      <w:smallCaps w:val="0"/>
                      <w:color w:val="292425"/>
                      <w:sz w:val="24"/>
                    </w:rPr>
                    <w:t> </w:t>
                  </w:r>
                  <w:r>
                    <w:rPr>
                      <w:i/>
                      <w:smallCaps w:val="0"/>
                      <w:color w:val="292425"/>
                      <w:spacing w:val="-1"/>
                      <w:w w:val="92"/>
                      <w:sz w:val="24"/>
                    </w:rPr>
                    <w:t>b</w:t>
                  </w:r>
                  <w:r>
                    <w:rPr>
                      <w:i/>
                      <w:smallCaps w:val="0"/>
                      <w:color w:val="292425"/>
                      <w:spacing w:val="-3"/>
                      <w:w w:val="92"/>
                      <w:sz w:val="24"/>
                    </w:rPr>
                    <w:t>r</w:t>
                  </w:r>
                  <w:r>
                    <w:rPr>
                      <w:i/>
                      <w:smallCaps/>
                      <w:color w:val="292425"/>
                      <w:spacing w:val="-1"/>
                      <w:w w:val="81"/>
                      <w:sz w:val="24"/>
                    </w:rPr>
                    <w:t>oad</w:t>
                  </w:r>
                  <w:r>
                    <w:rPr>
                      <w:i/>
                      <w:smallCaps/>
                      <w:color w:val="292425"/>
                      <w:spacing w:val="-5"/>
                      <w:w w:val="81"/>
                      <w:sz w:val="24"/>
                    </w:rPr>
                    <w:t>l</w:t>
                  </w:r>
                  <w:r>
                    <w:rPr>
                      <w:i/>
                      <w:smallCaps w:val="0"/>
                      <w:color w:val="292425"/>
                      <w:w w:val="96"/>
                      <w:sz w:val="24"/>
                    </w:rPr>
                    <w:t>y</w:t>
                  </w:r>
                  <w:r>
                    <w:rPr>
                      <w:i/>
                      <w:smallCaps w:val="0"/>
                      <w:color w:val="292425"/>
                      <w:sz w:val="24"/>
                    </w:rPr>
                    <w:t> </w:t>
                  </w:r>
                  <w:r>
                    <w:rPr>
                      <w:i/>
                      <w:smallCaps/>
                      <w:color w:val="292425"/>
                      <w:spacing w:val="-1"/>
                      <w:w w:val="87"/>
                      <w:sz w:val="24"/>
                    </w:rPr>
                    <w:t>simila</w:t>
                  </w:r>
                  <w:r>
                    <w:rPr>
                      <w:i/>
                      <w:smallCaps/>
                      <w:color w:val="292425"/>
                      <w:w w:val="87"/>
                      <w:sz w:val="24"/>
                    </w:rPr>
                    <w:t>r</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5"/>
                      <w:sz w:val="24"/>
                    </w:rPr>
                    <w:t>on</w:t>
                  </w:r>
                  <w:r>
                    <w:rPr>
                      <w:i/>
                      <w:smallCaps w:val="0"/>
                      <w:color w:val="292425"/>
                      <w:spacing w:val="-5"/>
                      <w:w w:val="95"/>
                      <w:sz w:val="24"/>
                    </w:rPr>
                    <w:t>e</w:t>
                  </w:r>
                  <w:r>
                    <w:rPr>
                      <w:i/>
                      <w:smallCaps w:val="0"/>
                      <w:color w:val="292425"/>
                      <w:w w:val="93"/>
                      <w:sz w:val="24"/>
                    </w:rPr>
                    <w:t>s</w:t>
                  </w:r>
                  <w:r>
                    <w:rPr>
                      <w:i/>
                      <w:smallCaps w:val="0"/>
                      <w:color w:val="292425"/>
                      <w:sz w:val="24"/>
                    </w:rPr>
                    <w:t> </w:t>
                  </w:r>
                  <w:r>
                    <w:rPr>
                      <w:i/>
                      <w:smallCaps w:val="0"/>
                      <w:color w:val="292425"/>
                      <w:spacing w:val="-1"/>
                      <w:w w:val="95"/>
                      <w:sz w:val="24"/>
                    </w:rPr>
                    <w:t>publishe</w:t>
                  </w:r>
                  <w:r>
                    <w:rPr>
                      <w:i/>
                      <w:smallCaps w:val="0"/>
                      <w:color w:val="292425"/>
                      <w:w w:val="95"/>
                      <w:sz w:val="24"/>
                    </w:rPr>
                    <w:t>d</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color w:val="292425"/>
                      <w:spacing w:val="-1"/>
                      <w:w w:val="99"/>
                      <w:sz w:val="24"/>
                    </w:rPr>
                    <w:t>M</w:t>
                  </w:r>
                  <w:r>
                    <w:rPr>
                      <w:i/>
                      <w:smallCaps/>
                      <w:color w:val="292425"/>
                      <w:spacing w:val="-3"/>
                      <w:w w:val="99"/>
                      <w:sz w:val="24"/>
                    </w:rPr>
                    <w:t>a</w:t>
                  </w:r>
                  <w:r>
                    <w:rPr>
                      <w:i/>
                      <w:smallCaps w:val="0"/>
                      <w:color w:val="292425"/>
                      <w:w w:val="96"/>
                      <w:sz w:val="24"/>
                    </w:rPr>
                    <w:t>y</w:t>
                  </w:r>
                  <w:r>
                    <w:rPr>
                      <w:i/>
                      <w:smallCaps w:val="0"/>
                      <w:color w:val="292425"/>
                      <w:spacing w:val="-1"/>
                      <w:sz w:val="24"/>
                    </w:rPr>
                    <w:t> </w:t>
                  </w:r>
                  <w:r>
                    <w:rPr>
                      <w:smallCaps w:val="0"/>
                      <w:color w:val="292425"/>
                      <w:spacing w:val="-7"/>
                      <w:w w:val="93"/>
                      <w:sz w:val="24"/>
                    </w:rPr>
                    <w:t>R</w:t>
                  </w:r>
                  <w:r>
                    <w:rPr>
                      <w:smallCaps w:val="0"/>
                      <w:color w:val="292425"/>
                      <w:w w:val="110"/>
                      <w:sz w:val="24"/>
                    </w:rPr>
                    <w:t>epo</w:t>
                  </w:r>
                  <w:r>
                    <w:rPr>
                      <w:smallCaps w:val="0"/>
                      <w:color w:val="292425"/>
                      <w:spacing w:val="5"/>
                      <w:w w:val="110"/>
                      <w:sz w:val="24"/>
                    </w:rPr>
                    <w:t>r</w:t>
                  </w:r>
                  <w:r>
                    <w:rPr>
                      <w:smallCaps w:val="0"/>
                      <w:color w:val="292425"/>
                      <w:spacing w:val="-1"/>
                      <w:w w:val="125"/>
                      <w:sz w:val="24"/>
                    </w:rPr>
                    <w:t>t</w:t>
                  </w:r>
                  <w:r>
                    <w:rPr>
                      <w:i/>
                      <w:smallCaps w:val="0"/>
                      <w:color w:val="292425"/>
                      <w:w w:val="106"/>
                      <w:sz w:val="24"/>
                    </w:rPr>
                    <w:t>.</w:t>
                  </w:r>
                </w:p>
              </w:txbxContent>
            </v:textbox>
            <v:fill type="solid"/>
            <v:stroke dashstyle="solid"/>
            <w10:wrap type="topAndBottom"/>
          </v:shape>
        </w:pict>
      </w:r>
    </w:p>
    <w:p>
      <w:pPr>
        <w:pStyle w:val="BodyText"/>
      </w:pPr>
    </w:p>
    <w:p>
      <w:pPr>
        <w:pStyle w:val="BodyText"/>
      </w:pPr>
    </w:p>
    <w:p>
      <w:pPr>
        <w:pStyle w:val="BodyText"/>
        <w:spacing w:before="4"/>
        <w:rPr>
          <w:sz w:val="27"/>
        </w:rPr>
      </w:pPr>
    </w:p>
    <w:p>
      <w:pPr>
        <w:pStyle w:val="Heading4"/>
        <w:numPr>
          <w:ilvl w:val="1"/>
          <w:numId w:val="41"/>
        </w:numPr>
        <w:tabs>
          <w:tab w:pos="5470" w:val="left" w:leader="none"/>
          <w:tab w:pos="10468" w:val="left" w:leader="none"/>
        </w:tabs>
        <w:spacing w:line="240" w:lineRule="auto" w:before="101" w:after="0"/>
        <w:ind w:left="5469" w:right="0" w:hanging="482"/>
        <w:jc w:val="left"/>
        <w:rPr>
          <w:color w:val="0092C0"/>
        </w:rPr>
      </w:pPr>
      <w:r>
        <w:rPr>
          <w:smallCaps w:val="0"/>
          <w:color w:val="0092C0"/>
          <w:spacing w:val="-3"/>
          <w:w w:val="95"/>
          <w:u w:val="single" w:color="006BB6"/>
        </w:rPr>
        <w:t>World </w:t>
      </w:r>
      <w:r>
        <w:rPr>
          <w:smallCaps w:val="0"/>
          <w:color w:val="0092C0"/>
          <w:w w:val="95"/>
          <w:u w:val="single" w:color="006BB6"/>
        </w:rPr>
        <w:t>economic</w:t>
      </w:r>
      <w:r>
        <w:rPr>
          <w:smallCaps w:val="0"/>
          <w:color w:val="0092C0"/>
          <w:spacing w:val="-42"/>
          <w:w w:val="95"/>
          <w:u w:val="single" w:color="006BB6"/>
        </w:rPr>
        <w:t> </w:t>
      </w:r>
      <w:r>
        <w:rPr>
          <w:smallCaps w:val="0"/>
          <w:color w:val="0092C0"/>
          <w:w w:val="95"/>
          <w:u w:val="single" w:color="006BB6"/>
        </w:rPr>
        <w:t>activity</w:t>
      </w:r>
      <w:r>
        <w:rPr>
          <w:smallCaps w:val="0"/>
          <w:color w:val="0092C0"/>
          <w:u w:val="single" w:color="006BB6"/>
        </w:rPr>
        <w:tab/>
      </w:r>
    </w:p>
    <w:p>
      <w:pPr>
        <w:pStyle w:val="BodyText"/>
        <w:spacing w:before="9"/>
        <w:rPr>
          <w:rFonts w:ascii="Trebuchet MS"/>
          <w:sz w:val="26"/>
        </w:rPr>
      </w:pPr>
    </w:p>
    <w:p>
      <w:pPr>
        <w:pStyle w:val="BodyText"/>
        <w:spacing w:line="292" w:lineRule="auto"/>
        <w:ind w:left="5108" w:right="187"/>
      </w:pPr>
      <w:r>
        <w:rPr>
          <w:color w:val="292425"/>
          <w:w w:val="110"/>
        </w:rPr>
        <w:t>The</w:t>
      </w:r>
      <w:r>
        <w:rPr>
          <w:color w:val="292425"/>
          <w:spacing w:val="-26"/>
          <w:w w:val="110"/>
        </w:rPr>
        <w:t> </w:t>
      </w:r>
      <w:r>
        <w:rPr>
          <w:color w:val="292425"/>
          <w:w w:val="110"/>
        </w:rPr>
        <w:t>world</w:t>
      </w:r>
      <w:r>
        <w:rPr>
          <w:color w:val="292425"/>
          <w:spacing w:val="-25"/>
          <w:w w:val="110"/>
        </w:rPr>
        <w:t> </w:t>
      </w:r>
      <w:r>
        <w:rPr>
          <w:color w:val="292425"/>
          <w:w w:val="110"/>
        </w:rPr>
        <w:t>economic</w:t>
      </w:r>
      <w:r>
        <w:rPr>
          <w:color w:val="292425"/>
          <w:spacing w:val="-26"/>
          <w:w w:val="110"/>
        </w:rPr>
        <w:t> </w:t>
      </w:r>
      <w:r>
        <w:rPr>
          <w:color w:val="292425"/>
          <w:w w:val="110"/>
        </w:rPr>
        <w:t>upswing</w:t>
      </w:r>
      <w:r>
        <w:rPr>
          <w:color w:val="292425"/>
          <w:spacing w:val="-25"/>
          <w:w w:val="110"/>
        </w:rPr>
        <w:t> </w:t>
      </w:r>
      <w:r>
        <w:rPr>
          <w:color w:val="292425"/>
          <w:w w:val="110"/>
        </w:rPr>
        <w:t>has</w:t>
      </w:r>
      <w:r>
        <w:rPr>
          <w:color w:val="292425"/>
          <w:spacing w:val="-26"/>
          <w:w w:val="110"/>
        </w:rPr>
        <w:t> </w:t>
      </w:r>
      <w:r>
        <w:rPr>
          <w:color w:val="292425"/>
          <w:w w:val="110"/>
        </w:rPr>
        <w:t>broadened,</w:t>
      </w:r>
      <w:r>
        <w:rPr>
          <w:color w:val="292425"/>
          <w:spacing w:val="-25"/>
          <w:w w:val="110"/>
        </w:rPr>
        <w:t> </w:t>
      </w:r>
      <w:r>
        <w:rPr>
          <w:color w:val="292425"/>
          <w:w w:val="110"/>
        </w:rPr>
        <w:t>with</w:t>
      </w:r>
      <w:r>
        <w:rPr>
          <w:color w:val="292425"/>
          <w:spacing w:val="-25"/>
          <w:w w:val="110"/>
        </w:rPr>
        <w:t> </w:t>
      </w:r>
      <w:r>
        <w:rPr>
          <w:color w:val="292425"/>
          <w:spacing w:val="-3"/>
          <w:w w:val="110"/>
        </w:rPr>
        <w:t>recovery</w:t>
      </w:r>
      <w:r>
        <w:rPr>
          <w:color w:val="292425"/>
          <w:spacing w:val="-26"/>
          <w:w w:val="110"/>
        </w:rPr>
        <w:t> </w:t>
      </w:r>
      <w:r>
        <w:rPr>
          <w:color w:val="292425"/>
          <w:w w:val="110"/>
        </w:rPr>
        <w:t>in the euro area now more evident than three months ago. The MPC</w:t>
      </w:r>
      <w:r>
        <w:rPr>
          <w:color w:val="292425"/>
          <w:spacing w:val="-26"/>
          <w:w w:val="110"/>
        </w:rPr>
        <w:t> </w:t>
      </w:r>
      <w:r>
        <w:rPr>
          <w:color w:val="292425"/>
          <w:spacing w:val="-3"/>
          <w:w w:val="110"/>
        </w:rPr>
        <w:t>believes</w:t>
      </w:r>
      <w:r>
        <w:rPr>
          <w:color w:val="292425"/>
          <w:spacing w:val="-26"/>
          <w:w w:val="110"/>
        </w:rPr>
        <w:t> </w:t>
      </w:r>
      <w:r>
        <w:rPr>
          <w:color w:val="292425"/>
          <w:w w:val="110"/>
        </w:rPr>
        <w:t>that</w:t>
      </w:r>
      <w:r>
        <w:rPr>
          <w:color w:val="292425"/>
          <w:spacing w:val="-25"/>
          <w:w w:val="110"/>
        </w:rPr>
        <w:t> </w:t>
      </w:r>
      <w:r>
        <w:rPr>
          <w:color w:val="292425"/>
          <w:w w:val="110"/>
        </w:rPr>
        <w:t>growth</w:t>
      </w:r>
      <w:r>
        <w:rPr>
          <w:color w:val="292425"/>
          <w:spacing w:val="-26"/>
          <w:w w:val="110"/>
        </w:rPr>
        <w:t> </w:t>
      </w:r>
      <w:r>
        <w:rPr>
          <w:color w:val="292425"/>
          <w:w w:val="110"/>
        </w:rPr>
        <w:t>in</w:t>
      </w:r>
      <w:r>
        <w:rPr>
          <w:color w:val="292425"/>
          <w:spacing w:val="-26"/>
          <w:w w:val="110"/>
        </w:rPr>
        <w:t> </w:t>
      </w:r>
      <w:r>
        <w:rPr>
          <w:color w:val="292425"/>
          <w:w w:val="110"/>
        </w:rPr>
        <w:t>international</w:t>
      </w:r>
      <w:r>
        <w:rPr>
          <w:color w:val="292425"/>
          <w:spacing w:val="-25"/>
          <w:w w:val="110"/>
        </w:rPr>
        <w:t> </w:t>
      </w:r>
      <w:r>
        <w:rPr>
          <w:color w:val="292425"/>
          <w:w w:val="110"/>
        </w:rPr>
        <w:t>economic</w:t>
      </w:r>
      <w:r>
        <w:rPr>
          <w:color w:val="292425"/>
          <w:spacing w:val="-26"/>
          <w:w w:val="110"/>
        </w:rPr>
        <w:t> </w:t>
      </w:r>
      <w:r>
        <w:rPr>
          <w:color w:val="292425"/>
          <w:w w:val="110"/>
        </w:rPr>
        <w:t>activity</w:t>
      </w:r>
      <w:r>
        <w:rPr>
          <w:color w:val="292425"/>
          <w:spacing w:val="-25"/>
          <w:w w:val="110"/>
        </w:rPr>
        <w:t> </w:t>
      </w:r>
      <w:r>
        <w:rPr>
          <w:color w:val="292425"/>
          <w:w w:val="110"/>
        </w:rPr>
        <w:t>is likely </w:t>
      </w:r>
      <w:r>
        <w:rPr>
          <w:color w:val="292425"/>
          <w:spacing w:val="-4"/>
          <w:w w:val="110"/>
        </w:rPr>
        <w:t>to </w:t>
      </w:r>
      <w:r>
        <w:rPr>
          <w:color w:val="292425"/>
          <w:w w:val="110"/>
        </w:rPr>
        <w:t>remain</w:t>
      </w:r>
      <w:r>
        <w:rPr>
          <w:color w:val="292425"/>
          <w:spacing w:val="-15"/>
          <w:w w:val="110"/>
        </w:rPr>
        <w:t> </w:t>
      </w:r>
      <w:r>
        <w:rPr>
          <w:color w:val="292425"/>
          <w:w w:val="110"/>
        </w:rPr>
        <w:t>robust.</w:t>
      </w:r>
    </w:p>
    <w:p>
      <w:pPr>
        <w:pStyle w:val="BodyText"/>
        <w:spacing w:before="6"/>
      </w:pPr>
    </w:p>
    <w:p>
      <w:pPr>
        <w:pStyle w:val="BodyText"/>
        <w:spacing w:before="1"/>
        <w:ind w:left="4988"/>
        <w:rPr>
          <w:rFonts w:ascii="Trebuchet MS"/>
        </w:rPr>
      </w:pPr>
      <w:r>
        <w:rPr>
          <w:rFonts w:ascii="Trebuchet MS"/>
          <w:color w:val="0092C0"/>
        </w:rPr>
        <w:t>The euro area</w:t>
      </w:r>
    </w:p>
    <w:p>
      <w:pPr>
        <w:pStyle w:val="BodyText"/>
        <w:spacing w:before="11"/>
        <w:rPr>
          <w:rFonts w:ascii="Trebuchet MS"/>
          <w:sz w:val="17"/>
        </w:rPr>
      </w:pPr>
    </w:p>
    <w:p>
      <w:pPr>
        <w:pStyle w:val="BodyText"/>
        <w:spacing w:line="292" w:lineRule="auto"/>
        <w:ind w:left="5108" w:right="180"/>
      </w:pPr>
      <w:r>
        <w:rPr>
          <w:color w:val="292425"/>
          <w:w w:val="110"/>
        </w:rPr>
        <w:t>In the euro area, there </w:t>
      </w:r>
      <w:r>
        <w:rPr>
          <w:color w:val="292425"/>
          <w:spacing w:val="-3"/>
          <w:w w:val="110"/>
        </w:rPr>
        <w:t>were </w:t>
      </w:r>
      <w:r>
        <w:rPr>
          <w:color w:val="292425"/>
          <w:w w:val="110"/>
        </w:rPr>
        <w:t>promising signs that the upturn has become more firmly established. In particular, consumption growth rose quite sharply in </w:t>
      </w:r>
      <w:r>
        <w:rPr>
          <w:color w:val="292425"/>
          <w:spacing w:val="-6"/>
          <w:w w:val="110"/>
        </w:rPr>
        <w:t>2004 </w:t>
      </w:r>
      <w:r>
        <w:rPr>
          <w:color w:val="292425"/>
          <w:w w:val="110"/>
        </w:rPr>
        <w:t>Q1. The strength</w:t>
      </w:r>
      <w:r>
        <w:rPr>
          <w:color w:val="292425"/>
          <w:spacing w:val="-19"/>
          <w:w w:val="110"/>
        </w:rPr>
        <w:t> </w:t>
      </w:r>
      <w:r>
        <w:rPr>
          <w:color w:val="292425"/>
          <w:w w:val="110"/>
        </w:rPr>
        <w:t>of</w:t>
      </w:r>
      <w:r>
        <w:rPr>
          <w:color w:val="292425"/>
          <w:spacing w:val="-18"/>
          <w:w w:val="110"/>
        </w:rPr>
        <w:t> </w:t>
      </w:r>
      <w:r>
        <w:rPr>
          <w:color w:val="292425"/>
          <w:w w:val="110"/>
        </w:rPr>
        <w:t>consumption</w:t>
      </w:r>
      <w:r>
        <w:rPr>
          <w:color w:val="292425"/>
          <w:spacing w:val="-18"/>
          <w:w w:val="110"/>
        </w:rPr>
        <w:t> </w:t>
      </w:r>
      <w:r>
        <w:rPr>
          <w:color w:val="292425"/>
          <w:w w:val="110"/>
        </w:rPr>
        <w:t>in</w:t>
      </w:r>
      <w:r>
        <w:rPr>
          <w:color w:val="292425"/>
          <w:spacing w:val="-18"/>
          <w:w w:val="110"/>
        </w:rPr>
        <w:t> </w:t>
      </w:r>
      <w:r>
        <w:rPr>
          <w:color w:val="292425"/>
          <w:spacing w:val="-3"/>
          <w:w w:val="110"/>
        </w:rPr>
        <w:t>many</w:t>
      </w:r>
      <w:r>
        <w:rPr>
          <w:color w:val="292425"/>
          <w:spacing w:val="-18"/>
          <w:w w:val="110"/>
        </w:rPr>
        <w:t> </w:t>
      </w:r>
      <w:r>
        <w:rPr>
          <w:color w:val="292425"/>
          <w:w w:val="110"/>
        </w:rPr>
        <w:t>euro-area</w:t>
      </w:r>
      <w:r>
        <w:rPr>
          <w:color w:val="292425"/>
          <w:spacing w:val="-18"/>
          <w:w w:val="110"/>
        </w:rPr>
        <w:t> </w:t>
      </w:r>
      <w:r>
        <w:rPr>
          <w:color w:val="292425"/>
          <w:w w:val="110"/>
        </w:rPr>
        <w:t>countries</w:t>
      </w:r>
      <w:r>
        <w:rPr>
          <w:color w:val="292425"/>
          <w:spacing w:val="-19"/>
          <w:w w:val="110"/>
        </w:rPr>
        <w:t> </w:t>
      </w:r>
      <w:r>
        <w:rPr>
          <w:color w:val="292425"/>
          <w:w w:val="110"/>
        </w:rPr>
        <w:t>suggests that</w:t>
      </w:r>
      <w:r>
        <w:rPr>
          <w:color w:val="292425"/>
          <w:spacing w:val="-16"/>
          <w:w w:val="110"/>
        </w:rPr>
        <w:t> </w:t>
      </w:r>
      <w:r>
        <w:rPr>
          <w:color w:val="292425"/>
          <w:w w:val="110"/>
        </w:rPr>
        <w:t>the</w:t>
      </w:r>
      <w:r>
        <w:rPr>
          <w:color w:val="292425"/>
          <w:spacing w:val="-15"/>
          <w:w w:val="110"/>
        </w:rPr>
        <w:t> </w:t>
      </w:r>
      <w:r>
        <w:rPr>
          <w:color w:val="292425"/>
          <w:spacing w:val="-3"/>
          <w:w w:val="110"/>
        </w:rPr>
        <w:t>recovery</w:t>
      </w:r>
      <w:r>
        <w:rPr>
          <w:color w:val="292425"/>
          <w:spacing w:val="-15"/>
          <w:w w:val="110"/>
        </w:rPr>
        <w:t> </w:t>
      </w:r>
      <w:r>
        <w:rPr>
          <w:color w:val="292425"/>
          <w:w w:val="110"/>
        </w:rPr>
        <w:t>is</w:t>
      </w:r>
      <w:r>
        <w:rPr>
          <w:color w:val="292425"/>
          <w:spacing w:val="-15"/>
          <w:w w:val="110"/>
        </w:rPr>
        <w:t> </w:t>
      </w:r>
      <w:r>
        <w:rPr>
          <w:color w:val="292425"/>
          <w:w w:val="110"/>
        </w:rPr>
        <w:t>broadly</w:t>
      </w:r>
      <w:r>
        <w:rPr>
          <w:color w:val="292425"/>
          <w:spacing w:val="-15"/>
          <w:w w:val="110"/>
        </w:rPr>
        <w:t> </w:t>
      </w:r>
      <w:r>
        <w:rPr>
          <w:color w:val="292425"/>
          <w:w w:val="110"/>
        </w:rPr>
        <w:t>based.</w:t>
      </w:r>
      <w:r>
        <w:rPr>
          <w:color w:val="292425"/>
          <w:spacing w:val="25"/>
          <w:w w:val="110"/>
        </w:rPr>
        <w:t> </w:t>
      </w:r>
      <w:r>
        <w:rPr>
          <w:color w:val="292425"/>
          <w:w w:val="110"/>
        </w:rPr>
        <w:t>The</w:t>
      </w:r>
      <w:r>
        <w:rPr>
          <w:color w:val="292425"/>
          <w:spacing w:val="-15"/>
          <w:w w:val="110"/>
        </w:rPr>
        <w:t> </w:t>
      </w:r>
      <w:r>
        <w:rPr>
          <w:color w:val="292425"/>
          <w:spacing w:val="-3"/>
          <w:w w:val="110"/>
        </w:rPr>
        <w:t>investment</w:t>
      </w:r>
      <w:r>
        <w:rPr>
          <w:color w:val="292425"/>
          <w:spacing w:val="-15"/>
          <w:w w:val="110"/>
        </w:rPr>
        <w:t> </w:t>
      </w:r>
      <w:r>
        <w:rPr>
          <w:color w:val="292425"/>
          <w:w w:val="110"/>
        </w:rPr>
        <w:t>pickup</w:t>
      </w:r>
      <w:r>
        <w:rPr>
          <w:color w:val="292425"/>
          <w:spacing w:val="-15"/>
          <w:w w:val="110"/>
        </w:rPr>
        <w:t> </w:t>
      </w:r>
      <w:r>
        <w:rPr>
          <w:color w:val="292425"/>
          <w:w w:val="110"/>
        </w:rPr>
        <w:t>has continued: </w:t>
      </w:r>
      <w:r>
        <w:rPr>
          <w:color w:val="292425"/>
          <w:spacing w:val="-3"/>
          <w:w w:val="110"/>
        </w:rPr>
        <w:t>investment </w:t>
      </w:r>
      <w:r>
        <w:rPr>
          <w:color w:val="292425"/>
          <w:w w:val="110"/>
        </w:rPr>
        <w:t>has </w:t>
      </w:r>
      <w:r>
        <w:rPr>
          <w:color w:val="292425"/>
          <w:spacing w:val="-3"/>
          <w:w w:val="110"/>
        </w:rPr>
        <w:t>grown </w:t>
      </w:r>
      <w:r>
        <w:rPr>
          <w:color w:val="292425"/>
          <w:w w:val="110"/>
        </w:rPr>
        <w:t>for three consecutive quarters. The </w:t>
      </w:r>
      <w:r>
        <w:rPr>
          <w:color w:val="292425"/>
          <w:spacing w:val="-3"/>
          <w:w w:val="110"/>
        </w:rPr>
        <w:t>recovery </w:t>
      </w:r>
      <w:r>
        <w:rPr>
          <w:color w:val="292425"/>
          <w:w w:val="110"/>
        </w:rPr>
        <w:t>in German domestic demand is likely </w:t>
      </w:r>
      <w:r>
        <w:rPr>
          <w:color w:val="292425"/>
          <w:spacing w:val="-4"/>
          <w:w w:val="110"/>
        </w:rPr>
        <w:t>to </w:t>
      </w:r>
      <w:r>
        <w:rPr>
          <w:color w:val="292425"/>
          <w:w w:val="110"/>
        </w:rPr>
        <w:t>lag behind, but that should not undermine the upturn in the </w:t>
      </w:r>
      <w:r>
        <w:rPr>
          <w:color w:val="292425"/>
          <w:spacing w:val="-3"/>
          <w:w w:val="110"/>
        </w:rPr>
        <w:t>rest </w:t>
      </w:r>
      <w:r>
        <w:rPr>
          <w:color w:val="292425"/>
          <w:w w:val="110"/>
        </w:rPr>
        <w:t>of the euro area. Buoyant world trade will probably also provide some stimulus </w:t>
      </w:r>
      <w:r>
        <w:rPr>
          <w:color w:val="292425"/>
          <w:spacing w:val="-4"/>
          <w:w w:val="110"/>
        </w:rPr>
        <w:t>to </w:t>
      </w:r>
      <w:r>
        <w:rPr>
          <w:color w:val="292425"/>
          <w:w w:val="110"/>
        </w:rPr>
        <w:t>euro-area growth and employment. </w:t>
      </w:r>
      <w:r>
        <w:rPr>
          <w:color w:val="292425"/>
          <w:spacing w:val="-3"/>
          <w:w w:val="110"/>
        </w:rPr>
        <w:t>Overall, </w:t>
      </w:r>
      <w:r>
        <w:rPr>
          <w:color w:val="292425"/>
          <w:w w:val="110"/>
        </w:rPr>
        <w:t>the outlook is for firm GDP growth, supported </w:t>
      </w:r>
      <w:r>
        <w:rPr>
          <w:color w:val="292425"/>
          <w:spacing w:val="-3"/>
          <w:w w:val="110"/>
        </w:rPr>
        <w:t>by </w:t>
      </w:r>
      <w:r>
        <w:rPr>
          <w:color w:val="292425"/>
          <w:w w:val="110"/>
        </w:rPr>
        <w:t>a stimulative monetary</w:t>
      </w:r>
      <w:r>
        <w:rPr>
          <w:color w:val="292425"/>
          <w:spacing w:val="-40"/>
          <w:w w:val="110"/>
        </w:rPr>
        <w:t> </w:t>
      </w:r>
      <w:r>
        <w:rPr>
          <w:color w:val="292425"/>
          <w:spacing w:val="-4"/>
          <w:w w:val="110"/>
        </w:rPr>
        <w:t>policy.</w:t>
      </w:r>
    </w:p>
    <w:p>
      <w:pPr>
        <w:pStyle w:val="BodyText"/>
        <w:spacing w:before="9"/>
        <w:rPr>
          <w:sz w:val="23"/>
        </w:rPr>
      </w:pPr>
    </w:p>
    <w:p>
      <w:pPr>
        <w:pStyle w:val="BodyText"/>
        <w:spacing w:line="292" w:lineRule="auto"/>
        <w:ind w:left="5108" w:right="187"/>
      </w:pPr>
      <w:r>
        <w:rPr>
          <w:color w:val="292425"/>
          <w:w w:val="110"/>
        </w:rPr>
        <w:t>The</w:t>
      </w:r>
      <w:r>
        <w:rPr>
          <w:color w:val="292425"/>
          <w:spacing w:val="-18"/>
          <w:w w:val="110"/>
        </w:rPr>
        <w:t> </w:t>
      </w:r>
      <w:r>
        <w:rPr>
          <w:color w:val="292425"/>
          <w:w w:val="110"/>
        </w:rPr>
        <w:t>outlook</w:t>
      </w:r>
      <w:r>
        <w:rPr>
          <w:color w:val="292425"/>
          <w:spacing w:val="-17"/>
          <w:w w:val="110"/>
        </w:rPr>
        <w:t> </w:t>
      </w:r>
      <w:r>
        <w:rPr>
          <w:color w:val="292425"/>
          <w:w w:val="110"/>
        </w:rPr>
        <w:t>for</w:t>
      </w:r>
      <w:r>
        <w:rPr>
          <w:color w:val="292425"/>
          <w:spacing w:val="-17"/>
          <w:w w:val="110"/>
        </w:rPr>
        <w:t> </w:t>
      </w:r>
      <w:r>
        <w:rPr>
          <w:color w:val="292425"/>
          <w:w w:val="110"/>
        </w:rPr>
        <w:t>the</w:t>
      </w:r>
      <w:r>
        <w:rPr>
          <w:color w:val="292425"/>
          <w:spacing w:val="-18"/>
          <w:w w:val="110"/>
        </w:rPr>
        <w:t> </w:t>
      </w:r>
      <w:r>
        <w:rPr>
          <w:color w:val="292425"/>
          <w:w w:val="110"/>
        </w:rPr>
        <w:t>euro</w:t>
      </w:r>
      <w:r>
        <w:rPr>
          <w:color w:val="292425"/>
          <w:spacing w:val="-17"/>
          <w:w w:val="110"/>
        </w:rPr>
        <w:t> </w:t>
      </w:r>
      <w:r>
        <w:rPr>
          <w:color w:val="292425"/>
          <w:w w:val="110"/>
        </w:rPr>
        <w:t>area</w:t>
      </w:r>
      <w:r>
        <w:rPr>
          <w:color w:val="292425"/>
          <w:spacing w:val="-17"/>
          <w:w w:val="110"/>
        </w:rPr>
        <w:t> </w:t>
      </w:r>
      <w:r>
        <w:rPr>
          <w:color w:val="292425"/>
          <w:w w:val="110"/>
        </w:rPr>
        <w:t>is</w:t>
      </w:r>
      <w:r>
        <w:rPr>
          <w:color w:val="292425"/>
          <w:spacing w:val="-18"/>
          <w:w w:val="110"/>
        </w:rPr>
        <w:t> </w:t>
      </w:r>
      <w:r>
        <w:rPr>
          <w:color w:val="292425"/>
          <w:w w:val="110"/>
        </w:rPr>
        <w:t>broadly</w:t>
      </w:r>
      <w:r>
        <w:rPr>
          <w:color w:val="292425"/>
          <w:spacing w:val="-17"/>
          <w:w w:val="110"/>
        </w:rPr>
        <w:t> </w:t>
      </w:r>
      <w:r>
        <w:rPr>
          <w:color w:val="292425"/>
          <w:w w:val="110"/>
        </w:rPr>
        <w:t>similar</w:t>
      </w:r>
      <w:r>
        <w:rPr>
          <w:color w:val="292425"/>
          <w:spacing w:val="-18"/>
          <w:w w:val="110"/>
        </w:rPr>
        <w:t> </w:t>
      </w:r>
      <w:r>
        <w:rPr>
          <w:color w:val="292425"/>
          <w:spacing w:val="-4"/>
          <w:w w:val="110"/>
        </w:rPr>
        <w:t>to</w:t>
      </w:r>
      <w:r>
        <w:rPr>
          <w:color w:val="292425"/>
          <w:spacing w:val="-17"/>
          <w:w w:val="110"/>
        </w:rPr>
        <w:t> </w:t>
      </w:r>
      <w:r>
        <w:rPr>
          <w:color w:val="292425"/>
          <w:w w:val="110"/>
        </w:rPr>
        <w:t>that</w:t>
      </w:r>
      <w:r>
        <w:rPr>
          <w:color w:val="292425"/>
          <w:spacing w:val="-17"/>
          <w:w w:val="110"/>
        </w:rPr>
        <w:t> </w:t>
      </w:r>
      <w:r>
        <w:rPr>
          <w:color w:val="292425"/>
          <w:w w:val="110"/>
        </w:rPr>
        <w:t>in</w:t>
      </w:r>
      <w:r>
        <w:rPr>
          <w:color w:val="292425"/>
          <w:spacing w:val="-18"/>
          <w:w w:val="110"/>
        </w:rPr>
        <w:t> </w:t>
      </w:r>
      <w:r>
        <w:rPr>
          <w:color w:val="292425"/>
          <w:spacing w:val="-6"/>
          <w:w w:val="110"/>
        </w:rPr>
        <w:t>May. </w:t>
      </w:r>
      <w:r>
        <w:rPr>
          <w:color w:val="292425"/>
          <w:w w:val="110"/>
        </w:rPr>
        <w:t>Even</w:t>
      </w:r>
      <w:r>
        <w:rPr>
          <w:color w:val="292425"/>
          <w:spacing w:val="-13"/>
          <w:w w:val="110"/>
        </w:rPr>
        <w:t> </w:t>
      </w:r>
      <w:r>
        <w:rPr>
          <w:color w:val="292425"/>
          <w:w w:val="110"/>
        </w:rPr>
        <w:t>so,</w:t>
      </w:r>
      <w:r>
        <w:rPr>
          <w:color w:val="292425"/>
          <w:spacing w:val="-12"/>
          <w:w w:val="110"/>
        </w:rPr>
        <w:t> </w:t>
      </w:r>
      <w:r>
        <w:rPr>
          <w:color w:val="292425"/>
          <w:w w:val="110"/>
        </w:rPr>
        <w:t>the</w:t>
      </w:r>
      <w:r>
        <w:rPr>
          <w:color w:val="292425"/>
          <w:spacing w:val="-13"/>
          <w:w w:val="110"/>
        </w:rPr>
        <w:t> </w:t>
      </w:r>
      <w:r>
        <w:rPr>
          <w:color w:val="292425"/>
          <w:w w:val="110"/>
        </w:rPr>
        <w:t>recent</w:t>
      </w:r>
      <w:r>
        <w:rPr>
          <w:color w:val="292425"/>
          <w:spacing w:val="-12"/>
          <w:w w:val="110"/>
        </w:rPr>
        <w:t> </w:t>
      </w:r>
      <w:r>
        <w:rPr>
          <w:color w:val="292425"/>
          <w:w w:val="110"/>
        </w:rPr>
        <w:t>outturns</w:t>
      </w:r>
      <w:r>
        <w:rPr>
          <w:color w:val="292425"/>
          <w:spacing w:val="-13"/>
          <w:w w:val="110"/>
        </w:rPr>
        <w:t> </w:t>
      </w:r>
      <w:r>
        <w:rPr>
          <w:color w:val="292425"/>
          <w:w w:val="110"/>
        </w:rPr>
        <w:t>have</w:t>
      </w:r>
      <w:r>
        <w:rPr>
          <w:color w:val="292425"/>
          <w:spacing w:val="-12"/>
          <w:w w:val="110"/>
        </w:rPr>
        <w:t> </w:t>
      </w:r>
      <w:r>
        <w:rPr>
          <w:color w:val="292425"/>
          <w:w w:val="110"/>
        </w:rPr>
        <w:t>led</w:t>
      </w:r>
      <w:r>
        <w:rPr>
          <w:color w:val="292425"/>
          <w:spacing w:val="-13"/>
          <w:w w:val="110"/>
        </w:rPr>
        <w:t> </w:t>
      </w:r>
      <w:r>
        <w:rPr>
          <w:color w:val="292425"/>
          <w:w w:val="110"/>
        </w:rPr>
        <w:t>the</w:t>
      </w:r>
      <w:r>
        <w:rPr>
          <w:color w:val="292425"/>
          <w:spacing w:val="-12"/>
          <w:w w:val="110"/>
        </w:rPr>
        <w:t> </w:t>
      </w:r>
      <w:r>
        <w:rPr>
          <w:color w:val="292425"/>
          <w:w w:val="110"/>
        </w:rPr>
        <w:t>Committee</w:t>
      </w:r>
      <w:r>
        <w:rPr>
          <w:color w:val="292425"/>
          <w:spacing w:val="-12"/>
          <w:w w:val="110"/>
        </w:rPr>
        <w:t> </w:t>
      </w:r>
      <w:r>
        <w:rPr>
          <w:color w:val="292425"/>
          <w:spacing w:val="-4"/>
          <w:w w:val="110"/>
        </w:rPr>
        <w:t>to</w:t>
      </w:r>
      <w:r>
        <w:rPr>
          <w:color w:val="292425"/>
          <w:spacing w:val="-13"/>
          <w:w w:val="110"/>
        </w:rPr>
        <w:t> </w:t>
      </w:r>
      <w:r>
        <w:rPr>
          <w:color w:val="292425"/>
          <w:w w:val="110"/>
        </w:rPr>
        <w:t>judge that some of the downside concerns </w:t>
      </w:r>
      <w:r>
        <w:rPr>
          <w:color w:val="292425"/>
          <w:spacing w:val="-3"/>
          <w:w w:val="110"/>
        </w:rPr>
        <w:t>have </w:t>
      </w:r>
      <w:r>
        <w:rPr>
          <w:color w:val="292425"/>
          <w:w w:val="110"/>
        </w:rPr>
        <w:t>eased and that </w:t>
      </w:r>
      <w:r>
        <w:rPr>
          <w:color w:val="292425"/>
          <w:spacing w:val="-3"/>
          <w:w w:val="110"/>
        </w:rPr>
        <w:t>overall</w:t>
      </w:r>
      <w:r>
        <w:rPr>
          <w:color w:val="292425"/>
          <w:spacing w:val="-9"/>
          <w:w w:val="110"/>
        </w:rPr>
        <w:t> </w:t>
      </w:r>
      <w:r>
        <w:rPr>
          <w:color w:val="292425"/>
          <w:w w:val="110"/>
        </w:rPr>
        <w:t>the</w:t>
      </w:r>
      <w:r>
        <w:rPr>
          <w:color w:val="292425"/>
          <w:spacing w:val="-9"/>
          <w:w w:val="110"/>
        </w:rPr>
        <w:t> </w:t>
      </w:r>
      <w:r>
        <w:rPr>
          <w:color w:val="292425"/>
          <w:w w:val="110"/>
        </w:rPr>
        <w:t>risks</w:t>
      </w:r>
      <w:r>
        <w:rPr>
          <w:color w:val="292425"/>
          <w:spacing w:val="-9"/>
          <w:w w:val="110"/>
        </w:rPr>
        <w:t> </w:t>
      </w:r>
      <w:r>
        <w:rPr>
          <w:color w:val="292425"/>
          <w:w w:val="110"/>
        </w:rPr>
        <w:t>are</w:t>
      </w:r>
      <w:r>
        <w:rPr>
          <w:color w:val="292425"/>
          <w:spacing w:val="-9"/>
          <w:w w:val="110"/>
        </w:rPr>
        <w:t> </w:t>
      </w:r>
      <w:r>
        <w:rPr>
          <w:color w:val="292425"/>
          <w:w w:val="110"/>
        </w:rPr>
        <w:t>more</w:t>
      </w:r>
      <w:r>
        <w:rPr>
          <w:color w:val="292425"/>
          <w:spacing w:val="-8"/>
          <w:w w:val="110"/>
        </w:rPr>
        <w:t> </w:t>
      </w:r>
      <w:r>
        <w:rPr>
          <w:color w:val="292425"/>
          <w:w w:val="110"/>
        </w:rPr>
        <w:t>balanced</w:t>
      </w:r>
      <w:r>
        <w:rPr>
          <w:color w:val="292425"/>
          <w:spacing w:val="-9"/>
          <w:w w:val="110"/>
        </w:rPr>
        <w:t> </w:t>
      </w:r>
      <w:r>
        <w:rPr>
          <w:color w:val="292425"/>
          <w:w w:val="110"/>
        </w:rPr>
        <w:t>than</w:t>
      </w:r>
      <w:r>
        <w:rPr>
          <w:color w:val="292425"/>
          <w:spacing w:val="-9"/>
          <w:w w:val="110"/>
        </w:rPr>
        <w:t> </w:t>
      </w:r>
      <w:r>
        <w:rPr>
          <w:color w:val="292425"/>
          <w:w w:val="110"/>
        </w:rPr>
        <w:t>in</w:t>
      </w:r>
      <w:r>
        <w:rPr>
          <w:color w:val="292425"/>
          <w:spacing w:val="-9"/>
          <w:w w:val="110"/>
        </w:rPr>
        <w:t> </w:t>
      </w:r>
      <w:r>
        <w:rPr>
          <w:color w:val="292425"/>
          <w:spacing w:val="-6"/>
          <w:w w:val="110"/>
        </w:rPr>
        <w:t>May.</w:t>
      </w:r>
    </w:p>
    <w:p>
      <w:pPr>
        <w:pStyle w:val="BodyText"/>
        <w:rPr>
          <w:sz w:val="24"/>
        </w:rPr>
      </w:pPr>
    </w:p>
    <w:p>
      <w:pPr>
        <w:pStyle w:val="BodyText"/>
        <w:ind w:left="4988"/>
        <w:rPr>
          <w:rFonts w:ascii="Trebuchet MS"/>
        </w:rPr>
      </w:pPr>
      <w:r>
        <w:rPr>
          <w:rFonts w:ascii="Trebuchet MS"/>
          <w:color w:val="0092C0"/>
        </w:rPr>
        <w:t>The United States</w:t>
      </w:r>
    </w:p>
    <w:p>
      <w:pPr>
        <w:pStyle w:val="BodyText"/>
        <w:rPr>
          <w:rFonts w:ascii="Trebuchet MS"/>
          <w:sz w:val="18"/>
        </w:rPr>
      </w:pPr>
    </w:p>
    <w:p>
      <w:pPr>
        <w:pStyle w:val="BodyText"/>
        <w:spacing w:line="292" w:lineRule="auto"/>
        <w:ind w:left="5108" w:right="187"/>
      </w:pPr>
      <w:r>
        <w:rPr>
          <w:color w:val="292425"/>
          <w:w w:val="110"/>
        </w:rPr>
        <w:t>The prospect is for further strong US GDP growth in the second half of </w:t>
      </w:r>
      <w:r>
        <w:rPr>
          <w:color w:val="292425"/>
          <w:spacing w:val="-5"/>
          <w:w w:val="110"/>
        </w:rPr>
        <w:t>2004, </w:t>
      </w:r>
      <w:r>
        <w:rPr>
          <w:color w:val="292425"/>
          <w:w w:val="110"/>
        </w:rPr>
        <w:t>despite the weakening in the second </w:t>
      </w:r>
      <w:r>
        <w:rPr>
          <w:color w:val="292425"/>
          <w:spacing w:val="-3"/>
          <w:w w:val="110"/>
        </w:rPr>
        <w:t>quarter. Surveys </w:t>
      </w:r>
      <w:r>
        <w:rPr>
          <w:color w:val="292425"/>
          <w:w w:val="110"/>
        </w:rPr>
        <w:t>are consistent with a pickup in the third </w:t>
      </w:r>
      <w:r>
        <w:rPr>
          <w:color w:val="292425"/>
          <w:spacing w:val="-3"/>
          <w:w w:val="110"/>
        </w:rPr>
        <w:t>quarter. </w:t>
      </w:r>
      <w:r>
        <w:rPr>
          <w:color w:val="292425"/>
          <w:spacing w:val="-5"/>
          <w:w w:val="110"/>
        </w:rPr>
        <w:t>Near-term </w:t>
      </w:r>
      <w:r>
        <w:rPr>
          <w:color w:val="292425"/>
          <w:w w:val="110"/>
        </w:rPr>
        <w:t>consumption </w:t>
      </w:r>
      <w:r>
        <w:rPr>
          <w:color w:val="292425"/>
          <w:spacing w:val="-2"/>
          <w:w w:val="110"/>
        </w:rPr>
        <w:t>growth </w:t>
      </w:r>
      <w:r>
        <w:rPr>
          <w:color w:val="292425"/>
          <w:w w:val="110"/>
        </w:rPr>
        <w:t>is likely </w:t>
      </w:r>
      <w:r>
        <w:rPr>
          <w:color w:val="292425"/>
          <w:spacing w:val="-4"/>
          <w:w w:val="110"/>
        </w:rPr>
        <w:t>to </w:t>
      </w:r>
      <w:r>
        <w:rPr>
          <w:color w:val="292425"/>
          <w:w w:val="110"/>
        </w:rPr>
        <w:t>be supported </w:t>
      </w:r>
      <w:r>
        <w:rPr>
          <w:color w:val="292425"/>
          <w:spacing w:val="-3"/>
          <w:w w:val="110"/>
        </w:rPr>
        <w:t>by </w:t>
      </w:r>
      <w:r>
        <w:rPr>
          <w:color w:val="292425"/>
          <w:w w:val="110"/>
        </w:rPr>
        <w:t>greater certainty </w:t>
      </w:r>
      <w:r>
        <w:rPr>
          <w:color w:val="292425"/>
          <w:spacing w:val="-3"/>
          <w:w w:val="110"/>
        </w:rPr>
        <w:t>over </w:t>
      </w:r>
      <w:r>
        <w:rPr>
          <w:color w:val="292425"/>
          <w:w w:val="110"/>
        </w:rPr>
        <w:t>job prospects, as employment</w:t>
      </w:r>
      <w:r>
        <w:rPr>
          <w:color w:val="292425"/>
          <w:spacing w:val="-30"/>
          <w:w w:val="110"/>
        </w:rPr>
        <w:t> </w:t>
      </w:r>
      <w:r>
        <w:rPr>
          <w:color w:val="292425"/>
          <w:w w:val="110"/>
        </w:rPr>
        <w:t>rises</w:t>
      </w:r>
      <w:r>
        <w:rPr>
          <w:color w:val="292425"/>
          <w:spacing w:val="-30"/>
          <w:w w:val="110"/>
        </w:rPr>
        <w:t> </w:t>
      </w:r>
      <w:r>
        <w:rPr>
          <w:color w:val="292425"/>
          <w:w w:val="110"/>
        </w:rPr>
        <w:t>further.</w:t>
      </w:r>
      <w:r>
        <w:rPr>
          <w:color w:val="292425"/>
          <w:spacing w:val="-4"/>
          <w:w w:val="110"/>
        </w:rPr>
        <w:t> </w:t>
      </w:r>
      <w:r>
        <w:rPr>
          <w:color w:val="292425"/>
          <w:spacing w:val="-3"/>
          <w:w w:val="110"/>
        </w:rPr>
        <w:t>Investment</w:t>
      </w:r>
      <w:r>
        <w:rPr>
          <w:color w:val="292425"/>
          <w:spacing w:val="-30"/>
          <w:w w:val="110"/>
        </w:rPr>
        <w:t> </w:t>
      </w:r>
      <w:r>
        <w:rPr>
          <w:color w:val="292425"/>
          <w:w w:val="110"/>
        </w:rPr>
        <w:t>will</w:t>
      </w:r>
      <w:r>
        <w:rPr>
          <w:color w:val="292425"/>
          <w:spacing w:val="-29"/>
          <w:w w:val="110"/>
        </w:rPr>
        <w:t> </w:t>
      </w:r>
      <w:r>
        <w:rPr>
          <w:color w:val="292425"/>
          <w:w w:val="110"/>
        </w:rPr>
        <w:t>probably</w:t>
      </w:r>
      <w:r>
        <w:rPr>
          <w:color w:val="292425"/>
          <w:spacing w:val="-30"/>
          <w:w w:val="110"/>
        </w:rPr>
        <w:t> </w:t>
      </w:r>
      <w:r>
        <w:rPr>
          <w:color w:val="292425"/>
          <w:w w:val="110"/>
        </w:rPr>
        <w:t>remain</w:t>
      </w:r>
    </w:p>
    <w:p>
      <w:pPr>
        <w:spacing w:after="0" w:line="292" w:lineRule="auto"/>
        <w:sectPr>
          <w:headerReference w:type="default" r:id="rId105"/>
          <w:pgSz w:w="11900" w:h="16840"/>
          <w:pgMar w:header="0" w:footer="581" w:top="800" w:bottom="780" w:left="640" w:right="620"/>
        </w:sectPr>
      </w:pPr>
    </w:p>
    <w:p>
      <w:pPr>
        <w:pStyle w:val="BodyText"/>
      </w:pPr>
    </w:p>
    <w:p>
      <w:pPr>
        <w:pStyle w:val="BodyText"/>
        <w:spacing w:before="5"/>
      </w:pPr>
    </w:p>
    <w:p>
      <w:pPr>
        <w:pStyle w:val="BodyText"/>
        <w:spacing w:line="292" w:lineRule="auto"/>
        <w:ind w:left="5099" w:right="187"/>
      </w:pPr>
      <w:bookmarkStart w:name="Asia" w:id="81"/>
      <w:bookmarkEnd w:id="81"/>
      <w:r>
        <w:rPr/>
      </w:r>
      <w:bookmarkStart w:name="UK overseas markets" w:id="82"/>
      <w:bookmarkEnd w:id="82"/>
      <w:r>
        <w:rPr/>
      </w:r>
      <w:bookmarkStart w:name="The interest rate assumptions" w:id="83"/>
      <w:bookmarkEnd w:id="83"/>
      <w:r>
        <w:rPr/>
      </w:r>
      <w:bookmarkStart w:name="_bookmark37" w:id="84"/>
      <w:bookmarkEnd w:id="84"/>
      <w:r>
        <w:rPr/>
      </w:r>
      <w:bookmarkStart w:name="_bookmark38" w:id="85"/>
      <w:bookmarkEnd w:id="85"/>
      <w:r>
        <w:rPr/>
      </w:r>
      <w:r>
        <w:rPr>
          <w:color w:val="292425"/>
          <w:w w:val="110"/>
        </w:rPr>
        <w:t>strong</w:t>
      </w:r>
      <w:r>
        <w:rPr>
          <w:color w:val="292425"/>
          <w:spacing w:val="-16"/>
          <w:w w:val="110"/>
        </w:rPr>
        <w:t> </w:t>
      </w:r>
      <w:r>
        <w:rPr>
          <w:color w:val="292425"/>
          <w:w w:val="110"/>
        </w:rPr>
        <w:t>until</w:t>
      </w:r>
      <w:r>
        <w:rPr>
          <w:color w:val="292425"/>
          <w:spacing w:val="-15"/>
          <w:w w:val="110"/>
        </w:rPr>
        <w:t> </w:t>
      </w:r>
      <w:r>
        <w:rPr>
          <w:color w:val="292425"/>
          <w:w w:val="110"/>
        </w:rPr>
        <w:t>the</w:t>
      </w:r>
      <w:r>
        <w:rPr>
          <w:color w:val="292425"/>
          <w:spacing w:val="-16"/>
          <w:w w:val="110"/>
        </w:rPr>
        <w:t> </w:t>
      </w:r>
      <w:r>
        <w:rPr>
          <w:color w:val="292425"/>
          <w:w w:val="110"/>
        </w:rPr>
        <w:t>end</w:t>
      </w:r>
      <w:r>
        <w:rPr>
          <w:color w:val="292425"/>
          <w:spacing w:val="-15"/>
          <w:w w:val="110"/>
        </w:rPr>
        <w:t> </w:t>
      </w:r>
      <w:r>
        <w:rPr>
          <w:color w:val="292425"/>
          <w:w w:val="110"/>
        </w:rPr>
        <w:t>of</w:t>
      </w:r>
      <w:r>
        <w:rPr>
          <w:color w:val="292425"/>
          <w:spacing w:val="-16"/>
          <w:w w:val="110"/>
        </w:rPr>
        <w:t> </w:t>
      </w:r>
      <w:r>
        <w:rPr>
          <w:color w:val="292425"/>
          <w:w w:val="110"/>
        </w:rPr>
        <w:t>this</w:t>
      </w:r>
      <w:r>
        <w:rPr>
          <w:color w:val="292425"/>
          <w:spacing w:val="-15"/>
          <w:w w:val="110"/>
        </w:rPr>
        <w:t> </w:t>
      </w:r>
      <w:r>
        <w:rPr>
          <w:color w:val="292425"/>
          <w:spacing w:val="-4"/>
          <w:w w:val="110"/>
        </w:rPr>
        <w:t>year,</w:t>
      </w:r>
      <w:r>
        <w:rPr>
          <w:color w:val="292425"/>
          <w:spacing w:val="-16"/>
          <w:w w:val="110"/>
        </w:rPr>
        <w:t> </w:t>
      </w:r>
      <w:r>
        <w:rPr>
          <w:color w:val="292425"/>
          <w:w w:val="110"/>
        </w:rPr>
        <w:t>supported</w:t>
      </w:r>
      <w:r>
        <w:rPr>
          <w:color w:val="292425"/>
          <w:spacing w:val="-15"/>
          <w:w w:val="110"/>
        </w:rPr>
        <w:t> </w:t>
      </w:r>
      <w:r>
        <w:rPr>
          <w:color w:val="292425"/>
          <w:spacing w:val="-3"/>
          <w:w w:val="110"/>
        </w:rPr>
        <w:t>by</w:t>
      </w:r>
      <w:r>
        <w:rPr>
          <w:color w:val="292425"/>
          <w:spacing w:val="-16"/>
          <w:w w:val="110"/>
        </w:rPr>
        <w:t> </w:t>
      </w:r>
      <w:r>
        <w:rPr>
          <w:color w:val="292425"/>
          <w:w w:val="110"/>
        </w:rPr>
        <w:t>fiscal</w:t>
      </w:r>
      <w:r>
        <w:rPr>
          <w:color w:val="292425"/>
          <w:spacing w:val="-15"/>
          <w:w w:val="110"/>
        </w:rPr>
        <w:t> </w:t>
      </w:r>
      <w:r>
        <w:rPr>
          <w:color w:val="292425"/>
          <w:w w:val="110"/>
        </w:rPr>
        <w:t>incentives and a narrowing margin of spare </w:t>
      </w:r>
      <w:r>
        <w:rPr>
          <w:color w:val="292425"/>
          <w:spacing w:val="-4"/>
          <w:w w:val="110"/>
        </w:rPr>
        <w:t>capacity. </w:t>
      </w:r>
      <w:r>
        <w:rPr>
          <w:color w:val="292425"/>
          <w:w w:val="110"/>
        </w:rPr>
        <w:t>The </w:t>
      </w:r>
      <w:r>
        <w:rPr>
          <w:color w:val="292425"/>
          <w:spacing w:val="-3"/>
          <w:w w:val="110"/>
        </w:rPr>
        <w:t>Committee </w:t>
      </w:r>
      <w:r>
        <w:rPr>
          <w:color w:val="292425"/>
          <w:w w:val="110"/>
        </w:rPr>
        <w:t>expects output </w:t>
      </w:r>
      <w:r>
        <w:rPr>
          <w:color w:val="292425"/>
          <w:spacing w:val="-2"/>
          <w:w w:val="110"/>
        </w:rPr>
        <w:t>growth </w:t>
      </w:r>
      <w:r>
        <w:rPr>
          <w:color w:val="292425"/>
          <w:spacing w:val="-4"/>
          <w:w w:val="110"/>
        </w:rPr>
        <w:t>to </w:t>
      </w:r>
      <w:r>
        <w:rPr>
          <w:color w:val="292425"/>
          <w:w w:val="110"/>
        </w:rPr>
        <w:t>fall back in </w:t>
      </w:r>
      <w:r>
        <w:rPr>
          <w:color w:val="292425"/>
          <w:spacing w:val="-6"/>
          <w:w w:val="110"/>
        </w:rPr>
        <w:t>2005, </w:t>
      </w:r>
      <w:r>
        <w:rPr>
          <w:color w:val="292425"/>
          <w:w w:val="110"/>
        </w:rPr>
        <w:t>as the impetus from</w:t>
      </w:r>
      <w:r>
        <w:rPr>
          <w:color w:val="292425"/>
          <w:spacing w:val="-15"/>
          <w:w w:val="110"/>
        </w:rPr>
        <w:t> </w:t>
      </w:r>
      <w:r>
        <w:rPr>
          <w:color w:val="292425"/>
          <w:w w:val="110"/>
        </w:rPr>
        <w:t>monetary</w:t>
      </w:r>
      <w:r>
        <w:rPr>
          <w:color w:val="292425"/>
          <w:spacing w:val="-15"/>
          <w:w w:val="110"/>
        </w:rPr>
        <w:t> </w:t>
      </w:r>
      <w:r>
        <w:rPr>
          <w:color w:val="292425"/>
          <w:w w:val="110"/>
        </w:rPr>
        <w:t>and</w:t>
      </w:r>
      <w:r>
        <w:rPr>
          <w:color w:val="292425"/>
          <w:spacing w:val="-15"/>
          <w:w w:val="110"/>
        </w:rPr>
        <w:t> </w:t>
      </w:r>
      <w:r>
        <w:rPr>
          <w:color w:val="292425"/>
          <w:w w:val="110"/>
        </w:rPr>
        <w:t>fiscal</w:t>
      </w:r>
      <w:r>
        <w:rPr>
          <w:color w:val="292425"/>
          <w:spacing w:val="-15"/>
          <w:w w:val="110"/>
        </w:rPr>
        <w:t> </w:t>
      </w:r>
      <w:r>
        <w:rPr>
          <w:color w:val="292425"/>
          <w:w w:val="110"/>
        </w:rPr>
        <w:t>policy</w:t>
      </w:r>
      <w:r>
        <w:rPr>
          <w:color w:val="292425"/>
          <w:spacing w:val="-14"/>
          <w:w w:val="110"/>
        </w:rPr>
        <w:t> </w:t>
      </w:r>
      <w:r>
        <w:rPr>
          <w:color w:val="292425"/>
          <w:w w:val="110"/>
        </w:rPr>
        <w:t>is</w:t>
      </w:r>
      <w:r>
        <w:rPr>
          <w:color w:val="292425"/>
          <w:spacing w:val="-15"/>
          <w:w w:val="110"/>
        </w:rPr>
        <w:t> </w:t>
      </w:r>
      <w:r>
        <w:rPr>
          <w:color w:val="292425"/>
          <w:w w:val="110"/>
        </w:rPr>
        <w:t>gradually</w:t>
      </w:r>
      <w:r>
        <w:rPr>
          <w:color w:val="292425"/>
          <w:spacing w:val="-15"/>
          <w:w w:val="110"/>
        </w:rPr>
        <w:t> </w:t>
      </w:r>
      <w:r>
        <w:rPr>
          <w:color w:val="292425"/>
          <w:w w:val="110"/>
        </w:rPr>
        <w:t>removed.</w:t>
      </w:r>
    </w:p>
    <w:p>
      <w:pPr>
        <w:pStyle w:val="BodyText"/>
        <w:rPr>
          <w:sz w:val="24"/>
        </w:rPr>
      </w:pPr>
    </w:p>
    <w:p>
      <w:pPr>
        <w:pStyle w:val="BodyText"/>
        <w:spacing w:before="1"/>
        <w:ind w:left="4979"/>
        <w:rPr>
          <w:rFonts w:ascii="Trebuchet MS"/>
        </w:rPr>
      </w:pPr>
      <w:r>
        <w:rPr>
          <w:rFonts w:ascii="Trebuchet MS"/>
          <w:color w:val="0092C0"/>
        </w:rPr>
        <w:t>Asia</w:t>
      </w:r>
    </w:p>
    <w:p>
      <w:pPr>
        <w:pStyle w:val="BodyText"/>
        <w:spacing w:before="11"/>
        <w:rPr>
          <w:rFonts w:ascii="Trebuchet MS"/>
          <w:sz w:val="17"/>
        </w:rPr>
      </w:pPr>
    </w:p>
    <w:p>
      <w:pPr>
        <w:pStyle w:val="BodyText"/>
        <w:spacing w:line="292" w:lineRule="auto"/>
        <w:ind w:left="5099" w:right="309"/>
      </w:pPr>
      <w:r>
        <w:rPr>
          <w:color w:val="292425"/>
          <w:w w:val="110"/>
        </w:rPr>
        <w:t>In</w:t>
      </w:r>
      <w:r>
        <w:rPr>
          <w:color w:val="292425"/>
          <w:spacing w:val="-18"/>
          <w:w w:val="110"/>
        </w:rPr>
        <w:t> </w:t>
      </w:r>
      <w:r>
        <w:rPr>
          <w:color w:val="292425"/>
          <w:w w:val="110"/>
        </w:rPr>
        <w:t>Japan,</w:t>
      </w:r>
      <w:r>
        <w:rPr>
          <w:color w:val="292425"/>
          <w:spacing w:val="-18"/>
          <w:w w:val="110"/>
        </w:rPr>
        <w:t> </w:t>
      </w:r>
      <w:r>
        <w:rPr>
          <w:color w:val="292425"/>
          <w:w w:val="110"/>
        </w:rPr>
        <w:t>the</w:t>
      </w:r>
      <w:r>
        <w:rPr>
          <w:color w:val="292425"/>
          <w:spacing w:val="-18"/>
          <w:w w:val="110"/>
        </w:rPr>
        <w:t> </w:t>
      </w:r>
      <w:r>
        <w:rPr>
          <w:color w:val="292425"/>
          <w:w w:val="110"/>
        </w:rPr>
        <w:t>outlook</w:t>
      </w:r>
      <w:r>
        <w:rPr>
          <w:color w:val="292425"/>
          <w:spacing w:val="-18"/>
          <w:w w:val="110"/>
        </w:rPr>
        <w:t> </w:t>
      </w:r>
      <w:r>
        <w:rPr>
          <w:color w:val="292425"/>
          <w:w w:val="110"/>
        </w:rPr>
        <w:t>is</w:t>
      </w:r>
      <w:r>
        <w:rPr>
          <w:color w:val="292425"/>
          <w:spacing w:val="-17"/>
          <w:w w:val="110"/>
        </w:rPr>
        <w:t> </w:t>
      </w:r>
      <w:r>
        <w:rPr>
          <w:color w:val="292425"/>
          <w:w w:val="110"/>
        </w:rPr>
        <w:t>for</w:t>
      </w:r>
      <w:r>
        <w:rPr>
          <w:color w:val="292425"/>
          <w:spacing w:val="-18"/>
          <w:w w:val="110"/>
        </w:rPr>
        <w:t> </w:t>
      </w:r>
      <w:r>
        <w:rPr>
          <w:color w:val="292425"/>
          <w:w w:val="110"/>
        </w:rPr>
        <w:t>sustained</w:t>
      </w:r>
      <w:r>
        <w:rPr>
          <w:color w:val="292425"/>
          <w:spacing w:val="-18"/>
          <w:w w:val="110"/>
        </w:rPr>
        <w:t> </w:t>
      </w:r>
      <w:r>
        <w:rPr>
          <w:color w:val="292425"/>
          <w:spacing w:val="-4"/>
          <w:w w:val="110"/>
        </w:rPr>
        <w:t>recovery.</w:t>
      </w:r>
      <w:r>
        <w:rPr>
          <w:color w:val="292425"/>
          <w:spacing w:val="20"/>
          <w:w w:val="110"/>
        </w:rPr>
        <w:t> </w:t>
      </w:r>
      <w:r>
        <w:rPr>
          <w:color w:val="292425"/>
          <w:w w:val="110"/>
        </w:rPr>
        <w:t>Consumption growth</w:t>
      </w:r>
      <w:r>
        <w:rPr>
          <w:color w:val="292425"/>
          <w:spacing w:val="-11"/>
          <w:w w:val="110"/>
        </w:rPr>
        <w:t> </w:t>
      </w:r>
      <w:r>
        <w:rPr>
          <w:color w:val="292425"/>
          <w:w w:val="110"/>
        </w:rPr>
        <w:t>will</w:t>
      </w:r>
      <w:r>
        <w:rPr>
          <w:color w:val="292425"/>
          <w:spacing w:val="-11"/>
          <w:w w:val="110"/>
        </w:rPr>
        <w:t> </w:t>
      </w:r>
      <w:r>
        <w:rPr>
          <w:color w:val="292425"/>
          <w:w w:val="110"/>
        </w:rPr>
        <w:t>probably</w:t>
      </w:r>
      <w:r>
        <w:rPr>
          <w:color w:val="292425"/>
          <w:spacing w:val="-10"/>
          <w:w w:val="110"/>
        </w:rPr>
        <w:t> </w:t>
      </w:r>
      <w:r>
        <w:rPr>
          <w:color w:val="292425"/>
          <w:w w:val="110"/>
        </w:rPr>
        <w:t>remain</w:t>
      </w:r>
      <w:r>
        <w:rPr>
          <w:color w:val="292425"/>
          <w:spacing w:val="-11"/>
          <w:w w:val="110"/>
        </w:rPr>
        <w:t> </w:t>
      </w:r>
      <w:r>
        <w:rPr>
          <w:color w:val="292425"/>
          <w:w w:val="110"/>
        </w:rPr>
        <w:t>strong</w:t>
      </w:r>
      <w:r>
        <w:rPr>
          <w:color w:val="292425"/>
          <w:spacing w:val="-10"/>
          <w:w w:val="110"/>
        </w:rPr>
        <w:t> </w:t>
      </w:r>
      <w:r>
        <w:rPr>
          <w:color w:val="292425"/>
          <w:w w:val="110"/>
        </w:rPr>
        <w:t>in</w:t>
      </w:r>
      <w:r>
        <w:rPr>
          <w:color w:val="292425"/>
          <w:spacing w:val="-11"/>
          <w:w w:val="110"/>
        </w:rPr>
        <w:t> </w:t>
      </w:r>
      <w:r>
        <w:rPr>
          <w:color w:val="292425"/>
          <w:w w:val="110"/>
        </w:rPr>
        <w:t>the</w:t>
      </w:r>
      <w:r>
        <w:rPr>
          <w:color w:val="292425"/>
          <w:spacing w:val="-11"/>
          <w:w w:val="110"/>
        </w:rPr>
        <w:t> </w:t>
      </w:r>
      <w:r>
        <w:rPr>
          <w:color w:val="292425"/>
          <w:w w:val="110"/>
        </w:rPr>
        <w:t>near</w:t>
      </w:r>
      <w:r>
        <w:rPr>
          <w:color w:val="292425"/>
          <w:spacing w:val="-10"/>
          <w:w w:val="110"/>
        </w:rPr>
        <w:t> </w:t>
      </w:r>
      <w:r>
        <w:rPr>
          <w:color w:val="292425"/>
          <w:spacing w:val="-3"/>
          <w:w w:val="110"/>
        </w:rPr>
        <w:t>term.</w:t>
      </w:r>
    </w:p>
    <w:p>
      <w:pPr>
        <w:pStyle w:val="BodyText"/>
        <w:spacing w:line="292" w:lineRule="auto"/>
        <w:ind w:left="5099" w:right="626"/>
      </w:pPr>
      <w:r>
        <w:rPr>
          <w:color w:val="292425"/>
          <w:w w:val="105"/>
        </w:rPr>
        <w:t>Consumer confidence has been rising sharply. Improving corporate balance sheets, alongside increasing business optimism and a recovering stock market, should help to provide the impetus for an extended upturn in business investment. Net trade is also likely to make a positive contribution to growth, supported in part by strong Chinese demand. Chinese growth eased slightly in the second quarter, and is likely to slow a little further in the near term. Nevertheless, China should continue to grow rapidly.</w:t>
      </w:r>
    </w:p>
    <w:p>
      <w:pPr>
        <w:pStyle w:val="BodyText"/>
        <w:spacing w:before="7"/>
        <w:rPr>
          <w:sz w:val="23"/>
        </w:rPr>
      </w:pPr>
    </w:p>
    <w:p>
      <w:pPr>
        <w:pStyle w:val="BodyText"/>
        <w:spacing w:before="1"/>
        <w:ind w:left="4979"/>
        <w:rPr>
          <w:rFonts w:ascii="Trebuchet MS"/>
        </w:rPr>
      </w:pPr>
      <w:r>
        <w:rPr>
          <w:rFonts w:ascii="Trebuchet MS"/>
          <w:color w:val="0092C0"/>
        </w:rPr>
        <w:t>UK overseas markets</w:t>
      </w:r>
    </w:p>
    <w:p>
      <w:pPr>
        <w:pStyle w:val="BodyText"/>
        <w:spacing w:before="11"/>
        <w:rPr>
          <w:rFonts w:ascii="Trebuchet MS"/>
          <w:sz w:val="17"/>
        </w:rPr>
      </w:pPr>
    </w:p>
    <w:p>
      <w:pPr>
        <w:pStyle w:val="BodyText"/>
        <w:spacing w:line="292" w:lineRule="auto"/>
        <w:ind w:left="5099"/>
      </w:pPr>
      <w:r>
        <w:rPr>
          <w:color w:val="292425"/>
          <w:w w:val="110"/>
        </w:rPr>
        <w:t>The</w:t>
      </w:r>
      <w:r>
        <w:rPr>
          <w:color w:val="292425"/>
          <w:spacing w:val="-28"/>
          <w:w w:val="110"/>
        </w:rPr>
        <w:t> </w:t>
      </w:r>
      <w:r>
        <w:rPr>
          <w:color w:val="292425"/>
          <w:w w:val="110"/>
        </w:rPr>
        <w:t>United</w:t>
      </w:r>
      <w:r>
        <w:rPr>
          <w:color w:val="292425"/>
          <w:spacing w:val="-27"/>
          <w:w w:val="110"/>
        </w:rPr>
        <w:t> </w:t>
      </w:r>
      <w:r>
        <w:rPr>
          <w:color w:val="292425"/>
          <w:spacing w:val="-3"/>
          <w:w w:val="110"/>
        </w:rPr>
        <w:t>Kingdom’s</w:t>
      </w:r>
      <w:r>
        <w:rPr>
          <w:color w:val="292425"/>
          <w:spacing w:val="-27"/>
          <w:w w:val="110"/>
        </w:rPr>
        <w:t> </w:t>
      </w:r>
      <w:r>
        <w:rPr>
          <w:color w:val="292425"/>
          <w:w w:val="110"/>
        </w:rPr>
        <w:t>export</w:t>
      </w:r>
      <w:r>
        <w:rPr>
          <w:color w:val="292425"/>
          <w:spacing w:val="-27"/>
          <w:w w:val="110"/>
        </w:rPr>
        <w:t> </w:t>
      </w:r>
      <w:r>
        <w:rPr>
          <w:color w:val="292425"/>
          <w:w w:val="110"/>
        </w:rPr>
        <w:t>markets</w:t>
      </w:r>
      <w:r>
        <w:rPr>
          <w:color w:val="292425"/>
          <w:spacing w:val="-27"/>
          <w:w w:val="110"/>
        </w:rPr>
        <w:t> </w:t>
      </w:r>
      <w:r>
        <w:rPr>
          <w:color w:val="292425"/>
          <w:w w:val="110"/>
        </w:rPr>
        <w:t>are</w:t>
      </w:r>
      <w:r>
        <w:rPr>
          <w:color w:val="292425"/>
          <w:spacing w:val="-27"/>
          <w:w w:val="110"/>
        </w:rPr>
        <w:t> </w:t>
      </w:r>
      <w:r>
        <w:rPr>
          <w:color w:val="292425"/>
          <w:w w:val="110"/>
        </w:rPr>
        <w:t>likely</w:t>
      </w:r>
      <w:r>
        <w:rPr>
          <w:color w:val="292425"/>
          <w:spacing w:val="-27"/>
          <w:w w:val="110"/>
        </w:rPr>
        <w:t> </w:t>
      </w:r>
      <w:r>
        <w:rPr>
          <w:color w:val="292425"/>
          <w:spacing w:val="-4"/>
          <w:w w:val="110"/>
        </w:rPr>
        <w:t>to</w:t>
      </w:r>
      <w:r>
        <w:rPr>
          <w:color w:val="292425"/>
          <w:spacing w:val="-27"/>
          <w:w w:val="110"/>
        </w:rPr>
        <w:t> </w:t>
      </w:r>
      <w:r>
        <w:rPr>
          <w:color w:val="292425"/>
          <w:w w:val="110"/>
        </w:rPr>
        <w:t>expand</w:t>
      </w:r>
      <w:r>
        <w:rPr>
          <w:color w:val="292425"/>
          <w:spacing w:val="-27"/>
          <w:w w:val="110"/>
        </w:rPr>
        <w:t> </w:t>
      </w:r>
      <w:r>
        <w:rPr>
          <w:color w:val="292425"/>
          <w:w w:val="110"/>
        </w:rPr>
        <w:t>at</w:t>
      </w:r>
      <w:r>
        <w:rPr>
          <w:color w:val="292425"/>
          <w:spacing w:val="-27"/>
          <w:w w:val="110"/>
        </w:rPr>
        <w:t> </w:t>
      </w:r>
      <w:r>
        <w:rPr>
          <w:color w:val="292425"/>
          <w:w w:val="110"/>
        </w:rPr>
        <w:t>a brisk pace. Compared with the </w:t>
      </w:r>
      <w:r>
        <w:rPr>
          <w:color w:val="292425"/>
          <w:spacing w:val="-3"/>
          <w:w w:val="110"/>
        </w:rPr>
        <w:t>May </w:t>
      </w:r>
      <w:r>
        <w:rPr>
          <w:i/>
          <w:color w:val="292425"/>
          <w:w w:val="110"/>
        </w:rPr>
        <w:t>Report</w:t>
      </w:r>
      <w:r>
        <w:rPr>
          <w:color w:val="292425"/>
          <w:w w:val="110"/>
        </w:rPr>
        <w:t>, the outlook for growth</w:t>
      </w:r>
      <w:r>
        <w:rPr>
          <w:color w:val="292425"/>
          <w:spacing w:val="-9"/>
          <w:w w:val="110"/>
        </w:rPr>
        <w:t> </w:t>
      </w:r>
      <w:r>
        <w:rPr>
          <w:color w:val="292425"/>
          <w:w w:val="110"/>
        </w:rPr>
        <w:t>in</w:t>
      </w:r>
      <w:r>
        <w:rPr>
          <w:color w:val="292425"/>
          <w:spacing w:val="-9"/>
          <w:w w:val="110"/>
        </w:rPr>
        <w:t> </w:t>
      </w:r>
      <w:r>
        <w:rPr>
          <w:color w:val="292425"/>
          <w:w w:val="110"/>
        </w:rPr>
        <w:t>these</w:t>
      </w:r>
      <w:r>
        <w:rPr>
          <w:color w:val="292425"/>
          <w:spacing w:val="-9"/>
          <w:w w:val="110"/>
        </w:rPr>
        <w:t> </w:t>
      </w:r>
      <w:r>
        <w:rPr>
          <w:color w:val="292425"/>
          <w:w w:val="110"/>
        </w:rPr>
        <w:t>markets</w:t>
      </w:r>
      <w:r>
        <w:rPr>
          <w:color w:val="292425"/>
          <w:spacing w:val="-9"/>
          <w:w w:val="110"/>
        </w:rPr>
        <w:t> </w:t>
      </w:r>
      <w:r>
        <w:rPr>
          <w:color w:val="292425"/>
          <w:w w:val="110"/>
        </w:rPr>
        <w:t>is</w:t>
      </w:r>
      <w:r>
        <w:rPr>
          <w:color w:val="292425"/>
          <w:spacing w:val="-8"/>
          <w:w w:val="110"/>
        </w:rPr>
        <w:t> </w:t>
      </w:r>
      <w:r>
        <w:rPr>
          <w:color w:val="292425"/>
          <w:w w:val="110"/>
        </w:rPr>
        <w:t>broadly</w:t>
      </w:r>
      <w:r>
        <w:rPr>
          <w:color w:val="292425"/>
          <w:spacing w:val="-9"/>
          <w:w w:val="110"/>
        </w:rPr>
        <w:t> </w:t>
      </w:r>
      <w:r>
        <w:rPr>
          <w:color w:val="292425"/>
          <w:w w:val="110"/>
        </w:rPr>
        <w:t>unchanged.</w:t>
      </w:r>
    </w:p>
    <w:p>
      <w:pPr>
        <w:pStyle w:val="BodyText"/>
        <w:spacing w:before="6"/>
        <w:rPr>
          <w:sz w:val="17"/>
        </w:rPr>
      </w:pPr>
    </w:p>
    <w:p>
      <w:pPr>
        <w:pStyle w:val="Heading4"/>
        <w:numPr>
          <w:ilvl w:val="1"/>
          <w:numId w:val="41"/>
        </w:numPr>
        <w:tabs>
          <w:tab w:pos="5462" w:val="left" w:leader="none"/>
          <w:tab w:pos="10479" w:val="left" w:leader="none"/>
        </w:tabs>
        <w:spacing w:line="240" w:lineRule="auto" w:before="1" w:after="0"/>
        <w:ind w:left="5461" w:right="0" w:hanging="483"/>
        <w:jc w:val="left"/>
        <w:rPr>
          <w:color w:val="0092C0"/>
        </w:rPr>
      </w:pPr>
      <w:r>
        <w:rPr>
          <w:smallCaps w:val="0"/>
          <w:color w:val="0092C0"/>
          <w:w w:val="95"/>
          <w:u w:val="single" w:color="006BB6"/>
        </w:rPr>
        <w:t>The interest </w:t>
      </w:r>
      <w:r>
        <w:rPr>
          <w:smallCaps w:val="0"/>
          <w:color w:val="0092C0"/>
          <w:spacing w:val="-3"/>
          <w:w w:val="95"/>
          <w:u w:val="single" w:color="006BB6"/>
        </w:rPr>
        <w:t>rate</w:t>
      </w:r>
      <w:r>
        <w:rPr>
          <w:smallCaps w:val="0"/>
          <w:color w:val="0092C0"/>
          <w:spacing w:val="-10"/>
          <w:w w:val="95"/>
          <w:u w:val="single" w:color="006BB6"/>
        </w:rPr>
        <w:t> </w:t>
      </w:r>
      <w:r>
        <w:rPr>
          <w:smallCaps w:val="0"/>
          <w:color w:val="0092C0"/>
          <w:w w:val="95"/>
          <w:u w:val="single" w:color="006BB6"/>
        </w:rPr>
        <w:t>assumptions</w:t>
      </w:r>
      <w:r>
        <w:rPr>
          <w:smallCaps w:val="0"/>
          <w:color w:val="0092C0"/>
          <w:u w:val="single" w:color="006BB6"/>
        </w:rPr>
        <w:tab/>
      </w:r>
    </w:p>
    <w:p>
      <w:pPr>
        <w:pStyle w:val="BodyText"/>
        <w:spacing w:before="3"/>
        <w:rPr>
          <w:rFonts w:ascii="Trebuchet MS"/>
          <w:sz w:val="21"/>
        </w:rPr>
      </w:pPr>
    </w:p>
    <w:p>
      <w:pPr>
        <w:spacing w:after="0"/>
        <w:rPr>
          <w:rFonts w:ascii="Trebuchet MS"/>
          <w:sz w:val="21"/>
        </w:rPr>
        <w:sectPr>
          <w:headerReference w:type="even" r:id="rId106"/>
          <w:headerReference w:type="default" r:id="rId107"/>
          <w:footerReference w:type="even" r:id="rId108"/>
          <w:footerReference w:type="default" r:id="rId109"/>
          <w:pgSz w:w="11900" w:h="16840"/>
          <w:pgMar w:header="601" w:footer="581" w:top="800" w:bottom="780" w:left="640" w:right="620"/>
          <w:pgNumType w:start="40"/>
        </w:sectPr>
      </w:pPr>
    </w:p>
    <w:p>
      <w:pPr>
        <w:pStyle w:val="BodyText"/>
        <w:rPr>
          <w:rFonts w:ascii="Trebuchet MS"/>
          <w:sz w:val="22"/>
        </w:rPr>
      </w:pPr>
      <w:r>
        <w:rPr/>
        <w:pict>
          <v:shape style="position:absolute;margin-left:395.000031pt;margin-top:529.490967pt;width:200pt;height:200pt;mso-position-horizontal-relative:page;mso-position-vertical-relative:page;z-index:16233984" type="#_x0000_t202" fillcolor="#4c9aff" stroked="true" strokeweight="1pt" strokecolor="#000000">
            <v:textbox inset="0,0,0,0">
              <w:txbxContent>
                <w:p>
                  <w:pPr>
                    <w:spacing w:before="90"/>
                    <w:ind w:left="40" w:right="0" w:firstLine="0"/>
                    <w:jc w:val="left"/>
                    <w:rPr>
                      <w:rFonts w:ascii="Arial"/>
                      <w:b/>
                      <w:i/>
                      <w:sz w:val="16"/>
                    </w:rPr>
                  </w:pPr>
                  <w:hyperlink w:history="true" w:anchor="_bookmark40">
                    <w:r>
                      <w:rPr>
                        <w:rFonts w:ascii="Arial"/>
                        <w:b/>
                        <w:i/>
                        <w:sz w:val="16"/>
                      </w:rPr>
                      <w:t>GUEST</w:t>
                    </w:r>
                  </w:hyperlink>
                </w:p>
                <w:p>
                  <w:pPr>
                    <w:spacing w:before="16"/>
                    <w:ind w:left="40" w:right="0" w:firstLine="0"/>
                    <w:jc w:val="left"/>
                    <w:rPr>
                      <w:rFonts w:ascii="Arial"/>
                      <w:i/>
                      <w:sz w:val="16"/>
                    </w:rPr>
                  </w:pPr>
                  <w:hyperlink w:history="true" w:anchor="_bookmark40">
                    <w:r>
                      <w:rPr>
                        <w:rFonts w:ascii="Arial"/>
                        <w:i/>
                        <w:sz w:val="16"/>
                      </w:rPr>
                      <w:t>2004-08-10 12:17:05</w:t>
                    </w:r>
                  </w:hyperlink>
                </w:p>
                <w:p>
                  <w:pPr>
                    <w:pStyle w:val="BodyText"/>
                    <w:spacing w:before="18"/>
                    <w:ind w:left="40"/>
                    <w:rPr>
                      <w:rFonts w:ascii="Arial"/>
                    </w:rPr>
                  </w:pPr>
                  <w:r>
                    <w:rPr>
                      <w:rFonts w:ascii="Arial"/>
                    </w:rPr>
                    <w:t>--------------------------------------------</w:t>
                  </w:r>
                </w:p>
                <w:p>
                  <w:pPr>
                    <w:pStyle w:val="BodyText"/>
                    <w:spacing w:before="10"/>
                    <w:ind w:left="40"/>
                    <w:rPr>
                      <w:rFonts w:ascii="Arial"/>
                    </w:rPr>
                  </w:pPr>
                  <w:r>
                    <w:rPr>
                      <w:rFonts w:ascii="Arial"/>
                    </w:rPr>
                    <w:t>box on</w:t>
                  </w:r>
                </w:p>
              </w:txbxContent>
            </v:textbox>
            <v:fill opacity="45875f" type="gradient"/>
            <v:stroke dashstyle="dash"/>
            <w10:wrap type="none"/>
          </v:shape>
        </w:pict>
      </w: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31"/>
        </w:rPr>
      </w:pPr>
    </w:p>
    <w:p>
      <w:pPr>
        <w:pStyle w:val="BodyText"/>
        <w:ind w:left="190"/>
        <w:rPr>
          <w:rFonts w:ascii="Trebuchet MS"/>
        </w:rPr>
      </w:pPr>
      <w:r>
        <w:rPr>
          <w:rFonts w:ascii="Trebuchet MS"/>
          <w:color w:val="0092C0"/>
        </w:rPr>
        <w:t>Table 6.A</w:t>
      </w:r>
    </w:p>
    <w:p>
      <w:pPr>
        <w:pStyle w:val="BodyText"/>
        <w:spacing w:line="247" w:lineRule="auto" w:before="8"/>
        <w:ind w:left="190" w:right="120"/>
        <w:rPr>
          <w:sz w:val="12"/>
        </w:rPr>
      </w:pPr>
      <w:r>
        <w:rPr>
          <w:rFonts w:ascii="Trebuchet MS" w:hAnsi="Trebuchet MS"/>
          <w:color w:val="0092C0"/>
          <w:w w:val="95"/>
        </w:rPr>
        <w:t>Market expectations of the Bank’s official interest </w:t>
      </w:r>
      <w:r>
        <w:rPr>
          <w:rFonts w:ascii="Trebuchet MS" w:hAnsi="Trebuchet MS"/>
          <w:color w:val="0092C0"/>
        </w:rPr>
        <w:t>rate</w:t>
      </w:r>
      <w:r>
        <w:rPr>
          <w:color w:val="292425"/>
          <w:position w:val="4"/>
          <w:sz w:val="12"/>
        </w:rPr>
        <w:t>(a)</w:t>
      </w:r>
    </w:p>
    <w:p>
      <w:pPr>
        <w:spacing w:line="417" w:lineRule="auto" w:before="99"/>
        <w:ind w:left="190" w:right="3550" w:firstLine="0"/>
        <w:jc w:val="left"/>
        <w:rPr>
          <w:sz w:val="14"/>
        </w:rPr>
      </w:pPr>
      <w:r>
        <w:rPr>
          <w:color w:val="292425"/>
          <w:w w:val="105"/>
          <w:sz w:val="14"/>
        </w:rPr>
        <w:t>Per cent August</w:t>
      </w:r>
    </w:p>
    <w:p>
      <w:pPr>
        <w:tabs>
          <w:tab w:pos="750" w:val="left" w:leader="none"/>
          <w:tab w:pos="2084" w:val="left" w:leader="none"/>
          <w:tab w:pos="3444" w:val="left" w:leader="none"/>
          <w:tab w:pos="4471" w:val="left" w:leader="none"/>
        </w:tabs>
        <w:spacing w:line="161" w:lineRule="exact" w:before="0"/>
        <w:ind w:left="164" w:right="0" w:firstLine="0"/>
        <w:jc w:val="left"/>
        <w:rPr>
          <w:sz w:val="14"/>
        </w:rPr>
      </w:pPr>
      <w:r>
        <w:rPr>
          <w:color w:val="292425"/>
          <w:spacing w:val="-10"/>
          <w:w w:val="101"/>
          <w:sz w:val="14"/>
          <w:u w:val="single" w:color="292425"/>
        </w:rPr>
        <w:t> </w:t>
      </w:r>
      <w:r>
        <w:rPr>
          <w:color w:val="292425"/>
          <w:spacing w:val="-4"/>
          <w:w w:val="120"/>
          <w:sz w:val="14"/>
          <w:u w:val="single" w:color="292425"/>
        </w:rPr>
        <w:t>2004</w:t>
        <w:tab/>
      </w:r>
      <w:r>
        <w:rPr>
          <w:color w:val="292425"/>
          <w:spacing w:val="-5"/>
          <w:w w:val="120"/>
          <w:sz w:val="14"/>
          <w:u w:val="single" w:color="292425"/>
        </w:rPr>
        <w:t>2005</w:t>
        <w:tab/>
        <w:t> </w:t>
      </w:r>
      <w:r>
        <w:rPr>
          <w:color w:val="292425"/>
          <w:spacing w:val="-4"/>
          <w:w w:val="120"/>
          <w:sz w:val="14"/>
          <w:u w:val="single" w:color="292425"/>
        </w:rPr>
        <w:t>2006</w:t>
        <w:tab/>
      </w:r>
      <w:r>
        <w:rPr>
          <w:color w:val="292425"/>
          <w:spacing w:val="-5"/>
          <w:w w:val="120"/>
          <w:sz w:val="14"/>
          <w:u w:val="single" w:color="292425"/>
        </w:rPr>
        <w:t>2007</w:t>
      </w:r>
      <w:r>
        <w:rPr>
          <w:color w:val="292425"/>
          <w:spacing w:val="-5"/>
          <w:sz w:val="14"/>
          <w:u w:val="single" w:color="292425"/>
        </w:rPr>
        <w:tab/>
      </w:r>
    </w:p>
    <w:p>
      <w:pPr>
        <w:spacing w:line="328" w:lineRule="auto" w:before="19"/>
        <w:ind w:left="190" w:right="148" w:hanging="27"/>
        <w:jc w:val="left"/>
        <w:rPr>
          <w:sz w:val="14"/>
        </w:rPr>
      </w:pPr>
      <w:r>
        <w:rPr>
          <w:color w:val="292425"/>
          <w:spacing w:val="-10"/>
          <w:w w:val="101"/>
          <w:sz w:val="14"/>
          <w:u w:val="single" w:color="292425"/>
        </w:rPr>
        <w:t> </w:t>
      </w:r>
      <w:r>
        <w:rPr>
          <w:color w:val="292425"/>
          <w:w w:val="115"/>
          <w:sz w:val="14"/>
          <w:u w:val="single" w:color="292425"/>
        </w:rPr>
        <w:t>Q3</w:t>
      </w:r>
      <w:r>
        <w:rPr>
          <w:color w:val="292425"/>
          <w:w w:val="115"/>
          <w:sz w:val="14"/>
        </w:rPr>
        <w:t>  </w:t>
      </w:r>
      <w:r>
        <w:rPr>
          <w:color w:val="292425"/>
          <w:w w:val="115"/>
          <w:sz w:val="14"/>
          <w:u w:val="single" w:color="292425"/>
        </w:rPr>
        <w:t>Q4</w:t>
      </w:r>
      <w:r>
        <w:rPr>
          <w:color w:val="292425"/>
          <w:w w:val="115"/>
          <w:sz w:val="14"/>
        </w:rPr>
        <w:t>   </w:t>
      </w:r>
      <w:r>
        <w:rPr>
          <w:color w:val="292425"/>
          <w:w w:val="115"/>
          <w:sz w:val="14"/>
          <w:u w:val="single" w:color="292425"/>
        </w:rPr>
        <w:t>Q1</w:t>
      </w:r>
      <w:r>
        <w:rPr>
          <w:color w:val="292425"/>
          <w:w w:val="115"/>
          <w:sz w:val="14"/>
        </w:rPr>
        <w:t>  </w:t>
      </w:r>
      <w:r>
        <w:rPr>
          <w:color w:val="292425"/>
          <w:w w:val="115"/>
          <w:sz w:val="14"/>
          <w:u w:val="single" w:color="292425"/>
        </w:rPr>
        <w:t> Q2</w:t>
      </w:r>
      <w:r>
        <w:rPr>
          <w:color w:val="292425"/>
          <w:w w:val="115"/>
          <w:sz w:val="14"/>
        </w:rPr>
        <w:t>   </w:t>
      </w:r>
      <w:r>
        <w:rPr>
          <w:color w:val="292425"/>
          <w:w w:val="115"/>
          <w:sz w:val="14"/>
          <w:u w:val="single" w:color="292425"/>
        </w:rPr>
        <w:t>Q3</w:t>
      </w:r>
      <w:r>
        <w:rPr>
          <w:color w:val="292425"/>
          <w:w w:val="115"/>
          <w:sz w:val="14"/>
        </w:rPr>
        <w:t>  </w:t>
      </w:r>
      <w:r>
        <w:rPr>
          <w:color w:val="292425"/>
          <w:w w:val="115"/>
          <w:sz w:val="14"/>
          <w:u w:val="single" w:color="292425"/>
        </w:rPr>
        <w:t> Q4</w:t>
      </w:r>
      <w:r>
        <w:rPr>
          <w:color w:val="292425"/>
          <w:w w:val="115"/>
          <w:sz w:val="14"/>
        </w:rPr>
        <w:t>  </w:t>
      </w:r>
      <w:r>
        <w:rPr>
          <w:color w:val="292425"/>
          <w:w w:val="115"/>
          <w:sz w:val="14"/>
          <w:u w:val="single" w:color="292425"/>
        </w:rPr>
        <w:t> Q1</w:t>
      </w:r>
      <w:r>
        <w:rPr>
          <w:color w:val="292425"/>
          <w:w w:val="115"/>
          <w:sz w:val="14"/>
        </w:rPr>
        <w:t>  </w:t>
      </w:r>
      <w:r>
        <w:rPr>
          <w:color w:val="292425"/>
          <w:w w:val="115"/>
          <w:sz w:val="14"/>
          <w:u w:val="single" w:color="292425"/>
        </w:rPr>
        <w:t> Q2</w:t>
      </w:r>
      <w:r>
        <w:rPr>
          <w:color w:val="292425"/>
          <w:w w:val="115"/>
          <w:sz w:val="14"/>
        </w:rPr>
        <w:t>  </w:t>
      </w:r>
      <w:r>
        <w:rPr>
          <w:color w:val="292425"/>
          <w:w w:val="115"/>
          <w:sz w:val="14"/>
          <w:u w:val="single" w:color="292425"/>
        </w:rPr>
        <w:t> Q3</w:t>
      </w:r>
      <w:r>
        <w:rPr>
          <w:color w:val="292425"/>
          <w:w w:val="115"/>
          <w:sz w:val="14"/>
        </w:rPr>
        <w:t>  </w:t>
      </w:r>
      <w:r>
        <w:rPr>
          <w:color w:val="292425"/>
          <w:w w:val="115"/>
          <w:sz w:val="14"/>
          <w:u w:val="single" w:color="292425"/>
        </w:rPr>
        <w:t> Q4</w:t>
      </w:r>
      <w:r>
        <w:rPr>
          <w:color w:val="292425"/>
          <w:w w:val="115"/>
          <w:sz w:val="14"/>
        </w:rPr>
        <w:t>   </w:t>
      </w:r>
      <w:r>
        <w:rPr>
          <w:color w:val="292425"/>
          <w:w w:val="115"/>
          <w:sz w:val="14"/>
          <w:u w:val="single" w:color="292425"/>
        </w:rPr>
        <w:t>Q1</w:t>
      </w:r>
      <w:r>
        <w:rPr>
          <w:color w:val="292425"/>
          <w:w w:val="115"/>
          <w:sz w:val="14"/>
        </w:rPr>
        <w:t>   </w:t>
      </w:r>
      <w:r>
        <w:rPr>
          <w:color w:val="292425"/>
          <w:w w:val="115"/>
          <w:sz w:val="14"/>
          <w:u w:val="single" w:color="292425"/>
        </w:rPr>
        <w:t>Q2</w:t>
      </w:r>
      <w:r>
        <w:rPr>
          <w:color w:val="292425"/>
          <w:w w:val="115"/>
          <w:sz w:val="14"/>
        </w:rPr>
        <w:t>  </w:t>
      </w:r>
      <w:r>
        <w:rPr>
          <w:color w:val="292425"/>
          <w:w w:val="115"/>
          <w:sz w:val="14"/>
          <w:u w:val="single" w:color="292425"/>
        </w:rPr>
        <w:t> Q3</w:t>
      </w:r>
      <w:r>
        <w:rPr>
          <w:color w:val="292425"/>
          <w:w w:val="115"/>
          <w:sz w:val="14"/>
        </w:rPr>
        <w:t>   4.6  </w:t>
      </w:r>
      <w:r>
        <w:rPr>
          <w:color w:val="292425"/>
          <w:spacing w:val="15"/>
          <w:w w:val="115"/>
          <w:sz w:val="14"/>
        </w:rPr>
        <w:t> </w:t>
      </w:r>
      <w:r>
        <w:rPr>
          <w:color w:val="292425"/>
          <w:w w:val="115"/>
          <w:sz w:val="14"/>
        </w:rPr>
        <w:t>4.9  </w:t>
      </w:r>
      <w:r>
        <w:rPr>
          <w:color w:val="292425"/>
          <w:spacing w:val="15"/>
          <w:w w:val="115"/>
          <w:sz w:val="14"/>
        </w:rPr>
        <w:t> </w:t>
      </w:r>
      <w:r>
        <w:rPr>
          <w:color w:val="292425"/>
          <w:w w:val="115"/>
          <w:sz w:val="14"/>
        </w:rPr>
        <w:t>4.9  </w:t>
      </w:r>
      <w:r>
        <w:rPr>
          <w:color w:val="292425"/>
          <w:spacing w:val="15"/>
          <w:w w:val="115"/>
          <w:sz w:val="14"/>
        </w:rPr>
        <w:t> </w:t>
      </w:r>
      <w:r>
        <w:rPr>
          <w:color w:val="292425"/>
          <w:w w:val="115"/>
          <w:sz w:val="14"/>
        </w:rPr>
        <w:t>4.9  </w:t>
      </w:r>
      <w:r>
        <w:rPr>
          <w:color w:val="292425"/>
          <w:spacing w:val="15"/>
          <w:w w:val="115"/>
          <w:sz w:val="14"/>
        </w:rPr>
        <w:t> </w:t>
      </w:r>
      <w:r>
        <w:rPr>
          <w:color w:val="292425"/>
          <w:w w:val="115"/>
          <w:sz w:val="14"/>
        </w:rPr>
        <w:t>5.0  </w:t>
      </w:r>
      <w:r>
        <w:rPr>
          <w:color w:val="292425"/>
          <w:spacing w:val="15"/>
          <w:w w:val="115"/>
          <w:sz w:val="14"/>
        </w:rPr>
        <w:t> </w:t>
      </w:r>
      <w:r>
        <w:rPr>
          <w:color w:val="292425"/>
          <w:w w:val="115"/>
          <w:sz w:val="14"/>
        </w:rPr>
        <w:t>5.0  </w:t>
      </w:r>
      <w:r>
        <w:rPr>
          <w:color w:val="292425"/>
          <w:spacing w:val="15"/>
          <w:w w:val="115"/>
          <w:sz w:val="14"/>
        </w:rPr>
        <w:t> </w:t>
      </w:r>
      <w:r>
        <w:rPr>
          <w:color w:val="292425"/>
          <w:w w:val="115"/>
          <w:sz w:val="14"/>
        </w:rPr>
        <w:t>5.0  </w:t>
      </w:r>
      <w:r>
        <w:rPr>
          <w:color w:val="292425"/>
          <w:spacing w:val="15"/>
          <w:w w:val="115"/>
          <w:sz w:val="14"/>
        </w:rPr>
        <w:t> </w:t>
      </w:r>
      <w:r>
        <w:rPr>
          <w:color w:val="292425"/>
          <w:w w:val="115"/>
          <w:sz w:val="14"/>
        </w:rPr>
        <w:t>5.1  </w:t>
      </w:r>
      <w:r>
        <w:rPr>
          <w:color w:val="292425"/>
          <w:spacing w:val="15"/>
          <w:w w:val="115"/>
          <w:sz w:val="14"/>
        </w:rPr>
        <w:t> </w:t>
      </w:r>
      <w:r>
        <w:rPr>
          <w:color w:val="292425"/>
          <w:w w:val="115"/>
          <w:sz w:val="14"/>
        </w:rPr>
        <w:t>5.1  </w:t>
      </w:r>
      <w:r>
        <w:rPr>
          <w:color w:val="292425"/>
          <w:spacing w:val="15"/>
          <w:w w:val="115"/>
          <w:sz w:val="14"/>
        </w:rPr>
        <w:t> </w:t>
      </w:r>
      <w:r>
        <w:rPr>
          <w:color w:val="292425"/>
          <w:w w:val="115"/>
          <w:sz w:val="14"/>
        </w:rPr>
        <w:t>5.1  </w:t>
      </w:r>
      <w:r>
        <w:rPr>
          <w:color w:val="292425"/>
          <w:spacing w:val="15"/>
          <w:w w:val="115"/>
          <w:sz w:val="14"/>
        </w:rPr>
        <w:t> </w:t>
      </w:r>
      <w:r>
        <w:rPr>
          <w:color w:val="292425"/>
          <w:w w:val="115"/>
          <w:sz w:val="14"/>
        </w:rPr>
        <w:t>5.2  </w:t>
      </w:r>
      <w:r>
        <w:rPr>
          <w:color w:val="292425"/>
          <w:spacing w:val="15"/>
          <w:w w:val="115"/>
          <w:sz w:val="14"/>
        </w:rPr>
        <w:t> </w:t>
      </w:r>
      <w:r>
        <w:rPr>
          <w:color w:val="292425"/>
          <w:w w:val="115"/>
          <w:sz w:val="14"/>
        </w:rPr>
        <w:t>5.2  </w:t>
      </w:r>
      <w:r>
        <w:rPr>
          <w:color w:val="292425"/>
          <w:spacing w:val="15"/>
          <w:w w:val="115"/>
          <w:sz w:val="14"/>
        </w:rPr>
        <w:t> </w:t>
      </w:r>
      <w:r>
        <w:rPr>
          <w:color w:val="292425"/>
          <w:w w:val="115"/>
          <w:sz w:val="14"/>
        </w:rPr>
        <w:t>5.2</w:t>
      </w:r>
    </w:p>
    <w:p>
      <w:pPr>
        <w:spacing w:before="59"/>
        <w:ind w:left="190" w:right="0" w:firstLine="0"/>
        <w:jc w:val="left"/>
        <w:rPr>
          <w:sz w:val="14"/>
        </w:rPr>
      </w:pPr>
      <w:r>
        <w:rPr>
          <w:color w:val="292425"/>
          <w:sz w:val="14"/>
        </w:rPr>
        <w:t>May</w:t>
      </w:r>
    </w:p>
    <w:p>
      <w:pPr>
        <w:tabs>
          <w:tab w:pos="764" w:val="left" w:leader="none"/>
          <w:tab w:pos="2098" w:val="left" w:leader="none"/>
          <w:tab w:pos="2778" w:val="left" w:leader="none"/>
        </w:tabs>
        <w:spacing w:before="119"/>
        <w:ind w:left="190" w:right="0" w:firstLine="0"/>
        <w:jc w:val="left"/>
        <w:rPr>
          <w:sz w:val="14"/>
        </w:rPr>
      </w:pPr>
      <w:r>
        <w:rPr>
          <w:color w:val="292425"/>
          <w:spacing w:val="-4"/>
          <w:w w:val="120"/>
          <w:sz w:val="14"/>
          <w:u w:val="single" w:color="292425"/>
        </w:rPr>
        <w:t>2004</w:t>
        <w:tab/>
      </w:r>
      <w:r>
        <w:rPr>
          <w:color w:val="292425"/>
          <w:spacing w:val="-5"/>
          <w:w w:val="120"/>
          <w:sz w:val="14"/>
          <w:u w:val="single" w:color="292425"/>
        </w:rPr>
        <w:t>2005</w:t>
        <w:tab/>
      </w:r>
      <w:r>
        <w:rPr>
          <w:color w:val="292425"/>
          <w:spacing w:val="-4"/>
          <w:w w:val="120"/>
          <w:sz w:val="14"/>
          <w:u w:val="single" w:color="292425"/>
        </w:rPr>
        <w:t>2006</w:t>
      </w:r>
      <w:r>
        <w:rPr>
          <w:color w:val="292425"/>
          <w:spacing w:val="-4"/>
          <w:sz w:val="14"/>
          <w:u w:val="single" w:color="292425"/>
        </w:rPr>
        <w:tab/>
      </w:r>
    </w:p>
    <w:p>
      <w:pPr>
        <w:spacing w:line="328" w:lineRule="auto" w:before="19"/>
        <w:ind w:left="190" w:right="1848" w:firstLine="0"/>
        <w:jc w:val="left"/>
        <w:rPr>
          <w:sz w:val="14"/>
        </w:rPr>
      </w:pPr>
      <w:r>
        <w:rPr/>
        <w:pict>
          <v:line style="position:absolute;mso-position-horizontal-relative:page;mso-position-vertical-relative:paragraph;z-index:-21850112" from="58.880001pt,10.305559pt" to="69.750001pt,10.305559pt" stroked="true" strokeweight=".125pt" strokecolor="#292425">
            <v:stroke dashstyle="solid"/>
            <w10:wrap type="none"/>
          </v:line>
        </w:pict>
      </w:r>
      <w:r>
        <w:rPr/>
        <w:pict>
          <v:line style="position:absolute;mso-position-horizontal-relative:page;mso-position-vertical-relative:paragraph;z-index:-21849600" from="40.880001pt,10.135559pt" to="51.750001pt,10.135559pt" stroked="true" strokeweight=".125pt" strokecolor="#292425">
            <v:stroke dashstyle="solid"/>
            <w10:wrap type="none"/>
          </v:line>
        </w:pict>
      </w:r>
      <w:r>
        <w:rPr/>
        <w:pict>
          <v:line style="position:absolute;mso-position-horizontal-relative:page;mso-position-vertical-relative:paragraph;z-index:-21849088" from="75.620003pt,10.135559pt" to="86.490003pt,10.135559pt" stroked="true" strokeweight=".125pt" strokecolor="#292425">
            <v:stroke dashstyle="solid"/>
            <w10:wrap type="none"/>
          </v:line>
        </w:pict>
      </w:r>
      <w:r>
        <w:rPr/>
        <w:pict>
          <v:line style="position:absolute;mso-position-horizontal-relative:page;mso-position-vertical-relative:paragraph;z-index:-21848576" from="92.290001pt,10.135559pt" to="103.160001pt,10.135559pt" stroked="true" strokeweight=".125pt" strokecolor="#292425">
            <v:stroke dashstyle="solid"/>
            <w10:wrap type="none"/>
          </v:line>
        </w:pict>
      </w:r>
      <w:r>
        <w:rPr/>
        <w:pict>
          <v:line style="position:absolute;mso-position-horizontal-relative:page;mso-position-vertical-relative:paragraph;z-index:-21848064" from="109.629997pt,10.135559pt" to="120.499997pt,10.135559pt" stroked="true" strokeweight=".125pt" strokecolor="#292425">
            <v:stroke dashstyle="solid"/>
            <w10:wrap type="none"/>
          </v:line>
        </w:pict>
      </w:r>
      <w:r>
        <w:rPr/>
        <w:pict>
          <v:line style="position:absolute;mso-position-horizontal-relative:page;mso-position-vertical-relative:paragraph;z-index:-21847552" from="126.300003pt,10.135559pt" to="137.170003pt,10.135559pt" stroked="true" strokeweight=".125pt" strokecolor="#292425">
            <v:stroke dashstyle="solid"/>
            <w10:wrap type="none"/>
          </v:line>
        </w:pict>
      </w:r>
      <w:r>
        <w:rPr/>
        <w:pict>
          <v:line style="position:absolute;mso-position-horizontal-relative:page;mso-position-vertical-relative:paragraph;z-index:-21847040" from="143.309998pt,10.135559pt" to="154.179998pt,10.135559pt" stroked="true" strokeweight=".125pt" strokecolor="#292425">
            <v:stroke dashstyle="solid"/>
            <w10:wrap type="none"/>
          </v:line>
        </w:pict>
      </w:r>
      <w:r>
        <w:rPr/>
        <w:pict>
          <v:line style="position:absolute;mso-position-horizontal-relative:page;mso-position-vertical-relative:paragraph;z-index:-21846528" from="159.75pt,10.135559pt" to="170.62pt,10.135559pt" stroked="true" strokeweight=".125pt" strokecolor="#292425">
            <v:stroke dashstyle="solid"/>
            <w10:wrap type="none"/>
          </v:line>
        </w:pict>
      </w:r>
      <w:r>
        <w:rPr>
          <w:color w:val="292425"/>
          <w:w w:val="115"/>
          <w:sz w:val="14"/>
        </w:rPr>
        <w:t>Q3  Q4  Q1  Q2   Q3   Q4   Q1   Q2   4.5  </w:t>
      </w:r>
      <w:r>
        <w:rPr>
          <w:color w:val="292425"/>
          <w:spacing w:val="14"/>
          <w:w w:val="115"/>
          <w:sz w:val="14"/>
        </w:rPr>
        <w:t> </w:t>
      </w:r>
      <w:r>
        <w:rPr>
          <w:color w:val="292425"/>
          <w:w w:val="115"/>
          <w:sz w:val="14"/>
        </w:rPr>
        <w:t>4.6  </w:t>
      </w:r>
      <w:r>
        <w:rPr>
          <w:color w:val="292425"/>
          <w:spacing w:val="15"/>
          <w:w w:val="115"/>
          <w:sz w:val="14"/>
        </w:rPr>
        <w:t> </w:t>
      </w:r>
      <w:r>
        <w:rPr>
          <w:color w:val="292425"/>
          <w:w w:val="115"/>
          <w:sz w:val="14"/>
        </w:rPr>
        <w:t>4.7  </w:t>
      </w:r>
      <w:r>
        <w:rPr>
          <w:color w:val="292425"/>
          <w:spacing w:val="15"/>
          <w:w w:val="115"/>
          <w:sz w:val="14"/>
        </w:rPr>
        <w:t> </w:t>
      </w:r>
      <w:r>
        <w:rPr>
          <w:color w:val="292425"/>
          <w:w w:val="115"/>
          <w:sz w:val="14"/>
        </w:rPr>
        <w:t>4.8  </w:t>
      </w:r>
      <w:r>
        <w:rPr>
          <w:color w:val="292425"/>
          <w:spacing w:val="15"/>
          <w:w w:val="115"/>
          <w:sz w:val="14"/>
        </w:rPr>
        <w:t> </w:t>
      </w:r>
      <w:r>
        <w:rPr>
          <w:color w:val="292425"/>
          <w:w w:val="115"/>
          <w:sz w:val="14"/>
        </w:rPr>
        <w:t>4.8  </w:t>
      </w:r>
      <w:r>
        <w:rPr>
          <w:color w:val="292425"/>
          <w:spacing w:val="14"/>
          <w:w w:val="115"/>
          <w:sz w:val="14"/>
        </w:rPr>
        <w:t> </w:t>
      </w:r>
      <w:r>
        <w:rPr>
          <w:color w:val="292425"/>
          <w:w w:val="115"/>
          <w:sz w:val="14"/>
        </w:rPr>
        <w:t>4.9  </w:t>
      </w:r>
      <w:r>
        <w:rPr>
          <w:color w:val="292425"/>
          <w:spacing w:val="15"/>
          <w:w w:val="115"/>
          <w:sz w:val="14"/>
        </w:rPr>
        <w:t> </w:t>
      </w:r>
      <w:r>
        <w:rPr>
          <w:color w:val="292425"/>
          <w:w w:val="115"/>
          <w:sz w:val="14"/>
        </w:rPr>
        <w:t>4.9  </w:t>
      </w:r>
      <w:r>
        <w:rPr>
          <w:color w:val="292425"/>
          <w:spacing w:val="15"/>
          <w:w w:val="115"/>
          <w:sz w:val="14"/>
        </w:rPr>
        <w:t> </w:t>
      </w:r>
      <w:r>
        <w:rPr>
          <w:color w:val="292425"/>
          <w:w w:val="115"/>
          <w:sz w:val="14"/>
        </w:rPr>
        <w:t>5.0</w:t>
      </w:r>
    </w:p>
    <w:p>
      <w:pPr>
        <w:spacing w:line="208" w:lineRule="auto" w:before="72"/>
        <w:ind w:left="430" w:right="28" w:hanging="240"/>
        <w:jc w:val="left"/>
        <w:rPr>
          <w:sz w:val="12"/>
        </w:rPr>
      </w:pPr>
      <w:r>
        <w:rPr>
          <w:color w:val="292425"/>
          <w:w w:val="110"/>
          <w:sz w:val="12"/>
        </w:rPr>
        <w:t>(a)</w:t>
      </w:r>
      <w:r>
        <w:rPr>
          <w:color w:val="292425"/>
          <w:spacing w:val="9"/>
          <w:w w:val="110"/>
          <w:sz w:val="12"/>
        </w:rPr>
        <w:t> </w:t>
      </w:r>
      <w:r>
        <w:rPr>
          <w:color w:val="292425"/>
          <w:w w:val="110"/>
          <w:sz w:val="12"/>
        </w:rPr>
        <w:t>Based</w:t>
      </w:r>
      <w:r>
        <w:rPr>
          <w:color w:val="292425"/>
          <w:spacing w:val="-11"/>
          <w:w w:val="110"/>
          <w:sz w:val="12"/>
        </w:rPr>
        <w:t> </w:t>
      </w:r>
      <w:r>
        <w:rPr>
          <w:color w:val="292425"/>
          <w:w w:val="110"/>
          <w:sz w:val="12"/>
        </w:rPr>
        <w:t>on</w:t>
      </w:r>
      <w:r>
        <w:rPr>
          <w:color w:val="292425"/>
          <w:spacing w:val="-11"/>
          <w:w w:val="110"/>
          <w:sz w:val="12"/>
        </w:rPr>
        <w:t> </w:t>
      </w:r>
      <w:r>
        <w:rPr>
          <w:color w:val="292425"/>
          <w:w w:val="110"/>
          <w:sz w:val="12"/>
        </w:rPr>
        <w:t>the</w:t>
      </w:r>
      <w:r>
        <w:rPr>
          <w:color w:val="292425"/>
          <w:spacing w:val="-11"/>
          <w:w w:val="110"/>
          <w:sz w:val="12"/>
        </w:rPr>
        <w:t> </w:t>
      </w:r>
      <w:r>
        <w:rPr>
          <w:color w:val="292425"/>
          <w:w w:val="110"/>
          <w:sz w:val="12"/>
        </w:rPr>
        <w:t>interest</w:t>
      </w:r>
      <w:r>
        <w:rPr>
          <w:color w:val="292425"/>
          <w:spacing w:val="-11"/>
          <w:w w:val="110"/>
          <w:sz w:val="12"/>
        </w:rPr>
        <w:t> </w:t>
      </w:r>
      <w:r>
        <w:rPr>
          <w:color w:val="292425"/>
          <w:spacing w:val="-3"/>
          <w:w w:val="110"/>
          <w:sz w:val="12"/>
        </w:rPr>
        <w:t>rate</w:t>
      </w:r>
      <w:r>
        <w:rPr>
          <w:color w:val="292425"/>
          <w:spacing w:val="-11"/>
          <w:w w:val="110"/>
          <w:sz w:val="12"/>
        </w:rPr>
        <w:t> </w:t>
      </w:r>
      <w:r>
        <w:rPr>
          <w:color w:val="292425"/>
          <w:w w:val="110"/>
          <w:sz w:val="12"/>
        </w:rPr>
        <w:t>available</w:t>
      </w:r>
      <w:r>
        <w:rPr>
          <w:color w:val="292425"/>
          <w:spacing w:val="-11"/>
          <w:w w:val="110"/>
          <w:sz w:val="12"/>
        </w:rPr>
        <w:t> </w:t>
      </w:r>
      <w:r>
        <w:rPr>
          <w:color w:val="292425"/>
          <w:w w:val="110"/>
          <w:sz w:val="12"/>
        </w:rPr>
        <w:t>on</w:t>
      </w:r>
      <w:r>
        <w:rPr>
          <w:color w:val="292425"/>
          <w:spacing w:val="-11"/>
          <w:w w:val="110"/>
          <w:sz w:val="12"/>
        </w:rPr>
        <w:t> </w:t>
      </w:r>
      <w:r>
        <w:rPr>
          <w:color w:val="292425"/>
          <w:w w:val="110"/>
          <w:sz w:val="12"/>
        </w:rPr>
        <w:t>gilt-edged</w:t>
      </w:r>
      <w:r>
        <w:rPr>
          <w:color w:val="292425"/>
          <w:spacing w:val="-11"/>
          <w:w w:val="110"/>
          <w:sz w:val="12"/>
        </w:rPr>
        <w:t> </w:t>
      </w:r>
      <w:r>
        <w:rPr>
          <w:color w:val="292425"/>
          <w:w w:val="110"/>
          <w:sz w:val="12"/>
        </w:rPr>
        <w:t>securities,</w:t>
      </w:r>
      <w:r>
        <w:rPr>
          <w:color w:val="292425"/>
          <w:spacing w:val="-11"/>
          <w:w w:val="110"/>
          <w:sz w:val="12"/>
        </w:rPr>
        <w:t> </w:t>
      </w:r>
      <w:r>
        <w:rPr>
          <w:color w:val="292425"/>
          <w:w w:val="110"/>
          <w:sz w:val="12"/>
        </w:rPr>
        <w:t>including</w:t>
      </w:r>
      <w:r>
        <w:rPr>
          <w:color w:val="292425"/>
          <w:spacing w:val="-11"/>
          <w:w w:val="110"/>
          <w:sz w:val="12"/>
        </w:rPr>
        <w:t> </w:t>
      </w:r>
      <w:r>
        <w:rPr>
          <w:color w:val="292425"/>
          <w:w w:val="110"/>
          <w:sz w:val="12"/>
        </w:rPr>
        <w:t>those</w:t>
      </w:r>
      <w:r>
        <w:rPr>
          <w:color w:val="292425"/>
          <w:spacing w:val="-11"/>
          <w:w w:val="110"/>
          <w:sz w:val="12"/>
        </w:rPr>
        <w:t> </w:t>
      </w:r>
      <w:r>
        <w:rPr>
          <w:color w:val="292425"/>
          <w:w w:val="110"/>
          <w:sz w:val="12"/>
        </w:rPr>
        <w:t>used as collateral in short-term repo contracts, plus a small upward adjustment to allow for the estimated average difference between this </w:t>
      </w:r>
      <w:r>
        <w:rPr>
          <w:color w:val="292425"/>
          <w:spacing w:val="-3"/>
          <w:w w:val="110"/>
          <w:sz w:val="12"/>
        </w:rPr>
        <w:t>rate </w:t>
      </w:r>
      <w:r>
        <w:rPr>
          <w:color w:val="292425"/>
          <w:w w:val="110"/>
          <w:sz w:val="12"/>
        </w:rPr>
        <w:t>and the </w:t>
      </w:r>
      <w:r>
        <w:rPr>
          <w:color w:val="292425"/>
          <w:spacing w:val="-3"/>
          <w:w w:val="110"/>
          <w:sz w:val="12"/>
        </w:rPr>
        <w:t>Bank’s </w:t>
      </w:r>
      <w:r>
        <w:rPr>
          <w:color w:val="292425"/>
          <w:w w:val="110"/>
          <w:sz w:val="12"/>
        </w:rPr>
        <w:t>official</w:t>
      </w:r>
      <w:r>
        <w:rPr>
          <w:color w:val="292425"/>
          <w:spacing w:val="-17"/>
          <w:w w:val="110"/>
          <w:sz w:val="12"/>
        </w:rPr>
        <w:t> </w:t>
      </w:r>
      <w:r>
        <w:rPr>
          <w:color w:val="292425"/>
          <w:w w:val="110"/>
          <w:sz w:val="12"/>
        </w:rPr>
        <w:t>interest</w:t>
      </w:r>
      <w:r>
        <w:rPr>
          <w:color w:val="292425"/>
          <w:spacing w:val="-16"/>
          <w:w w:val="110"/>
          <w:sz w:val="12"/>
        </w:rPr>
        <w:t> </w:t>
      </w:r>
      <w:r>
        <w:rPr>
          <w:color w:val="292425"/>
          <w:w w:val="110"/>
          <w:sz w:val="12"/>
        </w:rPr>
        <w:t>rate. This</w:t>
      </w:r>
      <w:r>
        <w:rPr>
          <w:color w:val="292425"/>
          <w:spacing w:val="-17"/>
          <w:w w:val="110"/>
          <w:sz w:val="12"/>
        </w:rPr>
        <w:t> </w:t>
      </w:r>
      <w:r>
        <w:rPr>
          <w:color w:val="292425"/>
          <w:w w:val="110"/>
          <w:sz w:val="12"/>
        </w:rPr>
        <w:t>adjustment</w:t>
      </w:r>
      <w:r>
        <w:rPr>
          <w:color w:val="292425"/>
          <w:spacing w:val="-16"/>
          <w:w w:val="110"/>
          <w:sz w:val="12"/>
        </w:rPr>
        <w:t> </w:t>
      </w:r>
      <w:r>
        <w:rPr>
          <w:color w:val="292425"/>
          <w:w w:val="110"/>
          <w:sz w:val="12"/>
        </w:rPr>
        <w:t>was</w:t>
      </w:r>
      <w:r>
        <w:rPr>
          <w:color w:val="292425"/>
          <w:spacing w:val="-17"/>
          <w:w w:val="110"/>
          <w:sz w:val="12"/>
        </w:rPr>
        <w:t> </w:t>
      </w:r>
      <w:r>
        <w:rPr>
          <w:color w:val="292425"/>
          <w:w w:val="110"/>
          <w:sz w:val="12"/>
        </w:rPr>
        <w:t>lower</w:t>
      </w:r>
      <w:r>
        <w:rPr>
          <w:color w:val="292425"/>
          <w:spacing w:val="-16"/>
          <w:w w:val="110"/>
          <w:sz w:val="12"/>
        </w:rPr>
        <w:t> </w:t>
      </w:r>
      <w:r>
        <w:rPr>
          <w:color w:val="292425"/>
          <w:w w:val="110"/>
          <w:sz w:val="12"/>
        </w:rPr>
        <w:t>in</w:t>
      </w:r>
      <w:r>
        <w:rPr>
          <w:color w:val="292425"/>
          <w:spacing w:val="-17"/>
          <w:w w:val="110"/>
          <w:sz w:val="12"/>
        </w:rPr>
        <w:t> </w:t>
      </w:r>
      <w:r>
        <w:rPr>
          <w:color w:val="292425"/>
          <w:w w:val="110"/>
          <w:sz w:val="12"/>
        </w:rPr>
        <w:t>August</w:t>
      </w:r>
      <w:r>
        <w:rPr>
          <w:color w:val="292425"/>
          <w:spacing w:val="-16"/>
          <w:w w:val="110"/>
          <w:sz w:val="12"/>
        </w:rPr>
        <w:t> </w:t>
      </w:r>
      <w:r>
        <w:rPr>
          <w:color w:val="292425"/>
          <w:w w:val="110"/>
          <w:sz w:val="12"/>
        </w:rPr>
        <w:t>than</w:t>
      </w:r>
      <w:r>
        <w:rPr>
          <w:color w:val="292425"/>
          <w:spacing w:val="-17"/>
          <w:w w:val="110"/>
          <w:sz w:val="12"/>
        </w:rPr>
        <w:t> </w:t>
      </w:r>
      <w:r>
        <w:rPr>
          <w:color w:val="292425"/>
          <w:w w:val="110"/>
          <w:sz w:val="12"/>
        </w:rPr>
        <w:t>in</w:t>
      </w:r>
      <w:r>
        <w:rPr>
          <w:color w:val="292425"/>
          <w:spacing w:val="-16"/>
          <w:w w:val="110"/>
          <w:sz w:val="12"/>
        </w:rPr>
        <w:t> </w:t>
      </w:r>
      <w:r>
        <w:rPr>
          <w:color w:val="292425"/>
          <w:spacing w:val="-4"/>
          <w:w w:val="110"/>
          <w:sz w:val="12"/>
        </w:rPr>
        <w:t>May,</w:t>
      </w:r>
      <w:r>
        <w:rPr>
          <w:color w:val="292425"/>
          <w:spacing w:val="-17"/>
          <w:w w:val="110"/>
          <w:sz w:val="12"/>
        </w:rPr>
        <w:t> </w:t>
      </w:r>
      <w:r>
        <w:rPr>
          <w:color w:val="292425"/>
          <w:w w:val="110"/>
          <w:sz w:val="12"/>
        </w:rPr>
        <w:t>reflecting more recent trends in the data. The data are </w:t>
      </w:r>
      <w:r>
        <w:rPr>
          <w:color w:val="292425"/>
          <w:spacing w:val="-5"/>
          <w:w w:val="110"/>
          <w:sz w:val="12"/>
        </w:rPr>
        <w:t>15-day </w:t>
      </w:r>
      <w:r>
        <w:rPr>
          <w:color w:val="292425"/>
          <w:w w:val="110"/>
          <w:sz w:val="12"/>
        </w:rPr>
        <w:t>averages to 4 August </w:t>
      </w:r>
      <w:r>
        <w:rPr>
          <w:color w:val="292425"/>
          <w:spacing w:val="-4"/>
          <w:w w:val="110"/>
          <w:sz w:val="12"/>
        </w:rPr>
        <w:t>2004 </w:t>
      </w:r>
      <w:r>
        <w:rPr>
          <w:color w:val="292425"/>
          <w:w w:val="110"/>
          <w:sz w:val="12"/>
        </w:rPr>
        <w:t>and 5 May </w:t>
      </w:r>
      <w:r>
        <w:rPr>
          <w:color w:val="292425"/>
          <w:spacing w:val="-4"/>
          <w:w w:val="110"/>
          <w:sz w:val="12"/>
        </w:rPr>
        <w:t>2004</w:t>
      </w:r>
      <w:r>
        <w:rPr>
          <w:color w:val="292425"/>
          <w:spacing w:val="-13"/>
          <w:w w:val="110"/>
          <w:sz w:val="12"/>
        </w:rPr>
        <w:t> </w:t>
      </w:r>
      <w:r>
        <w:rPr>
          <w:color w:val="292425"/>
          <w:spacing w:val="-3"/>
          <w:w w:val="110"/>
          <w:sz w:val="12"/>
        </w:rPr>
        <w:t>respectively.</w:t>
      </w:r>
    </w:p>
    <w:p>
      <w:pPr>
        <w:pStyle w:val="BodyText"/>
        <w:spacing w:line="292" w:lineRule="auto" w:before="64"/>
        <w:ind w:left="163" w:right="178"/>
      </w:pPr>
      <w:r>
        <w:rPr/>
        <w:br w:type="column"/>
      </w:r>
      <w:r>
        <w:rPr>
          <w:color w:val="292425"/>
          <w:spacing w:val="-1"/>
          <w:w w:val="105"/>
        </w:rPr>
        <w:t>Sinc</w:t>
      </w:r>
      <w:r>
        <w:rPr>
          <w:color w:val="292425"/>
          <w:w w:val="105"/>
        </w:rPr>
        <w:t>e</w:t>
      </w:r>
      <w:r>
        <w:rPr>
          <w:color w:val="292425"/>
        </w:rPr>
        <w:t> </w:t>
      </w:r>
      <w:r>
        <w:rPr>
          <w:color w:val="292425"/>
          <w:spacing w:val="-1"/>
          <w:w w:val="114"/>
        </w:rPr>
        <w:t>i</w:t>
      </w:r>
      <w:r>
        <w:rPr>
          <w:color w:val="292425"/>
          <w:w w:val="114"/>
        </w:rPr>
        <w:t>t</w:t>
      </w:r>
      <w:r>
        <w:rPr>
          <w:color w:val="292425"/>
        </w:rPr>
        <w:t> </w:t>
      </w:r>
      <w:r>
        <w:rPr>
          <w:color w:val="292425"/>
          <w:spacing w:val="-4"/>
          <w:w w:val="90"/>
        </w:rPr>
        <w:t>w</w:t>
      </w:r>
      <w:r>
        <w:rPr>
          <w:color w:val="292425"/>
          <w:spacing w:val="-3"/>
          <w:w w:val="108"/>
        </w:rPr>
        <w:t>a</w:t>
      </w:r>
      <w:r>
        <w:rPr>
          <w:color w:val="292425"/>
          <w:w w:val="102"/>
        </w:rPr>
        <w:t>s</w:t>
      </w:r>
      <w:r>
        <w:rPr>
          <w:color w:val="292425"/>
        </w:rPr>
        <w:t> </w:t>
      </w:r>
      <w:r>
        <w:rPr>
          <w:color w:val="292425"/>
          <w:spacing w:val="-3"/>
          <w:w w:val="109"/>
        </w:rPr>
        <w:t>e</w:t>
      </w:r>
      <w:r>
        <w:rPr>
          <w:color w:val="292425"/>
          <w:spacing w:val="-1"/>
          <w:w w:val="102"/>
        </w:rPr>
        <w:t>s</w:t>
      </w:r>
      <w:r>
        <w:rPr>
          <w:color w:val="292425"/>
          <w:spacing w:val="-4"/>
          <w:w w:val="125"/>
        </w:rPr>
        <w:t>t</w:t>
      </w:r>
      <w:r>
        <w:rPr>
          <w:color w:val="292425"/>
          <w:spacing w:val="-1"/>
          <w:w w:val="108"/>
        </w:rPr>
        <w:t>ablishe</w:t>
      </w:r>
      <w:r>
        <w:rPr>
          <w:color w:val="292425"/>
          <w:w w:val="108"/>
        </w:rPr>
        <w:t>d</w:t>
      </w:r>
      <w:r>
        <w:rPr>
          <w:color w:val="292425"/>
        </w:rPr>
        <w:t> </w:t>
      </w:r>
      <w:r>
        <w:rPr>
          <w:color w:val="292425"/>
          <w:spacing w:val="-1"/>
          <w:w w:val="110"/>
        </w:rPr>
        <w:t>i</w:t>
      </w:r>
      <w:r>
        <w:rPr>
          <w:color w:val="292425"/>
          <w:w w:val="110"/>
        </w:rPr>
        <w:t>n</w:t>
      </w:r>
      <w:r>
        <w:rPr>
          <w:color w:val="292425"/>
        </w:rPr>
        <w:t> </w:t>
      </w:r>
      <w:r>
        <w:rPr>
          <w:color w:val="292425"/>
          <w:spacing w:val="-33"/>
          <w:w w:val="121"/>
        </w:rPr>
        <w:t>1</w:t>
      </w:r>
      <w:r>
        <w:rPr>
          <w:color w:val="292425"/>
          <w:spacing w:val="-13"/>
          <w:w w:val="121"/>
        </w:rPr>
        <w:t>9</w:t>
      </w:r>
      <w:r>
        <w:rPr>
          <w:color w:val="292425"/>
          <w:spacing w:val="-19"/>
          <w:w w:val="121"/>
        </w:rPr>
        <w:t>9</w:t>
      </w:r>
      <w:r>
        <w:rPr>
          <w:color w:val="292425"/>
          <w:spacing w:val="-37"/>
          <w:w w:val="121"/>
        </w:rPr>
        <w:t>7</w:t>
      </w:r>
      <w:r>
        <w:rPr>
          <w:color w:val="292425"/>
          <w:w w:val="86"/>
        </w:rPr>
        <w:t>,</w:t>
      </w:r>
      <w:r>
        <w:rPr>
          <w:color w:val="292425"/>
        </w:rPr>
        <w:t> </w:t>
      </w:r>
      <w:r>
        <w:rPr>
          <w:color w:val="292425"/>
          <w:spacing w:val="-1"/>
          <w:w w:val="115"/>
        </w:rPr>
        <w:t>th</w:t>
      </w:r>
      <w:r>
        <w:rPr>
          <w:color w:val="292425"/>
          <w:w w:val="115"/>
        </w:rPr>
        <w:t>e</w:t>
      </w:r>
      <w:r>
        <w:rPr>
          <w:color w:val="292425"/>
        </w:rPr>
        <w:t> </w:t>
      </w:r>
      <w:r>
        <w:rPr>
          <w:color w:val="292425"/>
          <w:spacing w:val="-1"/>
          <w:w w:val="97"/>
        </w:rPr>
        <w:t>MP</w:t>
      </w:r>
      <w:r>
        <w:rPr>
          <w:color w:val="292425"/>
          <w:w w:val="97"/>
        </w:rPr>
        <w:t>C</w:t>
      </w:r>
      <w:r>
        <w:rPr>
          <w:color w:val="292425"/>
        </w:rPr>
        <w:t> </w:t>
      </w:r>
      <w:r>
        <w:rPr>
          <w:color w:val="292425"/>
          <w:spacing w:val="-1"/>
          <w:w w:val="111"/>
        </w:rPr>
        <w:t>h</w:t>
      </w:r>
      <w:r>
        <w:rPr>
          <w:color w:val="292425"/>
          <w:spacing w:val="-3"/>
          <w:w w:val="111"/>
        </w:rPr>
        <w:t>a</w:t>
      </w:r>
      <w:r>
        <w:rPr>
          <w:color w:val="292425"/>
          <w:w w:val="102"/>
        </w:rPr>
        <w:t>s</w:t>
      </w:r>
      <w:r>
        <w:rPr>
          <w:color w:val="292425"/>
        </w:rPr>
        <w:t> </w:t>
      </w:r>
      <w:r>
        <w:rPr>
          <w:color w:val="292425"/>
          <w:spacing w:val="-1"/>
          <w:w w:val="109"/>
        </w:rPr>
        <w:t>publishe</w:t>
      </w:r>
      <w:r>
        <w:rPr>
          <w:color w:val="292425"/>
          <w:w w:val="109"/>
        </w:rPr>
        <w:t>d</w:t>
      </w:r>
      <w:r>
        <w:rPr>
          <w:color w:val="292425"/>
        </w:rPr>
        <w:t> </w:t>
      </w:r>
      <w:r>
        <w:rPr>
          <w:color w:val="292425"/>
          <w:w w:val="108"/>
        </w:rPr>
        <w:t>a </w:t>
      </w:r>
      <w:r>
        <w:rPr>
          <w:color w:val="292425"/>
          <w:w w:val="112"/>
        </w:rPr>
        <w:t>p</w:t>
      </w:r>
      <w:r>
        <w:rPr>
          <w:color w:val="292425"/>
          <w:spacing w:val="-5"/>
          <w:w w:val="112"/>
        </w:rPr>
        <w:t>r</w:t>
      </w:r>
      <w:r>
        <w:rPr>
          <w:color w:val="292425"/>
          <w:spacing w:val="-4"/>
          <w:w w:val="108"/>
        </w:rPr>
        <w:t>o</w:t>
      </w:r>
      <w:r>
        <w:rPr>
          <w:color w:val="292425"/>
          <w:w w:val="110"/>
        </w:rPr>
        <w:t>jection</w:t>
      </w:r>
      <w:r>
        <w:rPr>
          <w:color w:val="292425"/>
        </w:rPr>
        <w:t> </w:t>
      </w:r>
      <w:r>
        <w:rPr>
          <w:color w:val="292425"/>
          <w:w w:val="110"/>
        </w:rPr>
        <w:t>in</w:t>
      </w:r>
      <w:r>
        <w:rPr>
          <w:color w:val="292425"/>
        </w:rPr>
        <w:t> </w:t>
      </w:r>
      <w:r>
        <w:rPr>
          <w:color w:val="292425"/>
          <w:w w:val="115"/>
        </w:rPr>
        <w:t>the</w:t>
      </w:r>
      <w:r>
        <w:rPr>
          <w:color w:val="292425"/>
        </w:rPr>
        <w:t> </w:t>
      </w:r>
      <w:r>
        <w:rPr>
          <w:i/>
          <w:smallCaps/>
          <w:color w:val="292425"/>
          <w:spacing w:val="-1"/>
          <w:w w:val="82"/>
        </w:rPr>
        <w:t>Inflatio</w:t>
      </w:r>
      <w:r>
        <w:rPr>
          <w:i/>
          <w:smallCaps/>
          <w:color w:val="292425"/>
          <w:w w:val="82"/>
        </w:rPr>
        <w:t>n</w:t>
      </w:r>
      <w:r>
        <w:rPr>
          <w:i/>
          <w:smallCaps w:val="0"/>
          <w:color w:val="292425"/>
        </w:rPr>
        <w:t> </w:t>
      </w:r>
      <w:r>
        <w:rPr>
          <w:i/>
          <w:smallCaps w:val="0"/>
          <w:color w:val="292425"/>
          <w:spacing w:val="-5"/>
          <w:w w:val="96"/>
        </w:rPr>
        <w:t>R</w:t>
      </w:r>
      <w:r>
        <w:rPr>
          <w:i/>
          <w:smallCaps w:val="0"/>
          <w:color w:val="292425"/>
          <w:spacing w:val="-1"/>
          <w:w w:val="96"/>
        </w:rPr>
        <w:t>epor</w:t>
      </w:r>
      <w:r>
        <w:rPr>
          <w:i/>
          <w:smallCaps w:val="0"/>
          <w:color w:val="292425"/>
          <w:w w:val="96"/>
        </w:rPr>
        <w:t>t</w:t>
      </w:r>
      <w:r>
        <w:rPr>
          <w:i/>
          <w:smallCaps w:val="0"/>
          <w:color w:val="292425"/>
        </w:rPr>
        <w:t> </w:t>
      </w:r>
      <w:r>
        <w:rPr>
          <w:smallCaps w:val="0"/>
          <w:color w:val="292425"/>
          <w:spacing w:val="-1"/>
          <w:w w:val="110"/>
        </w:rPr>
        <w:t>b</w:t>
      </w:r>
      <w:r>
        <w:rPr>
          <w:smallCaps w:val="0"/>
          <w:color w:val="292425"/>
          <w:spacing w:val="-3"/>
          <w:w w:val="110"/>
        </w:rPr>
        <w:t>a</w:t>
      </w:r>
      <w:r>
        <w:rPr>
          <w:smallCaps w:val="0"/>
          <w:color w:val="292425"/>
          <w:spacing w:val="-1"/>
          <w:w w:val="108"/>
        </w:rPr>
        <w:t>se</w:t>
      </w:r>
      <w:r>
        <w:rPr>
          <w:smallCaps w:val="0"/>
          <w:color w:val="292425"/>
          <w:w w:val="108"/>
        </w:rPr>
        <w:t>d</w:t>
      </w:r>
      <w:r>
        <w:rPr>
          <w:smallCaps w:val="0"/>
          <w:color w:val="292425"/>
        </w:rPr>
        <w:t> </w:t>
      </w:r>
      <w:r>
        <w:rPr>
          <w:smallCaps w:val="0"/>
          <w:color w:val="292425"/>
          <w:spacing w:val="-1"/>
          <w:w w:val="111"/>
        </w:rPr>
        <w:t>o</w:t>
      </w:r>
      <w:r>
        <w:rPr>
          <w:smallCaps w:val="0"/>
          <w:color w:val="292425"/>
          <w:w w:val="111"/>
        </w:rPr>
        <w:t>n</w:t>
      </w:r>
      <w:r>
        <w:rPr>
          <w:smallCaps w:val="0"/>
          <w:color w:val="292425"/>
        </w:rPr>
        <w:t> </w:t>
      </w:r>
      <w:r>
        <w:rPr>
          <w:smallCaps w:val="0"/>
          <w:color w:val="292425"/>
          <w:spacing w:val="-1"/>
          <w:w w:val="110"/>
        </w:rPr>
        <w:t>unchange</w:t>
      </w:r>
      <w:r>
        <w:rPr>
          <w:smallCaps w:val="0"/>
          <w:color w:val="292425"/>
          <w:w w:val="110"/>
        </w:rPr>
        <w:t>d</w:t>
      </w:r>
      <w:r>
        <w:rPr>
          <w:smallCaps w:val="0"/>
          <w:color w:val="292425"/>
        </w:rPr>
        <w:t> </w:t>
      </w:r>
      <w:r>
        <w:rPr>
          <w:smallCaps w:val="0"/>
          <w:color w:val="292425"/>
          <w:spacing w:val="-1"/>
          <w:w w:val="101"/>
        </w:rPr>
        <w:t>official </w:t>
      </w:r>
      <w:r>
        <w:rPr>
          <w:smallCaps w:val="0"/>
          <w:color w:val="292425"/>
          <w:spacing w:val="-7"/>
          <w:w w:val="111"/>
        </w:rPr>
        <w:t>r</w:t>
      </w:r>
      <w:r>
        <w:rPr>
          <w:smallCaps w:val="0"/>
          <w:color w:val="292425"/>
          <w:spacing w:val="-1"/>
          <w:w w:val="111"/>
        </w:rPr>
        <w:t>a</w:t>
      </w:r>
      <w:r>
        <w:rPr>
          <w:smallCaps w:val="0"/>
          <w:color w:val="292425"/>
          <w:spacing w:val="-7"/>
          <w:w w:val="115"/>
        </w:rPr>
        <w:t>t</w:t>
      </w:r>
      <w:r>
        <w:rPr>
          <w:smallCaps w:val="0"/>
          <w:color w:val="292425"/>
          <w:spacing w:val="-3"/>
          <w:w w:val="115"/>
        </w:rPr>
        <w:t>e</w:t>
      </w:r>
      <w:r>
        <w:rPr>
          <w:smallCaps w:val="0"/>
          <w:color w:val="292425"/>
          <w:spacing w:val="-1"/>
          <w:w w:val="96"/>
        </w:rPr>
        <w:t>s</w:t>
      </w:r>
      <w:r>
        <w:rPr>
          <w:smallCaps w:val="0"/>
          <w:color w:val="292425"/>
          <w:w w:val="96"/>
        </w:rPr>
        <w:t>.</w:t>
      </w:r>
      <w:r>
        <w:rPr>
          <w:smallCaps w:val="0"/>
          <w:color w:val="292425"/>
        </w:rPr>
        <w:t> </w:t>
      </w:r>
      <w:r>
        <w:rPr>
          <w:smallCaps w:val="0"/>
          <w:color w:val="292425"/>
          <w:spacing w:val="1"/>
        </w:rPr>
        <w:t> </w:t>
      </w:r>
      <w:r>
        <w:rPr>
          <w:smallCaps w:val="0"/>
          <w:color w:val="292425"/>
          <w:spacing w:val="-4"/>
          <w:w w:val="87"/>
        </w:rPr>
        <w:t>F</w:t>
      </w:r>
      <w:r>
        <w:rPr>
          <w:smallCaps w:val="0"/>
          <w:color w:val="292425"/>
          <w:spacing w:val="-5"/>
          <w:w w:val="116"/>
        </w:rPr>
        <w:t>r</w:t>
      </w:r>
      <w:r>
        <w:rPr>
          <w:smallCaps w:val="0"/>
          <w:color w:val="292425"/>
          <w:spacing w:val="-1"/>
          <w:w w:val="103"/>
        </w:rPr>
        <w:t>o</w:t>
      </w:r>
      <w:r>
        <w:rPr>
          <w:smallCaps w:val="0"/>
          <w:color w:val="292425"/>
          <w:w w:val="103"/>
        </w:rPr>
        <w:t>m</w:t>
      </w:r>
      <w:r>
        <w:rPr>
          <w:smallCaps w:val="0"/>
          <w:color w:val="292425"/>
        </w:rPr>
        <w:t> </w:t>
      </w:r>
      <w:r>
        <w:rPr>
          <w:smallCaps w:val="0"/>
          <w:color w:val="292425"/>
          <w:spacing w:val="-33"/>
          <w:w w:val="121"/>
        </w:rPr>
        <w:t>1</w:t>
      </w:r>
      <w:r>
        <w:rPr>
          <w:smallCaps w:val="0"/>
          <w:color w:val="292425"/>
          <w:spacing w:val="-13"/>
          <w:w w:val="121"/>
        </w:rPr>
        <w:t>9</w:t>
      </w:r>
      <w:r>
        <w:rPr>
          <w:smallCaps w:val="0"/>
          <w:color w:val="292425"/>
          <w:spacing w:val="-23"/>
          <w:w w:val="121"/>
        </w:rPr>
        <w:t>9</w:t>
      </w:r>
      <w:r>
        <w:rPr>
          <w:smallCaps w:val="0"/>
          <w:color w:val="292425"/>
          <w:spacing w:val="-1"/>
          <w:w w:val="109"/>
        </w:rPr>
        <w:t>8</w:t>
      </w:r>
      <w:r>
        <w:rPr>
          <w:smallCaps w:val="0"/>
          <w:color w:val="292425"/>
          <w:w w:val="109"/>
        </w:rPr>
        <w:t>,</w:t>
      </w:r>
      <w:r>
        <w:rPr>
          <w:smallCaps w:val="0"/>
          <w:color w:val="292425"/>
        </w:rPr>
        <w:t> </w:t>
      </w:r>
      <w:r>
        <w:rPr>
          <w:smallCaps w:val="0"/>
          <w:color w:val="292425"/>
          <w:spacing w:val="-1"/>
          <w:w w:val="115"/>
        </w:rPr>
        <w:t>th</w:t>
      </w:r>
      <w:r>
        <w:rPr>
          <w:smallCaps w:val="0"/>
          <w:color w:val="292425"/>
          <w:w w:val="115"/>
        </w:rPr>
        <w:t>e</w:t>
      </w:r>
      <w:r>
        <w:rPr>
          <w:smallCaps w:val="0"/>
          <w:color w:val="292425"/>
        </w:rPr>
        <w:t> </w:t>
      </w:r>
      <w:r>
        <w:rPr>
          <w:smallCaps w:val="0"/>
          <w:color w:val="292425"/>
          <w:spacing w:val="-1"/>
          <w:w w:val="97"/>
        </w:rPr>
        <w:t>MP</w:t>
      </w:r>
      <w:r>
        <w:rPr>
          <w:smallCaps w:val="0"/>
          <w:color w:val="292425"/>
          <w:w w:val="97"/>
        </w:rPr>
        <w:t>C</w:t>
      </w:r>
      <w:r>
        <w:rPr>
          <w:smallCaps w:val="0"/>
          <w:color w:val="292425"/>
        </w:rPr>
        <w:t> </w:t>
      </w:r>
      <w:r>
        <w:rPr>
          <w:smallCaps w:val="0"/>
          <w:color w:val="292425"/>
          <w:spacing w:val="-1"/>
          <w:w w:val="111"/>
        </w:rPr>
        <w:t>h</w:t>
      </w:r>
      <w:r>
        <w:rPr>
          <w:smallCaps w:val="0"/>
          <w:color w:val="292425"/>
          <w:spacing w:val="-3"/>
          <w:w w:val="111"/>
        </w:rPr>
        <w:t>a</w:t>
      </w:r>
      <w:r>
        <w:rPr>
          <w:smallCaps w:val="0"/>
          <w:color w:val="292425"/>
          <w:w w:val="102"/>
        </w:rPr>
        <w:t>s</w:t>
      </w:r>
      <w:r>
        <w:rPr>
          <w:smallCaps w:val="0"/>
          <w:color w:val="292425"/>
        </w:rPr>
        <w:t> </w:t>
      </w:r>
      <w:r>
        <w:rPr>
          <w:smallCaps w:val="0"/>
          <w:color w:val="292425"/>
          <w:spacing w:val="-1"/>
          <w:w w:val="104"/>
        </w:rPr>
        <w:t>als</w:t>
      </w:r>
      <w:r>
        <w:rPr>
          <w:smallCaps w:val="0"/>
          <w:color w:val="292425"/>
          <w:w w:val="104"/>
        </w:rPr>
        <w:t>o</w:t>
      </w:r>
      <w:r>
        <w:rPr>
          <w:smallCaps w:val="0"/>
          <w:color w:val="292425"/>
        </w:rPr>
        <w:t> </w:t>
      </w:r>
      <w:r>
        <w:rPr>
          <w:smallCaps w:val="0"/>
          <w:color w:val="292425"/>
          <w:spacing w:val="-1"/>
          <w:w w:val="112"/>
        </w:rPr>
        <w:t>p</w:t>
      </w:r>
      <w:r>
        <w:rPr>
          <w:smallCaps w:val="0"/>
          <w:color w:val="292425"/>
          <w:spacing w:val="-5"/>
          <w:w w:val="112"/>
        </w:rPr>
        <w:t>r</w:t>
      </w:r>
      <w:r>
        <w:rPr>
          <w:smallCaps w:val="0"/>
          <w:color w:val="292425"/>
          <w:spacing w:val="-1"/>
          <w:w w:val="110"/>
        </w:rPr>
        <w:t>oduce</w:t>
      </w:r>
      <w:r>
        <w:rPr>
          <w:smallCaps w:val="0"/>
          <w:color w:val="292425"/>
          <w:w w:val="110"/>
        </w:rPr>
        <w:t>d</w:t>
      </w:r>
      <w:r>
        <w:rPr>
          <w:smallCaps w:val="0"/>
          <w:color w:val="292425"/>
        </w:rPr>
        <w:t> </w:t>
      </w:r>
      <w:r>
        <w:rPr>
          <w:smallCaps w:val="0"/>
          <w:color w:val="292425"/>
          <w:w w:val="108"/>
        </w:rPr>
        <w:t>a</w:t>
      </w:r>
      <w:r>
        <w:rPr>
          <w:smallCaps w:val="0"/>
          <w:color w:val="292425"/>
        </w:rPr>
        <w:t> </w:t>
      </w:r>
      <w:r>
        <w:rPr>
          <w:smallCaps w:val="0"/>
          <w:color w:val="292425"/>
          <w:spacing w:val="-1"/>
          <w:w w:val="112"/>
        </w:rPr>
        <w:t>p</w:t>
      </w:r>
      <w:r>
        <w:rPr>
          <w:smallCaps w:val="0"/>
          <w:color w:val="292425"/>
          <w:spacing w:val="-5"/>
          <w:w w:val="112"/>
        </w:rPr>
        <w:t>r</w:t>
      </w:r>
      <w:r>
        <w:rPr>
          <w:smallCaps w:val="0"/>
          <w:color w:val="292425"/>
          <w:spacing w:val="-4"/>
          <w:w w:val="108"/>
        </w:rPr>
        <w:t>o</w:t>
      </w:r>
      <w:r>
        <w:rPr>
          <w:smallCaps w:val="0"/>
          <w:color w:val="292425"/>
          <w:spacing w:val="-1"/>
          <w:w w:val="110"/>
        </w:rPr>
        <w:t>jection </w:t>
      </w:r>
      <w:r>
        <w:rPr>
          <w:smallCaps w:val="0"/>
          <w:color w:val="292425"/>
          <w:spacing w:val="-1"/>
          <w:w w:val="107"/>
        </w:rPr>
        <w:t>usin</w:t>
      </w:r>
      <w:r>
        <w:rPr>
          <w:smallCaps w:val="0"/>
          <w:color w:val="292425"/>
          <w:w w:val="107"/>
        </w:rPr>
        <w:t>g</w:t>
      </w:r>
      <w:r>
        <w:rPr>
          <w:smallCaps w:val="0"/>
          <w:color w:val="292425"/>
        </w:rPr>
        <w:t> </w:t>
      </w:r>
      <w:r>
        <w:rPr>
          <w:smallCaps w:val="0"/>
          <w:color w:val="292425"/>
          <w:spacing w:val="-1"/>
          <w:w w:val="111"/>
        </w:rPr>
        <w:t>a</w:t>
      </w:r>
      <w:r>
        <w:rPr>
          <w:smallCaps w:val="0"/>
          <w:color w:val="292425"/>
          <w:w w:val="111"/>
        </w:rPr>
        <w:t>n</w:t>
      </w:r>
      <w:r>
        <w:rPr>
          <w:smallCaps w:val="0"/>
          <w:color w:val="292425"/>
        </w:rPr>
        <w:t> </w:t>
      </w:r>
      <w:r>
        <w:rPr>
          <w:smallCaps w:val="0"/>
          <w:color w:val="292425"/>
          <w:spacing w:val="-3"/>
          <w:w w:val="108"/>
        </w:rPr>
        <w:t>a</w:t>
      </w:r>
      <w:r>
        <w:rPr>
          <w:smallCaps w:val="0"/>
          <w:color w:val="292425"/>
          <w:spacing w:val="-1"/>
          <w:w w:val="106"/>
        </w:rPr>
        <w:t>ssume</w:t>
      </w:r>
      <w:r>
        <w:rPr>
          <w:smallCaps w:val="0"/>
          <w:color w:val="292425"/>
          <w:w w:val="106"/>
        </w:rPr>
        <w:t>d</w:t>
      </w:r>
      <w:r>
        <w:rPr>
          <w:smallCaps w:val="0"/>
          <w:color w:val="292425"/>
        </w:rPr>
        <w:t> </w:t>
      </w:r>
      <w:r>
        <w:rPr>
          <w:smallCaps w:val="0"/>
          <w:color w:val="292425"/>
          <w:spacing w:val="-1"/>
          <w:w w:val="113"/>
        </w:rPr>
        <w:t>pat</w:t>
      </w:r>
      <w:r>
        <w:rPr>
          <w:smallCaps w:val="0"/>
          <w:color w:val="292425"/>
          <w:w w:val="113"/>
        </w:rPr>
        <w:t>h</w:t>
      </w:r>
      <w:r>
        <w:rPr>
          <w:smallCaps w:val="0"/>
          <w:color w:val="292425"/>
        </w:rPr>
        <w:t> </w:t>
      </w:r>
      <w:r>
        <w:rPr>
          <w:smallCaps w:val="0"/>
          <w:color w:val="292425"/>
          <w:spacing w:val="-1"/>
          <w:w w:val="105"/>
        </w:rPr>
        <w:t>fo</w:t>
      </w:r>
      <w:r>
        <w:rPr>
          <w:smallCaps w:val="0"/>
          <w:color w:val="292425"/>
          <w:w w:val="105"/>
        </w:rPr>
        <w:t>r</w:t>
      </w:r>
      <w:r>
        <w:rPr>
          <w:smallCaps w:val="0"/>
          <w:color w:val="292425"/>
        </w:rPr>
        <w:t> </w:t>
      </w:r>
      <w:r>
        <w:rPr>
          <w:smallCaps w:val="0"/>
          <w:color w:val="292425"/>
          <w:spacing w:val="-1"/>
          <w:w w:val="101"/>
        </w:rPr>
        <w:t>officia</w:t>
      </w:r>
      <w:r>
        <w:rPr>
          <w:smallCaps w:val="0"/>
          <w:color w:val="292425"/>
          <w:w w:val="101"/>
        </w:rPr>
        <w:t>l</w:t>
      </w:r>
      <w:r>
        <w:rPr>
          <w:smallCaps w:val="0"/>
          <w:color w:val="292425"/>
        </w:rPr>
        <w:t> </w:t>
      </w:r>
      <w:r>
        <w:rPr>
          <w:smallCaps w:val="0"/>
          <w:color w:val="292425"/>
          <w:spacing w:val="-1"/>
          <w:w w:val="114"/>
        </w:rPr>
        <w:t>in</w:t>
      </w:r>
      <w:r>
        <w:rPr>
          <w:smallCaps w:val="0"/>
          <w:color w:val="292425"/>
          <w:spacing w:val="-7"/>
          <w:w w:val="114"/>
        </w:rPr>
        <w:t>t</w:t>
      </w:r>
      <w:r>
        <w:rPr>
          <w:smallCaps w:val="0"/>
          <w:color w:val="292425"/>
          <w:spacing w:val="-1"/>
          <w:w w:val="112"/>
        </w:rPr>
        <w:t>e</w:t>
      </w:r>
      <w:r>
        <w:rPr>
          <w:smallCaps w:val="0"/>
          <w:color w:val="292425"/>
          <w:spacing w:val="-5"/>
          <w:w w:val="112"/>
        </w:rPr>
        <w:t>r</w:t>
      </w:r>
      <w:r>
        <w:rPr>
          <w:smallCaps w:val="0"/>
          <w:color w:val="292425"/>
          <w:spacing w:val="-3"/>
          <w:w w:val="109"/>
        </w:rPr>
        <w:t>e</w:t>
      </w:r>
      <w:r>
        <w:rPr>
          <w:smallCaps w:val="0"/>
          <w:color w:val="292425"/>
          <w:spacing w:val="-1"/>
          <w:w w:val="112"/>
        </w:rPr>
        <w:t>s</w:t>
      </w:r>
      <w:r>
        <w:rPr>
          <w:smallCaps w:val="0"/>
          <w:color w:val="292425"/>
          <w:w w:val="112"/>
        </w:rPr>
        <w:t>t</w:t>
      </w:r>
      <w:r>
        <w:rPr>
          <w:smallCaps w:val="0"/>
          <w:color w:val="292425"/>
        </w:rPr>
        <w:t> </w:t>
      </w:r>
      <w:r>
        <w:rPr>
          <w:smallCaps w:val="0"/>
          <w:color w:val="292425"/>
          <w:spacing w:val="-7"/>
          <w:w w:val="116"/>
        </w:rPr>
        <w:t>r</w:t>
      </w:r>
      <w:r>
        <w:rPr>
          <w:smallCaps w:val="0"/>
          <w:color w:val="292425"/>
          <w:spacing w:val="-1"/>
          <w:w w:val="108"/>
        </w:rPr>
        <w:t>a</w:t>
      </w:r>
      <w:r>
        <w:rPr>
          <w:smallCaps w:val="0"/>
          <w:color w:val="292425"/>
          <w:spacing w:val="-7"/>
          <w:w w:val="125"/>
        </w:rPr>
        <w:t>t</w:t>
      </w:r>
      <w:r>
        <w:rPr>
          <w:smallCaps w:val="0"/>
          <w:color w:val="292425"/>
          <w:spacing w:val="-3"/>
          <w:w w:val="109"/>
        </w:rPr>
        <w:t>e</w:t>
      </w:r>
      <w:r>
        <w:rPr>
          <w:smallCaps w:val="0"/>
          <w:color w:val="292425"/>
          <w:w w:val="102"/>
        </w:rPr>
        <w:t>s</w:t>
      </w:r>
      <w:r>
        <w:rPr>
          <w:smallCaps w:val="0"/>
          <w:color w:val="292425"/>
        </w:rPr>
        <w:t> </w:t>
      </w:r>
      <w:r>
        <w:rPr>
          <w:smallCaps w:val="0"/>
          <w:color w:val="292425"/>
          <w:spacing w:val="-3"/>
          <w:w w:val="109"/>
        </w:rPr>
        <w:t>e</w:t>
      </w:r>
      <w:r>
        <w:rPr>
          <w:smallCaps w:val="0"/>
          <w:color w:val="292425"/>
          <w:spacing w:val="-1"/>
          <w:w w:val="108"/>
        </w:rPr>
        <w:t>stima</w:t>
      </w:r>
      <w:r>
        <w:rPr>
          <w:smallCaps w:val="0"/>
          <w:color w:val="292425"/>
          <w:spacing w:val="-7"/>
          <w:w w:val="108"/>
        </w:rPr>
        <w:t>t</w:t>
      </w:r>
      <w:r>
        <w:rPr>
          <w:smallCaps w:val="0"/>
          <w:color w:val="292425"/>
          <w:spacing w:val="-1"/>
          <w:w w:val="110"/>
        </w:rPr>
        <w:t>e</w:t>
      </w:r>
      <w:r>
        <w:rPr>
          <w:smallCaps w:val="0"/>
          <w:color w:val="292425"/>
          <w:w w:val="110"/>
        </w:rPr>
        <w:t>d</w:t>
      </w:r>
      <w:r>
        <w:rPr>
          <w:smallCaps w:val="0"/>
          <w:color w:val="292425"/>
        </w:rPr>
        <w:t> </w:t>
      </w:r>
      <w:r>
        <w:rPr>
          <w:smallCaps w:val="0"/>
          <w:color w:val="292425"/>
          <w:spacing w:val="-1"/>
          <w:w w:val="102"/>
        </w:rPr>
        <w:t>f</w:t>
      </w:r>
      <w:r>
        <w:rPr>
          <w:smallCaps w:val="0"/>
          <w:color w:val="292425"/>
          <w:spacing w:val="-5"/>
          <w:w w:val="102"/>
        </w:rPr>
        <w:t>r</w:t>
      </w:r>
      <w:r>
        <w:rPr>
          <w:smallCaps w:val="0"/>
          <w:color w:val="292425"/>
          <w:spacing w:val="-1"/>
          <w:w w:val="103"/>
        </w:rPr>
        <w:t>om </w:t>
      </w:r>
      <w:r>
        <w:rPr>
          <w:smallCaps w:val="0"/>
          <w:color w:val="292425"/>
          <w:spacing w:val="-1"/>
          <w:w w:val="106"/>
        </w:rPr>
        <w:t>ma</w:t>
      </w:r>
      <w:r>
        <w:rPr>
          <w:smallCaps w:val="0"/>
          <w:color w:val="292425"/>
          <w:spacing w:val="-3"/>
          <w:w w:val="106"/>
        </w:rPr>
        <w:t>r</w:t>
      </w:r>
      <w:r>
        <w:rPr>
          <w:smallCaps w:val="0"/>
          <w:color w:val="292425"/>
          <w:spacing w:val="-6"/>
          <w:w w:val="97"/>
        </w:rPr>
        <w:t>k</w:t>
      </w:r>
      <w:r>
        <w:rPr>
          <w:smallCaps w:val="0"/>
          <w:color w:val="292425"/>
          <w:spacing w:val="-1"/>
          <w:w w:val="115"/>
        </w:rPr>
        <w:t>e</w:t>
      </w:r>
      <w:r>
        <w:rPr>
          <w:smallCaps w:val="0"/>
          <w:color w:val="292425"/>
          <w:w w:val="115"/>
        </w:rPr>
        <w:t>t</w:t>
      </w:r>
      <w:r>
        <w:rPr>
          <w:smallCaps w:val="0"/>
          <w:color w:val="292425"/>
        </w:rPr>
        <w:t> </w:t>
      </w:r>
      <w:r>
        <w:rPr>
          <w:smallCaps w:val="0"/>
          <w:color w:val="292425"/>
          <w:spacing w:val="-1"/>
          <w:w w:val="103"/>
        </w:rPr>
        <w:t>yield</w:t>
      </w:r>
      <w:r>
        <w:rPr>
          <w:smallCaps w:val="0"/>
          <w:color w:val="292425"/>
          <w:w w:val="103"/>
        </w:rPr>
        <w:t>s</w:t>
      </w:r>
      <w:r>
        <w:rPr>
          <w:smallCaps w:val="0"/>
          <w:color w:val="292425"/>
        </w:rPr>
        <w:t> </w:t>
      </w:r>
      <w:r>
        <w:rPr>
          <w:smallCaps w:val="0"/>
          <w:color w:val="292425"/>
          <w:spacing w:val="-1"/>
          <w:w w:val="111"/>
        </w:rPr>
        <w:t>o</w:t>
      </w:r>
      <w:r>
        <w:rPr>
          <w:smallCaps w:val="0"/>
          <w:color w:val="292425"/>
          <w:w w:val="111"/>
        </w:rPr>
        <w:t>n</w:t>
      </w:r>
      <w:r>
        <w:rPr>
          <w:smallCaps w:val="0"/>
          <w:color w:val="292425"/>
        </w:rPr>
        <w:t> </w:t>
      </w:r>
      <w:r>
        <w:rPr>
          <w:smallCaps w:val="0"/>
          <w:color w:val="292425"/>
          <w:spacing w:val="-1"/>
          <w:w w:val="105"/>
        </w:rPr>
        <w:t>g</w:t>
      </w:r>
      <w:r>
        <w:rPr>
          <w:smallCaps w:val="0"/>
          <w:color w:val="292425"/>
          <w:spacing w:val="-5"/>
          <w:w w:val="105"/>
        </w:rPr>
        <w:t>o</w:t>
      </w:r>
      <w:r>
        <w:rPr>
          <w:smallCaps w:val="0"/>
          <w:color w:val="292425"/>
          <w:spacing w:val="-5"/>
          <w:w w:val="88"/>
        </w:rPr>
        <w:t>v</w:t>
      </w:r>
      <w:r>
        <w:rPr>
          <w:smallCaps w:val="0"/>
          <w:color w:val="292425"/>
          <w:spacing w:val="-1"/>
          <w:w w:val="109"/>
        </w:rPr>
        <w:t>e</w:t>
      </w:r>
      <w:r>
        <w:rPr>
          <w:smallCaps w:val="0"/>
          <w:color w:val="292425"/>
          <w:spacing w:val="-1"/>
          <w:w w:val="111"/>
        </w:rPr>
        <w:t>rnmen</w:t>
      </w:r>
      <w:r>
        <w:rPr>
          <w:smallCaps w:val="0"/>
          <w:color w:val="292425"/>
          <w:w w:val="111"/>
        </w:rPr>
        <w:t>t</w:t>
      </w:r>
      <w:r>
        <w:rPr>
          <w:smallCaps w:val="0"/>
          <w:color w:val="292425"/>
        </w:rPr>
        <w:t> </w:t>
      </w:r>
      <w:r>
        <w:rPr>
          <w:smallCaps w:val="0"/>
          <w:color w:val="292425"/>
          <w:spacing w:val="-1"/>
          <w:w w:val="107"/>
        </w:rPr>
        <w:t>liabiliti</w:t>
      </w:r>
      <w:r>
        <w:rPr>
          <w:smallCaps w:val="0"/>
          <w:color w:val="292425"/>
          <w:spacing w:val="-3"/>
          <w:w w:val="107"/>
        </w:rPr>
        <w:t>e</w:t>
      </w:r>
      <w:r>
        <w:rPr>
          <w:smallCaps w:val="0"/>
          <w:color w:val="292425"/>
          <w:spacing w:val="-1"/>
          <w:w w:val="96"/>
        </w:rPr>
        <w:t>s</w:t>
      </w:r>
      <w:r>
        <w:rPr>
          <w:smallCaps w:val="0"/>
          <w:color w:val="292425"/>
          <w:w w:val="96"/>
        </w:rPr>
        <w:t>.</w:t>
      </w:r>
      <w:r>
        <w:rPr>
          <w:smallCaps w:val="0"/>
          <w:color w:val="292425"/>
        </w:rPr>
        <w:t> </w:t>
      </w:r>
      <w:r>
        <w:rPr>
          <w:smallCaps w:val="0"/>
          <w:color w:val="292425"/>
          <w:spacing w:val="1"/>
        </w:rPr>
        <w:t> </w:t>
      </w:r>
      <w:r>
        <w:rPr>
          <w:smallCaps w:val="0"/>
          <w:color w:val="292425"/>
          <w:spacing w:val="-1"/>
          <w:w w:val="105"/>
        </w:rPr>
        <w:t>Bot</w:t>
      </w:r>
      <w:r>
        <w:rPr>
          <w:smallCaps w:val="0"/>
          <w:color w:val="292425"/>
          <w:w w:val="105"/>
        </w:rPr>
        <w:t>h</w:t>
      </w:r>
      <w:r>
        <w:rPr>
          <w:smallCaps w:val="0"/>
          <w:color w:val="292425"/>
        </w:rPr>
        <w:t> </w:t>
      </w:r>
      <w:r>
        <w:rPr>
          <w:smallCaps w:val="0"/>
          <w:color w:val="292425"/>
          <w:spacing w:val="-1"/>
          <w:w w:val="100"/>
        </w:rPr>
        <w:t>o</w:t>
      </w:r>
      <w:r>
        <w:rPr>
          <w:smallCaps w:val="0"/>
          <w:color w:val="292425"/>
          <w:w w:val="100"/>
        </w:rPr>
        <w:t>f</w:t>
      </w:r>
      <w:r>
        <w:rPr>
          <w:smallCaps w:val="0"/>
          <w:color w:val="292425"/>
        </w:rPr>
        <w:t> </w:t>
      </w:r>
      <w:r>
        <w:rPr>
          <w:smallCaps w:val="0"/>
          <w:color w:val="292425"/>
          <w:spacing w:val="-1"/>
          <w:w w:val="115"/>
        </w:rPr>
        <w:t>th</w:t>
      </w:r>
      <w:r>
        <w:rPr>
          <w:smallCaps w:val="0"/>
          <w:color w:val="292425"/>
          <w:spacing w:val="-3"/>
          <w:w w:val="115"/>
        </w:rPr>
        <w:t>e</w:t>
      </w:r>
      <w:r>
        <w:rPr>
          <w:smallCaps w:val="0"/>
          <w:color w:val="292425"/>
          <w:spacing w:val="-1"/>
          <w:w w:val="106"/>
        </w:rPr>
        <w:t>se </w:t>
      </w:r>
      <w:r>
        <w:rPr>
          <w:smallCaps w:val="0"/>
          <w:color w:val="292425"/>
          <w:w w:val="112"/>
        </w:rPr>
        <w:t>p</w:t>
      </w:r>
      <w:r>
        <w:rPr>
          <w:smallCaps w:val="0"/>
          <w:color w:val="292425"/>
          <w:spacing w:val="-5"/>
          <w:w w:val="112"/>
        </w:rPr>
        <w:t>r</w:t>
      </w:r>
      <w:r>
        <w:rPr>
          <w:smallCaps w:val="0"/>
          <w:color w:val="292425"/>
          <w:spacing w:val="-4"/>
          <w:w w:val="108"/>
        </w:rPr>
        <w:t>o</w:t>
      </w:r>
      <w:r>
        <w:rPr>
          <w:smallCaps w:val="0"/>
          <w:color w:val="292425"/>
          <w:w w:val="109"/>
        </w:rPr>
        <w:t>jections</w:t>
      </w:r>
      <w:r>
        <w:rPr>
          <w:smallCaps w:val="0"/>
          <w:color w:val="292425"/>
        </w:rPr>
        <w:t> </w:t>
      </w:r>
      <w:r>
        <w:rPr>
          <w:smallCaps w:val="0"/>
          <w:color w:val="292425"/>
          <w:w w:val="112"/>
        </w:rPr>
        <w:t>p</w:t>
      </w:r>
      <w:r>
        <w:rPr>
          <w:smallCaps w:val="0"/>
          <w:color w:val="292425"/>
          <w:spacing w:val="-5"/>
          <w:w w:val="112"/>
        </w:rPr>
        <w:t>r</w:t>
      </w:r>
      <w:r>
        <w:rPr>
          <w:smallCaps w:val="0"/>
          <w:color w:val="292425"/>
          <w:spacing w:val="-4"/>
          <w:w w:val="108"/>
        </w:rPr>
        <w:t>o</w:t>
      </w:r>
      <w:r>
        <w:rPr>
          <w:smallCaps w:val="0"/>
          <w:color w:val="292425"/>
          <w:w w:val="103"/>
        </w:rPr>
        <w:t>vide</w:t>
      </w:r>
      <w:r>
        <w:rPr>
          <w:smallCaps w:val="0"/>
          <w:color w:val="292425"/>
        </w:rPr>
        <w:t> </w:t>
      </w:r>
      <w:r>
        <w:rPr>
          <w:smallCaps w:val="0"/>
          <w:color w:val="292425"/>
          <w:w w:val="108"/>
        </w:rPr>
        <w:t>information</w:t>
      </w:r>
      <w:r>
        <w:rPr>
          <w:smallCaps w:val="0"/>
          <w:color w:val="292425"/>
        </w:rPr>
        <w:t> </w:t>
      </w:r>
      <w:r>
        <w:rPr>
          <w:smallCaps w:val="0"/>
          <w:color w:val="292425"/>
          <w:w w:val="112"/>
        </w:rPr>
        <w:t>about</w:t>
      </w:r>
      <w:r>
        <w:rPr>
          <w:smallCaps w:val="0"/>
          <w:color w:val="292425"/>
        </w:rPr>
        <w:t> </w:t>
      </w:r>
      <w:r>
        <w:rPr>
          <w:smallCaps w:val="0"/>
          <w:color w:val="292425"/>
          <w:w w:val="115"/>
        </w:rPr>
        <w:t>the</w:t>
      </w:r>
      <w:r>
        <w:rPr>
          <w:smallCaps w:val="0"/>
          <w:color w:val="292425"/>
        </w:rPr>
        <w:t> </w:t>
      </w:r>
      <w:r>
        <w:rPr>
          <w:smallCaps w:val="0"/>
          <w:color w:val="292425"/>
          <w:w w:val="104"/>
        </w:rPr>
        <w:t>Commi</w:t>
      </w:r>
      <w:r>
        <w:rPr>
          <w:smallCaps w:val="0"/>
          <w:color w:val="292425"/>
          <w:spacing w:val="-7"/>
          <w:w w:val="104"/>
        </w:rPr>
        <w:t>t</w:t>
      </w:r>
      <w:r>
        <w:rPr>
          <w:smallCaps w:val="0"/>
          <w:color w:val="292425"/>
          <w:spacing w:val="-7"/>
          <w:w w:val="125"/>
        </w:rPr>
        <w:t>t</w:t>
      </w:r>
      <w:r>
        <w:rPr>
          <w:smallCaps w:val="0"/>
          <w:color w:val="292425"/>
          <w:w w:val="97"/>
        </w:rPr>
        <w:t>ee</w:t>
      </w:r>
      <w:r>
        <w:rPr>
          <w:smallCaps w:val="0"/>
          <w:color w:val="292425"/>
          <w:spacing w:val="-14"/>
          <w:w w:val="97"/>
        </w:rPr>
        <w:t>’</w:t>
      </w:r>
      <w:r>
        <w:rPr>
          <w:smallCaps w:val="0"/>
          <w:color w:val="292425"/>
          <w:w w:val="102"/>
        </w:rPr>
        <w:t>s </w:t>
      </w:r>
      <w:hyperlink w:history="true" w:anchor="_bookmark40">
        <w:r>
          <w:rPr>
            <w:smallCaps w:val="0"/>
            <w:color w:val="292425"/>
            <w:spacing w:val="-1"/>
            <w:w w:val="107"/>
          </w:rPr>
          <w:t>outloo</w:t>
        </w:r>
        <w:r>
          <w:rPr>
            <w:smallCaps w:val="0"/>
            <w:color w:val="292425"/>
            <w:w w:val="107"/>
          </w:rPr>
          <w:t>k</w:t>
        </w:r>
        <w:r>
          <w:rPr>
            <w:smallCaps w:val="0"/>
            <w:color w:val="292425"/>
          </w:rPr>
          <w:t> </w:t>
        </w:r>
        <w:r>
          <w:rPr>
            <w:smallCaps w:val="0"/>
            <w:color w:val="292425"/>
            <w:spacing w:val="-1"/>
            <w:w w:val="105"/>
          </w:rPr>
          <w:t>fo</w:t>
        </w:r>
        <w:r>
          <w:rPr>
            <w:smallCaps w:val="0"/>
            <w:color w:val="292425"/>
            <w:w w:val="105"/>
          </w:rPr>
          <w:t>r</w:t>
        </w:r>
        <w:r>
          <w:rPr>
            <w:smallCaps w:val="0"/>
            <w:color w:val="292425"/>
          </w:rPr>
          <w:t> </w:t>
        </w:r>
        <w:r>
          <w:rPr>
            <w:smallCaps w:val="0"/>
            <w:color w:val="292425"/>
            <w:spacing w:val="-1"/>
            <w:w w:val="107"/>
          </w:rPr>
          <w:t>g</w:t>
        </w:r>
        <w:r>
          <w:rPr>
            <w:smallCaps w:val="0"/>
            <w:color w:val="292425"/>
            <w:spacing w:val="-5"/>
            <w:w w:val="107"/>
          </w:rPr>
          <w:t>r</w:t>
        </w:r>
        <w:r>
          <w:rPr>
            <w:smallCaps w:val="0"/>
            <w:color w:val="292425"/>
            <w:spacing w:val="-4"/>
            <w:w w:val="108"/>
          </w:rPr>
          <w:t>o</w:t>
        </w:r>
        <w:r>
          <w:rPr>
            <w:smallCaps w:val="0"/>
            <w:color w:val="292425"/>
            <w:spacing w:val="-1"/>
            <w:w w:val="104"/>
          </w:rPr>
          <w:t>wt</w:t>
        </w:r>
        <w:r>
          <w:rPr>
            <w:smallCaps w:val="0"/>
            <w:color w:val="292425"/>
            <w:w w:val="104"/>
          </w:rPr>
          <w:t>h</w:t>
        </w:r>
        <w:r>
          <w:rPr>
            <w:smallCaps w:val="0"/>
            <w:color w:val="292425"/>
          </w:rPr>
          <w:t> </w:t>
        </w:r>
        <w:r>
          <w:rPr>
            <w:smallCaps w:val="0"/>
            <w:color w:val="292425"/>
            <w:spacing w:val="-1"/>
            <w:w w:val="111"/>
          </w:rPr>
          <w:t>an</w:t>
        </w:r>
        <w:r>
          <w:rPr>
            <w:smallCaps w:val="0"/>
            <w:color w:val="292425"/>
            <w:w w:val="111"/>
          </w:rPr>
          <w:t>d</w:t>
        </w:r>
        <w:r>
          <w:rPr>
            <w:smallCaps w:val="0"/>
            <w:color w:val="292425"/>
          </w:rPr>
          <w:t> </w:t>
        </w:r>
        <w:r>
          <w:rPr>
            <w:smallCaps w:val="0"/>
            <w:color w:val="292425"/>
            <w:spacing w:val="-1"/>
            <w:w w:val="106"/>
          </w:rPr>
          <w:t>inflation</w:t>
        </w:r>
        <w:r>
          <w:rPr>
            <w:smallCaps w:val="0"/>
            <w:color w:val="292425"/>
            <w:w w:val="106"/>
          </w:rPr>
          <w:t>.</w:t>
        </w:r>
        <w:r>
          <w:rPr>
            <w:smallCaps w:val="0"/>
            <w:color w:val="292425"/>
          </w:rPr>
          <w:t> </w:t>
        </w:r>
        <w:r>
          <w:rPr>
            <w:smallCaps w:val="0"/>
            <w:color w:val="292425"/>
            <w:spacing w:val="1"/>
          </w:rPr>
          <w:t> </w:t>
        </w:r>
        <w:r>
          <w:rPr>
            <w:smallCaps w:val="0"/>
            <w:color w:val="292425"/>
            <w:spacing w:val="-1"/>
            <w:w w:val="101"/>
          </w:rPr>
          <w:t>But</w:t>
        </w:r>
        <w:r>
          <w:rPr>
            <w:smallCaps w:val="0"/>
            <w:color w:val="292425"/>
            <w:w w:val="101"/>
          </w:rPr>
          <w:t>,</w:t>
        </w:r>
        <w:r>
          <w:rPr>
            <w:smallCaps w:val="0"/>
            <w:color w:val="292425"/>
          </w:rPr>
          <w:t> </w:t>
        </w:r>
        <w:r>
          <w:rPr>
            <w:smallCaps w:val="0"/>
            <w:color w:val="292425"/>
            <w:spacing w:val="-3"/>
            <w:w w:val="108"/>
          </w:rPr>
          <w:t>a</w:t>
        </w:r>
        <w:r>
          <w:rPr>
            <w:smallCaps w:val="0"/>
            <w:color w:val="292425"/>
            <w:w w:val="102"/>
          </w:rPr>
          <w:t>s</w:t>
        </w:r>
        <w:r>
          <w:rPr>
            <w:smallCaps w:val="0"/>
            <w:color w:val="292425"/>
          </w:rPr>
          <w:t> </w:t>
        </w:r>
        <w:r>
          <w:rPr>
            <w:smallCaps w:val="0"/>
            <w:color w:val="292425"/>
            <w:spacing w:val="-1"/>
            <w:w w:val="115"/>
          </w:rPr>
          <w:t>th</w:t>
        </w:r>
        <w:r>
          <w:rPr>
            <w:smallCaps w:val="0"/>
            <w:color w:val="292425"/>
            <w:w w:val="115"/>
          </w:rPr>
          <w:t>e</w:t>
        </w:r>
        <w:r>
          <w:rPr>
            <w:smallCaps w:val="0"/>
            <w:color w:val="292425"/>
          </w:rPr>
          <w:t> </w:t>
        </w:r>
        <w:r>
          <w:rPr>
            <w:smallCaps w:val="0"/>
            <w:color w:val="292425"/>
            <w:spacing w:val="-1"/>
            <w:w w:val="110"/>
          </w:rPr>
          <w:t>b</w:t>
        </w:r>
        <w:r>
          <w:rPr>
            <w:smallCaps w:val="0"/>
            <w:color w:val="292425"/>
            <w:spacing w:val="-6"/>
            <w:w w:val="110"/>
          </w:rPr>
          <w:t>o</w:t>
        </w:r>
        <w:r>
          <w:rPr>
            <w:smallCaps w:val="0"/>
            <w:color w:val="292425"/>
            <w:w w:val="87"/>
          </w:rPr>
          <w:t>x</w:t>
        </w:r>
        <w:r>
          <w:rPr>
            <w:smallCaps w:val="0"/>
            <w:color w:val="292425"/>
          </w:rPr>
          <w:t> </w:t>
        </w:r>
        <w:r>
          <w:rPr>
            <w:smallCaps w:val="0"/>
            <w:color w:val="292425"/>
            <w:spacing w:val="-1"/>
            <w:w w:val="111"/>
          </w:rPr>
          <w:t>on</w:t>
        </w:r>
      </w:hyperlink>
    </w:p>
    <w:p>
      <w:pPr>
        <w:pStyle w:val="BodyText"/>
        <w:spacing w:line="292" w:lineRule="auto"/>
        <w:ind w:left="163" w:right="235"/>
      </w:pPr>
      <w:r>
        <w:rPr/>
        <w:pict>
          <v:line style="position:absolute;mso-position-horizontal-relative:page;mso-position-vertical-relative:paragraph;z-index:16228864" from="479.368103pt,-3.520173pt" to="508.212903pt,-3.520173pt" stroked="true" strokeweight=".6062pt" strokecolor="#0070ff">
            <v:stroke dashstyle="solid"/>
            <w10:wrap type="none"/>
          </v:line>
        </w:pict>
      </w:r>
      <w:r>
        <w:rPr/>
        <w:pict>
          <v:line style="position:absolute;mso-position-horizontal-relative:page;mso-position-vertical-relative:paragraph;z-index:16229376" from="286.995514pt,10.479827pt" to="342.393614pt,10.479827pt" stroked="true" strokeweight=".6062pt" strokecolor="#0070ff">
            <v:stroke dashstyle="solid"/>
            <w10:wrap type="none"/>
          </v:line>
        </w:pict>
      </w:r>
      <w:r>
        <w:rPr/>
        <w:pict>
          <v:shape style="position:absolute;margin-left:286.994995pt;margin-top:543.490967pt;width:200pt;height:200pt;mso-position-horizontal-relative:page;mso-position-vertical-relative:page;z-index:16234496" type="#_x0000_t202" fillcolor="#4c9aff" stroked="true" strokeweight="1pt" strokecolor="#000000">
            <v:textbox inset="0,0,0,0">
              <w:txbxContent>
                <w:p>
                  <w:pPr>
                    <w:spacing w:before="90"/>
                    <w:ind w:left="40" w:right="0" w:firstLine="0"/>
                    <w:jc w:val="left"/>
                    <w:rPr>
                      <w:rFonts w:ascii="Arial"/>
                      <w:b/>
                      <w:i/>
                      <w:sz w:val="16"/>
                    </w:rPr>
                  </w:pPr>
                  <w:r>
                    <w:rPr>
                      <w:rFonts w:ascii="Arial"/>
                      <w:b/>
                      <w:i/>
                      <w:sz w:val="16"/>
                    </w:rPr>
                    <w:t>GUEST</w:t>
                  </w:r>
                </w:p>
                <w:p>
                  <w:pPr>
                    <w:spacing w:before="16"/>
                    <w:ind w:left="40" w:right="0" w:firstLine="0"/>
                    <w:jc w:val="left"/>
                    <w:rPr>
                      <w:rFonts w:ascii="Arial"/>
                      <w:i/>
                      <w:sz w:val="16"/>
                    </w:rPr>
                  </w:pPr>
                  <w:r>
                    <w:rPr>
                      <w:rFonts w:ascii="Arial"/>
                      <w:i/>
                      <w:sz w:val="16"/>
                    </w:rPr>
                    <w:t>2004-08-10 12:17:09</w:t>
                  </w:r>
                </w:p>
                <w:p>
                  <w:pPr>
                    <w:pStyle w:val="BodyText"/>
                    <w:spacing w:before="18"/>
                    <w:ind w:left="40"/>
                    <w:rPr>
                      <w:rFonts w:ascii="Arial"/>
                    </w:rPr>
                  </w:pPr>
                  <w:r>
                    <w:rPr>
                      <w:rFonts w:ascii="Arial"/>
                    </w:rPr>
                    <w:t>--------------------------------------------</w:t>
                  </w:r>
                </w:p>
                <w:p>
                  <w:pPr>
                    <w:pStyle w:val="BodyText"/>
                    <w:spacing w:before="10"/>
                    <w:ind w:left="40"/>
                    <w:rPr>
                      <w:rFonts w:ascii="Arial" w:hAnsi="Arial"/>
                    </w:rPr>
                  </w:pPr>
                  <w:r>
                    <w:rPr>
                      <w:rFonts w:ascii="Arial" w:hAnsi="Arial"/>
                      <w:w w:val="110"/>
                    </w:rPr>
                    <w:t>pages 42–43</w:t>
                  </w:r>
                </w:p>
              </w:txbxContent>
            </v:textbox>
            <v:fill opacity="45875f" type="gradient"/>
            <v:stroke dashstyle="dash"/>
            <w10:wrap type="none"/>
          </v:shape>
        </w:pict>
      </w:r>
      <w:hyperlink w:history="true" w:anchor="_bookmark40">
        <w:r>
          <w:rPr>
            <w:color w:val="292425"/>
            <w:w w:val="110"/>
          </w:rPr>
          <w:t>pages</w:t>
        </w:r>
        <w:r>
          <w:rPr>
            <w:color w:val="292425"/>
            <w:spacing w:val="-18"/>
            <w:w w:val="110"/>
          </w:rPr>
          <w:t> </w:t>
        </w:r>
        <w:r>
          <w:rPr>
            <w:color w:val="292425"/>
            <w:spacing w:val="-7"/>
            <w:w w:val="110"/>
          </w:rPr>
          <w:t>42–43</w:t>
        </w:r>
        <w:r>
          <w:rPr>
            <w:color w:val="292425"/>
            <w:spacing w:val="-18"/>
            <w:w w:val="110"/>
          </w:rPr>
          <w:t> </w:t>
        </w:r>
        <w:r>
          <w:rPr>
            <w:color w:val="292425"/>
            <w:w w:val="110"/>
          </w:rPr>
          <w:t>explains,</w:t>
        </w:r>
        <w:r>
          <w:rPr>
            <w:color w:val="292425"/>
            <w:spacing w:val="-17"/>
            <w:w w:val="110"/>
          </w:rPr>
          <w:t> </w:t>
        </w:r>
        <w:r>
          <w:rPr>
            <w:color w:val="292425"/>
            <w:w w:val="110"/>
          </w:rPr>
          <w:t>there</w:t>
        </w:r>
        <w:r>
          <w:rPr>
            <w:color w:val="292425"/>
            <w:spacing w:val="-18"/>
            <w:w w:val="110"/>
          </w:rPr>
          <w:t> </w:t>
        </w:r>
        <w:r>
          <w:rPr>
            <w:color w:val="292425"/>
            <w:w w:val="110"/>
          </w:rPr>
          <w:t>are</w:t>
        </w:r>
        <w:r>
          <w:rPr>
            <w:color w:val="292425"/>
            <w:spacing w:val="-18"/>
            <w:w w:val="110"/>
          </w:rPr>
          <w:t> </w:t>
        </w:r>
        <w:r>
          <w:rPr>
            <w:color w:val="292425"/>
            <w:spacing w:val="-3"/>
            <w:w w:val="110"/>
          </w:rPr>
          <w:t>many</w:t>
        </w:r>
        <w:r>
          <w:rPr>
            <w:color w:val="292425"/>
            <w:spacing w:val="-17"/>
            <w:w w:val="110"/>
          </w:rPr>
          <w:t> </w:t>
        </w:r>
        <w:r>
          <w:rPr>
            <w:color w:val="292425"/>
            <w:w w:val="110"/>
          </w:rPr>
          <w:t>circumstances</w:t>
        </w:r>
        <w:r>
          <w:rPr>
            <w:color w:val="292425"/>
            <w:spacing w:val="-18"/>
            <w:w w:val="110"/>
          </w:rPr>
          <w:t> </w:t>
        </w:r>
        <w:r>
          <w:rPr>
            <w:color w:val="292425"/>
            <w:w w:val="110"/>
          </w:rPr>
          <w:t>in</w:t>
        </w:r>
        <w:r>
          <w:rPr>
            <w:color w:val="292425"/>
            <w:spacing w:val="-17"/>
            <w:w w:val="110"/>
          </w:rPr>
          <w:t> </w:t>
        </w:r>
        <w:r>
          <w:rPr>
            <w:color w:val="292425"/>
            <w:w w:val="110"/>
          </w:rPr>
          <w:t>which</w:t>
        </w:r>
      </w:hyperlink>
      <w:r>
        <w:rPr>
          <w:color w:val="292425"/>
          <w:w w:val="110"/>
        </w:rPr>
        <w:t> the projection under market </w:t>
      </w:r>
      <w:r>
        <w:rPr>
          <w:color w:val="292425"/>
          <w:spacing w:val="-4"/>
          <w:w w:val="110"/>
        </w:rPr>
        <w:t>rates </w:t>
      </w:r>
      <w:r>
        <w:rPr>
          <w:color w:val="292425"/>
          <w:w w:val="110"/>
        </w:rPr>
        <w:t>provides a more helpful picture of the</w:t>
      </w:r>
      <w:r>
        <w:rPr>
          <w:color w:val="292425"/>
          <w:spacing w:val="-17"/>
          <w:w w:val="110"/>
        </w:rPr>
        <w:t> </w:t>
      </w:r>
      <w:r>
        <w:rPr>
          <w:color w:val="292425"/>
          <w:w w:val="110"/>
        </w:rPr>
        <w:t>outlook.</w:t>
      </w:r>
    </w:p>
    <w:p>
      <w:pPr>
        <w:pStyle w:val="BodyText"/>
        <w:spacing w:before="9"/>
        <w:rPr>
          <w:sz w:val="23"/>
        </w:rPr>
      </w:pPr>
    </w:p>
    <w:p>
      <w:pPr>
        <w:pStyle w:val="BodyText"/>
        <w:spacing w:line="292" w:lineRule="auto" w:before="1"/>
        <w:ind w:left="163" w:right="235"/>
      </w:pPr>
      <w:r>
        <w:rPr>
          <w:color w:val="292425"/>
          <w:w w:val="105"/>
        </w:rPr>
        <w:t>The projection described immediately below is conditioned on a path for official </w:t>
      </w:r>
      <w:r>
        <w:rPr>
          <w:color w:val="292425"/>
          <w:spacing w:val="-3"/>
          <w:w w:val="105"/>
        </w:rPr>
        <w:t>interest </w:t>
      </w:r>
      <w:r>
        <w:rPr>
          <w:color w:val="292425"/>
          <w:spacing w:val="-4"/>
          <w:w w:val="105"/>
        </w:rPr>
        <w:t>rates  </w:t>
      </w:r>
      <w:r>
        <w:rPr>
          <w:color w:val="292425"/>
          <w:w w:val="105"/>
        </w:rPr>
        <w:t>implied by </w:t>
      </w:r>
      <w:r>
        <w:rPr>
          <w:color w:val="292425"/>
          <w:spacing w:val="-2"/>
          <w:w w:val="105"/>
        </w:rPr>
        <w:t>market  </w:t>
      </w:r>
      <w:r>
        <w:rPr>
          <w:color w:val="292425"/>
          <w:w w:val="105"/>
        </w:rPr>
        <w:t>yields, rather than on unchanged </w:t>
      </w:r>
      <w:r>
        <w:rPr>
          <w:color w:val="292425"/>
          <w:spacing w:val="-4"/>
          <w:w w:val="105"/>
        </w:rPr>
        <w:t>rates </w:t>
      </w:r>
      <w:r>
        <w:rPr>
          <w:color w:val="292425"/>
          <w:w w:val="105"/>
        </w:rPr>
        <w:t>as in previous </w:t>
      </w:r>
      <w:r>
        <w:rPr>
          <w:i/>
          <w:color w:val="292425"/>
          <w:w w:val="105"/>
        </w:rPr>
        <w:t>Reports</w:t>
      </w:r>
      <w:r>
        <w:rPr>
          <w:color w:val="292425"/>
          <w:w w:val="105"/>
        </w:rPr>
        <w:t>. That path, which is set out in </w:t>
      </w:r>
      <w:r>
        <w:rPr>
          <w:color w:val="292425"/>
          <w:spacing w:val="-5"/>
          <w:w w:val="105"/>
        </w:rPr>
        <w:t>Table </w:t>
      </w:r>
      <w:r>
        <w:rPr>
          <w:color w:val="292425"/>
          <w:w w:val="105"/>
        </w:rPr>
        <w:t>6.A, is slightly higher than the equivalent one in the </w:t>
      </w:r>
      <w:r>
        <w:rPr>
          <w:color w:val="292425"/>
          <w:spacing w:val="-3"/>
          <w:w w:val="105"/>
        </w:rPr>
        <w:t>May</w:t>
      </w:r>
      <w:r>
        <w:rPr>
          <w:color w:val="292425"/>
          <w:spacing w:val="-16"/>
          <w:w w:val="105"/>
        </w:rPr>
        <w:t> </w:t>
      </w:r>
      <w:r>
        <w:rPr>
          <w:i/>
          <w:color w:val="292425"/>
          <w:w w:val="105"/>
        </w:rPr>
        <w:t>Report</w:t>
      </w:r>
      <w:r>
        <w:rPr>
          <w:color w:val="292425"/>
          <w:w w:val="105"/>
        </w:rPr>
        <w:t>.</w:t>
      </w:r>
    </w:p>
    <w:p>
      <w:pPr>
        <w:pStyle w:val="BodyText"/>
        <w:spacing w:before="1"/>
        <w:rPr>
          <w:sz w:val="24"/>
        </w:rPr>
      </w:pPr>
    </w:p>
    <w:p>
      <w:pPr>
        <w:pStyle w:val="BodyText"/>
        <w:spacing w:line="292" w:lineRule="auto"/>
        <w:ind w:left="163" w:right="297"/>
      </w:pPr>
      <w:r>
        <w:rPr>
          <w:color w:val="292425"/>
          <w:w w:val="105"/>
        </w:rPr>
        <w:t>The MPC has also decided </w:t>
      </w:r>
      <w:r>
        <w:rPr>
          <w:color w:val="292425"/>
          <w:spacing w:val="-4"/>
          <w:w w:val="105"/>
        </w:rPr>
        <w:t>to </w:t>
      </w:r>
      <w:r>
        <w:rPr>
          <w:color w:val="292425"/>
          <w:w w:val="105"/>
        </w:rPr>
        <w:t>publish projections, based on </w:t>
      </w:r>
      <w:r>
        <w:rPr>
          <w:color w:val="292425"/>
          <w:spacing w:val="-2"/>
          <w:w w:val="105"/>
        </w:rPr>
        <w:t>market </w:t>
      </w:r>
      <w:r>
        <w:rPr>
          <w:color w:val="292425"/>
          <w:spacing w:val="-4"/>
          <w:w w:val="105"/>
        </w:rPr>
        <w:t>rates, </w:t>
      </w:r>
      <w:r>
        <w:rPr>
          <w:color w:val="292425"/>
          <w:w w:val="105"/>
        </w:rPr>
        <w:t>that look three </w:t>
      </w:r>
      <w:r>
        <w:rPr>
          <w:color w:val="292425"/>
          <w:spacing w:val="-3"/>
          <w:w w:val="105"/>
        </w:rPr>
        <w:t>years </w:t>
      </w:r>
      <w:r>
        <w:rPr>
          <w:color w:val="292425"/>
          <w:w w:val="105"/>
        </w:rPr>
        <w:t>ahead, rather than </w:t>
      </w:r>
      <w:r>
        <w:rPr>
          <w:color w:val="292425"/>
          <w:spacing w:val="-5"/>
          <w:w w:val="105"/>
        </w:rPr>
        <w:t>two </w:t>
      </w:r>
      <w:r>
        <w:rPr>
          <w:color w:val="292425"/>
          <w:w w:val="105"/>
        </w:rPr>
        <w:t>as in previous </w:t>
      </w:r>
      <w:r>
        <w:rPr>
          <w:i/>
          <w:color w:val="292425"/>
          <w:w w:val="105"/>
        </w:rPr>
        <w:t>Reports</w:t>
      </w:r>
      <w:r>
        <w:rPr>
          <w:color w:val="292425"/>
          <w:w w:val="105"/>
        </w:rPr>
        <w:t>. Some developments </w:t>
      </w:r>
      <w:r>
        <w:rPr>
          <w:color w:val="292425"/>
          <w:spacing w:val="-3"/>
          <w:w w:val="105"/>
        </w:rPr>
        <w:t>may </w:t>
      </w:r>
      <w:r>
        <w:rPr>
          <w:color w:val="292425"/>
          <w:w w:val="105"/>
        </w:rPr>
        <w:t>have their full implications for inflation only after </w:t>
      </w:r>
      <w:r>
        <w:rPr>
          <w:color w:val="292425"/>
          <w:spacing w:val="-5"/>
          <w:w w:val="105"/>
        </w:rPr>
        <w:t>two </w:t>
      </w:r>
      <w:r>
        <w:rPr>
          <w:color w:val="292425"/>
          <w:spacing w:val="-3"/>
          <w:w w:val="105"/>
        </w:rPr>
        <w:t>years. </w:t>
      </w:r>
      <w:r>
        <w:rPr>
          <w:color w:val="292425"/>
          <w:w w:val="105"/>
        </w:rPr>
        <w:t>When this has been material in the past, </w:t>
      </w:r>
      <w:r>
        <w:rPr>
          <w:color w:val="292425"/>
          <w:spacing w:val="-3"/>
          <w:w w:val="105"/>
        </w:rPr>
        <w:t>attention  </w:t>
      </w:r>
      <w:r>
        <w:rPr>
          <w:color w:val="292425"/>
          <w:w w:val="105"/>
        </w:rPr>
        <w:t>has been </w:t>
      </w:r>
      <w:r>
        <w:rPr>
          <w:color w:val="292425"/>
          <w:spacing w:val="-3"/>
          <w:w w:val="105"/>
        </w:rPr>
        <w:t>drawn</w:t>
      </w:r>
      <w:r>
        <w:rPr>
          <w:color w:val="292425"/>
          <w:spacing w:val="46"/>
          <w:w w:val="105"/>
        </w:rPr>
        <w:t> </w:t>
      </w:r>
      <w:r>
        <w:rPr>
          <w:color w:val="292425"/>
          <w:spacing w:val="-4"/>
          <w:w w:val="105"/>
        </w:rPr>
        <w:t>to  </w:t>
      </w:r>
      <w:r>
        <w:rPr>
          <w:color w:val="292425"/>
          <w:w w:val="105"/>
        </w:rPr>
        <w:t>the slope of the projection at the </w:t>
      </w:r>
      <w:r>
        <w:rPr>
          <w:color w:val="292425"/>
          <w:spacing w:val="-4"/>
          <w:w w:val="105"/>
        </w:rPr>
        <w:t>two-year </w:t>
      </w:r>
      <w:r>
        <w:rPr>
          <w:color w:val="292425"/>
          <w:w w:val="105"/>
        </w:rPr>
        <w:t>horizon.  The  </w:t>
      </w:r>
      <w:r>
        <w:rPr>
          <w:color w:val="292425"/>
          <w:spacing w:val="-3"/>
          <w:w w:val="105"/>
        </w:rPr>
        <w:t>Committee </w:t>
      </w:r>
      <w:r>
        <w:rPr>
          <w:color w:val="292425"/>
          <w:w w:val="105"/>
        </w:rPr>
        <w:t>believes that </w:t>
      </w:r>
      <w:r>
        <w:rPr>
          <w:color w:val="292425"/>
          <w:spacing w:val="-3"/>
          <w:w w:val="105"/>
        </w:rPr>
        <w:t>transparency </w:t>
      </w:r>
      <w:r>
        <w:rPr>
          <w:color w:val="292425"/>
          <w:w w:val="105"/>
        </w:rPr>
        <w:t>will be enhanced</w:t>
      </w:r>
      <w:r>
        <w:rPr>
          <w:color w:val="292425"/>
          <w:spacing w:val="41"/>
          <w:w w:val="105"/>
        </w:rPr>
        <w:t> </w:t>
      </w:r>
      <w:r>
        <w:rPr>
          <w:color w:val="292425"/>
          <w:spacing w:val="-3"/>
          <w:w w:val="105"/>
        </w:rPr>
        <w:t>by</w:t>
      </w:r>
    </w:p>
    <w:p>
      <w:pPr>
        <w:spacing w:after="0" w:line="292" w:lineRule="auto"/>
        <w:sectPr>
          <w:type w:val="continuous"/>
          <w:pgSz w:w="11900" w:h="16840"/>
          <w:pgMar w:top="1140" w:bottom="0" w:left="640" w:right="620"/>
          <w:cols w:num="2" w:equalWidth="0">
            <w:col w:w="4623" w:space="313"/>
            <w:col w:w="5704"/>
          </w:cols>
        </w:sectPr>
      </w:pPr>
    </w:p>
    <w:p>
      <w:pPr>
        <w:pStyle w:val="BodyText"/>
        <w:spacing w:before="2"/>
        <w:rPr>
          <w:sz w:val="2"/>
        </w:rPr>
      </w:pPr>
    </w:p>
    <w:p>
      <w:pPr>
        <w:pStyle w:val="BodyText"/>
        <w:spacing w:line="20" w:lineRule="exact"/>
        <w:ind w:left="152"/>
        <w:rPr>
          <w:sz w:val="2"/>
        </w:rPr>
      </w:pPr>
      <w:r>
        <w:rPr>
          <w:sz w:val="2"/>
        </w:rPr>
        <w:pict>
          <v:group style="width:517.5pt;height:.15pt;mso-position-horizontal-relative:char;mso-position-vertical-relative:line" coordorigin="0,0" coordsize="10350,3">
            <v:line style="position:absolute" from="0,1" to="10350,1" stroked="true" strokeweight=".125pt" strokecolor="#292425">
              <v:stroke dashstyle="solid"/>
            </v:line>
          </v:group>
        </w:pict>
      </w:r>
      <w:r>
        <w:rPr>
          <w:sz w:val="2"/>
        </w:rPr>
      </w:r>
    </w:p>
    <w:p>
      <w:pPr>
        <w:pStyle w:val="BodyText"/>
      </w:pPr>
    </w:p>
    <w:p>
      <w:pPr>
        <w:spacing w:after="0"/>
        <w:sectPr>
          <w:pgSz w:w="11900" w:h="16840"/>
          <w:pgMar w:header="573" w:footer="581" w:top="760" w:bottom="780" w:left="640" w:right="620"/>
        </w:sectPr>
      </w:pPr>
    </w:p>
    <w:p>
      <w:pPr>
        <w:pStyle w:val="BodyText"/>
        <w:rPr>
          <w:sz w:val="22"/>
        </w:rPr>
      </w:pPr>
    </w:p>
    <w:p>
      <w:pPr>
        <w:pStyle w:val="BodyText"/>
        <w:rPr>
          <w:sz w:val="22"/>
        </w:rPr>
      </w:pPr>
    </w:p>
    <w:p>
      <w:pPr>
        <w:pStyle w:val="BodyText"/>
        <w:rPr>
          <w:sz w:val="22"/>
        </w:rPr>
      </w:pPr>
    </w:p>
    <w:p>
      <w:pPr>
        <w:pStyle w:val="BodyText"/>
        <w:spacing w:before="2"/>
        <w:rPr>
          <w:sz w:val="25"/>
        </w:rPr>
      </w:pPr>
    </w:p>
    <w:p>
      <w:pPr>
        <w:pStyle w:val="BodyText"/>
        <w:spacing w:before="1"/>
        <w:ind w:left="201"/>
        <w:rPr>
          <w:rFonts w:ascii="Trebuchet MS"/>
        </w:rPr>
      </w:pPr>
      <w:bookmarkStart w:name="UK output and expenditure" w:id="86"/>
      <w:bookmarkEnd w:id="86"/>
      <w:r>
        <w:rPr/>
      </w:r>
      <w:bookmarkStart w:name="Household consumption" w:id="87"/>
      <w:bookmarkEnd w:id="87"/>
      <w:r>
        <w:rPr/>
      </w:r>
      <w:bookmarkStart w:name="_bookmark39" w:id="88"/>
      <w:bookmarkEnd w:id="88"/>
      <w:r>
        <w:rPr/>
      </w: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color w:val="0092C0"/>
          <w:spacing w:val="-1"/>
          <w:w w:val="109"/>
        </w:rPr>
        <w:t>6</w:t>
      </w:r>
      <w:r>
        <w:rPr>
          <w:rFonts w:ascii="Trebuchet MS"/>
          <w:smallCaps/>
          <w:color w:val="0092C0"/>
          <w:spacing w:val="-1"/>
          <w:w w:val="78"/>
        </w:rPr>
        <w:t>.1</w:t>
      </w:r>
    </w:p>
    <w:p>
      <w:pPr>
        <w:pStyle w:val="BodyText"/>
        <w:spacing w:before="7"/>
        <w:ind w:left="201"/>
        <w:rPr>
          <w:rFonts w:ascii="Trebuchet MS"/>
        </w:rPr>
      </w:pPr>
      <w:r>
        <w:rPr>
          <w:rFonts w:ascii="Trebuchet MS"/>
          <w:color w:val="0092C0"/>
          <w:w w:val="95"/>
        </w:rPr>
        <w:t>Market</w:t>
      </w:r>
      <w:r>
        <w:rPr>
          <w:rFonts w:ascii="Trebuchet MS"/>
          <w:color w:val="0092C0"/>
          <w:spacing w:val="-18"/>
          <w:w w:val="95"/>
        </w:rPr>
        <w:t> </w:t>
      </w:r>
      <w:r>
        <w:rPr>
          <w:rFonts w:ascii="Trebuchet MS"/>
          <w:color w:val="0092C0"/>
          <w:w w:val="95"/>
        </w:rPr>
        <w:t>beliefs</w:t>
      </w:r>
      <w:r>
        <w:rPr>
          <w:rFonts w:ascii="Trebuchet MS"/>
          <w:color w:val="0092C0"/>
          <w:spacing w:val="-17"/>
          <w:w w:val="95"/>
        </w:rPr>
        <w:t> </w:t>
      </w:r>
      <w:r>
        <w:rPr>
          <w:rFonts w:ascii="Trebuchet MS"/>
          <w:color w:val="0092C0"/>
          <w:w w:val="95"/>
        </w:rPr>
        <w:t>about</w:t>
      </w:r>
      <w:r>
        <w:rPr>
          <w:rFonts w:ascii="Trebuchet MS"/>
          <w:color w:val="0092C0"/>
          <w:spacing w:val="-17"/>
          <w:w w:val="95"/>
        </w:rPr>
        <w:t> </w:t>
      </w:r>
      <w:r>
        <w:rPr>
          <w:rFonts w:ascii="Trebuchet MS"/>
          <w:color w:val="0092C0"/>
          <w:w w:val="95"/>
        </w:rPr>
        <w:t>future</w:t>
      </w:r>
      <w:r>
        <w:rPr>
          <w:rFonts w:ascii="Trebuchet MS"/>
          <w:color w:val="0092C0"/>
          <w:spacing w:val="-16"/>
          <w:w w:val="95"/>
        </w:rPr>
        <w:t> </w:t>
      </w:r>
      <w:r>
        <w:rPr>
          <w:rFonts w:ascii="Trebuchet MS"/>
          <w:color w:val="0092C0"/>
          <w:w w:val="95"/>
        </w:rPr>
        <w:t>interest</w:t>
      </w:r>
      <w:r>
        <w:rPr>
          <w:rFonts w:ascii="Trebuchet MS"/>
          <w:color w:val="0092C0"/>
          <w:spacing w:val="-17"/>
          <w:w w:val="95"/>
        </w:rPr>
        <w:t> </w:t>
      </w:r>
      <w:r>
        <w:rPr>
          <w:rFonts w:ascii="Trebuchet MS"/>
          <w:color w:val="0092C0"/>
          <w:w w:val="95"/>
        </w:rPr>
        <w:t>rates</w:t>
      </w:r>
    </w:p>
    <w:p>
      <w:pPr>
        <w:pStyle w:val="BodyText"/>
        <w:spacing w:after="39"/>
        <w:rPr>
          <w:rFonts w:ascii="Trebuchet MS"/>
          <w:sz w:val="14"/>
        </w:rPr>
      </w:pPr>
    </w:p>
    <w:p>
      <w:pPr>
        <w:pStyle w:val="BodyText"/>
        <w:spacing w:line="20" w:lineRule="exact"/>
        <w:ind w:left="171"/>
        <w:rPr>
          <w:rFonts w:ascii="Trebuchet MS"/>
          <w:sz w:val="2"/>
        </w:rPr>
      </w:pPr>
      <w:r>
        <w:rPr>
          <w:rFonts w:ascii="Trebuchet MS"/>
          <w:sz w:val="2"/>
        </w:rPr>
        <w:pict>
          <v:group style="width:4.7pt;height:.5pt;mso-position-horizontal-relative:char;mso-position-vertical-relative:line" coordorigin="0,0" coordsize="94,10">
            <v:line style="position:absolute" from="93,5" to="0,5" stroked="true" strokeweight=".5pt" strokecolor="#292425">
              <v:stroke dashstyle="solid"/>
            </v:line>
          </v:group>
        </w:pict>
      </w:r>
      <w:r>
        <w:rPr>
          <w:rFonts w:ascii="Trebuchet MS"/>
          <w:sz w:val="2"/>
        </w:rPr>
      </w:r>
    </w:p>
    <w:p>
      <w:pPr>
        <w:pStyle w:val="BodyText"/>
        <w:rPr>
          <w:rFonts w:ascii="Trebuchet MS"/>
        </w:rPr>
      </w:pPr>
    </w:p>
    <w:p>
      <w:pPr>
        <w:pStyle w:val="BodyText"/>
        <w:rPr>
          <w:rFonts w:ascii="Trebuchet MS"/>
        </w:rPr>
      </w:pPr>
    </w:p>
    <w:p>
      <w:pPr>
        <w:pStyle w:val="BodyText"/>
        <w:spacing w:before="4"/>
        <w:rPr>
          <w:rFonts w:ascii="Trebuchet MS"/>
          <w:sz w:val="16"/>
        </w:rPr>
      </w:pPr>
      <w:r>
        <w:rPr/>
        <w:pict>
          <v:shape style="position:absolute;margin-left:40.840pt;margin-top:11.714344pt;width:4.7pt;height:.1pt;mso-position-horizontal-relative:page;mso-position-vertical-relative:paragraph;z-index:-15221248;mso-wrap-distance-left:0;mso-wrap-distance-right:0" coordorigin="817,234" coordsize="94,0" path="m910,234l817,234e" filled="false" stroked="true" strokeweight=".5pt" strokecolor="#292425">
            <v:path arrowok="t"/>
            <v:stroke dashstyle="solid"/>
            <w10:wrap type="topAndBottom"/>
          </v:shape>
        </w:pict>
      </w: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spacing w:before="2"/>
        <w:rPr>
          <w:rFonts w:ascii="Trebuchet MS"/>
          <w:sz w:val="16"/>
        </w:rPr>
      </w:pPr>
      <w:r>
        <w:rPr/>
        <w:pict>
          <v:shape style="position:absolute;margin-left:40.840pt;margin-top:11.615359pt;width:4.7pt;height:.1pt;mso-position-horizontal-relative:page;mso-position-vertical-relative:paragraph;z-index:-15220736;mso-wrap-distance-left:0;mso-wrap-distance-right:0" coordorigin="817,232" coordsize="94,0" path="m910,232l817,232e" filled="false" stroked="true" strokeweight=".5pt" strokecolor="#292425">
            <v:path arrowok="t"/>
            <v:stroke dashstyle="solid"/>
            <w10:wrap type="topAndBottom"/>
          </v:shape>
        </w:pict>
      </w:r>
    </w:p>
    <w:p>
      <w:pPr>
        <w:pStyle w:val="BodyText"/>
        <w:rPr>
          <w:rFonts w:ascii="Trebuchet MS"/>
          <w:sz w:val="12"/>
        </w:rPr>
      </w:pPr>
      <w:r>
        <w:rPr/>
        <w:br w:type="column"/>
      </w:r>
      <w:r>
        <w:rPr>
          <w:rFonts w:ascii="Trebuchet MS"/>
          <w:sz w:val="12"/>
        </w:rPr>
      </w:r>
    </w:p>
    <w:p>
      <w:pPr>
        <w:pStyle w:val="BodyText"/>
        <w:rPr>
          <w:rFonts w:ascii="Trebuchet MS"/>
          <w:sz w:val="12"/>
        </w:rPr>
      </w:pPr>
    </w:p>
    <w:p>
      <w:pPr>
        <w:pStyle w:val="BodyText"/>
        <w:rPr>
          <w:rFonts w:ascii="Trebuchet MS"/>
          <w:sz w:val="12"/>
        </w:rPr>
      </w:pPr>
    </w:p>
    <w:p>
      <w:pPr>
        <w:pStyle w:val="BodyText"/>
        <w:rPr>
          <w:rFonts w:ascii="Trebuchet MS"/>
          <w:sz w:val="12"/>
        </w:rPr>
      </w:pPr>
    </w:p>
    <w:p>
      <w:pPr>
        <w:pStyle w:val="BodyText"/>
        <w:rPr>
          <w:rFonts w:ascii="Trebuchet MS"/>
          <w:sz w:val="12"/>
        </w:rPr>
      </w:pPr>
    </w:p>
    <w:p>
      <w:pPr>
        <w:pStyle w:val="BodyText"/>
        <w:rPr>
          <w:rFonts w:ascii="Trebuchet MS"/>
          <w:sz w:val="12"/>
        </w:rPr>
      </w:pPr>
    </w:p>
    <w:p>
      <w:pPr>
        <w:pStyle w:val="BodyText"/>
        <w:rPr>
          <w:rFonts w:ascii="Trebuchet MS"/>
          <w:sz w:val="12"/>
        </w:rPr>
      </w:pPr>
    </w:p>
    <w:p>
      <w:pPr>
        <w:pStyle w:val="BodyText"/>
        <w:rPr>
          <w:rFonts w:ascii="Trebuchet MS"/>
          <w:sz w:val="12"/>
        </w:rPr>
      </w:pPr>
    </w:p>
    <w:p>
      <w:pPr>
        <w:pStyle w:val="BodyText"/>
        <w:rPr>
          <w:rFonts w:ascii="Trebuchet MS"/>
          <w:sz w:val="12"/>
        </w:rPr>
      </w:pPr>
    </w:p>
    <w:p>
      <w:pPr>
        <w:pStyle w:val="BodyText"/>
        <w:rPr>
          <w:rFonts w:ascii="Trebuchet MS"/>
          <w:sz w:val="12"/>
        </w:rPr>
      </w:pPr>
    </w:p>
    <w:p>
      <w:pPr>
        <w:pStyle w:val="BodyText"/>
        <w:spacing w:before="1"/>
        <w:rPr>
          <w:rFonts w:ascii="Trebuchet MS"/>
          <w:sz w:val="15"/>
        </w:rPr>
      </w:pPr>
    </w:p>
    <w:p>
      <w:pPr>
        <w:spacing w:line="116" w:lineRule="exact" w:before="0"/>
        <w:ind w:left="-36" w:right="0" w:firstLine="0"/>
        <w:jc w:val="left"/>
        <w:rPr>
          <w:sz w:val="12"/>
        </w:rPr>
      </w:pPr>
      <w:r>
        <w:rPr>
          <w:color w:val="292425"/>
          <w:w w:val="110"/>
          <w:sz w:val="12"/>
        </w:rPr>
        <w:t>Per ce</w:t>
      </w:r>
      <w:r>
        <w:rPr>
          <w:color w:val="292425"/>
          <w:w w:val="110"/>
          <w:sz w:val="12"/>
          <w:u w:val="single" w:color="292425"/>
        </w:rPr>
        <w:t>nt</w:t>
      </w:r>
    </w:p>
    <w:p>
      <w:pPr>
        <w:spacing w:line="116" w:lineRule="exact" w:before="0"/>
        <w:ind w:left="434" w:right="0" w:firstLine="0"/>
        <w:jc w:val="left"/>
        <w:rPr>
          <w:sz w:val="12"/>
        </w:rPr>
      </w:pPr>
      <w:r>
        <w:rPr/>
        <w:pict>
          <v:group style="position:absolute;margin-left:40.840pt;margin-top:9.879251pt;width:189pt;height:76.650pt;mso-position-horizontal-relative:page;mso-position-vertical-relative:paragraph;z-index:-21837312" coordorigin="817,198" coordsize="3780,1533">
            <v:shape style="position:absolute;left:970;top:1294;width:1174;height:357" coordorigin="970,1295" coordsize="1174,357" path="m1077,1651l970,1651m1183,1651l1077,1651m1290,1562l1183,1651m1397,1562l1290,1562m1503,1562l1397,1562m1610,1473l1503,1562m1717,1473l1610,1473m1823,1473l1717,1473m1930,1384l1823,1473m2037,1295l1930,1384m2143,1295l2037,1295e" filled="false" stroked="true" strokeweight="1pt" strokecolor="#0067a3">
              <v:path arrowok="t"/>
              <v:stroke dashstyle="solid"/>
            </v:shape>
            <v:line style="position:absolute" from="910,1471" to="817,1471" stroked="true" strokeweight=".5pt" strokecolor="#292425">
              <v:stroke dashstyle="solid"/>
            </v:line>
            <v:shape style="position:absolute;left:2142;top:197;width:2454;height:1533" coordorigin="2142,198" coordsize="2454,1533" path="m4596,198l4276,317,3956,413,3849,444,3743,474,3636,504,3316,649,3102,734,2996,776,2889,817,2782,860,2676,906,2569,970,2462,1046,2356,1117,2249,1173,2142,1293,2249,1255,2356,1281,2462,1290,2569,1294,2676,1310,2782,1338,2889,1370,2996,1404,3102,1427,3316,1471,3636,1567,3743,1599,3849,1630,3956,1660,4276,1704,4596,1730,4596,198xe" filled="true" fillcolor="#bccfe4" stroked="false">
              <v:path arrowok="t"/>
              <v:fill type="solid"/>
            </v:shape>
            <v:shape style="position:absolute;left:2142;top:435;width:2454;height:1166" coordorigin="2142,435" coordsize="2454,1166" path="m4596,435l4276,527,3956,591,3849,613,3743,634,3636,655,3316,756,3102,835,2996,874,2889,905,2782,936,2676,973,2569,1021,2462,1083,2356,1139,2249,1184,2142,1293,2249,1245,2356,1261,2462,1263,2569,1260,2676,1269,2782,1290,2889,1316,2996,1344,3102,1362,3316,1398,3529,1449,3743,1499,3849,1524,3956,1548,4276,1584,4596,1601,4596,435xe" filled="true" fillcolor="#a1bbdb" stroked="false">
              <v:path arrowok="t"/>
              <v:fill type="solid"/>
            </v:shape>
            <v:shape style="position:absolute;left:2142;top:581;width:2454;height:923" coordorigin="2142,582" coordsize="2454,923" path="m4596,582l4276,656,3956,702,3849,719,3743,735,3636,751,3316,824,3102,898,2996,935,2889,959,2782,985,2676,1015,2569,1054,2462,1107,2356,1153,2249,1191,2142,1293,2249,1238,2356,1248,2462,1245,2569,1237,2676,1241,2782,1258,2889,1279,2996,1302,3102,1318,3316,1348,3636,1408,3743,1428,3849,1447,3956,1465,4276,1495,4596,1504,4596,582xe" filled="true" fillcolor="#95b5d6" stroked="false">
              <v:path arrowok="t"/>
              <v:fill type="solid"/>
            </v:shape>
            <v:shape style="position:absolute;left:2142;top:692;width:2454;height:732" coordorigin="2142,692" coordsize="2454,732" path="m4596,692l4276,753,3956,787,3849,800,3743,813,3636,825,3316,878,3102,945,2996,978,2889,997,2782,1018,2676,1044,2569,1077,2462,1124,2356,1164,2249,1197,2142,1293,2249,1234,2356,1238,2462,1231,2569,1219,2676,1220,2782,1233,2889,1250,2996,1269,3102,1283,3316,1308,3636,1355,3743,1370,3849,1384,3956,1397,4276,1421,4596,1423,4596,692xe" filled="true" fillcolor="#89acd2" stroked="false">
              <v:path arrowok="t"/>
              <v:fill type="solid"/>
            </v:shape>
            <v:shape style="position:absolute;left:2142;top:782;width:2454;height:575" coordorigin="2142,782" coordsize="2454,575" path="m4596,782l4276,830,3956,857,3849,868,3743,878,3636,887,3316,926,3102,984,2996,1012,2889,1027,2782,1045,2676,1066,2569,1095,2462,1137,2356,1173,2249,1201,2142,1293,2249,1230,2356,1231,2462,1221,2569,1205,2676,1203,2782,1212,2889,1226,2996,1242,3102,1252,3316,1273,3636,1309,3743,1320,3849,1330,3956,1339,4276,1356,4596,1354,4596,782xe" filled="true" fillcolor="#709ec9" stroked="false">
              <v:path arrowok="t"/>
              <v:fill type="solid"/>
            </v:shape>
            <v:shape style="position:absolute;left:2142;top:859;width:2454;height:441" coordorigin="2142,859" coordsize="2454,441" path="m4596,859l4276,896,3956,918,3849,926,3743,934,3636,942,3316,972,3102,1018,2996,1040,2889,1053,2782,1067,2676,1085,2569,1110,2462,1148,2356,1180,2249,1205,2142,1293,2249,1227,2356,1224,2462,1212,2569,1194,2676,1188,2782,1195,2889,1205,2996,1217,3102,1226,3316,1241,3636,1268,3743,1275,3849,1282,3956,1288,4276,1300,4596,1294,4596,859xe" filled="true" fillcolor="#5a91c1" stroked="false">
              <v:path arrowok="t"/>
              <v:fill type="solid"/>
            </v:shape>
            <v:shape style="position:absolute;left:2142;top:926;width:2454;height:367" coordorigin="2142,927" coordsize="2454,367" path="m4596,927l4276,955,3956,973,3849,980,3743,986,3636,992,3316,1015,3102,1050,2996,1066,2889,1075,2782,1086,2676,1101,2569,1123,2462,1158,2356,1187,2249,1208,2142,1293,2249,1224,2356,1219,2462,1204,2569,1184,2676,1176,2782,1179,2889,1187,2996,1196,3102,1202,3316,1212,3636,1231,3743,1236,3849,1240,3956,1243,4276,1249,4596,1240,4596,927xe" filled="true" fillcolor="#3e84b8" stroked="false">
              <v:path arrowok="t"/>
              <v:fill type="solid"/>
            </v:shape>
            <v:shape style="position:absolute;left:2142;top:987;width:2454;height:306" coordorigin="2142,987" coordsize="2454,306" path="m4596,987l4276,1009,3956,1023,3849,1029,3743,1034,3636,1039,3316,1056,3102,1079,2996,1090,2889,1096,2782,1104,2676,1116,2569,1135,2462,1167,2356,1193,2249,1211,2142,1293,2249,1222,2356,1214,2462,1197,2569,1175,2676,1165,2782,1165,2889,1170,2996,1176,3102,1179,3316,1185,3636,1196,3743,1198,3849,1200,3956,1201,4276,1201,4596,1192,4596,987xe" filled="true" fillcolor="#2d7eb6" stroked="false">
              <v:path arrowok="t"/>
              <v:fill type="solid"/>
            </v:shape>
            <v:shape style="position:absolute;left:2142;top:1042;width:2454;height:250" coordorigin="2142,1043" coordsize="2454,250" path="m4596,1043l4276,1059,3956,1072,3849,1076,3743,1080,3316,1094,3102,1107,2996,1114,2889,1116,2782,1121,2676,1129,2569,1146,2462,1175,2356,1199,2249,1214,2142,1293,2249,1219,2356,1209,2462,1190,2569,1166,2676,1154,2782,1151,2889,1153,2996,1157,3102,1158,3316,1159,3636,1163,3743,1163,3849,1162,4276,1156,4596,1146,4596,1043xe" filled="true" fillcolor="#0079b0" stroked="false">
              <v:path arrowok="t"/>
              <v:fill type="solid"/>
            </v:shape>
            <w10:wrap type="none"/>
          </v:group>
        </w:pict>
      </w:r>
      <w:r>
        <w:rPr>
          <w:color w:val="292425"/>
          <w:w w:val="121"/>
          <w:sz w:val="12"/>
        </w:rPr>
        <w:t>8</w:t>
      </w:r>
    </w:p>
    <w:p>
      <w:pPr>
        <w:pStyle w:val="BodyText"/>
        <w:rPr>
          <w:sz w:val="12"/>
        </w:rPr>
      </w:pPr>
    </w:p>
    <w:p>
      <w:pPr>
        <w:spacing w:before="81"/>
        <w:ind w:left="0" w:right="38" w:firstLine="0"/>
        <w:jc w:val="right"/>
        <w:rPr>
          <w:sz w:val="12"/>
        </w:rPr>
      </w:pPr>
      <w:r>
        <w:rPr/>
        <w:pict>
          <v:line style="position:absolute;mso-position-horizontal-relative:page;mso-position-vertical-relative:paragraph;z-index:16242176" from="238.550995pt,7.441536pt" to="233.884995pt,7.441536pt" stroked="true" strokeweight=".5pt" strokecolor="#292425">
            <v:stroke dashstyle="solid"/>
            <w10:wrap type="none"/>
          </v:line>
        </w:pict>
      </w:r>
      <w:r>
        <w:rPr>
          <w:color w:val="292425"/>
          <w:w w:val="121"/>
          <w:sz w:val="12"/>
        </w:rPr>
        <w:t>7</w:t>
      </w:r>
    </w:p>
    <w:p>
      <w:pPr>
        <w:pStyle w:val="BodyText"/>
        <w:rPr>
          <w:sz w:val="12"/>
        </w:rPr>
      </w:pPr>
    </w:p>
    <w:p>
      <w:pPr>
        <w:spacing w:before="81"/>
        <w:ind w:left="0" w:right="38" w:firstLine="0"/>
        <w:jc w:val="right"/>
        <w:rPr>
          <w:sz w:val="12"/>
        </w:rPr>
      </w:pPr>
      <w:r>
        <w:rPr/>
        <w:pict>
          <v:line style="position:absolute;mso-position-horizontal-relative:page;mso-position-vertical-relative:paragraph;z-index:16241664" from="238.550995pt,7.440543pt" to="233.884995pt,7.440543pt" stroked="true" strokeweight=".5pt" strokecolor="#292425">
            <v:stroke dashstyle="solid"/>
            <w10:wrap type="none"/>
          </v:line>
        </w:pict>
      </w:r>
      <w:r>
        <w:rPr>
          <w:color w:val="292425"/>
          <w:w w:val="121"/>
          <w:sz w:val="12"/>
        </w:rPr>
        <w:t>6</w:t>
      </w:r>
    </w:p>
    <w:p>
      <w:pPr>
        <w:pStyle w:val="BodyText"/>
        <w:spacing w:before="10"/>
        <w:rPr>
          <w:sz w:val="17"/>
        </w:rPr>
      </w:pPr>
    </w:p>
    <w:p>
      <w:pPr>
        <w:spacing w:before="0"/>
        <w:ind w:left="0" w:right="39" w:firstLine="0"/>
        <w:jc w:val="right"/>
        <w:rPr>
          <w:sz w:val="12"/>
        </w:rPr>
      </w:pPr>
      <w:r>
        <w:rPr/>
        <w:pict>
          <v:line style="position:absolute;mso-position-horizontal-relative:page;mso-position-vertical-relative:paragraph;z-index:16241152" from="238.550995pt,4.046371pt" to="233.884995pt,4.046371pt" stroked="true" strokeweight=".5pt" strokecolor="#292425">
            <v:stroke dashstyle="solid"/>
            <w10:wrap type="none"/>
          </v:line>
        </w:pict>
      </w:r>
      <w:r>
        <w:rPr>
          <w:color w:val="292425"/>
          <w:w w:val="121"/>
          <w:sz w:val="12"/>
        </w:rPr>
        <w:t>5</w:t>
      </w:r>
    </w:p>
    <w:p>
      <w:pPr>
        <w:pStyle w:val="BodyText"/>
        <w:rPr>
          <w:sz w:val="12"/>
        </w:rPr>
      </w:pPr>
    </w:p>
    <w:p>
      <w:pPr>
        <w:spacing w:before="91"/>
        <w:ind w:left="0" w:right="39" w:firstLine="0"/>
        <w:jc w:val="right"/>
        <w:rPr>
          <w:sz w:val="12"/>
        </w:rPr>
      </w:pPr>
      <w:r>
        <w:rPr/>
        <w:pict>
          <v:line style="position:absolute;mso-position-horizontal-relative:page;mso-position-vertical-relative:paragraph;z-index:16240640" from="238.550995pt,8.084757pt" to="233.884995pt,8.084757pt" stroked="true" strokeweight=".5pt" strokecolor="#292425">
            <v:stroke dashstyle="solid"/>
            <w10:wrap type="none"/>
          </v:line>
        </w:pict>
      </w:r>
      <w:r>
        <w:rPr>
          <w:color w:val="292425"/>
          <w:w w:val="121"/>
          <w:sz w:val="12"/>
        </w:rPr>
        <w:t>4</w:t>
      </w:r>
    </w:p>
    <w:p>
      <w:pPr>
        <w:pStyle w:val="BodyText"/>
        <w:rPr>
          <w:sz w:val="12"/>
        </w:rPr>
      </w:pPr>
    </w:p>
    <w:p>
      <w:pPr>
        <w:spacing w:before="81"/>
        <w:ind w:left="0" w:right="39" w:firstLine="0"/>
        <w:jc w:val="right"/>
        <w:rPr>
          <w:sz w:val="12"/>
        </w:rPr>
      </w:pPr>
      <w:r>
        <w:rPr/>
        <w:pict>
          <v:line style="position:absolute;mso-position-horizontal-relative:page;mso-position-vertical-relative:paragraph;z-index:16240128" from="238.550995pt,7.584983pt" to="233.884995pt,7.584983pt" stroked="true" strokeweight=".5pt" strokecolor="#292425">
            <v:stroke dashstyle="solid"/>
            <w10:wrap type="none"/>
          </v:line>
        </w:pict>
      </w:r>
      <w:r>
        <w:rPr>
          <w:color w:val="292425"/>
          <w:w w:val="121"/>
          <w:sz w:val="12"/>
        </w:rPr>
        <w:t>3</w:t>
      </w:r>
    </w:p>
    <w:p>
      <w:pPr>
        <w:pStyle w:val="BodyText"/>
        <w:rPr>
          <w:sz w:val="12"/>
        </w:rPr>
      </w:pPr>
    </w:p>
    <w:p>
      <w:pPr>
        <w:spacing w:before="81"/>
        <w:ind w:left="0" w:right="39" w:firstLine="0"/>
        <w:jc w:val="right"/>
        <w:rPr>
          <w:sz w:val="12"/>
        </w:rPr>
      </w:pPr>
      <w:r>
        <w:rPr/>
        <w:pict>
          <v:line style="position:absolute;mso-position-horizontal-relative:page;mso-position-vertical-relative:paragraph;z-index:16239616" from="238.550995pt,7.585149pt" to="233.884995pt,7.585149pt" stroked="true" strokeweight=".5pt" strokecolor="#292425">
            <v:stroke dashstyle="solid"/>
            <w10:wrap type="none"/>
          </v:line>
        </w:pict>
      </w:r>
      <w:r>
        <w:rPr>
          <w:color w:val="292425"/>
          <w:w w:val="121"/>
          <w:sz w:val="12"/>
        </w:rPr>
        <w:t>2</w:t>
      </w:r>
    </w:p>
    <w:p>
      <w:pPr>
        <w:pStyle w:val="BodyText"/>
        <w:rPr>
          <w:sz w:val="12"/>
        </w:rPr>
      </w:pPr>
    </w:p>
    <w:p>
      <w:pPr>
        <w:spacing w:before="81"/>
        <w:ind w:left="0" w:right="39" w:firstLine="0"/>
        <w:jc w:val="right"/>
        <w:rPr>
          <w:sz w:val="12"/>
        </w:rPr>
      </w:pPr>
      <w:r>
        <w:rPr/>
        <w:pict>
          <v:line style="position:absolute;mso-position-horizontal-relative:page;mso-position-vertical-relative:paragraph;z-index:16239104" from="238.550995pt,7.585375pt" to="233.884995pt,7.585375pt" stroked="true" strokeweight=".5pt" strokecolor="#292425">
            <v:stroke dashstyle="solid"/>
            <w10:wrap type="none"/>
          </v:line>
        </w:pict>
      </w:r>
      <w:r>
        <w:rPr>
          <w:color w:val="292425"/>
          <w:w w:val="121"/>
          <w:sz w:val="12"/>
        </w:rPr>
        <w:t>1</w:t>
      </w:r>
    </w:p>
    <w:p>
      <w:pPr>
        <w:pStyle w:val="BodyText"/>
        <w:rPr>
          <w:sz w:val="12"/>
        </w:rPr>
      </w:pPr>
    </w:p>
    <w:p>
      <w:pPr>
        <w:spacing w:line="127" w:lineRule="exact" w:before="81"/>
        <w:ind w:left="433" w:right="0" w:firstLine="0"/>
        <w:jc w:val="left"/>
        <w:rPr>
          <w:sz w:val="12"/>
        </w:rPr>
      </w:pPr>
      <w:r>
        <w:rPr/>
        <w:pict>
          <v:group style="position:absolute;margin-left:40.840pt;margin-top:1.781541pt;width:189.3pt;height:6.1pt;mso-position-horizontal-relative:page;mso-position-vertical-relative:paragraph;z-index:16238080" coordorigin="817,36" coordsize="3786,122">
            <v:shape style="position:absolute;left:968;top:35;width:3634;height:117" coordorigin="968,36" coordsize="3634,117" path="m968,152l4602,152m970,147l970,75m1077,152l1077,80m1183,152l1183,80m1290,152l1290,80m1397,147l1397,75m1503,152l1503,36m1610,152l1610,80m1717,152l1717,80m1823,147l1823,75m1930,152l1930,80m2037,152l2037,80m2143,152l2143,80m2250,147l2250,75m2357,152l2357,80m2463,152l2463,80m2570,150l2570,75m2677,147l2677,75m2783,152l2783,45m2890,152l2890,80m2997,152l2997,80m3103,147l3103,75m3210,152l3210,80m3317,152l3317,80m3423,152l3423,80m3530,147l3530,75m3637,152l3637,80m3743,152l3743,80m3850,152l3850,76m3957,152l3957,80m4063,152l4063,45m4170,152l4170,80m4277,152l4277,80m4383,152l4383,80m4490,152l4490,80m4597,152l4597,80e" filled="false" stroked="true" strokeweight=".5pt" strokecolor="#292425">
              <v:path arrowok="t"/>
              <v:stroke dashstyle="solid"/>
            </v:shape>
            <v:line style="position:absolute" from="910,150" to="817,150" stroked="true" strokeweight=".5pt" strokecolor="#292425">
              <v:stroke dashstyle="solid"/>
            </v:line>
            <w10:wrap type="none"/>
          </v:group>
        </w:pict>
      </w:r>
      <w:r>
        <w:rPr/>
        <w:pict>
          <v:line style="position:absolute;mso-position-horizontal-relative:page;mso-position-vertical-relative:paragraph;z-index:16238592" from="238.550995pt,7.585541pt" to="233.884995pt,7.585541pt" stroked="true" strokeweight=".5pt" strokecolor="#292425">
            <v:stroke dashstyle="solid"/>
            <w10:wrap type="none"/>
          </v:line>
        </w:pict>
      </w:r>
      <w:r>
        <w:rPr>
          <w:color w:val="292425"/>
          <w:w w:val="121"/>
          <w:sz w:val="12"/>
        </w:rPr>
        <w:t>0</w:t>
      </w:r>
    </w:p>
    <w:p>
      <w:pPr>
        <w:pStyle w:val="BodyText"/>
        <w:rPr>
          <w:sz w:val="19"/>
        </w:rPr>
      </w:pPr>
      <w:r>
        <w:rPr/>
        <w:br w:type="column"/>
      </w:r>
      <w:r>
        <w:rPr>
          <w:sz w:val="19"/>
        </w:rPr>
      </w:r>
    </w:p>
    <w:p>
      <w:pPr>
        <w:pStyle w:val="BodyText"/>
        <w:spacing w:line="292" w:lineRule="auto"/>
        <w:ind w:left="201" w:right="389"/>
        <w:jc w:val="both"/>
      </w:pPr>
      <w:r>
        <w:rPr>
          <w:color w:val="292425"/>
          <w:w w:val="110"/>
        </w:rPr>
        <w:t>showing</w:t>
      </w:r>
      <w:r>
        <w:rPr>
          <w:color w:val="292425"/>
          <w:spacing w:val="-20"/>
          <w:w w:val="110"/>
        </w:rPr>
        <w:t> </w:t>
      </w:r>
      <w:r>
        <w:rPr>
          <w:color w:val="292425"/>
          <w:w w:val="110"/>
        </w:rPr>
        <w:t>a</w:t>
      </w:r>
      <w:r>
        <w:rPr>
          <w:color w:val="292425"/>
          <w:spacing w:val="-19"/>
          <w:w w:val="110"/>
        </w:rPr>
        <w:t> </w:t>
      </w:r>
      <w:r>
        <w:rPr>
          <w:color w:val="292425"/>
          <w:w w:val="110"/>
        </w:rPr>
        <w:t>projection</w:t>
      </w:r>
      <w:r>
        <w:rPr>
          <w:color w:val="292425"/>
          <w:spacing w:val="-20"/>
          <w:w w:val="110"/>
        </w:rPr>
        <w:t> </w:t>
      </w:r>
      <w:r>
        <w:rPr>
          <w:color w:val="292425"/>
          <w:w w:val="110"/>
        </w:rPr>
        <w:t>for</w:t>
      </w:r>
      <w:r>
        <w:rPr>
          <w:color w:val="292425"/>
          <w:spacing w:val="-19"/>
          <w:w w:val="110"/>
        </w:rPr>
        <w:t> </w:t>
      </w:r>
      <w:r>
        <w:rPr>
          <w:color w:val="292425"/>
          <w:w w:val="110"/>
        </w:rPr>
        <w:t>the</w:t>
      </w:r>
      <w:r>
        <w:rPr>
          <w:color w:val="292425"/>
          <w:spacing w:val="-20"/>
          <w:w w:val="110"/>
        </w:rPr>
        <w:t> </w:t>
      </w:r>
      <w:r>
        <w:rPr>
          <w:color w:val="292425"/>
          <w:w w:val="110"/>
        </w:rPr>
        <w:t>third</w:t>
      </w:r>
      <w:r>
        <w:rPr>
          <w:color w:val="292425"/>
          <w:spacing w:val="-19"/>
          <w:w w:val="110"/>
        </w:rPr>
        <w:t> </w:t>
      </w:r>
      <w:r>
        <w:rPr>
          <w:color w:val="292425"/>
          <w:spacing w:val="-4"/>
          <w:w w:val="110"/>
        </w:rPr>
        <w:t>year.</w:t>
      </w:r>
      <w:r>
        <w:rPr>
          <w:color w:val="292425"/>
          <w:spacing w:val="17"/>
          <w:w w:val="110"/>
        </w:rPr>
        <w:t> </w:t>
      </w:r>
      <w:r>
        <w:rPr>
          <w:color w:val="292425"/>
          <w:w w:val="110"/>
        </w:rPr>
        <w:t>The</w:t>
      </w:r>
      <w:r>
        <w:rPr>
          <w:color w:val="292425"/>
          <w:spacing w:val="-20"/>
          <w:w w:val="110"/>
        </w:rPr>
        <w:t> </w:t>
      </w:r>
      <w:r>
        <w:rPr>
          <w:color w:val="292425"/>
          <w:spacing w:val="-3"/>
          <w:w w:val="110"/>
        </w:rPr>
        <w:t>Committee</w:t>
      </w:r>
      <w:r>
        <w:rPr>
          <w:color w:val="292425"/>
          <w:spacing w:val="-19"/>
          <w:w w:val="110"/>
        </w:rPr>
        <w:t> </w:t>
      </w:r>
      <w:r>
        <w:rPr>
          <w:color w:val="292425"/>
          <w:w w:val="110"/>
        </w:rPr>
        <w:t>will continue</w:t>
      </w:r>
      <w:r>
        <w:rPr>
          <w:color w:val="292425"/>
          <w:spacing w:val="-7"/>
          <w:w w:val="110"/>
        </w:rPr>
        <w:t> </w:t>
      </w:r>
      <w:r>
        <w:rPr>
          <w:color w:val="292425"/>
          <w:spacing w:val="-4"/>
          <w:w w:val="110"/>
        </w:rPr>
        <w:t>to</w:t>
      </w:r>
      <w:r>
        <w:rPr>
          <w:color w:val="292425"/>
          <w:spacing w:val="-6"/>
          <w:w w:val="110"/>
        </w:rPr>
        <w:t> </w:t>
      </w:r>
      <w:r>
        <w:rPr>
          <w:color w:val="292425"/>
          <w:w w:val="110"/>
        </w:rPr>
        <w:t>publish</w:t>
      </w:r>
      <w:r>
        <w:rPr>
          <w:color w:val="292425"/>
          <w:spacing w:val="-7"/>
          <w:w w:val="110"/>
        </w:rPr>
        <w:t> </w:t>
      </w:r>
      <w:r>
        <w:rPr>
          <w:color w:val="292425"/>
          <w:w w:val="110"/>
        </w:rPr>
        <w:t>the</w:t>
      </w:r>
      <w:r>
        <w:rPr>
          <w:color w:val="292425"/>
          <w:spacing w:val="-6"/>
          <w:w w:val="110"/>
        </w:rPr>
        <w:t> </w:t>
      </w:r>
      <w:r>
        <w:rPr>
          <w:color w:val="292425"/>
          <w:w w:val="110"/>
        </w:rPr>
        <w:t>projections</w:t>
      </w:r>
      <w:r>
        <w:rPr>
          <w:color w:val="292425"/>
          <w:spacing w:val="-7"/>
          <w:w w:val="110"/>
        </w:rPr>
        <w:t> </w:t>
      </w:r>
      <w:r>
        <w:rPr>
          <w:color w:val="292425"/>
          <w:w w:val="110"/>
        </w:rPr>
        <w:t>based</w:t>
      </w:r>
      <w:r>
        <w:rPr>
          <w:color w:val="292425"/>
          <w:spacing w:val="-6"/>
          <w:w w:val="110"/>
        </w:rPr>
        <w:t> </w:t>
      </w:r>
      <w:r>
        <w:rPr>
          <w:color w:val="292425"/>
          <w:w w:val="110"/>
        </w:rPr>
        <w:t>on</w:t>
      </w:r>
      <w:r>
        <w:rPr>
          <w:color w:val="292425"/>
          <w:spacing w:val="-7"/>
          <w:w w:val="110"/>
        </w:rPr>
        <w:t> </w:t>
      </w:r>
      <w:r>
        <w:rPr>
          <w:color w:val="292425"/>
          <w:w w:val="110"/>
        </w:rPr>
        <w:t>constant</w:t>
      </w:r>
      <w:r>
        <w:rPr>
          <w:color w:val="292425"/>
          <w:spacing w:val="-6"/>
          <w:w w:val="110"/>
        </w:rPr>
        <w:t> </w:t>
      </w:r>
      <w:r>
        <w:rPr>
          <w:color w:val="292425"/>
          <w:spacing w:val="-4"/>
          <w:w w:val="110"/>
        </w:rPr>
        <w:t>rates, </w:t>
      </w:r>
      <w:r>
        <w:rPr>
          <w:color w:val="292425"/>
          <w:w w:val="110"/>
        </w:rPr>
        <w:t>though only out </w:t>
      </w:r>
      <w:r>
        <w:rPr>
          <w:color w:val="292425"/>
          <w:spacing w:val="-4"/>
          <w:w w:val="110"/>
        </w:rPr>
        <w:t>to </w:t>
      </w:r>
      <w:r>
        <w:rPr>
          <w:color w:val="292425"/>
          <w:spacing w:val="-5"/>
          <w:w w:val="110"/>
        </w:rPr>
        <w:t>two</w:t>
      </w:r>
      <w:r>
        <w:rPr>
          <w:color w:val="292425"/>
          <w:spacing w:val="-27"/>
          <w:w w:val="110"/>
        </w:rPr>
        <w:t> </w:t>
      </w:r>
      <w:r>
        <w:rPr>
          <w:color w:val="292425"/>
          <w:w w:val="110"/>
        </w:rPr>
        <w:t>years.</w:t>
      </w:r>
    </w:p>
    <w:p>
      <w:pPr>
        <w:pStyle w:val="BodyText"/>
        <w:spacing w:before="10"/>
        <w:rPr>
          <w:sz w:val="19"/>
        </w:rPr>
      </w:pPr>
    </w:p>
    <w:p>
      <w:pPr>
        <w:pStyle w:val="BodyText"/>
        <w:spacing w:line="280" w:lineRule="atLeast"/>
        <w:ind w:left="201" w:right="156"/>
      </w:pPr>
      <w:r>
        <w:rPr>
          <w:color w:val="292425"/>
          <w:w w:val="110"/>
        </w:rPr>
        <w:t>It is important </w:t>
      </w:r>
      <w:r>
        <w:rPr>
          <w:color w:val="292425"/>
          <w:spacing w:val="-4"/>
          <w:w w:val="110"/>
        </w:rPr>
        <w:t>to </w:t>
      </w:r>
      <w:r>
        <w:rPr>
          <w:color w:val="292425"/>
          <w:w w:val="110"/>
        </w:rPr>
        <w:t>stress that the </w:t>
      </w:r>
      <w:r>
        <w:rPr>
          <w:color w:val="292425"/>
          <w:spacing w:val="-2"/>
          <w:w w:val="110"/>
        </w:rPr>
        <w:t>market </w:t>
      </w:r>
      <w:r>
        <w:rPr>
          <w:color w:val="292425"/>
          <w:spacing w:val="-4"/>
          <w:w w:val="110"/>
        </w:rPr>
        <w:t>rate </w:t>
      </w:r>
      <w:r>
        <w:rPr>
          <w:color w:val="292425"/>
          <w:w w:val="110"/>
        </w:rPr>
        <w:t>path does not represent</w:t>
      </w:r>
      <w:r>
        <w:rPr>
          <w:color w:val="292425"/>
          <w:spacing w:val="-17"/>
          <w:w w:val="110"/>
        </w:rPr>
        <w:t> </w:t>
      </w:r>
      <w:r>
        <w:rPr>
          <w:color w:val="292425"/>
          <w:w w:val="110"/>
        </w:rPr>
        <w:t>the</w:t>
      </w:r>
      <w:r>
        <w:rPr>
          <w:color w:val="292425"/>
          <w:spacing w:val="-16"/>
          <w:w w:val="110"/>
        </w:rPr>
        <w:t> </w:t>
      </w:r>
      <w:r>
        <w:rPr>
          <w:color w:val="292425"/>
          <w:spacing w:val="-4"/>
          <w:w w:val="110"/>
        </w:rPr>
        <w:t>MPC’s</w:t>
      </w:r>
      <w:r>
        <w:rPr>
          <w:color w:val="292425"/>
          <w:spacing w:val="-17"/>
          <w:w w:val="110"/>
        </w:rPr>
        <w:t> </w:t>
      </w:r>
      <w:r>
        <w:rPr>
          <w:color w:val="292425"/>
          <w:w w:val="110"/>
        </w:rPr>
        <w:t>forecast</w:t>
      </w:r>
      <w:r>
        <w:rPr>
          <w:color w:val="292425"/>
          <w:spacing w:val="-16"/>
          <w:w w:val="110"/>
        </w:rPr>
        <w:t> </w:t>
      </w:r>
      <w:r>
        <w:rPr>
          <w:color w:val="292425"/>
          <w:w w:val="110"/>
        </w:rPr>
        <w:t>of</w:t>
      </w:r>
      <w:r>
        <w:rPr>
          <w:color w:val="292425"/>
          <w:spacing w:val="-16"/>
          <w:w w:val="110"/>
        </w:rPr>
        <w:t> </w:t>
      </w:r>
      <w:r>
        <w:rPr>
          <w:color w:val="292425"/>
          <w:w w:val="110"/>
        </w:rPr>
        <w:t>official</w:t>
      </w:r>
      <w:r>
        <w:rPr>
          <w:color w:val="292425"/>
          <w:spacing w:val="-17"/>
          <w:w w:val="110"/>
        </w:rPr>
        <w:t> </w:t>
      </w:r>
      <w:r>
        <w:rPr>
          <w:color w:val="292425"/>
          <w:spacing w:val="-3"/>
          <w:w w:val="110"/>
        </w:rPr>
        <w:t>interest</w:t>
      </w:r>
      <w:r>
        <w:rPr>
          <w:color w:val="292425"/>
          <w:spacing w:val="-16"/>
          <w:w w:val="110"/>
        </w:rPr>
        <w:t> </w:t>
      </w:r>
      <w:r>
        <w:rPr>
          <w:color w:val="292425"/>
          <w:spacing w:val="-4"/>
          <w:w w:val="110"/>
        </w:rPr>
        <w:t>rates,</w:t>
      </w:r>
      <w:r>
        <w:rPr>
          <w:color w:val="292425"/>
          <w:spacing w:val="-17"/>
          <w:w w:val="110"/>
        </w:rPr>
        <w:t> </w:t>
      </w:r>
      <w:r>
        <w:rPr>
          <w:color w:val="292425"/>
          <w:w w:val="110"/>
        </w:rPr>
        <w:t>rather</w:t>
      </w:r>
      <w:r>
        <w:rPr>
          <w:color w:val="292425"/>
          <w:spacing w:val="-16"/>
          <w:w w:val="110"/>
        </w:rPr>
        <w:t> </w:t>
      </w:r>
      <w:r>
        <w:rPr>
          <w:color w:val="292425"/>
          <w:w w:val="110"/>
        </w:rPr>
        <w:t>it is a simple benchmark assumption on which </w:t>
      </w:r>
      <w:r>
        <w:rPr>
          <w:color w:val="292425"/>
          <w:spacing w:val="-4"/>
          <w:w w:val="110"/>
        </w:rPr>
        <w:t>to </w:t>
      </w:r>
      <w:r>
        <w:rPr>
          <w:color w:val="292425"/>
          <w:w w:val="110"/>
        </w:rPr>
        <w:t>base the projections</w:t>
      </w:r>
      <w:r>
        <w:rPr>
          <w:color w:val="292425"/>
          <w:spacing w:val="-21"/>
          <w:w w:val="110"/>
        </w:rPr>
        <w:t> </w:t>
      </w:r>
      <w:r>
        <w:rPr>
          <w:color w:val="292425"/>
          <w:w w:val="110"/>
        </w:rPr>
        <w:t>for</w:t>
      </w:r>
      <w:r>
        <w:rPr>
          <w:color w:val="292425"/>
          <w:spacing w:val="-20"/>
          <w:w w:val="110"/>
        </w:rPr>
        <w:t> </w:t>
      </w:r>
      <w:r>
        <w:rPr>
          <w:color w:val="292425"/>
          <w:w w:val="110"/>
        </w:rPr>
        <w:t>GDP</w:t>
      </w:r>
      <w:r>
        <w:rPr>
          <w:color w:val="292425"/>
          <w:spacing w:val="-21"/>
          <w:w w:val="110"/>
        </w:rPr>
        <w:t> </w:t>
      </w:r>
      <w:r>
        <w:rPr>
          <w:color w:val="292425"/>
          <w:w w:val="110"/>
        </w:rPr>
        <w:t>growth</w:t>
      </w:r>
      <w:r>
        <w:rPr>
          <w:color w:val="292425"/>
          <w:spacing w:val="-20"/>
          <w:w w:val="110"/>
        </w:rPr>
        <w:t> </w:t>
      </w:r>
      <w:r>
        <w:rPr>
          <w:color w:val="292425"/>
          <w:w w:val="110"/>
        </w:rPr>
        <w:t>and</w:t>
      </w:r>
      <w:r>
        <w:rPr>
          <w:color w:val="292425"/>
          <w:spacing w:val="-21"/>
          <w:w w:val="110"/>
        </w:rPr>
        <w:t> </w:t>
      </w:r>
      <w:r>
        <w:rPr>
          <w:color w:val="292425"/>
          <w:w w:val="110"/>
        </w:rPr>
        <w:t>CPI</w:t>
      </w:r>
      <w:r>
        <w:rPr>
          <w:color w:val="292425"/>
          <w:spacing w:val="-20"/>
          <w:w w:val="110"/>
        </w:rPr>
        <w:t> </w:t>
      </w:r>
      <w:r>
        <w:rPr>
          <w:color w:val="292425"/>
          <w:w w:val="110"/>
        </w:rPr>
        <w:t>inflation.</w:t>
      </w:r>
      <w:r>
        <w:rPr>
          <w:color w:val="292425"/>
          <w:spacing w:val="15"/>
          <w:w w:val="110"/>
        </w:rPr>
        <w:t> </w:t>
      </w:r>
      <w:r>
        <w:rPr>
          <w:color w:val="292425"/>
          <w:w w:val="110"/>
        </w:rPr>
        <w:t>There</w:t>
      </w:r>
      <w:r>
        <w:rPr>
          <w:color w:val="292425"/>
          <w:spacing w:val="-21"/>
          <w:w w:val="110"/>
        </w:rPr>
        <w:t> </w:t>
      </w:r>
      <w:r>
        <w:rPr>
          <w:color w:val="292425"/>
          <w:w w:val="110"/>
        </w:rPr>
        <w:t>is</w:t>
      </w:r>
      <w:r>
        <w:rPr>
          <w:color w:val="292425"/>
          <w:spacing w:val="-20"/>
          <w:w w:val="110"/>
        </w:rPr>
        <w:t> </w:t>
      </w:r>
      <w:r>
        <w:rPr>
          <w:color w:val="292425"/>
          <w:w w:val="110"/>
        </w:rPr>
        <w:t>a</w:t>
      </w:r>
      <w:r>
        <w:rPr>
          <w:color w:val="292425"/>
          <w:spacing w:val="-21"/>
          <w:w w:val="110"/>
        </w:rPr>
        <w:t> </w:t>
      </w:r>
      <w:r>
        <w:rPr>
          <w:color w:val="292425"/>
          <w:w w:val="110"/>
        </w:rPr>
        <w:t>high </w:t>
      </w:r>
      <w:r>
        <w:rPr>
          <w:color w:val="292425"/>
          <w:spacing w:val="-3"/>
          <w:w w:val="110"/>
        </w:rPr>
        <w:t>probability </w:t>
      </w:r>
      <w:r>
        <w:rPr>
          <w:color w:val="292425"/>
          <w:w w:val="110"/>
        </w:rPr>
        <w:t>that official </w:t>
      </w:r>
      <w:r>
        <w:rPr>
          <w:color w:val="292425"/>
          <w:spacing w:val="-3"/>
          <w:w w:val="110"/>
        </w:rPr>
        <w:t>interest </w:t>
      </w:r>
      <w:r>
        <w:rPr>
          <w:color w:val="292425"/>
          <w:spacing w:val="-4"/>
          <w:w w:val="110"/>
        </w:rPr>
        <w:t>rates </w:t>
      </w:r>
      <w:r>
        <w:rPr>
          <w:color w:val="292425"/>
          <w:w w:val="110"/>
        </w:rPr>
        <w:t>will not follow this path. Financial markets </w:t>
      </w:r>
      <w:r>
        <w:rPr>
          <w:color w:val="292425"/>
          <w:spacing w:val="-3"/>
          <w:w w:val="110"/>
        </w:rPr>
        <w:t>may </w:t>
      </w:r>
      <w:r>
        <w:rPr>
          <w:color w:val="292425"/>
          <w:w w:val="110"/>
        </w:rPr>
        <w:t>judge economic prospects differently from</w:t>
      </w:r>
      <w:r>
        <w:rPr>
          <w:color w:val="292425"/>
          <w:spacing w:val="-21"/>
          <w:w w:val="110"/>
        </w:rPr>
        <w:t> </w:t>
      </w:r>
      <w:r>
        <w:rPr>
          <w:color w:val="292425"/>
          <w:w w:val="110"/>
        </w:rPr>
        <w:t>the</w:t>
      </w:r>
      <w:r>
        <w:rPr>
          <w:color w:val="292425"/>
          <w:spacing w:val="-21"/>
          <w:w w:val="110"/>
        </w:rPr>
        <w:t> </w:t>
      </w:r>
      <w:r>
        <w:rPr>
          <w:color w:val="292425"/>
          <w:w w:val="110"/>
        </w:rPr>
        <w:t>MPC.</w:t>
      </w:r>
      <w:r>
        <w:rPr>
          <w:color w:val="292425"/>
          <w:spacing w:val="15"/>
          <w:w w:val="110"/>
        </w:rPr>
        <w:t> </w:t>
      </w:r>
      <w:r>
        <w:rPr>
          <w:color w:val="292425"/>
          <w:w w:val="110"/>
        </w:rPr>
        <w:t>And</w:t>
      </w:r>
      <w:r>
        <w:rPr>
          <w:color w:val="292425"/>
          <w:spacing w:val="-21"/>
          <w:w w:val="110"/>
        </w:rPr>
        <w:t> </w:t>
      </w:r>
      <w:r>
        <w:rPr>
          <w:color w:val="292425"/>
          <w:w w:val="110"/>
        </w:rPr>
        <w:t>in</w:t>
      </w:r>
      <w:r>
        <w:rPr>
          <w:color w:val="292425"/>
          <w:spacing w:val="-21"/>
          <w:w w:val="110"/>
        </w:rPr>
        <w:t> </w:t>
      </w:r>
      <w:r>
        <w:rPr>
          <w:color w:val="292425"/>
          <w:spacing w:val="-3"/>
          <w:w w:val="110"/>
        </w:rPr>
        <w:t>any</w:t>
      </w:r>
      <w:r>
        <w:rPr>
          <w:color w:val="292425"/>
          <w:spacing w:val="-20"/>
          <w:w w:val="110"/>
        </w:rPr>
        <w:t> </w:t>
      </w:r>
      <w:r>
        <w:rPr>
          <w:color w:val="292425"/>
          <w:w w:val="110"/>
        </w:rPr>
        <w:t>event,</w:t>
      </w:r>
      <w:r>
        <w:rPr>
          <w:color w:val="292425"/>
          <w:spacing w:val="-21"/>
          <w:w w:val="110"/>
        </w:rPr>
        <w:t> </w:t>
      </w:r>
      <w:r>
        <w:rPr>
          <w:color w:val="292425"/>
          <w:w w:val="110"/>
        </w:rPr>
        <w:t>given</w:t>
      </w:r>
      <w:r>
        <w:rPr>
          <w:color w:val="292425"/>
          <w:spacing w:val="-21"/>
          <w:w w:val="110"/>
        </w:rPr>
        <w:t> </w:t>
      </w:r>
      <w:r>
        <w:rPr>
          <w:color w:val="292425"/>
          <w:w w:val="110"/>
        </w:rPr>
        <w:t>the</w:t>
      </w:r>
      <w:r>
        <w:rPr>
          <w:color w:val="292425"/>
          <w:spacing w:val="-20"/>
          <w:w w:val="110"/>
        </w:rPr>
        <w:t> </w:t>
      </w:r>
      <w:r>
        <w:rPr>
          <w:color w:val="292425"/>
          <w:w w:val="110"/>
        </w:rPr>
        <w:t>great</w:t>
      </w:r>
      <w:r>
        <w:rPr>
          <w:color w:val="292425"/>
          <w:spacing w:val="-21"/>
          <w:w w:val="110"/>
        </w:rPr>
        <w:t> </w:t>
      </w:r>
      <w:r>
        <w:rPr>
          <w:color w:val="292425"/>
          <w:w w:val="110"/>
        </w:rPr>
        <w:t>uncertainties, the</w:t>
      </w:r>
      <w:r>
        <w:rPr>
          <w:color w:val="292425"/>
          <w:spacing w:val="-21"/>
          <w:w w:val="110"/>
        </w:rPr>
        <w:t> </w:t>
      </w:r>
      <w:r>
        <w:rPr>
          <w:color w:val="292425"/>
          <w:w w:val="110"/>
        </w:rPr>
        <w:t>economy</w:t>
      </w:r>
      <w:r>
        <w:rPr>
          <w:color w:val="292425"/>
          <w:spacing w:val="-20"/>
          <w:w w:val="110"/>
        </w:rPr>
        <w:t> </w:t>
      </w:r>
      <w:r>
        <w:rPr>
          <w:color w:val="292425"/>
          <w:w w:val="110"/>
        </w:rPr>
        <w:t>will</w:t>
      </w:r>
      <w:r>
        <w:rPr>
          <w:color w:val="292425"/>
          <w:spacing w:val="-20"/>
          <w:w w:val="110"/>
        </w:rPr>
        <w:t> </w:t>
      </w:r>
      <w:r>
        <w:rPr>
          <w:color w:val="292425"/>
          <w:w w:val="110"/>
        </w:rPr>
        <w:t>almost</w:t>
      </w:r>
      <w:r>
        <w:rPr>
          <w:color w:val="292425"/>
          <w:spacing w:val="-21"/>
          <w:w w:val="110"/>
        </w:rPr>
        <w:t> </w:t>
      </w:r>
      <w:r>
        <w:rPr>
          <w:color w:val="292425"/>
          <w:w w:val="110"/>
        </w:rPr>
        <w:t>certainly</w:t>
      </w:r>
      <w:r>
        <w:rPr>
          <w:color w:val="292425"/>
          <w:spacing w:val="-20"/>
          <w:w w:val="110"/>
        </w:rPr>
        <w:t> </w:t>
      </w:r>
      <w:r>
        <w:rPr>
          <w:color w:val="292425"/>
          <w:w w:val="110"/>
        </w:rPr>
        <w:t>not</w:t>
      </w:r>
      <w:r>
        <w:rPr>
          <w:color w:val="292425"/>
          <w:spacing w:val="-20"/>
          <w:w w:val="110"/>
        </w:rPr>
        <w:t> </w:t>
      </w:r>
      <w:r>
        <w:rPr>
          <w:color w:val="292425"/>
          <w:spacing w:val="-3"/>
          <w:w w:val="110"/>
        </w:rPr>
        <w:t>evolve</w:t>
      </w:r>
      <w:r>
        <w:rPr>
          <w:color w:val="292425"/>
          <w:spacing w:val="-21"/>
          <w:w w:val="110"/>
        </w:rPr>
        <w:t> </w:t>
      </w:r>
      <w:r>
        <w:rPr>
          <w:color w:val="292425"/>
          <w:w w:val="110"/>
        </w:rPr>
        <w:t>in</w:t>
      </w:r>
      <w:r>
        <w:rPr>
          <w:color w:val="292425"/>
          <w:spacing w:val="-20"/>
          <w:w w:val="110"/>
        </w:rPr>
        <w:t> </w:t>
      </w:r>
      <w:r>
        <w:rPr>
          <w:color w:val="292425"/>
          <w:w w:val="110"/>
        </w:rPr>
        <w:t>the</w:t>
      </w:r>
      <w:r>
        <w:rPr>
          <w:color w:val="292425"/>
          <w:spacing w:val="-20"/>
          <w:w w:val="110"/>
        </w:rPr>
        <w:t> </w:t>
      </w:r>
      <w:r>
        <w:rPr>
          <w:color w:val="292425"/>
          <w:spacing w:val="-4"/>
          <w:w w:val="110"/>
        </w:rPr>
        <w:t>way</w:t>
      </w:r>
      <w:r>
        <w:rPr>
          <w:color w:val="292425"/>
          <w:spacing w:val="-21"/>
          <w:w w:val="110"/>
        </w:rPr>
        <w:t> </w:t>
      </w:r>
      <w:r>
        <w:rPr>
          <w:color w:val="292425"/>
          <w:w w:val="110"/>
        </w:rPr>
        <w:t>either the</w:t>
      </w:r>
      <w:r>
        <w:rPr>
          <w:color w:val="292425"/>
          <w:spacing w:val="-15"/>
          <w:w w:val="110"/>
        </w:rPr>
        <w:t> </w:t>
      </w:r>
      <w:r>
        <w:rPr>
          <w:color w:val="292425"/>
          <w:w w:val="110"/>
        </w:rPr>
        <w:t>MPC</w:t>
      </w:r>
      <w:r>
        <w:rPr>
          <w:color w:val="292425"/>
          <w:spacing w:val="-14"/>
          <w:w w:val="110"/>
        </w:rPr>
        <w:t> </w:t>
      </w:r>
      <w:r>
        <w:rPr>
          <w:color w:val="292425"/>
          <w:w w:val="110"/>
        </w:rPr>
        <w:t>or</w:t>
      </w:r>
      <w:r>
        <w:rPr>
          <w:color w:val="292425"/>
          <w:spacing w:val="-15"/>
          <w:w w:val="110"/>
        </w:rPr>
        <w:t> </w:t>
      </w:r>
      <w:r>
        <w:rPr>
          <w:color w:val="292425"/>
          <w:w w:val="110"/>
        </w:rPr>
        <w:t>the</w:t>
      </w:r>
      <w:r>
        <w:rPr>
          <w:color w:val="292425"/>
          <w:spacing w:val="-14"/>
          <w:w w:val="110"/>
        </w:rPr>
        <w:t> </w:t>
      </w:r>
      <w:r>
        <w:rPr>
          <w:color w:val="292425"/>
          <w:w w:val="110"/>
        </w:rPr>
        <w:t>markets</w:t>
      </w:r>
      <w:r>
        <w:rPr>
          <w:color w:val="292425"/>
          <w:spacing w:val="-15"/>
          <w:w w:val="110"/>
        </w:rPr>
        <w:t> </w:t>
      </w:r>
      <w:r>
        <w:rPr>
          <w:color w:val="292425"/>
          <w:w w:val="110"/>
        </w:rPr>
        <w:t>expect.</w:t>
      </w:r>
      <w:r>
        <w:rPr>
          <w:color w:val="292425"/>
          <w:spacing w:val="27"/>
          <w:w w:val="110"/>
        </w:rPr>
        <w:t> </w:t>
      </w:r>
      <w:r>
        <w:rPr>
          <w:color w:val="292425"/>
          <w:w w:val="110"/>
        </w:rPr>
        <w:t>It</w:t>
      </w:r>
      <w:r>
        <w:rPr>
          <w:color w:val="292425"/>
          <w:spacing w:val="-14"/>
          <w:w w:val="110"/>
        </w:rPr>
        <w:t> </w:t>
      </w:r>
      <w:r>
        <w:rPr>
          <w:color w:val="292425"/>
          <w:w w:val="110"/>
        </w:rPr>
        <w:t>is</w:t>
      </w:r>
      <w:r>
        <w:rPr>
          <w:color w:val="292425"/>
          <w:spacing w:val="-14"/>
          <w:w w:val="110"/>
        </w:rPr>
        <w:t> </w:t>
      </w:r>
      <w:r>
        <w:rPr>
          <w:color w:val="292425"/>
          <w:w w:val="110"/>
        </w:rPr>
        <w:t>possible</w:t>
      </w:r>
      <w:r>
        <w:rPr>
          <w:color w:val="292425"/>
          <w:spacing w:val="-15"/>
          <w:w w:val="110"/>
        </w:rPr>
        <w:t> </w:t>
      </w:r>
      <w:r>
        <w:rPr>
          <w:color w:val="292425"/>
          <w:spacing w:val="-4"/>
          <w:w w:val="110"/>
        </w:rPr>
        <w:t>to</w:t>
      </w:r>
      <w:r>
        <w:rPr>
          <w:color w:val="292425"/>
          <w:spacing w:val="-14"/>
          <w:w w:val="110"/>
        </w:rPr>
        <w:t> </w:t>
      </w:r>
      <w:r>
        <w:rPr>
          <w:color w:val="292425"/>
          <w:spacing w:val="-3"/>
          <w:w w:val="110"/>
        </w:rPr>
        <w:t>generate</w:t>
      </w:r>
      <w:r>
        <w:rPr>
          <w:color w:val="292425"/>
          <w:spacing w:val="-15"/>
          <w:w w:val="110"/>
        </w:rPr>
        <w:t> </w:t>
      </w:r>
      <w:r>
        <w:rPr>
          <w:color w:val="292425"/>
          <w:w w:val="110"/>
        </w:rPr>
        <w:t>a</w:t>
      </w:r>
      <w:r>
        <w:rPr>
          <w:color w:val="292425"/>
          <w:spacing w:val="-14"/>
          <w:w w:val="110"/>
        </w:rPr>
        <w:t> </w:t>
      </w:r>
      <w:r>
        <w:rPr>
          <w:color w:val="292425"/>
          <w:w w:val="110"/>
        </w:rPr>
        <w:t>fan chart (see Chart 6.1), which uses information from options prices</w:t>
      </w:r>
      <w:r>
        <w:rPr>
          <w:color w:val="292425"/>
          <w:spacing w:val="-24"/>
          <w:w w:val="110"/>
        </w:rPr>
        <w:t> </w:t>
      </w:r>
      <w:r>
        <w:rPr>
          <w:color w:val="292425"/>
          <w:spacing w:val="-4"/>
          <w:w w:val="110"/>
        </w:rPr>
        <w:t>to</w:t>
      </w:r>
      <w:r>
        <w:rPr>
          <w:color w:val="292425"/>
          <w:spacing w:val="-23"/>
          <w:w w:val="110"/>
        </w:rPr>
        <w:t> </w:t>
      </w:r>
      <w:r>
        <w:rPr>
          <w:color w:val="292425"/>
          <w:w w:val="110"/>
        </w:rPr>
        <w:t>provide</w:t>
      </w:r>
      <w:r>
        <w:rPr>
          <w:color w:val="292425"/>
          <w:spacing w:val="-23"/>
          <w:w w:val="110"/>
        </w:rPr>
        <w:t> </w:t>
      </w:r>
      <w:r>
        <w:rPr>
          <w:color w:val="292425"/>
          <w:w w:val="110"/>
        </w:rPr>
        <w:t>an</w:t>
      </w:r>
      <w:r>
        <w:rPr>
          <w:color w:val="292425"/>
          <w:spacing w:val="-23"/>
          <w:w w:val="110"/>
        </w:rPr>
        <w:t> </w:t>
      </w:r>
      <w:r>
        <w:rPr>
          <w:color w:val="292425"/>
          <w:spacing w:val="-3"/>
          <w:w w:val="110"/>
        </w:rPr>
        <w:t>approximate</w:t>
      </w:r>
      <w:r>
        <w:rPr>
          <w:color w:val="292425"/>
          <w:spacing w:val="-24"/>
          <w:w w:val="110"/>
        </w:rPr>
        <w:t> </w:t>
      </w:r>
      <w:r>
        <w:rPr>
          <w:color w:val="292425"/>
          <w:w w:val="110"/>
        </w:rPr>
        <w:t>indication</w:t>
      </w:r>
      <w:r>
        <w:rPr>
          <w:color w:val="292425"/>
          <w:spacing w:val="-23"/>
          <w:w w:val="110"/>
        </w:rPr>
        <w:t> </w:t>
      </w:r>
      <w:r>
        <w:rPr>
          <w:color w:val="292425"/>
          <w:w w:val="110"/>
        </w:rPr>
        <w:t>of</w:t>
      </w:r>
      <w:r>
        <w:rPr>
          <w:color w:val="292425"/>
          <w:spacing w:val="-23"/>
          <w:w w:val="110"/>
        </w:rPr>
        <w:t> </w:t>
      </w:r>
      <w:r>
        <w:rPr>
          <w:color w:val="292425"/>
          <w:w w:val="110"/>
        </w:rPr>
        <w:t>markets’</w:t>
      </w:r>
      <w:r>
        <w:rPr>
          <w:color w:val="292425"/>
          <w:spacing w:val="-23"/>
          <w:w w:val="110"/>
        </w:rPr>
        <w:t> </w:t>
      </w:r>
      <w:r>
        <w:rPr>
          <w:color w:val="292425"/>
          <w:w w:val="110"/>
        </w:rPr>
        <w:t>beliefs about</w:t>
      </w:r>
      <w:r>
        <w:rPr>
          <w:color w:val="292425"/>
          <w:spacing w:val="-28"/>
          <w:w w:val="110"/>
        </w:rPr>
        <w:t> </w:t>
      </w:r>
      <w:r>
        <w:rPr>
          <w:color w:val="292425"/>
          <w:w w:val="110"/>
        </w:rPr>
        <w:t>the</w:t>
      </w:r>
      <w:r>
        <w:rPr>
          <w:color w:val="292425"/>
          <w:spacing w:val="-28"/>
          <w:w w:val="110"/>
        </w:rPr>
        <w:t> </w:t>
      </w:r>
      <w:r>
        <w:rPr>
          <w:color w:val="292425"/>
          <w:w w:val="110"/>
        </w:rPr>
        <w:t>relative</w:t>
      </w:r>
      <w:r>
        <w:rPr>
          <w:color w:val="292425"/>
          <w:spacing w:val="-27"/>
          <w:w w:val="110"/>
        </w:rPr>
        <w:t> </w:t>
      </w:r>
      <w:r>
        <w:rPr>
          <w:color w:val="292425"/>
          <w:w w:val="110"/>
        </w:rPr>
        <w:t>likelihood</w:t>
      </w:r>
      <w:r>
        <w:rPr>
          <w:color w:val="292425"/>
          <w:spacing w:val="-28"/>
          <w:w w:val="110"/>
        </w:rPr>
        <w:t> </w:t>
      </w:r>
      <w:r>
        <w:rPr>
          <w:color w:val="292425"/>
          <w:w w:val="110"/>
        </w:rPr>
        <w:t>of</w:t>
      </w:r>
      <w:r>
        <w:rPr>
          <w:color w:val="292425"/>
          <w:spacing w:val="-28"/>
          <w:w w:val="110"/>
        </w:rPr>
        <w:t> </w:t>
      </w:r>
      <w:r>
        <w:rPr>
          <w:color w:val="292425"/>
          <w:w w:val="110"/>
        </w:rPr>
        <w:t>different</w:t>
      </w:r>
      <w:r>
        <w:rPr>
          <w:color w:val="292425"/>
          <w:spacing w:val="-27"/>
          <w:w w:val="110"/>
        </w:rPr>
        <w:t> </w:t>
      </w:r>
      <w:r>
        <w:rPr>
          <w:color w:val="292425"/>
          <w:w w:val="110"/>
        </w:rPr>
        <w:t>future</w:t>
      </w:r>
      <w:r>
        <w:rPr>
          <w:color w:val="292425"/>
          <w:spacing w:val="-28"/>
          <w:w w:val="110"/>
        </w:rPr>
        <w:t> </w:t>
      </w:r>
      <w:r>
        <w:rPr>
          <w:color w:val="292425"/>
          <w:spacing w:val="-2"/>
          <w:w w:val="110"/>
        </w:rPr>
        <w:t>levels</w:t>
      </w:r>
      <w:r>
        <w:rPr>
          <w:color w:val="292425"/>
          <w:spacing w:val="-27"/>
          <w:w w:val="110"/>
        </w:rPr>
        <w:t> </w:t>
      </w:r>
      <w:r>
        <w:rPr>
          <w:color w:val="292425"/>
          <w:w w:val="110"/>
        </w:rPr>
        <w:t>of</w:t>
      </w:r>
      <w:r>
        <w:rPr>
          <w:color w:val="292425"/>
          <w:spacing w:val="-28"/>
          <w:w w:val="110"/>
        </w:rPr>
        <w:t> </w:t>
      </w:r>
      <w:r>
        <w:rPr>
          <w:color w:val="292425"/>
          <w:w w:val="110"/>
        </w:rPr>
        <w:t>official</w:t>
      </w:r>
    </w:p>
    <w:p>
      <w:pPr>
        <w:spacing w:after="0" w:line="280" w:lineRule="atLeast"/>
        <w:sectPr>
          <w:type w:val="continuous"/>
          <w:pgSz w:w="11900" w:h="16840"/>
          <w:pgMar w:top="1140" w:bottom="0" w:left="640" w:right="620"/>
          <w:cols w:num="3" w:equalWidth="0">
            <w:col w:w="3695" w:space="40"/>
            <w:col w:w="548" w:space="619"/>
            <w:col w:w="5738"/>
          </w:cols>
        </w:sectPr>
      </w:pPr>
    </w:p>
    <w:p>
      <w:pPr>
        <w:tabs>
          <w:tab w:pos="1459" w:val="left" w:leader="none"/>
          <w:tab w:pos="2653" w:val="left" w:leader="none"/>
          <w:tab w:pos="3645" w:val="left" w:leader="none"/>
        </w:tabs>
        <w:spacing w:line="109" w:lineRule="exact" w:before="0"/>
        <w:ind w:left="422" w:right="0" w:firstLine="0"/>
        <w:jc w:val="left"/>
        <w:rPr>
          <w:sz w:val="12"/>
        </w:rPr>
      </w:pPr>
      <w:r>
        <w:rPr>
          <w:color w:val="292425"/>
          <w:spacing w:val="-4"/>
          <w:w w:val="120"/>
          <w:sz w:val="12"/>
        </w:rPr>
        <w:t>2003</w:t>
        <w:tab/>
      </w:r>
      <w:r>
        <w:rPr>
          <w:color w:val="292425"/>
          <w:spacing w:val="-3"/>
          <w:w w:val="120"/>
          <w:sz w:val="12"/>
        </w:rPr>
        <w:t>04</w:t>
        <w:tab/>
      </w:r>
      <w:r>
        <w:rPr>
          <w:color w:val="292425"/>
          <w:spacing w:val="-5"/>
          <w:w w:val="120"/>
          <w:sz w:val="12"/>
        </w:rPr>
        <w:t>05</w:t>
        <w:tab/>
      </w:r>
      <w:r>
        <w:rPr>
          <w:color w:val="292425"/>
          <w:spacing w:val="-3"/>
          <w:w w:val="120"/>
          <w:sz w:val="12"/>
        </w:rPr>
        <w:t>06</w:t>
      </w:r>
    </w:p>
    <w:p>
      <w:pPr>
        <w:pStyle w:val="BodyText"/>
        <w:spacing w:before="10"/>
        <w:rPr>
          <w:sz w:val="11"/>
        </w:rPr>
      </w:pPr>
    </w:p>
    <w:p>
      <w:pPr>
        <w:spacing w:line="208" w:lineRule="auto" w:before="0"/>
        <w:ind w:left="197" w:right="38" w:firstLine="0"/>
        <w:jc w:val="left"/>
        <w:rPr>
          <w:sz w:val="12"/>
        </w:rPr>
      </w:pPr>
      <w:r>
        <w:rPr>
          <w:color w:val="292425"/>
          <w:w w:val="110"/>
          <w:sz w:val="12"/>
        </w:rPr>
        <w:t>The</w:t>
      </w:r>
      <w:r>
        <w:rPr>
          <w:color w:val="292425"/>
          <w:spacing w:val="-9"/>
          <w:w w:val="110"/>
          <w:sz w:val="12"/>
        </w:rPr>
        <w:t> </w:t>
      </w:r>
      <w:r>
        <w:rPr>
          <w:color w:val="292425"/>
          <w:w w:val="110"/>
          <w:sz w:val="12"/>
        </w:rPr>
        <w:t>mode</w:t>
      </w:r>
      <w:r>
        <w:rPr>
          <w:color w:val="292425"/>
          <w:spacing w:val="-9"/>
          <w:w w:val="110"/>
          <w:sz w:val="12"/>
        </w:rPr>
        <w:t> </w:t>
      </w:r>
      <w:r>
        <w:rPr>
          <w:color w:val="292425"/>
          <w:w w:val="110"/>
          <w:sz w:val="12"/>
        </w:rPr>
        <w:t>of</w:t>
      </w:r>
      <w:r>
        <w:rPr>
          <w:color w:val="292425"/>
          <w:spacing w:val="-9"/>
          <w:w w:val="110"/>
          <w:sz w:val="12"/>
        </w:rPr>
        <w:t> </w:t>
      </w:r>
      <w:r>
        <w:rPr>
          <w:color w:val="292425"/>
          <w:w w:val="110"/>
          <w:sz w:val="12"/>
        </w:rPr>
        <w:t>the</w:t>
      </w:r>
      <w:r>
        <w:rPr>
          <w:color w:val="292425"/>
          <w:spacing w:val="-8"/>
          <w:w w:val="110"/>
          <w:sz w:val="12"/>
        </w:rPr>
        <w:t> </w:t>
      </w:r>
      <w:r>
        <w:rPr>
          <w:color w:val="292425"/>
          <w:w w:val="110"/>
          <w:sz w:val="12"/>
        </w:rPr>
        <w:t>fan</w:t>
      </w:r>
      <w:r>
        <w:rPr>
          <w:color w:val="292425"/>
          <w:spacing w:val="-9"/>
          <w:w w:val="110"/>
          <w:sz w:val="12"/>
        </w:rPr>
        <w:t> </w:t>
      </w:r>
      <w:r>
        <w:rPr>
          <w:color w:val="292425"/>
          <w:w w:val="110"/>
          <w:sz w:val="12"/>
        </w:rPr>
        <w:t>chart</w:t>
      </w:r>
      <w:r>
        <w:rPr>
          <w:color w:val="292425"/>
          <w:spacing w:val="-9"/>
          <w:w w:val="110"/>
          <w:sz w:val="12"/>
        </w:rPr>
        <w:t> </w:t>
      </w:r>
      <w:r>
        <w:rPr>
          <w:color w:val="292425"/>
          <w:w w:val="110"/>
          <w:sz w:val="12"/>
        </w:rPr>
        <w:t>is</w:t>
      </w:r>
      <w:r>
        <w:rPr>
          <w:color w:val="292425"/>
          <w:spacing w:val="-9"/>
          <w:w w:val="110"/>
          <w:sz w:val="12"/>
        </w:rPr>
        <w:t> </w:t>
      </w:r>
      <w:r>
        <w:rPr>
          <w:color w:val="292425"/>
          <w:w w:val="110"/>
          <w:sz w:val="12"/>
        </w:rPr>
        <w:t>the</w:t>
      </w:r>
      <w:r>
        <w:rPr>
          <w:color w:val="292425"/>
          <w:spacing w:val="-8"/>
          <w:w w:val="110"/>
          <w:sz w:val="12"/>
        </w:rPr>
        <w:t> </w:t>
      </w:r>
      <w:r>
        <w:rPr>
          <w:color w:val="292425"/>
          <w:w w:val="110"/>
          <w:sz w:val="12"/>
        </w:rPr>
        <w:t>market</w:t>
      </w:r>
      <w:r>
        <w:rPr>
          <w:color w:val="292425"/>
          <w:spacing w:val="-9"/>
          <w:w w:val="110"/>
          <w:sz w:val="12"/>
        </w:rPr>
        <w:t> </w:t>
      </w:r>
      <w:r>
        <w:rPr>
          <w:color w:val="292425"/>
          <w:spacing w:val="-3"/>
          <w:w w:val="110"/>
          <w:sz w:val="12"/>
        </w:rPr>
        <w:t>rate</w:t>
      </w:r>
      <w:r>
        <w:rPr>
          <w:color w:val="292425"/>
          <w:spacing w:val="-9"/>
          <w:w w:val="110"/>
          <w:sz w:val="12"/>
        </w:rPr>
        <w:t> </w:t>
      </w:r>
      <w:r>
        <w:rPr>
          <w:color w:val="292425"/>
          <w:w w:val="110"/>
          <w:sz w:val="12"/>
        </w:rPr>
        <w:t>profile</w:t>
      </w:r>
      <w:r>
        <w:rPr>
          <w:color w:val="292425"/>
          <w:spacing w:val="-9"/>
          <w:w w:val="110"/>
          <w:sz w:val="12"/>
        </w:rPr>
        <w:t> </w:t>
      </w:r>
      <w:r>
        <w:rPr>
          <w:color w:val="292425"/>
          <w:w w:val="110"/>
          <w:sz w:val="12"/>
        </w:rPr>
        <w:t>for</w:t>
      </w:r>
      <w:r>
        <w:rPr>
          <w:color w:val="292425"/>
          <w:spacing w:val="-8"/>
          <w:w w:val="110"/>
          <w:sz w:val="12"/>
        </w:rPr>
        <w:t> </w:t>
      </w:r>
      <w:r>
        <w:rPr>
          <w:color w:val="292425"/>
          <w:w w:val="110"/>
          <w:sz w:val="12"/>
        </w:rPr>
        <w:t>4</w:t>
      </w:r>
      <w:r>
        <w:rPr>
          <w:color w:val="292425"/>
          <w:spacing w:val="-9"/>
          <w:w w:val="110"/>
          <w:sz w:val="12"/>
        </w:rPr>
        <w:t> </w:t>
      </w:r>
      <w:r>
        <w:rPr>
          <w:color w:val="292425"/>
          <w:w w:val="110"/>
          <w:sz w:val="12"/>
        </w:rPr>
        <w:t>August</w:t>
      </w:r>
      <w:r>
        <w:rPr>
          <w:color w:val="292425"/>
          <w:spacing w:val="-9"/>
          <w:w w:val="110"/>
          <w:sz w:val="12"/>
        </w:rPr>
        <w:t> </w:t>
      </w:r>
      <w:r>
        <w:rPr>
          <w:color w:val="292425"/>
          <w:w w:val="110"/>
          <w:sz w:val="12"/>
        </w:rPr>
        <w:t>equivalent to the </w:t>
      </w:r>
      <w:r>
        <w:rPr>
          <w:color w:val="292425"/>
          <w:spacing w:val="-3"/>
          <w:w w:val="110"/>
          <w:sz w:val="12"/>
        </w:rPr>
        <w:t>rates </w:t>
      </w:r>
      <w:r>
        <w:rPr>
          <w:color w:val="292425"/>
          <w:w w:val="110"/>
          <w:sz w:val="12"/>
        </w:rPr>
        <w:t>shown in </w:t>
      </w:r>
      <w:r>
        <w:rPr>
          <w:color w:val="292425"/>
          <w:spacing w:val="-4"/>
          <w:w w:val="110"/>
          <w:sz w:val="12"/>
        </w:rPr>
        <w:t>Table </w:t>
      </w:r>
      <w:r>
        <w:rPr>
          <w:color w:val="292425"/>
          <w:w w:val="110"/>
          <w:sz w:val="12"/>
        </w:rPr>
        <w:t>6.A. The distribution around that path is constructed using the prices of options on three-month Libor futures contracts</w:t>
      </w:r>
      <w:r>
        <w:rPr>
          <w:color w:val="292425"/>
          <w:spacing w:val="-11"/>
          <w:w w:val="110"/>
          <w:sz w:val="12"/>
        </w:rPr>
        <w:t> </w:t>
      </w:r>
      <w:r>
        <w:rPr>
          <w:color w:val="292425"/>
          <w:w w:val="110"/>
          <w:sz w:val="12"/>
        </w:rPr>
        <w:t>traded</w:t>
      </w:r>
      <w:r>
        <w:rPr>
          <w:color w:val="292425"/>
          <w:spacing w:val="-11"/>
          <w:w w:val="110"/>
          <w:sz w:val="12"/>
        </w:rPr>
        <w:t> </w:t>
      </w:r>
      <w:r>
        <w:rPr>
          <w:color w:val="292425"/>
          <w:w w:val="110"/>
          <w:sz w:val="12"/>
        </w:rPr>
        <w:t>on</w:t>
      </w:r>
      <w:r>
        <w:rPr>
          <w:color w:val="292425"/>
          <w:spacing w:val="-10"/>
          <w:w w:val="110"/>
          <w:sz w:val="12"/>
        </w:rPr>
        <w:t> </w:t>
      </w:r>
      <w:r>
        <w:rPr>
          <w:color w:val="292425"/>
          <w:w w:val="110"/>
          <w:sz w:val="12"/>
        </w:rPr>
        <w:t>LIFFE.</w:t>
      </w:r>
      <w:r>
        <w:rPr>
          <w:color w:val="292425"/>
          <w:spacing w:val="12"/>
          <w:w w:val="110"/>
          <w:sz w:val="12"/>
        </w:rPr>
        <w:t> </w:t>
      </w:r>
      <w:r>
        <w:rPr>
          <w:color w:val="292425"/>
          <w:w w:val="110"/>
          <w:sz w:val="12"/>
        </w:rPr>
        <w:t>There</w:t>
      </w:r>
      <w:r>
        <w:rPr>
          <w:color w:val="292425"/>
          <w:spacing w:val="-11"/>
          <w:w w:val="110"/>
          <w:sz w:val="12"/>
        </w:rPr>
        <w:t> </w:t>
      </w:r>
      <w:r>
        <w:rPr>
          <w:color w:val="292425"/>
          <w:w w:val="110"/>
          <w:sz w:val="12"/>
        </w:rPr>
        <w:t>are</w:t>
      </w:r>
      <w:r>
        <w:rPr>
          <w:color w:val="292425"/>
          <w:spacing w:val="-10"/>
          <w:w w:val="110"/>
          <w:sz w:val="12"/>
        </w:rPr>
        <w:t> </w:t>
      </w:r>
      <w:r>
        <w:rPr>
          <w:color w:val="292425"/>
          <w:w w:val="110"/>
          <w:sz w:val="12"/>
        </w:rPr>
        <w:t>no</w:t>
      </w:r>
      <w:r>
        <w:rPr>
          <w:color w:val="292425"/>
          <w:spacing w:val="-11"/>
          <w:w w:val="110"/>
          <w:sz w:val="12"/>
        </w:rPr>
        <w:t> </w:t>
      </w:r>
      <w:r>
        <w:rPr>
          <w:color w:val="292425"/>
          <w:w w:val="110"/>
          <w:sz w:val="12"/>
        </w:rPr>
        <w:t>contracts</w:t>
      </w:r>
      <w:r>
        <w:rPr>
          <w:color w:val="292425"/>
          <w:spacing w:val="-10"/>
          <w:w w:val="110"/>
          <w:sz w:val="12"/>
        </w:rPr>
        <w:t> </w:t>
      </w:r>
      <w:r>
        <w:rPr>
          <w:color w:val="292425"/>
          <w:w w:val="110"/>
          <w:sz w:val="12"/>
        </w:rPr>
        <w:t>traded</w:t>
      </w:r>
      <w:r>
        <w:rPr>
          <w:color w:val="292425"/>
          <w:spacing w:val="-11"/>
          <w:w w:val="110"/>
          <w:sz w:val="12"/>
        </w:rPr>
        <w:t> </w:t>
      </w:r>
      <w:r>
        <w:rPr>
          <w:color w:val="292425"/>
          <w:w w:val="110"/>
          <w:sz w:val="12"/>
        </w:rPr>
        <w:t>beyond</w:t>
      </w:r>
      <w:r>
        <w:rPr>
          <w:color w:val="292425"/>
          <w:spacing w:val="-10"/>
          <w:w w:val="110"/>
          <w:sz w:val="12"/>
        </w:rPr>
        <w:t> </w:t>
      </w:r>
      <w:r>
        <w:rPr>
          <w:color w:val="292425"/>
          <w:w w:val="110"/>
          <w:sz w:val="12"/>
        </w:rPr>
        <w:t>June</w:t>
      </w:r>
      <w:r>
        <w:rPr>
          <w:color w:val="292425"/>
          <w:spacing w:val="-11"/>
          <w:w w:val="110"/>
          <w:sz w:val="12"/>
        </w:rPr>
        <w:t> </w:t>
      </w:r>
      <w:r>
        <w:rPr>
          <w:color w:val="292425"/>
          <w:spacing w:val="-3"/>
          <w:w w:val="110"/>
          <w:sz w:val="12"/>
        </w:rPr>
        <w:t>2006, </w:t>
      </w:r>
      <w:r>
        <w:rPr>
          <w:color w:val="292425"/>
          <w:w w:val="110"/>
          <w:sz w:val="12"/>
        </w:rPr>
        <w:t>so the chart only goes out to that point rather than the three years shown in the GDP and inflation fan charts. The chart is only indicative of market expectations</w:t>
      </w:r>
      <w:r>
        <w:rPr>
          <w:color w:val="292425"/>
          <w:spacing w:val="-10"/>
          <w:w w:val="110"/>
          <w:sz w:val="12"/>
        </w:rPr>
        <w:t> </w:t>
      </w:r>
      <w:r>
        <w:rPr>
          <w:color w:val="292425"/>
          <w:w w:val="110"/>
          <w:sz w:val="12"/>
        </w:rPr>
        <w:t>because</w:t>
      </w:r>
      <w:r>
        <w:rPr>
          <w:color w:val="292425"/>
          <w:spacing w:val="-10"/>
          <w:w w:val="110"/>
          <w:sz w:val="12"/>
        </w:rPr>
        <w:t> </w:t>
      </w:r>
      <w:r>
        <w:rPr>
          <w:color w:val="292425"/>
          <w:w w:val="110"/>
          <w:sz w:val="12"/>
        </w:rPr>
        <w:t>it</w:t>
      </w:r>
      <w:r>
        <w:rPr>
          <w:color w:val="292425"/>
          <w:spacing w:val="-10"/>
          <w:w w:val="110"/>
          <w:sz w:val="12"/>
        </w:rPr>
        <w:t> </w:t>
      </w:r>
      <w:r>
        <w:rPr>
          <w:color w:val="292425"/>
          <w:w w:val="110"/>
          <w:sz w:val="12"/>
        </w:rPr>
        <w:t>is</w:t>
      </w:r>
      <w:r>
        <w:rPr>
          <w:color w:val="292425"/>
          <w:spacing w:val="-9"/>
          <w:w w:val="110"/>
          <w:sz w:val="12"/>
        </w:rPr>
        <w:t> </w:t>
      </w:r>
      <w:r>
        <w:rPr>
          <w:color w:val="292425"/>
          <w:w w:val="110"/>
          <w:sz w:val="12"/>
        </w:rPr>
        <w:t>based</w:t>
      </w:r>
      <w:r>
        <w:rPr>
          <w:color w:val="292425"/>
          <w:spacing w:val="-10"/>
          <w:w w:val="110"/>
          <w:sz w:val="12"/>
        </w:rPr>
        <w:t> </w:t>
      </w:r>
      <w:r>
        <w:rPr>
          <w:color w:val="292425"/>
          <w:w w:val="110"/>
          <w:sz w:val="12"/>
        </w:rPr>
        <w:t>on</w:t>
      </w:r>
      <w:r>
        <w:rPr>
          <w:color w:val="292425"/>
          <w:spacing w:val="-10"/>
          <w:w w:val="110"/>
          <w:sz w:val="12"/>
        </w:rPr>
        <w:t> </w:t>
      </w:r>
      <w:r>
        <w:rPr>
          <w:color w:val="292425"/>
          <w:w w:val="110"/>
          <w:sz w:val="12"/>
        </w:rPr>
        <w:t>a</w:t>
      </w:r>
      <w:r>
        <w:rPr>
          <w:color w:val="292425"/>
          <w:spacing w:val="-10"/>
          <w:w w:val="110"/>
          <w:sz w:val="12"/>
        </w:rPr>
        <w:t> </w:t>
      </w:r>
      <w:r>
        <w:rPr>
          <w:color w:val="292425"/>
          <w:w w:val="110"/>
          <w:sz w:val="12"/>
        </w:rPr>
        <w:t>different,</w:t>
      </w:r>
      <w:r>
        <w:rPr>
          <w:color w:val="292425"/>
          <w:spacing w:val="-9"/>
          <w:w w:val="110"/>
          <w:sz w:val="12"/>
        </w:rPr>
        <w:t> </w:t>
      </w:r>
      <w:r>
        <w:rPr>
          <w:color w:val="292425"/>
          <w:w w:val="110"/>
          <w:sz w:val="12"/>
        </w:rPr>
        <w:t>though</w:t>
      </w:r>
      <w:r>
        <w:rPr>
          <w:color w:val="292425"/>
          <w:spacing w:val="-10"/>
          <w:w w:val="110"/>
          <w:sz w:val="12"/>
        </w:rPr>
        <w:t> </w:t>
      </w:r>
      <w:r>
        <w:rPr>
          <w:color w:val="292425"/>
          <w:w w:val="110"/>
          <w:sz w:val="12"/>
        </w:rPr>
        <w:t>related,</w:t>
      </w:r>
      <w:r>
        <w:rPr>
          <w:color w:val="292425"/>
          <w:spacing w:val="-10"/>
          <w:w w:val="110"/>
          <w:sz w:val="12"/>
        </w:rPr>
        <w:t> </w:t>
      </w:r>
      <w:r>
        <w:rPr>
          <w:color w:val="292425"/>
          <w:w w:val="110"/>
          <w:sz w:val="12"/>
        </w:rPr>
        <w:t>instrument</w:t>
      </w:r>
      <w:r>
        <w:rPr>
          <w:color w:val="292425"/>
          <w:spacing w:val="-10"/>
          <w:w w:val="110"/>
          <w:sz w:val="12"/>
        </w:rPr>
        <w:t> </w:t>
      </w:r>
      <w:r>
        <w:rPr>
          <w:color w:val="292425"/>
          <w:w w:val="110"/>
          <w:sz w:val="12"/>
        </w:rPr>
        <w:t>to the Bank's repo contracts. The distribution has been estimated on the assumption that </w:t>
      </w:r>
      <w:r>
        <w:rPr>
          <w:color w:val="292425"/>
          <w:spacing w:val="-3"/>
          <w:w w:val="110"/>
          <w:sz w:val="12"/>
        </w:rPr>
        <w:t>investors </w:t>
      </w:r>
      <w:r>
        <w:rPr>
          <w:color w:val="292425"/>
          <w:w w:val="110"/>
          <w:sz w:val="12"/>
        </w:rPr>
        <w:t>are</w:t>
      </w:r>
      <w:r>
        <w:rPr>
          <w:color w:val="292425"/>
          <w:spacing w:val="-11"/>
          <w:w w:val="110"/>
          <w:sz w:val="12"/>
        </w:rPr>
        <w:t> </w:t>
      </w:r>
      <w:r>
        <w:rPr>
          <w:color w:val="292425"/>
          <w:spacing w:val="-3"/>
          <w:w w:val="110"/>
          <w:sz w:val="12"/>
        </w:rPr>
        <w:t>risk-neutral.</w:t>
      </w:r>
    </w:p>
    <w:p>
      <w:pPr>
        <w:pStyle w:val="BodyText"/>
        <w:spacing w:line="292" w:lineRule="auto" w:before="50"/>
        <w:ind w:left="317" w:right="140"/>
      </w:pPr>
      <w:r>
        <w:rPr/>
        <w:br w:type="column"/>
      </w:r>
      <w:r>
        <w:rPr>
          <w:color w:val="292425"/>
          <w:spacing w:val="-3"/>
          <w:w w:val="110"/>
        </w:rPr>
        <w:t>interest </w:t>
      </w:r>
      <w:r>
        <w:rPr>
          <w:color w:val="292425"/>
          <w:spacing w:val="-4"/>
          <w:w w:val="110"/>
        </w:rPr>
        <w:t>rates. </w:t>
      </w:r>
      <w:r>
        <w:rPr>
          <w:color w:val="292425"/>
          <w:w w:val="110"/>
        </w:rPr>
        <w:t>The fan chart is constructed so that there is a </w:t>
      </w:r>
      <w:r>
        <w:rPr>
          <w:color w:val="292425"/>
          <w:spacing w:val="-9"/>
          <w:w w:val="110"/>
        </w:rPr>
        <w:t>10% </w:t>
      </w:r>
      <w:r>
        <w:rPr>
          <w:color w:val="292425"/>
          <w:spacing w:val="-3"/>
          <w:w w:val="110"/>
        </w:rPr>
        <w:t>probability </w:t>
      </w:r>
      <w:r>
        <w:rPr>
          <w:color w:val="292425"/>
          <w:w w:val="110"/>
        </w:rPr>
        <w:t>of </w:t>
      </w:r>
      <w:r>
        <w:rPr>
          <w:color w:val="292425"/>
          <w:spacing w:val="-4"/>
          <w:w w:val="110"/>
        </w:rPr>
        <w:t>rates </w:t>
      </w:r>
      <w:r>
        <w:rPr>
          <w:color w:val="292425"/>
          <w:w w:val="110"/>
        </w:rPr>
        <w:t>being in the central </w:t>
      </w:r>
      <w:r>
        <w:rPr>
          <w:color w:val="292425"/>
          <w:spacing w:val="-3"/>
          <w:w w:val="110"/>
        </w:rPr>
        <w:t>darkest </w:t>
      </w:r>
      <w:r>
        <w:rPr>
          <w:color w:val="292425"/>
          <w:w w:val="110"/>
        </w:rPr>
        <w:t>band, and then each lighter shade of blue </w:t>
      </w:r>
      <w:r>
        <w:rPr>
          <w:color w:val="292425"/>
          <w:spacing w:val="-3"/>
          <w:w w:val="110"/>
        </w:rPr>
        <w:t>represents </w:t>
      </w:r>
      <w:r>
        <w:rPr>
          <w:color w:val="292425"/>
          <w:w w:val="110"/>
        </w:rPr>
        <w:t>a further </w:t>
      </w:r>
      <w:r>
        <w:rPr>
          <w:color w:val="292425"/>
          <w:spacing w:val="-9"/>
          <w:w w:val="110"/>
        </w:rPr>
        <w:t>10% </w:t>
      </w:r>
      <w:r>
        <w:rPr>
          <w:color w:val="292425"/>
          <w:w w:val="110"/>
        </w:rPr>
        <w:t>so that the shaded area </w:t>
      </w:r>
      <w:r>
        <w:rPr>
          <w:color w:val="292425"/>
          <w:spacing w:val="-3"/>
          <w:w w:val="110"/>
        </w:rPr>
        <w:t>covers </w:t>
      </w:r>
      <w:r>
        <w:rPr>
          <w:color w:val="292425"/>
          <w:spacing w:val="-4"/>
          <w:w w:val="110"/>
        </w:rPr>
        <w:t>90% </w:t>
      </w:r>
      <w:r>
        <w:rPr>
          <w:color w:val="292425"/>
          <w:w w:val="110"/>
        </w:rPr>
        <w:t>of the </w:t>
      </w:r>
      <w:r>
        <w:rPr>
          <w:color w:val="292425"/>
          <w:spacing w:val="-4"/>
          <w:w w:val="110"/>
        </w:rPr>
        <w:t>probability. </w:t>
      </w:r>
      <w:r>
        <w:rPr>
          <w:color w:val="292425"/>
          <w:w w:val="110"/>
        </w:rPr>
        <w:t>The chart suggests that a wide </w:t>
      </w:r>
      <w:r>
        <w:rPr>
          <w:color w:val="292425"/>
          <w:spacing w:val="-3"/>
          <w:w w:val="110"/>
        </w:rPr>
        <w:t>variety </w:t>
      </w:r>
      <w:r>
        <w:rPr>
          <w:color w:val="292425"/>
          <w:w w:val="110"/>
        </w:rPr>
        <w:t>of outturns is possible.</w:t>
      </w:r>
    </w:p>
    <w:p>
      <w:pPr>
        <w:pStyle w:val="BodyText"/>
        <w:spacing w:before="5"/>
        <w:rPr>
          <w:sz w:val="17"/>
        </w:rPr>
      </w:pPr>
    </w:p>
    <w:p>
      <w:pPr>
        <w:pStyle w:val="Heading4"/>
        <w:numPr>
          <w:ilvl w:val="1"/>
          <w:numId w:val="41"/>
        </w:numPr>
        <w:tabs>
          <w:tab w:pos="679" w:val="left" w:leader="none"/>
          <w:tab w:pos="5702" w:val="left" w:leader="none"/>
        </w:tabs>
        <w:spacing w:line="240" w:lineRule="auto" w:before="0" w:after="0"/>
        <w:ind w:left="678" w:right="0" w:hanging="482"/>
        <w:jc w:val="left"/>
        <w:rPr>
          <w:color w:val="0092C0"/>
        </w:rPr>
      </w:pPr>
      <w:r>
        <w:rPr>
          <w:color w:val="0092C0"/>
          <w:w w:val="95"/>
          <w:u w:val="single" w:color="006BB6"/>
        </w:rPr>
        <w:t>UK output and</w:t>
      </w:r>
      <w:r>
        <w:rPr>
          <w:color w:val="0092C0"/>
          <w:spacing w:val="-45"/>
          <w:w w:val="95"/>
          <w:u w:val="single" w:color="006BB6"/>
        </w:rPr>
        <w:t> </w:t>
      </w:r>
      <w:r>
        <w:rPr>
          <w:color w:val="0092C0"/>
          <w:w w:val="95"/>
          <w:u w:val="single" w:color="006BB6"/>
        </w:rPr>
        <w:t>expenditure</w:t>
      </w:r>
      <w:r>
        <w:rPr>
          <w:color w:val="0092C0"/>
          <w:u w:val="single" w:color="006BB6"/>
        </w:rPr>
        <w:tab/>
      </w:r>
    </w:p>
    <w:p>
      <w:pPr>
        <w:pStyle w:val="BodyText"/>
        <w:spacing w:before="8"/>
        <w:rPr>
          <w:rFonts w:ascii="Trebuchet MS"/>
          <w:sz w:val="26"/>
        </w:rPr>
      </w:pPr>
    </w:p>
    <w:p>
      <w:pPr>
        <w:pStyle w:val="BodyText"/>
        <w:ind w:left="197"/>
        <w:rPr>
          <w:rFonts w:ascii="Trebuchet MS"/>
        </w:rPr>
      </w:pPr>
      <w:r>
        <w:rPr>
          <w:rFonts w:ascii="Trebuchet MS"/>
          <w:color w:val="0092C0"/>
        </w:rPr>
        <w:t>Household consumption</w:t>
      </w:r>
    </w:p>
    <w:p>
      <w:pPr>
        <w:pStyle w:val="BodyText"/>
        <w:rPr>
          <w:rFonts w:ascii="Trebuchet MS"/>
          <w:sz w:val="18"/>
        </w:rPr>
      </w:pPr>
    </w:p>
    <w:p>
      <w:pPr>
        <w:pStyle w:val="BodyText"/>
        <w:spacing w:line="292" w:lineRule="auto"/>
        <w:ind w:left="317" w:right="140"/>
      </w:pPr>
      <w:r>
        <w:rPr>
          <w:color w:val="292425"/>
          <w:w w:val="110"/>
        </w:rPr>
        <w:t>In the </w:t>
      </w:r>
      <w:r>
        <w:rPr>
          <w:color w:val="292425"/>
          <w:spacing w:val="-3"/>
          <w:w w:val="110"/>
        </w:rPr>
        <w:t>latest </w:t>
      </w:r>
      <w:r>
        <w:rPr>
          <w:color w:val="292425"/>
          <w:w w:val="110"/>
        </w:rPr>
        <w:t>official data, growth in consumers’ expenditure </w:t>
      </w:r>
      <w:r>
        <w:rPr>
          <w:color w:val="292425"/>
          <w:spacing w:val="-3"/>
          <w:w w:val="110"/>
        </w:rPr>
        <w:t>slowed</w:t>
      </w:r>
      <w:r>
        <w:rPr>
          <w:color w:val="292425"/>
          <w:spacing w:val="-9"/>
          <w:w w:val="110"/>
        </w:rPr>
        <w:t> </w:t>
      </w:r>
      <w:r>
        <w:rPr>
          <w:color w:val="292425"/>
          <w:spacing w:val="-4"/>
          <w:w w:val="110"/>
        </w:rPr>
        <w:t>to</w:t>
      </w:r>
      <w:r>
        <w:rPr>
          <w:color w:val="292425"/>
          <w:spacing w:val="-8"/>
          <w:w w:val="110"/>
        </w:rPr>
        <w:t> </w:t>
      </w:r>
      <w:r>
        <w:rPr>
          <w:color w:val="292425"/>
          <w:w w:val="110"/>
        </w:rPr>
        <w:t>just</w:t>
      </w:r>
      <w:r>
        <w:rPr>
          <w:color w:val="292425"/>
          <w:spacing w:val="-9"/>
          <w:w w:val="110"/>
        </w:rPr>
        <w:t> </w:t>
      </w:r>
      <w:r>
        <w:rPr>
          <w:color w:val="292425"/>
          <w:w w:val="110"/>
        </w:rPr>
        <w:t>below</w:t>
      </w:r>
      <w:r>
        <w:rPr>
          <w:color w:val="292425"/>
          <w:spacing w:val="-8"/>
          <w:w w:val="110"/>
        </w:rPr>
        <w:t> </w:t>
      </w:r>
      <w:r>
        <w:rPr>
          <w:color w:val="292425"/>
          <w:w w:val="110"/>
        </w:rPr>
        <w:t>its</w:t>
      </w:r>
      <w:r>
        <w:rPr>
          <w:color w:val="292425"/>
          <w:spacing w:val="-8"/>
          <w:w w:val="110"/>
        </w:rPr>
        <w:t> </w:t>
      </w:r>
      <w:r>
        <w:rPr>
          <w:color w:val="292425"/>
          <w:spacing w:val="-3"/>
          <w:w w:val="110"/>
        </w:rPr>
        <w:t>long-run</w:t>
      </w:r>
      <w:r>
        <w:rPr>
          <w:color w:val="292425"/>
          <w:spacing w:val="-9"/>
          <w:w w:val="110"/>
        </w:rPr>
        <w:t> </w:t>
      </w:r>
      <w:r>
        <w:rPr>
          <w:color w:val="292425"/>
          <w:spacing w:val="-3"/>
          <w:w w:val="110"/>
        </w:rPr>
        <w:t>average</w:t>
      </w:r>
      <w:r>
        <w:rPr>
          <w:color w:val="292425"/>
          <w:spacing w:val="-8"/>
          <w:w w:val="110"/>
        </w:rPr>
        <w:t> </w:t>
      </w:r>
      <w:r>
        <w:rPr>
          <w:color w:val="292425"/>
          <w:spacing w:val="-4"/>
          <w:w w:val="110"/>
        </w:rPr>
        <w:t>rate</w:t>
      </w:r>
      <w:r>
        <w:rPr>
          <w:color w:val="292425"/>
          <w:spacing w:val="-9"/>
          <w:w w:val="110"/>
        </w:rPr>
        <w:t> </w:t>
      </w:r>
      <w:r>
        <w:rPr>
          <w:color w:val="292425"/>
          <w:w w:val="110"/>
        </w:rPr>
        <w:t>in</w:t>
      </w:r>
      <w:r>
        <w:rPr>
          <w:color w:val="292425"/>
          <w:spacing w:val="-8"/>
          <w:w w:val="110"/>
        </w:rPr>
        <w:t> </w:t>
      </w:r>
      <w:r>
        <w:rPr>
          <w:color w:val="292425"/>
          <w:spacing w:val="-7"/>
          <w:w w:val="110"/>
        </w:rPr>
        <w:t>2003</w:t>
      </w:r>
      <w:r>
        <w:rPr>
          <w:color w:val="292425"/>
          <w:spacing w:val="-8"/>
          <w:w w:val="110"/>
        </w:rPr>
        <w:t> </w:t>
      </w:r>
      <w:r>
        <w:rPr>
          <w:color w:val="292425"/>
          <w:w w:val="110"/>
        </w:rPr>
        <w:t>Q4</w:t>
      </w:r>
      <w:r>
        <w:rPr>
          <w:color w:val="292425"/>
          <w:spacing w:val="-9"/>
          <w:w w:val="110"/>
        </w:rPr>
        <w:t> </w:t>
      </w:r>
      <w:r>
        <w:rPr>
          <w:color w:val="292425"/>
          <w:w w:val="110"/>
        </w:rPr>
        <w:t>and </w:t>
      </w:r>
      <w:r>
        <w:rPr>
          <w:color w:val="292425"/>
          <w:spacing w:val="-6"/>
          <w:w w:val="110"/>
        </w:rPr>
        <w:t>2004 </w:t>
      </w:r>
      <w:r>
        <w:rPr>
          <w:color w:val="292425"/>
          <w:w w:val="110"/>
        </w:rPr>
        <w:t>Q1. While the MPC judges that household spending probably had more momentum than these data </w:t>
      </w:r>
      <w:r>
        <w:rPr>
          <w:color w:val="292425"/>
          <w:spacing w:val="-4"/>
          <w:w w:val="110"/>
        </w:rPr>
        <w:t>imply, </w:t>
      </w:r>
      <w:r>
        <w:rPr>
          <w:color w:val="292425"/>
          <w:w w:val="110"/>
        </w:rPr>
        <w:t>some slowing</w:t>
      </w:r>
      <w:r>
        <w:rPr>
          <w:color w:val="292425"/>
          <w:spacing w:val="-17"/>
          <w:w w:val="110"/>
        </w:rPr>
        <w:t> </w:t>
      </w:r>
      <w:r>
        <w:rPr>
          <w:color w:val="292425"/>
          <w:w w:val="110"/>
        </w:rPr>
        <w:t>is</w:t>
      </w:r>
      <w:r>
        <w:rPr>
          <w:color w:val="292425"/>
          <w:spacing w:val="-17"/>
          <w:w w:val="110"/>
        </w:rPr>
        <w:t> </w:t>
      </w:r>
      <w:r>
        <w:rPr>
          <w:color w:val="292425"/>
          <w:spacing w:val="-4"/>
          <w:w w:val="110"/>
        </w:rPr>
        <w:t>to</w:t>
      </w:r>
      <w:r>
        <w:rPr>
          <w:color w:val="292425"/>
          <w:spacing w:val="-17"/>
          <w:w w:val="110"/>
        </w:rPr>
        <w:t> </w:t>
      </w:r>
      <w:r>
        <w:rPr>
          <w:color w:val="292425"/>
          <w:w w:val="110"/>
        </w:rPr>
        <w:t>be</w:t>
      </w:r>
      <w:r>
        <w:rPr>
          <w:color w:val="292425"/>
          <w:spacing w:val="-17"/>
          <w:w w:val="110"/>
        </w:rPr>
        <w:t> </w:t>
      </w:r>
      <w:r>
        <w:rPr>
          <w:color w:val="292425"/>
          <w:spacing w:val="-3"/>
          <w:w w:val="110"/>
        </w:rPr>
        <w:t>expected</w:t>
      </w:r>
      <w:r>
        <w:rPr>
          <w:color w:val="292425"/>
          <w:spacing w:val="-17"/>
          <w:w w:val="110"/>
        </w:rPr>
        <w:t> </w:t>
      </w:r>
      <w:r>
        <w:rPr>
          <w:color w:val="292425"/>
          <w:w w:val="110"/>
        </w:rPr>
        <w:t>given</w:t>
      </w:r>
      <w:r>
        <w:rPr>
          <w:color w:val="292425"/>
          <w:spacing w:val="-17"/>
          <w:w w:val="110"/>
        </w:rPr>
        <w:t> </w:t>
      </w:r>
      <w:r>
        <w:rPr>
          <w:color w:val="292425"/>
          <w:w w:val="110"/>
        </w:rPr>
        <w:t>that</w:t>
      </w:r>
      <w:r>
        <w:rPr>
          <w:color w:val="292425"/>
          <w:spacing w:val="-17"/>
          <w:w w:val="110"/>
        </w:rPr>
        <w:t> </w:t>
      </w:r>
      <w:r>
        <w:rPr>
          <w:color w:val="292425"/>
          <w:w w:val="110"/>
        </w:rPr>
        <w:t>official</w:t>
      </w:r>
      <w:r>
        <w:rPr>
          <w:color w:val="292425"/>
          <w:spacing w:val="-17"/>
          <w:w w:val="110"/>
        </w:rPr>
        <w:t> </w:t>
      </w:r>
      <w:r>
        <w:rPr>
          <w:color w:val="292425"/>
          <w:spacing w:val="-3"/>
          <w:w w:val="110"/>
        </w:rPr>
        <w:t>interest</w:t>
      </w:r>
      <w:r>
        <w:rPr>
          <w:color w:val="292425"/>
          <w:spacing w:val="-17"/>
          <w:w w:val="110"/>
        </w:rPr>
        <w:t> </w:t>
      </w:r>
      <w:r>
        <w:rPr>
          <w:color w:val="292425"/>
          <w:spacing w:val="-4"/>
          <w:w w:val="110"/>
        </w:rPr>
        <w:t>rates</w:t>
      </w:r>
      <w:r>
        <w:rPr>
          <w:color w:val="292425"/>
          <w:spacing w:val="-16"/>
          <w:w w:val="110"/>
        </w:rPr>
        <w:t> </w:t>
      </w:r>
      <w:r>
        <w:rPr>
          <w:color w:val="292425"/>
          <w:spacing w:val="-3"/>
          <w:w w:val="110"/>
        </w:rPr>
        <w:t>have </w:t>
      </w:r>
      <w:r>
        <w:rPr>
          <w:color w:val="292425"/>
          <w:w w:val="110"/>
        </w:rPr>
        <w:t>risen </w:t>
      </w:r>
      <w:r>
        <w:rPr>
          <w:color w:val="292425"/>
          <w:spacing w:val="-3"/>
          <w:w w:val="110"/>
        </w:rPr>
        <w:t>by </w:t>
      </w:r>
      <w:r>
        <w:rPr>
          <w:color w:val="292425"/>
          <w:spacing w:val="-6"/>
          <w:w w:val="110"/>
        </w:rPr>
        <w:t>1.25 </w:t>
      </w:r>
      <w:r>
        <w:rPr>
          <w:color w:val="292425"/>
          <w:w w:val="110"/>
        </w:rPr>
        <w:t>percentage points since November</w:t>
      </w:r>
      <w:r>
        <w:rPr>
          <w:color w:val="292425"/>
          <w:spacing w:val="-31"/>
          <w:w w:val="110"/>
        </w:rPr>
        <w:t> </w:t>
      </w:r>
      <w:r>
        <w:rPr>
          <w:color w:val="292425"/>
          <w:spacing w:val="-6"/>
          <w:w w:val="110"/>
        </w:rPr>
        <w:t>2003.</w:t>
      </w:r>
    </w:p>
    <w:p>
      <w:pPr>
        <w:pStyle w:val="BodyText"/>
        <w:spacing w:before="1"/>
        <w:rPr>
          <w:sz w:val="24"/>
        </w:rPr>
      </w:pPr>
    </w:p>
    <w:p>
      <w:pPr>
        <w:pStyle w:val="BodyText"/>
        <w:spacing w:line="292" w:lineRule="auto"/>
        <w:ind w:left="317" w:right="241"/>
      </w:pPr>
      <w:r>
        <w:rPr>
          <w:color w:val="292425"/>
          <w:w w:val="105"/>
        </w:rPr>
        <w:t>In particular, there are signs that the housing </w:t>
      </w:r>
      <w:r>
        <w:rPr>
          <w:color w:val="292425"/>
          <w:spacing w:val="-2"/>
          <w:w w:val="105"/>
        </w:rPr>
        <w:t>market </w:t>
      </w:r>
      <w:r>
        <w:rPr>
          <w:color w:val="292425"/>
          <w:spacing w:val="-3"/>
          <w:w w:val="105"/>
        </w:rPr>
        <w:t>may </w:t>
      </w:r>
      <w:r>
        <w:rPr>
          <w:color w:val="292425"/>
          <w:w w:val="105"/>
        </w:rPr>
        <w:t>be beginning </w:t>
      </w:r>
      <w:r>
        <w:rPr>
          <w:color w:val="292425"/>
          <w:spacing w:val="-4"/>
          <w:w w:val="105"/>
        </w:rPr>
        <w:t>to </w:t>
      </w:r>
      <w:r>
        <w:rPr>
          <w:color w:val="292425"/>
          <w:w w:val="105"/>
        </w:rPr>
        <w:t>cool. House prices  </w:t>
      </w:r>
      <w:r>
        <w:rPr>
          <w:color w:val="292425"/>
          <w:spacing w:val="-3"/>
          <w:w w:val="105"/>
        </w:rPr>
        <w:t>have  </w:t>
      </w:r>
      <w:r>
        <w:rPr>
          <w:color w:val="292425"/>
          <w:w w:val="105"/>
        </w:rPr>
        <w:t>continued  </w:t>
      </w:r>
      <w:r>
        <w:rPr>
          <w:color w:val="292425"/>
          <w:spacing w:val="-4"/>
          <w:w w:val="105"/>
        </w:rPr>
        <w:t>to  </w:t>
      </w:r>
      <w:r>
        <w:rPr>
          <w:color w:val="292425"/>
          <w:w w:val="105"/>
        </w:rPr>
        <w:t>rise </w:t>
      </w:r>
      <w:r>
        <w:rPr>
          <w:color w:val="292425"/>
          <w:spacing w:val="-4"/>
          <w:w w:val="105"/>
        </w:rPr>
        <w:t>rapidly. </w:t>
      </w:r>
      <w:r>
        <w:rPr>
          <w:color w:val="292425"/>
          <w:w w:val="105"/>
        </w:rPr>
        <w:t>But measures of housing </w:t>
      </w:r>
      <w:r>
        <w:rPr>
          <w:color w:val="292425"/>
          <w:spacing w:val="-2"/>
          <w:w w:val="105"/>
        </w:rPr>
        <w:t>market </w:t>
      </w:r>
      <w:r>
        <w:rPr>
          <w:color w:val="292425"/>
          <w:w w:val="105"/>
        </w:rPr>
        <w:t>turnover </w:t>
      </w:r>
      <w:r>
        <w:rPr>
          <w:color w:val="292425"/>
          <w:spacing w:val="-3"/>
          <w:w w:val="105"/>
        </w:rPr>
        <w:t>have </w:t>
      </w:r>
      <w:r>
        <w:rPr>
          <w:color w:val="292425"/>
          <w:w w:val="105"/>
        </w:rPr>
        <w:t>started </w:t>
      </w:r>
      <w:r>
        <w:rPr>
          <w:color w:val="292425"/>
          <w:spacing w:val="-4"/>
          <w:w w:val="105"/>
        </w:rPr>
        <w:t>to </w:t>
      </w:r>
      <w:r>
        <w:rPr>
          <w:color w:val="292425"/>
          <w:spacing w:val="-5"/>
          <w:w w:val="105"/>
        </w:rPr>
        <w:t>slow, </w:t>
      </w:r>
      <w:r>
        <w:rPr>
          <w:color w:val="292425"/>
          <w:w w:val="105"/>
        </w:rPr>
        <w:t>and there is some evidence in forward-looking </w:t>
      </w:r>
      <w:r>
        <w:rPr>
          <w:color w:val="292425"/>
          <w:spacing w:val="-3"/>
          <w:w w:val="105"/>
        </w:rPr>
        <w:t>surveys </w:t>
      </w:r>
      <w:r>
        <w:rPr>
          <w:color w:val="292425"/>
          <w:w w:val="105"/>
        </w:rPr>
        <w:t>that house price inflation </w:t>
      </w:r>
      <w:r>
        <w:rPr>
          <w:color w:val="292425"/>
          <w:spacing w:val="-3"/>
          <w:w w:val="105"/>
        </w:rPr>
        <w:t>may </w:t>
      </w:r>
      <w:r>
        <w:rPr>
          <w:color w:val="292425"/>
          <w:w w:val="105"/>
        </w:rPr>
        <w:t>be about </w:t>
      </w:r>
      <w:r>
        <w:rPr>
          <w:color w:val="292425"/>
          <w:spacing w:val="-4"/>
          <w:w w:val="105"/>
        </w:rPr>
        <w:t>to </w:t>
      </w:r>
      <w:r>
        <w:rPr>
          <w:color w:val="292425"/>
          <w:w w:val="105"/>
        </w:rPr>
        <w:t>ease. There are a number of reasons </w:t>
      </w:r>
      <w:r>
        <w:rPr>
          <w:color w:val="292425"/>
          <w:spacing w:val="-3"/>
          <w:w w:val="105"/>
        </w:rPr>
        <w:t>why </w:t>
      </w:r>
      <w:r>
        <w:rPr>
          <w:color w:val="292425"/>
          <w:w w:val="105"/>
        </w:rPr>
        <w:t>the sustainable house price </w:t>
      </w:r>
      <w:r>
        <w:rPr>
          <w:color w:val="292425"/>
          <w:spacing w:val="-4"/>
          <w:w w:val="105"/>
        </w:rPr>
        <w:t>to </w:t>
      </w:r>
      <w:r>
        <w:rPr>
          <w:color w:val="292425"/>
          <w:w w:val="105"/>
        </w:rPr>
        <w:t>earnings ratio </w:t>
      </w:r>
      <w:r>
        <w:rPr>
          <w:color w:val="292425"/>
          <w:spacing w:val="-3"/>
          <w:w w:val="105"/>
        </w:rPr>
        <w:t>may </w:t>
      </w:r>
      <w:r>
        <w:rPr>
          <w:color w:val="292425"/>
          <w:w w:val="105"/>
        </w:rPr>
        <w:t>be higher than in the past.</w:t>
      </w:r>
      <w:r>
        <w:rPr>
          <w:color w:val="292425"/>
          <w:w w:val="105"/>
          <w:position w:val="5"/>
          <w:sz w:val="14"/>
        </w:rPr>
        <w:t>(1) </w:t>
      </w:r>
      <w:r>
        <w:rPr>
          <w:color w:val="292425"/>
          <w:w w:val="105"/>
        </w:rPr>
        <w:t>But it is hard </w:t>
      </w:r>
      <w:r>
        <w:rPr>
          <w:color w:val="292425"/>
          <w:spacing w:val="-4"/>
          <w:w w:val="105"/>
        </w:rPr>
        <w:t>to </w:t>
      </w:r>
      <w:r>
        <w:rPr>
          <w:color w:val="292425"/>
          <w:w w:val="105"/>
        </w:rPr>
        <w:t>believe that the current ratio can be sustained. It is therefore likely </w:t>
      </w:r>
      <w:r>
        <w:rPr>
          <w:color w:val="292425"/>
          <w:spacing w:val="-4"/>
          <w:w w:val="105"/>
        </w:rPr>
        <w:t>to </w:t>
      </w:r>
      <w:r>
        <w:rPr>
          <w:color w:val="292425"/>
          <w:w w:val="105"/>
        </w:rPr>
        <w:t>fall back at some point in the future. That would happen if house prices </w:t>
      </w:r>
      <w:r>
        <w:rPr>
          <w:color w:val="292425"/>
          <w:spacing w:val="-3"/>
          <w:w w:val="105"/>
        </w:rPr>
        <w:t>were </w:t>
      </w:r>
      <w:r>
        <w:rPr>
          <w:color w:val="292425"/>
          <w:spacing w:val="-4"/>
          <w:w w:val="105"/>
        </w:rPr>
        <w:t>to </w:t>
      </w:r>
      <w:r>
        <w:rPr>
          <w:color w:val="292425"/>
          <w:w w:val="105"/>
        </w:rPr>
        <w:t>rise more </w:t>
      </w:r>
      <w:r>
        <w:rPr>
          <w:color w:val="292425"/>
          <w:spacing w:val="-3"/>
          <w:w w:val="105"/>
        </w:rPr>
        <w:t>slowly </w:t>
      </w:r>
      <w:r>
        <w:rPr>
          <w:color w:val="292425"/>
          <w:w w:val="105"/>
        </w:rPr>
        <w:t>than earnings for a  period of time, or through a fall in house prices. The </w:t>
      </w:r>
      <w:r>
        <w:rPr>
          <w:color w:val="292425"/>
          <w:spacing w:val="-3"/>
          <w:w w:val="105"/>
        </w:rPr>
        <w:t>MPC’s </w:t>
      </w:r>
      <w:r>
        <w:rPr>
          <w:color w:val="292425"/>
          <w:w w:val="105"/>
        </w:rPr>
        <w:t>central projection is for house price inflation </w:t>
      </w:r>
      <w:r>
        <w:rPr>
          <w:color w:val="292425"/>
          <w:spacing w:val="-4"/>
          <w:w w:val="105"/>
        </w:rPr>
        <w:t>to </w:t>
      </w:r>
      <w:r>
        <w:rPr>
          <w:color w:val="292425"/>
          <w:w w:val="105"/>
        </w:rPr>
        <w:t>slow sharply during the forecast period—a similar profile </w:t>
      </w:r>
      <w:r>
        <w:rPr>
          <w:color w:val="292425"/>
          <w:spacing w:val="-4"/>
          <w:w w:val="105"/>
        </w:rPr>
        <w:t>to  </w:t>
      </w:r>
      <w:r>
        <w:rPr>
          <w:color w:val="292425"/>
          <w:spacing w:val="-3"/>
          <w:w w:val="105"/>
        </w:rPr>
        <w:t>May— </w:t>
      </w:r>
      <w:r>
        <w:rPr>
          <w:color w:val="292425"/>
          <w:w w:val="105"/>
        </w:rPr>
        <w:t>although</w:t>
      </w:r>
      <w:r>
        <w:rPr>
          <w:color w:val="292425"/>
          <w:spacing w:val="12"/>
          <w:w w:val="105"/>
        </w:rPr>
        <w:t> </w:t>
      </w:r>
      <w:r>
        <w:rPr>
          <w:color w:val="292425"/>
          <w:w w:val="105"/>
        </w:rPr>
        <w:t>there</w:t>
      </w:r>
      <w:r>
        <w:rPr>
          <w:color w:val="292425"/>
          <w:spacing w:val="13"/>
          <w:w w:val="105"/>
        </w:rPr>
        <w:t> </w:t>
      </w:r>
      <w:r>
        <w:rPr>
          <w:color w:val="292425"/>
          <w:w w:val="105"/>
        </w:rPr>
        <w:t>are</w:t>
      </w:r>
      <w:r>
        <w:rPr>
          <w:color w:val="292425"/>
          <w:spacing w:val="12"/>
          <w:w w:val="105"/>
        </w:rPr>
        <w:t> </w:t>
      </w:r>
      <w:r>
        <w:rPr>
          <w:color w:val="292425"/>
          <w:w w:val="105"/>
        </w:rPr>
        <w:t>great</w:t>
      </w:r>
      <w:r>
        <w:rPr>
          <w:color w:val="292425"/>
          <w:spacing w:val="13"/>
          <w:w w:val="105"/>
        </w:rPr>
        <w:t> </w:t>
      </w:r>
      <w:r>
        <w:rPr>
          <w:color w:val="292425"/>
          <w:w w:val="105"/>
        </w:rPr>
        <w:t>uncertainties</w:t>
      </w:r>
      <w:r>
        <w:rPr>
          <w:color w:val="292425"/>
          <w:spacing w:val="12"/>
          <w:w w:val="105"/>
        </w:rPr>
        <w:t> </w:t>
      </w:r>
      <w:r>
        <w:rPr>
          <w:color w:val="292425"/>
          <w:w w:val="105"/>
        </w:rPr>
        <w:t>surrounding</w:t>
      </w:r>
      <w:r>
        <w:rPr>
          <w:color w:val="292425"/>
          <w:spacing w:val="13"/>
          <w:w w:val="105"/>
        </w:rPr>
        <w:t> </w:t>
      </w:r>
      <w:r>
        <w:rPr>
          <w:color w:val="292425"/>
          <w:w w:val="105"/>
        </w:rPr>
        <w:t>that</w:t>
      </w:r>
      <w:r>
        <w:rPr>
          <w:color w:val="292425"/>
          <w:spacing w:val="13"/>
          <w:w w:val="105"/>
        </w:rPr>
        <w:t> </w:t>
      </w:r>
      <w:r>
        <w:rPr>
          <w:color w:val="292425"/>
          <w:spacing w:val="-5"/>
          <w:w w:val="105"/>
        </w:rPr>
        <w:t>view.</w:t>
      </w:r>
    </w:p>
    <w:p>
      <w:pPr>
        <w:pStyle w:val="BodyText"/>
        <w:spacing w:before="7"/>
        <w:rPr>
          <w:sz w:val="23"/>
        </w:rPr>
      </w:pPr>
    </w:p>
    <w:p>
      <w:pPr>
        <w:pStyle w:val="BodyText"/>
        <w:spacing w:line="292" w:lineRule="auto"/>
        <w:ind w:left="317" w:right="605" w:hanging="1"/>
      </w:pPr>
      <w:r>
        <w:rPr/>
        <w:pict>
          <v:line style="position:absolute;mso-position-horizontal-relative:page;mso-position-vertical-relative:paragraph;z-index:16237568" from="388.249115pt,51.471542pt" to="525.121615pt,51.471542pt" stroked="true" strokeweight=".4244pt" strokecolor="#0070ff">
            <v:stroke dashstyle="solid"/>
            <w10:wrap type="none"/>
          </v:line>
        </w:pict>
      </w:r>
      <w:r>
        <w:rPr>
          <w:color w:val="292425"/>
          <w:w w:val="110"/>
        </w:rPr>
        <w:t>The</w:t>
      </w:r>
      <w:r>
        <w:rPr>
          <w:color w:val="292425"/>
          <w:spacing w:val="-26"/>
          <w:w w:val="110"/>
        </w:rPr>
        <w:t> </w:t>
      </w:r>
      <w:r>
        <w:rPr>
          <w:color w:val="292425"/>
          <w:w w:val="110"/>
        </w:rPr>
        <w:t>Committee</w:t>
      </w:r>
      <w:r>
        <w:rPr>
          <w:color w:val="292425"/>
          <w:spacing w:val="-25"/>
          <w:w w:val="110"/>
        </w:rPr>
        <w:t> </w:t>
      </w:r>
      <w:r>
        <w:rPr>
          <w:color w:val="292425"/>
          <w:w w:val="110"/>
        </w:rPr>
        <w:t>explained</w:t>
      </w:r>
      <w:r>
        <w:rPr>
          <w:color w:val="292425"/>
          <w:spacing w:val="-26"/>
          <w:w w:val="110"/>
        </w:rPr>
        <w:t> </w:t>
      </w:r>
      <w:r>
        <w:rPr>
          <w:color w:val="292425"/>
          <w:w w:val="110"/>
        </w:rPr>
        <w:t>in</w:t>
      </w:r>
      <w:r>
        <w:rPr>
          <w:color w:val="292425"/>
          <w:spacing w:val="-25"/>
          <w:w w:val="110"/>
        </w:rPr>
        <w:t> </w:t>
      </w:r>
      <w:r>
        <w:rPr>
          <w:color w:val="292425"/>
          <w:w w:val="110"/>
        </w:rPr>
        <w:t>the</w:t>
      </w:r>
      <w:r>
        <w:rPr>
          <w:color w:val="292425"/>
          <w:spacing w:val="-25"/>
          <w:w w:val="110"/>
        </w:rPr>
        <w:t> </w:t>
      </w:r>
      <w:r>
        <w:rPr>
          <w:color w:val="292425"/>
          <w:spacing w:val="-3"/>
          <w:w w:val="110"/>
        </w:rPr>
        <w:t>May</w:t>
      </w:r>
      <w:r>
        <w:rPr>
          <w:color w:val="292425"/>
          <w:spacing w:val="-26"/>
          <w:w w:val="110"/>
        </w:rPr>
        <w:t> </w:t>
      </w:r>
      <w:r>
        <w:rPr>
          <w:i/>
          <w:color w:val="292425"/>
          <w:w w:val="110"/>
        </w:rPr>
        <w:t>Report</w:t>
      </w:r>
      <w:r>
        <w:rPr>
          <w:i/>
          <w:color w:val="292425"/>
          <w:spacing w:val="-25"/>
          <w:w w:val="110"/>
        </w:rPr>
        <w:t> </w:t>
      </w:r>
      <w:r>
        <w:rPr>
          <w:color w:val="292425"/>
          <w:w w:val="110"/>
        </w:rPr>
        <w:t>that</w:t>
      </w:r>
      <w:r>
        <w:rPr>
          <w:color w:val="292425"/>
          <w:spacing w:val="-26"/>
          <w:w w:val="110"/>
        </w:rPr>
        <w:t> </w:t>
      </w:r>
      <w:r>
        <w:rPr>
          <w:color w:val="292425"/>
          <w:w w:val="110"/>
        </w:rPr>
        <w:t>high</w:t>
      </w:r>
      <w:r>
        <w:rPr>
          <w:color w:val="292425"/>
          <w:spacing w:val="-25"/>
          <w:w w:val="110"/>
        </w:rPr>
        <w:t> </w:t>
      </w:r>
      <w:r>
        <w:rPr>
          <w:color w:val="292425"/>
          <w:w w:val="110"/>
        </w:rPr>
        <w:t>and rising</w:t>
      </w:r>
      <w:r>
        <w:rPr>
          <w:color w:val="292425"/>
          <w:spacing w:val="-8"/>
          <w:w w:val="110"/>
        </w:rPr>
        <w:t> </w:t>
      </w:r>
      <w:r>
        <w:rPr>
          <w:color w:val="292425"/>
          <w:w w:val="110"/>
        </w:rPr>
        <w:t>house</w:t>
      </w:r>
      <w:r>
        <w:rPr>
          <w:color w:val="292425"/>
          <w:spacing w:val="-7"/>
          <w:w w:val="110"/>
        </w:rPr>
        <w:t> </w:t>
      </w:r>
      <w:r>
        <w:rPr>
          <w:color w:val="292425"/>
          <w:w w:val="110"/>
        </w:rPr>
        <w:t>price</w:t>
      </w:r>
      <w:r>
        <w:rPr>
          <w:color w:val="292425"/>
          <w:spacing w:val="-7"/>
          <w:w w:val="110"/>
        </w:rPr>
        <w:t> </w:t>
      </w:r>
      <w:r>
        <w:rPr>
          <w:color w:val="292425"/>
          <w:w w:val="110"/>
        </w:rPr>
        <w:t>inflation</w:t>
      </w:r>
      <w:r>
        <w:rPr>
          <w:color w:val="292425"/>
          <w:spacing w:val="-7"/>
          <w:w w:val="110"/>
        </w:rPr>
        <w:t> </w:t>
      </w:r>
      <w:r>
        <w:rPr>
          <w:color w:val="292425"/>
          <w:w w:val="110"/>
        </w:rPr>
        <w:t>in</w:t>
      </w:r>
      <w:r>
        <w:rPr>
          <w:color w:val="292425"/>
          <w:spacing w:val="-7"/>
          <w:w w:val="110"/>
        </w:rPr>
        <w:t> </w:t>
      </w:r>
      <w:r>
        <w:rPr>
          <w:color w:val="292425"/>
          <w:w w:val="110"/>
        </w:rPr>
        <w:t>the</w:t>
      </w:r>
      <w:r>
        <w:rPr>
          <w:color w:val="292425"/>
          <w:spacing w:val="-7"/>
          <w:w w:val="110"/>
        </w:rPr>
        <w:t> </w:t>
      </w:r>
      <w:r>
        <w:rPr>
          <w:color w:val="292425"/>
          <w:w w:val="110"/>
        </w:rPr>
        <w:t>recent</w:t>
      </w:r>
      <w:r>
        <w:rPr>
          <w:color w:val="292425"/>
          <w:spacing w:val="-8"/>
          <w:w w:val="110"/>
        </w:rPr>
        <w:t> </w:t>
      </w:r>
      <w:r>
        <w:rPr>
          <w:color w:val="292425"/>
          <w:w w:val="110"/>
        </w:rPr>
        <w:t>past</w:t>
      </w:r>
      <w:r>
        <w:rPr>
          <w:color w:val="292425"/>
          <w:spacing w:val="-7"/>
          <w:w w:val="110"/>
        </w:rPr>
        <w:t> </w:t>
      </w:r>
      <w:r>
        <w:rPr>
          <w:color w:val="292425"/>
          <w:w w:val="110"/>
        </w:rPr>
        <w:t>had</w:t>
      </w:r>
      <w:r>
        <w:rPr>
          <w:color w:val="292425"/>
          <w:spacing w:val="-7"/>
          <w:w w:val="110"/>
        </w:rPr>
        <w:t> </w:t>
      </w:r>
      <w:r>
        <w:rPr>
          <w:color w:val="292425"/>
          <w:w w:val="110"/>
        </w:rPr>
        <w:t>been</w:t>
      </w:r>
    </w:p>
    <w:p>
      <w:pPr>
        <w:pStyle w:val="BodyText"/>
        <w:spacing w:before="7"/>
        <w:rPr>
          <w:sz w:val="21"/>
        </w:rPr>
      </w:pPr>
      <w:r>
        <w:rPr/>
        <w:pict>
          <v:shape style="position:absolute;margin-left:279.890015pt;margin-top:14.664687pt;width:277.55pt;height:.1pt;mso-position-horizontal-relative:page;mso-position-vertical-relative:paragraph;z-index:-15220224;mso-wrap-distance-left:0;mso-wrap-distance-right:0" coordorigin="5598,293" coordsize="5551,0" path="m5598,293l11148,293e" filled="false" stroked="true" strokeweight=".5pt" strokecolor="#006bb6">
            <v:path arrowok="t"/>
            <v:stroke dashstyle="solid"/>
            <w10:wrap type="topAndBottom"/>
          </v:shape>
        </w:pict>
      </w:r>
    </w:p>
    <w:p>
      <w:pPr>
        <w:spacing w:before="0"/>
        <w:ind w:left="199" w:right="0" w:firstLine="0"/>
        <w:jc w:val="left"/>
        <w:rPr>
          <w:sz w:val="14"/>
        </w:rPr>
      </w:pPr>
      <w:hyperlink r:id="rId110">
        <w:r>
          <w:rPr>
            <w:color w:val="292425"/>
            <w:spacing w:val="-1"/>
            <w:w w:val="109"/>
            <w:sz w:val="14"/>
          </w:rPr>
          <w:t>(1</w:t>
        </w:r>
        <w:r>
          <w:rPr>
            <w:color w:val="292425"/>
            <w:w w:val="109"/>
            <w:sz w:val="14"/>
          </w:rPr>
          <w:t>)</w:t>
        </w:r>
        <w:r>
          <w:rPr>
            <w:color w:val="292425"/>
            <w:sz w:val="14"/>
          </w:rPr>
          <w:t> </w:t>
        </w:r>
        <w:r>
          <w:rPr>
            <w:color w:val="292425"/>
            <w:spacing w:val="-9"/>
            <w:sz w:val="14"/>
          </w:rPr>
          <w:t> </w:t>
        </w:r>
        <w:r>
          <w:rPr>
            <w:color w:val="292425"/>
            <w:spacing w:val="-1"/>
            <w:w w:val="104"/>
            <w:sz w:val="14"/>
          </w:rPr>
          <w:t>Th</w:t>
        </w:r>
        <w:r>
          <w:rPr>
            <w:color w:val="292425"/>
            <w:spacing w:val="-2"/>
            <w:w w:val="104"/>
            <w:sz w:val="14"/>
          </w:rPr>
          <w:t>e</w:t>
        </w:r>
        <w:r>
          <w:rPr>
            <w:color w:val="292425"/>
            <w:spacing w:val="-1"/>
            <w:w w:val="106"/>
            <w:sz w:val="14"/>
          </w:rPr>
          <w:t>s</w:t>
        </w:r>
        <w:r>
          <w:rPr>
            <w:color w:val="292425"/>
            <w:w w:val="106"/>
            <w:sz w:val="14"/>
          </w:rPr>
          <w:t>e</w:t>
        </w:r>
        <w:r>
          <w:rPr>
            <w:color w:val="292425"/>
            <w:sz w:val="14"/>
          </w:rPr>
          <w:t> </w:t>
        </w:r>
        <w:r>
          <w:rPr>
            <w:color w:val="292425"/>
            <w:spacing w:val="-4"/>
            <w:w w:val="116"/>
            <w:sz w:val="14"/>
          </w:rPr>
          <w:t>r</w:t>
        </w:r>
        <w:r>
          <w:rPr>
            <w:color w:val="292425"/>
            <w:spacing w:val="-1"/>
            <w:w w:val="109"/>
            <w:sz w:val="14"/>
          </w:rPr>
          <w:t>e</w:t>
        </w:r>
        <w:r>
          <w:rPr>
            <w:color w:val="292425"/>
            <w:spacing w:val="-2"/>
            <w:w w:val="108"/>
            <w:sz w:val="14"/>
          </w:rPr>
          <w:t>a</w:t>
        </w:r>
        <w:r>
          <w:rPr>
            <w:color w:val="292425"/>
            <w:spacing w:val="-1"/>
            <w:w w:val="107"/>
            <w:sz w:val="14"/>
          </w:rPr>
          <w:t>son</w:t>
        </w:r>
        <w:r>
          <w:rPr>
            <w:color w:val="292425"/>
            <w:w w:val="107"/>
            <w:sz w:val="14"/>
          </w:rPr>
          <w:t>s</w:t>
        </w:r>
        <w:r>
          <w:rPr>
            <w:color w:val="292425"/>
            <w:sz w:val="14"/>
          </w:rPr>
          <w:t> </w:t>
        </w:r>
        <w:r>
          <w:rPr>
            <w:color w:val="292425"/>
            <w:spacing w:val="-1"/>
            <w:w w:val="111"/>
            <w:sz w:val="14"/>
          </w:rPr>
          <w:t>a</w:t>
        </w:r>
        <w:r>
          <w:rPr>
            <w:color w:val="292425"/>
            <w:spacing w:val="-4"/>
            <w:w w:val="111"/>
            <w:sz w:val="14"/>
          </w:rPr>
          <w:t>r</w:t>
        </w:r>
        <w:r>
          <w:rPr>
            <w:color w:val="292425"/>
            <w:w w:val="109"/>
            <w:sz w:val="14"/>
          </w:rPr>
          <w:t>e</w:t>
        </w:r>
        <w:r>
          <w:rPr>
            <w:color w:val="292425"/>
            <w:sz w:val="14"/>
          </w:rPr>
          <w:t> </w:t>
        </w:r>
        <w:r>
          <w:rPr>
            <w:color w:val="292425"/>
            <w:spacing w:val="-1"/>
            <w:w w:val="107"/>
            <w:sz w:val="14"/>
          </w:rPr>
          <w:t>discusse</w:t>
        </w:r>
        <w:r>
          <w:rPr>
            <w:color w:val="292425"/>
            <w:w w:val="107"/>
            <w:sz w:val="14"/>
          </w:rPr>
          <w:t>d</w:t>
        </w:r>
        <w:r>
          <w:rPr>
            <w:color w:val="292425"/>
            <w:sz w:val="14"/>
          </w:rPr>
          <w:t> </w:t>
        </w:r>
        <w:r>
          <w:rPr>
            <w:color w:val="292425"/>
            <w:spacing w:val="-1"/>
            <w:w w:val="111"/>
            <w:sz w:val="14"/>
          </w:rPr>
          <w:t>o</w:t>
        </w:r>
        <w:r>
          <w:rPr>
            <w:color w:val="292425"/>
            <w:w w:val="111"/>
            <w:sz w:val="14"/>
          </w:rPr>
          <w:t>n</w:t>
        </w:r>
        <w:r>
          <w:rPr>
            <w:color w:val="292425"/>
            <w:sz w:val="14"/>
          </w:rPr>
          <w:t> </w:t>
        </w:r>
        <w:r>
          <w:rPr>
            <w:color w:val="292425"/>
            <w:spacing w:val="-1"/>
            <w:w w:val="107"/>
            <w:sz w:val="14"/>
          </w:rPr>
          <w:t>pag</w:t>
        </w:r>
        <w:r>
          <w:rPr>
            <w:color w:val="292425"/>
            <w:spacing w:val="-2"/>
            <w:w w:val="107"/>
            <w:sz w:val="14"/>
          </w:rPr>
          <w:t>e</w:t>
        </w:r>
        <w:r>
          <w:rPr>
            <w:color w:val="292425"/>
            <w:w w:val="102"/>
            <w:sz w:val="14"/>
          </w:rPr>
          <w:t>s</w:t>
        </w:r>
        <w:r>
          <w:rPr>
            <w:color w:val="292425"/>
            <w:sz w:val="14"/>
          </w:rPr>
          <w:t> </w:t>
        </w:r>
        <w:r>
          <w:rPr>
            <w:color w:val="292425"/>
            <w:spacing w:val="-15"/>
            <w:w w:val="121"/>
            <w:sz w:val="14"/>
          </w:rPr>
          <w:t>4</w:t>
        </w:r>
        <w:r>
          <w:rPr>
            <w:color w:val="292425"/>
            <w:spacing w:val="-1"/>
            <w:w w:val="119"/>
            <w:sz w:val="14"/>
          </w:rPr>
          <w:t>3–</w:t>
        </w:r>
        <w:r>
          <w:rPr>
            <w:color w:val="292425"/>
            <w:spacing w:val="-10"/>
            <w:w w:val="119"/>
            <w:sz w:val="14"/>
          </w:rPr>
          <w:t>4</w:t>
        </w:r>
        <w:r>
          <w:rPr>
            <w:color w:val="292425"/>
            <w:w w:val="121"/>
            <w:sz w:val="14"/>
          </w:rPr>
          <w:t>4</w:t>
        </w:r>
        <w:r>
          <w:rPr>
            <w:color w:val="292425"/>
            <w:sz w:val="14"/>
          </w:rPr>
          <w:t> </w:t>
        </w:r>
        <w:r>
          <w:rPr>
            <w:color w:val="292425"/>
            <w:spacing w:val="-1"/>
            <w:w w:val="100"/>
            <w:sz w:val="14"/>
          </w:rPr>
          <w:t>o</w:t>
        </w:r>
        <w:r>
          <w:rPr>
            <w:color w:val="292425"/>
            <w:w w:val="100"/>
            <w:sz w:val="14"/>
          </w:rPr>
          <w:t>f</w:t>
        </w:r>
        <w:r>
          <w:rPr>
            <w:color w:val="292425"/>
            <w:sz w:val="14"/>
          </w:rPr>
          <w:t> </w:t>
        </w:r>
        <w:r>
          <w:rPr>
            <w:color w:val="292425"/>
            <w:spacing w:val="-1"/>
            <w:w w:val="115"/>
            <w:sz w:val="14"/>
          </w:rPr>
          <w:t>th</w:t>
        </w:r>
        <w:r>
          <w:rPr>
            <w:color w:val="292425"/>
            <w:w w:val="115"/>
            <w:sz w:val="14"/>
          </w:rPr>
          <w:t>e</w:t>
        </w:r>
        <w:r>
          <w:rPr>
            <w:color w:val="292425"/>
            <w:sz w:val="14"/>
          </w:rPr>
          <w:t> </w:t>
        </w:r>
        <w:r>
          <w:rPr>
            <w:color w:val="292425"/>
            <w:spacing w:val="-1"/>
            <w:w w:val="99"/>
            <w:sz w:val="14"/>
          </w:rPr>
          <w:t>M</w:t>
        </w:r>
        <w:r>
          <w:rPr>
            <w:color w:val="292425"/>
            <w:spacing w:val="-5"/>
            <w:w w:val="99"/>
            <w:sz w:val="14"/>
          </w:rPr>
          <w:t>a</w:t>
        </w:r>
        <w:r>
          <w:rPr>
            <w:color w:val="292425"/>
            <w:w w:val="94"/>
            <w:sz w:val="14"/>
          </w:rPr>
          <w:t>y</w:t>
        </w:r>
        <w:r>
          <w:rPr>
            <w:color w:val="292425"/>
            <w:sz w:val="14"/>
          </w:rPr>
          <w:t> </w:t>
        </w:r>
        <w:r>
          <w:rPr>
            <w:color w:val="292425"/>
            <w:spacing w:val="-9"/>
            <w:w w:val="121"/>
            <w:sz w:val="14"/>
          </w:rPr>
          <w:t>2</w:t>
        </w:r>
        <w:r>
          <w:rPr>
            <w:color w:val="292425"/>
            <w:spacing w:val="-1"/>
            <w:w w:val="121"/>
            <w:sz w:val="14"/>
          </w:rPr>
          <w:t>0</w:t>
        </w:r>
        <w:r>
          <w:rPr>
            <w:color w:val="292425"/>
            <w:spacing w:val="-6"/>
            <w:w w:val="121"/>
            <w:sz w:val="14"/>
          </w:rPr>
          <w:t>0</w:t>
        </w:r>
        <w:r>
          <w:rPr>
            <w:color w:val="292425"/>
            <w:w w:val="121"/>
            <w:sz w:val="14"/>
          </w:rPr>
          <w:t>4</w:t>
        </w:r>
        <w:r>
          <w:rPr>
            <w:color w:val="292425"/>
            <w:sz w:val="14"/>
          </w:rPr>
          <w:t> </w:t>
        </w:r>
        <w:r>
          <w:rPr>
            <w:i/>
            <w:smallCaps/>
            <w:color w:val="292425"/>
            <w:spacing w:val="-1"/>
            <w:w w:val="82"/>
            <w:sz w:val="14"/>
          </w:rPr>
          <w:t>Inflatio</w:t>
        </w:r>
        <w:r>
          <w:rPr>
            <w:i/>
            <w:smallCaps/>
            <w:color w:val="292425"/>
            <w:w w:val="82"/>
            <w:sz w:val="14"/>
          </w:rPr>
          <w:t>n</w:t>
        </w:r>
        <w:r>
          <w:rPr>
            <w:i/>
            <w:smallCaps w:val="0"/>
            <w:color w:val="292425"/>
            <w:sz w:val="14"/>
          </w:rPr>
          <w:t> </w:t>
        </w:r>
        <w:r>
          <w:rPr>
            <w:i/>
            <w:smallCaps w:val="0"/>
            <w:color w:val="292425"/>
            <w:spacing w:val="-3"/>
            <w:w w:val="96"/>
            <w:sz w:val="14"/>
          </w:rPr>
          <w:t>R</w:t>
        </w:r>
        <w:r>
          <w:rPr>
            <w:i/>
            <w:smallCaps w:val="0"/>
            <w:color w:val="292425"/>
            <w:spacing w:val="-1"/>
            <w:w w:val="96"/>
            <w:sz w:val="14"/>
          </w:rPr>
          <w:t>epor</w:t>
        </w:r>
        <w:r>
          <w:rPr>
            <w:i/>
            <w:smallCaps w:val="0"/>
            <w:color w:val="292425"/>
            <w:w w:val="96"/>
            <w:sz w:val="14"/>
          </w:rPr>
          <w:t>t</w:t>
        </w:r>
        <w:r>
          <w:rPr>
            <w:smallCaps w:val="0"/>
            <w:color w:val="292425"/>
            <w:w w:val="86"/>
            <w:sz w:val="14"/>
          </w:rPr>
          <w:t>.</w:t>
        </w:r>
      </w:hyperlink>
    </w:p>
    <w:p>
      <w:pPr>
        <w:spacing w:after="0"/>
        <w:jc w:val="left"/>
        <w:rPr>
          <w:sz w:val="14"/>
        </w:rPr>
        <w:sectPr>
          <w:type w:val="continuous"/>
          <w:pgSz w:w="11900" w:h="16840"/>
          <w:pgMar w:top="1140" w:bottom="0" w:left="640" w:right="620"/>
          <w:cols w:num="2" w:equalWidth="0">
            <w:col w:w="4184" w:space="602"/>
            <w:col w:w="5854"/>
          </w:cols>
        </w:sectPr>
      </w:pPr>
    </w:p>
    <w:p>
      <w:pPr>
        <w:rPr>
          <w:sz w:val="2"/>
          <w:szCs w:val="2"/>
        </w:rPr>
      </w:pPr>
      <w:r>
        <w:rPr/>
        <w:pict>
          <v:shape style="position:absolute;margin-left:388.248993pt;margin-top:641.999695pt;width:200pt;height:200pt;mso-position-horizontal-relative:page;mso-position-vertical-relative:page;z-index:16243200" type="#_x0000_t202" fillcolor="#4c9aff" stroked="true" strokeweight="1pt" strokecolor="#000000">
            <v:textbox inset="0,0,0,0">
              <w:txbxContent>
                <w:p>
                  <w:pPr>
                    <w:spacing w:before="90"/>
                    <w:ind w:left="40" w:right="0" w:firstLine="0"/>
                    <w:jc w:val="left"/>
                    <w:rPr>
                      <w:rFonts w:ascii="Arial"/>
                      <w:b/>
                      <w:i/>
                      <w:sz w:val="16"/>
                    </w:rPr>
                  </w:pPr>
                  <w:r>
                    <w:rPr>
                      <w:rFonts w:ascii="Arial"/>
                      <w:b/>
                      <w:i/>
                      <w:sz w:val="16"/>
                    </w:rPr>
                    <w:t>GUEST</w:t>
                  </w:r>
                </w:p>
                <w:p>
                  <w:pPr>
                    <w:spacing w:before="16"/>
                    <w:ind w:left="40" w:right="0" w:firstLine="0"/>
                    <w:jc w:val="left"/>
                    <w:rPr>
                      <w:rFonts w:ascii="Arial"/>
                      <w:i/>
                      <w:sz w:val="16"/>
                    </w:rPr>
                  </w:pPr>
                  <w:r>
                    <w:rPr>
                      <w:rFonts w:ascii="Arial"/>
                      <w:i/>
                      <w:sz w:val="16"/>
                    </w:rPr>
                    <w:t>2004-08-10 12:17:54</w:t>
                  </w:r>
                </w:p>
                <w:p>
                  <w:pPr>
                    <w:pStyle w:val="BodyText"/>
                    <w:spacing w:before="18"/>
                    <w:ind w:left="40"/>
                    <w:rPr>
                      <w:rFonts w:ascii="Arial"/>
                    </w:rPr>
                  </w:pPr>
                  <w:r>
                    <w:rPr>
                      <w:rFonts w:ascii="Arial"/>
                    </w:rPr>
                    <w:t>--------------------------------------------</w:t>
                  </w:r>
                </w:p>
                <w:p>
                  <w:pPr>
                    <w:pStyle w:val="BodyText"/>
                    <w:spacing w:before="10"/>
                    <w:ind w:left="40" w:right="38"/>
                    <w:rPr>
                      <w:rFonts w:ascii="Arial" w:hAnsi="Arial"/>
                    </w:rPr>
                  </w:pPr>
                  <w:r>
                    <w:rPr>
                      <w:rFonts w:ascii="Arial" w:hAnsi="Arial"/>
                    </w:rPr>
                    <w:t>pages 43–44 of the May 2004 Inflation </w:t>
                  </w:r>
                  <w:r>
                    <w:rPr>
                      <w:rFonts w:ascii="Arial" w:hAnsi="Arial"/>
                      <w:spacing w:val="-44"/>
                    </w:rPr>
                    <w:t>Report.</w:t>
                  </w:r>
                </w:p>
              </w:txbxContent>
            </v:textbox>
            <v:fill opacity="45875f" type="gradient"/>
            <v:stroke dashstyle="dash"/>
            <w10:wrap type="none"/>
          </v:shape>
        </w:pict>
      </w:r>
    </w:p>
    <w:p>
      <w:pPr>
        <w:spacing w:after="0"/>
        <w:rPr>
          <w:sz w:val="2"/>
          <w:szCs w:val="2"/>
        </w:rPr>
        <w:sectPr>
          <w:type w:val="continuous"/>
          <w:pgSz w:w="11900" w:h="16840"/>
          <w:pgMar w:top="1140" w:bottom="0" w:left="640" w:right="620"/>
        </w:sectPr>
      </w:pPr>
    </w:p>
    <w:p>
      <w:pPr>
        <w:pStyle w:val="BodyText"/>
      </w:pPr>
    </w:p>
    <w:p>
      <w:pPr>
        <w:pStyle w:val="Heading4"/>
        <w:spacing w:before="259"/>
        <w:ind w:left="552" w:right="570"/>
        <w:jc w:val="center"/>
      </w:pPr>
      <w:bookmarkStart w:name="The interest rate assumptions in the pro" w:id="89"/>
      <w:bookmarkEnd w:id="89"/>
      <w:r>
        <w:rPr/>
      </w:r>
      <w:bookmarkStart w:name="_bookmark40" w:id="90"/>
      <w:bookmarkEnd w:id="90"/>
      <w:r>
        <w:rPr/>
      </w:r>
      <w:r>
        <w:rPr>
          <w:color w:val="0092C0"/>
        </w:rPr>
        <w:t>The interest rate assumptions in the projections</w:t>
      </w:r>
    </w:p>
    <w:p>
      <w:pPr>
        <w:pStyle w:val="BodyText"/>
        <w:spacing w:before="3"/>
        <w:rPr>
          <w:rFonts w:ascii="Trebuchet MS"/>
          <w:sz w:val="12"/>
        </w:rPr>
      </w:pPr>
    </w:p>
    <w:p>
      <w:pPr>
        <w:spacing w:after="0"/>
        <w:rPr>
          <w:rFonts w:ascii="Trebuchet MS"/>
          <w:sz w:val="12"/>
        </w:rPr>
        <w:sectPr>
          <w:headerReference w:type="even" r:id="rId111"/>
          <w:headerReference w:type="default" r:id="rId112"/>
          <w:footerReference w:type="even" r:id="rId113"/>
          <w:footerReference w:type="default" r:id="rId114"/>
          <w:pgSz w:w="11900" w:h="16840"/>
          <w:pgMar w:header="575" w:footer="581" w:top="760" w:bottom="780" w:left="640" w:right="620"/>
          <w:pgNumType w:start="42"/>
        </w:sectPr>
      </w:pPr>
    </w:p>
    <w:p>
      <w:pPr>
        <w:pStyle w:val="Heading7"/>
        <w:spacing w:line="247" w:lineRule="auto" w:before="61"/>
        <w:ind w:right="33"/>
      </w:pPr>
      <w:r>
        <w:rPr/>
        <w:pict>
          <v:group style="position:absolute;margin-left:39.5pt;margin-top:41.009998pt;width:516pt;height:739pt;mso-position-horizontal-relative:page;mso-position-vertical-relative:page;z-index:-21836288" coordorigin="790,820" coordsize="10320,14780">
            <v:rect style="position:absolute;left:800;top:830;width:10300;height:14760" filled="true" fillcolor="#cde6f0" stroked="false">
              <v:fill type="solid"/>
            </v:rect>
            <v:rect style="position:absolute;left:800;top:830;width:10300;height:14760" filled="false" stroked="true" strokeweight="1pt" strokecolor="#006bb6">
              <v:stroke dashstyle="solid"/>
            </v:rect>
            <w10:wrap type="none"/>
          </v:group>
        </w:pict>
      </w:r>
      <w:r>
        <w:rPr>
          <w:color w:val="292425"/>
          <w:w w:val="104"/>
        </w:rPr>
        <w:t>The</w:t>
      </w:r>
      <w:r>
        <w:rPr>
          <w:color w:val="292425"/>
        </w:rPr>
        <w:t> </w:t>
      </w:r>
      <w:r>
        <w:rPr>
          <w:i/>
          <w:smallCaps/>
          <w:color w:val="292425"/>
          <w:spacing w:val="-1"/>
          <w:w w:val="82"/>
        </w:rPr>
        <w:t>Inflatio</w:t>
      </w:r>
      <w:r>
        <w:rPr>
          <w:i/>
          <w:smallCaps/>
          <w:color w:val="292425"/>
          <w:w w:val="82"/>
        </w:rPr>
        <w:t>n</w:t>
      </w:r>
      <w:r>
        <w:rPr>
          <w:i/>
          <w:smallCaps w:val="0"/>
          <w:color w:val="292425"/>
        </w:rPr>
        <w:t> </w:t>
      </w:r>
      <w:r>
        <w:rPr>
          <w:i/>
          <w:smallCaps w:val="0"/>
          <w:color w:val="292425"/>
          <w:spacing w:val="-5"/>
          <w:w w:val="96"/>
        </w:rPr>
        <w:t>R</w:t>
      </w:r>
      <w:r>
        <w:rPr>
          <w:i/>
          <w:smallCaps w:val="0"/>
          <w:color w:val="292425"/>
          <w:spacing w:val="-1"/>
          <w:w w:val="96"/>
        </w:rPr>
        <w:t>epor</w:t>
      </w:r>
      <w:r>
        <w:rPr>
          <w:i/>
          <w:smallCaps w:val="0"/>
          <w:color w:val="292425"/>
          <w:w w:val="96"/>
        </w:rPr>
        <w:t>t</w:t>
      </w:r>
      <w:r>
        <w:rPr>
          <w:i/>
          <w:smallCaps w:val="0"/>
          <w:color w:val="292425"/>
        </w:rPr>
        <w:t> </w:t>
      </w:r>
      <w:r>
        <w:rPr>
          <w:smallCaps w:val="0"/>
          <w:color w:val="292425"/>
          <w:spacing w:val="-1"/>
          <w:w w:val="112"/>
        </w:rPr>
        <w:t>p</w:t>
      </w:r>
      <w:r>
        <w:rPr>
          <w:smallCaps w:val="0"/>
          <w:color w:val="292425"/>
          <w:spacing w:val="-6"/>
          <w:w w:val="112"/>
        </w:rPr>
        <w:t>r</w:t>
      </w:r>
      <w:r>
        <w:rPr>
          <w:smallCaps w:val="0"/>
          <w:color w:val="292425"/>
          <w:spacing w:val="-3"/>
          <w:w w:val="109"/>
        </w:rPr>
        <w:t>e</w:t>
      </w:r>
      <w:r>
        <w:rPr>
          <w:smallCaps w:val="0"/>
          <w:color w:val="292425"/>
          <w:spacing w:val="-1"/>
          <w:w w:val="112"/>
        </w:rPr>
        <w:t>sen</w:t>
      </w:r>
      <w:r>
        <w:rPr>
          <w:smallCaps w:val="0"/>
          <w:color w:val="292425"/>
          <w:spacing w:val="-3"/>
          <w:w w:val="112"/>
        </w:rPr>
        <w:t>t</w:t>
      </w:r>
      <w:r>
        <w:rPr>
          <w:smallCaps w:val="0"/>
          <w:color w:val="292425"/>
          <w:w w:val="102"/>
        </w:rPr>
        <w:t>s</w:t>
      </w:r>
      <w:r>
        <w:rPr>
          <w:smallCaps w:val="0"/>
          <w:color w:val="292425"/>
        </w:rPr>
        <w:t> </w:t>
      </w:r>
      <w:r>
        <w:rPr>
          <w:smallCaps w:val="0"/>
          <w:color w:val="292425"/>
          <w:spacing w:val="-1"/>
          <w:w w:val="112"/>
        </w:rPr>
        <w:t>p</w:t>
      </w:r>
      <w:r>
        <w:rPr>
          <w:smallCaps w:val="0"/>
          <w:color w:val="292425"/>
          <w:spacing w:val="-6"/>
          <w:w w:val="112"/>
        </w:rPr>
        <w:t>r</w:t>
      </w:r>
      <w:r>
        <w:rPr>
          <w:smallCaps w:val="0"/>
          <w:color w:val="292425"/>
          <w:spacing w:val="-4"/>
          <w:w w:val="108"/>
        </w:rPr>
        <w:t>o</w:t>
      </w:r>
      <w:r>
        <w:rPr>
          <w:smallCaps w:val="0"/>
          <w:color w:val="292425"/>
          <w:spacing w:val="-1"/>
          <w:w w:val="109"/>
        </w:rPr>
        <w:t>jection</w:t>
      </w:r>
      <w:r>
        <w:rPr>
          <w:smallCaps w:val="0"/>
          <w:color w:val="292425"/>
          <w:w w:val="109"/>
        </w:rPr>
        <w:t>s</w:t>
      </w:r>
      <w:r>
        <w:rPr>
          <w:smallCaps w:val="0"/>
          <w:color w:val="292425"/>
        </w:rPr>
        <w:t> </w:t>
      </w:r>
      <w:r>
        <w:rPr>
          <w:smallCaps w:val="0"/>
          <w:color w:val="292425"/>
          <w:spacing w:val="-1"/>
          <w:w w:val="100"/>
        </w:rPr>
        <w:t>o</w:t>
      </w:r>
      <w:r>
        <w:rPr>
          <w:smallCaps w:val="0"/>
          <w:color w:val="292425"/>
          <w:w w:val="100"/>
        </w:rPr>
        <w:t>f</w:t>
      </w:r>
      <w:r>
        <w:rPr>
          <w:smallCaps w:val="0"/>
          <w:color w:val="292425"/>
        </w:rPr>
        <w:t> </w:t>
      </w:r>
      <w:r>
        <w:rPr>
          <w:smallCaps w:val="0"/>
          <w:color w:val="292425"/>
          <w:spacing w:val="-1"/>
          <w:w w:val="101"/>
        </w:rPr>
        <w:t>GDP </w:t>
      </w:r>
      <w:r>
        <w:rPr>
          <w:smallCaps w:val="0"/>
          <w:color w:val="292425"/>
          <w:spacing w:val="-1"/>
          <w:w w:val="107"/>
        </w:rPr>
        <w:t>g</w:t>
      </w:r>
      <w:r>
        <w:rPr>
          <w:smallCaps w:val="0"/>
          <w:color w:val="292425"/>
          <w:spacing w:val="-6"/>
          <w:w w:val="107"/>
        </w:rPr>
        <w:t>r</w:t>
      </w:r>
      <w:r>
        <w:rPr>
          <w:smallCaps w:val="0"/>
          <w:color w:val="292425"/>
          <w:spacing w:val="-5"/>
          <w:w w:val="108"/>
        </w:rPr>
        <w:t>o</w:t>
      </w:r>
      <w:r>
        <w:rPr>
          <w:smallCaps w:val="0"/>
          <w:color w:val="292425"/>
          <w:spacing w:val="-1"/>
          <w:w w:val="104"/>
        </w:rPr>
        <w:t>wt</w:t>
      </w:r>
      <w:r>
        <w:rPr>
          <w:smallCaps w:val="0"/>
          <w:color w:val="292425"/>
          <w:w w:val="104"/>
        </w:rPr>
        <w:t>h</w:t>
      </w:r>
      <w:r>
        <w:rPr>
          <w:smallCaps w:val="0"/>
          <w:color w:val="292425"/>
        </w:rPr>
        <w:t> </w:t>
      </w:r>
      <w:r>
        <w:rPr>
          <w:smallCaps w:val="0"/>
          <w:color w:val="292425"/>
          <w:spacing w:val="-1"/>
          <w:w w:val="111"/>
        </w:rPr>
        <w:t>an</w:t>
      </w:r>
      <w:r>
        <w:rPr>
          <w:smallCaps w:val="0"/>
          <w:color w:val="292425"/>
          <w:w w:val="111"/>
        </w:rPr>
        <w:t>d</w:t>
      </w:r>
      <w:r>
        <w:rPr>
          <w:smallCaps w:val="0"/>
          <w:color w:val="292425"/>
        </w:rPr>
        <w:t> </w:t>
      </w:r>
      <w:r>
        <w:rPr>
          <w:smallCaps w:val="0"/>
          <w:color w:val="292425"/>
          <w:spacing w:val="-1"/>
          <w:w w:val="108"/>
        </w:rPr>
        <w:t>inflatio</w:t>
      </w:r>
      <w:r>
        <w:rPr>
          <w:smallCaps w:val="0"/>
          <w:color w:val="292425"/>
          <w:w w:val="108"/>
        </w:rPr>
        <w:t>n</w:t>
      </w:r>
      <w:r>
        <w:rPr>
          <w:smallCaps w:val="0"/>
          <w:color w:val="292425"/>
        </w:rPr>
        <w:t> </w:t>
      </w:r>
      <w:r>
        <w:rPr>
          <w:smallCaps w:val="0"/>
          <w:color w:val="292425"/>
          <w:spacing w:val="-1"/>
          <w:w w:val="109"/>
        </w:rPr>
        <w:t>conditiona</w:t>
      </w:r>
      <w:r>
        <w:rPr>
          <w:smallCaps w:val="0"/>
          <w:color w:val="292425"/>
          <w:w w:val="109"/>
        </w:rPr>
        <w:t>l</w:t>
      </w:r>
      <w:r>
        <w:rPr>
          <w:smallCaps w:val="0"/>
          <w:color w:val="292425"/>
        </w:rPr>
        <w:t> </w:t>
      </w:r>
      <w:r>
        <w:rPr>
          <w:smallCaps w:val="0"/>
          <w:color w:val="292425"/>
          <w:spacing w:val="-1"/>
          <w:w w:val="111"/>
        </w:rPr>
        <w:t>o</w:t>
      </w:r>
      <w:r>
        <w:rPr>
          <w:smallCaps w:val="0"/>
          <w:color w:val="292425"/>
          <w:w w:val="111"/>
        </w:rPr>
        <w:t>n</w:t>
      </w:r>
      <w:r>
        <w:rPr>
          <w:smallCaps w:val="0"/>
          <w:color w:val="292425"/>
        </w:rPr>
        <w:t> </w:t>
      </w:r>
      <w:r>
        <w:rPr>
          <w:smallCaps w:val="0"/>
          <w:color w:val="292425"/>
          <w:spacing w:val="-10"/>
          <w:w w:val="125"/>
        </w:rPr>
        <w:t>t</w:t>
      </w:r>
      <w:r>
        <w:rPr>
          <w:smallCaps w:val="0"/>
          <w:color w:val="292425"/>
          <w:spacing w:val="-6"/>
          <w:w w:val="90"/>
        </w:rPr>
        <w:t>w</w:t>
      </w:r>
      <w:r>
        <w:rPr>
          <w:smallCaps w:val="0"/>
          <w:color w:val="292425"/>
          <w:w w:val="108"/>
        </w:rPr>
        <w:t>o </w:t>
      </w:r>
      <w:r>
        <w:rPr>
          <w:smallCaps w:val="0"/>
          <w:color w:val="292425"/>
          <w:spacing w:val="-1"/>
          <w:w w:val="109"/>
        </w:rPr>
        <w:t>al</w:t>
      </w:r>
      <w:r>
        <w:rPr>
          <w:smallCaps w:val="0"/>
          <w:color w:val="292425"/>
          <w:spacing w:val="-7"/>
          <w:w w:val="109"/>
        </w:rPr>
        <w:t>t</w:t>
      </w:r>
      <w:r>
        <w:rPr>
          <w:smallCaps w:val="0"/>
          <w:color w:val="292425"/>
          <w:spacing w:val="-1"/>
          <w:w w:val="108"/>
        </w:rPr>
        <w:t>ernati</w:t>
      </w:r>
      <w:r>
        <w:rPr>
          <w:smallCaps w:val="0"/>
          <w:color w:val="292425"/>
          <w:spacing w:val="-6"/>
          <w:w w:val="108"/>
        </w:rPr>
        <w:t>v</w:t>
      </w:r>
      <w:r>
        <w:rPr>
          <w:smallCaps w:val="0"/>
          <w:color w:val="292425"/>
          <w:w w:val="109"/>
        </w:rPr>
        <w:t>e</w:t>
      </w:r>
      <w:r>
        <w:rPr>
          <w:smallCaps w:val="0"/>
          <w:color w:val="292425"/>
        </w:rPr>
        <w:t> </w:t>
      </w:r>
      <w:r>
        <w:rPr>
          <w:smallCaps w:val="0"/>
          <w:color w:val="292425"/>
          <w:spacing w:val="-1"/>
          <w:w w:val="109"/>
        </w:rPr>
        <w:t>benchma</w:t>
      </w:r>
      <w:r>
        <w:rPr>
          <w:smallCaps w:val="0"/>
          <w:color w:val="292425"/>
          <w:spacing w:val="-3"/>
          <w:w w:val="109"/>
        </w:rPr>
        <w:t>r</w:t>
      </w:r>
      <w:r>
        <w:rPr>
          <w:smallCaps w:val="0"/>
          <w:color w:val="292425"/>
          <w:w w:val="97"/>
        </w:rPr>
        <w:t>k</w:t>
      </w:r>
      <w:r>
        <w:rPr>
          <w:smallCaps w:val="0"/>
          <w:color w:val="292425"/>
        </w:rPr>
        <w:t> </w:t>
      </w:r>
      <w:r>
        <w:rPr>
          <w:smallCaps w:val="0"/>
          <w:color w:val="292425"/>
          <w:spacing w:val="-1"/>
          <w:w w:val="111"/>
        </w:rPr>
        <w:t>path</w:t>
      </w:r>
      <w:r>
        <w:rPr>
          <w:smallCaps w:val="0"/>
          <w:color w:val="292425"/>
          <w:w w:val="111"/>
        </w:rPr>
        <w:t>s</w:t>
      </w:r>
      <w:r>
        <w:rPr>
          <w:smallCaps w:val="0"/>
          <w:color w:val="292425"/>
        </w:rPr>
        <w:t> </w:t>
      </w:r>
      <w:r>
        <w:rPr>
          <w:smallCaps w:val="0"/>
          <w:color w:val="292425"/>
          <w:spacing w:val="-1"/>
          <w:w w:val="105"/>
        </w:rPr>
        <w:t>fo</w:t>
      </w:r>
      <w:r>
        <w:rPr>
          <w:smallCaps w:val="0"/>
          <w:color w:val="292425"/>
          <w:w w:val="105"/>
        </w:rPr>
        <w:t>r</w:t>
      </w:r>
      <w:r>
        <w:rPr>
          <w:smallCaps w:val="0"/>
          <w:color w:val="292425"/>
        </w:rPr>
        <w:t> </w:t>
      </w:r>
      <w:r>
        <w:rPr>
          <w:smallCaps w:val="0"/>
          <w:color w:val="292425"/>
          <w:spacing w:val="-1"/>
          <w:w w:val="101"/>
        </w:rPr>
        <w:t>officia</w:t>
      </w:r>
      <w:r>
        <w:rPr>
          <w:smallCaps w:val="0"/>
          <w:color w:val="292425"/>
          <w:w w:val="101"/>
        </w:rPr>
        <w:t>l</w:t>
      </w:r>
      <w:r>
        <w:rPr>
          <w:smallCaps w:val="0"/>
          <w:color w:val="292425"/>
        </w:rPr>
        <w:t> </w:t>
      </w:r>
      <w:r>
        <w:rPr>
          <w:smallCaps w:val="0"/>
          <w:color w:val="292425"/>
          <w:spacing w:val="-1"/>
          <w:w w:val="114"/>
        </w:rPr>
        <w:t>in</w:t>
      </w:r>
      <w:r>
        <w:rPr>
          <w:smallCaps w:val="0"/>
          <w:color w:val="292425"/>
          <w:spacing w:val="-7"/>
          <w:w w:val="114"/>
        </w:rPr>
        <w:t>t</w:t>
      </w:r>
      <w:r>
        <w:rPr>
          <w:smallCaps w:val="0"/>
          <w:color w:val="292425"/>
          <w:spacing w:val="-1"/>
          <w:w w:val="112"/>
        </w:rPr>
        <w:t>e</w:t>
      </w:r>
      <w:r>
        <w:rPr>
          <w:smallCaps w:val="0"/>
          <w:color w:val="292425"/>
          <w:spacing w:val="-6"/>
          <w:w w:val="112"/>
        </w:rPr>
        <w:t>r</w:t>
      </w:r>
      <w:r>
        <w:rPr>
          <w:smallCaps w:val="0"/>
          <w:color w:val="292425"/>
          <w:spacing w:val="-3"/>
          <w:w w:val="109"/>
        </w:rPr>
        <w:t>e</w:t>
      </w:r>
      <w:r>
        <w:rPr>
          <w:smallCaps w:val="0"/>
          <w:color w:val="292425"/>
          <w:spacing w:val="-1"/>
          <w:w w:val="102"/>
        </w:rPr>
        <w:t>s</w:t>
      </w:r>
      <w:r>
        <w:rPr>
          <w:smallCaps w:val="0"/>
          <w:color w:val="292425"/>
          <w:w w:val="125"/>
        </w:rPr>
        <w:t>t </w:t>
      </w:r>
      <w:r>
        <w:rPr>
          <w:smallCaps w:val="0"/>
          <w:color w:val="292425"/>
          <w:spacing w:val="-8"/>
          <w:w w:val="111"/>
        </w:rPr>
        <w:t>r</w:t>
      </w:r>
      <w:r>
        <w:rPr>
          <w:smallCaps w:val="0"/>
          <w:color w:val="292425"/>
          <w:spacing w:val="-1"/>
          <w:w w:val="111"/>
        </w:rPr>
        <w:t>a</w:t>
      </w:r>
      <w:r>
        <w:rPr>
          <w:smallCaps w:val="0"/>
          <w:color w:val="292425"/>
          <w:spacing w:val="-7"/>
          <w:w w:val="115"/>
        </w:rPr>
        <w:t>t</w:t>
      </w:r>
      <w:r>
        <w:rPr>
          <w:smallCaps w:val="0"/>
          <w:color w:val="292425"/>
          <w:spacing w:val="-3"/>
          <w:w w:val="115"/>
        </w:rPr>
        <w:t>e</w:t>
      </w:r>
      <w:r>
        <w:rPr>
          <w:smallCaps w:val="0"/>
          <w:color w:val="292425"/>
          <w:spacing w:val="-1"/>
          <w:w w:val="96"/>
        </w:rPr>
        <w:t>s</w:t>
      </w:r>
      <w:r>
        <w:rPr>
          <w:smallCaps w:val="0"/>
          <w:color w:val="292425"/>
          <w:w w:val="96"/>
        </w:rPr>
        <w:t>.</w:t>
      </w:r>
      <w:r>
        <w:rPr>
          <w:smallCaps w:val="0"/>
          <w:color w:val="292425"/>
        </w:rPr>
        <w:t> </w:t>
      </w:r>
      <w:r>
        <w:rPr>
          <w:smallCaps w:val="0"/>
          <w:color w:val="292425"/>
          <w:spacing w:val="1"/>
        </w:rPr>
        <w:t> </w:t>
      </w:r>
      <w:r>
        <w:rPr>
          <w:smallCaps w:val="0"/>
          <w:color w:val="292425"/>
          <w:spacing w:val="-1"/>
          <w:w w:val="108"/>
        </w:rPr>
        <w:t>On</w:t>
      </w:r>
      <w:r>
        <w:rPr>
          <w:smallCaps w:val="0"/>
          <w:color w:val="292425"/>
          <w:w w:val="108"/>
        </w:rPr>
        <w:t>e</w:t>
      </w:r>
      <w:r>
        <w:rPr>
          <w:smallCaps w:val="0"/>
          <w:color w:val="292425"/>
        </w:rPr>
        <w:t> </w:t>
      </w:r>
      <w:r>
        <w:rPr>
          <w:smallCaps w:val="0"/>
          <w:color w:val="292425"/>
          <w:spacing w:val="-3"/>
          <w:w w:val="108"/>
        </w:rPr>
        <w:t>a</w:t>
      </w:r>
      <w:r>
        <w:rPr>
          <w:smallCaps w:val="0"/>
          <w:color w:val="292425"/>
          <w:spacing w:val="-1"/>
          <w:w w:val="105"/>
        </w:rPr>
        <w:t>ssum</w:t>
      </w:r>
      <w:r>
        <w:rPr>
          <w:smallCaps w:val="0"/>
          <w:color w:val="292425"/>
          <w:spacing w:val="-3"/>
          <w:w w:val="105"/>
        </w:rPr>
        <w:t>e</w:t>
      </w:r>
      <w:r>
        <w:rPr>
          <w:smallCaps w:val="0"/>
          <w:color w:val="292425"/>
          <w:w w:val="102"/>
        </w:rPr>
        <w:t>s</w:t>
      </w:r>
      <w:r>
        <w:rPr>
          <w:smallCaps w:val="0"/>
          <w:color w:val="292425"/>
        </w:rPr>
        <w:t> </w:t>
      </w:r>
      <w:r>
        <w:rPr>
          <w:smallCaps w:val="0"/>
          <w:color w:val="292425"/>
          <w:spacing w:val="-1"/>
          <w:w w:val="116"/>
        </w:rPr>
        <w:t>tha</w:t>
      </w:r>
      <w:r>
        <w:rPr>
          <w:smallCaps w:val="0"/>
          <w:color w:val="292425"/>
          <w:w w:val="116"/>
        </w:rPr>
        <w:t>t</w:t>
      </w:r>
      <w:r>
        <w:rPr>
          <w:smallCaps w:val="0"/>
          <w:color w:val="292425"/>
        </w:rPr>
        <w:t> </w:t>
      </w:r>
      <w:r>
        <w:rPr>
          <w:smallCaps w:val="0"/>
          <w:color w:val="292425"/>
          <w:spacing w:val="-1"/>
          <w:w w:val="114"/>
        </w:rPr>
        <w:t>in</w:t>
      </w:r>
      <w:r>
        <w:rPr>
          <w:smallCaps w:val="0"/>
          <w:color w:val="292425"/>
          <w:spacing w:val="-7"/>
          <w:w w:val="114"/>
        </w:rPr>
        <w:t>t</w:t>
      </w:r>
      <w:r>
        <w:rPr>
          <w:smallCaps w:val="0"/>
          <w:color w:val="292425"/>
          <w:spacing w:val="-1"/>
          <w:w w:val="112"/>
        </w:rPr>
        <w:t>e</w:t>
      </w:r>
      <w:r>
        <w:rPr>
          <w:smallCaps w:val="0"/>
          <w:color w:val="292425"/>
          <w:spacing w:val="-6"/>
          <w:w w:val="112"/>
        </w:rPr>
        <w:t>r</w:t>
      </w:r>
      <w:r>
        <w:rPr>
          <w:smallCaps w:val="0"/>
          <w:color w:val="292425"/>
          <w:spacing w:val="-3"/>
          <w:w w:val="109"/>
        </w:rPr>
        <w:t>e</w:t>
      </w:r>
      <w:r>
        <w:rPr>
          <w:smallCaps w:val="0"/>
          <w:color w:val="292425"/>
          <w:spacing w:val="-1"/>
          <w:w w:val="112"/>
        </w:rPr>
        <w:t>s</w:t>
      </w:r>
      <w:r>
        <w:rPr>
          <w:smallCaps w:val="0"/>
          <w:color w:val="292425"/>
          <w:w w:val="112"/>
        </w:rPr>
        <w:t>t</w:t>
      </w:r>
      <w:r>
        <w:rPr>
          <w:smallCaps w:val="0"/>
          <w:color w:val="292425"/>
        </w:rPr>
        <w:t> </w:t>
      </w:r>
      <w:r>
        <w:rPr>
          <w:smallCaps w:val="0"/>
          <w:color w:val="292425"/>
          <w:spacing w:val="-8"/>
          <w:w w:val="116"/>
        </w:rPr>
        <w:t>r</w:t>
      </w:r>
      <w:r>
        <w:rPr>
          <w:smallCaps w:val="0"/>
          <w:color w:val="292425"/>
          <w:spacing w:val="-1"/>
          <w:w w:val="108"/>
        </w:rPr>
        <w:t>a</w:t>
      </w:r>
      <w:r>
        <w:rPr>
          <w:smallCaps w:val="0"/>
          <w:color w:val="292425"/>
          <w:spacing w:val="-7"/>
          <w:w w:val="125"/>
        </w:rPr>
        <w:t>t</w:t>
      </w:r>
      <w:r>
        <w:rPr>
          <w:smallCaps w:val="0"/>
          <w:color w:val="292425"/>
          <w:spacing w:val="-3"/>
          <w:w w:val="109"/>
        </w:rPr>
        <w:t>e</w:t>
      </w:r>
      <w:r>
        <w:rPr>
          <w:smallCaps w:val="0"/>
          <w:color w:val="292425"/>
          <w:w w:val="102"/>
        </w:rPr>
        <w:t>s</w:t>
      </w:r>
      <w:r>
        <w:rPr>
          <w:smallCaps w:val="0"/>
          <w:color w:val="292425"/>
        </w:rPr>
        <w:t> </w:t>
      </w:r>
      <w:r>
        <w:rPr>
          <w:smallCaps w:val="0"/>
          <w:color w:val="292425"/>
          <w:spacing w:val="-1"/>
          <w:w w:val="111"/>
        </w:rPr>
        <w:t>a</w:t>
      </w:r>
      <w:r>
        <w:rPr>
          <w:smallCaps w:val="0"/>
          <w:color w:val="292425"/>
          <w:spacing w:val="-6"/>
          <w:w w:val="111"/>
        </w:rPr>
        <w:t>r</w:t>
      </w:r>
      <w:r>
        <w:rPr>
          <w:smallCaps w:val="0"/>
          <w:color w:val="292425"/>
          <w:w w:val="109"/>
        </w:rPr>
        <w:t>e</w:t>
      </w:r>
      <w:r>
        <w:rPr>
          <w:smallCaps w:val="0"/>
          <w:color w:val="292425"/>
        </w:rPr>
        <w:t> </w:t>
      </w:r>
      <w:r>
        <w:rPr>
          <w:smallCaps w:val="0"/>
          <w:color w:val="292425"/>
          <w:spacing w:val="-1"/>
          <w:w w:val="109"/>
        </w:rPr>
        <w:t>hel</w:t>
      </w:r>
      <w:r>
        <w:rPr>
          <w:smallCaps w:val="0"/>
          <w:color w:val="292425"/>
          <w:w w:val="109"/>
        </w:rPr>
        <w:t>d</w:t>
      </w:r>
      <w:r>
        <w:rPr>
          <w:smallCaps w:val="0"/>
          <w:color w:val="292425"/>
        </w:rPr>
        <w:t> </w:t>
      </w:r>
      <w:r>
        <w:rPr>
          <w:smallCaps w:val="0"/>
          <w:color w:val="292425"/>
          <w:spacing w:val="-1"/>
          <w:w w:val="114"/>
        </w:rPr>
        <w:t>at </w:t>
      </w:r>
      <w:r>
        <w:rPr>
          <w:smallCaps w:val="0"/>
          <w:color w:val="292425"/>
          <w:spacing w:val="-1"/>
          <w:w w:val="113"/>
        </w:rPr>
        <w:t>thei</w:t>
      </w:r>
      <w:r>
        <w:rPr>
          <w:smallCaps w:val="0"/>
          <w:color w:val="292425"/>
          <w:w w:val="113"/>
        </w:rPr>
        <w:t>r</w:t>
      </w:r>
      <w:r>
        <w:rPr>
          <w:smallCaps w:val="0"/>
          <w:color w:val="292425"/>
        </w:rPr>
        <w:t> </w:t>
      </w:r>
      <w:r>
        <w:rPr>
          <w:smallCaps w:val="0"/>
          <w:color w:val="292425"/>
          <w:spacing w:val="-6"/>
          <w:w w:val="109"/>
        </w:rPr>
        <w:t>e</w:t>
      </w:r>
      <w:r>
        <w:rPr>
          <w:smallCaps w:val="0"/>
          <w:color w:val="292425"/>
          <w:spacing w:val="-1"/>
          <w:w w:val="104"/>
        </w:rPr>
        <w:t>xistin</w:t>
      </w:r>
      <w:r>
        <w:rPr>
          <w:smallCaps w:val="0"/>
          <w:color w:val="292425"/>
          <w:w w:val="104"/>
        </w:rPr>
        <w:t>g</w:t>
      </w:r>
      <w:r>
        <w:rPr>
          <w:smallCaps w:val="0"/>
          <w:color w:val="292425"/>
        </w:rPr>
        <w:t> </w:t>
      </w:r>
      <w:r>
        <w:rPr>
          <w:smallCaps w:val="0"/>
          <w:color w:val="292425"/>
          <w:spacing w:val="-1"/>
          <w:w w:val="104"/>
        </w:rPr>
        <w:t>l</w:t>
      </w:r>
      <w:r>
        <w:rPr>
          <w:smallCaps w:val="0"/>
          <w:color w:val="292425"/>
          <w:spacing w:val="-5"/>
          <w:w w:val="104"/>
        </w:rPr>
        <w:t>e</w:t>
      </w:r>
      <w:r>
        <w:rPr>
          <w:smallCaps w:val="0"/>
          <w:color w:val="292425"/>
          <w:spacing w:val="-6"/>
          <w:w w:val="88"/>
        </w:rPr>
        <w:t>v</w:t>
      </w:r>
      <w:r>
        <w:rPr>
          <w:smallCaps w:val="0"/>
          <w:color w:val="292425"/>
          <w:spacing w:val="-1"/>
          <w:w w:val="109"/>
        </w:rPr>
        <w:t>e</w:t>
      </w:r>
      <w:r>
        <w:rPr>
          <w:smallCaps w:val="0"/>
          <w:color w:val="292425"/>
          <w:w w:val="96"/>
        </w:rPr>
        <w:t>l</w:t>
      </w:r>
      <w:r>
        <w:rPr>
          <w:smallCaps w:val="0"/>
          <w:color w:val="292425"/>
        </w:rPr>
        <w:t> </w:t>
      </w:r>
      <w:r>
        <w:rPr>
          <w:smallCaps w:val="0"/>
          <w:color w:val="292425"/>
          <w:spacing w:val="-1"/>
          <w:w w:val="117"/>
        </w:rPr>
        <w:t>th</w:t>
      </w:r>
      <w:r>
        <w:rPr>
          <w:smallCaps w:val="0"/>
          <w:color w:val="292425"/>
          <w:spacing w:val="-6"/>
          <w:w w:val="117"/>
        </w:rPr>
        <w:t>r</w:t>
      </w:r>
      <w:r>
        <w:rPr>
          <w:smallCaps w:val="0"/>
          <w:color w:val="292425"/>
          <w:spacing w:val="-1"/>
          <w:w w:val="110"/>
        </w:rPr>
        <w:t>oughou</w:t>
      </w:r>
      <w:r>
        <w:rPr>
          <w:smallCaps w:val="0"/>
          <w:color w:val="292425"/>
          <w:w w:val="110"/>
        </w:rPr>
        <w:t>t</w:t>
      </w:r>
      <w:r>
        <w:rPr>
          <w:smallCaps w:val="0"/>
          <w:color w:val="292425"/>
        </w:rPr>
        <w:t> </w:t>
      </w:r>
      <w:r>
        <w:rPr>
          <w:smallCaps w:val="0"/>
          <w:color w:val="292425"/>
          <w:spacing w:val="-1"/>
          <w:w w:val="115"/>
        </w:rPr>
        <w:t>th</w:t>
      </w:r>
      <w:r>
        <w:rPr>
          <w:smallCaps w:val="0"/>
          <w:color w:val="292425"/>
          <w:w w:val="115"/>
        </w:rPr>
        <w:t>e</w:t>
      </w:r>
      <w:r>
        <w:rPr>
          <w:smallCaps w:val="0"/>
          <w:color w:val="292425"/>
        </w:rPr>
        <w:t> </w:t>
      </w:r>
      <w:r>
        <w:rPr>
          <w:smallCaps w:val="0"/>
          <w:color w:val="292425"/>
          <w:spacing w:val="-1"/>
          <w:w w:val="105"/>
        </w:rPr>
        <w:t>fo</w:t>
      </w:r>
      <w:r>
        <w:rPr>
          <w:smallCaps w:val="0"/>
          <w:color w:val="292425"/>
          <w:spacing w:val="-6"/>
          <w:w w:val="105"/>
        </w:rPr>
        <w:t>r</w:t>
      </w:r>
      <w:r>
        <w:rPr>
          <w:smallCaps w:val="0"/>
          <w:color w:val="292425"/>
          <w:spacing w:val="-1"/>
          <w:w w:val="108"/>
        </w:rPr>
        <w:t>ec</w:t>
      </w:r>
      <w:r>
        <w:rPr>
          <w:smallCaps w:val="0"/>
          <w:color w:val="292425"/>
          <w:spacing w:val="-3"/>
          <w:w w:val="108"/>
        </w:rPr>
        <w:t>a</w:t>
      </w:r>
      <w:r>
        <w:rPr>
          <w:smallCaps w:val="0"/>
          <w:color w:val="292425"/>
          <w:spacing w:val="-1"/>
          <w:w w:val="112"/>
        </w:rPr>
        <w:t>st </w:t>
      </w:r>
      <w:r>
        <w:rPr>
          <w:smallCaps w:val="0"/>
          <w:color w:val="292425"/>
          <w:spacing w:val="-1"/>
          <w:w w:val="108"/>
        </w:rPr>
        <w:t>period</w:t>
      </w:r>
      <w:r>
        <w:rPr>
          <w:smallCaps w:val="0"/>
          <w:color w:val="292425"/>
          <w:w w:val="108"/>
        </w:rPr>
        <w:t>.</w:t>
      </w:r>
      <w:r>
        <w:rPr>
          <w:smallCaps w:val="0"/>
          <w:color w:val="292425"/>
        </w:rPr>
        <w:t> </w:t>
      </w:r>
      <w:r>
        <w:rPr>
          <w:smallCaps w:val="0"/>
          <w:color w:val="292425"/>
          <w:spacing w:val="1"/>
        </w:rPr>
        <w:t> </w:t>
      </w:r>
      <w:r>
        <w:rPr>
          <w:smallCaps w:val="0"/>
          <w:color w:val="292425"/>
          <w:spacing w:val="-1"/>
          <w:w w:val="104"/>
        </w:rPr>
        <w:t>Th</w:t>
      </w:r>
      <w:r>
        <w:rPr>
          <w:smallCaps w:val="0"/>
          <w:color w:val="292425"/>
          <w:w w:val="104"/>
        </w:rPr>
        <w:t>e</w:t>
      </w:r>
      <w:r>
        <w:rPr>
          <w:smallCaps w:val="0"/>
          <w:color w:val="292425"/>
        </w:rPr>
        <w:t> </w:t>
      </w:r>
      <w:r>
        <w:rPr>
          <w:smallCaps w:val="0"/>
          <w:color w:val="292425"/>
          <w:spacing w:val="-1"/>
          <w:w w:val="113"/>
        </w:rPr>
        <w:t>othe</w:t>
      </w:r>
      <w:r>
        <w:rPr>
          <w:smallCaps w:val="0"/>
          <w:color w:val="292425"/>
          <w:w w:val="113"/>
        </w:rPr>
        <w:t>r</w:t>
      </w:r>
      <w:r>
        <w:rPr>
          <w:smallCaps w:val="0"/>
          <w:color w:val="292425"/>
        </w:rPr>
        <w:t> </w:t>
      </w:r>
      <w:r>
        <w:rPr>
          <w:smallCaps w:val="0"/>
          <w:color w:val="292425"/>
          <w:spacing w:val="-3"/>
          <w:w w:val="108"/>
        </w:rPr>
        <w:t>a</w:t>
      </w:r>
      <w:r>
        <w:rPr>
          <w:smallCaps w:val="0"/>
          <w:color w:val="292425"/>
          <w:spacing w:val="-1"/>
          <w:w w:val="105"/>
        </w:rPr>
        <w:t>ssum</w:t>
      </w:r>
      <w:r>
        <w:rPr>
          <w:smallCaps w:val="0"/>
          <w:color w:val="292425"/>
          <w:spacing w:val="-3"/>
          <w:w w:val="105"/>
        </w:rPr>
        <w:t>e</w:t>
      </w:r>
      <w:r>
        <w:rPr>
          <w:smallCaps w:val="0"/>
          <w:color w:val="292425"/>
          <w:w w:val="102"/>
        </w:rPr>
        <w:t>s</w:t>
      </w:r>
      <w:r>
        <w:rPr>
          <w:smallCaps w:val="0"/>
          <w:color w:val="292425"/>
        </w:rPr>
        <w:t> </w:t>
      </w:r>
      <w:r>
        <w:rPr>
          <w:smallCaps w:val="0"/>
          <w:color w:val="292425"/>
          <w:spacing w:val="-1"/>
          <w:w w:val="116"/>
        </w:rPr>
        <w:t>tha</w:t>
      </w:r>
      <w:r>
        <w:rPr>
          <w:smallCaps w:val="0"/>
          <w:color w:val="292425"/>
          <w:w w:val="116"/>
        </w:rPr>
        <w:t>t</w:t>
      </w:r>
      <w:r>
        <w:rPr>
          <w:smallCaps w:val="0"/>
          <w:color w:val="292425"/>
        </w:rPr>
        <w:t> </w:t>
      </w:r>
      <w:r>
        <w:rPr>
          <w:smallCaps w:val="0"/>
          <w:color w:val="292425"/>
          <w:spacing w:val="-1"/>
          <w:w w:val="114"/>
        </w:rPr>
        <w:t>in</w:t>
      </w:r>
      <w:r>
        <w:rPr>
          <w:smallCaps w:val="0"/>
          <w:color w:val="292425"/>
          <w:spacing w:val="-7"/>
          <w:w w:val="114"/>
        </w:rPr>
        <w:t>t</w:t>
      </w:r>
      <w:r>
        <w:rPr>
          <w:smallCaps w:val="0"/>
          <w:color w:val="292425"/>
          <w:spacing w:val="-1"/>
          <w:w w:val="112"/>
        </w:rPr>
        <w:t>e</w:t>
      </w:r>
      <w:r>
        <w:rPr>
          <w:smallCaps w:val="0"/>
          <w:color w:val="292425"/>
          <w:spacing w:val="-6"/>
          <w:w w:val="112"/>
        </w:rPr>
        <w:t>r</w:t>
      </w:r>
      <w:r>
        <w:rPr>
          <w:smallCaps w:val="0"/>
          <w:color w:val="292425"/>
          <w:spacing w:val="-3"/>
          <w:w w:val="109"/>
        </w:rPr>
        <w:t>e</w:t>
      </w:r>
      <w:r>
        <w:rPr>
          <w:smallCaps w:val="0"/>
          <w:color w:val="292425"/>
          <w:spacing w:val="-1"/>
          <w:w w:val="112"/>
        </w:rPr>
        <w:t>s</w:t>
      </w:r>
      <w:r>
        <w:rPr>
          <w:smallCaps w:val="0"/>
          <w:color w:val="292425"/>
          <w:w w:val="112"/>
        </w:rPr>
        <w:t>t</w:t>
      </w:r>
      <w:r>
        <w:rPr>
          <w:smallCaps w:val="0"/>
          <w:color w:val="292425"/>
        </w:rPr>
        <w:t> </w:t>
      </w:r>
      <w:r>
        <w:rPr>
          <w:smallCaps w:val="0"/>
          <w:color w:val="292425"/>
          <w:spacing w:val="-8"/>
          <w:w w:val="116"/>
        </w:rPr>
        <w:t>r</w:t>
      </w:r>
      <w:r>
        <w:rPr>
          <w:smallCaps w:val="0"/>
          <w:color w:val="292425"/>
          <w:spacing w:val="-1"/>
          <w:w w:val="108"/>
        </w:rPr>
        <w:t>a</w:t>
      </w:r>
      <w:r>
        <w:rPr>
          <w:smallCaps w:val="0"/>
          <w:color w:val="292425"/>
          <w:spacing w:val="-7"/>
          <w:w w:val="125"/>
        </w:rPr>
        <w:t>t</w:t>
      </w:r>
      <w:r>
        <w:rPr>
          <w:smallCaps w:val="0"/>
          <w:color w:val="292425"/>
          <w:spacing w:val="-3"/>
          <w:w w:val="109"/>
        </w:rPr>
        <w:t>e</w:t>
      </w:r>
      <w:r>
        <w:rPr>
          <w:smallCaps w:val="0"/>
          <w:color w:val="292425"/>
          <w:w w:val="102"/>
        </w:rPr>
        <w:t>s </w:t>
      </w:r>
      <w:r>
        <w:rPr>
          <w:smallCaps w:val="0"/>
          <w:color w:val="292425"/>
          <w:spacing w:val="-1"/>
          <w:w w:val="101"/>
        </w:rPr>
        <w:t>foll</w:t>
      </w:r>
      <w:r>
        <w:rPr>
          <w:smallCaps w:val="0"/>
          <w:color w:val="292425"/>
          <w:spacing w:val="-5"/>
          <w:w w:val="101"/>
        </w:rPr>
        <w:t>o</w:t>
      </w:r>
      <w:r>
        <w:rPr>
          <w:smallCaps w:val="0"/>
          <w:color w:val="292425"/>
          <w:w w:val="90"/>
        </w:rPr>
        <w:t>w</w:t>
      </w:r>
      <w:r>
        <w:rPr>
          <w:smallCaps w:val="0"/>
          <w:color w:val="292425"/>
        </w:rPr>
        <w:t> </w:t>
      </w:r>
      <w:r>
        <w:rPr>
          <w:smallCaps w:val="0"/>
          <w:color w:val="292425"/>
          <w:w w:val="108"/>
        </w:rPr>
        <w:t>a</w:t>
      </w:r>
      <w:r>
        <w:rPr>
          <w:smallCaps w:val="0"/>
          <w:color w:val="292425"/>
        </w:rPr>
        <w:t> </w:t>
      </w:r>
      <w:r>
        <w:rPr>
          <w:smallCaps w:val="0"/>
          <w:color w:val="292425"/>
          <w:spacing w:val="-1"/>
          <w:w w:val="113"/>
        </w:rPr>
        <w:t>pat</w:t>
      </w:r>
      <w:r>
        <w:rPr>
          <w:smallCaps w:val="0"/>
          <w:color w:val="292425"/>
          <w:w w:val="113"/>
        </w:rPr>
        <w:t>h</w:t>
      </w:r>
      <w:r>
        <w:rPr>
          <w:smallCaps w:val="0"/>
          <w:color w:val="292425"/>
        </w:rPr>
        <w:t> </w:t>
      </w:r>
      <w:r>
        <w:rPr>
          <w:smallCaps w:val="0"/>
          <w:color w:val="292425"/>
          <w:spacing w:val="-1"/>
          <w:w w:val="105"/>
        </w:rPr>
        <w:t>implie</w:t>
      </w:r>
      <w:r>
        <w:rPr>
          <w:smallCaps w:val="0"/>
          <w:color w:val="292425"/>
          <w:w w:val="105"/>
        </w:rPr>
        <w:t>d</w:t>
      </w:r>
      <w:r>
        <w:rPr>
          <w:smallCaps w:val="0"/>
          <w:color w:val="292425"/>
        </w:rPr>
        <w:t> </w:t>
      </w:r>
      <w:r>
        <w:rPr>
          <w:smallCaps w:val="0"/>
          <w:color w:val="292425"/>
          <w:spacing w:val="-5"/>
          <w:w w:val="112"/>
        </w:rPr>
        <w:t>b</w:t>
      </w:r>
      <w:r>
        <w:rPr>
          <w:smallCaps w:val="0"/>
          <w:color w:val="292425"/>
          <w:w w:val="94"/>
        </w:rPr>
        <w:t>y</w:t>
      </w:r>
      <w:r>
        <w:rPr>
          <w:smallCaps w:val="0"/>
          <w:color w:val="292425"/>
        </w:rPr>
        <w:t> </w:t>
      </w:r>
      <w:r>
        <w:rPr>
          <w:smallCaps w:val="0"/>
          <w:color w:val="292425"/>
          <w:spacing w:val="-1"/>
          <w:w w:val="115"/>
        </w:rPr>
        <w:t>th</w:t>
      </w:r>
      <w:r>
        <w:rPr>
          <w:smallCaps w:val="0"/>
          <w:color w:val="292425"/>
          <w:w w:val="115"/>
        </w:rPr>
        <w:t>e</w:t>
      </w:r>
      <w:r>
        <w:rPr>
          <w:smallCaps w:val="0"/>
          <w:color w:val="292425"/>
        </w:rPr>
        <w:t> </w:t>
      </w:r>
      <w:r>
        <w:rPr>
          <w:smallCaps w:val="0"/>
          <w:color w:val="292425"/>
          <w:spacing w:val="-1"/>
          <w:w w:val="103"/>
        </w:rPr>
        <w:t>yiel</w:t>
      </w:r>
      <w:r>
        <w:rPr>
          <w:smallCaps w:val="0"/>
          <w:color w:val="292425"/>
          <w:w w:val="103"/>
        </w:rPr>
        <w:t>d</w:t>
      </w:r>
      <w:r>
        <w:rPr>
          <w:smallCaps w:val="0"/>
          <w:color w:val="292425"/>
        </w:rPr>
        <w:t> </w:t>
      </w:r>
      <w:r>
        <w:rPr>
          <w:smallCaps w:val="0"/>
          <w:color w:val="292425"/>
          <w:spacing w:val="-1"/>
          <w:w w:val="105"/>
        </w:rPr>
        <w:t>cur</w:t>
      </w:r>
      <w:r>
        <w:rPr>
          <w:smallCaps w:val="0"/>
          <w:color w:val="292425"/>
          <w:spacing w:val="-6"/>
          <w:w w:val="105"/>
        </w:rPr>
        <w:t>v</w:t>
      </w:r>
      <w:r>
        <w:rPr>
          <w:smallCaps w:val="0"/>
          <w:color w:val="292425"/>
          <w:w w:val="109"/>
        </w:rPr>
        <w:t>e</w:t>
      </w:r>
      <w:r>
        <w:rPr>
          <w:smallCaps w:val="0"/>
          <w:color w:val="292425"/>
        </w:rPr>
        <w:t> </w:t>
      </w:r>
      <w:r>
        <w:rPr>
          <w:smallCaps w:val="0"/>
          <w:color w:val="292425"/>
          <w:spacing w:val="-1"/>
          <w:w w:val="105"/>
        </w:rPr>
        <w:t>for </w:t>
      </w:r>
      <w:r>
        <w:rPr>
          <w:smallCaps w:val="0"/>
          <w:color w:val="292425"/>
          <w:spacing w:val="-1"/>
          <w:w w:val="105"/>
        </w:rPr>
        <w:t>g</w:t>
      </w:r>
      <w:r>
        <w:rPr>
          <w:smallCaps w:val="0"/>
          <w:color w:val="292425"/>
          <w:spacing w:val="-5"/>
          <w:w w:val="105"/>
        </w:rPr>
        <w:t>o</w:t>
      </w:r>
      <w:r>
        <w:rPr>
          <w:smallCaps w:val="0"/>
          <w:color w:val="292425"/>
          <w:spacing w:val="-6"/>
          <w:w w:val="88"/>
        </w:rPr>
        <w:t>v</w:t>
      </w:r>
      <w:r>
        <w:rPr>
          <w:smallCaps w:val="0"/>
          <w:color w:val="292425"/>
          <w:spacing w:val="-1"/>
          <w:w w:val="111"/>
        </w:rPr>
        <w:t>ernmen</w:t>
      </w:r>
      <w:r>
        <w:rPr>
          <w:smallCaps w:val="0"/>
          <w:color w:val="292425"/>
          <w:w w:val="111"/>
        </w:rPr>
        <w:t>t</w:t>
      </w:r>
      <w:r>
        <w:rPr>
          <w:smallCaps w:val="0"/>
          <w:color w:val="292425"/>
        </w:rPr>
        <w:t> </w:t>
      </w:r>
      <w:r>
        <w:rPr>
          <w:smallCaps w:val="0"/>
          <w:color w:val="292425"/>
          <w:spacing w:val="-1"/>
          <w:w w:val="110"/>
        </w:rPr>
        <w:t>securiti</w:t>
      </w:r>
      <w:r>
        <w:rPr>
          <w:smallCaps w:val="0"/>
          <w:color w:val="292425"/>
          <w:spacing w:val="-3"/>
          <w:w w:val="110"/>
        </w:rPr>
        <w:t>e</w:t>
      </w:r>
      <w:r>
        <w:rPr>
          <w:smallCaps w:val="0"/>
          <w:color w:val="292425"/>
          <w:spacing w:val="-1"/>
          <w:w w:val="96"/>
        </w:rPr>
        <w:t>s</w:t>
      </w:r>
      <w:r>
        <w:rPr>
          <w:smallCaps w:val="0"/>
          <w:color w:val="292425"/>
          <w:w w:val="96"/>
        </w:rPr>
        <w:t>.</w:t>
      </w:r>
      <w:r>
        <w:rPr>
          <w:smallCaps w:val="0"/>
          <w:color w:val="292425"/>
        </w:rPr>
        <w:t> </w:t>
      </w:r>
      <w:r>
        <w:rPr>
          <w:smallCaps w:val="0"/>
          <w:color w:val="292425"/>
          <w:spacing w:val="1"/>
        </w:rPr>
        <w:t> </w:t>
      </w:r>
      <w:r>
        <w:rPr>
          <w:smallCaps w:val="0"/>
          <w:color w:val="292425"/>
          <w:spacing w:val="-1"/>
          <w:w w:val="102"/>
        </w:rPr>
        <w:t>Thi</w:t>
      </w:r>
      <w:r>
        <w:rPr>
          <w:smallCaps w:val="0"/>
          <w:color w:val="292425"/>
          <w:w w:val="102"/>
        </w:rPr>
        <w:t>s</w:t>
      </w:r>
      <w:r>
        <w:rPr>
          <w:smallCaps w:val="0"/>
          <w:color w:val="292425"/>
        </w:rPr>
        <w:t> </w:t>
      </w:r>
      <w:r>
        <w:rPr>
          <w:smallCaps w:val="0"/>
          <w:color w:val="292425"/>
          <w:spacing w:val="-1"/>
          <w:w w:val="110"/>
        </w:rPr>
        <w:t>b</w:t>
      </w:r>
      <w:r>
        <w:rPr>
          <w:smallCaps w:val="0"/>
          <w:color w:val="292425"/>
          <w:spacing w:val="-6"/>
          <w:w w:val="110"/>
        </w:rPr>
        <w:t>o</w:t>
      </w:r>
      <w:r>
        <w:rPr>
          <w:smallCaps w:val="0"/>
          <w:color w:val="292425"/>
          <w:w w:val="87"/>
        </w:rPr>
        <w:t>x</w:t>
      </w:r>
      <w:r>
        <w:rPr>
          <w:smallCaps w:val="0"/>
          <w:color w:val="292425"/>
        </w:rPr>
        <w:t> </w:t>
      </w:r>
      <w:r>
        <w:rPr>
          <w:smallCaps w:val="0"/>
          <w:color w:val="292425"/>
          <w:spacing w:val="-6"/>
          <w:w w:val="109"/>
        </w:rPr>
        <w:t>e</w:t>
      </w:r>
      <w:r>
        <w:rPr>
          <w:smallCaps w:val="0"/>
          <w:color w:val="292425"/>
          <w:spacing w:val="-1"/>
          <w:w w:val="103"/>
        </w:rPr>
        <w:t>xplain</w:t>
      </w:r>
      <w:r>
        <w:rPr>
          <w:smallCaps w:val="0"/>
          <w:color w:val="292425"/>
          <w:w w:val="103"/>
        </w:rPr>
        <w:t>s</w:t>
      </w:r>
      <w:r>
        <w:rPr>
          <w:smallCaps w:val="0"/>
          <w:color w:val="292425"/>
        </w:rPr>
        <w:t> </w:t>
      </w:r>
      <w:r>
        <w:rPr>
          <w:smallCaps w:val="0"/>
          <w:color w:val="292425"/>
          <w:spacing w:val="-1"/>
          <w:w w:val="104"/>
        </w:rPr>
        <w:t>some </w:t>
      </w:r>
      <w:r>
        <w:rPr>
          <w:smallCaps w:val="0"/>
          <w:color w:val="292425"/>
          <w:spacing w:val="-1"/>
          <w:w w:val="109"/>
        </w:rPr>
        <w:t>featu</w:t>
      </w:r>
      <w:r>
        <w:rPr>
          <w:smallCaps w:val="0"/>
          <w:color w:val="292425"/>
          <w:spacing w:val="-6"/>
          <w:w w:val="109"/>
        </w:rPr>
        <w:t>r</w:t>
      </w:r>
      <w:r>
        <w:rPr>
          <w:smallCaps w:val="0"/>
          <w:color w:val="292425"/>
          <w:spacing w:val="-3"/>
          <w:w w:val="109"/>
        </w:rPr>
        <w:t>e</w:t>
      </w:r>
      <w:r>
        <w:rPr>
          <w:smallCaps w:val="0"/>
          <w:color w:val="292425"/>
          <w:w w:val="102"/>
        </w:rPr>
        <w:t>s</w:t>
      </w:r>
      <w:r>
        <w:rPr>
          <w:smallCaps w:val="0"/>
          <w:color w:val="292425"/>
        </w:rPr>
        <w:t> </w:t>
      </w:r>
      <w:r>
        <w:rPr>
          <w:smallCaps w:val="0"/>
          <w:color w:val="292425"/>
          <w:spacing w:val="-1"/>
          <w:w w:val="100"/>
        </w:rPr>
        <w:t>o</w:t>
      </w:r>
      <w:r>
        <w:rPr>
          <w:smallCaps w:val="0"/>
          <w:color w:val="292425"/>
          <w:w w:val="100"/>
        </w:rPr>
        <w:t>f</w:t>
      </w:r>
      <w:r>
        <w:rPr>
          <w:smallCaps w:val="0"/>
          <w:color w:val="292425"/>
        </w:rPr>
        <w:t> </w:t>
      </w:r>
      <w:r>
        <w:rPr>
          <w:smallCaps w:val="0"/>
          <w:color w:val="292425"/>
          <w:spacing w:val="-1"/>
          <w:w w:val="115"/>
        </w:rPr>
        <w:t>th</w:t>
      </w:r>
      <w:r>
        <w:rPr>
          <w:smallCaps w:val="0"/>
          <w:color w:val="292425"/>
          <w:w w:val="115"/>
        </w:rPr>
        <w:t>e</w:t>
      </w:r>
      <w:r>
        <w:rPr>
          <w:smallCaps w:val="0"/>
          <w:color w:val="292425"/>
        </w:rPr>
        <w:t> </w:t>
      </w:r>
      <w:r>
        <w:rPr>
          <w:smallCaps w:val="0"/>
          <w:color w:val="292425"/>
          <w:spacing w:val="-3"/>
          <w:w w:val="108"/>
        </w:rPr>
        <w:t>a</w:t>
      </w:r>
      <w:r>
        <w:rPr>
          <w:smallCaps w:val="0"/>
          <w:color w:val="292425"/>
          <w:spacing w:val="-1"/>
          <w:w w:val="107"/>
        </w:rPr>
        <w:t>ssumption</w:t>
      </w:r>
      <w:r>
        <w:rPr>
          <w:smallCaps w:val="0"/>
          <w:color w:val="292425"/>
          <w:w w:val="107"/>
        </w:rPr>
        <w:t>s</w:t>
      </w:r>
      <w:r>
        <w:rPr>
          <w:smallCaps w:val="0"/>
          <w:color w:val="292425"/>
        </w:rPr>
        <w:t> </w:t>
      </w:r>
      <w:r>
        <w:rPr>
          <w:smallCaps w:val="0"/>
          <w:color w:val="292425"/>
          <w:spacing w:val="-1"/>
          <w:w w:val="111"/>
        </w:rPr>
        <w:t>an</w:t>
      </w:r>
      <w:r>
        <w:rPr>
          <w:smallCaps w:val="0"/>
          <w:color w:val="292425"/>
          <w:w w:val="111"/>
        </w:rPr>
        <w:t>d</w:t>
      </w:r>
      <w:r>
        <w:rPr>
          <w:smallCaps w:val="0"/>
          <w:color w:val="292425"/>
        </w:rPr>
        <w:t> </w:t>
      </w:r>
      <w:r>
        <w:rPr>
          <w:smallCaps w:val="0"/>
          <w:color w:val="292425"/>
          <w:spacing w:val="-1"/>
          <w:w w:val="105"/>
        </w:rPr>
        <w:t>clarifi</w:t>
      </w:r>
      <w:r>
        <w:rPr>
          <w:smallCaps w:val="0"/>
          <w:color w:val="292425"/>
          <w:spacing w:val="-3"/>
          <w:w w:val="105"/>
        </w:rPr>
        <w:t>e</w:t>
      </w:r>
      <w:r>
        <w:rPr>
          <w:smallCaps w:val="0"/>
          <w:color w:val="292425"/>
          <w:w w:val="102"/>
        </w:rPr>
        <w:t>s</w:t>
      </w:r>
      <w:r>
        <w:rPr>
          <w:smallCaps w:val="0"/>
          <w:color w:val="292425"/>
        </w:rPr>
        <w:t> </w:t>
      </w:r>
      <w:r>
        <w:rPr>
          <w:smallCaps w:val="0"/>
          <w:color w:val="292425"/>
          <w:spacing w:val="-1"/>
          <w:w w:val="115"/>
        </w:rPr>
        <w:t>the </w:t>
      </w:r>
      <w:r>
        <w:rPr>
          <w:smallCaps w:val="0"/>
          <w:color w:val="292425"/>
          <w:spacing w:val="-1"/>
          <w:w w:val="114"/>
        </w:rPr>
        <w:t>natu</w:t>
      </w:r>
      <w:r>
        <w:rPr>
          <w:smallCaps w:val="0"/>
          <w:color w:val="292425"/>
          <w:spacing w:val="-6"/>
          <w:w w:val="114"/>
        </w:rPr>
        <w:t>r</w:t>
      </w:r>
      <w:r>
        <w:rPr>
          <w:smallCaps w:val="0"/>
          <w:color w:val="292425"/>
          <w:w w:val="109"/>
        </w:rPr>
        <w:t>e</w:t>
      </w:r>
      <w:r>
        <w:rPr>
          <w:smallCaps w:val="0"/>
          <w:color w:val="292425"/>
        </w:rPr>
        <w:t> </w:t>
      </w:r>
      <w:r>
        <w:rPr>
          <w:smallCaps w:val="0"/>
          <w:color w:val="292425"/>
          <w:spacing w:val="-1"/>
          <w:w w:val="100"/>
        </w:rPr>
        <w:t>o</w:t>
      </w:r>
      <w:r>
        <w:rPr>
          <w:smallCaps w:val="0"/>
          <w:color w:val="292425"/>
          <w:w w:val="100"/>
        </w:rPr>
        <w:t>f</w:t>
      </w:r>
      <w:r>
        <w:rPr>
          <w:smallCaps w:val="0"/>
          <w:color w:val="292425"/>
        </w:rPr>
        <w:t> </w:t>
      </w:r>
      <w:r>
        <w:rPr>
          <w:smallCaps w:val="0"/>
          <w:color w:val="292425"/>
          <w:spacing w:val="-1"/>
          <w:w w:val="115"/>
        </w:rPr>
        <w:t>th</w:t>
      </w:r>
      <w:r>
        <w:rPr>
          <w:smallCaps w:val="0"/>
          <w:color w:val="292425"/>
          <w:w w:val="115"/>
        </w:rPr>
        <w:t>e</w:t>
      </w:r>
      <w:r>
        <w:rPr>
          <w:smallCaps w:val="0"/>
          <w:color w:val="292425"/>
        </w:rPr>
        <w:t> </w:t>
      </w:r>
      <w:r>
        <w:rPr>
          <w:smallCaps w:val="0"/>
          <w:color w:val="292425"/>
          <w:spacing w:val="-3"/>
          <w:w w:val="108"/>
        </w:rPr>
        <w:t>a</w:t>
      </w:r>
      <w:r>
        <w:rPr>
          <w:smallCaps w:val="0"/>
          <w:color w:val="292425"/>
          <w:spacing w:val="-1"/>
          <w:w w:val="107"/>
        </w:rPr>
        <w:t>ssocia</w:t>
      </w:r>
      <w:r>
        <w:rPr>
          <w:smallCaps w:val="0"/>
          <w:color w:val="292425"/>
          <w:spacing w:val="-7"/>
          <w:w w:val="107"/>
        </w:rPr>
        <w:t>t</w:t>
      </w:r>
      <w:r>
        <w:rPr>
          <w:smallCaps w:val="0"/>
          <w:color w:val="292425"/>
          <w:spacing w:val="-1"/>
          <w:w w:val="110"/>
        </w:rPr>
        <w:t>e</w:t>
      </w:r>
      <w:r>
        <w:rPr>
          <w:smallCaps w:val="0"/>
          <w:color w:val="292425"/>
          <w:w w:val="110"/>
        </w:rPr>
        <w:t>d</w:t>
      </w:r>
      <w:r>
        <w:rPr>
          <w:smallCaps w:val="0"/>
          <w:color w:val="292425"/>
        </w:rPr>
        <w:t> </w:t>
      </w:r>
      <w:r>
        <w:rPr>
          <w:smallCaps w:val="0"/>
          <w:color w:val="292425"/>
          <w:spacing w:val="-1"/>
          <w:w w:val="112"/>
        </w:rPr>
        <w:t>p</w:t>
      </w:r>
      <w:r>
        <w:rPr>
          <w:smallCaps w:val="0"/>
          <w:color w:val="292425"/>
          <w:spacing w:val="-6"/>
          <w:w w:val="112"/>
        </w:rPr>
        <w:t>r</w:t>
      </w:r>
      <w:r>
        <w:rPr>
          <w:smallCaps w:val="0"/>
          <w:color w:val="292425"/>
          <w:spacing w:val="-4"/>
          <w:w w:val="108"/>
        </w:rPr>
        <w:t>o</w:t>
      </w:r>
      <w:r>
        <w:rPr>
          <w:smallCaps w:val="0"/>
          <w:color w:val="292425"/>
          <w:spacing w:val="-1"/>
          <w:w w:val="107"/>
        </w:rPr>
        <w:t>jections.</w:t>
      </w:r>
    </w:p>
    <w:p>
      <w:pPr>
        <w:pStyle w:val="BodyText"/>
        <w:spacing w:before="1"/>
        <w:rPr>
          <w:sz w:val="22"/>
        </w:rPr>
      </w:pPr>
    </w:p>
    <w:p>
      <w:pPr>
        <w:spacing w:line="247" w:lineRule="auto" w:before="0"/>
        <w:ind w:left="410" w:right="-13" w:firstLine="0"/>
        <w:jc w:val="left"/>
        <w:rPr>
          <w:sz w:val="22"/>
        </w:rPr>
      </w:pPr>
      <w:r>
        <w:rPr>
          <w:color w:val="292425"/>
          <w:w w:val="110"/>
          <w:sz w:val="22"/>
        </w:rPr>
        <w:t>The</w:t>
      </w:r>
      <w:r>
        <w:rPr>
          <w:color w:val="292425"/>
          <w:spacing w:val="-19"/>
          <w:w w:val="110"/>
          <w:sz w:val="22"/>
        </w:rPr>
        <w:t> </w:t>
      </w:r>
      <w:r>
        <w:rPr>
          <w:color w:val="292425"/>
          <w:w w:val="110"/>
          <w:sz w:val="22"/>
        </w:rPr>
        <w:t>impact</w:t>
      </w:r>
      <w:r>
        <w:rPr>
          <w:color w:val="292425"/>
          <w:spacing w:val="-19"/>
          <w:w w:val="110"/>
          <w:sz w:val="22"/>
        </w:rPr>
        <w:t> </w:t>
      </w:r>
      <w:r>
        <w:rPr>
          <w:color w:val="292425"/>
          <w:w w:val="110"/>
          <w:sz w:val="22"/>
        </w:rPr>
        <w:t>of</w:t>
      </w:r>
      <w:r>
        <w:rPr>
          <w:color w:val="292425"/>
          <w:spacing w:val="-19"/>
          <w:w w:val="110"/>
          <w:sz w:val="22"/>
        </w:rPr>
        <w:t> </w:t>
      </w:r>
      <w:r>
        <w:rPr>
          <w:color w:val="292425"/>
          <w:w w:val="110"/>
          <w:sz w:val="22"/>
        </w:rPr>
        <w:t>monetary</w:t>
      </w:r>
      <w:r>
        <w:rPr>
          <w:color w:val="292425"/>
          <w:spacing w:val="-19"/>
          <w:w w:val="110"/>
          <w:sz w:val="22"/>
        </w:rPr>
        <w:t> </w:t>
      </w:r>
      <w:r>
        <w:rPr>
          <w:color w:val="292425"/>
          <w:w w:val="110"/>
          <w:sz w:val="22"/>
        </w:rPr>
        <w:t>policy</w:t>
      </w:r>
      <w:r>
        <w:rPr>
          <w:color w:val="292425"/>
          <w:spacing w:val="-18"/>
          <w:w w:val="110"/>
          <w:sz w:val="22"/>
        </w:rPr>
        <w:t> </w:t>
      </w:r>
      <w:r>
        <w:rPr>
          <w:color w:val="292425"/>
          <w:w w:val="110"/>
          <w:sz w:val="22"/>
        </w:rPr>
        <w:t>depends</w:t>
      </w:r>
      <w:r>
        <w:rPr>
          <w:color w:val="292425"/>
          <w:spacing w:val="-19"/>
          <w:w w:val="110"/>
          <w:sz w:val="22"/>
        </w:rPr>
        <w:t> </w:t>
      </w:r>
      <w:r>
        <w:rPr>
          <w:color w:val="292425"/>
          <w:w w:val="110"/>
          <w:sz w:val="22"/>
        </w:rPr>
        <w:t>not</w:t>
      </w:r>
      <w:r>
        <w:rPr>
          <w:color w:val="292425"/>
          <w:spacing w:val="-19"/>
          <w:w w:val="110"/>
          <w:sz w:val="22"/>
        </w:rPr>
        <w:t> </w:t>
      </w:r>
      <w:r>
        <w:rPr>
          <w:color w:val="292425"/>
          <w:w w:val="110"/>
          <w:sz w:val="22"/>
        </w:rPr>
        <w:t>only on the current </w:t>
      </w:r>
      <w:r>
        <w:rPr>
          <w:color w:val="292425"/>
          <w:spacing w:val="-3"/>
          <w:w w:val="110"/>
          <w:sz w:val="22"/>
        </w:rPr>
        <w:t>level </w:t>
      </w:r>
      <w:r>
        <w:rPr>
          <w:color w:val="292425"/>
          <w:w w:val="110"/>
          <w:sz w:val="22"/>
        </w:rPr>
        <w:t>of official </w:t>
      </w:r>
      <w:r>
        <w:rPr>
          <w:color w:val="292425"/>
          <w:spacing w:val="-3"/>
          <w:w w:val="110"/>
          <w:sz w:val="22"/>
        </w:rPr>
        <w:t>interest </w:t>
      </w:r>
      <w:r>
        <w:rPr>
          <w:color w:val="292425"/>
          <w:spacing w:val="-4"/>
          <w:w w:val="110"/>
          <w:sz w:val="22"/>
        </w:rPr>
        <w:t>rates </w:t>
      </w:r>
      <w:r>
        <w:rPr>
          <w:color w:val="292425"/>
          <w:w w:val="110"/>
          <w:sz w:val="22"/>
        </w:rPr>
        <w:t>but also </w:t>
      </w:r>
      <w:r>
        <w:rPr>
          <w:color w:val="292425"/>
          <w:spacing w:val="-3"/>
          <w:w w:val="110"/>
          <w:sz w:val="22"/>
        </w:rPr>
        <w:t>people’s </w:t>
      </w:r>
      <w:r>
        <w:rPr>
          <w:color w:val="292425"/>
          <w:w w:val="110"/>
          <w:sz w:val="22"/>
        </w:rPr>
        <w:t>expectations of their </w:t>
      </w:r>
      <w:r>
        <w:rPr>
          <w:color w:val="292425"/>
          <w:spacing w:val="-3"/>
          <w:w w:val="110"/>
          <w:sz w:val="22"/>
        </w:rPr>
        <w:t>level </w:t>
      </w:r>
      <w:r>
        <w:rPr>
          <w:color w:val="292425"/>
          <w:w w:val="110"/>
          <w:sz w:val="22"/>
        </w:rPr>
        <w:t>in the future. For instance, if official </w:t>
      </w:r>
      <w:r>
        <w:rPr>
          <w:color w:val="292425"/>
          <w:spacing w:val="-3"/>
          <w:w w:val="110"/>
          <w:sz w:val="22"/>
        </w:rPr>
        <w:t>interest </w:t>
      </w:r>
      <w:r>
        <w:rPr>
          <w:color w:val="292425"/>
          <w:spacing w:val="-4"/>
          <w:w w:val="110"/>
          <w:sz w:val="22"/>
        </w:rPr>
        <w:t>rates </w:t>
      </w:r>
      <w:r>
        <w:rPr>
          <w:color w:val="292425"/>
          <w:spacing w:val="-3"/>
          <w:w w:val="110"/>
          <w:sz w:val="22"/>
        </w:rPr>
        <w:t>are </w:t>
      </w:r>
      <w:r>
        <w:rPr>
          <w:color w:val="292425"/>
          <w:w w:val="110"/>
          <w:sz w:val="22"/>
        </w:rPr>
        <w:t>changed</w:t>
      </w:r>
      <w:r>
        <w:rPr>
          <w:color w:val="292425"/>
          <w:spacing w:val="-19"/>
          <w:w w:val="110"/>
          <w:sz w:val="22"/>
        </w:rPr>
        <w:t> </w:t>
      </w:r>
      <w:r>
        <w:rPr>
          <w:color w:val="292425"/>
          <w:spacing w:val="-6"/>
          <w:w w:val="110"/>
          <w:sz w:val="22"/>
        </w:rPr>
        <w:t>today,</w:t>
      </w:r>
      <w:r>
        <w:rPr>
          <w:color w:val="292425"/>
          <w:spacing w:val="-18"/>
          <w:w w:val="110"/>
          <w:sz w:val="22"/>
        </w:rPr>
        <w:t> </w:t>
      </w:r>
      <w:r>
        <w:rPr>
          <w:color w:val="292425"/>
          <w:w w:val="110"/>
          <w:sz w:val="22"/>
        </w:rPr>
        <w:t>that</w:t>
      </w:r>
      <w:r>
        <w:rPr>
          <w:color w:val="292425"/>
          <w:spacing w:val="-18"/>
          <w:w w:val="110"/>
          <w:sz w:val="22"/>
        </w:rPr>
        <w:t> </w:t>
      </w:r>
      <w:r>
        <w:rPr>
          <w:color w:val="292425"/>
          <w:w w:val="110"/>
          <w:sz w:val="22"/>
        </w:rPr>
        <w:t>will</w:t>
      </w:r>
      <w:r>
        <w:rPr>
          <w:color w:val="292425"/>
          <w:spacing w:val="-18"/>
          <w:w w:val="110"/>
          <w:sz w:val="22"/>
        </w:rPr>
        <w:t> </w:t>
      </w:r>
      <w:r>
        <w:rPr>
          <w:color w:val="292425"/>
          <w:spacing w:val="-3"/>
          <w:w w:val="110"/>
          <w:sz w:val="22"/>
        </w:rPr>
        <w:t>have</w:t>
      </w:r>
      <w:r>
        <w:rPr>
          <w:color w:val="292425"/>
          <w:spacing w:val="-18"/>
          <w:w w:val="110"/>
          <w:sz w:val="22"/>
        </w:rPr>
        <w:t> </w:t>
      </w:r>
      <w:r>
        <w:rPr>
          <w:color w:val="292425"/>
          <w:w w:val="110"/>
          <w:sz w:val="22"/>
        </w:rPr>
        <w:t>a</w:t>
      </w:r>
      <w:r>
        <w:rPr>
          <w:color w:val="292425"/>
          <w:spacing w:val="-18"/>
          <w:w w:val="110"/>
          <w:sz w:val="22"/>
        </w:rPr>
        <w:t> </w:t>
      </w:r>
      <w:r>
        <w:rPr>
          <w:color w:val="292425"/>
          <w:w w:val="110"/>
          <w:sz w:val="22"/>
        </w:rPr>
        <w:t>more</w:t>
      </w:r>
      <w:r>
        <w:rPr>
          <w:color w:val="292425"/>
          <w:spacing w:val="-18"/>
          <w:w w:val="110"/>
          <w:sz w:val="22"/>
        </w:rPr>
        <w:t> </w:t>
      </w:r>
      <w:r>
        <w:rPr>
          <w:color w:val="292425"/>
          <w:w w:val="110"/>
          <w:sz w:val="22"/>
        </w:rPr>
        <w:t>pronounced effect on asset prices (including the exchange </w:t>
      </w:r>
      <w:r>
        <w:rPr>
          <w:color w:val="292425"/>
          <w:spacing w:val="-4"/>
          <w:w w:val="110"/>
          <w:sz w:val="22"/>
        </w:rPr>
        <w:t>rate) </w:t>
      </w:r>
      <w:r>
        <w:rPr>
          <w:color w:val="292425"/>
          <w:w w:val="110"/>
          <w:sz w:val="22"/>
        </w:rPr>
        <w:t>and on demand if the change is expected </w:t>
      </w:r>
      <w:r>
        <w:rPr>
          <w:color w:val="292425"/>
          <w:spacing w:val="-4"/>
          <w:w w:val="110"/>
          <w:sz w:val="22"/>
        </w:rPr>
        <w:t>to </w:t>
      </w:r>
      <w:r>
        <w:rPr>
          <w:color w:val="292425"/>
          <w:w w:val="110"/>
          <w:sz w:val="22"/>
        </w:rPr>
        <w:t>persist</w:t>
      </w:r>
      <w:r>
        <w:rPr>
          <w:color w:val="292425"/>
          <w:spacing w:val="-15"/>
          <w:w w:val="110"/>
          <w:sz w:val="22"/>
        </w:rPr>
        <w:t> </w:t>
      </w:r>
      <w:r>
        <w:rPr>
          <w:color w:val="292425"/>
          <w:w w:val="110"/>
          <w:sz w:val="22"/>
        </w:rPr>
        <w:t>than</w:t>
      </w:r>
      <w:r>
        <w:rPr>
          <w:color w:val="292425"/>
          <w:spacing w:val="-14"/>
          <w:w w:val="110"/>
          <w:sz w:val="22"/>
        </w:rPr>
        <w:t> </w:t>
      </w:r>
      <w:r>
        <w:rPr>
          <w:color w:val="292425"/>
          <w:w w:val="110"/>
          <w:sz w:val="22"/>
        </w:rPr>
        <w:t>if</w:t>
      </w:r>
      <w:r>
        <w:rPr>
          <w:color w:val="292425"/>
          <w:spacing w:val="-15"/>
          <w:w w:val="110"/>
          <w:sz w:val="22"/>
        </w:rPr>
        <w:t> </w:t>
      </w:r>
      <w:r>
        <w:rPr>
          <w:color w:val="292425"/>
          <w:w w:val="110"/>
          <w:sz w:val="22"/>
        </w:rPr>
        <w:t>it</w:t>
      </w:r>
      <w:r>
        <w:rPr>
          <w:color w:val="292425"/>
          <w:spacing w:val="-14"/>
          <w:w w:val="110"/>
          <w:sz w:val="22"/>
        </w:rPr>
        <w:t> </w:t>
      </w:r>
      <w:r>
        <w:rPr>
          <w:color w:val="292425"/>
          <w:w w:val="110"/>
          <w:sz w:val="22"/>
        </w:rPr>
        <w:t>is</w:t>
      </w:r>
      <w:r>
        <w:rPr>
          <w:color w:val="292425"/>
          <w:spacing w:val="-14"/>
          <w:w w:val="110"/>
          <w:sz w:val="22"/>
        </w:rPr>
        <w:t> </w:t>
      </w:r>
      <w:r>
        <w:rPr>
          <w:color w:val="292425"/>
          <w:spacing w:val="-3"/>
          <w:w w:val="110"/>
          <w:sz w:val="22"/>
        </w:rPr>
        <w:t>expected</w:t>
      </w:r>
      <w:r>
        <w:rPr>
          <w:color w:val="292425"/>
          <w:spacing w:val="-15"/>
          <w:w w:val="110"/>
          <w:sz w:val="22"/>
        </w:rPr>
        <w:t> </w:t>
      </w:r>
      <w:r>
        <w:rPr>
          <w:color w:val="292425"/>
          <w:spacing w:val="-4"/>
          <w:w w:val="110"/>
          <w:sz w:val="22"/>
        </w:rPr>
        <w:t>to</w:t>
      </w:r>
      <w:r>
        <w:rPr>
          <w:color w:val="292425"/>
          <w:spacing w:val="-14"/>
          <w:w w:val="110"/>
          <w:sz w:val="22"/>
        </w:rPr>
        <w:t> </w:t>
      </w:r>
      <w:r>
        <w:rPr>
          <w:color w:val="292425"/>
          <w:w w:val="110"/>
          <w:sz w:val="22"/>
        </w:rPr>
        <w:t>be</w:t>
      </w:r>
      <w:r>
        <w:rPr>
          <w:color w:val="292425"/>
          <w:spacing w:val="-14"/>
          <w:w w:val="110"/>
          <w:sz w:val="22"/>
        </w:rPr>
        <w:t> </w:t>
      </w:r>
      <w:r>
        <w:rPr>
          <w:color w:val="292425"/>
          <w:spacing w:val="-4"/>
          <w:w w:val="110"/>
          <w:sz w:val="22"/>
        </w:rPr>
        <w:t>temporary.</w:t>
      </w:r>
      <w:r>
        <w:rPr>
          <w:color w:val="292425"/>
          <w:spacing w:val="32"/>
          <w:w w:val="110"/>
          <w:sz w:val="22"/>
        </w:rPr>
        <w:t> </w:t>
      </w:r>
      <w:r>
        <w:rPr>
          <w:color w:val="292425"/>
          <w:w w:val="110"/>
          <w:sz w:val="22"/>
        </w:rPr>
        <w:t>And if the policy </w:t>
      </w:r>
      <w:r>
        <w:rPr>
          <w:color w:val="292425"/>
          <w:spacing w:val="-3"/>
          <w:w w:val="110"/>
          <w:sz w:val="22"/>
        </w:rPr>
        <w:t>framework </w:t>
      </w:r>
      <w:r>
        <w:rPr>
          <w:color w:val="292425"/>
          <w:w w:val="110"/>
          <w:sz w:val="22"/>
        </w:rPr>
        <w:t>is credible, then people </w:t>
      </w:r>
      <w:r>
        <w:rPr>
          <w:color w:val="292425"/>
          <w:spacing w:val="-3"/>
          <w:w w:val="110"/>
          <w:sz w:val="22"/>
        </w:rPr>
        <w:t>are</w:t>
      </w:r>
      <w:r>
        <w:rPr>
          <w:color w:val="292425"/>
          <w:spacing w:val="-19"/>
          <w:w w:val="110"/>
          <w:sz w:val="22"/>
        </w:rPr>
        <w:t> </w:t>
      </w:r>
      <w:r>
        <w:rPr>
          <w:color w:val="292425"/>
          <w:w w:val="110"/>
          <w:sz w:val="22"/>
        </w:rPr>
        <w:t>likely</w:t>
      </w:r>
      <w:r>
        <w:rPr>
          <w:color w:val="292425"/>
          <w:spacing w:val="-19"/>
          <w:w w:val="110"/>
          <w:sz w:val="22"/>
        </w:rPr>
        <w:t> </w:t>
      </w:r>
      <w:r>
        <w:rPr>
          <w:color w:val="292425"/>
          <w:spacing w:val="-4"/>
          <w:w w:val="110"/>
          <w:sz w:val="22"/>
        </w:rPr>
        <w:t>to</w:t>
      </w:r>
      <w:r>
        <w:rPr>
          <w:color w:val="292425"/>
          <w:spacing w:val="-19"/>
          <w:w w:val="110"/>
          <w:sz w:val="22"/>
        </w:rPr>
        <w:t> </w:t>
      </w:r>
      <w:r>
        <w:rPr>
          <w:color w:val="292425"/>
          <w:w w:val="110"/>
          <w:sz w:val="22"/>
        </w:rPr>
        <w:t>expect</w:t>
      </w:r>
      <w:r>
        <w:rPr>
          <w:color w:val="292425"/>
          <w:spacing w:val="-18"/>
          <w:w w:val="110"/>
          <w:sz w:val="22"/>
        </w:rPr>
        <w:t> </w:t>
      </w:r>
      <w:r>
        <w:rPr>
          <w:color w:val="292425"/>
          <w:w w:val="110"/>
          <w:sz w:val="22"/>
        </w:rPr>
        <w:t>that</w:t>
      </w:r>
      <w:r>
        <w:rPr>
          <w:color w:val="292425"/>
          <w:spacing w:val="-19"/>
          <w:w w:val="110"/>
          <w:sz w:val="22"/>
        </w:rPr>
        <w:t> </w:t>
      </w:r>
      <w:r>
        <w:rPr>
          <w:color w:val="292425"/>
          <w:w w:val="110"/>
          <w:sz w:val="22"/>
        </w:rPr>
        <w:t>official</w:t>
      </w:r>
      <w:r>
        <w:rPr>
          <w:color w:val="292425"/>
          <w:spacing w:val="-19"/>
          <w:w w:val="110"/>
          <w:sz w:val="22"/>
        </w:rPr>
        <w:t> </w:t>
      </w:r>
      <w:r>
        <w:rPr>
          <w:color w:val="292425"/>
          <w:spacing w:val="-3"/>
          <w:w w:val="110"/>
          <w:sz w:val="22"/>
        </w:rPr>
        <w:t>interest</w:t>
      </w:r>
      <w:r>
        <w:rPr>
          <w:color w:val="292425"/>
          <w:spacing w:val="-19"/>
          <w:w w:val="110"/>
          <w:sz w:val="22"/>
        </w:rPr>
        <w:t> </w:t>
      </w:r>
      <w:r>
        <w:rPr>
          <w:color w:val="292425"/>
          <w:spacing w:val="-4"/>
          <w:w w:val="110"/>
          <w:sz w:val="22"/>
        </w:rPr>
        <w:t>rates</w:t>
      </w:r>
      <w:r>
        <w:rPr>
          <w:color w:val="292425"/>
          <w:spacing w:val="-18"/>
          <w:w w:val="110"/>
          <w:sz w:val="22"/>
        </w:rPr>
        <w:t> </w:t>
      </w:r>
      <w:r>
        <w:rPr>
          <w:color w:val="292425"/>
          <w:w w:val="110"/>
          <w:sz w:val="22"/>
        </w:rPr>
        <w:t>will be continuously adjusted in order </w:t>
      </w:r>
      <w:r>
        <w:rPr>
          <w:color w:val="292425"/>
          <w:spacing w:val="-4"/>
          <w:w w:val="110"/>
          <w:sz w:val="22"/>
        </w:rPr>
        <w:t>to </w:t>
      </w:r>
      <w:r>
        <w:rPr>
          <w:color w:val="292425"/>
          <w:w w:val="110"/>
          <w:sz w:val="22"/>
        </w:rPr>
        <w:t>meet the inflation</w:t>
      </w:r>
      <w:r>
        <w:rPr>
          <w:color w:val="292425"/>
          <w:spacing w:val="-11"/>
          <w:w w:val="110"/>
          <w:sz w:val="22"/>
        </w:rPr>
        <w:t> </w:t>
      </w:r>
      <w:r>
        <w:rPr>
          <w:color w:val="292425"/>
          <w:spacing w:val="-3"/>
          <w:w w:val="110"/>
          <w:sz w:val="22"/>
        </w:rPr>
        <w:t>target</w:t>
      </w:r>
      <w:r>
        <w:rPr>
          <w:color w:val="292425"/>
          <w:spacing w:val="-10"/>
          <w:w w:val="110"/>
          <w:sz w:val="22"/>
        </w:rPr>
        <w:t> </w:t>
      </w:r>
      <w:r>
        <w:rPr>
          <w:color w:val="292425"/>
          <w:spacing w:val="-3"/>
          <w:w w:val="110"/>
          <w:sz w:val="22"/>
        </w:rPr>
        <w:t>over</w:t>
      </w:r>
      <w:r>
        <w:rPr>
          <w:color w:val="292425"/>
          <w:spacing w:val="-10"/>
          <w:w w:val="110"/>
          <w:sz w:val="22"/>
        </w:rPr>
        <w:t> </w:t>
      </w:r>
      <w:r>
        <w:rPr>
          <w:color w:val="292425"/>
          <w:w w:val="110"/>
          <w:sz w:val="22"/>
        </w:rPr>
        <w:t>a</w:t>
      </w:r>
      <w:r>
        <w:rPr>
          <w:color w:val="292425"/>
          <w:spacing w:val="-11"/>
          <w:w w:val="110"/>
          <w:sz w:val="22"/>
        </w:rPr>
        <w:t> </w:t>
      </w:r>
      <w:r>
        <w:rPr>
          <w:color w:val="292425"/>
          <w:w w:val="110"/>
          <w:sz w:val="22"/>
        </w:rPr>
        <w:t>suitable</w:t>
      </w:r>
      <w:r>
        <w:rPr>
          <w:color w:val="292425"/>
          <w:spacing w:val="-10"/>
          <w:w w:val="110"/>
          <w:sz w:val="22"/>
        </w:rPr>
        <w:t> </w:t>
      </w:r>
      <w:r>
        <w:rPr>
          <w:color w:val="292425"/>
          <w:w w:val="110"/>
          <w:sz w:val="22"/>
        </w:rPr>
        <w:t>time</w:t>
      </w:r>
      <w:r>
        <w:rPr>
          <w:color w:val="292425"/>
          <w:spacing w:val="-10"/>
          <w:w w:val="110"/>
          <w:sz w:val="22"/>
        </w:rPr>
        <w:t> </w:t>
      </w:r>
      <w:r>
        <w:rPr>
          <w:color w:val="292425"/>
          <w:spacing w:val="-3"/>
          <w:w w:val="110"/>
          <w:sz w:val="22"/>
        </w:rPr>
        <w:t>frame.</w:t>
      </w:r>
    </w:p>
    <w:p>
      <w:pPr>
        <w:pStyle w:val="BodyText"/>
        <w:rPr>
          <w:sz w:val="22"/>
        </w:rPr>
      </w:pPr>
    </w:p>
    <w:p>
      <w:pPr>
        <w:spacing w:line="247" w:lineRule="auto" w:before="0"/>
        <w:ind w:left="410" w:right="-8" w:firstLine="0"/>
        <w:jc w:val="left"/>
        <w:rPr>
          <w:sz w:val="22"/>
        </w:rPr>
      </w:pPr>
      <w:r>
        <w:rPr>
          <w:color w:val="292425"/>
          <w:w w:val="110"/>
          <w:sz w:val="22"/>
        </w:rPr>
        <w:t>When inflation is at the </w:t>
      </w:r>
      <w:r>
        <w:rPr>
          <w:color w:val="292425"/>
          <w:spacing w:val="-3"/>
          <w:w w:val="110"/>
          <w:sz w:val="22"/>
        </w:rPr>
        <w:t>target </w:t>
      </w:r>
      <w:r>
        <w:rPr>
          <w:color w:val="292425"/>
          <w:w w:val="110"/>
          <w:sz w:val="22"/>
        </w:rPr>
        <w:t>and the economy is operating at potential with </w:t>
      </w:r>
      <w:r>
        <w:rPr>
          <w:color w:val="292425"/>
          <w:spacing w:val="-3"/>
          <w:w w:val="110"/>
          <w:sz w:val="22"/>
        </w:rPr>
        <w:t>growth </w:t>
      </w:r>
      <w:r>
        <w:rPr>
          <w:color w:val="292425"/>
          <w:w w:val="110"/>
          <w:sz w:val="22"/>
        </w:rPr>
        <w:t>near trend, it is natural for the </w:t>
      </w:r>
      <w:r>
        <w:rPr>
          <w:color w:val="292425"/>
          <w:spacing w:val="-3"/>
          <w:w w:val="110"/>
          <w:sz w:val="22"/>
        </w:rPr>
        <w:t>private </w:t>
      </w:r>
      <w:r>
        <w:rPr>
          <w:color w:val="292425"/>
          <w:w w:val="110"/>
          <w:sz w:val="22"/>
        </w:rPr>
        <w:t>sector </w:t>
      </w:r>
      <w:r>
        <w:rPr>
          <w:color w:val="292425"/>
          <w:spacing w:val="-4"/>
          <w:w w:val="110"/>
          <w:sz w:val="22"/>
        </w:rPr>
        <w:t>to </w:t>
      </w:r>
      <w:r>
        <w:rPr>
          <w:color w:val="292425"/>
          <w:w w:val="110"/>
          <w:sz w:val="22"/>
        </w:rPr>
        <w:t>expect official </w:t>
      </w:r>
      <w:r>
        <w:rPr>
          <w:color w:val="292425"/>
          <w:spacing w:val="-3"/>
          <w:w w:val="110"/>
          <w:sz w:val="22"/>
        </w:rPr>
        <w:t>interest </w:t>
      </w:r>
      <w:r>
        <w:rPr>
          <w:color w:val="292425"/>
          <w:spacing w:val="-4"/>
          <w:w w:val="110"/>
          <w:sz w:val="22"/>
        </w:rPr>
        <w:t>rates to </w:t>
      </w:r>
      <w:r>
        <w:rPr>
          <w:color w:val="292425"/>
          <w:w w:val="110"/>
          <w:sz w:val="22"/>
        </w:rPr>
        <w:t>persist around their current </w:t>
      </w:r>
      <w:r>
        <w:rPr>
          <w:color w:val="292425"/>
          <w:spacing w:val="-3"/>
          <w:w w:val="110"/>
          <w:sz w:val="22"/>
        </w:rPr>
        <w:t>level </w:t>
      </w:r>
      <w:r>
        <w:rPr>
          <w:color w:val="292425"/>
          <w:w w:val="110"/>
          <w:sz w:val="22"/>
        </w:rPr>
        <w:t>and the yield curve </w:t>
      </w:r>
      <w:r>
        <w:rPr>
          <w:color w:val="292425"/>
          <w:spacing w:val="-4"/>
          <w:w w:val="110"/>
          <w:sz w:val="22"/>
        </w:rPr>
        <w:t>to </w:t>
      </w:r>
      <w:r>
        <w:rPr>
          <w:color w:val="292425"/>
          <w:w w:val="110"/>
          <w:sz w:val="22"/>
        </w:rPr>
        <w:t>be </w:t>
      </w:r>
      <w:r>
        <w:rPr>
          <w:color w:val="292425"/>
          <w:spacing w:val="-3"/>
          <w:w w:val="110"/>
          <w:sz w:val="22"/>
        </w:rPr>
        <w:t>relatively </w:t>
      </w:r>
      <w:r>
        <w:rPr>
          <w:color w:val="292425"/>
          <w:w w:val="110"/>
          <w:sz w:val="22"/>
        </w:rPr>
        <w:t>flat. But if the economy </w:t>
      </w:r>
      <w:r>
        <w:rPr>
          <w:color w:val="292425"/>
          <w:spacing w:val="-3"/>
          <w:w w:val="110"/>
          <w:sz w:val="22"/>
        </w:rPr>
        <w:t>were, </w:t>
      </w:r>
      <w:r>
        <w:rPr>
          <w:color w:val="292425"/>
          <w:spacing w:val="-6"/>
          <w:w w:val="110"/>
          <w:sz w:val="22"/>
        </w:rPr>
        <w:t>say, </w:t>
      </w:r>
      <w:r>
        <w:rPr>
          <w:color w:val="292425"/>
          <w:w w:val="110"/>
          <w:sz w:val="22"/>
        </w:rPr>
        <w:t>operating below potential with inflation below </w:t>
      </w:r>
      <w:r>
        <w:rPr>
          <w:color w:val="292425"/>
          <w:spacing w:val="-3"/>
          <w:w w:val="110"/>
          <w:sz w:val="22"/>
        </w:rPr>
        <w:t>target, </w:t>
      </w:r>
      <w:r>
        <w:rPr>
          <w:color w:val="292425"/>
          <w:w w:val="110"/>
          <w:sz w:val="22"/>
        </w:rPr>
        <w:t>then official</w:t>
      </w:r>
      <w:r>
        <w:rPr>
          <w:color w:val="292425"/>
          <w:spacing w:val="-26"/>
          <w:w w:val="110"/>
          <w:sz w:val="22"/>
        </w:rPr>
        <w:t> </w:t>
      </w:r>
      <w:r>
        <w:rPr>
          <w:color w:val="292425"/>
          <w:spacing w:val="-3"/>
          <w:w w:val="110"/>
          <w:sz w:val="22"/>
        </w:rPr>
        <w:t>interest</w:t>
      </w:r>
      <w:r>
        <w:rPr>
          <w:color w:val="292425"/>
          <w:spacing w:val="-25"/>
          <w:w w:val="110"/>
          <w:sz w:val="22"/>
        </w:rPr>
        <w:t> </w:t>
      </w:r>
      <w:r>
        <w:rPr>
          <w:color w:val="292425"/>
          <w:spacing w:val="-4"/>
          <w:w w:val="110"/>
          <w:sz w:val="22"/>
        </w:rPr>
        <w:t>rates</w:t>
      </w:r>
      <w:r>
        <w:rPr>
          <w:color w:val="292425"/>
          <w:spacing w:val="-25"/>
          <w:w w:val="110"/>
          <w:sz w:val="22"/>
        </w:rPr>
        <w:t> </w:t>
      </w:r>
      <w:r>
        <w:rPr>
          <w:color w:val="292425"/>
          <w:w w:val="110"/>
          <w:sz w:val="22"/>
        </w:rPr>
        <w:t>would</w:t>
      </w:r>
      <w:r>
        <w:rPr>
          <w:color w:val="292425"/>
          <w:spacing w:val="-26"/>
          <w:w w:val="110"/>
          <w:sz w:val="22"/>
        </w:rPr>
        <w:t> </w:t>
      </w:r>
      <w:r>
        <w:rPr>
          <w:color w:val="292425"/>
          <w:w w:val="110"/>
          <w:sz w:val="22"/>
        </w:rPr>
        <w:t>most</w:t>
      </w:r>
      <w:r>
        <w:rPr>
          <w:color w:val="292425"/>
          <w:spacing w:val="-25"/>
          <w:w w:val="110"/>
          <w:sz w:val="22"/>
        </w:rPr>
        <w:t> </w:t>
      </w:r>
      <w:r>
        <w:rPr>
          <w:color w:val="292425"/>
          <w:w w:val="110"/>
          <w:sz w:val="22"/>
        </w:rPr>
        <w:t>likely</w:t>
      </w:r>
      <w:r>
        <w:rPr>
          <w:color w:val="292425"/>
          <w:spacing w:val="-25"/>
          <w:w w:val="110"/>
          <w:sz w:val="22"/>
        </w:rPr>
        <w:t> </w:t>
      </w:r>
      <w:r>
        <w:rPr>
          <w:color w:val="292425"/>
          <w:spacing w:val="-3"/>
          <w:w w:val="110"/>
          <w:sz w:val="22"/>
        </w:rPr>
        <w:t>have</w:t>
      </w:r>
      <w:r>
        <w:rPr>
          <w:color w:val="292425"/>
          <w:spacing w:val="-26"/>
          <w:w w:val="110"/>
          <w:sz w:val="22"/>
        </w:rPr>
        <w:t> </w:t>
      </w:r>
      <w:r>
        <w:rPr>
          <w:color w:val="292425"/>
          <w:w w:val="110"/>
          <w:sz w:val="22"/>
        </w:rPr>
        <w:t>been reduced in order </w:t>
      </w:r>
      <w:r>
        <w:rPr>
          <w:color w:val="292425"/>
          <w:spacing w:val="-4"/>
          <w:w w:val="110"/>
          <w:sz w:val="22"/>
        </w:rPr>
        <w:t>to </w:t>
      </w:r>
      <w:r>
        <w:rPr>
          <w:color w:val="292425"/>
          <w:w w:val="110"/>
          <w:sz w:val="22"/>
        </w:rPr>
        <w:t>stimulate the economy and push inflation up </w:t>
      </w:r>
      <w:r>
        <w:rPr>
          <w:color w:val="292425"/>
          <w:spacing w:val="-4"/>
          <w:w w:val="110"/>
          <w:sz w:val="22"/>
        </w:rPr>
        <w:t>to </w:t>
      </w:r>
      <w:r>
        <w:rPr>
          <w:color w:val="292425"/>
          <w:spacing w:val="-3"/>
          <w:w w:val="110"/>
          <w:sz w:val="22"/>
        </w:rPr>
        <w:t>target. </w:t>
      </w:r>
      <w:r>
        <w:rPr>
          <w:color w:val="292425"/>
          <w:spacing w:val="-2"/>
          <w:w w:val="110"/>
          <w:sz w:val="22"/>
        </w:rPr>
        <w:t>People </w:t>
      </w:r>
      <w:r>
        <w:rPr>
          <w:color w:val="292425"/>
          <w:w w:val="110"/>
          <w:sz w:val="22"/>
        </w:rPr>
        <w:t>would then</w:t>
      </w:r>
      <w:r>
        <w:rPr>
          <w:color w:val="292425"/>
          <w:spacing w:val="-37"/>
          <w:w w:val="110"/>
          <w:sz w:val="22"/>
        </w:rPr>
        <w:t> </w:t>
      </w:r>
      <w:r>
        <w:rPr>
          <w:color w:val="292425"/>
          <w:w w:val="110"/>
          <w:sz w:val="22"/>
        </w:rPr>
        <w:t>be expecting</w:t>
      </w:r>
      <w:r>
        <w:rPr>
          <w:color w:val="292425"/>
          <w:spacing w:val="-15"/>
          <w:w w:val="110"/>
          <w:sz w:val="22"/>
        </w:rPr>
        <w:t> </w:t>
      </w:r>
      <w:r>
        <w:rPr>
          <w:color w:val="292425"/>
          <w:w w:val="110"/>
          <w:sz w:val="22"/>
        </w:rPr>
        <w:t>official</w:t>
      </w:r>
      <w:r>
        <w:rPr>
          <w:color w:val="292425"/>
          <w:spacing w:val="-15"/>
          <w:w w:val="110"/>
          <w:sz w:val="22"/>
        </w:rPr>
        <w:t> </w:t>
      </w:r>
      <w:r>
        <w:rPr>
          <w:color w:val="292425"/>
          <w:spacing w:val="-3"/>
          <w:w w:val="110"/>
          <w:sz w:val="22"/>
        </w:rPr>
        <w:t>interest</w:t>
      </w:r>
      <w:r>
        <w:rPr>
          <w:color w:val="292425"/>
          <w:spacing w:val="-14"/>
          <w:w w:val="110"/>
          <w:sz w:val="22"/>
        </w:rPr>
        <w:t> </w:t>
      </w:r>
      <w:r>
        <w:rPr>
          <w:color w:val="292425"/>
          <w:spacing w:val="-4"/>
          <w:w w:val="110"/>
          <w:sz w:val="22"/>
        </w:rPr>
        <w:t>rates</w:t>
      </w:r>
      <w:r>
        <w:rPr>
          <w:color w:val="292425"/>
          <w:spacing w:val="-15"/>
          <w:w w:val="110"/>
          <w:sz w:val="22"/>
        </w:rPr>
        <w:t> </w:t>
      </w:r>
      <w:r>
        <w:rPr>
          <w:color w:val="292425"/>
          <w:spacing w:val="-4"/>
          <w:w w:val="110"/>
          <w:sz w:val="22"/>
        </w:rPr>
        <w:t>to</w:t>
      </w:r>
      <w:r>
        <w:rPr>
          <w:color w:val="292425"/>
          <w:spacing w:val="-14"/>
          <w:w w:val="110"/>
          <w:sz w:val="22"/>
        </w:rPr>
        <w:t> </w:t>
      </w:r>
      <w:r>
        <w:rPr>
          <w:color w:val="292425"/>
          <w:w w:val="110"/>
          <w:sz w:val="22"/>
        </w:rPr>
        <w:t>increase</w:t>
      </w:r>
      <w:r>
        <w:rPr>
          <w:color w:val="292425"/>
          <w:spacing w:val="-15"/>
          <w:w w:val="110"/>
          <w:sz w:val="22"/>
        </w:rPr>
        <w:t> </w:t>
      </w:r>
      <w:r>
        <w:rPr>
          <w:color w:val="292425"/>
          <w:w w:val="110"/>
          <w:sz w:val="22"/>
        </w:rPr>
        <w:t>in</w:t>
      </w:r>
      <w:r>
        <w:rPr>
          <w:color w:val="292425"/>
          <w:spacing w:val="-15"/>
          <w:w w:val="110"/>
          <w:sz w:val="22"/>
        </w:rPr>
        <w:t> </w:t>
      </w:r>
      <w:r>
        <w:rPr>
          <w:color w:val="292425"/>
          <w:w w:val="110"/>
          <w:sz w:val="22"/>
        </w:rPr>
        <w:t>due course as spare capacity dwindled and inflation returned </w:t>
      </w:r>
      <w:r>
        <w:rPr>
          <w:color w:val="292425"/>
          <w:spacing w:val="-4"/>
          <w:w w:val="110"/>
          <w:sz w:val="22"/>
        </w:rPr>
        <w:t>to </w:t>
      </w:r>
      <w:r>
        <w:rPr>
          <w:color w:val="292425"/>
          <w:spacing w:val="-3"/>
          <w:w w:val="110"/>
          <w:sz w:val="22"/>
        </w:rPr>
        <w:t>target. </w:t>
      </w:r>
      <w:r>
        <w:rPr>
          <w:color w:val="292425"/>
          <w:w w:val="110"/>
          <w:sz w:val="22"/>
        </w:rPr>
        <w:t>Maintaining </w:t>
      </w:r>
      <w:r>
        <w:rPr>
          <w:color w:val="292425"/>
          <w:spacing w:val="-3"/>
          <w:w w:val="110"/>
          <w:sz w:val="22"/>
        </w:rPr>
        <w:t>interest </w:t>
      </w:r>
      <w:r>
        <w:rPr>
          <w:color w:val="292425"/>
          <w:spacing w:val="-4"/>
          <w:w w:val="110"/>
          <w:sz w:val="22"/>
        </w:rPr>
        <w:t>rates </w:t>
      </w:r>
      <w:r>
        <w:rPr>
          <w:color w:val="292425"/>
          <w:w w:val="110"/>
          <w:sz w:val="22"/>
        </w:rPr>
        <w:t>unchanged indefinitely in this case would therefore correspond </w:t>
      </w:r>
      <w:r>
        <w:rPr>
          <w:color w:val="292425"/>
          <w:spacing w:val="-4"/>
          <w:w w:val="110"/>
          <w:sz w:val="22"/>
        </w:rPr>
        <w:t>to </w:t>
      </w:r>
      <w:r>
        <w:rPr>
          <w:color w:val="292425"/>
          <w:w w:val="110"/>
          <w:sz w:val="22"/>
        </w:rPr>
        <w:t>unexpected behaviour on the part of the</w:t>
      </w:r>
      <w:r>
        <w:rPr>
          <w:color w:val="292425"/>
          <w:spacing w:val="-32"/>
          <w:w w:val="110"/>
          <w:sz w:val="22"/>
        </w:rPr>
        <w:t> </w:t>
      </w:r>
      <w:r>
        <w:rPr>
          <w:color w:val="292425"/>
          <w:w w:val="110"/>
          <w:sz w:val="22"/>
        </w:rPr>
        <w:t>MPC.</w:t>
      </w:r>
    </w:p>
    <w:p>
      <w:pPr>
        <w:pStyle w:val="BodyText"/>
        <w:spacing w:before="9"/>
        <w:rPr>
          <w:sz w:val="21"/>
        </w:rPr>
      </w:pPr>
    </w:p>
    <w:p>
      <w:pPr>
        <w:spacing w:line="247" w:lineRule="auto" w:before="1"/>
        <w:ind w:left="410" w:right="70" w:firstLine="0"/>
        <w:jc w:val="left"/>
        <w:rPr>
          <w:sz w:val="22"/>
        </w:rPr>
      </w:pPr>
      <w:r>
        <w:rPr>
          <w:color w:val="292425"/>
          <w:w w:val="105"/>
          <w:sz w:val="22"/>
        </w:rPr>
        <w:t>When the MPC constructs its projections under unchanged official </w:t>
      </w:r>
      <w:r>
        <w:rPr>
          <w:color w:val="292425"/>
          <w:spacing w:val="-3"/>
          <w:w w:val="105"/>
          <w:sz w:val="22"/>
        </w:rPr>
        <w:t>interest </w:t>
      </w:r>
      <w:r>
        <w:rPr>
          <w:color w:val="292425"/>
          <w:spacing w:val="-4"/>
          <w:w w:val="105"/>
          <w:sz w:val="22"/>
        </w:rPr>
        <w:t>rates, </w:t>
      </w:r>
      <w:r>
        <w:rPr>
          <w:color w:val="292425"/>
          <w:w w:val="105"/>
          <w:sz w:val="22"/>
        </w:rPr>
        <w:t>people </w:t>
      </w:r>
      <w:r>
        <w:rPr>
          <w:color w:val="292425"/>
          <w:spacing w:val="-3"/>
          <w:w w:val="105"/>
          <w:sz w:val="22"/>
        </w:rPr>
        <w:t>are </w:t>
      </w:r>
      <w:r>
        <w:rPr>
          <w:color w:val="292425"/>
          <w:w w:val="105"/>
          <w:sz w:val="22"/>
        </w:rPr>
        <w:t>assumed </w:t>
      </w:r>
      <w:r>
        <w:rPr>
          <w:color w:val="292425"/>
          <w:spacing w:val="-4"/>
          <w:w w:val="105"/>
          <w:sz w:val="22"/>
        </w:rPr>
        <w:t>to </w:t>
      </w:r>
      <w:r>
        <w:rPr>
          <w:color w:val="292425"/>
          <w:spacing w:val="-3"/>
          <w:w w:val="105"/>
          <w:sz w:val="22"/>
        </w:rPr>
        <w:t>believe </w:t>
      </w:r>
      <w:r>
        <w:rPr>
          <w:color w:val="292425"/>
          <w:w w:val="105"/>
          <w:sz w:val="22"/>
        </w:rPr>
        <w:t>that </w:t>
      </w:r>
      <w:r>
        <w:rPr>
          <w:color w:val="292425"/>
          <w:spacing w:val="-3"/>
          <w:w w:val="105"/>
          <w:sz w:val="22"/>
        </w:rPr>
        <w:t>any </w:t>
      </w:r>
      <w:r>
        <w:rPr>
          <w:color w:val="292425"/>
          <w:w w:val="105"/>
          <w:sz w:val="22"/>
        </w:rPr>
        <w:t>deviation from the path they expect is purely </w:t>
      </w:r>
      <w:r>
        <w:rPr>
          <w:color w:val="292425"/>
          <w:spacing w:val="-3"/>
          <w:w w:val="105"/>
          <w:sz w:val="22"/>
        </w:rPr>
        <w:t>temporary </w:t>
      </w:r>
      <w:r>
        <w:rPr>
          <w:color w:val="292425"/>
          <w:w w:val="105"/>
          <w:sz w:val="22"/>
        </w:rPr>
        <w:t>and that the MPC will subsequently </w:t>
      </w:r>
      <w:r>
        <w:rPr>
          <w:color w:val="292425"/>
          <w:spacing w:val="-2"/>
          <w:w w:val="105"/>
          <w:sz w:val="22"/>
        </w:rPr>
        <w:t>revert </w:t>
      </w:r>
      <w:r>
        <w:rPr>
          <w:color w:val="292425"/>
          <w:spacing w:val="-4"/>
          <w:w w:val="105"/>
          <w:sz w:val="22"/>
        </w:rPr>
        <w:t>to </w:t>
      </w:r>
      <w:r>
        <w:rPr>
          <w:color w:val="292425"/>
          <w:w w:val="105"/>
          <w:sz w:val="22"/>
        </w:rPr>
        <w:t>setting </w:t>
      </w:r>
      <w:r>
        <w:rPr>
          <w:color w:val="292425"/>
          <w:spacing w:val="-3"/>
          <w:w w:val="105"/>
          <w:sz w:val="22"/>
        </w:rPr>
        <w:t>interest </w:t>
      </w:r>
      <w:r>
        <w:rPr>
          <w:color w:val="292425"/>
          <w:spacing w:val="-4"/>
          <w:w w:val="105"/>
          <w:sz w:val="22"/>
        </w:rPr>
        <w:t>rates </w:t>
      </w:r>
      <w:r>
        <w:rPr>
          <w:color w:val="292425"/>
          <w:w w:val="105"/>
          <w:sz w:val="22"/>
        </w:rPr>
        <w:t>in order </w:t>
      </w:r>
      <w:r>
        <w:rPr>
          <w:color w:val="292425"/>
          <w:spacing w:val="-4"/>
          <w:w w:val="105"/>
          <w:sz w:val="22"/>
        </w:rPr>
        <w:t>to </w:t>
      </w:r>
      <w:r>
        <w:rPr>
          <w:color w:val="292425"/>
          <w:w w:val="105"/>
          <w:sz w:val="22"/>
        </w:rPr>
        <w:t>achieve the target.  They  therefore experience a sequence of ‘surprises’ as—against expectation—official </w:t>
      </w:r>
      <w:r>
        <w:rPr>
          <w:color w:val="292425"/>
          <w:spacing w:val="-3"/>
          <w:w w:val="105"/>
          <w:sz w:val="22"/>
        </w:rPr>
        <w:t>interest  </w:t>
      </w:r>
      <w:r>
        <w:rPr>
          <w:color w:val="292425"/>
          <w:spacing w:val="-4"/>
          <w:w w:val="105"/>
          <w:sz w:val="22"/>
        </w:rPr>
        <w:t>rates </w:t>
      </w:r>
      <w:r>
        <w:rPr>
          <w:color w:val="292425"/>
          <w:spacing w:val="-3"/>
          <w:w w:val="105"/>
          <w:sz w:val="22"/>
        </w:rPr>
        <w:t>are </w:t>
      </w:r>
      <w:r>
        <w:rPr>
          <w:color w:val="292425"/>
          <w:w w:val="105"/>
          <w:sz w:val="22"/>
        </w:rPr>
        <w:t>maintained. And each time people </w:t>
      </w:r>
      <w:r>
        <w:rPr>
          <w:color w:val="292425"/>
          <w:spacing w:val="-3"/>
          <w:w w:val="105"/>
          <w:sz w:val="22"/>
        </w:rPr>
        <w:t>are </w:t>
      </w:r>
      <w:r>
        <w:rPr>
          <w:color w:val="292425"/>
          <w:w w:val="105"/>
          <w:sz w:val="22"/>
        </w:rPr>
        <w:t>surprised in this </w:t>
      </w:r>
      <w:r>
        <w:rPr>
          <w:color w:val="292425"/>
          <w:spacing w:val="-8"/>
          <w:w w:val="105"/>
          <w:sz w:val="22"/>
        </w:rPr>
        <w:t>way, </w:t>
      </w:r>
      <w:r>
        <w:rPr>
          <w:color w:val="292425"/>
          <w:w w:val="105"/>
          <w:sz w:val="22"/>
        </w:rPr>
        <w:t>asset prices </w:t>
      </w:r>
      <w:r>
        <w:rPr>
          <w:color w:val="292425"/>
          <w:spacing w:val="-3"/>
          <w:w w:val="105"/>
          <w:sz w:val="22"/>
        </w:rPr>
        <w:t>are </w:t>
      </w:r>
      <w:r>
        <w:rPr>
          <w:color w:val="292425"/>
          <w:w w:val="105"/>
          <w:sz w:val="22"/>
        </w:rPr>
        <w:t>assumed </w:t>
      </w:r>
      <w:r>
        <w:rPr>
          <w:color w:val="292425"/>
          <w:spacing w:val="-4"/>
          <w:w w:val="105"/>
          <w:sz w:val="22"/>
        </w:rPr>
        <w:t>to </w:t>
      </w:r>
      <w:r>
        <w:rPr>
          <w:color w:val="292425"/>
          <w:w w:val="105"/>
          <w:sz w:val="22"/>
        </w:rPr>
        <w:t>respond </w:t>
      </w:r>
      <w:r>
        <w:rPr>
          <w:color w:val="292425"/>
          <w:spacing w:val="-3"/>
          <w:w w:val="105"/>
          <w:sz w:val="22"/>
        </w:rPr>
        <w:t>appropriately. </w:t>
      </w:r>
      <w:r>
        <w:rPr>
          <w:color w:val="292425"/>
          <w:w w:val="105"/>
          <w:sz w:val="22"/>
        </w:rPr>
        <w:t>In contrast, when</w:t>
      </w:r>
      <w:r>
        <w:rPr>
          <w:color w:val="292425"/>
          <w:spacing w:val="5"/>
          <w:w w:val="105"/>
          <w:sz w:val="22"/>
        </w:rPr>
        <w:t> </w:t>
      </w:r>
      <w:r>
        <w:rPr>
          <w:color w:val="292425"/>
          <w:w w:val="105"/>
          <w:sz w:val="22"/>
        </w:rPr>
        <w:t>official</w:t>
      </w:r>
    </w:p>
    <w:p>
      <w:pPr>
        <w:spacing w:line="247" w:lineRule="auto" w:before="61"/>
        <w:ind w:left="410" w:right="379" w:firstLine="0"/>
        <w:jc w:val="left"/>
        <w:rPr>
          <w:sz w:val="22"/>
        </w:rPr>
      </w:pPr>
      <w:r>
        <w:rPr/>
        <w:br w:type="column"/>
      </w:r>
      <w:r>
        <w:rPr>
          <w:color w:val="292425"/>
          <w:w w:val="110"/>
          <w:sz w:val="22"/>
        </w:rPr>
        <w:t>interest rates follow a path implied by the yield curve, there is not the same need to make subsequent adjustments to asset prices as the movements in official rates are already discounted into asset prices and expectations are broadly fulfilled.</w:t>
      </w:r>
    </w:p>
    <w:p>
      <w:pPr>
        <w:pStyle w:val="BodyText"/>
        <w:spacing w:before="3"/>
        <w:rPr>
          <w:sz w:val="22"/>
        </w:rPr>
      </w:pPr>
    </w:p>
    <w:p>
      <w:pPr>
        <w:spacing w:line="247" w:lineRule="auto" w:before="0"/>
        <w:ind w:left="410" w:right="594" w:firstLine="0"/>
        <w:jc w:val="left"/>
        <w:rPr>
          <w:sz w:val="22"/>
        </w:rPr>
      </w:pPr>
      <w:r>
        <w:rPr>
          <w:color w:val="292425"/>
          <w:w w:val="110"/>
          <w:sz w:val="22"/>
        </w:rPr>
        <w:t>Projections conditioned on either benchmark assumption for </w:t>
      </w:r>
      <w:r>
        <w:rPr>
          <w:color w:val="292425"/>
          <w:spacing w:val="-3"/>
          <w:w w:val="110"/>
          <w:sz w:val="22"/>
        </w:rPr>
        <w:t>interest </w:t>
      </w:r>
      <w:r>
        <w:rPr>
          <w:color w:val="292425"/>
          <w:spacing w:val="-4"/>
          <w:w w:val="110"/>
          <w:sz w:val="22"/>
        </w:rPr>
        <w:t>rates </w:t>
      </w:r>
      <w:r>
        <w:rPr>
          <w:color w:val="292425"/>
          <w:w w:val="110"/>
          <w:sz w:val="22"/>
        </w:rPr>
        <w:t>can be used </w:t>
      </w:r>
      <w:r>
        <w:rPr>
          <w:color w:val="292425"/>
          <w:spacing w:val="-4"/>
          <w:w w:val="110"/>
          <w:sz w:val="22"/>
        </w:rPr>
        <w:t>to </w:t>
      </w:r>
      <w:r>
        <w:rPr>
          <w:color w:val="292425"/>
          <w:spacing w:val="-3"/>
          <w:w w:val="110"/>
          <w:sz w:val="22"/>
        </w:rPr>
        <w:t>illustrate </w:t>
      </w:r>
      <w:r>
        <w:rPr>
          <w:color w:val="292425"/>
          <w:w w:val="110"/>
          <w:sz w:val="22"/>
        </w:rPr>
        <w:t>the </w:t>
      </w:r>
      <w:r>
        <w:rPr>
          <w:color w:val="292425"/>
          <w:spacing w:val="-4"/>
          <w:w w:val="110"/>
          <w:sz w:val="22"/>
        </w:rPr>
        <w:t>MPC’s </w:t>
      </w:r>
      <w:r>
        <w:rPr>
          <w:color w:val="292425"/>
          <w:w w:val="110"/>
          <w:sz w:val="22"/>
        </w:rPr>
        <w:t>assessment of economic prospects. But when official </w:t>
      </w:r>
      <w:r>
        <w:rPr>
          <w:color w:val="292425"/>
          <w:spacing w:val="-3"/>
          <w:w w:val="110"/>
          <w:sz w:val="22"/>
        </w:rPr>
        <w:t>interest </w:t>
      </w:r>
      <w:r>
        <w:rPr>
          <w:color w:val="292425"/>
          <w:spacing w:val="-4"/>
          <w:w w:val="110"/>
          <w:sz w:val="22"/>
        </w:rPr>
        <w:t>rates </w:t>
      </w:r>
      <w:r>
        <w:rPr>
          <w:color w:val="292425"/>
          <w:spacing w:val="-3"/>
          <w:w w:val="110"/>
          <w:sz w:val="22"/>
        </w:rPr>
        <w:t>are </w:t>
      </w:r>
      <w:r>
        <w:rPr>
          <w:color w:val="292425"/>
          <w:w w:val="110"/>
          <w:sz w:val="22"/>
        </w:rPr>
        <w:t>unusually high or </w:t>
      </w:r>
      <w:r>
        <w:rPr>
          <w:color w:val="292425"/>
          <w:spacing w:val="-6"/>
          <w:w w:val="110"/>
          <w:sz w:val="22"/>
        </w:rPr>
        <w:t>low, </w:t>
      </w:r>
      <w:r>
        <w:rPr>
          <w:color w:val="292425"/>
          <w:w w:val="110"/>
          <w:sz w:val="22"/>
        </w:rPr>
        <w:t>the assumption that official </w:t>
      </w:r>
      <w:r>
        <w:rPr>
          <w:color w:val="292425"/>
          <w:spacing w:val="-4"/>
          <w:w w:val="110"/>
          <w:sz w:val="22"/>
        </w:rPr>
        <w:t>rates </w:t>
      </w:r>
      <w:r>
        <w:rPr>
          <w:color w:val="292425"/>
          <w:w w:val="110"/>
          <w:sz w:val="22"/>
        </w:rPr>
        <w:t>remain unchanged </w:t>
      </w:r>
      <w:r>
        <w:rPr>
          <w:color w:val="292425"/>
          <w:spacing w:val="-3"/>
          <w:w w:val="110"/>
          <w:sz w:val="22"/>
        </w:rPr>
        <w:t>over </w:t>
      </w:r>
      <w:r>
        <w:rPr>
          <w:color w:val="292425"/>
          <w:w w:val="110"/>
          <w:sz w:val="22"/>
        </w:rPr>
        <w:t>the forecast period becomes less plausible and the behaviour</w:t>
      </w:r>
      <w:r>
        <w:rPr>
          <w:color w:val="292425"/>
          <w:spacing w:val="-23"/>
          <w:w w:val="110"/>
          <w:sz w:val="22"/>
        </w:rPr>
        <w:t> </w:t>
      </w:r>
      <w:r>
        <w:rPr>
          <w:color w:val="292425"/>
          <w:w w:val="110"/>
          <w:sz w:val="22"/>
        </w:rPr>
        <w:t>of</w:t>
      </w:r>
      <w:r>
        <w:rPr>
          <w:color w:val="292425"/>
          <w:spacing w:val="-23"/>
          <w:w w:val="110"/>
          <w:sz w:val="22"/>
        </w:rPr>
        <w:t> </w:t>
      </w:r>
      <w:r>
        <w:rPr>
          <w:color w:val="292425"/>
          <w:w w:val="110"/>
          <w:sz w:val="22"/>
        </w:rPr>
        <w:t>inflation</w:t>
      </w:r>
      <w:r>
        <w:rPr>
          <w:color w:val="292425"/>
          <w:spacing w:val="-23"/>
          <w:w w:val="110"/>
          <w:sz w:val="22"/>
        </w:rPr>
        <w:t> </w:t>
      </w:r>
      <w:r>
        <w:rPr>
          <w:color w:val="292425"/>
          <w:w w:val="110"/>
          <w:sz w:val="22"/>
        </w:rPr>
        <w:t>and</w:t>
      </w:r>
      <w:r>
        <w:rPr>
          <w:color w:val="292425"/>
          <w:spacing w:val="-23"/>
          <w:w w:val="110"/>
          <w:sz w:val="22"/>
        </w:rPr>
        <w:t> </w:t>
      </w:r>
      <w:r>
        <w:rPr>
          <w:color w:val="292425"/>
          <w:spacing w:val="-3"/>
          <w:w w:val="110"/>
          <w:sz w:val="22"/>
        </w:rPr>
        <w:t>growth</w:t>
      </w:r>
      <w:r>
        <w:rPr>
          <w:color w:val="292425"/>
          <w:spacing w:val="-23"/>
          <w:w w:val="110"/>
          <w:sz w:val="22"/>
        </w:rPr>
        <w:t> </w:t>
      </w:r>
      <w:r>
        <w:rPr>
          <w:color w:val="292425"/>
          <w:w w:val="110"/>
          <w:sz w:val="22"/>
        </w:rPr>
        <w:t>as</w:t>
      </w:r>
      <w:r>
        <w:rPr>
          <w:color w:val="292425"/>
          <w:spacing w:val="-23"/>
          <w:w w:val="110"/>
          <w:sz w:val="22"/>
        </w:rPr>
        <w:t> </w:t>
      </w:r>
      <w:r>
        <w:rPr>
          <w:color w:val="292425"/>
          <w:w w:val="110"/>
          <w:sz w:val="22"/>
        </w:rPr>
        <w:t>one</w:t>
      </w:r>
      <w:r>
        <w:rPr>
          <w:color w:val="292425"/>
          <w:spacing w:val="-23"/>
          <w:w w:val="110"/>
          <w:sz w:val="22"/>
        </w:rPr>
        <w:t> </w:t>
      </w:r>
      <w:r>
        <w:rPr>
          <w:color w:val="292425"/>
          <w:spacing w:val="-3"/>
          <w:w w:val="110"/>
          <w:sz w:val="22"/>
        </w:rPr>
        <w:t>moves beyond </w:t>
      </w:r>
      <w:r>
        <w:rPr>
          <w:color w:val="292425"/>
          <w:w w:val="110"/>
          <w:sz w:val="22"/>
        </w:rPr>
        <w:t>the conventional </w:t>
      </w:r>
      <w:r>
        <w:rPr>
          <w:color w:val="292425"/>
          <w:spacing w:val="-5"/>
          <w:w w:val="110"/>
          <w:sz w:val="22"/>
        </w:rPr>
        <w:t>two-year </w:t>
      </w:r>
      <w:r>
        <w:rPr>
          <w:color w:val="292425"/>
          <w:w w:val="110"/>
          <w:sz w:val="22"/>
        </w:rPr>
        <w:t>horizon a correspondingly less helpful guide </w:t>
      </w:r>
      <w:r>
        <w:rPr>
          <w:color w:val="292425"/>
          <w:spacing w:val="-4"/>
          <w:w w:val="110"/>
          <w:sz w:val="22"/>
        </w:rPr>
        <w:t>to </w:t>
      </w:r>
      <w:r>
        <w:rPr>
          <w:color w:val="292425"/>
          <w:w w:val="110"/>
          <w:sz w:val="22"/>
        </w:rPr>
        <w:t>the outlook.</w:t>
      </w:r>
      <w:r>
        <w:rPr>
          <w:color w:val="292425"/>
          <w:spacing w:val="-5"/>
          <w:w w:val="110"/>
          <w:sz w:val="22"/>
        </w:rPr>
        <w:t> </w:t>
      </w:r>
      <w:r>
        <w:rPr>
          <w:color w:val="292425"/>
          <w:spacing w:val="-4"/>
          <w:w w:val="110"/>
          <w:sz w:val="22"/>
        </w:rPr>
        <w:t>Moreover,</w:t>
      </w:r>
      <w:r>
        <w:rPr>
          <w:color w:val="292425"/>
          <w:spacing w:val="-33"/>
          <w:w w:val="110"/>
          <w:sz w:val="22"/>
        </w:rPr>
        <w:t> </w:t>
      </w:r>
      <w:r>
        <w:rPr>
          <w:color w:val="292425"/>
          <w:w w:val="110"/>
          <w:sz w:val="22"/>
        </w:rPr>
        <w:t>maintaining</w:t>
      </w:r>
      <w:r>
        <w:rPr>
          <w:color w:val="292425"/>
          <w:spacing w:val="-33"/>
          <w:w w:val="110"/>
          <w:sz w:val="22"/>
        </w:rPr>
        <w:t> </w:t>
      </w:r>
      <w:r>
        <w:rPr>
          <w:color w:val="292425"/>
          <w:w w:val="110"/>
          <w:sz w:val="22"/>
        </w:rPr>
        <w:t>official</w:t>
      </w:r>
      <w:r>
        <w:rPr>
          <w:color w:val="292425"/>
          <w:spacing w:val="-33"/>
          <w:w w:val="110"/>
          <w:sz w:val="22"/>
        </w:rPr>
        <w:t> </w:t>
      </w:r>
      <w:r>
        <w:rPr>
          <w:color w:val="292425"/>
          <w:spacing w:val="-3"/>
          <w:w w:val="110"/>
          <w:sz w:val="22"/>
        </w:rPr>
        <w:t>interest </w:t>
      </w:r>
      <w:r>
        <w:rPr>
          <w:color w:val="292425"/>
          <w:spacing w:val="-4"/>
          <w:w w:val="110"/>
          <w:sz w:val="22"/>
        </w:rPr>
        <w:t>rates </w:t>
      </w:r>
      <w:r>
        <w:rPr>
          <w:color w:val="292425"/>
          <w:w w:val="110"/>
          <w:sz w:val="22"/>
        </w:rPr>
        <w:t>constant in these circumstances will eventually</w:t>
      </w:r>
      <w:r>
        <w:rPr>
          <w:color w:val="292425"/>
          <w:spacing w:val="-33"/>
          <w:w w:val="110"/>
          <w:sz w:val="22"/>
        </w:rPr>
        <w:t> </w:t>
      </w:r>
      <w:r>
        <w:rPr>
          <w:color w:val="292425"/>
          <w:w w:val="110"/>
          <w:sz w:val="22"/>
        </w:rPr>
        <w:t>lead</w:t>
      </w:r>
      <w:r>
        <w:rPr>
          <w:color w:val="292425"/>
          <w:spacing w:val="-32"/>
          <w:w w:val="110"/>
          <w:sz w:val="22"/>
        </w:rPr>
        <w:t> </w:t>
      </w:r>
      <w:r>
        <w:rPr>
          <w:color w:val="292425"/>
          <w:w w:val="110"/>
          <w:sz w:val="22"/>
        </w:rPr>
        <w:t>inflation</w:t>
      </w:r>
      <w:r>
        <w:rPr>
          <w:color w:val="292425"/>
          <w:spacing w:val="-32"/>
          <w:w w:val="110"/>
          <w:sz w:val="22"/>
        </w:rPr>
        <w:t> </w:t>
      </w:r>
      <w:r>
        <w:rPr>
          <w:color w:val="292425"/>
          <w:spacing w:val="-4"/>
          <w:w w:val="110"/>
          <w:sz w:val="22"/>
        </w:rPr>
        <w:t>to</w:t>
      </w:r>
      <w:r>
        <w:rPr>
          <w:color w:val="292425"/>
          <w:spacing w:val="-32"/>
          <w:w w:val="110"/>
          <w:sz w:val="22"/>
        </w:rPr>
        <w:t> </w:t>
      </w:r>
      <w:r>
        <w:rPr>
          <w:color w:val="292425"/>
          <w:spacing w:val="-3"/>
          <w:w w:val="110"/>
          <w:sz w:val="22"/>
        </w:rPr>
        <w:t>move</w:t>
      </w:r>
      <w:r>
        <w:rPr>
          <w:color w:val="292425"/>
          <w:spacing w:val="-32"/>
          <w:w w:val="110"/>
          <w:sz w:val="22"/>
        </w:rPr>
        <w:t> </w:t>
      </w:r>
      <w:r>
        <w:rPr>
          <w:color w:val="292425"/>
          <w:spacing w:val="-3"/>
          <w:w w:val="110"/>
          <w:sz w:val="22"/>
        </w:rPr>
        <w:t>systematically </w:t>
      </w:r>
      <w:r>
        <w:rPr>
          <w:color w:val="292425"/>
          <w:spacing w:val="-4"/>
          <w:w w:val="110"/>
          <w:sz w:val="22"/>
        </w:rPr>
        <w:t>away </w:t>
      </w:r>
      <w:r>
        <w:rPr>
          <w:color w:val="292425"/>
          <w:w w:val="110"/>
          <w:sz w:val="22"/>
        </w:rPr>
        <w:t>from </w:t>
      </w:r>
      <w:r>
        <w:rPr>
          <w:color w:val="292425"/>
          <w:spacing w:val="-3"/>
          <w:w w:val="110"/>
          <w:sz w:val="22"/>
        </w:rPr>
        <w:t>target </w:t>
      </w:r>
      <w:r>
        <w:rPr>
          <w:color w:val="292425"/>
          <w:w w:val="110"/>
          <w:sz w:val="22"/>
        </w:rPr>
        <w:t>as the forecast horizon is extended.</w:t>
      </w:r>
    </w:p>
    <w:p>
      <w:pPr>
        <w:pStyle w:val="BodyText"/>
        <w:spacing w:before="10"/>
        <w:rPr>
          <w:sz w:val="21"/>
        </w:rPr>
      </w:pPr>
    </w:p>
    <w:p>
      <w:pPr>
        <w:spacing w:line="247" w:lineRule="auto" w:before="0"/>
        <w:ind w:left="410" w:right="439" w:firstLine="0"/>
        <w:jc w:val="left"/>
        <w:rPr>
          <w:sz w:val="22"/>
        </w:rPr>
      </w:pPr>
      <w:r>
        <w:rPr>
          <w:color w:val="292425"/>
          <w:spacing w:val="-1"/>
          <w:w w:val="102"/>
          <w:sz w:val="22"/>
        </w:rPr>
        <w:t>Thi</w:t>
      </w:r>
      <w:r>
        <w:rPr>
          <w:color w:val="292425"/>
          <w:w w:val="102"/>
          <w:sz w:val="22"/>
        </w:rPr>
        <w:t>s</w:t>
      </w:r>
      <w:r>
        <w:rPr>
          <w:color w:val="292425"/>
          <w:sz w:val="22"/>
        </w:rPr>
        <w:t> </w:t>
      </w:r>
      <w:r>
        <w:rPr>
          <w:color w:val="292425"/>
          <w:spacing w:val="-1"/>
          <w:w w:val="103"/>
          <w:sz w:val="22"/>
        </w:rPr>
        <w:t>i</w:t>
      </w:r>
      <w:r>
        <w:rPr>
          <w:color w:val="292425"/>
          <w:w w:val="103"/>
          <w:sz w:val="22"/>
        </w:rPr>
        <w:t>s</w:t>
      </w:r>
      <w:r>
        <w:rPr>
          <w:color w:val="292425"/>
          <w:sz w:val="22"/>
        </w:rPr>
        <w:t> </w:t>
      </w:r>
      <w:r>
        <w:rPr>
          <w:color w:val="292425"/>
          <w:spacing w:val="-1"/>
          <w:w w:val="108"/>
          <w:sz w:val="22"/>
        </w:rPr>
        <w:t>illust</w:t>
      </w:r>
      <w:r>
        <w:rPr>
          <w:color w:val="292425"/>
          <w:spacing w:val="-8"/>
          <w:w w:val="108"/>
          <w:sz w:val="22"/>
        </w:rPr>
        <w:t>r</w:t>
      </w:r>
      <w:r>
        <w:rPr>
          <w:color w:val="292425"/>
          <w:spacing w:val="-1"/>
          <w:w w:val="114"/>
          <w:sz w:val="22"/>
        </w:rPr>
        <w:t>a</w:t>
      </w:r>
      <w:r>
        <w:rPr>
          <w:color w:val="292425"/>
          <w:spacing w:val="-7"/>
          <w:w w:val="114"/>
          <w:sz w:val="22"/>
        </w:rPr>
        <w:t>t</w:t>
      </w:r>
      <w:r>
        <w:rPr>
          <w:color w:val="292425"/>
          <w:spacing w:val="-1"/>
          <w:w w:val="110"/>
          <w:sz w:val="22"/>
        </w:rPr>
        <w:t>e</w:t>
      </w:r>
      <w:r>
        <w:rPr>
          <w:color w:val="292425"/>
          <w:w w:val="110"/>
          <w:sz w:val="22"/>
        </w:rPr>
        <w:t>d</w:t>
      </w:r>
      <w:r>
        <w:rPr>
          <w:color w:val="292425"/>
          <w:sz w:val="22"/>
        </w:rPr>
        <w:t> </w:t>
      </w:r>
      <w:r>
        <w:rPr>
          <w:color w:val="292425"/>
          <w:spacing w:val="-1"/>
          <w:w w:val="110"/>
          <w:sz w:val="22"/>
        </w:rPr>
        <w:t>i</w:t>
      </w:r>
      <w:r>
        <w:rPr>
          <w:color w:val="292425"/>
          <w:w w:val="110"/>
          <w:sz w:val="22"/>
        </w:rPr>
        <w:t>n</w:t>
      </w:r>
      <w:r>
        <w:rPr>
          <w:color w:val="292425"/>
          <w:sz w:val="22"/>
        </w:rPr>
        <w:t> </w:t>
      </w:r>
      <w:r>
        <w:rPr>
          <w:color w:val="292425"/>
          <w:spacing w:val="-10"/>
          <w:w w:val="125"/>
          <w:sz w:val="22"/>
        </w:rPr>
        <w:t>t</w:t>
      </w:r>
      <w:r>
        <w:rPr>
          <w:color w:val="292425"/>
          <w:spacing w:val="-6"/>
          <w:w w:val="90"/>
          <w:sz w:val="22"/>
        </w:rPr>
        <w:t>w</w:t>
      </w:r>
      <w:r>
        <w:rPr>
          <w:color w:val="292425"/>
          <w:w w:val="108"/>
          <w:sz w:val="22"/>
        </w:rPr>
        <w:t>o</w:t>
      </w:r>
      <w:r>
        <w:rPr>
          <w:color w:val="292425"/>
          <w:sz w:val="22"/>
        </w:rPr>
        <w:t> </w:t>
      </w:r>
      <w:r>
        <w:rPr>
          <w:color w:val="292425"/>
          <w:spacing w:val="-1"/>
          <w:w w:val="108"/>
          <w:sz w:val="22"/>
        </w:rPr>
        <w:t>inflatio</w:t>
      </w:r>
      <w:r>
        <w:rPr>
          <w:color w:val="292425"/>
          <w:w w:val="108"/>
          <w:sz w:val="22"/>
        </w:rPr>
        <w:t>n</w:t>
      </w:r>
      <w:r>
        <w:rPr>
          <w:color w:val="292425"/>
          <w:sz w:val="22"/>
        </w:rPr>
        <w:t> </w:t>
      </w:r>
      <w:r>
        <w:rPr>
          <w:color w:val="292425"/>
          <w:spacing w:val="-1"/>
          <w:w w:val="105"/>
          <w:sz w:val="22"/>
        </w:rPr>
        <w:t>fa</w:t>
      </w:r>
      <w:r>
        <w:rPr>
          <w:color w:val="292425"/>
          <w:w w:val="105"/>
          <w:sz w:val="22"/>
        </w:rPr>
        <w:t>n</w:t>
      </w:r>
      <w:r>
        <w:rPr>
          <w:color w:val="292425"/>
          <w:sz w:val="22"/>
        </w:rPr>
        <w:t> </w:t>
      </w:r>
      <w:r>
        <w:rPr>
          <w:color w:val="292425"/>
          <w:spacing w:val="-1"/>
          <w:w w:val="111"/>
          <w:sz w:val="22"/>
        </w:rPr>
        <w:t>cha</w:t>
      </w:r>
      <w:r>
        <w:rPr>
          <w:color w:val="292425"/>
          <w:spacing w:val="5"/>
          <w:w w:val="111"/>
          <w:sz w:val="22"/>
        </w:rPr>
        <w:t>r</w:t>
      </w:r>
      <w:r>
        <w:rPr>
          <w:color w:val="292425"/>
          <w:spacing w:val="-3"/>
          <w:w w:val="125"/>
          <w:sz w:val="22"/>
        </w:rPr>
        <w:t>t</w:t>
      </w:r>
      <w:r>
        <w:rPr>
          <w:color w:val="292425"/>
          <w:w w:val="102"/>
          <w:sz w:val="22"/>
        </w:rPr>
        <w:t>s </w:t>
      </w:r>
      <w:r>
        <w:rPr>
          <w:color w:val="292425"/>
          <w:spacing w:val="-1"/>
          <w:w w:val="111"/>
          <w:sz w:val="22"/>
        </w:rPr>
        <w:t>adap</w:t>
      </w:r>
      <w:r>
        <w:rPr>
          <w:color w:val="292425"/>
          <w:spacing w:val="-7"/>
          <w:w w:val="111"/>
          <w:sz w:val="22"/>
        </w:rPr>
        <w:t>t</w:t>
      </w:r>
      <w:r>
        <w:rPr>
          <w:color w:val="292425"/>
          <w:spacing w:val="-1"/>
          <w:w w:val="110"/>
          <w:sz w:val="22"/>
        </w:rPr>
        <w:t>e</w:t>
      </w:r>
      <w:r>
        <w:rPr>
          <w:color w:val="292425"/>
          <w:w w:val="110"/>
          <w:sz w:val="22"/>
        </w:rPr>
        <w:t>d</w:t>
      </w:r>
      <w:r>
        <w:rPr>
          <w:color w:val="292425"/>
          <w:sz w:val="22"/>
        </w:rPr>
        <w:t> </w:t>
      </w:r>
      <w:r>
        <w:rPr>
          <w:color w:val="292425"/>
          <w:spacing w:val="-1"/>
          <w:w w:val="102"/>
          <w:sz w:val="22"/>
        </w:rPr>
        <w:t>f</w:t>
      </w:r>
      <w:r>
        <w:rPr>
          <w:color w:val="292425"/>
          <w:spacing w:val="-6"/>
          <w:w w:val="102"/>
          <w:sz w:val="22"/>
        </w:rPr>
        <w:t>r</w:t>
      </w:r>
      <w:r>
        <w:rPr>
          <w:color w:val="292425"/>
          <w:spacing w:val="-1"/>
          <w:w w:val="103"/>
          <w:sz w:val="22"/>
        </w:rPr>
        <w:t>o</w:t>
      </w:r>
      <w:r>
        <w:rPr>
          <w:color w:val="292425"/>
          <w:w w:val="103"/>
          <w:sz w:val="22"/>
        </w:rPr>
        <w:t>m</w:t>
      </w:r>
      <w:r>
        <w:rPr>
          <w:color w:val="292425"/>
          <w:sz w:val="22"/>
        </w:rPr>
        <w:t> </w:t>
      </w:r>
      <w:r>
        <w:rPr>
          <w:color w:val="292425"/>
          <w:spacing w:val="-1"/>
          <w:w w:val="115"/>
          <w:sz w:val="22"/>
        </w:rPr>
        <w:t>th</w:t>
      </w:r>
      <w:r>
        <w:rPr>
          <w:color w:val="292425"/>
          <w:w w:val="115"/>
          <w:sz w:val="22"/>
        </w:rPr>
        <w:t>e</w:t>
      </w:r>
      <w:r>
        <w:rPr>
          <w:color w:val="292425"/>
          <w:sz w:val="22"/>
        </w:rPr>
        <w:t> </w:t>
      </w:r>
      <w:r>
        <w:rPr>
          <w:color w:val="292425"/>
          <w:spacing w:val="-4"/>
          <w:w w:val="87"/>
          <w:sz w:val="22"/>
        </w:rPr>
        <w:t>F</w:t>
      </w:r>
      <w:r>
        <w:rPr>
          <w:color w:val="292425"/>
          <w:spacing w:val="-1"/>
          <w:w w:val="109"/>
          <w:sz w:val="22"/>
        </w:rPr>
        <w:t>ebruar</w:t>
      </w:r>
      <w:r>
        <w:rPr>
          <w:color w:val="292425"/>
          <w:w w:val="109"/>
          <w:sz w:val="22"/>
        </w:rPr>
        <w:t>y</w:t>
      </w:r>
      <w:r>
        <w:rPr>
          <w:color w:val="292425"/>
          <w:sz w:val="22"/>
        </w:rPr>
        <w:t> </w:t>
      </w:r>
      <w:r>
        <w:rPr>
          <w:color w:val="292425"/>
          <w:spacing w:val="-14"/>
          <w:w w:val="121"/>
          <w:sz w:val="22"/>
        </w:rPr>
        <w:t>2</w:t>
      </w:r>
      <w:r>
        <w:rPr>
          <w:color w:val="292425"/>
          <w:spacing w:val="-1"/>
          <w:w w:val="121"/>
          <w:sz w:val="22"/>
        </w:rPr>
        <w:t>0</w:t>
      </w:r>
      <w:r>
        <w:rPr>
          <w:color w:val="292425"/>
          <w:spacing w:val="-9"/>
          <w:w w:val="121"/>
          <w:sz w:val="22"/>
        </w:rPr>
        <w:t>0</w:t>
      </w:r>
      <w:r>
        <w:rPr>
          <w:color w:val="292425"/>
          <w:w w:val="121"/>
          <w:sz w:val="22"/>
        </w:rPr>
        <w:t>4</w:t>
      </w:r>
      <w:r>
        <w:rPr>
          <w:color w:val="292425"/>
          <w:sz w:val="22"/>
        </w:rPr>
        <w:t> </w:t>
      </w:r>
      <w:r>
        <w:rPr>
          <w:i/>
          <w:smallCaps/>
          <w:color w:val="292425"/>
          <w:spacing w:val="-1"/>
          <w:w w:val="82"/>
          <w:sz w:val="22"/>
        </w:rPr>
        <w:t>Inflatio</w:t>
      </w:r>
      <w:r>
        <w:rPr>
          <w:i/>
          <w:smallCaps/>
          <w:color w:val="292425"/>
          <w:w w:val="82"/>
          <w:sz w:val="22"/>
        </w:rPr>
        <w:t>n</w:t>
      </w:r>
      <w:r>
        <w:rPr>
          <w:i/>
          <w:smallCaps w:val="0"/>
          <w:color w:val="292425"/>
          <w:sz w:val="22"/>
        </w:rPr>
        <w:t> </w:t>
      </w:r>
      <w:r>
        <w:rPr>
          <w:i/>
          <w:smallCaps w:val="0"/>
          <w:color w:val="292425"/>
          <w:spacing w:val="-5"/>
          <w:w w:val="96"/>
          <w:sz w:val="22"/>
        </w:rPr>
        <w:t>R</w:t>
      </w:r>
      <w:r>
        <w:rPr>
          <w:i/>
          <w:smallCaps w:val="0"/>
          <w:color w:val="292425"/>
          <w:spacing w:val="-1"/>
          <w:w w:val="96"/>
          <w:sz w:val="22"/>
        </w:rPr>
        <w:t>eport</w:t>
      </w:r>
      <w:r>
        <w:rPr>
          <w:i/>
          <w:smallCaps w:val="0"/>
          <w:color w:val="292425"/>
          <w:spacing w:val="-1"/>
          <w:w w:val="96"/>
          <w:sz w:val="22"/>
        </w:rPr>
        <w:t> </w:t>
      </w:r>
      <w:r>
        <w:rPr>
          <w:smallCaps w:val="0"/>
          <w:color w:val="292425"/>
          <w:spacing w:val="-1"/>
          <w:w w:val="108"/>
          <w:sz w:val="22"/>
        </w:rPr>
        <w:t>(chose</w:t>
      </w:r>
      <w:r>
        <w:rPr>
          <w:smallCaps w:val="0"/>
          <w:color w:val="292425"/>
          <w:w w:val="108"/>
          <w:sz w:val="22"/>
        </w:rPr>
        <w:t>n</w:t>
      </w:r>
      <w:r>
        <w:rPr>
          <w:smallCaps w:val="0"/>
          <w:color w:val="292425"/>
          <w:sz w:val="22"/>
        </w:rPr>
        <w:t> </w:t>
      </w:r>
      <w:r>
        <w:rPr>
          <w:smallCaps w:val="0"/>
          <w:color w:val="292425"/>
          <w:spacing w:val="-1"/>
          <w:w w:val="109"/>
          <w:sz w:val="22"/>
        </w:rPr>
        <w:t>becaus</w:t>
      </w:r>
      <w:r>
        <w:rPr>
          <w:smallCaps w:val="0"/>
          <w:color w:val="292425"/>
          <w:w w:val="109"/>
          <w:sz w:val="22"/>
        </w:rPr>
        <w:t>e</w:t>
      </w:r>
      <w:r>
        <w:rPr>
          <w:smallCaps w:val="0"/>
          <w:color w:val="292425"/>
          <w:sz w:val="22"/>
        </w:rPr>
        <w:t> </w:t>
      </w:r>
      <w:r>
        <w:rPr>
          <w:smallCaps w:val="0"/>
          <w:color w:val="292425"/>
          <w:spacing w:val="-1"/>
          <w:w w:val="115"/>
          <w:sz w:val="22"/>
        </w:rPr>
        <w:t>th</w:t>
      </w:r>
      <w:r>
        <w:rPr>
          <w:smallCaps w:val="0"/>
          <w:color w:val="292425"/>
          <w:w w:val="115"/>
          <w:sz w:val="22"/>
        </w:rPr>
        <w:t>e</w:t>
      </w:r>
      <w:r>
        <w:rPr>
          <w:smallCaps w:val="0"/>
          <w:color w:val="292425"/>
          <w:sz w:val="22"/>
        </w:rPr>
        <w:t> </w:t>
      </w:r>
      <w:r>
        <w:rPr>
          <w:smallCaps w:val="0"/>
          <w:color w:val="292425"/>
          <w:spacing w:val="-1"/>
          <w:w w:val="110"/>
          <w:sz w:val="22"/>
        </w:rPr>
        <w:t>sho</w:t>
      </w:r>
      <w:r>
        <w:rPr>
          <w:smallCaps w:val="0"/>
          <w:color w:val="292425"/>
          <w:spacing w:val="5"/>
          <w:w w:val="110"/>
          <w:sz w:val="22"/>
        </w:rPr>
        <w:t>r</w:t>
      </w:r>
      <w:r>
        <w:rPr>
          <w:smallCaps w:val="0"/>
          <w:color w:val="292425"/>
          <w:spacing w:val="-18"/>
          <w:w w:val="125"/>
          <w:sz w:val="22"/>
        </w:rPr>
        <w:t>t</w:t>
      </w:r>
      <w:r>
        <w:rPr>
          <w:smallCaps w:val="0"/>
          <w:color w:val="292425"/>
          <w:spacing w:val="-1"/>
          <w:w w:val="106"/>
          <w:sz w:val="22"/>
        </w:rPr>
        <w:t>-</w:t>
      </w:r>
      <w:r>
        <w:rPr>
          <w:smallCaps w:val="0"/>
          <w:color w:val="292425"/>
          <w:spacing w:val="-7"/>
          <w:w w:val="125"/>
          <w:sz w:val="22"/>
        </w:rPr>
        <w:t>t</w:t>
      </w:r>
      <w:r>
        <w:rPr>
          <w:smallCaps w:val="0"/>
          <w:color w:val="292425"/>
          <w:spacing w:val="-1"/>
          <w:w w:val="106"/>
          <w:sz w:val="22"/>
        </w:rPr>
        <w:t>er</w:t>
      </w:r>
      <w:r>
        <w:rPr>
          <w:smallCaps w:val="0"/>
          <w:color w:val="292425"/>
          <w:w w:val="106"/>
          <w:sz w:val="22"/>
        </w:rPr>
        <w:t>m</w:t>
      </w:r>
      <w:r>
        <w:rPr>
          <w:smallCaps w:val="0"/>
          <w:color w:val="292425"/>
          <w:sz w:val="22"/>
        </w:rPr>
        <w:t> </w:t>
      </w:r>
      <w:r>
        <w:rPr>
          <w:smallCaps w:val="0"/>
          <w:color w:val="292425"/>
          <w:spacing w:val="-1"/>
          <w:w w:val="103"/>
          <w:sz w:val="22"/>
        </w:rPr>
        <w:t>yiel</w:t>
      </w:r>
      <w:r>
        <w:rPr>
          <w:smallCaps w:val="0"/>
          <w:color w:val="292425"/>
          <w:w w:val="103"/>
          <w:sz w:val="22"/>
        </w:rPr>
        <w:t>d</w:t>
      </w:r>
      <w:r>
        <w:rPr>
          <w:smallCaps w:val="0"/>
          <w:color w:val="292425"/>
          <w:sz w:val="22"/>
        </w:rPr>
        <w:t> </w:t>
      </w:r>
      <w:r>
        <w:rPr>
          <w:smallCaps w:val="0"/>
          <w:color w:val="292425"/>
          <w:spacing w:val="-1"/>
          <w:w w:val="105"/>
          <w:sz w:val="22"/>
        </w:rPr>
        <w:t>cur</w:t>
      </w:r>
      <w:r>
        <w:rPr>
          <w:smallCaps w:val="0"/>
          <w:color w:val="292425"/>
          <w:spacing w:val="-6"/>
          <w:w w:val="105"/>
          <w:sz w:val="22"/>
        </w:rPr>
        <w:t>v</w:t>
      </w:r>
      <w:r>
        <w:rPr>
          <w:smallCaps w:val="0"/>
          <w:color w:val="292425"/>
          <w:w w:val="109"/>
          <w:sz w:val="22"/>
        </w:rPr>
        <w:t>e</w:t>
      </w:r>
      <w:r>
        <w:rPr>
          <w:smallCaps w:val="0"/>
          <w:color w:val="292425"/>
          <w:sz w:val="22"/>
        </w:rPr>
        <w:t> </w:t>
      </w:r>
      <w:r>
        <w:rPr>
          <w:smallCaps w:val="0"/>
          <w:color w:val="292425"/>
          <w:spacing w:val="-5"/>
          <w:w w:val="90"/>
          <w:sz w:val="22"/>
        </w:rPr>
        <w:t>w</w:t>
      </w:r>
      <w:r>
        <w:rPr>
          <w:smallCaps w:val="0"/>
          <w:color w:val="292425"/>
          <w:spacing w:val="-3"/>
          <w:w w:val="108"/>
          <w:sz w:val="22"/>
        </w:rPr>
        <w:t>a</w:t>
      </w:r>
      <w:r>
        <w:rPr>
          <w:smallCaps w:val="0"/>
          <w:color w:val="292425"/>
          <w:w w:val="102"/>
          <w:sz w:val="22"/>
        </w:rPr>
        <w:t>s </w:t>
      </w:r>
      <w:r>
        <w:rPr>
          <w:smallCaps w:val="0"/>
          <w:color w:val="292425"/>
          <w:w w:val="106"/>
          <w:sz w:val="22"/>
        </w:rPr>
        <w:t>mo</w:t>
      </w:r>
      <w:r>
        <w:rPr>
          <w:smallCaps w:val="0"/>
          <w:color w:val="292425"/>
          <w:spacing w:val="-6"/>
          <w:w w:val="106"/>
          <w:sz w:val="22"/>
        </w:rPr>
        <w:t>r</w:t>
      </w:r>
      <w:r>
        <w:rPr>
          <w:smallCaps w:val="0"/>
          <w:color w:val="292425"/>
          <w:w w:val="109"/>
          <w:sz w:val="22"/>
        </w:rPr>
        <w:t>e</w:t>
      </w:r>
      <w:r>
        <w:rPr>
          <w:smallCaps w:val="0"/>
          <w:color w:val="292425"/>
          <w:sz w:val="22"/>
        </w:rPr>
        <w:t> </w:t>
      </w:r>
      <w:r>
        <w:rPr>
          <w:smallCaps w:val="0"/>
          <w:color w:val="292425"/>
          <w:w w:val="112"/>
          <w:sz w:val="22"/>
        </w:rPr>
        <w:t>s</w:t>
      </w:r>
      <w:r>
        <w:rPr>
          <w:smallCaps w:val="0"/>
          <w:color w:val="292425"/>
          <w:spacing w:val="-7"/>
          <w:w w:val="112"/>
          <w:sz w:val="22"/>
        </w:rPr>
        <w:t>t</w:t>
      </w:r>
      <w:r>
        <w:rPr>
          <w:smallCaps w:val="0"/>
          <w:color w:val="292425"/>
          <w:w w:val="107"/>
          <w:sz w:val="22"/>
        </w:rPr>
        <w:t>eep</w:t>
      </w:r>
      <w:r>
        <w:rPr>
          <w:smallCaps w:val="0"/>
          <w:color w:val="292425"/>
          <w:spacing w:val="-3"/>
          <w:w w:val="107"/>
          <w:sz w:val="22"/>
        </w:rPr>
        <w:t>l</w:t>
      </w:r>
      <w:r>
        <w:rPr>
          <w:smallCaps w:val="0"/>
          <w:color w:val="292425"/>
          <w:w w:val="94"/>
          <w:sz w:val="22"/>
        </w:rPr>
        <w:t>y</w:t>
      </w:r>
      <w:r>
        <w:rPr>
          <w:smallCaps w:val="0"/>
          <w:color w:val="292425"/>
          <w:sz w:val="22"/>
        </w:rPr>
        <w:t> </w:t>
      </w:r>
      <w:r>
        <w:rPr>
          <w:smallCaps w:val="0"/>
          <w:color w:val="292425"/>
          <w:w w:val="107"/>
          <w:sz w:val="22"/>
        </w:rPr>
        <w:t>sloped</w:t>
      </w:r>
      <w:r>
        <w:rPr>
          <w:smallCaps w:val="0"/>
          <w:color w:val="292425"/>
          <w:sz w:val="22"/>
        </w:rPr>
        <w:t> </w:t>
      </w:r>
      <w:r>
        <w:rPr>
          <w:smallCaps w:val="0"/>
          <w:color w:val="292425"/>
          <w:w w:val="114"/>
          <w:sz w:val="22"/>
        </w:rPr>
        <w:t>then</w:t>
      </w:r>
      <w:r>
        <w:rPr>
          <w:smallCaps w:val="0"/>
          <w:color w:val="292425"/>
          <w:sz w:val="22"/>
        </w:rPr>
        <w:t> </w:t>
      </w:r>
      <w:r>
        <w:rPr>
          <w:smallCaps w:val="0"/>
          <w:color w:val="292425"/>
          <w:w w:val="114"/>
          <w:sz w:val="22"/>
        </w:rPr>
        <w:t>than</w:t>
      </w:r>
      <w:r>
        <w:rPr>
          <w:smallCaps w:val="0"/>
          <w:color w:val="292425"/>
          <w:sz w:val="22"/>
        </w:rPr>
        <w:t> </w:t>
      </w:r>
      <w:r>
        <w:rPr>
          <w:smallCaps w:val="0"/>
          <w:color w:val="292425"/>
          <w:w w:val="111"/>
          <w:sz w:val="22"/>
        </w:rPr>
        <w:t>n</w:t>
      </w:r>
      <w:r>
        <w:rPr>
          <w:smallCaps w:val="0"/>
          <w:color w:val="292425"/>
          <w:spacing w:val="-5"/>
          <w:w w:val="111"/>
          <w:sz w:val="22"/>
        </w:rPr>
        <w:t>o</w:t>
      </w:r>
      <w:r>
        <w:rPr>
          <w:smallCaps w:val="0"/>
          <w:color w:val="292425"/>
          <w:w w:val="92"/>
          <w:sz w:val="22"/>
        </w:rPr>
        <w:t>w).</w:t>
      </w:r>
      <w:r>
        <w:rPr>
          <w:smallCaps w:val="0"/>
          <w:color w:val="292425"/>
          <w:sz w:val="22"/>
        </w:rPr>
        <w:t> </w:t>
      </w:r>
      <w:r>
        <w:rPr>
          <w:smallCaps w:val="0"/>
          <w:color w:val="292425"/>
          <w:spacing w:val="1"/>
          <w:sz w:val="22"/>
        </w:rPr>
        <w:t> </w:t>
      </w:r>
      <w:r>
        <w:rPr>
          <w:smallCaps w:val="0"/>
          <w:color w:val="292425"/>
          <w:spacing w:val="-19"/>
          <w:w w:val="93"/>
          <w:sz w:val="22"/>
        </w:rPr>
        <w:t>T</w:t>
      </w:r>
      <w:r>
        <w:rPr>
          <w:smallCaps w:val="0"/>
          <w:color w:val="292425"/>
          <w:w w:val="108"/>
          <w:sz w:val="22"/>
        </w:rPr>
        <w:t>o</w:t>
      </w:r>
      <w:r>
        <w:rPr>
          <w:smallCaps w:val="0"/>
          <w:color w:val="292425"/>
          <w:sz w:val="22"/>
        </w:rPr>
        <w:t> </w:t>
      </w:r>
      <w:r>
        <w:rPr>
          <w:smallCaps w:val="0"/>
          <w:color w:val="292425"/>
          <w:w w:val="101"/>
          <w:sz w:val="22"/>
        </w:rPr>
        <w:t>ma</w:t>
      </w:r>
      <w:r>
        <w:rPr>
          <w:smallCaps w:val="0"/>
          <w:color w:val="292425"/>
          <w:spacing w:val="-6"/>
          <w:w w:val="101"/>
          <w:sz w:val="22"/>
        </w:rPr>
        <w:t>k</w:t>
      </w:r>
      <w:r>
        <w:rPr>
          <w:smallCaps w:val="0"/>
          <w:color w:val="292425"/>
          <w:w w:val="109"/>
          <w:sz w:val="22"/>
        </w:rPr>
        <w:t>e</w:t>
      </w:r>
      <w:r>
        <w:rPr>
          <w:smallCaps w:val="0"/>
          <w:color w:val="292425"/>
          <w:sz w:val="22"/>
        </w:rPr>
        <w:t> </w:t>
      </w:r>
      <w:r>
        <w:rPr>
          <w:smallCaps w:val="0"/>
          <w:color w:val="292425"/>
          <w:spacing w:val="-4"/>
          <w:w w:val="115"/>
          <w:sz w:val="22"/>
        </w:rPr>
        <w:t>the</w:t>
      </w:r>
      <w:r>
        <w:rPr>
          <w:smallCaps w:val="0"/>
          <w:color w:val="292425"/>
          <w:w w:val="115"/>
          <w:sz w:val="22"/>
        </w:rPr>
        <w:t> </w:t>
      </w:r>
      <w:r>
        <w:rPr>
          <w:smallCaps w:val="0"/>
          <w:color w:val="292425"/>
          <w:spacing w:val="-1"/>
          <w:w w:val="112"/>
          <w:sz w:val="22"/>
        </w:rPr>
        <w:t>poin</w:t>
      </w:r>
      <w:r>
        <w:rPr>
          <w:smallCaps w:val="0"/>
          <w:color w:val="292425"/>
          <w:w w:val="112"/>
          <w:sz w:val="22"/>
        </w:rPr>
        <w:t>t</w:t>
      </w:r>
      <w:r>
        <w:rPr>
          <w:smallCaps w:val="0"/>
          <w:color w:val="292425"/>
          <w:sz w:val="22"/>
        </w:rPr>
        <w:t> </w:t>
      </w:r>
      <w:r>
        <w:rPr>
          <w:smallCaps w:val="0"/>
          <w:color w:val="292425"/>
          <w:spacing w:val="-1"/>
          <w:w w:val="108"/>
          <w:sz w:val="22"/>
        </w:rPr>
        <w:t>clea</w:t>
      </w:r>
      <w:r>
        <w:rPr>
          <w:smallCaps w:val="0"/>
          <w:color w:val="292425"/>
          <w:spacing w:val="-5"/>
          <w:w w:val="108"/>
          <w:sz w:val="22"/>
        </w:rPr>
        <w:t>r</w:t>
      </w:r>
      <w:r>
        <w:rPr>
          <w:smallCaps w:val="0"/>
          <w:color w:val="292425"/>
          <w:spacing w:val="-4"/>
          <w:w w:val="96"/>
          <w:sz w:val="22"/>
        </w:rPr>
        <w:t>l</w:t>
      </w:r>
      <w:r>
        <w:rPr>
          <w:smallCaps w:val="0"/>
          <w:color w:val="292425"/>
          <w:spacing w:val="-17"/>
          <w:w w:val="94"/>
          <w:sz w:val="22"/>
        </w:rPr>
        <w:t>y</w:t>
      </w:r>
      <w:r>
        <w:rPr>
          <w:smallCaps w:val="0"/>
          <w:color w:val="292425"/>
          <w:w w:val="86"/>
          <w:sz w:val="22"/>
        </w:rPr>
        <w:t>,</w:t>
      </w:r>
      <w:r>
        <w:rPr>
          <w:smallCaps w:val="0"/>
          <w:color w:val="292425"/>
          <w:sz w:val="22"/>
        </w:rPr>
        <w:t> </w:t>
      </w:r>
      <w:r>
        <w:rPr>
          <w:smallCaps w:val="0"/>
          <w:color w:val="292425"/>
          <w:spacing w:val="-1"/>
          <w:w w:val="115"/>
          <w:sz w:val="22"/>
        </w:rPr>
        <w:t>th</w:t>
      </w:r>
      <w:r>
        <w:rPr>
          <w:smallCaps w:val="0"/>
          <w:color w:val="292425"/>
          <w:w w:val="115"/>
          <w:sz w:val="22"/>
        </w:rPr>
        <w:t>e</w:t>
      </w:r>
      <w:r>
        <w:rPr>
          <w:smallCaps w:val="0"/>
          <w:color w:val="292425"/>
          <w:sz w:val="22"/>
        </w:rPr>
        <w:t> </w:t>
      </w:r>
      <w:r>
        <w:rPr>
          <w:smallCaps w:val="0"/>
          <w:color w:val="292425"/>
          <w:spacing w:val="-1"/>
          <w:w w:val="112"/>
          <w:sz w:val="22"/>
        </w:rPr>
        <w:t>p</w:t>
      </w:r>
      <w:r>
        <w:rPr>
          <w:smallCaps w:val="0"/>
          <w:color w:val="292425"/>
          <w:spacing w:val="-6"/>
          <w:w w:val="112"/>
          <w:sz w:val="22"/>
        </w:rPr>
        <w:t>r</w:t>
      </w:r>
      <w:r>
        <w:rPr>
          <w:smallCaps w:val="0"/>
          <w:color w:val="292425"/>
          <w:spacing w:val="-4"/>
          <w:w w:val="108"/>
          <w:sz w:val="22"/>
        </w:rPr>
        <w:t>o</w:t>
      </w:r>
      <w:r>
        <w:rPr>
          <w:smallCaps w:val="0"/>
          <w:color w:val="292425"/>
          <w:spacing w:val="-1"/>
          <w:w w:val="109"/>
          <w:sz w:val="22"/>
        </w:rPr>
        <w:t>jection</w:t>
      </w:r>
      <w:r>
        <w:rPr>
          <w:smallCaps w:val="0"/>
          <w:color w:val="292425"/>
          <w:w w:val="109"/>
          <w:sz w:val="22"/>
        </w:rPr>
        <w:t>s</w:t>
      </w:r>
      <w:r>
        <w:rPr>
          <w:smallCaps w:val="0"/>
          <w:color w:val="292425"/>
          <w:sz w:val="22"/>
        </w:rPr>
        <w:t> </w:t>
      </w:r>
      <w:r>
        <w:rPr>
          <w:smallCaps w:val="0"/>
          <w:color w:val="292425"/>
          <w:spacing w:val="-1"/>
          <w:w w:val="111"/>
          <w:sz w:val="22"/>
        </w:rPr>
        <w:t>h</w:t>
      </w:r>
      <w:r>
        <w:rPr>
          <w:smallCaps w:val="0"/>
          <w:color w:val="292425"/>
          <w:spacing w:val="-3"/>
          <w:w w:val="111"/>
          <w:sz w:val="22"/>
        </w:rPr>
        <w:t>a</w:t>
      </w:r>
      <w:r>
        <w:rPr>
          <w:smallCaps w:val="0"/>
          <w:color w:val="292425"/>
          <w:spacing w:val="-6"/>
          <w:w w:val="88"/>
          <w:sz w:val="22"/>
        </w:rPr>
        <w:t>v</w:t>
      </w:r>
      <w:r>
        <w:rPr>
          <w:smallCaps w:val="0"/>
          <w:color w:val="292425"/>
          <w:w w:val="109"/>
          <w:sz w:val="22"/>
        </w:rPr>
        <w:t>e</w:t>
      </w:r>
      <w:r>
        <w:rPr>
          <w:smallCaps w:val="0"/>
          <w:color w:val="292425"/>
          <w:sz w:val="22"/>
        </w:rPr>
        <w:t> </w:t>
      </w:r>
      <w:r>
        <w:rPr>
          <w:smallCaps w:val="0"/>
          <w:color w:val="292425"/>
          <w:spacing w:val="-1"/>
          <w:w w:val="104"/>
          <w:sz w:val="22"/>
        </w:rPr>
        <w:t>als</w:t>
      </w:r>
      <w:r>
        <w:rPr>
          <w:smallCaps w:val="0"/>
          <w:color w:val="292425"/>
          <w:w w:val="104"/>
          <w:sz w:val="22"/>
        </w:rPr>
        <w:t>o</w:t>
      </w:r>
      <w:r>
        <w:rPr>
          <w:smallCaps w:val="0"/>
          <w:color w:val="292425"/>
          <w:sz w:val="22"/>
        </w:rPr>
        <w:t> </w:t>
      </w:r>
      <w:r>
        <w:rPr>
          <w:smallCaps w:val="0"/>
          <w:color w:val="292425"/>
          <w:spacing w:val="-1"/>
          <w:w w:val="111"/>
          <w:sz w:val="22"/>
        </w:rPr>
        <w:t>been </w:t>
      </w:r>
      <w:r>
        <w:rPr>
          <w:smallCaps w:val="0"/>
          <w:color w:val="292425"/>
          <w:spacing w:val="-6"/>
          <w:w w:val="98"/>
          <w:sz w:val="22"/>
        </w:rPr>
        <w:t>e</w:t>
      </w:r>
      <w:r>
        <w:rPr>
          <w:smallCaps w:val="0"/>
          <w:color w:val="292425"/>
          <w:spacing w:val="-1"/>
          <w:w w:val="98"/>
          <w:sz w:val="22"/>
        </w:rPr>
        <w:t>x</w:t>
      </w:r>
      <w:r>
        <w:rPr>
          <w:smallCaps w:val="0"/>
          <w:color w:val="292425"/>
          <w:spacing w:val="-7"/>
          <w:w w:val="125"/>
          <w:sz w:val="22"/>
        </w:rPr>
        <w:t>t</w:t>
      </w:r>
      <w:r>
        <w:rPr>
          <w:smallCaps w:val="0"/>
          <w:color w:val="292425"/>
          <w:spacing w:val="-1"/>
          <w:w w:val="111"/>
          <w:sz w:val="22"/>
        </w:rPr>
        <w:t>ende</w:t>
      </w:r>
      <w:r>
        <w:rPr>
          <w:smallCaps w:val="0"/>
          <w:color w:val="292425"/>
          <w:w w:val="111"/>
          <w:sz w:val="22"/>
        </w:rPr>
        <w:t>d</w:t>
      </w:r>
      <w:r>
        <w:rPr>
          <w:smallCaps w:val="0"/>
          <w:color w:val="292425"/>
          <w:sz w:val="22"/>
        </w:rPr>
        <w:t> </w:t>
      </w:r>
      <w:r>
        <w:rPr>
          <w:smallCaps w:val="0"/>
          <w:color w:val="292425"/>
          <w:spacing w:val="-1"/>
          <w:w w:val="106"/>
          <w:sz w:val="22"/>
        </w:rPr>
        <w:t>mechanical</w:t>
      </w:r>
      <w:r>
        <w:rPr>
          <w:smallCaps w:val="0"/>
          <w:color w:val="292425"/>
          <w:spacing w:val="-3"/>
          <w:w w:val="106"/>
          <w:sz w:val="22"/>
        </w:rPr>
        <w:t>l</w:t>
      </w:r>
      <w:r>
        <w:rPr>
          <w:smallCaps w:val="0"/>
          <w:color w:val="292425"/>
          <w:w w:val="94"/>
          <w:sz w:val="22"/>
        </w:rPr>
        <w:t>y</w:t>
      </w:r>
      <w:r>
        <w:rPr>
          <w:smallCaps w:val="0"/>
          <w:color w:val="292425"/>
          <w:sz w:val="22"/>
        </w:rPr>
        <w:t> </w:t>
      </w:r>
      <w:r>
        <w:rPr>
          <w:smallCaps w:val="0"/>
          <w:color w:val="292425"/>
          <w:spacing w:val="-1"/>
          <w:w w:val="114"/>
          <w:sz w:val="22"/>
        </w:rPr>
        <w:t>in</w:t>
      </w:r>
      <w:r>
        <w:rPr>
          <w:smallCaps w:val="0"/>
          <w:color w:val="292425"/>
          <w:spacing w:val="-7"/>
          <w:w w:val="114"/>
          <w:sz w:val="22"/>
        </w:rPr>
        <w:t>t</w:t>
      </w:r>
      <w:r>
        <w:rPr>
          <w:smallCaps w:val="0"/>
          <w:color w:val="292425"/>
          <w:w w:val="108"/>
          <w:sz w:val="22"/>
        </w:rPr>
        <w:t>o</w:t>
      </w:r>
      <w:r>
        <w:rPr>
          <w:smallCaps w:val="0"/>
          <w:color w:val="292425"/>
          <w:sz w:val="22"/>
        </w:rPr>
        <w:t> </w:t>
      </w:r>
      <w:r>
        <w:rPr>
          <w:smallCaps w:val="0"/>
          <w:color w:val="292425"/>
          <w:w w:val="108"/>
          <w:sz w:val="22"/>
        </w:rPr>
        <w:t>a</w:t>
      </w:r>
      <w:r>
        <w:rPr>
          <w:smallCaps w:val="0"/>
          <w:color w:val="292425"/>
          <w:sz w:val="22"/>
        </w:rPr>
        <w:t> </w:t>
      </w:r>
      <w:r>
        <w:rPr>
          <w:smallCaps w:val="0"/>
          <w:color w:val="292425"/>
          <w:spacing w:val="-1"/>
          <w:w w:val="114"/>
          <w:sz w:val="22"/>
        </w:rPr>
        <w:t>thi</w:t>
      </w:r>
      <w:r>
        <w:rPr>
          <w:smallCaps w:val="0"/>
          <w:color w:val="292425"/>
          <w:spacing w:val="-6"/>
          <w:w w:val="114"/>
          <w:sz w:val="22"/>
        </w:rPr>
        <w:t>r</w:t>
      </w:r>
      <w:r>
        <w:rPr>
          <w:smallCaps w:val="0"/>
          <w:color w:val="292425"/>
          <w:w w:val="111"/>
          <w:sz w:val="22"/>
        </w:rPr>
        <w:t>d</w:t>
      </w:r>
      <w:r>
        <w:rPr>
          <w:smallCaps w:val="0"/>
          <w:color w:val="292425"/>
          <w:sz w:val="22"/>
        </w:rPr>
        <w:t> </w:t>
      </w:r>
      <w:r>
        <w:rPr>
          <w:smallCaps w:val="0"/>
          <w:color w:val="292425"/>
          <w:spacing w:val="-6"/>
          <w:w w:val="94"/>
          <w:sz w:val="22"/>
        </w:rPr>
        <w:t>y</w:t>
      </w:r>
      <w:r>
        <w:rPr>
          <w:smallCaps w:val="0"/>
          <w:color w:val="292425"/>
          <w:spacing w:val="-1"/>
          <w:w w:val="111"/>
          <w:sz w:val="22"/>
        </w:rPr>
        <w:t>ea</w:t>
      </w:r>
      <w:r>
        <w:rPr>
          <w:smallCaps w:val="0"/>
          <w:color w:val="292425"/>
          <w:w w:val="111"/>
          <w:sz w:val="22"/>
        </w:rPr>
        <w:t>r</w:t>
      </w:r>
      <w:r>
        <w:rPr>
          <w:smallCaps w:val="0"/>
          <w:color w:val="292425"/>
          <w:sz w:val="22"/>
        </w:rPr>
        <w:t> </w:t>
      </w:r>
      <w:r>
        <w:rPr>
          <w:smallCaps w:val="0"/>
          <w:color w:val="292425"/>
          <w:spacing w:val="-1"/>
          <w:w w:val="111"/>
          <w:sz w:val="22"/>
        </w:rPr>
        <w:t>(the </w:t>
      </w:r>
      <w:r>
        <w:rPr>
          <w:smallCaps w:val="0"/>
          <w:color w:val="292425"/>
          <w:w w:val="104"/>
          <w:sz w:val="22"/>
        </w:rPr>
        <w:t>Commi</w:t>
      </w:r>
      <w:r>
        <w:rPr>
          <w:smallCaps w:val="0"/>
          <w:color w:val="292425"/>
          <w:spacing w:val="-8"/>
          <w:w w:val="104"/>
          <w:sz w:val="22"/>
        </w:rPr>
        <w:t>t</w:t>
      </w:r>
      <w:r>
        <w:rPr>
          <w:smallCaps w:val="0"/>
          <w:color w:val="292425"/>
          <w:spacing w:val="-8"/>
          <w:w w:val="125"/>
          <w:sz w:val="22"/>
        </w:rPr>
        <w:t>t</w:t>
      </w:r>
      <w:r>
        <w:rPr>
          <w:smallCaps w:val="0"/>
          <w:color w:val="292425"/>
          <w:w w:val="109"/>
          <w:sz w:val="22"/>
        </w:rPr>
        <w:t>ee</w:t>
      </w:r>
      <w:r>
        <w:rPr>
          <w:smallCaps w:val="0"/>
          <w:color w:val="292425"/>
          <w:sz w:val="22"/>
        </w:rPr>
        <w:t> </w:t>
      </w:r>
      <w:r>
        <w:rPr>
          <w:smallCaps w:val="0"/>
          <w:color w:val="292425"/>
          <w:w w:val="109"/>
          <w:sz w:val="22"/>
        </w:rPr>
        <w:t>did</w:t>
      </w:r>
      <w:r>
        <w:rPr>
          <w:smallCaps w:val="0"/>
          <w:color w:val="292425"/>
          <w:sz w:val="22"/>
        </w:rPr>
        <w:t> </w:t>
      </w:r>
      <w:r>
        <w:rPr>
          <w:smallCaps w:val="0"/>
          <w:color w:val="292425"/>
          <w:w w:val="114"/>
          <w:sz w:val="22"/>
        </w:rPr>
        <w:t>not</w:t>
      </w:r>
      <w:r>
        <w:rPr>
          <w:smallCaps w:val="0"/>
          <w:color w:val="292425"/>
          <w:sz w:val="22"/>
        </w:rPr>
        <w:t> </w:t>
      </w:r>
      <w:r>
        <w:rPr>
          <w:smallCaps w:val="0"/>
          <w:color w:val="292425"/>
          <w:w w:val="107"/>
          <w:sz w:val="22"/>
        </w:rPr>
        <w:t>ag</w:t>
      </w:r>
      <w:r>
        <w:rPr>
          <w:smallCaps w:val="0"/>
          <w:color w:val="292425"/>
          <w:spacing w:val="-6"/>
          <w:w w:val="107"/>
          <w:sz w:val="22"/>
        </w:rPr>
        <w:t>r</w:t>
      </w:r>
      <w:r>
        <w:rPr>
          <w:smallCaps w:val="0"/>
          <w:color w:val="292425"/>
          <w:w w:val="109"/>
          <w:sz w:val="22"/>
        </w:rPr>
        <w:t>ee</w:t>
      </w:r>
      <w:r>
        <w:rPr>
          <w:smallCaps w:val="0"/>
          <w:color w:val="292425"/>
          <w:sz w:val="22"/>
        </w:rPr>
        <w:t> </w:t>
      </w:r>
      <w:r>
        <w:rPr>
          <w:smallCaps w:val="0"/>
          <w:color w:val="292425"/>
          <w:w w:val="108"/>
          <w:sz w:val="22"/>
        </w:rPr>
        <w:t>a</w:t>
      </w:r>
      <w:r>
        <w:rPr>
          <w:smallCaps w:val="0"/>
          <w:color w:val="292425"/>
          <w:sz w:val="22"/>
        </w:rPr>
        <w:t> </w:t>
      </w:r>
      <w:r>
        <w:rPr>
          <w:smallCaps w:val="0"/>
          <w:color w:val="292425"/>
          <w:w w:val="112"/>
          <w:sz w:val="22"/>
        </w:rPr>
        <w:t>p</w:t>
      </w:r>
      <w:r>
        <w:rPr>
          <w:smallCaps w:val="0"/>
          <w:color w:val="292425"/>
          <w:spacing w:val="-6"/>
          <w:w w:val="112"/>
          <w:sz w:val="22"/>
        </w:rPr>
        <w:t>r</w:t>
      </w:r>
      <w:r>
        <w:rPr>
          <w:smallCaps w:val="0"/>
          <w:color w:val="292425"/>
          <w:spacing w:val="-4"/>
          <w:w w:val="108"/>
          <w:sz w:val="22"/>
        </w:rPr>
        <w:t>o</w:t>
      </w:r>
      <w:r>
        <w:rPr>
          <w:smallCaps w:val="0"/>
          <w:color w:val="292425"/>
          <w:w w:val="110"/>
          <w:sz w:val="22"/>
        </w:rPr>
        <w:t>jection</w:t>
      </w:r>
      <w:r>
        <w:rPr>
          <w:smallCaps w:val="0"/>
          <w:color w:val="292425"/>
          <w:sz w:val="22"/>
        </w:rPr>
        <w:t> </w:t>
      </w:r>
      <w:r>
        <w:rPr>
          <w:smallCaps w:val="0"/>
          <w:color w:val="292425"/>
          <w:w w:val="105"/>
          <w:sz w:val="22"/>
        </w:rPr>
        <w:t>for</w:t>
      </w:r>
      <w:r>
        <w:rPr>
          <w:smallCaps w:val="0"/>
          <w:color w:val="292425"/>
          <w:sz w:val="22"/>
        </w:rPr>
        <w:t> </w:t>
      </w:r>
      <w:r>
        <w:rPr>
          <w:smallCaps w:val="0"/>
          <w:color w:val="292425"/>
          <w:w w:val="115"/>
          <w:sz w:val="22"/>
        </w:rPr>
        <w:t>the </w:t>
      </w:r>
      <w:r>
        <w:rPr>
          <w:smallCaps w:val="0"/>
          <w:color w:val="292425"/>
          <w:spacing w:val="-1"/>
          <w:w w:val="114"/>
          <w:sz w:val="22"/>
        </w:rPr>
        <w:t>thi</w:t>
      </w:r>
      <w:r>
        <w:rPr>
          <w:smallCaps w:val="0"/>
          <w:color w:val="292425"/>
          <w:spacing w:val="-6"/>
          <w:w w:val="114"/>
          <w:sz w:val="22"/>
        </w:rPr>
        <w:t>r</w:t>
      </w:r>
      <w:r>
        <w:rPr>
          <w:smallCaps w:val="0"/>
          <w:color w:val="292425"/>
          <w:w w:val="111"/>
          <w:sz w:val="22"/>
        </w:rPr>
        <w:t>d</w:t>
      </w:r>
      <w:r>
        <w:rPr>
          <w:smallCaps w:val="0"/>
          <w:color w:val="292425"/>
          <w:sz w:val="22"/>
        </w:rPr>
        <w:t> </w:t>
      </w:r>
      <w:r>
        <w:rPr>
          <w:smallCaps w:val="0"/>
          <w:color w:val="292425"/>
          <w:spacing w:val="-6"/>
          <w:w w:val="94"/>
          <w:sz w:val="22"/>
        </w:rPr>
        <w:t>y</w:t>
      </w:r>
      <w:r>
        <w:rPr>
          <w:smallCaps w:val="0"/>
          <w:color w:val="292425"/>
          <w:spacing w:val="-1"/>
          <w:w w:val="111"/>
          <w:sz w:val="22"/>
        </w:rPr>
        <w:t>ea</w:t>
      </w:r>
      <w:r>
        <w:rPr>
          <w:smallCaps w:val="0"/>
          <w:color w:val="292425"/>
          <w:w w:val="111"/>
          <w:sz w:val="22"/>
        </w:rPr>
        <w:t>r</w:t>
      </w:r>
      <w:r>
        <w:rPr>
          <w:smallCaps w:val="0"/>
          <w:color w:val="292425"/>
          <w:sz w:val="22"/>
        </w:rPr>
        <w:t> </w:t>
      </w:r>
      <w:r>
        <w:rPr>
          <w:smallCaps w:val="0"/>
          <w:color w:val="292425"/>
          <w:spacing w:val="-1"/>
          <w:w w:val="105"/>
          <w:sz w:val="22"/>
        </w:rPr>
        <w:t>fo</w:t>
      </w:r>
      <w:r>
        <w:rPr>
          <w:smallCaps w:val="0"/>
          <w:color w:val="292425"/>
          <w:w w:val="105"/>
          <w:sz w:val="22"/>
        </w:rPr>
        <w:t>r</w:t>
      </w:r>
      <w:r>
        <w:rPr>
          <w:smallCaps w:val="0"/>
          <w:color w:val="292425"/>
          <w:sz w:val="22"/>
        </w:rPr>
        <w:t> </w:t>
      </w:r>
      <w:r>
        <w:rPr>
          <w:smallCaps w:val="0"/>
          <w:color w:val="292425"/>
          <w:spacing w:val="-1"/>
          <w:w w:val="116"/>
          <w:sz w:val="22"/>
        </w:rPr>
        <w:t>tha</w:t>
      </w:r>
      <w:r>
        <w:rPr>
          <w:smallCaps w:val="0"/>
          <w:color w:val="292425"/>
          <w:w w:val="116"/>
          <w:sz w:val="22"/>
        </w:rPr>
        <w:t>t</w:t>
      </w:r>
      <w:r>
        <w:rPr>
          <w:smallCaps w:val="0"/>
          <w:color w:val="292425"/>
          <w:sz w:val="22"/>
        </w:rPr>
        <w:t> </w:t>
      </w:r>
      <w:r>
        <w:rPr>
          <w:i/>
          <w:smallCaps w:val="0"/>
          <w:color w:val="292425"/>
          <w:spacing w:val="-5"/>
          <w:w w:val="96"/>
          <w:sz w:val="22"/>
        </w:rPr>
        <w:t>R</w:t>
      </w:r>
      <w:r>
        <w:rPr>
          <w:i/>
          <w:smallCaps w:val="0"/>
          <w:color w:val="292425"/>
          <w:spacing w:val="-1"/>
          <w:w w:val="96"/>
          <w:sz w:val="22"/>
        </w:rPr>
        <w:t>eport</w:t>
      </w:r>
      <w:r>
        <w:rPr>
          <w:smallCaps w:val="0"/>
          <w:color w:val="292425"/>
          <w:spacing w:val="-1"/>
          <w:w w:val="94"/>
          <w:sz w:val="22"/>
        </w:rPr>
        <w:t>)</w:t>
      </w:r>
      <w:r>
        <w:rPr>
          <w:smallCaps w:val="0"/>
          <w:color w:val="292425"/>
          <w:w w:val="94"/>
          <w:sz w:val="22"/>
        </w:rPr>
        <w:t>.</w:t>
      </w:r>
      <w:r>
        <w:rPr>
          <w:smallCaps w:val="0"/>
          <w:color w:val="292425"/>
          <w:sz w:val="22"/>
        </w:rPr>
        <w:t> </w:t>
      </w:r>
      <w:r>
        <w:rPr>
          <w:smallCaps w:val="0"/>
          <w:color w:val="292425"/>
          <w:spacing w:val="1"/>
          <w:sz w:val="22"/>
        </w:rPr>
        <w:t> </w:t>
      </w:r>
      <w:r>
        <w:rPr>
          <w:smallCaps w:val="0"/>
          <w:color w:val="292425"/>
          <w:spacing w:val="-1"/>
          <w:w w:val="108"/>
          <w:sz w:val="22"/>
        </w:rPr>
        <w:t>Unde</w:t>
      </w:r>
      <w:r>
        <w:rPr>
          <w:smallCaps w:val="0"/>
          <w:color w:val="292425"/>
          <w:w w:val="108"/>
          <w:sz w:val="22"/>
        </w:rPr>
        <w:t>r</w:t>
      </w:r>
      <w:r>
        <w:rPr>
          <w:smallCaps w:val="0"/>
          <w:color w:val="292425"/>
          <w:sz w:val="22"/>
        </w:rPr>
        <w:t> </w:t>
      </w:r>
      <w:r>
        <w:rPr>
          <w:smallCaps w:val="0"/>
          <w:color w:val="292425"/>
          <w:spacing w:val="-1"/>
          <w:w w:val="115"/>
          <w:sz w:val="22"/>
        </w:rPr>
        <w:t>th</w:t>
      </w:r>
      <w:r>
        <w:rPr>
          <w:smallCaps w:val="0"/>
          <w:color w:val="292425"/>
          <w:w w:val="115"/>
          <w:sz w:val="22"/>
        </w:rPr>
        <w:t>e</w:t>
      </w:r>
      <w:r>
        <w:rPr>
          <w:smallCaps w:val="0"/>
          <w:color w:val="292425"/>
          <w:sz w:val="22"/>
        </w:rPr>
        <w:t> </w:t>
      </w:r>
      <w:r>
        <w:rPr>
          <w:smallCaps w:val="0"/>
          <w:color w:val="292425"/>
          <w:spacing w:val="-1"/>
          <w:w w:val="110"/>
          <w:sz w:val="22"/>
        </w:rPr>
        <w:t>cons</w:t>
      </w:r>
      <w:r>
        <w:rPr>
          <w:smallCaps w:val="0"/>
          <w:color w:val="292425"/>
          <w:spacing w:val="-4"/>
          <w:w w:val="110"/>
          <w:sz w:val="22"/>
        </w:rPr>
        <w:t>t</w:t>
      </w:r>
      <w:r>
        <w:rPr>
          <w:smallCaps w:val="0"/>
          <w:color w:val="292425"/>
          <w:spacing w:val="-1"/>
          <w:w w:val="114"/>
          <w:sz w:val="22"/>
        </w:rPr>
        <w:t>ant </w:t>
      </w:r>
      <w:r>
        <w:rPr>
          <w:smallCaps w:val="0"/>
          <w:color w:val="292425"/>
          <w:spacing w:val="-1"/>
          <w:w w:val="114"/>
          <w:sz w:val="22"/>
        </w:rPr>
        <w:t>in</w:t>
      </w:r>
      <w:r>
        <w:rPr>
          <w:smallCaps w:val="0"/>
          <w:color w:val="292425"/>
          <w:spacing w:val="-7"/>
          <w:w w:val="114"/>
          <w:sz w:val="22"/>
        </w:rPr>
        <w:t>t</w:t>
      </w:r>
      <w:r>
        <w:rPr>
          <w:smallCaps w:val="0"/>
          <w:color w:val="292425"/>
          <w:spacing w:val="-1"/>
          <w:w w:val="112"/>
          <w:sz w:val="22"/>
        </w:rPr>
        <w:t>e</w:t>
      </w:r>
      <w:r>
        <w:rPr>
          <w:smallCaps w:val="0"/>
          <w:color w:val="292425"/>
          <w:spacing w:val="-6"/>
          <w:w w:val="112"/>
          <w:sz w:val="22"/>
        </w:rPr>
        <w:t>r</w:t>
      </w:r>
      <w:r>
        <w:rPr>
          <w:smallCaps w:val="0"/>
          <w:color w:val="292425"/>
          <w:spacing w:val="-3"/>
          <w:w w:val="109"/>
          <w:sz w:val="22"/>
        </w:rPr>
        <w:t>e</w:t>
      </w:r>
      <w:r>
        <w:rPr>
          <w:smallCaps w:val="0"/>
          <w:color w:val="292425"/>
          <w:spacing w:val="-1"/>
          <w:w w:val="112"/>
          <w:sz w:val="22"/>
        </w:rPr>
        <w:t>s</w:t>
      </w:r>
      <w:r>
        <w:rPr>
          <w:smallCaps w:val="0"/>
          <w:color w:val="292425"/>
          <w:w w:val="112"/>
          <w:sz w:val="22"/>
        </w:rPr>
        <w:t>t</w:t>
      </w:r>
      <w:r>
        <w:rPr>
          <w:smallCaps w:val="0"/>
          <w:color w:val="292425"/>
          <w:sz w:val="22"/>
        </w:rPr>
        <w:t> </w:t>
      </w:r>
      <w:r>
        <w:rPr>
          <w:smallCaps w:val="0"/>
          <w:color w:val="292425"/>
          <w:spacing w:val="-8"/>
          <w:w w:val="116"/>
          <w:sz w:val="22"/>
        </w:rPr>
        <w:t>r</w:t>
      </w:r>
      <w:r>
        <w:rPr>
          <w:smallCaps w:val="0"/>
          <w:color w:val="292425"/>
          <w:spacing w:val="-1"/>
          <w:w w:val="108"/>
          <w:sz w:val="22"/>
        </w:rPr>
        <w:t>a</w:t>
      </w:r>
      <w:r>
        <w:rPr>
          <w:smallCaps w:val="0"/>
          <w:color w:val="292425"/>
          <w:spacing w:val="-7"/>
          <w:w w:val="125"/>
          <w:sz w:val="22"/>
        </w:rPr>
        <w:t>t</w:t>
      </w:r>
      <w:r>
        <w:rPr>
          <w:smallCaps w:val="0"/>
          <w:color w:val="292425"/>
          <w:w w:val="109"/>
          <w:sz w:val="22"/>
        </w:rPr>
        <w:t>e</w:t>
      </w:r>
      <w:r>
        <w:rPr>
          <w:smallCaps w:val="0"/>
          <w:color w:val="292425"/>
          <w:sz w:val="22"/>
        </w:rPr>
        <w:t> </w:t>
      </w:r>
      <w:r>
        <w:rPr>
          <w:smallCaps w:val="0"/>
          <w:color w:val="292425"/>
          <w:spacing w:val="-3"/>
          <w:w w:val="108"/>
          <w:sz w:val="22"/>
        </w:rPr>
        <w:t>a</w:t>
      </w:r>
      <w:r>
        <w:rPr>
          <w:smallCaps w:val="0"/>
          <w:color w:val="292425"/>
          <w:spacing w:val="-1"/>
          <w:w w:val="108"/>
          <w:sz w:val="22"/>
        </w:rPr>
        <w:t>ssumptio</w:t>
      </w:r>
      <w:r>
        <w:rPr>
          <w:smallCaps w:val="0"/>
          <w:color w:val="292425"/>
          <w:w w:val="108"/>
          <w:sz w:val="22"/>
        </w:rPr>
        <w:t>n</w:t>
      </w:r>
      <w:r>
        <w:rPr>
          <w:smallCaps w:val="0"/>
          <w:color w:val="292425"/>
          <w:sz w:val="22"/>
        </w:rPr>
        <w:t> </w:t>
      </w:r>
      <w:r>
        <w:rPr>
          <w:smallCaps w:val="0"/>
          <w:color w:val="292425"/>
          <w:spacing w:val="-1"/>
          <w:w w:val="105"/>
          <w:sz w:val="22"/>
        </w:rPr>
        <w:t>(se</w:t>
      </w:r>
      <w:r>
        <w:rPr>
          <w:smallCaps w:val="0"/>
          <w:color w:val="292425"/>
          <w:w w:val="105"/>
          <w:sz w:val="22"/>
        </w:rPr>
        <w:t>e</w:t>
      </w:r>
      <w:r>
        <w:rPr>
          <w:smallCaps w:val="0"/>
          <w:color w:val="292425"/>
          <w:sz w:val="22"/>
        </w:rPr>
        <w:t> </w:t>
      </w:r>
      <w:r>
        <w:rPr>
          <w:smallCaps w:val="0"/>
          <w:color w:val="292425"/>
          <w:spacing w:val="-1"/>
          <w:w w:val="108"/>
          <w:sz w:val="22"/>
        </w:rPr>
        <w:t>Cha</w:t>
      </w:r>
      <w:r>
        <w:rPr>
          <w:smallCaps w:val="0"/>
          <w:color w:val="292425"/>
          <w:spacing w:val="5"/>
          <w:w w:val="108"/>
          <w:sz w:val="22"/>
        </w:rPr>
        <w:t>r</w:t>
      </w:r>
      <w:r>
        <w:rPr>
          <w:smallCaps w:val="0"/>
          <w:color w:val="292425"/>
          <w:w w:val="125"/>
          <w:sz w:val="22"/>
        </w:rPr>
        <w:t>t</w:t>
      </w:r>
      <w:r>
        <w:rPr>
          <w:smallCaps w:val="0"/>
          <w:color w:val="292425"/>
          <w:sz w:val="22"/>
        </w:rPr>
        <w:t> </w:t>
      </w:r>
      <w:r>
        <w:rPr>
          <w:smallCaps w:val="0"/>
          <w:color w:val="292425"/>
          <w:spacing w:val="-1"/>
          <w:w w:val="87"/>
          <w:sz w:val="22"/>
        </w:rPr>
        <w:t>A)</w:t>
      </w:r>
      <w:r>
        <w:rPr>
          <w:smallCaps w:val="0"/>
          <w:color w:val="292425"/>
          <w:w w:val="87"/>
          <w:sz w:val="22"/>
        </w:rPr>
        <w:t>,</w:t>
      </w:r>
      <w:r>
        <w:rPr>
          <w:smallCaps w:val="0"/>
          <w:color w:val="292425"/>
          <w:sz w:val="22"/>
        </w:rPr>
        <w:t> </w:t>
      </w:r>
      <w:r>
        <w:rPr>
          <w:smallCaps w:val="0"/>
          <w:color w:val="292425"/>
          <w:spacing w:val="-1"/>
          <w:w w:val="115"/>
          <w:sz w:val="22"/>
        </w:rPr>
        <w:t>the  </w:t>
      </w:r>
      <w:r>
        <w:rPr>
          <w:smallCaps w:val="0"/>
          <w:color w:val="292425"/>
          <w:spacing w:val="-1"/>
          <w:w w:val="113"/>
          <w:sz w:val="22"/>
        </w:rPr>
        <w:t>cent</w:t>
      </w:r>
      <w:r>
        <w:rPr>
          <w:smallCaps w:val="0"/>
          <w:color w:val="292425"/>
          <w:spacing w:val="-8"/>
          <w:w w:val="113"/>
          <w:sz w:val="22"/>
        </w:rPr>
        <w:t>r</w:t>
      </w:r>
      <w:r>
        <w:rPr>
          <w:smallCaps w:val="0"/>
          <w:color w:val="292425"/>
          <w:spacing w:val="-1"/>
          <w:w w:val="103"/>
          <w:sz w:val="22"/>
        </w:rPr>
        <w:t>a</w:t>
      </w:r>
      <w:r>
        <w:rPr>
          <w:smallCaps w:val="0"/>
          <w:color w:val="292425"/>
          <w:w w:val="103"/>
          <w:sz w:val="22"/>
        </w:rPr>
        <w:t>l</w:t>
      </w:r>
      <w:r>
        <w:rPr>
          <w:smallCaps w:val="0"/>
          <w:color w:val="292425"/>
          <w:sz w:val="22"/>
        </w:rPr>
        <w:t> </w:t>
      </w:r>
      <w:r>
        <w:rPr>
          <w:smallCaps w:val="0"/>
          <w:color w:val="292425"/>
          <w:spacing w:val="-1"/>
          <w:w w:val="112"/>
          <w:sz w:val="22"/>
        </w:rPr>
        <w:t>p</w:t>
      </w:r>
      <w:r>
        <w:rPr>
          <w:smallCaps w:val="0"/>
          <w:color w:val="292425"/>
          <w:spacing w:val="-6"/>
          <w:w w:val="112"/>
          <w:sz w:val="22"/>
        </w:rPr>
        <w:t>r</w:t>
      </w:r>
      <w:r>
        <w:rPr>
          <w:smallCaps w:val="0"/>
          <w:color w:val="292425"/>
          <w:spacing w:val="-4"/>
          <w:w w:val="108"/>
          <w:sz w:val="22"/>
        </w:rPr>
        <w:t>o</w:t>
      </w:r>
      <w:r>
        <w:rPr>
          <w:smallCaps w:val="0"/>
          <w:color w:val="292425"/>
          <w:spacing w:val="-1"/>
          <w:w w:val="110"/>
          <w:sz w:val="22"/>
        </w:rPr>
        <w:t>jectio</w:t>
      </w:r>
      <w:r>
        <w:rPr>
          <w:smallCaps w:val="0"/>
          <w:color w:val="292425"/>
          <w:w w:val="110"/>
          <w:sz w:val="22"/>
        </w:rPr>
        <w:t>n</w:t>
      </w:r>
      <w:r>
        <w:rPr>
          <w:smallCaps w:val="0"/>
          <w:color w:val="292425"/>
          <w:sz w:val="22"/>
        </w:rPr>
        <w:t> </w:t>
      </w:r>
      <w:r>
        <w:rPr>
          <w:smallCaps w:val="0"/>
          <w:color w:val="292425"/>
          <w:spacing w:val="-1"/>
          <w:w w:val="105"/>
          <w:sz w:val="22"/>
        </w:rPr>
        <w:t>fo</w:t>
      </w:r>
      <w:r>
        <w:rPr>
          <w:smallCaps w:val="0"/>
          <w:color w:val="292425"/>
          <w:w w:val="105"/>
          <w:sz w:val="22"/>
        </w:rPr>
        <w:t>r</w:t>
      </w:r>
      <w:r>
        <w:rPr>
          <w:smallCaps w:val="0"/>
          <w:color w:val="292425"/>
          <w:sz w:val="22"/>
        </w:rPr>
        <w:t> </w:t>
      </w:r>
      <w:r>
        <w:rPr>
          <w:smallCaps w:val="0"/>
          <w:color w:val="292425"/>
          <w:spacing w:val="-1"/>
          <w:w w:val="108"/>
          <w:sz w:val="22"/>
        </w:rPr>
        <w:t>inflatio</w:t>
      </w:r>
      <w:r>
        <w:rPr>
          <w:smallCaps w:val="0"/>
          <w:color w:val="292425"/>
          <w:w w:val="108"/>
          <w:sz w:val="22"/>
        </w:rPr>
        <w:t>n</w:t>
      </w:r>
      <w:r>
        <w:rPr>
          <w:smallCaps w:val="0"/>
          <w:color w:val="292425"/>
          <w:sz w:val="22"/>
        </w:rPr>
        <w:t> </w:t>
      </w:r>
      <w:r>
        <w:rPr>
          <w:smallCaps w:val="0"/>
          <w:color w:val="292425"/>
          <w:spacing w:val="-1"/>
          <w:w w:val="103"/>
          <w:sz w:val="22"/>
        </w:rPr>
        <w:t>i</w:t>
      </w:r>
      <w:r>
        <w:rPr>
          <w:smallCaps w:val="0"/>
          <w:color w:val="292425"/>
          <w:w w:val="103"/>
          <w:sz w:val="22"/>
        </w:rPr>
        <w:t>s</w:t>
      </w:r>
      <w:r>
        <w:rPr>
          <w:smallCaps w:val="0"/>
          <w:color w:val="292425"/>
          <w:sz w:val="22"/>
        </w:rPr>
        <w:t> </w:t>
      </w:r>
      <w:r>
        <w:rPr>
          <w:smallCaps w:val="0"/>
          <w:color w:val="292425"/>
          <w:spacing w:val="-4"/>
          <w:w w:val="125"/>
          <w:sz w:val="22"/>
        </w:rPr>
        <w:t>t</w:t>
      </w:r>
      <w:r>
        <w:rPr>
          <w:smallCaps w:val="0"/>
          <w:color w:val="292425"/>
          <w:spacing w:val="-1"/>
          <w:w w:val="105"/>
          <w:sz w:val="22"/>
        </w:rPr>
        <w:t>akin</w:t>
      </w:r>
      <w:r>
        <w:rPr>
          <w:smallCaps w:val="0"/>
          <w:color w:val="292425"/>
          <w:w w:val="105"/>
          <w:sz w:val="22"/>
        </w:rPr>
        <w:t>g</w:t>
      </w:r>
      <w:r>
        <w:rPr>
          <w:smallCaps w:val="0"/>
          <w:color w:val="292425"/>
          <w:sz w:val="22"/>
        </w:rPr>
        <w:t> </w:t>
      </w:r>
      <w:r>
        <w:rPr>
          <w:smallCaps w:val="0"/>
          <w:color w:val="292425"/>
          <w:spacing w:val="-1"/>
          <w:w w:val="97"/>
          <w:sz w:val="22"/>
        </w:rPr>
        <w:t>of</w:t>
      </w:r>
      <w:r>
        <w:rPr>
          <w:smallCaps w:val="0"/>
          <w:color w:val="292425"/>
          <w:w w:val="97"/>
          <w:sz w:val="22"/>
        </w:rPr>
        <w:t>f</w:t>
      </w:r>
      <w:r>
        <w:rPr>
          <w:smallCaps w:val="0"/>
          <w:color w:val="292425"/>
          <w:sz w:val="22"/>
        </w:rPr>
        <w:t> </w:t>
      </w:r>
      <w:r>
        <w:rPr>
          <w:smallCaps w:val="0"/>
          <w:color w:val="292425"/>
          <w:spacing w:val="-1"/>
          <w:w w:val="112"/>
          <w:sz w:val="22"/>
        </w:rPr>
        <w:t>qui</w:t>
      </w:r>
      <w:r>
        <w:rPr>
          <w:smallCaps w:val="0"/>
          <w:color w:val="292425"/>
          <w:spacing w:val="-7"/>
          <w:w w:val="112"/>
          <w:sz w:val="22"/>
        </w:rPr>
        <w:t>t</w:t>
      </w:r>
      <w:r>
        <w:rPr>
          <w:smallCaps w:val="0"/>
          <w:color w:val="292425"/>
          <w:w w:val="109"/>
          <w:sz w:val="22"/>
        </w:rPr>
        <w:t>e </w:t>
      </w:r>
      <w:r>
        <w:rPr>
          <w:smallCaps w:val="0"/>
          <w:color w:val="292425"/>
          <w:spacing w:val="-1"/>
          <w:w w:val="108"/>
          <w:sz w:val="22"/>
        </w:rPr>
        <w:t>sharp</w:t>
      </w:r>
      <w:r>
        <w:rPr>
          <w:smallCaps w:val="0"/>
          <w:color w:val="292425"/>
          <w:spacing w:val="-3"/>
          <w:w w:val="108"/>
          <w:sz w:val="22"/>
        </w:rPr>
        <w:t>l</w:t>
      </w:r>
      <w:r>
        <w:rPr>
          <w:smallCaps w:val="0"/>
          <w:color w:val="292425"/>
          <w:w w:val="94"/>
          <w:sz w:val="22"/>
        </w:rPr>
        <w:t>y</w:t>
      </w:r>
      <w:r>
        <w:rPr>
          <w:smallCaps w:val="0"/>
          <w:color w:val="292425"/>
          <w:sz w:val="22"/>
        </w:rPr>
        <w:t> </w:t>
      </w:r>
      <w:r>
        <w:rPr>
          <w:smallCaps w:val="0"/>
          <w:color w:val="292425"/>
          <w:spacing w:val="-1"/>
          <w:w w:val="110"/>
          <w:sz w:val="22"/>
        </w:rPr>
        <w:t>i</w:t>
      </w:r>
      <w:r>
        <w:rPr>
          <w:smallCaps w:val="0"/>
          <w:color w:val="292425"/>
          <w:w w:val="110"/>
          <w:sz w:val="22"/>
        </w:rPr>
        <w:t>n</w:t>
      </w:r>
      <w:r>
        <w:rPr>
          <w:smallCaps w:val="0"/>
          <w:color w:val="292425"/>
          <w:sz w:val="22"/>
        </w:rPr>
        <w:t> </w:t>
      </w:r>
      <w:r>
        <w:rPr>
          <w:smallCaps w:val="0"/>
          <w:color w:val="292425"/>
          <w:spacing w:val="-1"/>
          <w:w w:val="115"/>
          <w:sz w:val="22"/>
        </w:rPr>
        <w:t>th</w:t>
      </w:r>
      <w:r>
        <w:rPr>
          <w:smallCaps w:val="0"/>
          <w:color w:val="292425"/>
          <w:w w:val="115"/>
          <w:sz w:val="22"/>
        </w:rPr>
        <w:t>e</w:t>
      </w:r>
      <w:r>
        <w:rPr>
          <w:smallCaps w:val="0"/>
          <w:color w:val="292425"/>
          <w:sz w:val="22"/>
        </w:rPr>
        <w:t> </w:t>
      </w:r>
      <w:r>
        <w:rPr>
          <w:smallCaps w:val="0"/>
          <w:color w:val="292425"/>
          <w:spacing w:val="-1"/>
          <w:w w:val="114"/>
          <w:sz w:val="22"/>
        </w:rPr>
        <w:t>thi</w:t>
      </w:r>
      <w:r>
        <w:rPr>
          <w:smallCaps w:val="0"/>
          <w:color w:val="292425"/>
          <w:spacing w:val="-6"/>
          <w:w w:val="114"/>
          <w:sz w:val="22"/>
        </w:rPr>
        <w:t>r</w:t>
      </w:r>
      <w:r>
        <w:rPr>
          <w:smallCaps w:val="0"/>
          <w:color w:val="292425"/>
          <w:w w:val="111"/>
          <w:sz w:val="22"/>
        </w:rPr>
        <w:t>d</w:t>
      </w:r>
      <w:r>
        <w:rPr>
          <w:smallCaps w:val="0"/>
          <w:color w:val="292425"/>
          <w:sz w:val="22"/>
        </w:rPr>
        <w:t> </w:t>
      </w:r>
      <w:r>
        <w:rPr>
          <w:smallCaps w:val="0"/>
          <w:color w:val="292425"/>
          <w:spacing w:val="-6"/>
          <w:w w:val="94"/>
          <w:sz w:val="22"/>
        </w:rPr>
        <w:t>y</w:t>
      </w:r>
      <w:r>
        <w:rPr>
          <w:smallCaps w:val="0"/>
          <w:color w:val="292425"/>
          <w:spacing w:val="-1"/>
          <w:w w:val="111"/>
          <w:sz w:val="22"/>
        </w:rPr>
        <w:t>ea</w:t>
      </w:r>
      <w:r>
        <w:rPr>
          <w:smallCaps w:val="0"/>
          <w:color w:val="292425"/>
          <w:spacing w:val="-12"/>
          <w:w w:val="111"/>
          <w:sz w:val="22"/>
        </w:rPr>
        <w:t>r</w:t>
      </w:r>
      <w:r>
        <w:rPr>
          <w:smallCaps w:val="0"/>
          <w:color w:val="292425"/>
          <w:w w:val="86"/>
          <w:sz w:val="22"/>
        </w:rPr>
        <w:t>,</w:t>
      </w:r>
      <w:r>
        <w:rPr>
          <w:smallCaps w:val="0"/>
          <w:color w:val="292425"/>
          <w:sz w:val="22"/>
        </w:rPr>
        <w:t> </w:t>
      </w:r>
      <w:r>
        <w:rPr>
          <w:smallCaps w:val="0"/>
          <w:color w:val="292425"/>
          <w:spacing w:val="-3"/>
          <w:w w:val="108"/>
          <w:sz w:val="22"/>
        </w:rPr>
        <w:t>a</w:t>
      </w:r>
      <w:r>
        <w:rPr>
          <w:smallCaps w:val="0"/>
          <w:color w:val="292425"/>
          <w:w w:val="102"/>
          <w:sz w:val="22"/>
        </w:rPr>
        <w:t>s</w:t>
      </w:r>
      <w:r>
        <w:rPr>
          <w:smallCaps w:val="0"/>
          <w:color w:val="292425"/>
          <w:sz w:val="22"/>
        </w:rPr>
        <w:t> </w:t>
      </w:r>
      <w:r>
        <w:rPr>
          <w:smallCaps w:val="0"/>
          <w:color w:val="292425"/>
          <w:spacing w:val="-1"/>
          <w:w w:val="112"/>
          <w:sz w:val="22"/>
        </w:rPr>
        <w:t>conti</w:t>
      </w:r>
      <w:r>
        <w:rPr>
          <w:smallCaps w:val="0"/>
          <w:color w:val="292425"/>
          <w:spacing w:val="-2"/>
          <w:w w:val="112"/>
          <w:sz w:val="22"/>
        </w:rPr>
        <w:t>n</w:t>
      </w:r>
      <w:r>
        <w:rPr>
          <w:smallCaps w:val="0"/>
          <w:color w:val="292425"/>
          <w:spacing w:val="-1"/>
          <w:w w:val="108"/>
          <w:sz w:val="22"/>
        </w:rPr>
        <w:t>uing</w:t>
      </w:r>
    </w:p>
    <w:p>
      <w:pPr>
        <w:spacing w:line="247" w:lineRule="auto" w:before="0"/>
        <w:ind w:left="410" w:right="416" w:firstLine="0"/>
        <w:jc w:val="left"/>
        <w:rPr>
          <w:sz w:val="22"/>
        </w:rPr>
      </w:pPr>
      <w:r>
        <w:rPr>
          <w:color w:val="292425"/>
          <w:spacing w:val="-3"/>
          <w:w w:val="110"/>
          <w:sz w:val="22"/>
        </w:rPr>
        <w:t>above-trend growth </w:t>
      </w:r>
      <w:r>
        <w:rPr>
          <w:color w:val="292425"/>
          <w:w w:val="110"/>
          <w:sz w:val="22"/>
        </w:rPr>
        <w:t>puts increasing </w:t>
      </w:r>
      <w:r>
        <w:rPr>
          <w:color w:val="292425"/>
          <w:spacing w:val="-3"/>
          <w:w w:val="110"/>
          <w:sz w:val="22"/>
        </w:rPr>
        <w:t>pressure </w:t>
      </w:r>
      <w:r>
        <w:rPr>
          <w:color w:val="292425"/>
          <w:w w:val="110"/>
          <w:sz w:val="22"/>
        </w:rPr>
        <w:t>on supply </w:t>
      </w:r>
      <w:r>
        <w:rPr>
          <w:color w:val="292425"/>
          <w:spacing w:val="-4"/>
          <w:w w:val="110"/>
          <w:sz w:val="22"/>
        </w:rPr>
        <w:t>capacity. </w:t>
      </w:r>
      <w:r>
        <w:rPr>
          <w:color w:val="292425"/>
          <w:w w:val="110"/>
          <w:sz w:val="22"/>
        </w:rPr>
        <w:t>By contrast, under the market </w:t>
      </w:r>
      <w:r>
        <w:rPr>
          <w:color w:val="292425"/>
          <w:spacing w:val="-3"/>
          <w:w w:val="110"/>
          <w:sz w:val="22"/>
        </w:rPr>
        <w:t>interest </w:t>
      </w:r>
      <w:r>
        <w:rPr>
          <w:color w:val="292425"/>
          <w:spacing w:val="-4"/>
          <w:w w:val="110"/>
          <w:sz w:val="22"/>
        </w:rPr>
        <w:t>rate </w:t>
      </w:r>
      <w:r>
        <w:rPr>
          <w:color w:val="292425"/>
          <w:w w:val="110"/>
          <w:sz w:val="22"/>
        </w:rPr>
        <w:t>assumption (see Chart B), the central projection for inflation </w:t>
      </w:r>
      <w:r>
        <w:rPr>
          <w:color w:val="292425"/>
          <w:spacing w:val="-3"/>
          <w:w w:val="110"/>
          <w:sz w:val="22"/>
        </w:rPr>
        <w:t>settles </w:t>
      </w:r>
      <w:r>
        <w:rPr>
          <w:color w:val="292425"/>
          <w:w w:val="110"/>
          <w:sz w:val="22"/>
        </w:rPr>
        <w:t>around the </w:t>
      </w:r>
      <w:r>
        <w:rPr>
          <w:color w:val="292425"/>
          <w:spacing w:val="-3"/>
          <w:w w:val="110"/>
          <w:sz w:val="22"/>
        </w:rPr>
        <w:t>target </w:t>
      </w:r>
      <w:r>
        <w:rPr>
          <w:color w:val="292425"/>
          <w:w w:val="110"/>
          <w:sz w:val="22"/>
        </w:rPr>
        <w:t>as higher interest </w:t>
      </w:r>
      <w:r>
        <w:rPr>
          <w:color w:val="292425"/>
          <w:spacing w:val="-4"/>
          <w:w w:val="110"/>
          <w:sz w:val="22"/>
        </w:rPr>
        <w:t>rates </w:t>
      </w:r>
      <w:r>
        <w:rPr>
          <w:color w:val="292425"/>
          <w:w w:val="110"/>
          <w:sz w:val="22"/>
        </w:rPr>
        <w:t>choke off the </w:t>
      </w:r>
      <w:r>
        <w:rPr>
          <w:color w:val="292425"/>
          <w:spacing w:val="-3"/>
          <w:w w:val="110"/>
          <w:sz w:val="22"/>
        </w:rPr>
        <w:t>excessive </w:t>
      </w:r>
      <w:r>
        <w:rPr>
          <w:color w:val="292425"/>
          <w:w w:val="110"/>
          <w:sz w:val="22"/>
        </w:rPr>
        <w:t>demand </w:t>
      </w:r>
      <w:r>
        <w:rPr>
          <w:color w:val="292425"/>
          <w:spacing w:val="-3"/>
          <w:w w:val="110"/>
          <w:sz w:val="22"/>
        </w:rPr>
        <w:t>growth.</w:t>
      </w:r>
    </w:p>
    <w:p>
      <w:pPr>
        <w:pStyle w:val="BodyText"/>
        <w:spacing w:before="9"/>
        <w:rPr>
          <w:sz w:val="21"/>
        </w:rPr>
      </w:pPr>
    </w:p>
    <w:p>
      <w:pPr>
        <w:spacing w:line="247" w:lineRule="auto" w:before="0"/>
        <w:ind w:left="410" w:right="379" w:firstLine="0"/>
        <w:jc w:val="left"/>
        <w:rPr>
          <w:sz w:val="22"/>
        </w:rPr>
      </w:pPr>
      <w:r>
        <w:rPr>
          <w:color w:val="292425"/>
          <w:w w:val="110"/>
          <w:sz w:val="22"/>
        </w:rPr>
        <w:t>Of</w:t>
      </w:r>
      <w:r>
        <w:rPr>
          <w:color w:val="292425"/>
          <w:spacing w:val="-25"/>
          <w:w w:val="110"/>
          <w:sz w:val="22"/>
        </w:rPr>
        <w:t> </w:t>
      </w:r>
      <w:r>
        <w:rPr>
          <w:color w:val="292425"/>
          <w:w w:val="110"/>
          <w:sz w:val="22"/>
        </w:rPr>
        <w:t>course,</w:t>
      </w:r>
      <w:r>
        <w:rPr>
          <w:color w:val="292425"/>
          <w:spacing w:val="-25"/>
          <w:w w:val="110"/>
          <w:sz w:val="22"/>
        </w:rPr>
        <w:t> </w:t>
      </w:r>
      <w:r>
        <w:rPr>
          <w:color w:val="292425"/>
          <w:w w:val="110"/>
          <w:sz w:val="22"/>
        </w:rPr>
        <w:t>the</w:t>
      </w:r>
      <w:r>
        <w:rPr>
          <w:color w:val="292425"/>
          <w:spacing w:val="-25"/>
          <w:w w:val="110"/>
          <w:sz w:val="22"/>
        </w:rPr>
        <w:t> </w:t>
      </w:r>
      <w:r>
        <w:rPr>
          <w:color w:val="292425"/>
          <w:w w:val="110"/>
          <w:sz w:val="22"/>
        </w:rPr>
        <w:t>central</w:t>
      </w:r>
      <w:r>
        <w:rPr>
          <w:color w:val="292425"/>
          <w:spacing w:val="-25"/>
          <w:w w:val="110"/>
          <w:sz w:val="22"/>
        </w:rPr>
        <w:t> </w:t>
      </w:r>
      <w:r>
        <w:rPr>
          <w:color w:val="292425"/>
          <w:w w:val="110"/>
          <w:sz w:val="22"/>
        </w:rPr>
        <w:t>projection</w:t>
      </w:r>
      <w:r>
        <w:rPr>
          <w:color w:val="292425"/>
          <w:spacing w:val="-25"/>
          <w:w w:val="110"/>
          <w:sz w:val="22"/>
        </w:rPr>
        <w:t> </w:t>
      </w:r>
      <w:r>
        <w:rPr>
          <w:color w:val="292425"/>
          <w:w w:val="110"/>
          <w:sz w:val="22"/>
        </w:rPr>
        <w:t>for</w:t>
      </w:r>
      <w:r>
        <w:rPr>
          <w:color w:val="292425"/>
          <w:spacing w:val="-25"/>
          <w:w w:val="110"/>
          <w:sz w:val="22"/>
        </w:rPr>
        <w:t> </w:t>
      </w:r>
      <w:r>
        <w:rPr>
          <w:color w:val="292425"/>
          <w:w w:val="110"/>
          <w:sz w:val="22"/>
        </w:rPr>
        <w:t>inflation</w:t>
      </w:r>
      <w:r>
        <w:rPr>
          <w:color w:val="292425"/>
          <w:spacing w:val="-25"/>
          <w:w w:val="110"/>
          <w:sz w:val="22"/>
        </w:rPr>
        <w:t> </w:t>
      </w:r>
      <w:r>
        <w:rPr>
          <w:color w:val="292425"/>
          <w:w w:val="110"/>
          <w:sz w:val="22"/>
        </w:rPr>
        <w:t>will not </w:t>
      </w:r>
      <w:r>
        <w:rPr>
          <w:color w:val="292425"/>
          <w:spacing w:val="-4"/>
          <w:w w:val="110"/>
          <w:sz w:val="22"/>
        </w:rPr>
        <w:t>always </w:t>
      </w:r>
      <w:r>
        <w:rPr>
          <w:color w:val="292425"/>
          <w:w w:val="110"/>
          <w:sz w:val="22"/>
        </w:rPr>
        <w:t>return </w:t>
      </w:r>
      <w:r>
        <w:rPr>
          <w:color w:val="292425"/>
          <w:spacing w:val="-4"/>
          <w:w w:val="110"/>
          <w:sz w:val="22"/>
        </w:rPr>
        <w:t>to </w:t>
      </w:r>
      <w:r>
        <w:rPr>
          <w:color w:val="292425"/>
          <w:spacing w:val="-3"/>
          <w:w w:val="110"/>
          <w:sz w:val="22"/>
        </w:rPr>
        <w:t>target </w:t>
      </w:r>
      <w:r>
        <w:rPr>
          <w:color w:val="292425"/>
          <w:w w:val="110"/>
          <w:sz w:val="22"/>
        </w:rPr>
        <w:t>under the </w:t>
      </w:r>
      <w:r>
        <w:rPr>
          <w:color w:val="292425"/>
          <w:spacing w:val="-3"/>
          <w:w w:val="110"/>
          <w:sz w:val="22"/>
        </w:rPr>
        <w:t>market interest </w:t>
      </w:r>
      <w:r>
        <w:rPr>
          <w:color w:val="292425"/>
          <w:spacing w:val="-4"/>
          <w:w w:val="110"/>
          <w:sz w:val="22"/>
        </w:rPr>
        <w:t>rate </w:t>
      </w:r>
      <w:r>
        <w:rPr>
          <w:color w:val="292425"/>
          <w:w w:val="110"/>
          <w:sz w:val="22"/>
        </w:rPr>
        <w:t>assumption. For instance, market participants </w:t>
      </w:r>
      <w:r>
        <w:rPr>
          <w:color w:val="292425"/>
          <w:spacing w:val="-3"/>
          <w:w w:val="110"/>
          <w:sz w:val="22"/>
        </w:rPr>
        <w:t>may </w:t>
      </w:r>
      <w:r>
        <w:rPr>
          <w:color w:val="292425"/>
          <w:w w:val="110"/>
          <w:sz w:val="22"/>
        </w:rPr>
        <w:t>hold a different view about economic</w:t>
      </w:r>
      <w:r>
        <w:rPr>
          <w:color w:val="292425"/>
          <w:spacing w:val="-18"/>
          <w:w w:val="110"/>
          <w:sz w:val="22"/>
        </w:rPr>
        <w:t> </w:t>
      </w:r>
      <w:r>
        <w:rPr>
          <w:color w:val="292425"/>
          <w:w w:val="110"/>
          <w:sz w:val="22"/>
        </w:rPr>
        <w:t>prospects</w:t>
      </w:r>
      <w:r>
        <w:rPr>
          <w:color w:val="292425"/>
          <w:spacing w:val="-17"/>
          <w:w w:val="110"/>
          <w:sz w:val="22"/>
        </w:rPr>
        <w:t> </w:t>
      </w:r>
      <w:r>
        <w:rPr>
          <w:color w:val="292425"/>
          <w:w w:val="110"/>
          <w:sz w:val="22"/>
        </w:rPr>
        <w:t>than</w:t>
      </w:r>
      <w:r>
        <w:rPr>
          <w:color w:val="292425"/>
          <w:spacing w:val="-18"/>
          <w:w w:val="110"/>
          <w:sz w:val="22"/>
        </w:rPr>
        <w:t> </w:t>
      </w:r>
      <w:r>
        <w:rPr>
          <w:color w:val="292425"/>
          <w:w w:val="110"/>
          <w:sz w:val="22"/>
        </w:rPr>
        <w:t>the</w:t>
      </w:r>
      <w:r>
        <w:rPr>
          <w:color w:val="292425"/>
          <w:spacing w:val="-17"/>
          <w:w w:val="110"/>
          <w:sz w:val="22"/>
        </w:rPr>
        <w:t> </w:t>
      </w:r>
      <w:r>
        <w:rPr>
          <w:color w:val="292425"/>
          <w:w w:val="110"/>
          <w:sz w:val="22"/>
        </w:rPr>
        <w:t>MPC.</w:t>
      </w:r>
      <w:r>
        <w:rPr>
          <w:color w:val="292425"/>
          <w:spacing w:val="26"/>
          <w:w w:val="110"/>
          <w:sz w:val="22"/>
        </w:rPr>
        <w:t> </w:t>
      </w:r>
      <w:r>
        <w:rPr>
          <w:color w:val="292425"/>
          <w:w w:val="110"/>
          <w:sz w:val="22"/>
        </w:rPr>
        <w:t>Or</w:t>
      </w:r>
      <w:r>
        <w:rPr>
          <w:color w:val="292425"/>
          <w:spacing w:val="-17"/>
          <w:w w:val="110"/>
          <w:sz w:val="22"/>
        </w:rPr>
        <w:t> </w:t>
      </w:r>
      <w:r>
        <w:rPr>
          <w:color w:val="292425"/>
          <w:w w:val="110"/>
          <w:sz w:val="22"/>
        </w:rPr>
        <w:t>they</w:t>
      </w:r>
      <w:r>
        <w:rPr>
          <w:color w:val="292425"/>
          <w:spacing w:val="-18"/>
          <w:w w:val="110"/>
          <w:sz w:val="22"/>
        </w:rPr>
        <w:t> </w:t>
      </w:r>
      <w:r>
        <w:rPr>
          <w:color w:val="292425"/>
          <w:spacing w:val="-3"/>
          <w:w w:val="110"/>
          <w:sz w:val="22"/>
        </w:rPr>
        <w:t>may </w:t>
      </w:r>
      <w:r>
        <w:rPr>
          <w:color w:val="292425"/>
          <w:w w:val="110"/>
          <w:sz w:val="22"/>
        </w:rPr>
        <w:t>think that policy will not, in fact, be set </w:t>
      </w:r>
      <w:r>
        <w:rPr>
          <w:color w:val="292425"/>
          <w:spacing w:val="-4"/>
          <w:w w:val="110"/>
          <w:sz w:val="22"/>
        </w:rPr>
        <w:t>to </w:t>
      </w:r>
      <w:r>
        <w:rPr>
          <w:color w:val="292425"/>
          <w:spacing w:val="-3"/>
          <w:w w:val="110"/>
          <w:sz w:val="22"/>
        </w:rPr>
        <w:t>achieve </w:t>
      </w:r>
      <w:r>
        <w:rPr>
          <w:color w:val="292425"/>
          <w:w w:val="110"/>
          <w:sz w:val="22"/>
        </w:rPr>
        <w:t>the </w:t>
      </w:r>
      <w:r>
        <w:rPr>
          <w:color w:val="292425"/>
          <w:spacing w:val="-3"/>
          <w:w w:val="110"/>
          <w:sz w:val="22"/>
        </w:rPr>
        <w:t>target. </w:t>
      </w:r>
      <w:r>
        <w:rPr>
          <w:color w:val="292425"/>
          <w:w w:val="110"/>
          <w:sz w:val="22"/>
        </w:rPr>
        <w:t>But assuming that official </w:t>
      </w:r>
      <w:r>
        <w:rPr>
          <w:color w:val="292425"/>
          <w:spacing w:val="-3"/>
          <w:w w:val="110"/>
          <w:sz w:val="22"/>
        </w:rPr>
        <w:t>interest </w:t>
      </w:r>
      <w:r>
        <w:rPr>
          <w:color w:val="292425"/>
          <w:spacing w:val="-4"/>
          <w:w w:val="110"/>
          <w:sz w:val="22"/>
        </w:rPr>
        <w:t>rates </w:t>
      </w:r>
      <w:r>
        <w:rPr>
          <w:color w:val="292425"/>
          <w:w w:val="110"/>
          <w:sz w:val="22"/>
        </w:rPr>
        <w:t>follow the path implied </w:t>
      </w:r>
      <w:r>
        <w:rPr>
          <w:color w:val="292425"/>
          <w:spacing w:val="-3"/>
          <w:w w:val="110"/>
          <w:sz w:val="22"/>
        </w:rPr>
        <w:t>by </w:t>
      </w:r>
      <w:r>
        <w:rPr>
          <w:color w:val="292425"/>
          <w:w w:val="110"/>
          <w:sz w:val="22"/>
        </w:rPr>
        <w:t>market expectations is likely </w:t>
      </w:r>
      <w:r>
        <w:rPr>
          <w:color w:val="292425"/>
          <w:spacing w:val="-4"/>
          <w:w w:val="110"/>
          <w:sz w:val="22"/>
        </w:rPr>
        <w:t>to </w:t>
      </w:r>
      <w:r>
        <w:rPr>
          <w:color w:val="292425"/>
          <w:spacing w:val="-3"/>
          <w:w w:val="110"/>
          <w:sz w:val="22"/>
        </w:rPr>
        <w:t>provide </w:t>
      </w:r>
      <w:r>
        <w:rPr>
          <w:color w:val="292425"/>
          <w:w w:val="110"/>
          <w:sz w:val="22"/>
        </w:rPr>
        <w:t>a more helpful benchmark than assuming that </w:t>
      </w:r>
      <w:r>
        <w:rPr>
          <w:color w:val="292425"/>
          <w:spacing w:val="-4"/>
          <w:w w:val="110"/>
          <w:sz w:val="22"/>
        </w:rPr>
        <w:t>rates </w:t>
      </w:r>
      <w:r>
        <w:rPr>
          <w:color w:val="292425"/>
          <w:spacing w:val="-3"/>
          <w:w w:val="110"/>
          <w:sz w:val="22"/>
        </w:rPr>
        <w:t>are </w:t>
      </w:r>
      <w:r>
        <w:rPr>
          <w:color w:val="292425"/>
          <w:w w:val="110"/>
          <w:sz w:val="22"/>
        </w:rPr>
        <w:t>left unchanged.</w:t>
      </w:r>
    </w:p>
    <w:p>
      <w:pPr>
        <w:spacing w:after="0" w:line="247" w:lineRule="auto"/>
        <w:jc w:val="left"/>
        <w:rPr>
          <w:sz w:val="22"/>
        </w:rPr>
        <w:sectPr>
          <w:type w:val="continuous"/>
          <w:pgSz w:w="11900" w:h="16840"/>
          <w:pgMar w:top="1140" w:bottom="0" w:left="640" w:right="620"/>
          <w:cols w:num="2" w:equalWidth="0">
            <w:col w:w="5069" w:space="71"/>
            <w:col w:w="5500"/>
          </w:cols>
        </w:sectPr>
      </w:pPr>
    </w:p>
    <w:p>
      <w:pPr>
        <w:pStyle w:val="BodyText"/>
        <w:spacing w:before="4"/>
        <w:rPr>
          <w:sz w:val="2"/>
        </w:rPr>
      </w:pPr>
      <w:r>
        <w:rPr/>
        <w:pict>
          <v:shape style="position:absolute;margin-left:394.999969pt;margin-top:299.955994pt;width:200pt;height:200pt;mso-position-horizontal-relative:page;mso-position-vertical-relative:page;z-index:16251392" type="#_x0000_t202" fillcolor="#4c9aff" stroked="true" strokeweight="1pt" strokecolor="#000000">
            <v:textbox inset="0,0,0,0">
              <w:txbxContent>
                <w:p>
                  <w:pPr>
                    <w:spacing w:before="90"/>
                    <w:ind w:left="40" w:right="0" w:firstLine="0"/>
                    <w:jc w:val="left"/>
                    <w:rPr>
                      <w:rFonts w:ascii="Arial"/>
                      <w:b/>
                      <w:i/>
                      <w:sz w:val="16"/>
                    </w:rPr>
                  </w:pPr>
                  <w:r>
                    <w:rPr>
                      <w:rFonts w:ascii="Arial"/>
                      <w:b/>
                      <w:i/>
                      <w:sz w:val="16"/>
                    </w:rPr>
                    <w:t>GUEST</w:t>
                  </w:r>
                </w:p>
                <w:p>
                  <w:pPr>
                    <w:spacing w:before="16"/>
                    <w:ind w:left="40" w:right="0" w:firstLine="0"/>
                    <w:jc w:val="left"/>
                    <w:rPr>
                      <w:rFonts w:ascii="Arial"/>
                      <w:i/>
                      <w:sz w:val="16"/>
                    </w:rPr>
                  </w:pPr>
                  <w:r>
                    <w:rPr>
                      <w:rFonts w:ascii="Arial"/>
                      <w:i/>
                      <w:sz w:val="16"/>
                    </w:rPr>
                    <w:t>2004-08-10 12:18:44</w:t>
                  </w:r>
                </w:p>
                <w:p>
                  <w:pPr>
                    <w:pStyle w:val="BodyText"/>
                    <w:spacing w:before="18"/>
                    <w:ind w:left="40"/>
                    <w:rPr>
                      <w:rFonts w:ascii="Arial"/>
                    </w:rPr>
                  </w:pPr>
                  <w:r>
                    <w:rPr>
                      <w:rFonts w:ascii="Arial"/>
                    </w:rPr>
                    <w:t>--------------------------------------------</w:t>
                  </w:r>
                </w:p>
                <w:p>
                  <w:pPr>
                    <w:pStyle w:val="BodyText"/>
                    <w:spacing w:before="10"/>
                    <w:ind w:left="40"/>
                    <w:rPr>
                      <w:rFonts w:ascii="Arial"/>
                    </w:rPr>
                  </w:pPr>
                  <w:r>
                    <w:rPr>
                      <w:rFonts w:ascii="Arial"/>
                    </w:rPr>
                    <w:t>Remit.</w:t>
                  </w:r>
                </w:p>
              </w:txbxContent>
            </v:textbox>
            <v:fill opacity="45875f" type="gradient"/>
            <v:stroke dashstyle="dash"/>
            <w10:wrap type="none"/>
          </v:shape>
        </w:pict>
      </w:r>
    </w:p>
    <w:p>
      <w:pPr>
        <w:pStyle w:val="BodyText"/>
        <w:ind w:left="150"/>
      </w:pPr>
      <w:r>
        <w:rPr/>
        <w:pict>
          <v:group style="width:517pt;height:321pt;mso-position-horizontal-relative:char;mso-position-vertical-relative:line" coordorigin="0,0" coordsize="10340,6420">
            <v:rect style="position:absolute;left:10;top:10;width:10320;height:6400" filled="true" fillcolor="#cde6f0" stroked="false">
              <v:fill type="solid"/>
            </v:rect>
            <v:rect style="position:absolute;left:10;top:10;width:10320;height:6400" filled="false" stroked="true" strokeweight="1.0pt" strokecolor="#006bb6">
              <v:stroke dashstyle="solid"/>
            </v:rect>
            <v:shape style="position:absolute;left:5581;top:1399;width:3802;height:2855" coordorigin="5581,1400" coordsize="3802,2855" path="m5581,4255l9209,4255m5585,4249l5585,4140m5698,4255l5698,4183m5811,4255l5811,4183m5924,4255l5924,4183m6037,4249l6037,4137m6151,4255l6151,4183m6264,4255l6264,4183m6377,4255l6377,4183m6490,4249l6490,4137m6603,4255l6603,4183m6716,4255l6716,4183m6829,4255l6829,4183m6942,4249l6942,4138m7056,4255l7056,4183m7169,4255l7169,4183m7282,4255l7282,4183m7395,4249l7395,4138m7508,4255l7508,4183m7621,4255l7621,4183m7734,4255l7734,4183m7848,4249l7848,4140m7961,4255l7961,4183m8074,4255l8074,4183m8187,4255l8187,4183m8300,4249l8300,4140m8413,4255l8413,4183m8526,4255l8526,4183m8639,4255l8639,4183m8753,4255l8753,4137m8866,4255l8866,4183m8979,4255l8979,4183m9092,4255l9092,4183m9205,4255l9205,4137m9383,4255l9289,4255m9383,3541l9289,3541m9383,2827l9289,2827m9383,2114l9289,2114m9383,1400l9289,1400e" filled="false" stroked="true" strokeweight=".5pt" strokecolor="#292425">
              <v:path arrowok="t"/>
              <v:stroke dashstyle="solid"/>
            </v:shape>
            <v:shape style="position:absolute;left:5584;top:3105;width:1471;height:743" coordorigin="5585,3106" coordsize="1471,743" path="m5698,3220l5585,3141m5811,3355l5698,3220m5924,3434l5811,3355m6037,3705l5924,3434m6151,3848l6037,3705m6264,3641l6151,3848m6377,3577l6264,3641m6490,3641l6377,3577m6603,3177l6490,3641m6716,3177l6603,3177m6829,3520l6716,3177m6942,3106l6829,3520m7056,3591l6942,3106e" filled="false" stroked="true" strokeweight="1pt" strokecolor="#ec2131">
              <v:path arrowok="t"/>
              <v:stroke dashstyle="solid"/>
            </v:shape>
            <v:shape style="position:absolute;left:7045;top:3181;width:699;height:420" type="#_x0000_t75" stroked="false">
              <v:imagedata r:id="rId115" o:title=""/>
            </v:shape>
            <v:shape style="position:absolute;left:5429;top:1398;width:94;height:2855" coordorigin="5430,1399" coordsize="94,2855" path="m5523,4254l5430,4254m5523,3540l5430,3540m5523,2826l5430,2826m5523,2113l5430,2113m5523,1399l5430,1399e" filled="false" stroked="true" strokeweight=".5pt" strokecolor="#292425">
              <v:path arrowok="t"/>
              <v:stroke dashstyle="solid"/>
            </v:shape>
            <v:shape style="position:absolute;left:7733;top:2014;width:1471;height:1635" coordorigin="7733,2015" coordsize="1471,1635" path="m9204,2015l9091,2043,8978,2079,8865,2143,8752,2243,8638,2350,8525,2436,8412,2493,8299,2464,8186,2536,8073,2664,7960,2743,7846,3035,7733,3292,7846,3563,7960,3485,8073,3563,8186,3535,8299,3521,8412,3613,8525,3642,8638,3649,8752,3606,8978,3535,9091,3528,9204,3514,9204,2015xe" filled="true" fillcolor="#fbd2c3" stroked="false">
              <v:path arrowok="t"/>
              <v:fill type="solid"/>
            </v:shape>
            <v:shape style="position:absolute;left:7733;top:2178;width:1471;height:1328" coordorigin="7733,2179" coordsize="1471,1328" path="m9204,2179l9091,2207,8978,2243,8865,2300,8752,2393,8638,2493,8525,2564,8412,2621,8299,2579,8186,2643,8073,2764,7960,2828,7846,3092,7733,3292,7846,3499,7960,3406,8073,3464,8186,3428,8299,3399,8412,3492,8525,3506,8638,3506,8752,3456,8865,3414,8978,3378,9204,3349,9204,2179xe" filled="true" fillcolor="#f9bcaa" stroked="false">
              <v:path arrowok="t"/>
              <v:fill type="solid"/>
            </v:shape>
            <v:shape style="position:absolute;left:7733;top:2293;width:1471;height:1171" coordorigin="7733,2293" coordsize="1471,1171" path="m9204,2293l8978,2350,8865,2407,8752,2493,8638,2586,8525,2657,8412,2700,8299,2657,8186,2721,8073,2828,7960,2885,7846,3128,7733,3292,7846,3464,7960,3349,8073,3399,8186,3349,8299,3321,8412,3406,8525,3421,8638,3406,8752,3349,8865,3307,8978,3271,9204,3242,9204,2293xe" filled="true" fillcolor="#f8b39f" stroked="false">
              <v:path arrowok="t"/>
              <v:fill type="solid"/>
            </v:shape>
            <v:shape style="position:absolute;left:7733;top:2385;width:1471;height:1050" coordorigin="7733,2386" coordsize="1471,1050" path="m9204,2386l9091,2407,8978,2436,8865,2493,8752,2571,8638,2664,8525,2728,8412,2771,8299,2721,8186,2778,8073,2885,7960,2928,7846,3164,7733,3292,7846,3435,7960,3307,8073,3342,8186,3292,8299,3264,8412,3342,8525,3349,8638,3328,8752,3271,8865,3221,8978,3185,9091,3164,9204,3149,9204,2386xe" filled="true" fillcolor="#f8a993" stroked="false">
              <v:path arrowok="t"/>
              <v:fill type="solid"/>
            </v:shape>
            <v:shape style="position:absolute;left:7733;top:2457;width:1471;height:950" coordorigin="7733,2457" coordsize="1471,950" path="m9204,2457l9091,2479,8978,2507,8865,2564,8752,2643,8638,2728,8525,2793,8412,2821,8299,2771,8186,2828,8073,2928,7960,2964,7846,3185,7733,3292,7846,3406,7960,3271,8073,3299,8186,3242,8299,3207,8412,3285,8525,3285,8638,3264,8752,3199,8865,3149,8978,3107,9091,3092,9204,3071,9204,2457xe" filled="true" fillcolor="#f6957e" stroked="false">
              <v:path arrowok="t"/>
              <v:fill type="solid"/>
            </v:shape>
            <v:shape style="position:absolute;left:7733;top:2528;width:1471;height:850" coordorigin="7733,2529" coordsize="1471,850" path="m9204,2529l9091,2550,8978,2579,8865,2628,8752,2707,8638,2793,8525,2843,8412,2878,8299,2821,8186,2878,8073,2971,7960,3000,7846,3214,7733,3292,7846,3378,7960,3235,8073,3257,8186,3192,8299,3157,8412,3235,8525,3228,8638,3207,8752,3142,8865,3085,8978,3042,9091,3021,9204,3007,9204,2529xe" filled="true" fillcolor="#f4846c" stroked="false">
              <v:path arrowok="t"/>
              <v:fill type="solid"/>
            </v:shape>
            <v:shape style="position:absolute;left:7733;top:2592;width:1471;height:764" coordorigin="7733,2593" coordsize="1471,764" path="m9204,2593l8978,2636,8865,2686,8638,2843,8525,2893,8412,2921,8299,2864,8186,2921,8073,3007,7960,3028,7846,3235,7733,3292,7846,3356,7960,3199,8073,3221,8186,3157,8299,3114,8412,3185,8525,3178,8638,3149,8752,3078,8865,3021,8978,2978,9091,2964,9204,2943,9204,2593xe" filled="true" fillcolor="#f1705d" stroked="false">
              <v:path arrowok="t"/>
              <v:fill type="solid"/>
            </v:shape>
            <v:shape style="position:absolute;left:7733;top:2649;width:1471;height:686" coordorigin="7733,2650" coordsize="1471,686" path="m9204,2650l9091,2671,8978,2700,8865,2750,8752,2814,8638,2900,8525,2943,8412,2971,8299,2907,8186,2957,8073,3042,7960,3057,7846,3257,7733,3292,7846,3335,7960,3171,8073,3185,8186,3114,8299,3071,8412,3142,8525,3128,8638,3100,8752,3028,8865,2964,8978,2921,9091,2900,9204,2885,9204,2650xe" filled="true" fillcolor="#f06754" stroked="false">
              <v:path arrowok="t"/>
              <v:fill type="solid"/>
            </v:shape>
            <v:shape style="position:absolute;left:7733;top:2707;width:1471;height:607" coordorigin="7733,2707" coordsize="1471,607" path="m9204,2707l8978,2750,8865,2800,8752,2871,8638,2950,8525,2993,8412,3014,8299,2950,8186,3000,8073,3078,7960,3085,7846,3278,7733,3292,7846,3314,7960,3142,8073,3149,8186,3071,8299,3028,8412,3100,8525,3085,8638,3050,8752,2971,8865,2914,8978,2864,9204,2821,9204,2707xe" filled="true" fillcolor="#ef584a" stroked="false">
              <v:path arrowok="t"/>
              <v:fill type="solid"/>
            </v:shape>
            <v:line style="position:absolute" from="5581,2826" to="9204,2826" stroked="true" strokeweight=".5pt" strokecolor="#292425">
              <v:stroke dashstyle="solid"/>
            </v:line>
            <v:line style="position:absolute" from="8753,1388" to="8753,4254" stroked="true" strokeweight=".5pt" strokecolor="#292425">
              <v:stroke dashstyle="dash"/>
            </v:line>
            <v:shape style="position:absolute;left:464;top:1399;width:3798;height:2855" coordorigin="465,1400" coordsize="3798,2855" path="m466,4255l4090,4255m465,4249l465,4140m578,4255l578,4183m691,4255l691,4183m804,4255l804,4183m917,4249l917,4138m1031,4255l1031,4183m1144,4255l1144,4183m1257,4255l1257,4183m1370,4249l1370,4135m1483,4255l1483,4183m1596,4255l1596,4183m1709,4255l1709,4183m1822,4249l1822,4140m1936,4255l1936,4183m2049,4255l2049,4183m2162,4255l2162,4183m2275,4249l2275,4138m2388,4255l2388,4183m2501,4255l2501,4183m2614,4255l2614,4183m2728,4249l2728,4138m2841,4255l2841,4183m2954,4255l2954,4183m3067,4255l3067,4183m3180,4249l3180,4138m3293,4255l3293,4183m3406,4255l3406,4183m3519,4255l3519,4183m3633,4255l3633,4139m3746,4255l3746,4183m3859,4255l3859,4183m3972,4255l3972,4183m4085,4255l4085,4139m4263,4255l4169,4255m4263,3541l4169,3541m4263,2827l4169,2827m4263,2114l4169,2114m4263,1400l4169,1400e" filled="false" stroked="true" strokeweight=".5pt" strokecolor="#292425">
              <v:path arrowok="t"/>
              <v:stroke dashstyle="solid"/>
            </v:shape>
            <v:shape style="position:absolute;left:464;top:3105;width:1471;height:743" coordorigin="465,3106" coordsize="1471,743" path="m578,3220l465,3141m691,3355l578,3220m804,3434l691,3355m917,3705l804,3434m1031,3848l917,3705m1144,3641l1031,3848m1257,3577l1144,3641m1370,3641l1257,3577m1483,3177l1370,3641m1596,3177l1483,3177m1709,3520l1596,3177m1822,3106l1709,3520m1936,3591l1822,3106e" filled="false" stroked="true" strokeweight="1pt" strokecolor="#ec2131">
              <v:path arrowok="t"/>
              <v:stroke dashstyle="solid"/>
            </v:shape>
            <v:shape style="position:absolute;left:1925;top:3181;width:699;height:420" type="#_x0000_t75" stroked="false">
              <v:imagedata r:id="rId116" o:title=""/>
            </v:shape>
            <v:shape style="position:absolute;left:309;top:1398;width:94;height:2855" coordorigin="310,1399" coordsize="94,2855" path="m403,4254l310,4254m403,3540l310,3540m403,2826l310,2826m403,2113l310,2113m403,1399l310,1399e" filled="false" stroked="true" strokeweight=".5pt" strokecolor="#292425">
              <v:path arrowok="t"/>
              <v:stroke dashstyle="solid"/>
            </v:shape>
            <v:shape style="position:absolute;left:2612;top:1814;width:1471;height:1763" coordorigin="2612,1815" coordsize="1471,1763" path="m4083,1815l3970,1858,3857,1915,3744,2000,3630,2122,3517,2257,3404,2372,3291,2457,3178,2443,3065,2529,2952,2664,2839,2743,2725,3035,2612,3292,2725,3563,2839,3485,2952,3563,3065,3528,3178,3499,3291,3571,3404,3578,3517,3563,3630,3485,3857,3371,4083,3314,4083,1815xe" filled="true" fillcolor="#fbd2c3" stroked="false">
              <v:path arrowok="t"/>
              <v:fill type="solid"/>
            </v:shape>
            <v:shape style="position:absolute;left:2612;top:1979;width:1471;height:1521" coordorigin="2612,1979" coordsize="1471,1521" path="m4083,1979l3970,2022,3857,2072,3744,2157,3630,2272,3517,2400,3404,2507,3291,2579,3178,2557,3065,2636,2952,2764,2839,2828,2725,3092,2612,3292,2725,3499,2839,3406,2952,3464,3178,3378,3291,3449,3404,3449,3517,3421,3630,3335,3744,3271,3857,3214,3970,3178,4083,3149,4083,1979xe" filled="true" fillcolor="#f9bdab" stroked="false">
              <v:path arrowok="t"/>
              <v:fill type="solid"/>
            </v:shape>
            <v:shape style="position:absolute;left:2612;top:2086;width:1471;height:1378" coordorigin="2612,2086" coordsize="1471,1378" path="m4083,2086l3970,2129,3857,2186,3744,2265,3630,2379,3517,2500,3404,2593,3291,2664,3178,2636,3065,2714,2952,2828,2839,2885,2725,3128,2612,3292,2725,3464,2839,3349,2952,3392,3065,3342,3178,3299,3291,3371,3404,3357,3517,3321,3630,3235,3744,3164,3857,3100,3970,3071,4083,3035,4083,2086xe" filled="true" fillcolor="#f8b39f" stroked="false">
              <v:path arrowok="t"/>
              <v:fill type="solid"/>
            </v:shape>
            <v:shape style="position:absolute;left:2612;top:2178;width:1471;height:1257" coordorigin="2612,2179" coordsize="1471,1257" path="m4083,2179l3970,2222,3857,2272,3744,2350,3630,2457,3517,2579,3404,2664,3291,2728,3178,2700,3065,2771,2952,2878,2839,2928,2725,3164,2612,3292,2725,3435,2839,3307,2952,3342,3065,3285,3178,3242,3291,3299,3404,3285,3517,3242,3630,3157,3744,3078,3857,3014,4083,2943,4083,2179xe" filled="true" fillcolor="#f8a993" stroked="false">
              <v:path arrowok="t"/>
              <v:fill type="solid"/>
            </v:shape>
            <v:shape style="position:absolute;left:2612;top:2257;width:1471;height:1150" coordorigin="2612,2257" coordsize="1471,1150" path="m4083,2257l3970,2293,3857,2343,3744,2422,3630,2529,3517,2643,3404,2728,3291,2786,3178,2757,3065,2821,2952,2928,2839,2964,2725,3185,2612,3292,2725,3406,2839,3264,2952,3292,3065,3235,3178,3185,3291,3242,3404,3221,3517,3178,3630,3085,3744,3007,3857,2943,4083,2871,4083,2257xe" filled="true" fillcolor="#f6957e" stroked="false">
              <v:path arrowok="t"/>
              <v:fill type="solid"/>
            </v:shape>
            <v:shape style="position:absolute;left:2612;top:2321;width:1471;height:1057" coordorigin="2612,2322" coordsize="1471,1057" path="m4083,2322l3857,2407,3744,2486,3630,2586,3517,2700,3404,2786,3291,2835,3178,2800,3065,2864,2952,2971,2839,3000,2725,3214,2612,3292,2725,3378,2839,3235,2952,3257,3065,3185,3178,3135,3291,3192,3404,3171,3517,3121,3630,3021,3744,2943,3857,2878,3970,2835,4083,2800,4083,2322xe" filled="true" fillcolor="#f4846c" stroked="false">
              <v:path arrowok="t"/>
              <v:fill type="solid"/>
            </v:shape>
            <v:shape style="position:absolute;left:2612;top:2385;width:1471;height:971" coordorigin="2612,2386" coordsize="1471,971" path="m4083,2386l3857,2472,3744,2550,3630,2650,3517,2757,3404,2835,3291,2885,3178,2850,3065,2907,2952,3007,2839,3028,2725,3235,2612,3292,2725,3357,2839,3199,2952,3214,3065,3142,3178,3092,3291,3150,3404,3121,3517,3064,3630,2964,3744,2878,3857,2814,3970,2771,4083,2736,4083,2386xe" filled="true" fillcolor="#f3705d" stroked="false">
              <v:path arrowok="t"/>
              <v:fill type="solid"/>
            </v:shape>
            <v:shape style="position:absolute;left:2612;top:2442;width:1471;height:893" coordorigin="2612,2443" coordsize="1471,893" path="m4083,2443l3857,2529,3744,2607,3630,2700,3517,2807,3404,2885,3291,2928,3178,2885,3065,2950,2952,3042,2839,3057,2725,3257,2612,3292,2725,3335,2839,3171,2952,3178,3065,3107,3178,3050,3291,3100,3404,3071,3517,3007,3744,2821,3857,2757,3970,2714,4083,2678,4083,2443xe" filled="true" fillcolor="#f06754" stroked="false">
              <v:path arrowok="t"/>
              <v:fill type="solid"/>
            </v:shape>
            <v:shape style="position:absolute;left:2612;top:2507;width:1471;height:807" coordorigin="2612,2507" coordsize="1471,807" path="m4083,2507l3970,2543,3857,2586,3744,2657,3517,2857,3404,2928,3291,2971,3178,2928,3065,2993,2952,3078,2839,3085,2725,3278,2612,3292,2725,3314,2839,3142,2952,3142,3065,3064,3178,3007,3291,3057,3404,3021,3517,2957,3630,2857,3744,2771,3857,2700,3970,2657,4083,2621,4083,2507xe" filled="true" fillcolor="#ef584a" stroked="false">
              <v:path arrowok="t"/>
              <v:fill type="solid"/>
            </v:shape>
            <v:line style="position:absolute" from="461,2826" to="4084,2826" stroked="true" strokeweight=".5pt" strokecolor="#292425">
              <v:stroke dashstyle="solid"/>
            </v:line>
            <v:line style="position:absolute" from="3633,1388" to="3633,4255" stroked="true" strokeweight=".5pt" strokecolor="#292425">
              <v:stroke dashstyle="dash"/>
            </v:line>
            <v:shape style="position:absolute;left:329;top:479;width:9171;height:989" type="#_x0000_t202" filled="false" stroked="false">
              <v:textbox inset="0,0,0,0">
                <w:txbxContent>
                  <w:p>
                    <w:pPr>
                      <w:tabs>
                        <w:tab w:pos="5119" w:val="left" w:leader="none"/>
                      </w:tabs>
                      <w:spacing w:before="0"/>
                      <w:ind w:left="0" w:right="0" w:firstLine="0"/>
                      <w:jc w:val="left"/>
                      <w:rPr>
                        <w:rFonts w:ascii="Trebuchet MS"/>
                        <w:sz w:val="20"/>
                      </w:rPr>
                    </w:pPr>
                    <w:bookmarkStart w:name="Business investment" w:id="91"/>
                    <w:bookmarkEnd w:id="91"/>
                    <w:r>
                      <w:rPr/>
                    </w:r>
                    <w:bookmarkStart w:name="_bookmark41" w:id="92"/>
                    <w:bookmarkEnd w:id="92"/>
                    <w:r>
                      <w:rPr/>
                    </w:r>
                    <w:r>
                      <w:rPr>
                        <w:rFonts w:ascii="Trebuchet MS"/>
                        <w:color w:val="0092C0"/>
                        <w:sz w:val="20"/>
                      </w:rPr>
                      <w:t>Chart</w:t>
                    </w:r>
                    <w:r>
                      <w:rPr>
                        <w:rFonts w:ascii="Trebuchet MS"/>
                        <w:color w:val="0092C0"/>
                        <w:spacing w:val="-26"/>
                        <w:sz w:val="20"/>
                      </w:rPr>
                      <w:t> </w:t>
                    </w:r>
                    <w:r>
                      <w:rPr>
                        <w:rFonts w:ascii="Trebuchet MS"/>
                        <w:color w:val="0092C0"/>
                        <w:sz w:val="20"/>
                      </w:rPr>
                      <w:t>A</w:t>
                      <w:tab/>
                      <w:t>Chart</w:t>
                    </w:r>
                    <w:r>
                      <w:rPr>
                        <w:rFonts w:ascii="Trebuchet MS"/>
                        <w:color w:val="0092C0"/>
                        <w:spacing w:val="-18"/>
                        <w:sz w:val="20"/>
                      </w:rPr>
                      <w:t> </w:t>
                    </w:r>
                    <w:r>
                      <w:rPr>
                        <w:rFonts w:ascii="Trebuchet MS"/>
                        <w:color w:val="0092C0"/>
                        <w:sz w:val="20"/>
                      </w:rPr>
                      <w:t>B</w:t>
                    </w:r>
                  </w:p>
                  <w:p>
                    <w:pPr>
                      <w:tabs>
                        <w:tab w:pos="5119" w:val="left" w:leader="none"/>
                      </w:tabs>
                      <w:spacing w:line="247" w:lineRule="auto" w:before="8"/>
                      <w:ind w:left="0" w:right="401" w:firstLine="0"/>
                      <w:jc w:val="left"/>
                      <w:rPr>
                        <w:rFonts w:ascii="Trebuchet MS"/>
                        <w:sz w:val="20"/>
                      </w:rPr>
                    </w:pPr>
                    <w:r>
                      <w:rPr>
                        <w:rFonts w:ascii="Trebuchet MS"/>
                        <w:color w:val="0092C0"/>
                        <w:spacing w:val="-4"/>
                        <w:w w:val="88"/>
                        <w:sz w:val="20"/>
                      </w:rPr>
                      <w:t>F</w:t>
                    </w:r>
                    <w:r>
                      <w:rPr>
                        <w:rFonts w:ascii="Trebuchet MS"/>
                        <w:color w:val="0092C0"/>
                        <w:spacing w:val="-1"/>
                        <w:w w:val="88"/>
                        <w:sz w:val="20"/>
                      </w:rPr>
                      <w:t>e</w:t>
                    </w:r>
                    <w:r>
                      <w:rPr>
                        <w:rFonts w:ascii="Trebuchet MS"/>
                        <w:color w:val="0092C0"/>
                        <w:spacing w:val="-1"/>
                        <w:w w:val="95"/>
                        <w:sz w:val="20"/>
                      </w:rPr>
                      <w:t>brua</w:t>
                    </w:r>
                    <w:r>
                      <w:rPr>
                        <w:rFonts w:ascii="Trebuchet MS"/>
                        <w:color w:val="0092C0"/>
                        <w:spacing w:val="2"/>
                        <w:w w:val="95"/>
                        <w:sz w:val="20"/>
                      </w:rPr>
                      <w:t>r</w:t>
                    </w:r>
                    <w:r>
                      <w:rPr>
                        <w:rFonts w:ascii="Trebuchet MS"/>
                        <w:color w:val="0092C0"/>
                        <w:w w:val="100"/>
                        <w:sz w:val="20"/>
                      </w:rPr>
                      <w:t>y</w:t>
                    </w:r>
                    <w:r>
                      <w:rPr>
                        <w:rFonts w:ascii="Trebuchet MS"/>
                        <w:color w:val="0092C0"/>
                        <w:spacing w:val="-18"/>
                        <w:sz w:val="20"/>
                      </w:rPr>
                      <w:t> </w:t>
                    </w:r>
                    <w:r>
                      <w:rPr>
                        <w:rFonts w:ascii="Trebuchet MS"/>
                        <w:smallCaps/>
                        <w:color w:val="0092C0"/>
                        <w:spacing w:val="-1"/>
                        <w:w w:val="105"/>
                        <w:sz w:val="20"/>
                      </w:rPr>
                      <w:t>20</w:t>
                    </w:r>
                    <w:r>
                      <w:rPr>
                        <w:rFonts w:ascii="Trebuchet MS"/>
                        <w:smallCaps/>
                        <w:color w:val="0092C0"/>
                        <w:spacing w:val="-2"/>
                        <w:w w:val="105"/>
                        <w:sz w:val="20"/>
                      </w:rPr>
                      <w:t>0</w:t>
                    </w:r>
                    <w:r>
                      <w:rPr>
                        <w:rFonts w:ascii="Trebuchet MS"/>
                        <w:smallCaps w:val="0"/>
                        <w:color w:val="0092C0"/>
                        <w:w w:val="101"/>
                        <w:sz w:val="20"/>
                      </w:rPr>
                      <w:t>4</w:t>
                    </w:r>
                    <w:r>
                      <w:rPr>
                        <w:rFonts w:ascii="Trebuchet MS"/>
                        <w:smallCaps w:val="0"/>
                        <w:color w:val="0092C0"/>
                        <w:spacing w:val="-16"/>
                        <w:sz w:val="20"/>
                      </w:rPr>
                      <w:t> </w:t>
                    </w:r>
                    <w:r>
                      <w:rPr>
                        <w:rFonts w:ascii="Trebuchet MS"/>
                        <w:smallCaps w:val="0"/>
                        <w:color w:val="0092C0"/>
                        <w:spacing w:val="-1"/>
                        <w:w w:val="98"/>
                        <w:sz w:val="20"/>
                      </w:rPr>
                      <w:t>CP</w:t>
                    </w:r>
                    <w:r>
                      <w:rPr>
                        <w:rFonts w:ascii="Trebuchet MS"/>
                        <w:smallCaps w:val="0"/>
                        <w:color w:val="0092C0"/>
                        <w:w w:val="98"/>
                        <w:sz w:val="20"/>
                      </w:rPr>
                      <w:t>I</w:t>
                    </w:r>
                    <w:r>
                      <w:rPr>
                        <w:rFonts w:ascii="Trebuchet MS"/>
                        <w:smallCaps w:val="0"/>
                        <w:color w:val="0092C0"/>
                        <w:spacing w:val="-16"/>
                        <w:sz w:val="20"/>
                      </w:rPr>
                      <w:t> </w:t>
                    </w:r>
                    <w:r>
                      <w:rPr>
                        <w:rFonts w:ascii="Trebuchet MS"/>
                        <w:smallCaps w:val="0"/>
                        <w:color w:val="0092C0"/>
                        <w:spacing w:val="-1"/>
                        <w:w w:val="95"/>
                        <w:sz w:val="20"/>
                      </w:rPr>
                      <w:t>p</w:t>
                    </w:r>
                    <w:r>
                      <w:rPr>
                        <w:rFonts w:ascii="Trebuchet MS"/>
                        <w:smallCaps w:val="0"/>
                        <w:color w:val="0092C0"/>
                        <w:spacing w:val="-4"/>
                        <w:w w:val="95"/>
                        <w:sz w:val="20"/>
                      </w:rPr>
                      <w:t>r</w:t>
                    </w:r>
                    <w:r>
                      <w:rPr>
                        <w:rFonts w:ascii="Trebuchet MS"/>
                        <w:smallCaps w:val="0"/>
                        <w:color w:val="0092C0"/>
                        <w:spacing w:val="-1"/>
                        <w:w w:val="93"/>
                        <w:sz w:val="20"/>
                      </w:rPr>
                      <w:t>ojectio</w:t>
                    </w:r>
                    <w:r>
                      <w:rPr>
                        <w:rFonts w:ascii="Trebuchet MS"/>
                        <w:smallCaps w:val="0"/>
                        <w:color w:val="0092C0"/>
                        <w:w w:val="93"/>
                        <w:sz w:val="20"/>
                      </w:rPr>
                      <w:t>n</w:t>
                    </w:r>
                    <w:r>
                      <w:rPr>
                        <w:rFonts w:ascii="Trebuchet MS"/>
                        <w:smallCaps w:val="0"/>
                        <w:color w:val="0092C0"/>
                        <w:spacing w:val="-16"/>
                        <w:sz w:val="20"/>
                      </w:rPr>
                      <w:t> </w:t>
                    </w:r>
                    <w:r>
                      <w:rPr>
                        <w:rFonts w:ascii="Trebuchet MS"/>
                        <w:smallCaps w:val="0"/>
                        <w:color w:val="0092C0"/>
                        <w:spacing w:val="-2"/>
                        <w:w w:val="98"/>
                        <w:sz w:val="20"/>
                      </w:rPr>
                      <w:t>u</w:t>
                    </w:r>
                    <w:r>
                      <w:rPr>
                        <w:rFonts w:ascii="Trebuchet MS"/>
                        <w:smallCaps w:val="0"/>
                        <w:color w:val="0092C0"/>
                        <w:spacing w:val="-1"/>
                        <w:w w:val="95"/>
                        <w:sz w:val="20"/>
                      </w:rPr>
                      <w:t>nde</w:t>
                    </w:r>
                    <w:r>
                      <w:rPr>
                        <w:rFonts w:ascii="Trebuchet MS"/>
                        <w:smallCaps w:val="0"/>
                        <w:color w:val="0092C0"/>
                        <w:w w:val="95"/>
                        <w:sz w:val="20"/>
                      </w:rPr>
                      <w:t>r</w:t>
                    </w:r>
                    <w:r>
                      <w:rPr>
                        <w:rFonts w:ascii="Trebuchet MS"/>
                        <w:smallCaps w:val="0"/>
                        <w:color w:val="0092C0"/>
                        <w:spacing w:val="-16"/>
                        <w:sz w:val="20"/>
                      </w:rPr>
                      <w:t> </w:t>
                    </w:r>
                    <w:r>
                      <w:rPr>
                        <w:rFonts w:ascii="Trebuchet MS"/>
                        <w:smallCaps w:val="0"/>
                        <w:color w:val="0092C0"/>
                        <w:spacing w:val="-3"/>
                        <w:w w:val="91"/>
                        <w:sz w:val="20"/>
                      </w:rPr>
                      <w:t>c</w:t>
                    </w:r>
                    <w:r>
                      <w:rPr>
                        <w:rFonts w:ascii="Trebuchet MS"/>
                        <w:smallCaps w:val="0"/>
                        <w:color w:val="0092C0"/>
                        <w:spacing w:val="-1"/>
                        <w:w w:val="99"/>
                        <w:sz w:val="20"/>
                      </w:rPr>
                      <w:t>o</w:t>
                    </w:r>
                    <w:r>
                      <w:rPr>
                        <w:rFonts w:ascii="Trebuchet MS"/>
                        <w:smallCaps w:val="0"/>
                        <w:color w:val="0092C0"/>
                        <w:spacing w:val="-2"/>
                        <w:w w:val="99"/>
                        <w:sz w:val="20"/>
                      </w:rPr>
                      <w:t>n</w:t>
                    </w:r>
                    <w:r>
                      <w:rPr>
                        <w:rFonts w:ascii="Trebuchet MS"/>
                        <w:smallCaps w:val="0"/>
                        <w:color w:val="0092C0"/>
                        <w:spacing w:val="-1"/>
                        <w:w w:val="118"/>
                        <w:sz w:val="20"/>
                      </w:rPr>
                      <w:t>s</w:t>
                    </w:r>
                    <w:r>
                      <w:rPr>
                        <w:rFonts w:ascii="Trebuchet MS"/>
                        <w:smallCaps w:val="0"/>
                        <w:color w:val="0092C0"/>
                        <w:spacing w:val="-2"/>
                        <w:w w:val="86"/>
                        <w:sz w:val="20"/>
                      </w:rPr>
                      <w:t>t</w:t>
                    </w:r>
                    <w:r>
                      <w:rPr>
                        <w:rFonts w:ascii="Trebuchet MS"/>
                        <w:smallCaps w:val="0"/>
                        <w:color w:val="0092C0"/>
                        <w:spacing w:val="-1"/>
                        <w:w w:val="95"/>
                        <w:sz w:val="20"/>
                      </w:rPr>
                      <w:t>an</w:t>
                    </w:r>
                    <w:r>
                      <w:rPr>
                        <w:rFonts w:ascii="Trebuchet MS"/>
                        <w:smallCaps w:val="0"/>
                        <w:color w:val="0092C0"/>
                        <w:w w:val="95"/>
                        <w:sz w:val="20"/>
                      </w:rPr>
                      <w:t>t</w:t>
                    </w:r>
                    <w:r>
                      <w:rPr>
                        <w:rFonts w:ascii="Trebuchet MS"/>
                        <w:smallCaps w:val="0"/>
                        <w:color w:val="0092C0"/>
                        <w:sz w:val="20"/>
                      </w:rPr>
                      <w:tab/>
                    </w:r>
                    <w:r>
                      <w:rPr>
                        <w:rFonts w:ascii="Trebuchet MS"/>
                        <w:smallCaps w:val="0"/>
                        <w:color w:val="0092C0"/>
                        <w:spacing w:val="-4"/>
                        <w:w w:val="88"/>
                        <w:sz w:val="20"/>
                      </w:rPr>
                      <w:t>F</w:t>
                    </w:r>
                    <w:r>
                      <w:rPr>
                        <w:rFonts w:ascii="Trebuchet MS"/>
                        <w:smallCaps w:val="0"/>
                        <w:color w:val="0092C0"/>
                        <w:spacing w:val="-1"/>
                        <w:w w:val="88"/>
                        <w:sz w:val="20"/>
                      </w:rPr>
                      <w:t>e</w:t>
                    </w:r>
                    <w:r>
                      <w:rPr>
                        <w:rFonts w:ascii="Trebuchet MS"/>
                        <w:smallCaps w:val="0"/>
                        <w:color w:val="0092C0"/>
                        <w:spacing w:val="-1"/>
                        <w:w w:val="95"/>
                        <w:sz w:val="20"/>
                      </w:rPr>
                      <w:t>brua</w:t>
                    </w:r>
                    <w:r>
                      <w:rPr>
                        <w:rFonts w:ascii="Trebuchet MS"/>
                        <w:smallCaps w:val="0"/>
                        <w:color w:val="0092C0"/>
                        <w:spacing w:val="2"/>
                        <w:w w:val="95"/>
                        <w:sz w:val="20"/>
                      </w:rPr>
                      <w:t>r</w:t>
                    </w:r>
                    <w:r>
                      <w:rPr>
                        <w:rFonts w:ascii="Trebuchet MS"/>
                        <w:smallCaps w:val="0"/>
                        <w:color w:val="0092C0"/>
                        <w:w w:val="100"/>
                        <w:sz w:val="20"/>
                      </w:rPr>
                      <w:t>y</w:t>
                    </w:r>
                    <w:r>
                      <w:rPr>
                        <w:rFonts w:ascii="Trebuchet MS"/>
                        <w:smallCaps w:val="0"/>
                        <w:color w:val="0092C0"/>
                        <w:spacing w:val="-18"/>
                        <w:sz w:val="20"/>
                      </w:rPr>
                      <w:t> </w:t>
                    </w:r>
                    <w:r>
                      <w:rPr>
                        <w:rFonts w:ascii="Trebuchet MS"/>
                        <w:smallCaps/>
                        <w:color w:val="0092C0"/>
                        <w:spacing w:val="-1"/>
                        <w:w w:val="105"/>
                        <w:sz w:val="20"/>
                      </w:rPr>
                      <w:t>20</w:t>
                    </w:r>
                    <w:r>
                      <w:rPr>
                        <w:rFonts w:ascii="Trebuchet MS"/>
                        <w:smallCaps/>
                        <w:color w:val="0092C0"/>
                        <w:spacing w:val="-2"/>
                        <w:w w:val="105"/>
                        <w:sz w:val="20"/>
                      </w:rPr>
                      <w:t>0</w:t>
                    </w:r>
                    <w:r>
                      <w:rPr>
                        <w:rFonts w:ascii="Trebuchet MS"/>
                        <w:smallCaps w:val="0"/>
                        <w:color w:val="0092C0"/>
                        <w:w w:val="101"/>
                        <w:sz w:val="20"/>
                      </w:rPr>
                      <w:t>4</w:t>
                    </w:r>
                    <w:r>
                      <w:rPr>
                        <w:rFonts w:ascii="Trebuchet MS"/>
                        <w:smallCaps w:val="0"/>
                        <w:color w:val="0092C0"/>
                        <w:spacing w:val="-16"/>
                        <w:sz w:val="20"/>
                      </w:rPr>
                      <w:t> </w:t>
                    </w:r>
                    <w:r>
                      <w:rPr>
                        <w:rFonts w:ascii="Trebuchet MS"/>
                        <w:smallCaps w:val="0"/>
                        <w:color w:val="0092C0"/>
                        <w:spacing w:val="-1"/>
                        <w:w w:val="98"/>
                        <w:sz w:val="20"/>
                      </w:rPr>
                      <w:t>CP</w:t>
                    </w:r>
                    <w:r>
                      <w:rPr>
                        <w:rFonts w:ascii="Trebuchet MS"/>
                        <w:smallCaps w:val="0"/>
                        <w:color w:val="0092C0"/>
                        <w:w w:val="98"/>
                        <w:sz w:val="20"/>
                      </w:rPr>
                      <w:t>I</w:t>
                    </w:r>
                    <w:r>
                      <w:rPr>
                        <w:rFonts w:ascii="Trebuchet MS"/>
                        <w:smallCaps w:val="0"/>
                        <w:color w:val="0092C0"/>
                        <w:spacing w:val="-16"/>
                        <w:sz w:val="20"/>
                      </w:rPr>
                      <w:t> </w:t>
                    </w:r>
                    <w:r>
                      <w:rPr>
                        <w:rFonts w:ascii="Trebuchet MS"/>
                        <w:smallCaps w:val="0"/>
                        <w:color w:val="0092C0"/>
                        <w:spacing w:val="-1"/>
                        <w:w w:val="95"/>
                        <w:sz w:val="20"/>
                      </w:rPr>
                      <w:t>p</w:t>
                    </w:r>
                    <w:r>
                      <w:rPr>
                        <w:rFonts w:ascii="Trebuchet MS"/>
                        <w:smallCaps w:val="0"/>
                        <w:color w:val="0092C0"/>
                        <w:spacing w:val="-4"/>
                        <w:w w:val="95"/>
                        <w:sz w:val="20"/>
                      </w:rPr>
                      <w:t>r</w:t>
                    </w:r>
                    <w:r>
                      <w:rPr>
                        <w:rFonts w:ascii="Trebuchet MS"/>
                        <w:smallCaps w:val="0"/>
                        <w:color w:val="0092C0"/>
                        <w:spacing w:val="-1"/>
                        <w:w w:val="93"/>
                        <w:sz w:val="20"/>
                      </w:rPr>
                      <w:t>ojectio</w:t>
                    </w:r>
                    <w:r>
                      <w:rPr>
                        <w:rFonts w:ascii="Trebuchet MS"/>
                        <w:smallCaps w:val="0"/>
                        <w:color w:val="0092C0"/>
                        <w:w w:val="93"/>
                        <w:sz w:val="20"/>
                      </w:rPr>
                      <w:t>n</w:t>
                    </w:r>
                    <w:r>
                      <w:rPr>
                        <w:rFonts w:ascii="Trebuchet MS"/>
                        <w:smallCaps w:val="0"/>
                        <w:color w:val="0092C0"/>
                        <w:spacing w:val="-16"/>
                        <w:sz w:val="20"/>
                      </w:rPr>
                      <w:t> </w:t>
                    </w:r>
                    <w:r>
                      <w:rPr>
                        <w:rFonts w:ascii="Trebuchet MS"/>
                        <w:smallCaps w:val="0"/>
                        <w:color w:val="0092C0"/>
                        <w:spacing w:val="-2"/>
                        <w:w w:val="98"/>
                        <w:sz w:val="20"/>
                      </w:rPr>
                      <w:t>u</w:t>
                    </w:r>
                    <w:r>
                      <w:rPr>
                        <w:rFonts w:ascii="Trebuchet MS"/>
                        <w:smallCaps w:val="0"/>
                        <w:color w:val="0092C0"/>
                        <w:spacing w:val="-1"/>
                        <w:w w:val="95"/>
                        <w:sz w:val="20"/>
                      </w:rPr>
                      <w:t>nde</w:t>
                    </w:r>
                    <w:r>
                      <w:rPr>
                        <w:rFonts w:ascii="Trebuchet MS"/>
                        <w:smallCaps w:val="0"/>
                        <w:color w:val="0092C0"/>
                        <w:w w:val="95"/>
                        <w:sz w:val="20"/>
                      </w:rPr>
                      <w:t>r</w:t>
                    </w:r>
                    <w:r>
                      <w:rPr>
                        <w:rFonts w:ascii="Trebuchet MS"/>
                        <w:smallCaps w:val="0"/>
                        <w:color w:val="0092C0"/>
                        <w:spacing w:val="-16"/>
                        <w:sz w:val="20"/>
                      </w:rPr>
                      <w:t> </w:t>
                    </w:r>
                    <w:r>
                      <w:rPr>
                        <w:rFonts w:ascii="Trebuchet MS"/>
                        <w:smallCaps w:val="0"/>
                        <w:color w:val="0092C0"/>
                        <w:spacing w:val="-3"/>
                        <w:w w:val="95"/>
                        <w:sz w:val="20"/>
                      </w:rPr>
                      <w:t>m</w:t>
                    </w:r>
                    <w:r>
                      <w:rPr>
                        <w:rFonts w:ascii="Trebuchet MS"/>
                        <w:smallCaps w:val="0"/>
                        <w:color w:val="0092C0"/>
                        <w:spacing w:val="-1"/>
                        <w:w w:val="97"/>
                        <w:sz w:val="20"/>
                      </w:rPr>
                      <w:t>ar</w:t>
                    </w:r>
                    <w:r>
                      <w:rPr>
                        <w:rFonts w:ascii="Trebuchet MS"/>
                        <w:smallCaps w:val="0"/>
                        <w:color w:val="0092C0"/>
                        <w:spacing w:val="-5"/>
                        <w:w w:val="97"/>
                        <w:sz w:val="20"/>
                      </w:rPr>
                      <w:t>k</w:t>
                    </w:r>
                    <w:r>
                      <w:rPr>
                        <w:rFonts w:ascii="Trebuchet MS"/>
                        <w:smallCaps w:val="0"/>
                        <w:color w:val="0092C0"/>
                        <w:spacing w:val="-1"/>
                        <w:w w:val="89"/>
                        <w:sz w:val="20"/>
                      </w:rPr>
                      <w:t>et </w:t>
                    </w:r>
                    <w:r>
                      <w:rPr>
                        <w:rFonts w:ascii="Trebuchet MS"/>
                        <w:smallCaps w:val="0"/>
                        <w:color w:val="0092C0"/>
                        <w:spacing w:val="-1"/>
                        <w:w w:val="107"/>
                        <w:sz w:val="20"/>
                      </w:rPr>
                      <w:t>(4%</w:t>
                    </w:r>
                    <w:r>
                      <w:rPr>
                        <w:rFonts w:ascii="Trebuchet MS"/>
                        <w:smallCaps w:val="0"/>
                        <w:color w:val="0092C0"/>
                        <w:w w:val="107"/>
                        <w:sz w:val="20"/>
                      </w:rPr>
                      <w:t>)</w:t>
                    </w:r>
                    <w:r>
                      <w:rPr>
                        <w:rFonts w:ascii="Trebuchet MS"/>
                        <w:smallCaps w:val="0"/>
                        <w:color w:val="0092C0"/>
                        <w:spacing w:val="-16"/>
                        <w:sz w:val="20"/>
                      </w:rPr>
                      <w:t> </w:t>
                    </w:r>
                    <w:r>
                      <w:rPr>
                        <w:rFonts w:ascii="Trebuchet MS"/>
                        <w:smallCaps w:val="0"/>
                        <w:color w:val="0092C0"/>
                        <w:spacing w:val="-1"/>
                        <w:w w:val="94"/>
                        <w:sz w:val="20"/>
                      </w:rPr>
                      <w:t>in</w:t>
                    </w:r>
                    <w:r>
                      <w:rPr>
                        <w:rFonts w:ascii="Trebuchet MS"/>
                        <w:smallCaps w:val="0"/>
                        <w:color w:val="0092C0"/>
                        <w:spacing w:val="-4"/>
                        <w:w w:val="94"/>
                        <w:sz w:val="20"/>
                      </w:rPr>
                      <w:t>t</w:t>
                    </w:r>
                    <w:r>
                      <w:rPr>
                        <w:rFonts w:ascii="Trebuchet MS"/>
                        <w:smallCaps w:val="0"/>
                        <w:color w:val="0092C0"/>
                        <w:spacing w:val="-1"/>
                        <w:w w:val="91"/>
                        <w:sz w:val="20"/>
                      </w:rPr>
                      <w:t>e</w:t>
                    </w:r>
                    <w:r>
                      <w:rPr>
                        <w:rFonts w:ascii="Trebuchet MS"/>
                        <w:smallCaps w:val="0"/>
                        <w:color w:val="0092C0"/>
                        <w:spacing w:val="-3"/>
                        <w:w w:val="91"/>
                        <w:sz w:val="20"/>
                      </w:rPr>
                      <w:t>r</w:t>
                    </w:r>
                    <w:r>
                      <w:rPr>
                        <w:rFonts w:ascii="Trebuchet MS"/>
                        <w:smallCaps w:val="0"/>
                        <w:color w:val="0092C0"/>
                        <w:spacing w:val="-1"/>
                        <w:w w:val="98"/>
                        <w:sz w:val="20"/>
                      </w:rPr>
                      <w:t>es</w:t>
                    </w:r>
                    <w:r>
                      <w:rPr>
                        <w:rFonts w:ascii="Trebuchet MS"/>
                        <w:smallCaps w:val="0"/>
                        <w:color w:val="0092C0"/>
                        <w:w w:val="98"/>
                        <w:sz w:val="20"/>
                      </w:rPr>
                      <w:t>t</w:t>
                    </w:r>
                    <w:r>
                      <w:rPr>
                        <w:rFonts w:ascii="Trebuchet MS"/>
                        <w:smallCaps w:val="0"/>
                        <w:color w:val="0092C0"/>
                        <w:spacing w:val="-18"/>
                        <w:sz w:val="20"/>
                      </w:rPr>
                      <w:t> </w:t>
                    </w:r>
                    <w:r>
                      <w:rPr>
                        <w:rFonts w:ascii="Trebuchet MS"/>
                        <w:smallCaps w:val="0"/>
                        <w:color w:val="0092C0"/>
                        <w:spacing w:val="-3"/>
                        <w:w w:val="89"/>
                        <w:sz w:val="20"/>
                      </w:rPr>
                      <w:t>r</w:t>
                    </w:r>
                    <w:r>
                      <w:rPr>
                        <w:rFonts w:ascii="Trebuchet MS"/>
                        <w:smallCaps w:val="0"/>
                        <w:color w:val="0092C0"/>
                        <w:spacing w:val="-1"/>
                        <w:w w:val="92"/>
                        <w:sz w:val="20"/>
                      </w:rPr>
                      <w:t>a</w:t>
                    </w:r>
                    <w:r>
                      <w:rPr>
                        <w:rFonts w:ascii="Trebuchet MS"/>
                        <w:smallCaps w:val="0"/>
                        <w:color w:val="0092C0"/>
                        <w:spacing w:val="-4"/>
                        <w:w w:val="92"/>
                        <w:sz w:val="20"/>
                      </w:rPr>
                      <w:t>t</w:t>
                    </w:r>
                    <w:r>
                      <w:rPr>
                        <w:rFonts w:ascii="Trebuchet MS"/>
                        <w:smallCaps w:val="0"/>
                        <w:color w:val="0092C0"/>
                        <w:spacing w:val="-1"/>
                        <w:w w:val="103"/>
                        <w:sz w:val="20"/>
                      </w:rPr>
                      <w:t>e</w:t>
                    </w:r>
                    <w:r>
                      <w:rPr>
                        <w:rFonts w:ascii="Trebuchet MS"/>
                        <w:smallCaps w:val="0"/>
                        <w:color w:val="0092C0"/>
                        <w:w w:val="103"/>
                        <w:sz w:val="20"/>
                      </w:rPr>
                      <w:t>s</w:t>
                    </w:r>
                    <w:r>
                      <w:rPr>
                        <w:rFonts w:ascii="Trebuchet MS"/>
                        <w:smallCaps w:val="0"/>
                        <w:color w:val="0092C0"/>
                        <w:sz w:val="20"/>
                      </w:rPr>
                      <w:tab/>
                    </w:r>
                    <w:r>
                      <w:rPr>
                        <w:rFonts w:ascii="Trebuchet MS"/>
                        <w:smallCaps w:val="0"/>
                        <w:color w:val="0092C0"/>
                        <w:spacing w:val="-1"/>
                        <w:w w:val="94"/>
                        <w:sz w:val="20"/>
                      </w:rPr>
                      <w:t>in</w:t>
                    </w:r>
                    <w:r>
                      <w:rPr>
                        <w:rFonts w:ascii="Trebuchet MS"/>
                        <w:smallCaps w:val="0"/>
                        <w:color w:val="0092C0"/>
                        <w:spacing w:val="-4"/>
                        <w:w w:val="94"/>
                        <w:sz w:val="20"/>
                      </w:rPr>
                      <w:t>t</w:t>
                    </w:r>
                    <w:r>
                      <w:rPr>
                        <w:rFonts w:ascii="Trebuchet MS"/>
                        <w:smallCaps w:val="0"/>
                        <w:color w:val="0092C0"/>
                        <w:spacing w:val="-1"/>
                        <w:w w:val="91"/>
                        <w:sz w:val="20"/>
                      </w:rPr>
                      <w:t>e</w:t>
                    </w:r>
                    <w:r>
                      <w:rPr>
                        <w:rFonts w:ascii="Trebuchet MS"/>
                        <w:smallCaps w:val="0"/>
                        <w:color w:val="0092C0"/>
                        <w:spacing w:val="-3"/>
                        <w:w w:val="91"/>
                        <w:sz w:val="20"/>
                      </w:rPr>
                      <w:t>r</w:t>
                    </w:r>
                    <w:r>
                      <w:rPr>
                        <w:rFonts w:ascii="Trebuchet MS"/>
                        <w:smallCaps w:val="0"/>
                        <w:color w:val="0092C0"/>
                        <w:spacing w:val="-1"/>
                        <w:w w:val="98"/>
                        <w:sz w:val="20"/>
                      </w:rPr>
                      <w:t>es</w:t>
                    </w:r>
                    <w:r>
                      <w:rPr>
                        <w:rFonts w:ascii="Trebuchet MS"/>
                        <w:smallCaps w:val="0"/>
                        <w:color w:val="0092C0"/>
                        <w:w w:val="98"/>
                        <w:sz w:val="20"/>
                      </w:rPr>
                      <w:t>t</w:t>
                    </w:r>
                    <w:r>
                      <w:rPr>
                        <w:rFonts w:ascii="Trebuchet MS"/>
                        <w:smallCaps w:val="0"/>
                        <w:color w:val="0092C0"/>
                        <w:spacing w:val="-18"/>
                        <w:sz w:val="20"/>
                      </w:rPr>
                      <w:t> </w:t>
                    </w:r>
                    <w:r>
                      <w:rPr>
                        <w:rFonts w:ascii="Trebuchet MS"/>
                        <w:smallCaps w:val="0"/>
                        <w:color w:val="0092C0"/>
                        <w:spacing w:val="-3"/>
                        <w:w w:val="89"/>
                        <w:sz w:val="20"/>
                      </w:rPr>
                      <w:t>r</w:t>
                    </w:r>
                    <w:r>
                      <w:rPr>
                        <w:rFonts w:ascii="Trebuchet MS"/>
                        <w:smallCaps w:val="0"/>
                        <w:color w:val="0092C0"/>
                        <w:spacing w:val="-1"/>
                        <w:w w:val="92"/>
                        <w:sz w:val="20"/>
                      </w:rPr>
                      <w:t>a</w:t>
                    </w:r>
                    <w:r>
                      <w:rPr>
                        <w:rFonts w:ascii="Trebuchet MS"/>
                        <w:smallCaps w:val="0"/>
                        <w:color w:val="0092C0"/>
                        <w:spacing w:val="-4"/>
                        <w:w w:val="92"/>
                        <w:sz w:val="20"/>
                      </w:rPr>
                      <w:t>t</w:t>
                    </w:r>
                    <w:r>
                      <w:rPr>
                        <w:rFonts w:ascii="Trebuchet MS"/>
                        <w:smallCaps w:val="0"/>
                        <w:color w:val="0092C0"/>
                        <w:spacing w:val="-1"/>
                        <w:w w:val="103"/>
                        <w:sz w:val="20"/>
                      </w:rPr>
                      <w:t>es</w:t>
                    </w:r>
                  </w:p>
                  <w:p>
                    <w:pPr>
                      <w:tabs>
                        <w:tab w:pos="6673" w:val="left" w:leader="none"/>
                      </w:tabs>
                      <w:spacing w:line="113" w:lineRule="exact" w:before="30"/>
                      <w:ind w:left="1553" w:right="0" w:firstLine="0"/>
                      <w:jc w:val="left"/>
                      <w:rPr>
                        <w:sz w:val="12"/>
                      </w:rPr>
                    </w:pPr>
                    <w:r>
                      <w:rPr>
                        <w:color w:val="292425"/>
                        <w:w w:val="110"/>
                        <w:sz w:val="12"/>
                      </w:rPr>
                      <w:t>Percentage</w:t>
                    </w:r>
                    <w:r>
                      <w:rPr>
                        <w:color w:val="292425"/>
                        <w:spacing w:val="-8"/>
                        <w:w w:val="110"/>
                        <w:sz w:val="12"/>
                      </w:rPr>
                      <w:t> </w:t>
                    </w:r>
                    <w:r>
                      <w:rPr>
                        <w:color w:val="292425"/>
                        <w:w w:val="110"/>
                        <w:sz w:val="12"/>
                      </w:rPr>
                      <w:t>increase</w:t>
                    </w:r>
                    <w:r>
                      <w:rPr>
                        <w:color w:val="292425"/>
                        <w:spacing w:val="-8"/>
                        <w:w w:val="110"/>
                        <w:sz w:val="12"/>
                      </w:rPr>
                      <w:t> </w:t>
                    </w:r>
                    <w:r>
                      <w:rPr>
                        <w:color w:val="292425"/>
                        <w:w w:val="110"/>
                        <w:sz w:val="12"/>
                      </w:rPr>
                      <w:t>in</w:t>
                    </w:r>
                    <w:r>
                      <w:rPr>
                        <w:color w:val="292425"/>
                        <w:spacing w:val="-7"/>
                        <w:w w:val="110"/>
                        <w:sz w:val="12"/>
                      </w:rPr>
                      <w:t> </w:t>
                    </w:r>
                    <w:r>
                      <w:rPr>
                        <w:color w:val="292425"/>
                        <w:w w:val="110"/>
                        <w:sz w:val="12"/>
                      </w:rPr>
                      <w:t>prices</w:t>
                    </w:r>
                    <w:r>
                      <w:rPr>
                        <w:color w:val="292425"/>
                        <w:spacing w:val="-8"/>
                        <w:w w:val="110"/>
                        <w:sz w:val="12"/>
                      </w:rPr>
                      <w:t> </w:t>
                    </w:r>
                    <w:r>
                      <w:rPr>
                        <w:color w:val="292425"/>
                        <w:w w:val="110"/>
                        <w:sz w:val="12"/>
                      </w:rPr>
                      <w:t>on</w:t>
                    </w:r>
                    <w:r>
                      <w:rPr>
                        <w:color w:val="292425"/>
                        <w:spacing w:val="-7"/>
                        <w:w w:val="110"/>
                        <w:sz w:val="12"/>
                      </w:rPr>
                      <w:t> </w:t>
                    </w:r>
                    <w:r>
                      <w:rPr>
                        <w:color w:val="292425"/>
                        <w:w w:val="110"/>
                        <w:sz w:val="12"/>
                      </w:rPr>
                      <w:t>a</w:t>
                    </w:r>
                    <w:r>
                      <w:rPr>
                        <w:color w:val="292425"/>
                        <w:spacing w:val="-8"/>
                        <w:w w:val="110"/>
                        <w:sz w:val="12"/>
                      </w:rPr>
                      <w:t> </w:t>
                    </w:r>
                    <w:r>
                      <w:rPr>
                        <w:color w:val="292425"/>
                        <w:w w:val="110"/>
                        <w:sz w:val="12"/>
                      </w:rPr>
                      <w:t>year</w:t>
                    </w:r>
                    <w:r>
                      <w:rPr>
                        <w:color w:val="292425"/>
                        <w:spacing w:val="-7"/>
                        <w:w w:val="110"/>
                        <w:sz w:val="12"/>
                      </w:rPr>
                      <w:t> </w:t>
                    </w:r>
                    <w:r>
                      <w:rPr>
                        <w:color w:val="292425"/>
                        <w:w w:val="110"/>
                        <w:sz w:val="12"/>
                      </w:rPr>
                      <w:t>earlier</w:t>
                      <w:tab/>
                      <w:t>Percentage</w:t>
                    </w:r>
                    <w:r>
                      <w:rPr>
                        <w:color w:val="292425"/>
                        <w:spacing w:val="-7"/>
                        <w:w w:val="110"/>
                        <w:sz w:val="12"/>
                      </w:rPr>
                      <w:t> </w:t>
                    </w:r>
                    <w:r>
                      <w:rPr>
                        <w:color w:val="292425"/>
                        <w:w w:val="110"/>
                        <w:sz w:val="12"/>
                      </w:rPr>
                      <w:t>increase</w:t>
                    </w:r>
                    <w:r>
                      <w:rPr>
                        <w:color w:val="292425"/>
                        <w:spacing w:val="-6"/>
                        <w:w w:val="110"/>
                        <w:sz w:val="12"/>
                      </w:rPr>
                      <w:t> </w:t>
                    </w:r>
                    <w:r>
                      <w:rPr>
                        <w:color w:val="292425"/>
                        <w:w w:val="110"/>
                        <w:sz w:val="12"/>
                      </w:rPr>
                      <w:t>in</w:t>
                    </w:r>
                    <w:r>
                      <w:rPr>
                        <w:color w:val="292425"/>
                        <w:spacing w:val="-7"/>
                        <w:w w:val="110"/>
                        <w:sz w:val="12"/>
                      </w:rPr>
                      <w:t> </w:t>
                    </w:r>
                    <w:r>
                      <w:rPr>
                        <w:color w:val="292425"/>
                        <w:w w:val="110"/>
                        <w:sz w:val="12"/>
                      </w:rPr>
                      <w:t>prices</w:t>
                    </w:r>
                    <w:r>
                      <w:rPr>
                        <w:color w:val="292425"/>
                        <w:spacing w:val="-6"/>
                        <w:w w:val="110"/>
                        <w:sz w:val="12"/>
                      </w:rPr>
                      <w:t> </w:t>
                    </w:r>
                    <w:r>
                      <w:rPr>
                        <w:color w:val="292425"/>
                        <w:w w:val="110"/>
                        <w:sz w:val="12"/>
                      </w:rPr>
                      <w:t>on</w:t>
                    </w:r>
                    <w:r>
                      <w:rPr>
                        <w:color w:val="292425"/>
                        <w:spacing w:val="-7"/>
                        <w:w w:val="110"/>
                        <w:sz w:val="12"/>
                      </w:rPr>
                      <w:t> </w:t>
                    </w:r>
                    <w:r>
                      <w:rPr>
                        <w:color w:val="292425"/>
                        <w:w w:val="110"/>
                        <w:sz w:val="12"/>
                      </w:rPr>
                      <w:t>a</w:t>
                    </w:r>
                    <w:r>
                      <w:rPr>
                        <w:color w:val="292425"/>
                        <w:spacing w:val="-6"/>
                        <w:w w:val="110"/>
                        <w:sz w:val="12"/>
                      </w:rPr>
                      <w:t> </w:t>
                    </w:r>
                    <w:r>
                      <w:rPr>
                        <w:color w:val="292425"/>
                        <w:w w:val="110"/>
                        <w:sz w:val="12"/>
                      </w:rPr>
                      <w:t>year</w:t>
                    </w:r>
                    <w:r>
                      <w:rPr>
                        <w:color w:val="292425"/>
                        <w:spacing w:val="-7"/>
                        <w:w w:val="110"/>
                        <w:sz w:val="12"/>
                      </w:rPr>
                      <w:t> </w:t>
                    </w:r>
                    <w:r>
                      <w:rPr>
                        <w:color w:val="292425"/>
                        <w:w w:val="110"/>
                        <w:sz w:val="12"/>
                      </w:rPr>
                      <w:t>earlier</w:t>
                    </w:r>
                  </w:p>
                  <w:p>
                    <w:pPr>
                      <w:tabs>
                        <w:tab w:pos="9077" w:val="left" w:leader="none"/>
                      </w:tabs>
                      <w:spacing w:line="123" w:lineRule="exact" w:before="0"/>
                      <w:ind w:left="3979" w:right="0" w:firstLine="0"/>
                      <w:jc w:val="left"/>
                      <w:rPr>
                        <w:sz w:val="12"/>
                      </w:rPr>
                    </w:pPr>
                    <w:r>
                      <w:rPr>
                        <w:color w:val="292425"/>
                        <w:w w:val="120"/>
                        <w:position w:val="1"/>
                        <w:sz w:val="12"/>
                      </w:rPr>
                      <w:t>4</w:t>
                      <w:tab/>
                    </w:r>
                    <w:r>
                      <w:rPr>
                        <w:color w:val="292425"/>
                        <w:w w:val="120"/>
                        <w:sz w:val="12"/>
                      </w:rPr>
                      <w:t>4</w:t>
                    </w:r>
                  </w:p>
                </w:txbxContent>
              </v:textbox>
              <w10:wrap type="none"/>
            </v:shape>
            <v:shape style="position:absolute;left:4309;top:2053;width:93;height:120" type="#_x0000_t202" filled="false" stroked="false">
              <v:textbox inset="0,0,0,0">
                <w:txbxContent>
                  <w:p>
                    <w:pPr>
                      <w:spacing w:line="116" w:lineRule="exact" w:before="0"/>
                      <w:ind w:left="0" w:right="0" w:firstLine="0"/>
                      <w:jc w:val="left"/>
                      <w:rPr>
                        <w:sz w:val="12"/>
                      </w:rPr>
                    </w:pPr>
                    <w:r>
                      <w:rPr>
                        <w:color w:val="292425"/>
                        <w:w w:val="121"/>
                        <w:sz w:val="12"/>
                      </w:rPr>
                      <w:t>3</w:t>
                    </w:r>
                  </w:p>
                </w:txbxContent>
              </v:textbox>
              <w10:wrap type="none"/>
            </v:shape>
            <v:shape style="position:absolute;left:9407;top:2061;width:93;height:120" type="#_x0000_t202" filled="false" stroked="false">
              <v:textbox inset="0,0,0,0">
                <w:txbxContent>
                  <w:p>
                    <w:pPr>
                      <w:spacing w:line="116" w:lineRule="exact" w:before="0"/>
                      <w:ind w:left="0" w:right="0" w:firstLine="0"/>
                      <w:jc w:val="left"/>
                      <w:rPr>
                        <w:sz w:val="12"/>
                      </w:rPr>
                    </w:pPr>
                    <w:r>
                      <w:rPr>
                        <w:color w:val="292425"/>
                        <w:w w:val="121"/>
                        <w:sz w:val="12"/>
                      </w:rPr>
                      <w:t>3</w:t>
                    </w:r>
                  </w:p>
                </w:txbxContent>
              </v:textbox>
              <w10:wrap type="none"/>
            </v:shape>
            <v:shape style="position:absolute;left:4309;top:2766;width:93;height:120" type="#_x0000_t202" filled="false" stroked="false">
              <v:textbox inset="0,0,0,0">
                <w:txbxContent>
                  <w:p>
                    <w:pPr>
                      <w:spacing w:line="116" w:lineRule="exact" w:before="0"/>
                      <w:ind w:left="0" w:right="0" w:firstLine="0"/>
                      <w:jc w:val="left"/>
                      <w:rPr>
                        <w:sz w:val="12"/>
                      </w:rPr>
                    </w:pPr>
                    <w:r>
                      <w:rPr>
                        <w:color w:val="292425"/>
                        <w:w w:val="121"/>
                        <w:sz w:val="12"/>
                      </w:rPr>
                      <w:t>2</w:t>
                    </w:r>
                  </w:p>
                </w:txbxContent>
              </v:textbox>
              <w10:wrap type="none"/>
            </v:shape>
            <v:shape style="position:absolute;left:9407;top:2775;width:93;height:120" type="#_x0000_t202" filled="false" stroked="false">
              <v:textbox inset="0,0,0,0">
                <w:txbxContent>
                  <w:p>
                    <w:pPr>
                      <w:spacing w:line="116" w:lineRule="exact" w:before="0"/>
                      <w:ind w:left="0" w:right="0" w:firstLine="0"/>
                      <w:jc w:val="left"/>
                      <w:rPr>
                        <w:sz w:val="12"/>
                      </w:rPr>
                    </w:pPr>
                    <w:r>
                      <w:rPr>
                        <w:color w:val="292425"/>
                        <w:w w:val="121"/>
                        <w:sz w:val="12"/>
                      </w:rPr>
                      <w:t>2</w:t>
                    </w:r>
                  </w:p>
                </w:txbxContent>
              </v:textbox>
              <w10:wrap type="none"/>
            </v:shape>
            <v:shape style="position:absolute;left:4309;top:3480;width:93;height:120" type="#_x0000_t202" filled="false" stroked="false">
              <v:textbox inset="0,0,0,0">
                <w:txbxContent>
                  <w:p>
                    <w:pPr>
                      <w:spacing w:line="116" w:lineRule="exact" w:before="0"/>
                      <w:ind w:left="0" w:right="0" w:firstLine="0"/>
                      <w:jc w:val="left"/>
                      <w:rPr>
                        <w:sz w:val="12"/>
                      </w:rPr>
                    </w:pPr>
                    <w:r>
                      <w:rPr>
                        <w:color w:val="292425"/>
                        <w:w w:val="121"/>
                        <w:sz w:val="12"/>
                      </w:rPr>
                      <w:t>1</w:t>
                    </w:r>
                  </w:p>
                </w:txbxContent>
              </v:textbox>
              <w10:wrap type="none"/>
            </v:shape>
            <v:shape style="position:absolute;left:9407;top:3488;width:93;height:120" type="#_x0000_t202" filled="false" stroked="false">
              <v:textbox inset="0,0,0,0">
                <w:txbxContent>
                  <w:p>
                    <w:pPr>
                      <w:spacing w:line="116" w:lineRule="exact" w:before="0"/>
                      <w:ind w:left="0" w:right="0" w:firstLine="0"/>
                      <w:jc w:val="left"/>
                      <w:rPr>
                        <w:sz w:val="12"/>
                      </w:rPr>
                    </w:pPr>
                    <w:r>
                      <w:rPr>
                        <w:color w:val="292425"/>
                        <w:w w:val="121"/>
                        <w:sz w:val="12"/>
                      </w:rPr>
                      <w:t>1</w:t>
                    </w:r>
                  </w:p>
                </w:txbxContent>
              </v:textbox>
              <w10:wrap type="none"/>
            </v:shape>
            <v:shape style="position:absolute;left:4309;top:4194;width:93;height:120" type="#_x0000_t202" filled="false" stroked="false">
              <v:textbox inset="0,0,0,0">
                <w:txbxContent>
                  <w:p>
                    <w:pPr>
                      <w:spacing w:line="116" w:lineRule="exact" w:before="0"/>
                      <w:ind w:left="0" w:right="0" w:firstLine="0"/>
                      <w:jc w:val="left"/>
                      <w:rPr>
                        <w:sz w:val="12"/>
                      </w:rPr>
                    </w:pPr>
                    <w:r>
                      <w:rPr>
                        <w:color w:val="292425"/>
                        <w:w w:val="121"/>
                        <w:sz w:val="12"/>
                      </w:rPr>
                      <w:t>0</w:t>
                    </w:r>
                  </w:p>
                </w:txbxContent>
              </v:textbox>
              <w10:wrap type="none"/>
            </v:shape>
            <v:shape style="position:absolute;left:9407;top:4202;width:93;height:120" type="#_x0000_t202" filled="false" stroked="false">
              <v:textbox inset="0,0,0,0">
                <w:txbxContent>
                  <w:p>
                    <w:pPr>
                      <w:spacing w:line="116" w:lineRule="exact" w:before="0"/>
                      <w:ind w:left="0" w:right="0" w:firstLine="0"/>
                      <w:jc w:val="left"/>
                      <w:rPr>
                        <w:sz w:val="12"/>
                      </w:rPr>
                    </w:pPr>
                    <w:r>
                      <w:rPr>
                        <w:color w:val="292425"/>
                        <w:w w:val="121"/>
                        <w:sz w:val="12"/>
                      </w:rPr>
                      <w:t>0</w:t>
                    </w:r>
                  </w:p>
                </w:txbxContent>
              </v:textbox>
              <w10:wrap type="none"/>
            </v:shape>
            <v:shape style="position:absolute;left:575;top:4294;width:8728;height:120" type="#_x0000_t202" filled="false" stroked="false">
              <v:textbox inset="0,0,0,0">
                <w:txbxContent>
                  <w:p>
                    <w:pPr>
                      <w:tabs>
                        <w:tab w:pos="958" w:val="left" w:leader="none"/>
                        <w:tab w:pos="1399" w:val="left" w:leader="none"/>
                        <w:tab w:pos="1843" w:val="left" w:leader="none"/>
                        <w:tab w:pos="2308" w:val="left" w:leader="none"/>
                        <w:tab w:pos="2757" w:val="left" w:leader="none"/>
                        <w:tab w:pos="3216" w:val="left" w:leader="none"/>
                        <w:tab w:pos="5119" w:val="left" w:leader="none"/>
                        <w:tab w:pos="6078" w:val="left" w:leader="none"/>
                        <w:tab w:pos="6519" w:val="left" w:leader="none"/>
                        <w:tab w:pos="6964" w:val="left" w:leader="none"/>
                        <w:tab w:pos="7428" w:val="left" w:leader="none"/>
                        <w:tab w:pos="7877" w:val="left" w:leader="none"/>
                        <w:tab w:pos="8336" w:val="left" w:leader="none"/>
                      </w:tabs>
                      <w:spacing w:line="116" w:lineRule="exact" w:before="0"/>
                      <w:ind w:left="0" w:right="0" w:firstLine="0"/>
                      <w:jc w:val="left"/>
                      <w:rPr>
                        <w:sz w:val="12"/>
                      </w:rPr>
                    </w:pPr>
                    <w:r>
                      <w:rPr>
                        <w:color w:val="292425"/>
                        <w:spacing w:val="-9"/>
                        <w:w w:val="120"/>
                        <w:sz w:val="12"/>
                      </w:rPr>
                      <w:t>1999     </w:t>
                    </w:r>
                    <w:r>
                      <w:rPr>
                        <w:color w:val="292425"/>
                        <w:spacing w:val="12"/>
                        <w:w w:val="120"/>
                        <w:sz w:val="12"/>
                      </w:rPr>
                      <w:t> </w:t>
                    </w:r>
                    <w:r>
                      <w:rPr>
                        <w:color w:val="292425"/>
                        <w:w w:val="120"/>
                        <w:sz w:val="12"/>
                      </w:rPr>
                      <w:t>2000</w:t>
                      <w:tab/>
                    </w:r>
                    <w:r>
                      <w:rPr>
                        <w:color w:val="292425"/>
                        <w:spacing w:val="-9"/>
                        <w:w w:val="120"/>
                        <w:sz w:val="12"/>
                      </w:rPr>
                      <w:t>01</w:t>
                      <w:tab/>
                    </w:r>
                    <w:r>
                      <w:rPr>
                        <w:color w:val="292425"/>
                        <w:spacing w:val="-3"/>
                        <w:w w:val="120"/>
                        <w:sz w:val="12"/>
                      </w:rPr>
                      <w:t>02</w:t>
                      <w:tab/>
                    </w:r>
                    <w:r>
                      <w:rPr>
                        <w:color w:val="292425"/>
                        <w:spacing w:val="-4"/>
                        <w:w w:val="120"/>
                        <w:sz w:val="12"/>
                      </w:rPr>
                      <w:t>03</w:t>
                      <w:tab/>
                    </w:r>
                    <w:r>
                      <w:rPr>
                        <w:color w:val="292425"/>
                        <w:spacing w:val="-3"/>
                        <w:w w:val="120"/>
                        <w:sz w:val="12"/>
                      </w:rPr>
                      <w:t>04</w:t>
                      <w:tab/>
                    </w:r>
                    <w:r>
                      <w:rPr>
                        <w:color w:val="292425"/>
                        <w:spacing w:val="-5"/>
                        <w:w w:val="120"/>
                        <w:sz w:val="12"/>
                      </w:rPr>
                      <w:t>05</w:t>
                      <w:tab/>
                    </w:r>
                    <w:r>
                      <w:rPr>
                        <w:color w:val="292425"/>
                        <w:spacing w:val="-3"/>
                        <w:w w:val="120"/>
                        <w:sz w:val="12"/>
                      </w:rPr>
                      <w:t>06 </w:t>
                    </w:r>
                    <w:r>
                      <w:rPr>
                        <w:color w:val="292425"/>
                        <w:spacing w:val="26"/>
                        <w:w w:val="120"/>
                        <w:sz w:val="12"/>
                      </w:rPr>
                      <w:t> </w:t>
                    </w:r>
                    <w:r>
                      <w:rPr>
                        <w:color w:val="292425"/>
                        <w:spacing w:val="-5"/>
                        <w:w w:val="120"/>
                        <w:sz w:val="12"/>
                      </w:rPr>
                      <w:t>07</w:t>
                      <w:tab/>
                    </w:r>
                    <w:r>
                      <w:rPr>
                        <w:color w:val="292425"/>
                        <w:spacing w:val="-9"/>
                        <w:w w:val="120"/>
                        <w:sz w:val="12"/>
                      </w:rPr>
                      <w:t>1999     </w:t>
                    </w:r>
                    <w:r>
                      <w:rPr>
                        <w:color w:val="292425"/>
                        <w:spacing w:val="12"/>
                        <w:w w:val="120"/>
                        <w:sz w:val="12"/>
                      </w:rPr>
                      <w:t> </w:t>
                    </w:r>
                    <w:r>
                      <w:rPr>
                        <w:color w:val="292425"/>
                        <w:w w:val="120"/>
                        <w:sz w:val="12"/>
                      </w:rPr>
                      <w:t>2000</w:t>
                      <w:tab/>
                    </w:r>
                    <w:r>
                      <w:rPr>
                        <w:color w:val="292425"/>
                        <w:spacing w:val="-9"/>
                        <w:w w:val="120"/>
                        <w:sz w:val="12"/>
                      </w:rPr>
                      <w:t>01</w:t>
                      <w:tab/>
                    </w:r>
                    <w:r>
                      <w:rPr>
                        <w:color w:val="292425"/>
                        <w:spacing w:val="-3"/>
                        <w:w w:val="120"/>
                        <w:sz w:val="12"/>
                      </w:rPr>
                      <w:t>02</w:t>
                      <w:tab/>
                    </w:r>
                    <w:r>
                      <w:rPr>
                        <w:color w:val="292425"/>
                        <w:spacing w:val="-4"/>
                        <w:w w:val="120"/>
                        <w:sz w:val="12"/>
                      </w:rPr>
                      <w:t>03</w:t>
                      <w:tab/>
                    </w:r>
                    <w:r>
                      <w:rPr>
                        <w:color w:val="292425"/>
                        <w:spacing w:val="-3"/>
                        <w:w w:val="120"/>
                        <w:sz w:val="12"/>
                      </w:rPr>
                      <w:t>04</w:t>
                      <w:tab/>
                    </w:r>
                    <w:r>
                      <w:rPr>
                        <w:color w:val="292425"/>
                        <w:spacing w:val="-5"/>
                        <w:w w:val="120"/>
                        <w:sz w:val="12"/>
                      </w:rPr>
                      <w:t>05</w:t>
                      <w:tab/>
                    </w:r>
                    <w:r>
                      <w:rPr>
                        <w:color w:val="292425"/>
                        <w:spacing w:val="-3"/>
                        <w:w w:val="120"/>
                        <w:sz w:val="12"/>
                      </w:rPr>
                      <w:t>06</w:t>
                    </w:r>
                    <w:r>
                      <w:rPr>
                        <w:color w:val="292425"/>
                        <w:spacing w:val="27"/>
                        <w:w w:val="120"/>
                        <w:sz w:val="12"/>
                      </w:rPr>
                      <w:t> </w:t>
                    </w:r>
                    <w:r>
                      <w:rPr>
                        <w:color w:val="292425"/>
                        <w:spacing w:val="-5"/>
                        <w:w w:val="120"/>
                        <w:sz w:val="12"/>
                      </w:rPr>
                      <w:t>07</w:t>
                    </w:r>
                  </w:p>
                </w:txbxContent>
              </v:textbox>
              <w10:wrap type="none"/>
            </v:shape>
            <v:shape style="position:absolute;left:260;top:4670;width:4680;height:1520" type="#_x0000_t202" filled="false" stroked="false">
              <v:textbox inset="0,0,0,0">
                <w:txbxContent>
                  <w:p>
                    <w:pPr>
                      <w:spacing w:line="214" w:lineRule="exact" w:before="0"/>
                      <w:ind w:left="0" w:right="0" w:firstLine="0"/>
                      <w:jc w:val="left"/>
                      <w:rPr>
                        <w:sz w:val="22"/>
                      </w:rPr>
                    </w:pPr>
                    <w:r>
                      <w:rPr>
                        <w:color w:val="292425"/>
                        <w:w w:val="110"/>
                        <w:sz w:val="22"/>
                      </w:rPr>
                      <w:t>It should also be stressed that the profile for</w:t>
                    </w:r>
                  </w:p>
                  <w:p>
                    <w:pPr>
                      <w:spacing w:line="247" w:lineRule="auto" w:before="7"/>
                      <w:ind w:left="0" w:right="18" w:firstLine="0"/>
                      <w:jc w:val="left"/>
                      <w:rPr>
                        <w:sz w:val="22"/>
                      </w:rPr>
                    </w:pPr>
                    <w:r>
                      <w:rPr>
                        <w:color w:val="292425"/>
                        <w:w w:val="105"/>
                        <w:sz w:val="22"/>
                      </w:rPr>
                      <w:t>official </w:t>
                    </w:r>
                    <w:r>
                      <w:rPr>
                        <w:color w:val="292425"/>
                        <w:spacing w:val="-3"/>
                        <w:w w:val="105"/>
                        <w:sz w:val="22"/>
                      </w:rPr>
                      <w:t>interest </w:t>
                    </w:r>
                    <w:r>
                      <w:rPr>
                        <w:color w:val="292425"/>
                        <w:spacing w:val="-4"/>
                        <w:w w:val="105"/>
                        <w:sz w:val="22"/>
                      </w:rPr>
                      <w:t>rates </w:t>
                    </w:r>
                    <w:r>
                      <w:rPr>
                        <w:color w:val="292425"/>
                        <w:w w:val="105"/>
                        <w:sz w:val="22"/>
                      </w:rPr>
                      <w:t>derived from the market yield curve merely offers a convenient </w:t>
                    </w:r>
                    <w:r>
                      <w:rPr>
                        <w:color w:val="292425"/>
                        <w:spacing w:val="-3"/>
                        <w:w w:val="105"/>
                        <w:sz w:val="22"/>
                      </w:rPr>
                      <w:t>benchmark </w:t>
                    </w:r>
                    <w:r>
                      <w:rPr>
                        <w:color w:val="292425"/>
                        <w:w w:val="105"/>
                        <w:sz w:val="22"/>
                      </w:rPr>
                      <w:t>assumption. Even if </w:t>
                    </w:r>
                    <w:r>
                      <w:rPr>
                        <w:color w:val="292425"/>
                        <w:spacing w:val="-2"/>
                        <w:w w:val="105"/>
                        <w:sz w:val="22"/>
                      </w:rPr>
                      <w:t>market </w:t>
                    </w:r>
                    <w:r>
                      <w:rPr>
                        <w:color w:val="292425"/>
                        <w:w w:val="105"/>
                        <w:sz w:val="22"/>
                      </w:rPr>
                      <w:t>participants and the MPC </w:t>
                    </w:r>
                    <w:r>
                      <w:rPr>
                        <w:color w:val="292425"/>
                        <w:spacing w:val="-3"/>
                        <w:w w:val="105"/>
                        <w:sz w:val="22"/>
                      </w:rPr>
                      <w:t>have </w:t>
                    </w:r>
                    <w:r>
                      <w:rPr>
                        <w:color w:val="292425"/>
                        <w:w w:val="105"/>
                        <w:sz w:val="22"/>
                      </w:rPr>
                      <w:t>a common view about the economic outlook, the MPC </w:t>
                    </w:r>
                    <w:r>
                      <w:rPr>
                        <w:color w:val="292425"/>
                        <w:spacing w:val="-3"/>
                        <w:w w:val="105"/>
                        <w:sz w:val="22"/>
                      </w:rPr>
                      <w:t>may </w:t>
                    </w:r>
                    <w:r>
                      <w:rPr>
                        <w:color w:val="292425"/>
                        <w:w w:val="105"/>
                        <w:sz w:val="22"/>
                      </w:rPr>
                      <w:t>decide that it</w:t>
                    </w:r>
                    <w:r>
                      <w:rPr>
                        <w:color w:val="292425"/>
                        <w:spacing w:val="-7"/>
                        <w:w w:val="105"/>
                        <w:sz w:val="22"/>
                      </w:rPr>
                      <w:t> </w:t>
                    </w:r>
                    <w:r>
                      <w:rPr>
                        <w:color w:val="292425"/>
                        <w:w w:val="105"/>
                        <w:sz w:val="22"/>
                      </w:rPr>
                      <w:t>is</w:t>
                    </w:r>
                  </w:p>
                </w:txbxContent>
              </v:textbox>
              <w10:wrap type="none"/>
            </v:shape>
            <v:shape style="position:absolute;left:5400;top:4670;width:4548;height:1520" type="#_x0000_t202" filled="false" stroked="false">
              <v:textbox inset="0,0,0,0">
                <w:txbxContent>
                  <w:p>
                    <w:pPr>
                      <w:spacing w:line="214" w:lineRule="exact" w:before="0"/>
                      <w:ind w:left="0" w:right="0" w:firstLine="0"/>
                      <w:jc w:val="left"/>
                      <w:rPr>
                        <w:sz w:val="22"/>
                      </w:rPr>
                    </w:pPr>
                    <w:r>
                      <w:rPr>
                        <w:color w:val="292425"/>
                        <w:w w:val="110"/>
                        <w:sz w:val="22"/>
                      </w:rPr>
                      <w:t>appropriate for official </w:t>
                    </w:r>
                    <w:r>
                      <w:rPr>
                        <w:color w:val="292425"/>
                        <w:spacing w:val="-3"/>
                        <w:w w:val="110"/>
                        <w:sz w:val="22"/>
                      </w:rPr>
                      <w:t>interest </w:t>
                    </w:r>
                    <w:r>
                      <w:rPr>
                        <w:color w:val="292425"/>
                        <w:spacing w:val="-4"/>
                        <w:w w:val="110"/>
                        <w:sz w:val="22"/>
                      </w:rPr>
                      <w:t>rates to </w:t>
                    </w:r>
                    <w:r>
                      <w:rPr>
                        <w:color w:val="292425"/>
                        <w:w w:val="110"/>
                        <w:sz w:val="22"/>
                      </w:rPr>
                      <w:t>follow a</w:t>
                    </w:r>
                  </w:p>
                  <w:p>
                    <w:pPr>
                      <w:spacing w:line="247" w:lineRule="auto" w:before="7"/>
                      <w:ind w:left="0" w:right="0" w:firstLine="0"/>
                      <w:jc w:val="left"/>
                      <w:rPr>
                        <w:sz w:val="22"/>
                      </w:rPr>
                    </w:pPr>
                    <w:r>
                      <w:rPr>
                        <w:color w:val="292425"/>
                        <w:w w:val="110"/>
                        <w:sz w:val="22"/>
                      </w:rPr>
                      <w:t>different path from that implied </w:t>
                    </w:r>
                    <w:r>
                      <w:rPr>
                        <w:color w:val="292425"/>
                        <w:spacing w:val="-3"/>
                        <w:w w:val="110"/>
                        <w:sz w:val="22"/>
                      </w:rPr>
                      <w:t>by </w:t>
                    </w:r>
                    <w:r>
                      <w:rPr>
                        <w:color w:val="292425"/>
                        <w:w w:val="110"/>
                        <w:sz w:val="22"/>
                      </w:rPr>
                      <w:t>the yield curve</w:t>
                    </w:r>
                    <w:r>
                      <w:rPr>
                        <w:color w:val="292425"/>
                        <w:spacing w:val="-25"/>
                        <w:w w:val="110"/>
                        <w:sz w:val="22"/>
                      </w:rPr>
                      <w:t> </w:t>
                    </w:r>
                    <w:r>
                      <w:rPr>
                        <w:color w:val="292425"/>
                        <w:w w:val="110"/>
                        <w:sz w:val="22"/>
                      </w:rPr>
                      <w:t>in</w:t>
                    </w:r>
                    <w:r>
                      <w:rPr>
                        <w:color w:val="292425"/>
                        <w:spacing w:val="-25"/>
                        <w:w w:val="110"/>
                        <w:sz w:val="22"/>
                      </w:rPr>
                      <w:t> </w:t>
                    </w:r>
                    <w:r>
                      <w:rPr>
                        <w:color w:val="292425"/>
                        <w:w w:val="110"/>
                        <w:sz w:val="22"/>
                      </w:rPr>
                      <w:t>order</w:t>
                    </w:r>
                    <w:r>
                      <w:rPr>
                        <w:color w:val="292425"/>
                        <w:spacing w:val="-25"/>
                        <w:w w:val="110"/>
                        <w:sz w:val="22"/>
                      </w:rPr>
                      <w:t> </w:t>
                    </w:r>
                    <w:r>
                      <w:rPr>
                        <w:color w:val="292425"/>
                        <w:spacing w:val="-4"/>
                        <w:w w:val="110"/>
                        <w:sz w:val="22"/>
                      </w:rPr>
                      <w:t>to</w:t>
                    </w:r>
                    <w:r>
                      <w:rPr>
                        <w:color w:val="292425"/>
                        <w:spacing w:val="-25"/>
                        <w:w w:val="110"/>
                        <w:sz w:val="22"/>
                      </w:rPr>
                      <w:t> </w:t>
                    </w:r>
                    <w:r>
                      <w:rPr>
                        <w:color w:val="292425"/>
                        <w:spacing w:val="-3"/>
                        <w:w w:val="110"/>
                        <w:sz w:val="22"/>
                      </w:rPr>
                      <w:t>achieve</w:t>
                    </w:r>
                    <w:r>
                      <w:rPr>
                        <w:color w:val="292425"/>
                        <w:spacing w:val="-25"/>
                        <w:w w:val="110"/>
                        <w:sz w:val="22"/>
                      </w:rPr>
                      <w:t> </w:t>
                    </w:r>
                    <w:r>
                      <w:rPr>
                        <w:color w:val="292425"/>
                        <w:w w:val="110"/>
                        <w:sz w:val="22"/>
                      </w:rPr>
                      <w:t>its</w:t>
                    </w:r>
                    <w:r>
                      <w:rPr>
                        <w:color w:val="292425"/>
                        <w:spacing w:val="-25"/>
                        <w:w w:val="110"/>
                        <w:sz w:val="22"/>
                      </w:rPr>
                      <w:t> </w:t>
                    </w:r>
                    <w:hyperlink r:id="rId117">
                      <w:r>
                        <w:rPr>
                          <w:i/>
                          <w:color w:val="292425"/>
                          <w:w w:val="110"/>
                          <w:sz w:val="22"/>
                        </w:rPr>
                        <w:t>Remit</w:t>
                      </w:r>
                      <w:r>
                        <w:rPr>
                          <w:color w:val="292425"/>
                          <w:w w:val="110"/>
                          <w:sz w:val="22"/>
                        </w:rPr>
                        <w:t>.</w:t>
                      </w:r>
                    </w:hyperlink>
                    <w:r>
                      <w:rPr>
                        <w:color w:val="292425"/>
                        <w:spacing w:val="11"/>
                        <w:w w:val="110"/>
                        <w:sz w:val="22"/>
                      </w:rPr>
                      <w:t> </w:t>
                    </w:r>
                    <w:r>
                      <w:rPr>
                        <w:color w:val="292425"/>
                        <w:spacing w:val="-4"/>
                        <w:w w:val="110"/>
                        <w:sz w:val="22"/>
                      </w:rPr>
                      <w:t>Moreover,</w:t>
                    </w:r>
                    <w:r>
                      <w:rPr>
                        <w:color w:val="292425"/>
                        <w:spacing w:val="-25"/>
                        <w:w w:val="110"/>
                        <w:sz w:val="22"/>
                      </w:rPr>
                      <w:t> </w:t>
                    </w:r>
                    <w:r>
                      <w:rPr>
                        <w:color w:val="292425"/>
                        <w:w w:val="110"/>
                        <w:sz w:val="22"/>
                      </w:rPr>
                      <w:t>as emphasised in the main </w:t>
                    </w:r>
                    <w:r>
                      <w:rPr>
                        <w:color w:val="292425"/>
                        <w:spacing w:val="-3"/>
                        <w:w w:val="110"/>
                        <w:sz w:val="22"/>
                      </w:rPr>
                      <w:t>text, </w:t>
                    </w:r>
                    <w:r>
                      <w:rPr>
                        <w:color w:val="292425"/>
                        <w:w w:val="110"/>
                        <w:sz w:val="22"/>
                      </w:rPr>
                      <w:t>the economy is most</w:t>
                    </w:r>
                    <w:r>
                      <w:rPr>
                        <w:color w:val="292425"/>
                        <w:spacing w:val="-23"/>
                        <w:w w:val="110"/>
                        <w:sz w:val="22"/>
                      </w:rPr>
                      <w:t> </w:t>
                    </w:r>
                    <w:r>
                      <w:rPr>
                        <w:color w:val="292425"/>
                        <w:w w:val="110"/>
                        <w:sz w:val="22"/>
                      </w:rPr>
                      <w:t>unlikely</w:t>
                    </w:r>
                    <w:r>
                      <w:rPr>
                        <w:color w:val="292425"/>
                        <w:spacing w:val="-23"/>
                        <w:w w:val="110"/>
                        <w:sz w:val="22"/>
                      </w:rPr>
                      <w:t> </w:t>
                    </w:r>
                    <w:r>
                      <w:rPr>
                        <w:color w:val="292425"/>
                        <w:spacing w:val="-4"/>
                        <w:w w:val="110"/>
                        <w:sz w:val="22"/>
                      </w:rPr>
                      <w:t>to</w:t>
                    </w:r>
                    <w:r>
                      <w:rPr>
                        <w:color w:val="292425"/>
                        <w:spacing w:val="-23"/>
                        <w:w w:val="110"/>
                        <w:sz w:val="22"/>
                      </w:rPr>
                      <w:t> </w:t>
                    </w:r>
                    <w:r>
                      <w:rPr>
                        <w:color w:val="292425"/>
                        <w:spacing w:val="-4"/>
                        <w:w w:val="110"/>
                        <w:sz w:val="22"/>
                      </w:rPr>
                      <w:t>evolve</w:t>
                    </w:r>
                    <w:r>
                      <w:rPr>
                        <w:color w:val="292425"/>
                        <w:spacing w:val="-23"/>
                        <w:w w:val="110"/>
                        <w:sz w:val="22"/>
                      </w:rPr>
                      <w:t> </w:t>
                    </w:r>
                    <w:r>
                      <w:rPr>
                        <w:color w:val="292425"/>
                        <w:w w:val="110"/>
                        <w:sz w:val="22"/>
                      </w:rPr>
                      <w:t>along</w:t>
                    </w:r>
                    <w:r>
                      <w:rPr>
                        <w:color w:val="292425"/>
                        <w:spacing w:val="-23"/>
                        <w:w w:val="110"/>
                        <w:sz w:val="22"/>
                      </w:rPr>
                      <w:t> </w:t>
                    </w:r>
                    <w:r>
                      <w:rPr>
                        <w:color w:val="292425"/>
                        <w:w w:val="110"/>
                        <w:sz w:val="22"/>
                      </w:rPr>
                      <w:t>the</w:t>
                    </w:r>
                    <w:r>
                      <w:rPr>
                        <w:color w:val="292425"/>
                        <w:spacing w:val="-22"/>
                        <w:w w:val="110"/>
                        <w:sz w:val="22"/>
                      </w:rPr>
                      <w:t> </w:t>
                    </w:r>
                    <w:r>
                      <w:rPr>
                        <w:color w:val="292425"/>
                        <w:w w:val="110"/>
                        <w:sz w:val="22"/>
                      </w:rPr>
                      <w:t>path</w:t>
                    </w:r>
                    <w:r>
                      <w:rPr>
                        <w:color w:val="292425"/>
                        <w:spacing w:val="-23"/>
                        <w:w w:val="110"/>
                        <w:sz w:val="22"/>
                      </w:rPr>
                      <w:t> </w:t>
                    </w:r>
                    <w:r>
                      <w:rPr>
                        <w:color w:val="292425"/>
                        <w:w w:val="110"/>
                        <w:sz w:val="22"/>
                      </w:rPr>
                      <w:t>described </w:t>
                    </w:r>
                    <w:r>
                      <w:rPr>
                        <w:color w:val="292425"/>
                        <w:spacing w:val="-3"/>
                        <w:w w:val="110"/>
                        <w:sz w:val="22"/>
                      </w:rPr>
                      <w:t>by </w:t>
                    </w:r>
                    <w:r>
                      <w:rPr>
                        <w:color w:val="292425"/>
                        <w:w w:val="110"/>
                        <w:sz w:val="22"/>
                      </w:rPr>
                      <w:t>the central</w:t>
                    </w:r>
                    <w:r>
                      <w:rPr>
                        <w:color w:val="292425"/>
                        <w:spacing w:val="-15"/>
                        <w:w w:val="110"/>
                        <w:sz w:val="22"/>
                      </w:rPr>
                      <w:t> </w:t>
                    </w:r>
                    <w:r>
                      <w:rPr>
                        <w:color w:val="292425"/>
                        <w:w w:val="110"/>
                        <w:sz w:val="22"/>
                      </w:rPr>
                      <w:t>projection.</w:t>
                    </w:r>
                  </w:p>
                </w:txbxContent>
              </v:textbox>
              <w10:wrap type="none"/>
            </v:shape>
          </v:group>
        </w:pict>
      </w:r>
      <w:r>
        <w:rPr/>
      </w:r>
    </w:p>
    <w:p>
      <w:pPr>
        <w:pStyle w:val="BodyText"/>
      </w:pPr>
    </w:p>
    <w:p>
      <w:pPr>
        <w:pStyle w:val="BodyText"/>
        <w:spacing w:before="1"/>
      </w:pPr>
    </w:p>
    <w:p>
      <w:pPr>
        <w:pStyle w:val="BodyText"/>
        <w:spacing w:line="292" w:lineRule="auto"/>
        <w:ind w:left="5120" w:right="245"/>
      </w:pPr>
      <w:r>
        <w:rPr/>
        <w:pict>
          <v:line style="position:absolute;mso-position-horizontal-relative:page;mso-position-vertical-relative:paragraph;z-index:16250880" from="442.860596pt,-75.719177pt" to="469.855696pt,-75.719177pt" stroked="true" strokeweight=".66690pt" strokecolor="#0070ff">
            <v:stroke dashstyle="solid"/>
            <w10:wrap type="none"/>
          </v:line>
        </w:pict>
      </w:r>
      <w:r>
        <w:rPr>
          <w:color w:val="292425"/>
          <w:w w:val="105"/>
        </w:rPr>
        <w:t>associated with more subdued consumption growth than in previous periods. So it seemed possible that a sharp decline in house price inflation would not imply a substantial weakening of household spending. Nevertheless, the MPC </w:t>
      </w:r>
      <w:r>
        <w:rPr>
          <w:color w:val="292425"/>
          <w:spacing w:val="-3"/>
          <w:w w:val="105"/>
        </w:rPr>
        <w:t>believes </w:t>
      </w:r>
      <w:r>
        <w:rPr>
          <w:color w:val="292425"/>
          <w:w w:val="105"/>
        </w:rPr>
        <w:t>that a housing </w:t>
      </w:r>
      <w:r>
        <w:rPr>
          <w:color w:val="292425"/>
          <w:spacing w:val="-2"/>
          <w:w w:val="105"/>
        </w:rPr>
        <w:t>market </w:t>
      </w:r>
      <w:r>
        <w:rPr>
          <w:color w:val="292425"/>
          <w:w w:val="105"/>
        </w:rPr>
        <w:t>turnaround would </w:t>
      </w:r>
      <w:r>
        <w:rPr>
          <w:color w:val="292425"/>
          <w:spacing w:val="-3"/>
          <w:w w:val="105"/>
        </w:rPr>
        <w:t>restrain </w:t>
      </w:r>
      <w:r>
        <w:rPr>
          <w:color w:val="292425"/>
          <w:w w:val="105"/>
        </w:rPr>
        <w:t>future consumer spending </w:t>
      </w:r>
      <w:r>
        <w:rPr>
          <w:color w:val="292425"/>
          <w:spacing w:val="-4"/>
          <w:w w:val="105"/>
        </w:rPr>
        <w:t>to </w:t>
      </w:r>
      <w:r>
        <w:rPr>
          <w:color w:val="292425"/>
          <w:w w:val="105"/>
        </w:rPr>
        <w:t>some </w:t>
      </w:r>
      <w:r>
        <w:rPr>
          <w:color w:val="292425"/>
          <w:spacing w:val="-3"/>
          <w:w w:val="105"/>
        </w:rPr>
        <w:t>extent. </w:t>
      </w:r>
      <w:r>
        <w:rPr>
          <w:color w:val="292425"/>
          <w:w w:val="105"/>
        </w:rPr>
        <w:t>And with real household disposable income no longer rising so </w:t>
      </w:r>
      <w:r>
        <w:rPr>
          <w:color w:val="292425"/>
          <w:spacing w:val="-4"/>
          <w:w w:val="105"/>
        </w:rPr>
        <w:t>rapidly, </w:t>
      </w:r>
      <w:r>
        <w:rPr>
          <w:color w:val="292425"/>
          <w:w w:val="105"/>
        </w:rPr>
        <w:t>consumption is likely </w:t>
      </w:r>
      <w:r>
        <w:rPr>
          <w:color w:val="292425"/>
          <w:spacing w:val="-4"/>
          <w:w w:val="105"/>
        </w:rPr>
        <w:t>to </w:t>
      </w:r>
      <w:r>
        <w:rPr>
          <w:color w:val="292425"/>
          <w:spacing w:val="-3"/>
          <w:w w:val="105"/>
        </w:rPr>
        <w:t>grow </w:t>
      </w:r>
      <w:r>
        <w:rPr>
          <w:color w:val="292425"/>
          <w:w w:val="105"/>
        </w:rPr>
        <w:t>at just below its </w:t>
      </w:r>
      <w:r>
        <w:rPr>
          <w:color w:val="292425"/>
          <w:spacing w:val="-3"/>
          <w:w w:val="105"/>
        </w:rPr>
        <w:t>long-run average </w:t>
      </w:r>
      <w:r>
        <w:rPr>
          <w:color w:val="292425"/>
          <w:spacing w:val="-4"/>
          <w:w w:val="105"/>
        </w:rPr>
        <w:t>rate </w:t>
      </w:r>
      <w:r>
        <w:rPr>
          <w:color w:val="292425"/>
          <w:w w:val="105"/>
        </w:rPr>
        <w:t>for much of the  next </w:t>
      </w:r>
      <w:r>
        <w:rPr>
          <w:color w:val="292425"/>
          <w:spacing w:val="-5"/>
          <w:w w:val="105"/>
        </w:rPr>
        <w:t>two </w:t>
      </w:r>
      <w:r>
        <w:rPr>
          <w:color w:val="292425"/>
          <w:w w:val="105"/>
        </w:rPr>
        <w:t>years. Compared with </w:t>
      </w:r>
      <w:r>
        <w:rPr>
          <w:color w:val="292425"/>
          <w:spacing w:val="-6"/>
          <w:w w:val="105"/>
        </w:rPr>
        <w:t>May, </w:t>
      </w:r>
      <w:r>
        <w:rPr>
          <w:color w:val="292425"/>
          <w:w w:val="105"/>
        </w:rPr>
        <w:t>prospective consumption growth is a little </w:t>
      </w:r>
      <w:r>
        <w:rPr>
          <w:color w:val="292425"/>
          <w:spacing w:val="-3"/>
          <w:w w:val="105"/>
        </w:rPr>
        <w:t>weaker </w:t>
      </w:r>
      <w:r>
        <w:rPr>
          <w:color w:val="292425"/>
          <w:w w:val="105"/>
        </w:rPr>
        <w:t>in the first </w:t>
      </w:r>
      <w:r>
        <w:rPr>
          <w:color w:val="292425"/>
          <w:spacing w:val="-4"/>
          <w:w w:val="105"/>
        </w:rPr>
        <w:t>year, </w:t>
      </w:r>
      <w:r>
        <w:rPr>
          <w:color w:val="292425"/>
          <w:w w:val="105"/>
        </w:rPr>
        <w:t>but broadly the same further</w:t>
      </w:r>
      <w:r>
        <w:rPr>
          <w:color w:val="292425"/>
          <w:spacing w:val="-2"/>
          <w:w w:val="105"/>
        </w:rPr>
        <w:t> </w:t>
      </w:r>
      <w:r>
        <w:rPr>
          <w:color w:val="292425"/>
          <w:w w:val="105"/>
        </w:rPr>
        <w:t>out.</w:t>
      </w:r>
    </w:p>
    <w:p>
      <w:pPr>
        <w:pStyle w:val="BodyText"/>
        <w:spacing w:before="8"/>
        <w:rPr>
          <w:sz w:val="23"/>
        </w:rPr>
      </w:pPr>
    </w:p>
    <w:p>
      <w:pPr>
        <w:pStyle w:val="BodyText"/>
        <w:spacing w:before="1"/>
        <w:ind w:left="1289" w:right="158"/>
        <w:jc w:val="center"/>
        <w:rPr>
          <w:rFonts w:ascii="Trebuchet MS"/>
        </w:rPr>
      </w:pPr>
      <w:r>
        <w:rPr>
          <w:rFonts w:ascii="Trebuchet MS"/>
          <w:color w:val="0092C0"/>
        </w:rPr>
        <w:t>Business investment</w:t>
      </w:r>
    </w:p>
    <w:p>
      <w:pPr>
        <w:pStyle w:val="BodyText"/>
        <w:spacing w:before="11"/>
        <w:rPr>
          <w:rFonts w:ascii="Trebuchet MS"/>
          <w:sz w:val="17"/>
        </w:rPr>
      </w:pPr>
    </w:p>
    <w:p>
      <w:pPr>
        <w:pStyle w:val="BodyText"/>
        <w:spacing w:line="292" w:lineRule="auto"/>
        <w:ind w:left="5120" w:right="156"/>
      </w:pPr>
      <w:r>
        <w:rPr>
          <w:color w:val="292425"/>
          <w:w w:val="110"/>
        </w:rPr>
        <w:t>The </w:t>
      </w:r>
      <w:r>
        <w:rPr>
          <w:color w:val="292425"/>
          <w:spacing w:val="-3"/>
          <w:w w:val="110"/>
        </w:rPr>
        <w:t>recovery </w:t>
      </w:r>
      <w:r>
        <w:rPr>
          <w:color w:val="292425"/>
          <w:w w:val="110"/>
        </w:rPr>
        <w:t>in business </w:t>
      </w:r>
      <w:r>
        <w:rPr>
          <w:color w:val="292425"/>
          <w:spacing w:val="-3"/>
          <w:w w:val="110"/>
        </w:rPr>
        <w:t>investment </w:t>
      </w:r>
      <w:r>
        <w:rPr>
          <w:color w:val="292425"/>
          <w:w w:val="110"/>
        </w:rPr>
        <w:t>since early </w:t>
      </w:r>
      <w:r>
        <w:rPr>
          <w:color w:val="292425"/>
          <w:spacing w:val="-7"/>
          <w:w w:val="110"/>
        </w:rPr>
        <w:t>2003 </w:t>
      </w:r>
      <w:r>
        <w:rPr>
          <w:color w:val="292425"/>
          <w:w w:val="110"/>
        </w:rPr>
        <w:t>continued. Further </w:t>
      </w:r>
      <w:r>
        <w:rPr>
          <w:color w:val="292425"/>
          <w:spacing w:val="-2"/>
          <w:w w:val="110"/>
        </w:rPr>
        <w:t>growth </w:t>
      </w:r>
      <w:r>
        <w:rPr>
          <w:color w:val="292425"/>
          <w:w w:val="110"/>
        </w:rPr>
        <w:t>is </w:t>
      </w:r>
      <w:r>
        <w:rPr>
          <w:color w:val="292425"/>
          <w:spacing w:val="-4"/>
          <w:w w:val="110"/>
        </w:rPr>
        <w:t>likely, </w:t>
      </w:r>
      <w:r>
        <w:rPr>
          <w:color w:val="292425"/>
          <w:w w:val="110"/>
        </w:rPr>
        <w:t>as recent indicators of </w:t>
      </w:r>
      <w:r>
        <w:rPr>
          <w:color w:val="292425"/>
          <w:spacing w:val="-3"/>
          <w:w w:val="110"/>
        </w:rPr>
        <w:t>investment </w:t>
      </w:r>
      <w:r>
        <w:rPr>
          <w:color w:val="292425"/>
          <w:w w:val="110"/>
        </w:rPr>
        <w:t>intentions suggest. </w:t>
      </w:r>
      <w:r>
        <w:rPr>
          <w:color w:val="292425"/>
          <w:spacing w:val="-3"/>
          <w:w w:val="110"/>
        </w:rPr>
        <w:t>Recoveries </w:t>
      </w:r>
      <w:r>
        <w:rPr>
          <w:color w:val="292425"/>
          <w:w w:val="110"/>
        </w:rPr>
        <w:t>in </w:t>
      </w:r>
      <w:r>
        <w:rPr>
          <w:color w:val="292425"/>
          <w:spacing w:val="-3"/>
          <w:w w:val="110"/>
        </w:rPr>
        <w:t>investment </w:t>
      </w:r>
      <w:r>
        <w:rPr>
          <w:color w:val="292425"/>
          <w:w w:val="110"/>
        </w:rPr>
        <w:t>during the past </w:t>
      </w:r>
      <w:r>
        <w:rPr>
          <w:color w:val="292425"/>
          <w:spacing w:val="-12"/>
          <w:w w:val="110"/>
        </w:rPr>
        <w:t>25 </w:t>
      </w:r>
      <w:r>
        <w:rPr>
          <w:color w:val="292425"/>
          <w:spacing w:val="-3"/>
          <w:w w:val="110"/>
        </w:rPr>
        <w:t>years have typically </w:t>
      </w:r>
      <w:r>
        <w:rPr>
          <w:color w:val="292425"/>
          <w:w w:val="110"/>
        </w:rPr>
        <w:t>seen </w:t>
      </w:r>
      <w:r>
        <w:rPr>
          <w:color w:val="292425"/>
          <w:spacing w:val="-3"/>
          <w:w w:val="110"/>
        </w:rPr>
        <w:t>four-quarter </w:t>
      </w:r>
      <w:r>
        <w:rPr>
          <w:color w:val="292425"/>
          <w:w w:val="110"/>
        </w:rPr>
        <w:t>business</w:t>
      </w:r>
      <w:r>
        <w:rPr>
          <w:color w:val="292425"/>
          <w:spacing w:val="-22"/>
          <w:w w:val="110"/>
        </w:rPr>
        <w:t> </w:t>
      </w:r>
      <w:r>
        <w:rPr>
          <w:color w:val="292425"/>
          <w:spacing w:val="-3"/>
          <w:w w:val="110"/>
        </w:rPr>
        <w:t>investment</w:t>
      </w:r>
      <w:r>
        <w:rPr>
          <w:color w:val="292425"/>
          <w:spacing w:val="-21"/>
          <w:w w:val="110"/>
        </w:rPr>
        <w:t> </w:t>
      </w:r>
      <w:r>
        <w:rPr>
          <w:color w:val="292425"/>
          <w:w w:val="110"/>
        </w:rPr>
        <w:t>growth</w:t>
      </w:r>
      <w:r>
        <w:rPr>
          <w:color w:val="292425"/>
          <w:spacing w:val="-22"/>
          <w:w w:val="110"/>
        </w:rPr>
        <w:t> </w:t>
      </w:r>
      <w:r>
        <w:rPr>
          <w:color w:val="292425"/>
          <w:w w:val="110"/>
        </w:rPr>
        <w:t>of</w:t>
      </w:r>
      <w:r>
        <w:rPr>
          <w:color w:val="292425"/>
          <w:spacing w:val="-21"/>
          <w:w w:val="110"/>
        </w:rPr>
        <w:t> </w:t>
      </w:r>
      <w:r>
        <w:rPr>
          <w:color w:val="292425"/>
          <w:w w:val="110"/>
        </w:rPr>
        <w:t>around</w:t>
      </w:r>
      <w:r>
        <w:rPr>
          <w:color w:val="292425"/>
          <w:spacing w:val="-21"/>
          <w:w w:val="110"/>
        </w:rPr>
        <w:t> </w:t>
      </w:r>
      <w:r>
        <w:rPr>
          <w:color w:val="292425"/>
          <w:spacing w:val="-5"/>
          <w:w w:val="110"/>
        </w:rPr>
        <w:t>20%</w:t>
      </w:r>
      <w:r>
        <w:rPr>
          <w:color w:val="292425"/>
          <w:spacing w:val="-22"/>
          <w:w w:val="110"/>
        </w:rPr>
        <w:t> </w:t>
      </w:r>
      <w:r>
        <w:rPr>
          <w:color w:val="292425"/>
          <w:w w:val="110"/>
        </w:rPr>
        <w:t>or</w:t>
      </w:r>
      <w:r>
        <w:rPr>
          <w:color w:val="292425"/>
          <w:spacing w:val="-21"/>
          <w:w w:val="110"/>
        </w:rPr>
        <w:t> </w:t>
      </w:r>
      <w:r>
        <w:rPr>
          <w:color w:val="292425"/>
          <w:w w:val="110"/>
        </w:rPr>
        <w:t>more.</w:t>
      </w:r>
      <w:r>
        <w:rPr>
          <w:color w:val="292425"/>
          <w:spacing w:val="13"/>
          <w:w w:val="110"/>
        </w:rPr>
        <w:t> </w:t>
      </w:r>
      <w:r>
        <w:rPr>
          <w:color w:val="292425"/>
          <w:w w:val="110"/>
        </w:rPr>
        <w:t>The</w:t>
      </w:r>
      <w:r>
        <w:rPr>
          <w:color w:val="292425"/>
          <w:spacing w:val="-22"/>
          <w:w w:val="110"/>
        </w:rPr>
        <w:t> </w:t>
      </w:r>
      <w:r>
        <w:rPr>
          <w:color w:val="292425"/>
          <w:w w:val="110"/>
        </w:rPr>
        <w:t>MPC does not expect such a surge </w:t>
      </w:r>
      <w:r>
        <w:rPr>
          <w:color w:val="292425"/>
          <w:spacing w:val="-4"/>
          <w:w w:val="110"/>
        </w:rPr>
        <w:t>to </w:t>
      </w:r>
      <w:r>
        <w:rPr>
          <w:color w:val="292425"/>
          <w:w w:val="110"/>
        </w:rPr>
        <w:t>be repeated during the current upturn. The </w:t>
      </w:r>
      <w:r>
        <w:rPr>
          <w:color w:val="292425"/>
          <w:spacing w:val="-3"/>
          <w:w w:val="110"/>
        </w:rPr>
        <w:t>slowdown </w:t>
      </w:r>
      <w:r>
        <w:rPr>
          <w:color w:val="292425"/>
          <w:w w:val="110"/>
        </w:rPr>
        <w:t>in </w:t>
      </w:r>
      <w:r>
        <w:rPr>
          <w:color w:val="292425"/>
          <w:spacing w:val="-3"/>
          <w:w w:val="110"/>
        </w:rPr>
        <w:t>investment was </w:t>
      </w:r>
      <w:r>
        <w:rPr>
          <w:color w:val="292425"/>
          <w:w w:val="110"/>
        </w:rPr>
        <w:t>more muted than in previous </w:t>
      </w:r>
      <w:r>
        <w:rPr>
          <w:color w:val="292425"/>
          <w:spacing w:val="-3"/>
          <w:w w:val="110"/>
        </w:rPr>
        <w:t>cycles. </w:t>
      </w:r>
      <w:r>
        <w:rPr>
          <w:color w:val="292425"/>
          <w:spacing w:val="-4"/>
          <w:w w:val="110"/>
        </w:rPr>
        <w:t>Moreover, </w:t>
      </w:r>
      <w:r>
        <w:rPr>
          <w:color w:val="292425"/>
          <w:spacing w:val="-3"/>
          <w:w w:val="110"/>
        </w:rPr>
        <w:t>corporate </w:t>
      </w:r>
      <w:r>
        <w:rPr>
          <w:color w:val="292425"/>
          <w:w w:val="110"/>
        </w:rPr>
        <w:t>debt remains high</w:t>
      </w:r>
      <w:r>
        <w:rPr>
          <w:color w:val="292425"/>
          <w:spacing w:val="-25"/>
          <w:w w:val="110"/>
        </w:rPr>
        <w:t> </w:t>
      </w:r>
      <w:r>
        <w:rPr>
          <w:color w:val="292425"/>
          <w:w w:val="110"/>
        </w:rPr>
        <w:t>relative</w:t>
      </w:r>
      <w:r>
        <w:rPr>
          <w:color w:val="292425"/>
          <w:spacing w:val="-25"/>
          <w:w w:val="110"/>
        </w:rPr>
        <w:t> </w:t>
      </w:r>
      <w:r>
        <w:rPr>
          <w:color w:val="292425"/>
          <w:spacing w:val="-4"/>
          <w:w w:val="110"/>
        </w:rPr>
        <w:t>to</w:t>
      </w:r>
      <w:r>
        <w:rPr>
          <w:color w:val="292425"/>
          <w:spacing w:val="-25"/>
          <w:w w:val="110"/>
        </w:rPr>
        <w:t> </w:t>
      </w:r>
      <w:r>
        <w:rPr>
          <w:color w:val="292425"/>
          <w:w w:val="110"/>
        </w:rPr>
        <w:t>assets</w:t>
      </w:r>
      <w:r>
        <w:rPr>
          <w:color w:val="292425"/>
          <w:spacing w:val="-25"/>
          <w:w w:val="110"/>
        </w:rPr>
        <w:t> </w:t>
      </w:r>
      <w:r>
        <w:rPr>
          <w:color w:val="292425"/>
          <w:w w:val="110"/>
        </w:rPr>
        <w:t>and</w:t>
      </w:r>
      <w:r>
        <w:rPr>
          <w:color w:val="292425"/>
          <w:spacing w:val="-25"/>
          <w:w w:val="110"/>
        </w:rPr>
        <w:t> </w:t>
      </w:r>
      <w:r>
        <w:rPr>
          <w:color w:val="292425"/>
          <w:w w:val="110"/>
        </w:rPr>
        <w:t>income.</w:t>
      </w:r>
      <w:r>
        <w:rPr>
          <w:color w:val="292425"/>
          <w:spacing w:val="5"/>
          <w:w w:val="110"/>
        </w:rPr>
        <w:t> </w:t>
      </w:r>
      <w:r>
        <w:rPr>
          <w:color w:val="292425"/>
          <w:w w:val="110"/>
        </w:rPr>
        <w:t>So</w:t>
      </w:r>
      <w:r>
        <w:rPr>
          <w:color w:val="292425"/>
          <w:spacing w:val="-25"/>
          <w:w w:val="110"/>
        </w:rPr>
        <w:t> </w:t>
      </w:r>
      <w:r>
        <w:rPr>
          <w:color w:val="292425"/>
          <w:w w:val="110"/>
        </w:rPr>
        <w:t>firms</w:t>
      </w:r>
      <w:r>
        <w:rPr>
          <w:color w:val="292425"/>
          <w:spacing w:val="-25"/>
          <w:w w:val="110"/>
        </w:rPr>
        <w:t> </w:t>
      </w:r>
      <w:r>
        <w:rPr>
          <w:color w:val="292425"/>
          <w:spacing w:val="-3"/>
          <w:w w:val="110"/>
        </w:rPr>
        <w:t>may</w:t>
      </w:r>
      <w:r>
        <w:rPr>
          <w:color w:val="292425"/>
          <w:spacing w:val="-25"/>
          <w:w w:val="110"/>
        </w:rPr>
        <w:t> </w:t>
      </w:r>
      <w:r>
        <w:rPr>
          <w:color w:val="292425"/>
          <w:w w:val="110"/>
        </w:rPr>
        <w:t>be</w:t>
      </w:r>
      <w:r>
        <w:rPr>
          <w:color w:val="292425"/>
          <w:spacing w:val="-25"/>
          <w:w w:val="110"/>
        </w:rPr>
        <w:t> </w:t>
      </w:r>
      <w:r>
        <w:rPr>
          <w:color w:val="292425"/>
          <w:w w:val="110"/>
        </w:rPr>
        <w:t>less</w:t>
      </w:r>
      <w:r>
        <w:rPr>
          <w:color w:val="292425"/>
          <w:spacing w:val="-25"/>
          <w:w w:val="110"/>
        </w:rPr>
        <w:t> </w:t>
      </w:r>
      <w:r>
        <w:rPr>
          <w:color w:val="292425"/>
          <w:w w:val="110"/>
        </w:rPr>
        <w:t>willing </w:t>
      </w:r>
      <w:r>
        <w:rPr>
          <w:color w:val="292425"/>
          <w:spacing w:val="-4"/>
          <w:w w:val="110"/>
        </w:rPr>
        <w:t>to </w:t>
      </w:r>
      <w:r>
        <w:rPr>
          <w:color w:val="292425"/>
          <w:spacing w:val="-2"/>
          <w:w w:val="110"/>
        </w:rPr>
        <w:t>borrow </w:t>
      </w:r>
      <w:r>
        <w:rPr>
          <w:color w:val="292425"/>
          <w:w w:val="110"/>
        </w:rPr>
        <w:t>during the coming </w:t>
      </w:r>
      <w:r>
        <w:rPr>
          <w:color w:val="292425"/>
          <w:spacing w:val="-3"/>
          <w:w w:val="110"/>
        </w:rPr>
        <w:t>years </w:t>
      </w:r>
      <w:r>
        <w:rPr>
          <w:color w:val="292425"/>
          <w:w w:val="110"/>
        </w:rPr>
        <w:t>and that </w:t>
      </w:r>
      <w:r>
        <w:rPr>
          <w:color w:val="292425"/>
          <w:spacing w:val="-3"/>
          <w:w w:val="110"/>
        </w:rPr>
        <w:t>may </w:t>
      </w:r>
      <w:r>
        <w:rPr>
          <w:color w:val="292425"/>
          <w:w w:val="110"/>
        </w:rPr>
        <w:t>limit companies’ investment spending growth. The MPC expects </w:t>
      </w:r>
      <w:r>
        <w:rPr>
          <w:color w:val="292425"/>
          <w:spacing w:val="-3"/>
          <w:w w:val="110"/>
        </w:rPr>
        <w:t>investment</w:t>
      </w:r>
      <w:r>
        <w:rPr>
          <w:color w:val="292425"/>
          <w:spacing w:val="-8"/>
          <w:w w:val="110"/>
        </w:rPr>
        <w:t> </w:t>
      </w:r>
      <w:r>
        <w:rPr>
          <w:color w:val="292425"/>
          <w:spacing w:val="-4"/>
          <w:w w:val="110"/>
        </w:rPr>
        <w:t>to</w:t>
      </w:r>
      <w:r>
        <w:rPr>
          <w:color w:val="292425"/>
          <w:spacing w:val="-8"/>
          <w:w w:val="110"/>
        </w:rPr>
        <w:t> </w:t>
      </w:r>
      <w:r>
        <w:rPr>
          <w:color w:val="292425"/>
          <w:spacing w:val="-3"/>
          <w:w w:val="110"/>
        </w:rPr>
        <w:t>grow</w:t>
      </w:r>
      <w:r>
        <w:rPr>
          <w:color w:val="292425"/>
          <w:spacing w:val="-8"/>
          <w:w w:val="110"/>
        </w:rPr>
        <w:t> </w:t>
      </w:r>
      <w:r>
        <w:rPr>
          <w:color w:val="292425"/>
          <w:w w:val="110"/>
        </w:rPr>
        <w:t>a</w:t>
      </w:r>
      <w:r>
        <w:rPr>
          <w:color w:val="292425"/>
          <w:spacing w:val="-8"/>
          <w:w w:val="110"/>
        </w:rPr>
        <w:t> </w:t>
      </w:r>
      <w:r>
        <w:rPr>
          <w:color w:val="292425"/>
          <w:w w:val="110"/>
        </w:rPr>
        <w:t>little</w:t>
      </w:r>
      <w:r>
        <w:rPr>
          <w:color w:val="292425"/>
          <w:spacing w:val="-7"/>
          <w:w w:val="110"/>
        </w:rPr>
        <w:t> </w:t>
      </w:r>
      <w:r>
        <w:rPr>
          <w:color w:val="292425"/>
          <w:spacing w:val="-3"/>
          <w:w w:val="110"/>
        </w:rPr>
        <w:t>faster</w:t>
      </w:r>
      <w:r>
        <w:rPr>
          <w:color w:val="292425"/>
          <w:spacing w:val="-8"/>
          <w:w w:val="110"/>
        </w:rPr>
        <w:t> </w:t>
      </w:r>
      <w:r>
        <w:rPr>
          <w:color w:val="292425"/>
          <w:w w:val="110"/>
        </w:rPr>
        <w:t>than</w:t>
      </w:r>
      <w:r>
        <w:rPr>
          <w:color w:val="292425"/>
          <w:spacing w:val="-8"/>
          <w:w w:val="110"/>
        </w:rPr>
        <w:t> </w:t>
      </w:r>
      <w:r>
        <w:rPr>
          <w:color w:val="292425"/>
          <w:w w:val="110"/>
        </w:rPr>
        <w:t>GDP</w:t>
      </w:r>
      <w:r>
        <w:rPr>
          <w:color w:val="292425"/>
          <w:spacing w:val="-8"/>
          <w:w w:val="110"/>
        </w:rPr>
        <w:t> </w:t>
      </w:r>
      <w:r>
        <w:rPr>
          <w:color w:val="292425"/>
          <w:w w:val="110"/>
        </w:rPr>
        <w:t>during</w:t>
      </w:r>
      <w:r>
        <w:rPr>
          <w:color w:val="292425"/>
          <w:spacing w:val="-7"/>
          <w:w w:val="110"/>
        </w:rPr>
        <w:t> </w:t>
      </w:r>
      <w:r>
        <w:rPr>
          <w:color w:val="292425"/>
          <w:w w:val="110"/>
        </w:rPr>
        <w:t>the</w:t>
      </w:r>
    </w:p>
    <w:p>
      <w:pPr>
        <w:pStyle w:val="BodyText"/>
        <w:spacing w:line="292" w:lineRule="auto"/>
        <w:ind w:left="5120" w:right="557"/>
        <w:jc w:val="both"/>
      </w:pPr>
      <w:r>
        <w:rPr>
          <w:color w:val="292425"/>
          <w:w w:val="110"/>
        </w:rPr>
        <w:t>forecast</w:t>
      </w:r>
      <w:r>
        <w:rPr>
          <w:color w:val="292425"/>
          <w:spacing w:val="-28"/>
          <w:w w:val="110"/>
        </w:rPr>
        <w:t> </w:t>
      </w:r>
      <w:r>
        <w:rPr>
          <w:color w:val="292425"/>
          <w:w w:val="110"/>
        </w:rPr>
        <w:t>period.</w:t>
      </w:r>
      <w:r>
        <w:rPr>
          <w:color w:val="292425"/>
          <w:spacing w:val="1"/>
          <w:w w:val="110"/>
        </w:rPr>
        <w:t> </w:t>
      </w:r>
      <w:r>
        <w:rPr>
          <w:color w:val="292425"/>
          <w:w w:val="110"/>
        </w:rPr>
        <w:t>Compared</w:t>
      </w:r>
      <w:r>
        <w:rPr>
          <w:color w:val="292425"/>
          <w:spacing w:val="-28"/>
          <w:w w:val="110"/>
        </w:rPr>
        <w:t> </w:t>
      </w:r>
      <w:r>
        <w:rPr>
          <w:color w:val="292425"/>
          <w:w w:val="110"/>
        </w:rPr>
        <w:t>with</w:t>
      </w:r>
      <w:r>
        <w:rPr>
          <w:color w:val="292425"/>
          <w:spacing w:val="-27"/>
          <w:w w:val="110"/>
        </w:rPr>
        <w:t> </w:t>
      </w:r>
      <w:r>
        <w:rPr>
          <w:color w:val="292425"/>
          <w:spacing w:val="-6"/>
          <w:w w:val="110"/>
        </w:rPr>
        <w:t>May,</w:t>
      </w:r>
      <w:r>
        <w:rPr>
          <w:color w:val="292425"/>
          <w:spacing w:val="-28"/>
          <w:w w:val="110"/>
        </w:rPr>
        <w:t> </w:t>
      </w:r>
      <w:r>
        <w:rPr>
          <w:color w:val="292425"/>
          <w:w w:val="110"/>
        </w:rPr>
        <w:t>business</w:t>
      </w:r>
      <w:r>
        <w:rPr>
          <w:color w:val="292425"/>
          <w:spacing w:val="-27"/>
          <w:w w:val="110"/>
        </w:rPr>
        <w:t> </w:t>
      </w:r>
      <w:r>
        <w:rPr>
          <w:color w:val="292425"/>
          <w:spacing w:val="-3"/>
          <w:w w:val="110"/>
        </w:rPr>
        <w:t>investment </w:t>
      </w:r>
      <w:r>
        <w:rPr>
          <w:color w:val="292425"/>
          <w:w w:val="110"/>
        </w:rPr>
        <w:t>growth</w:t>
      </w:r>
      <w:r>
        <w:rPr>
          <w:color w:val="292425"/>
          <w:spacing w:val="-21"/>
          <w:w w:val="110"/>
        </w:rPr>
        <w:t> </w:t>
      </w:r>
      <w:r>
        <w:rPr>
          <w:color w:val="292425"/>
          <w:w w:val="110"/>
        </w:rPr>
        <w:t>is</w:t>
      </w:r>
      <w:r>
        <w:rPr>
          <w:color w:val="292425"/>
          <w:spacing w:val="-20"/>
          <w:w w:val="110"/>
        </w:rPr>
        <w:t> </w:t>
      </w:r>
      <w:r>
        <w:rPr>
          <w:color w:val="292425"/>
          <w:w w:val="110"/>
        </w:rPr>
        <w:t>marginally</w:t>
      </w:r>
      <w:r>
        <w:rPr>
          <w:color w:val="292425"/>
          <w:spacing w:val="-20"/>
          <w:w w:val="110"/>
        </w:rPr>
        <w:t> </w:t>
      </w:r>
      <w:r>
        <w:rPr>
          <w:color w:val="292425"/>
          <w:w w:val="110"/>
        </w:rPr>
        <w:t>stronger</w:t>
      </w:r>
      <w:r>
        <w:rPr>
          <w:color w:val="292425"/>
          <w:spacing w:val="-20"/>
          <w:w w:val="110"/>
        </w:rPr>
        <w:t> </w:t>
      </w:r>
      <w:r>
        <w:rPr>
          <w:color w:val="292425"/>
          <w:w w:val="110"/>
        </w:rPr>
        <w:t>in</w:t>
      </w:r>
      <w:r>
        <w:rPr>
          <w:color w:val="292425"/>
          <w:spacing w:val="-20"/>
          <w:w w:val="110"/>
        </w:rPr>
        <w:t> </w:t>
      </w:r>
      <w:r>
        <w:rPr>
          <w:color w:val="292425"/>
          <w:w w:val="110"/>
        </w:rPr>
        <w:t>the</w:t>
      </w:r>
      <w:r>
        <w:rPr>
          <w:color w:val="292425"/>
          <w:spacing w:val="-20"/>
          <w:w w:val="110"/>
        </w:rPr>
        <w:t> </w:t>
      </w:r>
      <w:r>
        <w:rPr>
          <w:color w:val="292425"/>
          <w:w w:val="110"/>
        </w:rPr>
        <w:t>near</w:t>
      </w:r>
      <w:r>
        <w:rPr>
          <w:color w:val="292425"/>
          <w:spacing w:val="-20"/>
          <w:w w:val="110"/>
        </w:rPr>
        <w:t> </w:t>
      </w:r>
      <w:r>
        <w:rPr>
          <w:color w:val="292425"/>
          <w:w w:val="110"/>
        </w:rPr>
        <w:t>term,</w:t>
      </w:r>
      <w:r>
        <w:rPr>
          <w:color w:val="292425"/>
          <w:spacing w:val="-20"/>
          <w:w w:val="110"/>
        </w:rPr>
        <w:t> </w:t>
      </w:r>
      <w:r>
        <w:rPr>
          <w:color w:val="292425"/>
          <w:w w:val="110"/>
        </w:rPr>
        <w:t>but</w:t>
      </w:r>
      <w:r>
        <w:rPr>
          <w:color w:val="292425"/>
          <w:spacing w:val="-20"/>
          <w:w w:val="110"/>
        </w:rPr>
        <w:t> </w:t>
      </w:r>
      <w:r>
        <w:rPr>
          <w:color w:val="292425"/>
          <w:spacing w:val="-3"/>
          <w:w w:val="110"/>
        </w:rPr>
        <w:t>weaker </w:t>
      </w:r>
      <w:r>
        <w:rPr>
          <w:color w:val="292425"/>
          <w:w w:val="110"/>
        </w:rPr>
        <w:t>further</w:t>
      </w:r>
      <w:r>
        <w:rPr>
          <w:color w:val="292425"/>
          <w:spacing w:val="-5"/>
          <w:w w:val="110"/>
        </w:rPr>
        <w:t> </w:t>
      </w:r>
      <w:r>
        <w:rPr>
          <w:color w:val="292425"/>
          <w:w w:val="110"/>
        </w:rPr>
        <w:t>out.</w:t>
      </w:r>
    </w:p>
    <w:p>
      <w:pPr>
        <w:spacing w:after="0" w:line="292" w:lineRule="auto"/>
        <w:jc w:val="both"/>
        <w:sectPr>
          <w:pgSz w:w="11900" w:h="16840"/>
          <w:pgMar w:header="573" w:footer="581" w:top="760" w:bottom="780" w:left="640" w:right="620"/>
        </w:sectPr>
      </w:pPr>
    </w:p>
    <w:p>
      <w:pPr>
        <w:pStyle w:val="BodyText"/>
      </w:pPr>
    </w:p>
    <w:p>
      <w:pPr>
        <w:pStyle w:val="BodyText"/>
        <w:spacing w:before="8"/>
      </w:pPr>
    </w:p>
    <w:p>
      <w:pPr>
        <w:pStyle w:val="BodyText"/>
        <w:spacing w:before="1"/>
        <w:ind w:left="4980"/>
        <w:rPr>
          <w:rFonts w:ascii="Trebuchet MS"/>
        </w:rPr>
      </w:pPr>
      <w:bookmarkStart w:name="Net trade" w:id="93"/>
      <w:bookmarkEnd w:id="93"/>
      <w:r>
        <w:rPr/>
      </w:r>
      <w:bookmarkStart w:name="Government spending" w:id="94"/>
      <w:bookmarkEnd w:id="94"/>
      <w:r>
        <w:rPr/>
      </w:r>
      <w:bookmarkStart w:name="The outlook for GDP" w:id="95"/>
      <w:bookmarkEnd w:id="95"/>
      <w:r>
        <w:rPr/>
      </w:r>
      <w:bookmarkStart w:name="The outlook for inflation" w:id="96"/>
      <w:bookmarkEnd w:id="96"/>
      <w:r>
        <w:rPr/>
      </w:r>
      <w:bookmarkStart w:name="_bookmark42" w:id="97"/>
      <w:bookmarkEnd w:id="97"/>
      <w:r>
        <w:rPr/>
      </w:r>
      <w:r>
        <w:rPr>
          <w:rFonts w:ascii="Trebuchet MS"/>
          <w:color w:val="0092C0"/>
        </w:rPr>
        <w:t>Net trade</w:t>
      </w:r>
    </w:p>
    <w:p>
      <w:pPr>
        <w:pStyle w:val="BodyText"/>
        <w:spacing w:before="11"/>
        <w:rPr>
          <w:rFonts w:ascii="Trebuchet MS"/>
          <w:sz w:val="17"/>
        </w:rPr>
      </w:pPr>
    </w:p>
    <w:p>
      <w:pPr>
        <w:pStyle w:val="BodyText"/>
        <w:spacing w:line="292" w:lineRule="auto"/>
        <w:ind w:left="5100" w:right="187"/>
      </w:pPr>
      <w:r>
        <w:rPr>
          <w:color w:val="292425"/>
          <w:w w:val="110"/>
        </w:rPr>
        <w:t>The</w:t>
      </w:r>
      <w:r>
        <w:rPr>
          <w:color w:val="292425"/>
          <w:spacing w:val="-16"/>
          <w:w w:val="110"/>
        </w:rPr>
        <w:t> </w:t>
      </w:r>
      <w:r>
        <w:rPr>
          <w:color w:val="292425"/>
          <w:w w:val="110"/>
        </w:rPr>
        <w:t>recovery</w:t>
      </w:r>
      <w:r>
        <w:rPr>
          <w:color w:val="292425"/>
          <w:spacing w:val="-15"/>
          <w:w w:val="110"/>
        </w:rPr>
        <w:t> </w:t>
      </w:r>
      <w:r>
        <w:rPr>
          <w:color w:val="292425"/>
          <w:w w:val="110"/>
        </w:rPr>
        <w:t>in</w:t>
      </w:r>
      <w:r>
        <w:rPr>
          <w:color w:val="292425"/>
          <w:spacing w:val="-15"/>
          <w:w w:val="110"/>
        </w:rPr>
        <w:t> </w:t>
      </w:r>
      <w:r>
        <w:rPr>
          <w:color w:val="292425"/>
          <w:w w:val="110"/>
        </w:rPr>
        <w:t>exports</w:t>
      </w:r>
      <w:r>
        <w:rPr>
          <w:color w:val="292425"/>
          <w:spacing w:val="-15"/>
          <w:w w:val="110"/>
        </w:rPr>
        <w:t> </w:t>
      </w:r>
      <w:r>
        <w:rPr>
          <w:color w:val="292425"/>
          <w:w w:val="110"/>
        </w:rPr>
        <w:t>apparently</w:t>
      </w:r>
      <w:r>
        <w:rPr>
          <w:color w:val="292425"/>
          <w:spacing w:val="-16"/>
          <w:w w:val="110"/>
        </w:rPr>
        <w:t> </w:t>
      </w:r>
      <w:r>
        <w:rPr>
          <w:color w:val="292425"/>
          <w:w w:val="110"/>
        </w:rPr>
        <w:t>faltered</w:t>
      </w:r>
      <w:r>
        <w:rPr>
          <w:color w:val="292425"/>
          <w:spacing w:val="-15"/>
          <w:w w:val="110"/>
        </w:rPr>
        <w:t> </w:t>
      </w:r>
      <w:r>
        <w:rPr>
          <w:color w:val="292425"/>
          <w:w w:val="110"/>
        </w:rPr>
        <w:t>in</w:t>
      </w:r>
      <w:r>
        <w:rPr>
          <w:color w:val="292425"/>
          <w:spacing w:val="-15"/>
          <w:w w:val="110"/>
        </w:rPr>
        <w:t> </w:t>
      </w:r>
      <w:r>
        <w:rPr>
          <w:color w:val="292425"/>
          <w:spacing w:val="-6"/>
          <w:w w:val="110"/>
        </w:rPr>
        <w:t>2004</w:t>
      </w:r>
      <w:r>
        <w:rPr>
          <w:color w:val="292425"/>
          <w:spacing w:val="-15"/>
          <w:w w:val="110"/>
        </w:rPr>
        <w:t> </w:t>
      </w:r>
      <w:r>
        <w:rPr>
          <w:color w:val="292425"/>
          <w:w w:val="110"/>
        </w:rPr>
        <w:t>Q1,</w:t>
      </w:r>
      <w:r>
        <w:rPr>
          <w:color w:val="292425"/>
          <w:spacing w:val="-15"/>
          <w:w w:val="110"/>
        </w:rPr>
        <w:t> </w:t>
      </w:r>
      <w:r>
        <w:rPr>
          <w:color w:val="292425"/>
          <w:w w:val="110"/>
        </w:rPr>
        <w:t>when volumes</w:t>
      </w:r>
      <w:r>
        <w:rPr>
          <w:color w:val="292425"/>
          <w:spacing w:val="-21"/>
          <w:w w:val="110"/>
        </w:rPr>
        <w:t> </w:t>
      </w:r>
      <w:r>
        <w:rPr>
          <w:color w:val="292425"/>
          <w:spacing w:val="-3"/>
          <w:w w:val="110"/>
        </w:rPr>
        <w:t>were</w:t>
      </w:r>
      <w:r>
        <w:rPr>
          <w:color w:val="292425"/>
          <w:spacing w:val="-20"/>
          <w:w w:val="110"/>
        </w:rPr>
        <w:t> </w:t>
      </w:r>
      <w:r>
        <w:rPr>
          <w:color w:val="292425"/>
          <w:w w:val="110"/>
        </w:rPr>
        <w:t>estimated</w:t>
      </w:r>
      <w:r>
        <w:rPr>
          <w:color w:val="292425"/>
          <w:spacing w:val="-20"/>
          <w:w w:val="110"/>
        </w:rPr>
        <w:t> </w:t>
      </w:r>
      <w:r>
        <w:rPr>
          <w:color w:val="292425"/>
          <w:spacing w:val="-4"/>
          <w:w w:val="110"/>
        </w:rPr>
        <w:t>to</w:t>
      </w:r>
      <w:r>
        <w:rPr>
          <w:color w:val="292425"/>
          <w:spacing w:val="-20"/>
          <w:w w:val="110"/>
        </w:rPr>
        <w:t> </w:t>
      </w:r>
      <w:r>
        <w:rPr>
          <w:color w:val="292425"/>
          <w:spacing w:val="-3"/>
          <w:w w:val="110"/>
        </w:rPr>
        <w:t>have</w:t>
      </w:r>
      <w:r>
        <w:rPr>
          <w:color w:val="292425"/>
          <w:spacing w:val="-21"/>
          <w:w w:val="110"/>
        </w:rPr>
        <w:t> </w:t>
      </w:r>
      <w:r>
        <w:rPr>
          <w:color w:val="292425"/>
          <w:w w:val="110"/>
        </w:rPr>
        <w:t>fallen</w:t>
      </w:r>
      <w:r>
        <w:rPr>
          <w:color w:val="292425"/>
          <w:spacing w:val="-20"/>
          <w:w w:val="110"/>
        </w:rPr>
        <w:t> </w:t>
      </w:r>
      <w:r>
        <w:rPr>
          <w:color w:val="292425"/>
          <w:spacing w:val="-3"/>
          <w:w w:val="110"/>
        </w:rPr>
        <w:t>by</w:t>
      </w:r>
      <w:r>
        <w:rPr>
          <w:color w:val="292425"/>
          <w:spacing w:val="-20"/>
          <w:w w:val="110"/>
        </w:rPr>
        <w:t> </w:t>
      </w:r>
      <w:r>
        <w:rPr>
          <w:color w:val="292425"/>
          <w:w w:val="110"/>
        </w:rPr>
        <w:t>0.9%.</w:t>
      </w:r>
      <w:r>
        <w:rPr>
          <w:color w:val="292425"/>
          <w:spacing w:val="15"/>
          <w:w w:val="110"/>
        </w:rPr>
        <w:t> </w:t>
      </w:r>
      <w:r>
        <w:rPr>
          <w:color w:val="292425"/>
          <w:w w:val="110"/>
        </w:rPr>
        <w:t>But</w:t>
      </w:r>
      <w:r>
        <w:rPr>
          <w:color w:val="292425"/>
          <w:spacing w:val="-20"/>
          <w:w w:val="110"/>
        </w:rPr>
        <w:t> </w:t>
      </w:r>
      <w:r>
        <w:rPr>
          <w:color w:val="292425"/>
          <w:w w:val="110"/>
        </w:rPr>
        <w:t>it</w:t>
      </w:r>
      <w:r>
        <w:rPr>
          <w:color w:val="292425"/>
          <w:spacing w:val="-20"/>
          <w:w w:val="110"/>
        </w:rPr>
        <w:t> </w:t>
      </w:r>
      <w:r>
        <w:rPr>
          <w:color w:val="292425"/>
          <w:w w:val="110"/>
        </w:rPr>
        <w:t>seems likely</w:t>
      </w:r>
      <w:r>
        <w:rPr>
          <w:color w:val="292425"/>
          <w:spacing w:val="-11"/>
          <w:w w:val="110"/>
        </w:rPr>
        <w:t> </w:t>
      </w:r>
      <w:r>
        <w:rPr>
          <w:color w:val="292425"/>
          <w:w w:val="110"/>
        </w:rPr>
        <w:t>that</w:t>
      </w:r>
      <w:r>
        <w:rPr>
          <w:color w:val="292425"/>
          <w:spacing w:val="-11"/>
          <w:w w:val="110"/>
        </w:rPr>
        <w:t> </w:t>
      </w:r>
      <w:r>
        <w:rPr>
          <w:color w:val="292425"/>
          <w:w w:val="110"/>
        </w:rPr>
        <w:t>a</w:t>
      </w:r>
      <w:r>
        <w:rPr>
          <w:color w:val="292425"/>
          <w:spacing w:val="-11"/>
          <w:w w:val="110"/>
        </w:rPr>
        <w:t> </w:t>
      </w:r>
      <w:r>
        <w:rPr>
          <w:color w:val="292425"/>
          <w:w w:val="110"/>
        </w:rPr>
        <w:t>good</w:t>
      </w:r>
      <w:r>
        <w:rPr>
          <w:color w:val="292425"/>
          <w:spacing w:val="-11"/>
          <w:w w:val="110"/>
        </w:rPr>
        <w:t> </w:t>
      </w:r>
      <w:r>
        <w:rPr>
          <w:color w:val="292425"/>
          <w:w w:val="110"/>
        </w:rPr>
        <w:t>part</w:t>
      </w:r>
      <w:r>
        <w:rPr>
          <w:color w:val="292425"/>
          <w:spacing w:val="-11"/>
          <w:w w:val="110"/>
        </w:rPr>
        <w:t> </w:t>
      </w:r>
      <w:r>
        <w:rPr>
          <w:color w:val="292425"/>
          <w:w w:val="110"/>
        </w:rPr>
        <w:t>of</w:t>
      </w:r>
      <w:r>
        <w:rPr>
          <w:color w:val="292425"/>
          <w:spacing w:val="-11"/>
          <w:w w:val="110"/>
        </w:rPr>
        <w:t> </w:t>
      </w:r>
      <w:r>
        <w:rPr>
          <w:color w:val="292425"/>
          <w:w w:val="110"/>
        </w:rPr>
        <w:t>this</w:t>
      </w:r>
      <w:r>
        <w:rPr>
          <w:color w:val="292425"/>
          <w:spacing w:val="-10"/>
          <w:w w:val="110"/>
        </w:rPr>
        <w:t> </w:t>
      </w:r>
      <w:r>
        <w:rPr>
          <w:color w:val="292425"/>
          <w:w w:val="110"/>
        </w:rPr>
        <w:t>recorded</w:t>
      </w:r>
      <w:r>
        <w:rPr>
          <w:color w:val="292425"/>
          <w:spacing w:val="-11"/>
          <w:w w:val="110"/>
        </w:rPr>
        <w:t> </w:t>
      </w:r>
      <w:r>
        <w:rPr>
          <w:color w:val="292425"/>
          <w:w w:val="110"/>
        </w:rPr>
        <w:t>fall</w:t>
      </w:r>
      <w:r>
        <w:rPr>
          <w:color w:val="292425"/>
          <w:spacing w:val="-11"/>
          <w:w w:val="110"/>
        </w:rPr>
        <w:t> </w:t>
      </w:r>
      <w:r>
        <w:rPr>
          <w:color w:val="292425"/>
          <w:w w:val="110"/>
        </w:rPr>
        <w:t>could</w:t>
      </w:r>
      <w:r>
        <w:rPr>
          <w:color w:val="292425"/>
          <w:spacing w:val="-11"/>
          <w:w w:val="110"/>
        </w:rPr>
        <w:t> </w:t>
      </w:r>
      <w:r>
        <w:rPr>
          <w:color w:val="292425"/>
          <w:w w:val="110"/>
        </w:rPr>
        <w:t>be</w:t>
      </w:r>
      <w:r>
        <w:rPr>
          <w:color w:val="292425"/>
          <w:spacing w:val="-11"/>
          <w:w w:val="110"/>
        </w:rPr>
        <w:t> </w:t>
      </w:r>
      <w:r>
        <w:rPr>
          <w:color w:val="292425"/>
          <w:spacing w:val="-3"/>
          <w:w w:val="110"/>
        </w:rPr>
        <w:t>attributed </w:t>
      </w:r>
      <w:r>
        <w:rPr>
          <w:color w:val="292425"/>
          <w:spacing w:val="-4"/>
          <w:w w:val="110"/>
        </w:rPr>
        <w:t>to </w:t>
      </w:r>
      <w:r>
        <w:rPr>
          <w:color w:val="292425"/>
          <w:w w:val="110"/>
        </w:rPr>
        <w:t>a decline in </w:t>
      </w:r>
      <w:r>
        <w:rPr>
          <w:color w:val="292425"/>
          <w:spacing w:val="-3"/>
          <w:w w:val="110"/>
        </w:rPr>
        <w:t>fraud-related </w:t>
      </w:r>
      <w:r>
        <w:rPr>
          <w:color w:val="292425"/>
          <w:w w:val="110"/>
        </w:rPr>
        <w:t>activity and teething problems associated</w:t>
      </w:r>
      <w:r>
        <w:rPr>
          <w:color w:val="292425"/>
          <w:spacing w:val="-31"/>
          <w:w w:val="110"/>
        </w:rPr>
        <w:t> </w:t>
      </w:r>
      <w:r>
        <w:rPr>
          <w:color w:val="292425"/>
          <w:w w:val="110"/>
        </w:rPr>
        <w:t>with</w:t>
      </w:r>
      <w:r>
        <w:rPr>
          <w:color w:val="292425"/>
          <w:spacing w:val="-31"/>
          <w:w w:val="110"/>
        </w:rPr>
        <w:t> </w:t>
      </w:r>
      <w:r>
        <w:rPr>
          <w:color w:val="292425"/>
          <w:w w:val="110"/>
        </w:rPr>
        <w:t>HM</w:t>
      </w:r>
      <w:r>
        <w:rPr>
          <w:color w:val="292425"/>
          <w:spacing w:val="-31"/>
          <w:w w:val="110"/>
        </w:rPr>
        <w:t> </w:t>
      </w:r>
      <w:r>
        <w:rPr>
          <w:color w:val="292425"/>
          <w:w w:val="110"/>
        </w:rPr>
        <w:t>Customs</w:t>
      </w:r>
      <w:r>
        <w:rPr>
          <w:color w:val="292425"/>
          <w:spacing w:val="-30"/>
          <w:w w:val="110"/>
        </w:rPr>
        <w:t> </w:t>
      </w:r>
      <w:r>
        <w:rPr>
          <w:color w:val="292425"/>
          <w:w w:val="110"/>
        </w:rPr>
        <w:t>and</w:t>
      </w:r>
      <w:r>
        <w:rPr>
          <w:color w:val="292425"/>
          <w:spacing w:val="-31"/>
          <w:w w:val="110"/>
        </w:rPr>
        <w:t> </w:t>
      </w:r>
      <w:r>
        <w:rPr>
          <w:color w:val="292425"/>
          <w:w w:val="110"/>
        </w:rPr>
        <w:t>Excise</w:t>
      </w:r>
      <w:r>
        <w:rPr>
          <w:color w:val="292425"/>
          <w:spacing w:val="-31"/>
          <w:w w:val="110"/>
        </w:rPr>
        <w:t> </w:t>
      </w:r>
      <w:r>
        <w:rPr>
          <w:color w:val="292425"/>
          <w:w w:val="110"/>
        </w:rPr>
        <w:t>new</w:t>
      </w:r>
      <w:r>
        <w:rPr>
          <w:color w:val="292425"/>
          <w:spacing w:val="-30"/>
          <w:w w:val="110"/>
        </w:rPr>
        <w:t> </w:t>
      </w:r>
      <w:r>
        <w:rPr>
          <w:color w:val="292425"/>
          <w:w w:val="110"/>
        </w:rPr>
        <w:t>data-processing </w:t>
      </w:r>
      <w:r>
        <w:rPr>
          <w:color w:val="292425"/>
          <w:spacing w:val="-3"/>
          <w:w w:val="110"/>
        </w:rPr>
        <w:t>systems. </w:t>
      </w:r>
      <w:r>
        <w:rPr>
          <w:color w:val="292425"/>
          <w:w w:val="110"/>
        </w:rPr>
        <w:t>Abstracting from these </w:t>
      </w:r>
      <w:r>
        <w:rPr>
          <w:color w:val="292425"/>
          <w:spacing w:val="-3"/>
          <w:w w:val="110"/>
        </w:rPr>
        <w:t>factors, </w:t>
      </w:r>
      <w:r>
        <w:rPr>
          <w:color w:val="292425"/>
          <w:w w:val="110"/>
        </w:rPr>
        <w:t>it is likely that a </w:t>
      </w:r>
      <w:r>
        <w:rPr>
          <w:color w:val="292425"/>
          <w:spacing w:val="-3"/>
          <w:w w:val="110"/>
        </w:rPr>
        <w:t>recovery </w:t>
      </w:r>
      <w:r>
        <w:rPr>
          <w:color w:val="292425"/>
          <w:w w:val="110"/>
        </w:rPr>
        <w:t>in exports is in train. That view is supported </w:t>
      </w:r>
      <w:r>
        <w:rPr>
          <w:color w:val="292425"/>
          <w:spacing w:val="-3"/>
          <w:w w:val="110"/>
        </w:rPr>
        <w:t>by surveys,</w:t>
      </w:r>
      <w:r>
        <w:rPr>
          <w:color w:val="292425"/>
          <w:spacing w:val="-13"/>
          <w:w w:val="110"/>
        </w:rPr>
        <w:t> </w:t>
      </w:r>
      <w:r>
        <w:rPr>
          <w:color w:val="292425"/>
          <w:w w:val="110"/>
        </w:rPr>
        <w:t>which</w:t>
      </w:r>
      <w:r>
        <w:rPr>
          <w:color w:val="292425"/>
          <w:spacing w:val="-12"/>
          <w:w w:val="110"/>
        </w:rPr>
        <w:t> </w:t>
      </w:r>
      <w:r>
        <w:rPr>
          <w:color w:val="292425"/>
          <w:spacing w:val="-3"/>
          <w:w w:val="110"/>
        </w:rPr>
        <w:t>have</w:t>
      </w:r>
      <w:r>
        <w:rPr>
          <w:color w:val="292425"/>
          <w:spacing w:val="-13"/>
          <w:w w:val="110"/>
        </w:rPr>
        <w:t> </w:t>
      </w:r>
      <w:r>
        <w:rPr>
          <w:color w:val="292425"/>
          <w:w w:val="110"/>
        </w:rPr>
        <w:t>all</w:t>
      </w:r>
      <w:r>
        <w:rPr>
          <w:color w:val="292425"/>
          <w:spacing w:val="-12"/>
          <w:w w:val="110"/>
        </w:rPr>
        <w:t> </w:t>
      </w:r>
      <w:r>
        <w:rPr>
          <w:color w:val="292425"/>
          <w:w w:val="110"/>
        </w:rPr>
        <w:t>turned</w:t>
      </w:r>
      <w:r>
        <w:rPr>
          <w:color w:val="292425"/>
          <w:spacing w:val="-13"/>
          <w:w w:val="110"/>
        </w:rPr>
        <w:t> </w:t>
      </w:r>
      <w:r>
        <w:rPr>
          <w:color w:val="292425"/>
          <w:w w:val="110"/>
        </w:rPr>
        <w:t>around</w:t>
      </w:r>
      <w:r>
        <w:rPr>
          <w:color w:val="292425"/>
          <w:spacing w:val="-12"/>
          <w:w w:val="110"/>
        </w:rPr>
        <w:t> </w:t>
      </w:r>
      <w:r>
        <w:rPr>
          <w:color w:val="292425"/>
          <w:w w:val="110"/>
        </w:rPr>
        <w:t>during</w:t>
      </w:r>
      <w:r>
        <w:rPr>
          <w:color w:val="292425"/>
          <w:spacing w:val="-13"/>
          <w:w w:val="110"/>
        </w:rPr>
        <w:t> </w:t>
      </w:r>
      <w:r>
        <w:rPr>
          <w:color w:val="292425"/>
          <w:w w:val="110"/>
        </w:rPr>
        <w:t>the</w:t>
      </w:r>
      <w:r>
        <w:rPr>
          <w:color w:val="292425"/>
          <w:spacing w:val="-12"/>
          <w:w w:val="110"/>
        </w:rPr>
        <w:t> </w:t>
      </w:r>
      <w:r>
        <w:rPr>
          <w:color w:val="292425"/>
          <w:w w:val="110"/>
        </w:rPr>
        <w:t>past</w:t>
      </w:r>
      <w:r>
        <w:rPr>
          <w:color w:val="292425"/>
          <w:spacing w:val="-13"/>
          <w:w w:val="110"/>
        </w:rPr>
        <w:t> </w:t>
      </w:r>
      <w:r>
        <w:rPr>
          <w:color w:val="292425"/>
          <w:spacing w:val="-4"/>
          <w:w w:val="110"/>
        </w:rPr>
        <w:t>year.</w:t>
      </w:r>
    </w:p>
    <w:p>
      <w:pPr>
        <w:pStyle w:val="BodyText"/>
        <w:spacing w:line="292" w:lineRule="auto"/>
        <w:ind w:left="5100" w:right="210"/>
      </w:pPr>
      <w:r>
        <w:rPr>
          <w:color w:val="292425"/>
          <w:w w:val="110"/>
        </w:rPr>
        <w:t>Exports are </w:t>
      </w:r>
      <w:r>
        <w:rPr>
          <w:color w:val="292425"/>
          <w:spacing w:val="-3"/>
          <w:w w:val="110"/>
        </w:rPr>
        <w:t>expected </w:t>
      </w:r>
      <w:r>
        <w:rPr>
          <w:color w:val="292425"/>
          <w:spacing w:val="-4"/>
          <w:w w:val="110"/>
        </w:rPr>
        <w:t>to </w:t>
      </w:r>
      <w:r>
        <w:rPr>
          <w:color w:val="292425"/>
          <w:spacing w:val="-3"/>
          <w:w w:val="110"/>
        </w:rPr>
        <w:t>grow </w:t>
      </w:r>
      <w:r>
        <w:rPr>
          <w:color w:val="292425"/>
          <w:w w:val="110"/>
        </w:rPr>
        <w:t>reasonably steadily throughout the forecast period, broadly in line with the forecast for growth</w:t>
      </w:r>
      <w:r>
        <w:rPr>
          <w:color w:val="292425"/>
          <w:spacing w:val="-23"/>
          <w:w w:val="110"/>
        </w:rPr>
        <w:t> </w:t>
      </w:r>
      <w:r>
        <w:rPr>
          <w:color w:val="292425"/>
          <w:w w:val="110"/>
        </w:rPr>
        <w:t>in</w:t>
      </w:r>
      <w:r>
        <w:rPr>
          <w:color w:val="292425"/>
          <w:spacing w:val="-22"/>
          <w:w w:val="110"/>
        </w:rPr>
        <w:t> </w:t>
      </w:r>
      <w:r>
        <w:rPr>
          <w:color w:val="292425"/>
          <w:w w:val="110"/>
        </w:rPr>
        <w:t>UK</w:t>
      </w:r>
      <w:r>
        <w:rPr>
          <w:color w:val="292425"/>
          <w:spacing w:val="-22"/>
          <w:w w:val="110"/>
        </w:rPr>
        <w:t> </w:t>
      </w:r>
      <w:r>
        <w:rPr>
          <w:color w:val="292425"/>
          <w:w w:val="110"/>
        </w:rPr>
        <w:t>export</w:t>
      </w:r>
      <w:r>
        <w:rPr>
          <w:color w:val="292425"/>
          <w:spacing w:val="-22"/>
          <w:w w:val="110"/>
        </w:rPr>
        <w:t> </w:t>
      </w:r>
      <w:r>
        <w:rPr>
          <w:color w:val="292425"/>
          <w:w w:val="110"/>
        </w:rPr>
        <w:t>markets.</w:t>
      </w:r>
      <w:r>
        <w:rPr>
          <w:color w:val="292425"/>
          <w:spacing w:val="12"/>
          <w:w w:val="110"/>
        </w:rPr>
        <w:t> </w:t>
      </w:r>
      <w:r>
        <w:rPr>
          <w:color w:val="292425"/>
          <w:w w:val="110"/>
        </w:rPr>
        <w:t>Import</w:t>
      </w:r>
      <w:r>
        <w:rPr>
          <w:color w:val="292425"/>
          <w:spacing w:val="-22"/>
          <w:w w:val="110"/>
        </w:rPr>
        <w:t> </w:t>
      </w:r>
      <w:r>
        <w:rPr>
          <w:color w:val="292425"/>
          <w:w w:val="110"/>
        </w:rPr>
        <w:t>growth</w:t>
      </w:r>
      <w:r>
        <w:rPr>
          <w:color w:val="292425"/>
          <w:spacing w:val="-22"/>
          <w:w w:val="110"/>
        </w:rPr>
        <w:t> </w:t>
      </w:r>
      <w:r>
        <w:rPr>
          <w:color w:val="292425"/>
          <w:w w:val="110"/>
        </w:rPr>
        <w:t>is</w:t>
      </w:r>
      <w:r>
        <w:rPr>
          <w:color w:val="292425"/>
          <w:spacing w:val="-22"/>
          <w:w w:val="110"/>
        </w:rPr>
        <w:t> </w:t>
      </w:r>
      <w:r>
        <w:rPr>
          <w:color w:val="292425"/>
          <w:w w:val="110"/>
        </w:rPr>
        <w:t>expected</w:t>
      </w:r>
      <w:r>
        <w:rPr>
          <w:color w:val="292425"/>
          <w:spacing w:val="-22"/>
          <w:w w:val="110"/>
        </w:rPr>
        <w:t> </w:t>
      </w:r>
      <w:r>
        <w:rPr>
          <w:color w:val="292425"/>
          <w:spacing w:val="-4"/>
          <w:w w:val="110"/>
        </w:rPr>
        <w:t>to</w:t>
      </w:r>
      <w:r>
        <w:rPr>
          <w:color w:val="292425"/>
          <w:spacing w:val="-22"/>
          <w:w w:val="110"/>
        </w:rPr>
        <w:t> </w:t>
      </w:r>
      <w:r>
        <w:rPr>
          <w:color w:val="292425"/>
          <w:w w:val="110"/>
        </w:rPr>
        <w:t>be strong in the near term, before slowing in the second year of the projection—a similar </w:t>
      </w:r>
      <w:r>
        <w:rPr>
          <w:color w:val="292425"/>
          <w:spacing w:val="-3"/>
          <w:w w:val="110"/>
        </w:rPr>
        <w:t>pattern </w:t>
      </w:r>
      <w:r>
        <w:rPr>
          <w:color w:val="292425"/>
          <w:spacing w:val="-4"/>
          <w:w w:val="110"/>
        </w:rPr>
        <w:t>to </w:t>
      </w:r>
      <w:r>
        <w:rPr>
          <w:color w:val="292425"/>
          <w:w w:val="110"/>
        </w:rPr>
        <w:t>final domestic demand growth.</w:t>
      </w:r>
      <w:r>
        <w:rPr>
          <w:color w:val="292425"/>
          <w:spacing w:val="19"/>
          <w:w w:val="110"/>
        </w:rPr>
        <w:t> </w:t>
      </w:r>
      <w:r>
        <w:rPr>
          <w:color w:val="292425"/>
          <w:w w:val="110"/>
        </w:rPr>
        <w:t>The</w:t>
      </w:r>
      <w:r>
        <w:rPr>
          <w:color w:val="292425"/>
          <w:spacing w:val="-19"/>
          <w:w w:val="110"/>
        </w:rPr>
        <w:t> </w:t>
      </w:r>
      <w:r>
        <w:rPr>
          <w:color w:val="292425"/>
          <w:w w:val="110"/>
        </w:rPr>
        <w:t>impact</w:t>
      </w:r>
      <w:r>
        <w:rPr>
          <w:color w:val="292425"/>
          <w:spacing w:val="-18"/>
          <w:w w:val="110"/>
        </w:rPr>
        <w:t> </w:t>
      </w:r>
      <w:r>
        <w:rPr>
          <w:color w:val="292425"/>
          <w:w w:val="110"/>
        </w:rPr>
        <w:t>of</w:t>
      </w:r>
      <w:r>
        <w:rPr>
          <w:color w:val="292425"/>
          <w:spacing w:val="-18"/>
          <w:w w:val="110"/>
        </w:rPr>
        <w:t> </w:t>
      </w:r>
      <w:r>
        <w:rPr>
          <w:color w:val="292425"/>
          <w:w w:val="110"/>
        </w:rPr>
        <w:t>net</w:t>
      </w:r>
      <w:r>
        <w:rPr>
          <w:color w:val="292425"/>
          <w:spacing w:val="-19"/>
          <w:w w:val="110"/>
        </w:rPr>
        <w:t> </w:t>
      </w:r>
      <w:r>
        <w:rPr>
          <w:color w:val="292425"/>
          <w:w w:val="110"/>
        </w:rPr>
        <w:t>trade</w:t>
      </w:r>
      <w:r>
        <w:rPr>
          <w:color w:val="292425"/>
          <w:spacing w:val="-18"/>
          <w:w w:val="110"/>
        </w:rPr>
        <w:t> </w:t>
      </w:r>
      <w:r>
        <w:rPr>
          <w:color w:val="292425"/>
          <w:w w:val="110"/>
        </w:rPr>
        <w:t>on</w:t>
      </w:r>
      <w:r>
        <w:rPr>
          <w:color w:val="292425"/>
          <w:spacing w:val="-18"/>
          <w:w w:val="110"/>
        </w:rPr>
        <w:t> </w:t>
      </w:r>
      <w:r>
        <w:rPr>
          <w:color w:val="292425"/>
          <w:w w:val="110"/>
        </w:rPr>
        <w:t>GDP</w:t>
      </w:r>
      <w:r>
        <w:rPr>
          <w:color w:val="292425"/>
          <w:spacing w:val="-19"/>
          <w:w w:val="110"/>
        </w:rPr>
        <w:t> </w:t>
      </w:r>
      <w:r>
        <w:rPr>
          <w:color w:val="292425"/>
          <w:w w:val="110"/>
        </w:rPr>
        <w:t>growth</w:t>
      </w:r>
      <w:r>
        <w:rPr>
          <w:color w:val="292425"/>
          <w:spacing w:val="-18"/>
          <w:w w:val="110"/>
        </w:rPr>
        <w:t> </w:t>
      </w:r>
      <w:r>
        <w:rPr>
          <w:color w:val="292425"/>
          <w:w w:val="110"/>
        </w:rPr>
        <w:t>is</w:t>
      </w:r>
      <w:r>
        <w:rPr>
          <w:color w:val="292425"/>
          <w:spacing w:val="-18"/>
          <w:w w:val="110"/>
        </w:rPr>
        <w:t> </w:t>
      </w:r>
      <w:r>
        <w:rPr>
          <w:color w:val="292425"/>
          <w:w w:val="110"/>
        </w:rPr>
        <w:t>likely</w:t>
      </w:r>
      <w:r>
        <w:rPr>
          <w:color w:val="292425"/>
          <w:spacing w:val="-18"/>
          <w:w w:val="110"/>
        </w:rPr>
        <w:t> </w:t>
      </w:r>
      <w:r>
        <w:rPr>
          <w:color w:val="292425"/>
          <w:spacing w:val="-4"/>
          <w:w w:val="110"/>
        </w:rPr>
        <w:t>to</w:t>
      </w:r>
      <w:r>
        <w:rPr>
          <w:color w:val="292425"/>
          <w:spacing w:val="-19"/>
          <w:w w:val="110"/>
        </w:rPr>
        <w:t> </w:t>
      </w:r>
      <w:r>
        <w:rPr>
          <w:color w:val="292425"/>
          <w:w w:val="110"/>
        </w:rPr>
        <w:t>be negligible during the forecast</w:t>
      </w:r>
      <w:r>
        <w:rPr>
          <w:color w:val="292425"/>
          <w:spacing w:val="-27"/>
          <w:w w:val="110"/>
        </w:rPr>
        <w:t> </w:t>
      </w:r>
      <w:r>
        <w:rPr>
          <w:color w:val="292425"/>
          <w:w w:val="110"/>
        </w:rPr>
        <w:t>period.</w:t>
      </w:r>
    </w:p>
    <w:p>
      <w:pPr>
        <w:pStyle w:val="BodyText"/>
        <w:spacing w:before="6"/>
        <w:rPr>
          <w:sz w:val="23"/>
        </w:rPr>
      </w:pPr>
    </w:p>
    <w:p>
      <w:pPr>
        <w:pStyle w:val="BodyText"/>
        <w:ind w:left="4980"/>
        <w:rPr>
          <w:rFonts w:ascii="Trebuchet MS"/>
        </w:rPr>
      </w:pPr>
      <w:r>
        <w:rPr>
          <w:rFonts w:ascii="Trebuchet MS"/>
          <w:color w:val="0092C0"/>
        </w:rPr>
        <w:t>Government spending</w:t>
      </w:r>
    </w:p>
    <w:p>
      <w:pPr>
        <w:pStyle w:val="BodyText"/>
        <w:spacing w:before="5"/>
        <w:rPr>
          <w:rFonts w:ascii="Trebuchet MS"/>
          <w:sz w:val="12"/>
        </w:rPr>
      </w:pPr>
    </w:p>
    <w:p>
      <w:pPr>
        <w:spacing w:after="0"/>
        <w:rPr>
          <w:rFonts w:ascii="Trebuchet MS"/>
          <w:sz w:val="12"/>
        </w:rPr>
        <w:sectPr>
          <w:headerReference w:type="even" r:id="rId118"/>
          <w:headerReference w:type="default" r:id="rId119"/>
          <w:footerReference w:type="even" r:id="rId120"/>
          <w:footerReference w:type="default" r:id="rId121"/>
          <w:pgSz w:w="11900" w:h="16840"/>
          <w:pgMar w:header="601" w:footer="581" w:top="800" w:bottom="780" w:left="640" w:right="620"/>
          <w:pgNumType w:start="44"/>
        </w:sect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spacing w:before="8"/>
        <w:rPr>
          <w:rFonts w:ascii="Trebuchet MS"/>
          <w:sz w:val="17"/>
        </w:rPr>
      </w:pPr>
    </w:p>
    <w:p>
      <w:pPr>
        <w:pStyle w:val="BodyText"/>
        <w:ind w:left="185"/>
        <w:rPr>
          <w:rFonts w:ascii="Trebuchet MS"/>
        </w:rPr>
      </w:pPr>
      <w:r>
        <w:rPr>
          <w:rFonts w:ascii="Trebuchet MS"/>
          <w:color w:val="0092C0"/>
          <w:spacing w:val="-1"/>
          <w:w w:val="98"/>
        </w:rPr>
        <w:t>C</w:t>
      </w:r>
      <w:r>
        <w:rPr>
          <w:rFonts w:ascii="Trebuchet MS"/>
          <w:color w:val="0092C0"/>
          <w:spacing w:val="-3"/>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color w:val="0092C0"/>
          <w:spacing w:val="-1"/>
          <w:w w:val="109"/>
        </w:rPr>
        <w:t>6</w:t>
      </w:r>
      <w:r>
        <w:rPr>
          <w:rFonts w:ascii="Trebuchet MS"/>
          <w:smallCaps/>
          <w:color w:val="0092C0"/>
          <w:spacing w:val="-1"/>
          <w:w w:val="93"/>
        </w:rPr>
        <w:t>.2</w:t>
      </w:r>
    </w:p>
    <w:p>
      <w:pPr>
        <w:pStyle w:val="BodyText"/>
        <w:spacing w:line="247" w:lineRule="auto" w:before="8"/>
        <w:ind w:left="185" w:right="601"/>
        <w:rPr>
          <w:rFonts w:ascii="Trebuchet MS"/>
        </w:rPr>
      </w:pPr>
      <w:r>
        <w:rPr>
          <w:rFonts w:ascii="Trebuchet MS"/>
          <w:color w:val="0092C0"/>
          <w:w w:val="95"/>
        </w:rPr>
        <w:t>Current GDP projection based on market </w:t>
      </w:r>
      <w:r>
        <w:rPr>
          <w:rFonts w:ascii="Trebuchet MS"/>
          <w:color w:val="0092C0"/>
        </w:rPr>
        <w:t>interest rate expectations</w:t>
      </w:r>
    </w:p>
    <w:p>
      <w:pPr>
        <w:spacing w:line="114" w:lineRule="exact" w:before="104"/>
        <w:ind w:left="1722" w:right="0" w:firstLine="0"/>
        <w:jc w:val="left"/>
        <w:rPr>
          <w:sz w:val="12"/>
        </w:rPr>
      </w:pPr>
      <w:r>
        <w:rPr>
          <w:color w:val="292425"/>
          <w:w w:val="110"/>
          <w:sz w:val="12"/>
        </w:rPr>
        <w:t>Percentage increase in output on a year earlier</w:t>
      </w:r>
    </w:p>
    <w:p>
      <w:pPr>
        <w:spacing w:line="114" w:lineRule="exact" w:before="0"/>
        <w:ind w:left="4166" w:right="0" w:firstLine="0"/>
        <w:jc w:val="left"/>
        <w:rPr>
          <w:sz w:val="12"/>
        </w:rPr>
      </w:pPr>
      <w:r>
        <w:rPr/>
        <w:pict>
          <v:group style="position:absolute;margin-left:40.282001pt;margin-top:2.299061pt;width:189.55pt;height:143.35pt;mso-position-horizontal-relative:page;mso-position-vertical-relative:paragraph;z-index:-21825536" coordorigin="806,46" coordsize="3791,2867">
            <v:shape style="position:absolute;left:976;top:2790;width:3615;height:119" coordorigin="977,2790" coordsize="3615,119" path="m977,2908l4591,2908m978,2908l978,2790m1098,2908l1098,2836m1219,2908l1219,2836m1339,2908l1339,2836m1460,2908l1460,2790m1580,2908l1580,2836m1700,2908l1700,2836m1821,2908l1821,2836m1941,2908l1941,2790m2062,2908l2062,2836m2182,2908l2182,2836m2303,2908l2303,2836m2423,2904l2423,2790m2543,2908l2543,2836m2664,2908l2664,2836m2784,2908l2784,2836m2905,2904l2905,2790m3025,2908l3025,2836m3146,2908l3146,2836m3266,2908l3266,2836m3386,2904l3386,2790m3507,2908l3507,2836m3627,2908l3627,2836m3748,2908l3748,2836m3868,2903l3868,2790m3989,2908l3989,2836m4109,2908l4109,2836m4229,2908l4229,2836m4350,2908l4350,2792m4470,2908l4470,2836m4591,2908l4591,2836e" filled="false" stroked="true" strokeweight=".5pt" strokecolor="#292425">
              <v:path arrowok="t"/>
              <v:stroke dashstyle="solid"/>
            </v:shape>
            <v:shape style="position:absolute;left:977;top:722;width:723;height:914" coordorigin="978,722" coordsize="723,914" path="m1098,722l978,832m1219,873l1098,722m1339,1281l1219,873m1460,1452l1339,1281m1580,1546l1460,1452m1700,1636l1580,1546e" filled="false" stroked="true" strokeweight="1pt" strokecolor="#008357">
              <v:path arrowok="t"/>
              <v:stroke dashstyle="solid"/>
            </v:shape>
            <v:line style="position:absolute" from="1690,1632" to="1831,1632" stroked="true" strokeweight="1.409pt" strokecolor="#008357">
              <v:stroke dashstyle="solid"/>
            </v:line>
            <v:shape style="position:absolute;left:1820;top:1627;width:362;height:257" coordorigin="1821,1628" coordsize="362,257" path="m1941,1823l1821,1628m2062,1885l1941,1823m2182,1709l2062,1885e" filled="false" stroked="true" strokeweight="1pt" strokecolor="#008357">
              <v:path arrowok="t"/>
              <v:stroke dashstyle="solid"/>
            </v:shape>
            <v:line style="position:absolute" from="2172,1711" to="2313,1711" stroked="true" strokeweight="1.205pt" strokecolor="#008357">
              <v:stroke dashstyle="solid"/>
            </v:line>
            <v:shape style="position:absolute;left:2302;top:1635;width:241;height:131" coordorigin="2303,1636" coordsize="241,131" path="m2423,1766l2303,1713m2543,1636l2423,1766e" filled="false" stroked="true" strokeweight="1pt" strokecolor="#008357">
              <v:path arrowok="t"/>
              <v:stroke dashstyle="solid"/>
            </v:shape>
            <v:line style="position:absolute" from="2533,1630" to="2674,1630" stroked="true" strokeweight="1.612pt" strokecolor="#008357">
              <v:stroke dashstyle="solid"/>
            </v:line>
            <v:shape style="position:absolute;left:2663;top:1109;width:241;height:514" coordorigin="2664,1110" coordsize="241,514" path="m2784,1334l2664,1624m2905,1110l2784,1334e" filled="false" stroked="true" strokeweight="1pt" strokecolor="#008357">
              <v:path arrowok="t"/>
              <v:stroke dashstyle="solid"/>
            </v:shape>
            <v:line style="position:absolute" from="3025,1004" to="2905,1110" stroked="true" strokeweight="1pt" strokecolor="#008357">
              <v:stroke dashstyle="solid"/>
            </v:line>
            <v:shape style="position:absolute;left:805;top:866;width:94;height:816" coordorigin="806,866" coordsize="94,816" path="m899,1682l806,1682m899,1274l806,1274m899,866l806,866e" filled="false" stroked="true" strokeweight=".5pt" strokecolor="#292425">
              <v:path arrowok="t"/>
              <v:stroke dashstyle="solid"/>
            </v:shape>
            <v:shape style="position:absolute;left:3024;top:591;width:1566;height:1783" coordorigin="3025,592" coordsize="1566,1783" path="m3386,592l3266,755,3145,845,3025,1004,3145,1159,3266,1379,3386,1428,3506,1611,3627,1811,3747,2032,3868,2268,3988,2374,4109,2350,4229,2321,4350,2227,4470,2182,4590,2158,4590,686,4470,722,4350,800,4229,922,4109,1012,3988,1036,3868,1020,3747,898,3627,771,3506,620,3386,592xe" filled="true" fillcolor="#bedacf" stroked="false">
              <v:path arrowok="t"/>
              <v:fill type="solid"/>
            </v:shape>
            <v:shape style="position:absolute;left:3024;top:681;width:1566;height:1546" coordorigin="3025,682" coordsize="1566,1546" path="m3386,682l3266,824,3145,877,3025,1004,3145,1122,3266,1310,3386,1334,3506,1501,3627,1697,3747,1905,3868,2129,3988,2227,4109,2203,4229,2166,4350,2068,4470,2019,4590,1995,4590,849,4470,881,4350,959,4229,1077,4109,1159,3988,1183,3868,1159,3747,1024,3627,885,3506,730,3386,682xe" filled="true" fillcolor="#a2ccbc" stroked="false">
              <v:path arrowok="t"/>
              <v:fill type="solid"/>
            </v:shape>
            <v:shape style="position:absolute;left:3024;top:746;width:1566;height:1383" coordorigin="3025,747" coordsize="1566,1383" path="m3386,747l3266,869,3145,902,3025,1004,3145,1098,3266,1265,3386,1273,3506,1428,3627,1620,3747,1823,3868,2040,3988,2129,4109,2101,4229,2064,4350,1962,4470,1913,4590,1889,4590,959,4470,991,4350,1065,4229,1179,4109,1261,3988,1285,3868,1248,3747,1110,3627,963,3506,804,3386,747xe" filled="true" fillcolor="#95c5b3" stroked="false">
              <v:path arrowok="t"/>
              <v:fill type="solid"/>
            </v:shape>
            <v:shape style="position:absolute;left:3024;top:795;width:1566;height:1253" coordorigin="3025,796" coordsize="1566,1253" path="m3386,796l3266,906,3145,918,3025,1004,3145,1081,3266,1228,3386,1224,3506,1371,3627,1558,3747,1754,3868,1962,3988,2048,4109,2023,4229,1979,4350,1877,4470,1823,4590,1799,4590,1045,4470,1077,4350,1151,4229,1265,4109,1338,3988,1363,3868,1326,3627,1024,3506,861,3386,796xe" filled="true" fillcolor="#88bdaa" stroked="false">
              <v:path arrowok="t"/>
              <v:fill type="solid"/>
            </v:shape>
            <v:shape style="position:absolute;left:3024;top:836;width:1566;height:1142" coordorigin="3025,837" coordsize="1566,1142" path="m3386,837l3266,938,3145,934,3025,1004,3145,1065,3266,1195,3386,1179,3506,1318,3627,1505,3747,1697,3868,1901,3988,1979,4109,1954,4229,1909,4350,1807,4470,1750,4590,1726,4590,1122,4470,1151,4350,1220,4229,1334,4109,1407,3988,1432,3868,1387,3627,1077,3506,914,3386,837xe" filled="true" fillcolor="#6eb199" stroked="false">
              <v:path arrowok="t"/>
              <v:fill type="solid"/>
            </v:shape>
            <v:shape style="position:absolute;left:3024;top:877;width:1566;height:1045" coordorigin="3025,877" coordsize="1566,1045" path="m3386,877l3266,967,3145,951,3025,1004,3145,1049,3266,1167,3386,1142,3506,1273,3627,1456,3747,1644,3868,1844,3988,1921,4109,1893,4229,1844,4350,1742,4470,1685,4590,1656,4590,1187,4470,1220,4350,1285,4229,1399,4109,1469,3988,1493,3868,1444,3627,1126,3506,959,3386,877xe" filled="true" fillcolor="#53a689" stroked="false">
              <v:path arrowok="t"/>
              <v:fill type="solid"/>
            </v:shape>
            <v:shape style="position:absolute;left:3024;top:909;width:1566;height:955" coordorigin="3025,910" coordsize="1566,955" path="m3386,910l3266,991,3145,963,3025,1004,3145,1036,3266,1138,3386,1106,3506,1232,3627,1412,3747,1599,3868,1791,3988,1864,4109,1836,4229,1787,4350,1681,4470,1624,4590,1595,4590,1248,4470,1281,4350,1346,4229,1456,4109,1526,3988,1550,3868,1497,3627,1171,3506,1000,3386,910xe" filled="true" fillcolor="#339c7c" stroked="false">
              <v:path arrowok="t"/>
              <v:fill type="solid"/>
            </v:shape>
            <v:shape style="position:absolute;left:3024;top:942;width:1566;height:865" coordorigin="3025,943" coordsize="1566,865" path="m3386,943l3266,1020,3145,975,3025,1004,3145,1024,3266,1114,3386,1073,3506,1191,3627,1371,3747,1554,3868,1742,3988,1807,4109,1783,4229,1730,4350,1624,4470,1562,4590,1538,4590,1310,4470,1338,4350,1403,4229,1514,4109,1579,3988,1603,3868,1546,3627,1212,3506,1040,3386,943xe" filled="true" fillcolor="#119676" stroked="false">
              <v:path arrowok="t"/>
              <v:fill type="solid"/>
            </v:shape>
            <v:shape style="position:absolute;left:3024;top:975;width:1566;height:784" coordorigin="3025,975" coordsize="1566,784" path="m3386,975l3266,1045,3145,987,3025,1004,3145,1012,3266,1089,3386,1040,3506,1155,3627,1330,3747,1509,3868,1693,3988,1758,4109,1734,4229,1677,4350,1567,4470,1505,4590,1481,4590,1367,4470,1395,4350,1461,4229,1567,4109,1628,3988,1656,3868,1595,3627,1253,3506,1077,3386,975xe" filled="true" fillcolor="#00916e" stroked="false">
              <v:path arrowok="t"/>
              <v:fill type="solid"/>
            </v:shape>
            <v:line style="position:absolute" from="979,2498" to="4584,2498" stroked="true" strokeweight=".5pt" strokecolor="#292425">
              <v:stroke dashstyle="solid"/>
            </v:line>
            <v:line style="position:absolute" from="4109,46" to="4109,2901" stroked="true" strokeweight=".5pt" strokecolor="#292425">
              <v:stroke dashstyle="dash"/>
            </v:line>
            <w10:wrap type="none"/>
          </v:group>
        </w:pict>
      </w:r>
      <w:r>
        <w:rPr/>
        <w:pict>
          <v:line style="position:absolute;mso-position-horizontal-relative:page;mso-position-vertical-relative:paragraph;z-index:16258560" from="238.597pt,2.872061pt" to="233.931pt,2.872061pt" stroked="true" strokeweight=".5pt" strokecolor="#292425">
            <v:stroke dashstyle="solid"/>
            <w10:wrap type="none"/>
          </v:line>
        </w:pict>
      </w:r>
      <w:r>
        <w:rPr/>
        <w:pict>
          <v:line style="position:absolute;mso-position-horizontal-relative:page;mso-position-vertical-relative:paragraph;z-index:16259584" from="44.947999pt,2.528061pt" to="40.279999pt,2.528061pt" stroked="true" strokeweight=".5pt" strokecolor="#292425">
            <v:stroke dashstyle="solid"/>
            <w10:wrap type="none"/>
          </v:line>
        </w:pict>
      </w:r>
      <w:r>
        <w:rPr>
          <w:color w:val="292425"/>
          <w:w w:val="121"/>
          <w:sz w:val="12"/>
        </w:rPr>
        <w:t>6</w:t>
      </w:r>
    </w:p>
    <w:p>
      <w:pPr>
        <w:pStyle w:val="BodyText"/>
        <w:rPr>
          <w:sz w:val="12"/>
        </w:rPr>
      </w:pPr>
    </w:p>
    <w:p>
      <w:pPr>
        <w:pStyle w:val="BodyText"/>
        <w:spacing w:before="8"/>
        <w:rPr>
          <w:sz w:val="11"/>
        </w:rPr>
      </w:pPr>
    </w:p>
    <w:p>
      <w:pPr>
        <w:spacing w:before="0"/>
        <w:ind w:left="0" w:right="46" w:firstLine="0"/>
        <w:jc w:val="right"/>
        <w:rPr>
          <w:sz w:val="12"/>
        </w:rPr>
      </w:pPr>
      <w:r>
        <w:rPr/>
        <w:pict>
          <v:line style="position:absolute;mso-position-horizontal-relative:page;mso-position-vertical-relative:paragraph;z-index:16258048" from="238.597pt,3.912758pt" to="233.931pt,3.912758pt" stroked="true" strokeweight=".5pt" strokecolor="#292425">
            <v:stroke dashstyle="solid"/>
            <w10:wrap type="none"/>
          </v:line>
        </w:pict>
      </w:r>
      <w:r>
        <w:rPr/>
        <w:pict>
          <v:line style="position:absolute;mso-position-horizontal-relative:page;mso-position-vertical-relative:paragraph;z-index:16259072" from="44.948001pt,3.568758pt" to="40.282001pt,3.568758pt" stroked="true" strokeweight=".5pt" strokecolor="#292425">
            <v:stroke dashstyle="solid"/>
            <w10:wrap type="none"/>
          </v:line>
        </w:pict>
      </w:r>
      <w:r>
        <w:rPr>
          <w:color w:val="292425"/>
          <w:w w:val="121"/>
          <w:sz w:val="12"/>
        </w:rPr>
        <w:t>5</w:t>
      </w:r>
    </w:p>
    <w:p>
      <w:pPr>
        <w:pStyle w:val="BodyText"/>
        <w:rPr>
          <w:sz w:val="12"/>
        </w:rPr>
      </w:pPr>
    </w:p>
    <w:p>
      <w:pPr>
        <w:pStyle w:val="BodyText"/>
        <w:spacing w:before="5"/>
        <w:rPr>
          <w:sz w:val="11"/>
        </w:rPr>
      </w:pPr>
    </w:p>
    <w:p>
      <w:pPr>
        <w:spacing w:before="0"/>
        <w:ind w:left="0" w:right="46" w:firstLine="0"/>
        <w:jc w:val="right"/>
        <w:rPr>
          <w:sz w:val="12"/>
        </w:rPr>
      </w:pPr>
      <w:r>
        <w:rPr/>
        <w:pict>
          <v:line style="position:absolute;mso-position-horizontal-relative:page;mso-position-vertical-relative:paragraph;z-index:16257536" from="238.597pt,3.913157pt" to="233.931pt,3.913157pt" stroked="true" strokeweight=".5pt" strokecolor="#292425">
            <v:stroke dashstyle="solid"/>
            <w10:wrap type="none"/>
          </v:line>
        </w:pict>
      </w:r>
      <w:r>
        <w:rPr>
          <w:color w:val="292425"/>
          <w:w w:val="121"/>
          <w:sz w:val="12"/>
        </w:rPr>
        <w:t>4</w:t>
      </w:r>
    </w:p>
    <w:p>
      <w:pPr>
        <w:pStyle w:val="BodyText"/>
        <w:rPr>
          <w:sz w:val="12"/>
        </w:rPr>
      </w:pPr>
    </w:p>
    <w:p>
      <w:pPr>
        <w:pStyle w:val="BodyText"/>
        <w:spacing w:before="5"/>
        <w:rPr>
          <w:sz w:val="11"/>
        </w:rPr>
      </w:pPr>
    </w:p>
    <w:p>
      <w:pPr>
        <w:spacing w:before="1"/>
        <w:ind w:left="0" w:right="46" w:firstLine="0"/>
        <w:jc w:val="right"/>
        <w:rPr>
          <w:sz w:val="12"/>
        </w:rPr>
      </w:pPr>
      <w:r>
        <w:rPr/>
        <w:pict>
          <v:line style="position:absolute;mso-position-horizontal-relative:page;mso-position-vertical-relative:paragraph;z-index:16257024" from="238.597pt,3.962365pt" to="233.931pt,3.962365pt" stroked="true" strokeweight=".5pt" strokecolor="#292425">
            <v:stroke dashstyle="solid"/>
            <w10:wrap type="none"/>
          </v:line>
        </w:pict>
      </w:r>
      <w:r>
        <w:rPr>
          <w:color w:val="292425"/>
          <w:w w:val="121"/>
          <w:sz w:val="12"/>
        </w:rPr>
        <w:t>3</w:t>
      </w:r>
    </w:p>
    <w:p>
      <w:pPr>
        <w:pStyle w:val="BodyText"/>
        <w:spacing w:line="292" w:lineRule="auto" w:before="64"/>
        <w:ind w:left="305" w:right="271"/>
      </w:pPr>
      <w:r>
        <w:rPr/>
        <w:br w:type="column"/>
      </w:r>
      <w:r>
        <w:rPr>
          <w:color w:val="292425"/>
          <w:w w:val="105"/>
        </w:rPr>
        <w:t>In forming its projection, the MPC assumes that nominal government spending will </w:t>
      </w:r>
      <w:r>
        <w:rPr>
          <w:color w:val="292425"/>
          <w:spacing w:val="-3"/>
          <w:w w:val="105"/>
        </w:rPr>
        <w:t>grow </w:t>
      </w:r>
      <w:r>
        <w:rPr>
          <w:color w:val="292425"/>
          <w:w w:val="105"/>
        </w:rPr>
        <w:t>broadly in line with the Chancellor’s plans. The </w:t>
      </w:r>
      <w:r>
        <w:rPr>
          <w:color w:val="292425"/>
          <w:spacing w:val="-3"/>
          <w:w w:val="105"/>
        </w:rPr>
        <w:t>latest </w:t>
      </w:r>
      <w:r>
        <w:rPr>
          <w:color w:val="292425"/>
          <w:w w:val="105"/>
        </w:rPr>
        <w:t>plans </w:t>
      </w:r>
      <w:r>
        <w:rPr>
          <w:color w:val="292425"/>
          <w:spacing w:val="-3"/>
          <w:w w:val="105"/>
        </w:rPr>
        <w:t>were </w:t>
      </w:r>
      <w:r>
        <w:rPr>
          <w:color w:val="292425"/>
          <w:w w:val="105"/>
        </w:rPr>
        <w:t>announced in the </w:t>
      </w:r>
      <w:hyperlink r:id="rId82">
        <w:r>
          <w:rPr>
            <w:i/>
            <w:color w:val="292425"/>
            <w:spacing w:val="-7"/>
            <w:w w:val="105"/>
          </w:rPr>
          <w:t>2004 </w:t>
        </w:r>
        <w:r>
          <w:rPr>
            <w:i/>
            <w:color w:val="292425"/>
            <w:w w:val="105"/>
          </w:rPr>
          <w:t>Spending Review </w:t>
        </w:r>
      </w:hyperlink>
      <w:r>
        <w:rPr>
          <w:color w:val="292425"/>
          <w:w w:val="105"/>
        </w:rPr>
        <w:t>that </w:t>
      </w:r>
      <w:r>
        <w:rPr>
          <w:color w:val="292425"/>
          <w:spacing w:val="-3"/>
          <w:w w:val="105"/>
        </w:rPr>
        <w:t>was presented </w:t>
      </w:r>
      <w:r>
        <w:rPr>
          <w:color w:val="292425"/>
          <w:spacing w:val="-4"/>
          <w:w w:val="105"/>
        </w:rPr>
        <w:t>to </w:t>
      </w:r>
      <w:r>
        <w:rPr>
          <w:color w:val="292425"/>
          <w:w w:val="105"/>
        </w:rPr>
        <w:t>Parliament in </w:t>
      </w:r>
      <w:r>
        <w:rPr>
          <w:color w:val="292425"/>
          <w:spacing w:val="-5"/>
          <w:w w:val="105"/>
        </w:rPr>
        <w:t>July. </w:t>
      </w:r>
      <w:r>
        <w:rPr>
          <w:color w:val="292425"/>
          <w:w w:val="105"/>
        </w:rPr>
        <w:t>These imply continued rapid growth in real government spending </w:t>
      </w:r>
      <w:r>
        <w:rPr>
          <w:color w:val="292425"/>
          <w:spacing w:val="-3"/>
          <w:w w:val="105"/>
        </w:rPr>
        <w:t>into </w:t>
      </w:r>
      <w:r>
        <w:rPr>
          <w:color w:val="292425"/>
          <w:spacing w:val="-6"/>
          <w:w w:val="105"/>
        </w:rPr>
        <w:t>2005, </w:t>
      </w:r>
      <w:r>
        <w:rPr>
          <w:color w:val="292425"/>
          <w:w w:val="105"/>
        </w:rPr>
        <w:t>after which it is </w:t>
      </w:r>
      <w:r>
        <w:rPr>
          <w:color w:val="292425"/>
          <w:spacing w:val="-3"/>
          <w:w w:val="105"/>
        </w:rPr>
        <w:t>projected </w:t>
      </w:r>
      <w:r>
        <w:rPr>
          <w:color w:val="292425"/>
          <w:spacing w:val="-4"/>
          <w:w w:val="105"/>
        </w:rPr>
        <w:t>to </w:t>
      </w:r>
      <w:r>
        <w:rPr>
          <w:color w:val="292425"/>
          <w:spacing w:val="-3"/>
          <w:w w:val="105"/>
        </w:rPr>
        <w:t>grow </w:t>
      </w:r>
      <w:r>
        <w:rPr>
          <w:color w:val="292425"/>
          <w:w w:val="105"/>
        </w:rPr>
        <w:t>at a more moderate </w:t>
      </w:r>
      <w:r>
        <w:rPr>
          <w:color w:val="292425"/>
          <w:spacing w:val="-3"/>
          <w:w w:val="105"/>
        </w:rPr>
        <w:t>rate. </w:t>
      </w:r>
      <w:r>
        <w:rPr>
          <w:color w:val="292425"/>
          <w:w w:val="105"/>
        </w:rPr>
        <w:t>Although government spending </w:t>
      </w:r>
      <w:r>
        <w:rPr>
          <w:color w:val="292425"/>
          <w:spacing w:val="-3"/>
          <w:w w:val="105"/>
        </w:rPr>
        <w:t>plays </w:t>
      </w:r>
      <w:r>
        <w:rPr>
          <w:color w:val="292425"/>
          <w:w w:val="105"/>
        </w:rPr>
        <w:t>a role in the shape of the profile for output, the </w:t>
      </w:r>
      <w:r>
        <w:rPr>
          <w:color w:val="292425"/>
          <w:spacing w:val="-3"/>
          <w:w w:val="105"/>
        </w:rPr>
        <w:t>Committee’s </w:t>
      </w:r>
      <w:r>
        <w:rPr>
          <w:color w:val="292425"/>
          <w:w w:val="105"/>
        </w:rPr>
        <w:t>projection for this component of aggregate demand is little changed from </w:t>
      </w:r>
      <w:r>
        <w:rPr>
          <w:color w:val="292425"/>
          <w:spacing w:val="-6"/>
          <w:w w:val="105"/>
        </w:rPr>
        <w:t>May. </w:t>
      </w:r>
      <w:r>
        <w:rPr>
          <w:color w:val="292425"/>
          <w:w w:val="105"/>
        </w:rPr>
        <w:t>The Committee judges that the impact of government spending on the outlook for inflation is best captured </w:t>
      </w:r>
      <w:r>
        <w:rPr>
          <w:color w:val="292425"/>
          <w:spacing w:val="-3"/>
          <w:w w:val="105"/>
        </w:rPr>
        <w:t>by </w:t>
      </w:r>
      <w:r>
        <w:rPr>
          <w:color w:val="292425"/>
          <w:w w:val="105"/>
        </w:rPr>
        <w:t>its effect on the demand for resources in the economy and not </w:t>
      </w:r>
      <w:r>
        <w:rPr>
          <w:color w:val="292425"/>
          <w:spacing w:val="-3"/>
          <w:w w:val="105"/>
        </w:rPr>
        <w:t>by </w:t>
      </w:r>
      <w:r>
        <w:rPr>
          <w:color w:val="292425"/>
          <w:w w:val="105"/>
        </w:rPr>
        <w:t>the official estimate of</w:t>
      </w:r>
      <w:r>
        <w:rPr>
          <w:color w:val="292425"/>
          <w:spacing w:val="1"/>
          <w:w w:val="105"/>
        </w:rPr>
        <w:t> </w:t>
      </w:r>
      <w:r>
        <w:rPr>
          <w:color w:val="292425"/>
          <w:w w:val="105"/>
        </w:rPr>
        <w:t>output.</w:t>
      </w:r>
    </w:p>
    <w:p>
      <w:pPr>
        <w:pStyle w:val="BodyText"/>
        <w:spacing w:before="7"/>
        <w:rPr>
          <w:sz w:val="23"/>
        </w:rPr>
      </w:pPr>
    </w:p>
    <w:p>
      <w:pPr>
        <w:pStyle w:val="BodyText"/>
        <w:ind w:left="185"/>
        <w:rPr>
          <w:rFonts w:ascii="Trebuchet MS"/>
        </w:rPr>
      </w:pPr>
      <w:r>
        <w:rPr/>
        <w:pict>
          <v:line style="position:absolute;mso-position-horizontal-relative:page;mso-position-vertical-relative:paragraph;z-index:16253952" from="287.010315pt,-143.578537pt" to="377.317415pt,-143.578537pt" stroked="true" strokeweight=".5981pt" strokecolor="#0070ff">
            <v:stroke dashstyle="solid"/>
            <w10:wrap type="none"/>
          </v:line>
        </w:pict>
      </w:r>
      <w:r>
        <w:rPr/>
        <w:pict>
          <v:shape style="position:absolute;margin-left:287.010010pt;margin-top:375.723999pt;width:200pt;height:200pt;mso-position-horizontal-relative:page;mso-position-vertical-relative:page;z-index:16260608" type="#_x0000_t202" fillcolor="#4c9aff" stroked="true" strokeweight="1pt" strokecolor="#000000">
            <v:textbox inset="0,0,0,0">
              <w:txbxContent>
                <w:p>
                  <w:pPr>
                    <w:spacing w:before="90"/>
                    <w:ind w:left="40" w:right="0" w:firstLine="0"/>
                    <w:jc w:val="left"/>
                    <w:rPr>
                      <w:rFonts w:ascii="Arial"/>
                      <w:b/>
                      <w:i/>
                      <w:sz w:val="16"/>
                    </w:rPr>
                  </w:pPr>
                  <w:hyperlink r:id="rId82">
                    <w:r>
                      <w:rPr>
                        <w:rFonts w:ascii="Arial"/>
                        <w:b/>
                        <w:i/>
                        <w:sz w:val="16"/>
                      </w:rPr>
                      <w:t>GUEST</w:t>
                    </w:r>
                  </w:hyperlink>
                </w:p>
                <w:p>
                  <w:pPr>
                    <w:spacing w:before="16"/>
                    <w:ind w:left="40" w:right="0" w:firstLine="0"/>
                    <w:jc w:val="left"/>
                    <w:rPr>
                      <w:rFonts w:ascii="Arial"/>
                      <w:i/>
                      <w:sz w:val="16"/>
                    </w:rPr>
                  </w:pPr>
                  <w:r>
                    <w:rPr>
                      <w:rFonts w:ascii="Arial"/>
                      <w:i/>
                      <w:sz w:val="16"/>
                    </w:rPr>
                    <w:t>2004-08-10 12:31:43</w:t>
                  </w:r>
                </w:p>
                <w:p>
                  <w:pPr>
                    <w:pStyle w:val="BodyText"/>
                    <w:spacing w:before="18"/>
                    <w:ind w:left="40"/>
                    <w:rPr>
                      <w:rFonts w:ascii="Arial"/>
                    </w:rPr>
                  </w:pPr>
                  <w:r>
                    <w:rPr>
                      <w:rFonts w:ascii="Arial"/>
                    </w:rPr>
                    <w:t>--------------------------------------------</w:t>
                  </w:r>
                </w:p>
                <w:p>
                  <w:pPr>
                    <w:pStyle w:val="BodyText"/>
                    <w:spacing w:before="10"/>
                    <w:ind w:left="40"/>
                    <w:rPr>
                      <w:rFonts w:ascii="Arial"/>
                    </w:rPr>
                  </w:pPr>
                  <w:r>
                    <w:rPr>
                      <w:rFonts w:ascii="Arial"/>
                    </w:rPr>
                    <w:t>2004 Spending Review</w:t>
                  </w:r>
                </w:p>
              </w:txbxContent>
            </v:textbox>
            <v:fill opacity="45875f" type="gradient"/>
            <v:stroke dashstyle="dash"/>
            <w10:wrap type="none"/>
          </v:shape>
        </w:pict>
      </w:r>
      <w:r>
        <w:rPr>
          <w:rFonts w:ascii="Trebuchet MS"/>
          <w:color w:val="0092C0"/>
        </w:rPr>
        <w:t>The outlook for GDP</w:t>
      </w:r>
    </w:p>
    <w:p>
      <w:pPr>
        <w:spacing w:after="0"/>
        <w:rPr>
          <w:rFonts w:ascii="Trebuchet MS"/>
        </w:rPr>
        <w:sectPr>
          <w:type w:val="continuous"/>
          <w:pgSz w:w="11900" w:h="16840"/>
          <w:pgMar w:top="1140" w:bottom="0" w:left="640" w:right="620"/>
          <w:cols w:num="2" w:equalWidth="0">
            <w:col w:w="4280" w:space="514"/>
            <w:col w:w="5846"/>
          </w:cols>
        </w:sectPr>
      </w:pPr>
    </w:p>
    <w:p>
      <w:pPr>
        <w:pStyle w:val="BodyText"/>
        <w:spacing w:before="5"/>
        <w:rPr>
          <w:rFonts w:ascii="Trebuchet MS"/>
          <w:sz w:val="16"/>
        </w:rPr>
      </w:pPr>
    </w:p>
    <w:p>
      <w:pPr>
        <w:spacing w:after="0"/>
        <w:rPr>
          <w:rFonts w:ascii="Trebuchet MS"/>
          <w:sz w:val="16"/>
        </w:rPr>
        <w:sectPr>
          <w:type w:val="continuous"/>
          <w:pgSz w:w="11900" w:h="16840"/>
          <w:pgMar w:top="1140" w:bottom="0" w:left="640" w:right="620"/>
        </w:sectPr>
      </w:pPr>
    </w:p>
    <w:p>
      <w:pPr>
        <w:pStyle w:val="BodyText"/>
        <w:rPr>
          <w:rFonts w:ascii="Trebuchet MS"/>
        </w:rPr>
      </w:pPr>
    </w:p>
    <w:p>
      <w:pPr>
        <w:pStyle w:val="BodyText"/>
        <w:spacing w:before="7"/>
        <w:rPr>
          <w:rFonts w:ascii="Trebuchet MS"/>
          <w:sz w:val="27"/>
        </w:rPr>
      </w:pPr>
    </w:p>
    <w:p>
      <w:pPr>
        <w:pStyle w:val="BodyText"/>
        <w:spacing w:line="20" w:lineRule="exact"/>
        <w:ind w:left="160"/>
        <w:rPr>
          <w:rFonts w:ascii="Trebuchet MS"/>
          <w:sz w:val="2"/>
        </w:rPr>
      </w:pPr>
      <w:r>
        <w:rPr>
          <w:rFonts w:ascii="Trebuchet MS"/>
          <w:sz w:val="2"/>
        </w:rPr>
        <w:pict>
          <v:group style="width:4.7pt;height:.5pt;mso-position-horizontal-relative:char;mso-position-vertical-relative:line" coordorigin="0,0" coordsize="94,10">
            <v:line style="position:absolute" from="93,5" to="0,5" stroked="true" strokeweight=".5pt" strokecolor="#292425">
              <v:stroke dashstyle="solid"/>
            </v:line>
          </v:group>
        </w:pict>
      </w:r>
      <w:r>
        <w:rPr>
          <w:rFonts w:ascii="Trebuchet MS"/>
          <w:sz w:val="2"/>
        </w:rPr>
      </w:r>
    </w:p>
    <w:p>
      <w:pPr>
        <w:pStyle w:val="BodyText"/>
        <w:rPr>
          <w:rFonts w:ascii="Trebuchet MS"/>
        </w:rPr>
      </w:pPr>
    </w:p>
    <w:p>
      <w:pPr>
        <w:pStyle w:val="BodyText"/>
        <w:rPr>
          <w:rFonts w:ascii="Trebuchet MS"/>
          <w:sz w:val="10"/>
        </w:rPr>
      </w:pPr>
      <w:r>
        <w:rPr/>
        <w:pict>
          <v:shape style="position:absolute;margin-left:40.282001pt;margin-top:8.031672pt;width:4.7pt;height:.1pt;mso-position-horizontal-relative:page;mso-position-vertical-relative:paragraph;z-index:-15204864;mso-wrap-distance-left:0;mso-wrap-distance-right:0" coordorigin="806,161" coordsize="94,0" path="m899,161l806,161e" filled="false" stroked="true" strokeweight=".5pt" strokecolor="#292425">
            <v:path arrowok="t"/>
            <v:stroke dashstyle="solid"/>
            <w10:wrap type="topAndBottom"/>
          </v:shape>
        </w:pict>
      </w:r>
      <w:r>
        <w:rPr/>
        <w:pict>
          <v:shape style="position:absolute;margin-left:40.279999pt;margin-top:28.422672pt;width:4.7pt;height:.1pt;mso-position-horizontal-relative:page;mso-position-vertical-relative:paragraph;z-index:-15204352;mso-wrap-distance-left:0;mso-wrap-distance-right:0" coordorigin="806,568" coordsize="94,0" path="m899,568l806,568e" filled="false" stroked="true" strokeweight=".5pt" strokecolor="#292425">
            <v:path arrowok="t"/>
            <v:stroke dashstyle="solid"/>
            <w10:wrap type="topAndBottom"/>
          </v:shape>
        </w:pict>
      </w:r>
    </w:p>
    <w:p>
      <w:pPr>
        <w:pStyle w:val="BodyText"/>
        <w:spacing w:before="4"/>
        <w:rPr>
          <w:rFonts w:ascii="Trebuchet MS"/>
          <w:sz w:val="28"/>
        </w:rPr>
      </w:pPr>
    </w:p>
    <w:p>
      <w:pPr>
        <w:tabs>
          <w:tab w:pos="1001" w:val="left" w:leader="none"/>
          <w:tab w:pos="1482" w:val="left" w:leader="none"/>
          <w:tab w:pos="1953" w:val="left" w:leader="none"/>
          <w:tab w:pos="2440" w:val="left" w:leader="none"/>
          <w:tab w:pos="2930" w:val="left" w:leader="none"/>
        </w:tabs>
        <w:spacing w:before="8"/>
        <w:ind w:left="443" w:right="0" w:firstLine="0"/>
        <w:jc w:val="left"/>
        <w:rPr>
          <w:sz w:val="12"/>
        </w:rPr>
      </w:pPr>
      <w:r>
        <w:rPr>
          <w:color w:val="292425"/>
          <w:w w:val="120"/>
          <w:sz w:val="12"/>
        </w:rPr>
        <w:t>2000</w:t>
        <w:tab/>
      </w:r>
      <w:r>
        <w:rPr>
          <w:color w:val="292425"/>
          <w:spacing w:val="-9"/>
          <w:w w:val="120"/>
          <w:sz w:val="12"/>
        </w:rPr>
        <w:t>01</w:t>
        <w:tab/>
      </w:r>
      <w:r>
        <w:rPr>
          <w:color w:val="292425"/>
          <w:spacing w:val="-3"/>
          <w:w w:val="120"/>
          <w:sz w:val="12"/>
        </w:rPr>
        <w:t>02</w:t>
        <w:tab/>
      </w:r>
      <w:r>
        <w:rPr>
          <w:color w:val="292425"/>
          <w:spacing w:val="-4"/>
          <w:w w:val="120"/>
          <w:sz w:val="12"/>
        </w:rPr>
        <w:t>03</w:t>
        <w:tab/>
      </w:r>
      <w:r>
        <w:rPr>
          <w:color w:val="292425"/>
          <w:spacing w:val="-3"/>
          <w:w w:val="120"/>
          <w:sz w:val="12"/>
        </w:rPr>
        <w:t>04</w:t>
        <w:tab/>
      </w:r>
      <w:r>
        <w:rPr>
          <w:color w:val="292425"/>
          <w:spacing w:val="-15"/>
          <w:w w:val="120"/>
          <w:sz w:val="12"/>
        </w:rPr>
        <w:t>05</w:t>
      </w:r>
    </w:p>
    <w:p>
      <w:pPr>
        <w:spacing w:before="79"/>
        <w:ind w:left="0" w:right="46" w:firstLine="0"/>
        <w:jc w:val="right"/>
        <w:rPr>
          <w:sz w:val="12"/>
        </w:rPr>
      </w:pPr>
      <w:r>
        <w:rPr/>
        <w:br w:type="column"/>
      </w:r>
      <w:r>
        <w:rPr>
          <w:color w:val="292425"/>
          <w:w w:val="120"/>
          <w:sz w:val="12"/>
        </w:rPr>
        <w:t>2</w:t>
      </w:r>
    </w:p>
    <w:p>
      <w:pPr>
        <w:pStyle w:val="BodyText"/>
        <w:rPr>
          <w:sz w:val="12"/>
        </w:rPr>
      </w:pPr>
    </w:p>
    <w:p>
      <w:pPr>
        <w:pStyle w:val="BodyText"/>
        <w:spacing w:before="5"/>
        <w:rPr>
          <w:sz w:val="11"/>
        </w:rPr>
      </w:pPr>
    </w:p>
    <w:p>
      <w:pPr>
        <w:spacing w:before="0"/>
        <w:ind w:left="0" w:right="46" w:firstLine="0"/>
        <w:jc w:val="right"/>
        <w:rPr>
          <w:sz w:val="12"/>
        </w:rPr>
      </w:pPr>
      <w:r>
        <w:rPr/>
        <w:pict>
          <v:line style="position:absolute;mso-position-horizontal-relative:page;mso-position-vertical-relative:paragraph;z-index:16256000" from="238.597pt,3.912972pt" to="233.931pt,3.912972pt" stroked="true" strokeweight=".5pt" strokecolor="#292425">
            <v:stroke dashstyle="solid"/>
            <w10:wrap type="none"/>
          </v:line>
        </w:pict>
      </w:r>
      <w:r>
        <w:rPr/>
        <w:pict>
          <v:line style="position:absolute;mso-position-horizontal-relative:page;mso-position-vertical-relative:paragraph;z-index:16256512" from="238.597pt,-16.480028pt" to="233.931pt,-16.480028pt" stroked="true" strokeweight=".5pt" strokecolor="#292425">
            <v:stroke dashstyle="solid"/>
            <w10:wrap type="none"/>
          </v:line>
        </w:pict>
      </w:r>
      <w:r>
        <w:rPr>
          <w:color w:val="292425"/>
          <w:w w:val="121"/>
          <w:sz w:val="12"/>
        </w:rPr>
        <w:t>1</w:t>
      </w:r>
    </w:p>
    <w:p>
      <w:pPr>
        <w:spacing w:before="81"/>
        <w:ind w:left="986" w:right="0" w:firstLine="0"/>
        <w:jc w:val="left"/>
        <w:rPr>
          <w:sz w:val="16"/>
        </w:rPr>
      </w:pPr>
      <w:r>
        <w:rPr>
          <w:color w:val="292425"/>
          <w:w w:val="107"/>
          <w:sz w:val="16"/>
        </w:rPr>
        <w:t>+</w:t>
      </w:r>
    </w:p>
    <w:p>
      <w:pPr>
        <w:spacing w:before="5"/>
        <w:ind w:left="0" w:right="46" w:firstLine="0"/>
        <w:jc w:val="right"/>
        <w:rPr>
          <w:sz w:val="12"/>
        </w:rPr>
      </w:pPr>
      <w:r>
        <w:rPr/>
        <w:pict>
          <v:line style="position:absolute;mso-position-horizontal-relative:page;mso-position-vertical-relative:paragraph;z-index:16255488" from="238.597pt,4.16376pt" to="233.931pt,4.16376pt" stroked="true" strokeweight=".5pt" strokecolor="#292425">
            <v:stroke dashstyle="solid"/>
            <w10:wrap type="none"/>
          </v:line>
        </w:pict>
      </w:r>
      <w:r>
        <w:rPr>
          <w:color w:val="292425"/>
          <w:w w:val="121"/>
          <w:sz w:val="12"/>
        </w:rPr>
        <w:t>0</w:t>
      </w:r>
    </w:p>
    <w:p>
      <w:pPr>
        <w:spacing w:before="14"/>
        <w:ind w:left="988" w:right="0" w:firstLine="0"/>
        <w:jc w:val="left"/>
        <w:rPr>
          <w:sz w:val="16"/>
        </w:rPr>
      </w:pPr>
      <w:r>
        <w:rPr>
          <w:color w:val="292425"/>
          <w:w w:val="117"/>
          <w:sz w:val="16"/>
        </w:rPr>
        <w:t>–</w:t>
      </w:r>
    </w:p>
    <w:p>
      <w:pPr>
        <w:spacing w:line="127" w:lineRule="exact" w:before="69"/>
        <w:ind w:left="1058" w:right="0" w:firstLine="0"/>
        <w:jc w:val="left"/>
        <w:rPr>
          <w:sz w:val="12"/>
        </w:rPr>
      </w:pPr>
      <w:r>
        <w:rPr/>
        <w:pict>
          <v:line style="position:absolute;mso-position-horizontal-relative:page;mso-position-vertical-relative:paragraph;z-index:16254976" from="238.597pt,7.512557pt" to="233.931pt,7.512557pt" stroked="true" strokeweight=".5pt" strokecolor="#292425">
            <v:stroke dashstyle="solid"/>
            <w10:wrap type="none"/>
          </v:line>
        </w:pict>
      </w:r>
      <w:r>
        <w:rPr>
          <w:color w:val="292425"/>
          <w:w w:val="121"/>
          <w:sz w:val="12"/>
        </w:rPr>
        <w:t>1</w:t>
      </w:r>
    </w:p>
    <w:p>
      <w:pPr>
        <w:tabs>
          <w:tab w:pos="650" w:val="left" w:leader="none"/>
        </w:tabs>
        <w:spacing w:line="127" w:lineRule="exact" w:before="0"/>
        <w:ind w:left="300" w:right="0" w:firstLine="0"/>
        <w:jc w:val="left"/>
        <w:rPr>
          <w:sz w:val="12"/>
        </w:rPr>
      </w:pPr>
      <w:r>
        <w:rPr>
          <w:color w:val="292425"/>
          <w:spacing w:val="-3"/>
          <w:w w:val="120"/>
          <w:sz w:val="12"/>
        </w:rPr>
        <w:t>06</w:t>
        <w:tab/>
      </w:r>
      <w:r>
        <w:rPr>
          <w:color w:val="292425"/>
          <w:spacing w:val="-9"/>
          <w:w w:val="120"/>
          <w:sz w:val="12"/>
        </w:rPr>
        <w:t>07</w:t>
      </w:r>
    </w:p>
    <w:p>
      <w:pPr>
        <w:pStyle w:val="BodyText"/>
        <w:spacing w:line="280" w:lineRule="atLeast" w:before="33"/>
        <w:ind w:left="443" w:right="156"/>
      </w:pPr>
      <w:r>
        <w:rPr/>
        <w:br w:type="column"/>
      </w:r>
      <w:r>
        <w:rPr>
          <w:color w:val="292425"/>
          <w:w w:val="110"/>
        </w:rPr>
        <w:t>Chart 6.2 shows the projection for four-quarter GDP growth on the assumption that official interest rates follow the path implied by the market yield curve. After growing by 3.7% in the year to 2004 Q2, the central projection is for four-quarter GDP growth to remain above trend in the near term, but then to dip below it during the second year of the projection as</w:t>
      </w:r>
    </w:p>
    <w:p>
      <w:pPr>
        <w:spacing w:after="0" w:line="280" w:lineRule="atLeast"/>
        <w:sectPr>
          <w:type w:val="continuous"/>
          <w:pgSz w:w="11900" w:h="16840"/>
          <w:pgMar w:top="1140" w:bottom="0" w:left="640" w:right="620"/>
          <w:cols w:num="3" w:equalWidth="0">
            <w:col w:w="3069" w:space="40"/>
            <w:col w:w="1172" w:space="375"/>
            <w:col w:w="5984"/>
          </w:cols>
        </w:sectPr>
      </w:pPr>
    </w:p>
    <w:p>
      <w:pPr>
        <w:spacing w:line="77" w:lineRule="exact" w:before="0"/>
        <w:ind w:left="185" w:right="0" w:firstLine="0"/>
        <w:jc w:val="left"/>
        <w:rPr>
          <w:sz w:val="12"/>
        </w:rPr>
      </w:pPr>
      <w:r>
        <w:rPr/>
        <w:pict>
          <v:shape style="position:absolute;margin-left:41.2756pt;margin-top:642.000488pt;width:200pt;height:200pt;mso-position-horizontal-relative:page;mso-position-vertical-relative:page;z-index:16260096" type="#_x0000_t202" fillcolor="#4c9aff" stroked="true" strokeweight="1pt" strokecolor="#000000">
            <v:textbox inset="0,0,0,0">
              <w:txbxContent>
                <w:p>
                  <w:pPr>
                    <w:spacing w:before="90"/>
                    <w:ind w:left="40" w:right="0" w:firstLine="0"/>
                    <w:jc w:val="left"/>
                    <w:rPr>
                      <w:rFonts w:ascii="Arial"/>
                      <w:b/>
                      <w:i/>
                      <w:sz w:val="16"/>
                    </w:rPr>
                  </w:pPr>
                  <w:r>
                    <w:rPr>
                      <w:rFonts w:ascii="Arial"/>
                      <w:b/>
                      <w:i/>
                      <w:sz w:val="16"/>
                    </w:rPr>
                    <w:t>GUEST</w:t>
                  </w:r>
                </w:p>
                <w:p>
                  <w:pPr>
                    <w:spacing w:before="16"/>
                    <w:ind w:left="40" w:right="0" w:firstLine="0"/>
                    <w:jc w:val="left"/>
                    <w:rPr>
                      <w:rFonts w:ascii="Arial"/>
                      <w:i/>
                      <w:sz w:val="16"/>
                    </w:rPr>
                  </w:pPr>
                  <w:r>
                    <w:rPr>
                      <w:rFonts w:ascii="Arial"/>
                      <w:i/>
                      <w:sz w:val="16"/>
                    </w:rPr>
                    <w:t>2004-08-10 12:19:40</w:t>
                  </w:r>
                </w:p>
                <w:p>
                  <w:pPr>
                    <w:pStyle w:val="BodyText"/>
                    <w:spacing w:before="18"/>
                    <w:ind w:left="40"/>
                    <w:rPr>
                      <w:rFonts w:ascii="Arial"/>
                    </w:rPr>
                  </w:pPr>
                  <w:hyperlink r:id="rId13">
                    <w:r>
                      <w:rPr>
                        <w:rFonts w:ascii="Arial"/>
                      </w:rPr>
                      <w:t>--------------------------------------------</w:t>
                    </w:r>
                  </w:hyperlink>
                </w:p>
                <w:p>
                  <w:pPr>
                    <w:pStyle w:val="BodyText"/>
                    <w:spacing w:before="10"/>
                    <w:ind w:left="40" w:right="176"/>
                    <w:rPr>
                      <w:rFonts w:ascii="Arial" w:hAnsi="Arial"/>
                    </w:rPr>
                  </w:pPr>
                  <w:r>
                    <w:rPr>
                      <w:rFonts w:ascii="Arial" w:hAnsi="Arial"/>
                    </w:rPr>
                    <w:t>pages 48–49 of the May  2002  Inflation </w:t>
                  </w:r>
                  <w:r>
                    <w:rPr>
                      <w:rFonts w:ascii="Arial" w:hAnsi="Arial"/>
                      <w:spacing w:val="-43"/>
                    </w:rPr>
                    <w:t>Report</w:t>
                  </w:r>
                </w:p>
              </w:txbxContent>
            </v:textbox>
            <v:fill opacity="45875f" type="gradient"/>
            <v:stroke dashstyle="dash"/>
            <w10:wrap type="none"/>
          </v:shape>
        </w:pict>
      </w:r>
      <w:r>
        <w:rPr>
          <w:color w:val="292425"/>
          <w:w w:val="110"/>
          <w:sz w:val="12"/>
        </w:rPr>
        <w:t>The fan chart depicts the probability of various outcomes for GDP growth</w:t>
      </w:r>
    </w:p>
    <w:p>
      <w:pPr>
        <w:spacing w:line="208" w:lineRule="auto" w:before="5"/>
        <w:ind w:left="185" w:right="0" w:firstLine="0"/>
        <w:jc w:val="left"/>
        <w:rPr>
          <w:sz w:val="12"/>
        </w:rPr>
      </w:pPr>
      <w:r>
        <w:rPr>
          <w:color w:val="292425"/>
          <w:w w:val="110"/>
          <w:sz w:val="12"/>
        </w:rPr>
        <w:t>in the future. The darkest band includes the central (single most likely) projection</w:t>
      </w:r>
      <w:r>
        <w:rPr>
          <w:color w:val="292425"/>
          <w:spacing w:val="-12"/>
          <w:w w:val="110"/>
          <w:sz w:val="12"/>
        </w:rPr>
        <w:t> </w:t>
      </w:r>
      <w:r>
        <w:rPr>
          <w:color w:val="292425"/>
          <w:w w:val="110"/>
          <w:sz w:val="12"/>
        </w:rPr>
        <w:t>and</w:t>
      </w:r>
      <w:r>
        <w:rPr>
          <w:color w:val="292425"/>
          <w:spacing w:val="-12"/>
          <w:w w:val="110"/>
          <w:sz w:val="12"/>
        </w:rPr>
        <w:t> </w:t>
      </w:r>
      <w:r>
        <w:rPr>
          <w:color w:val="292425"/>
          <w:w w:val="110"/>
          <w:sz w:val="12"/>
        </w:rPr>
        <w:t>covers</w:t>
      </w:r>
      <w:r>
        <w:rPr>
          <w:color w:val="292425"/>
          <w:spacing w:val="-11"/>
          <w:w w:val="110"/>
          <w:sz w:val="12"/>
        </w:rPr>
        <w:t> </w:t>
      </w:r>
      <w:r>
        <w:rPr>
          <w:color w:val="292425"/>
          <w:spacing w:val="-5"/>
          <w:w w:val="110"/>
          <w:sz w:val="12"/>
        </w:rPr>
        <w:t>10%</w:t>
      </w:r>
      <w:r>
        <w:rPr>
          <w:color w:val="292425"/>
          <w:spacing w:val="-12"/>
          <w:w w:val="110"/>
          <w:sz w:val="12"/>
        </w:rPr>
        <w:t> </w:t>
      </w:r>
      <w:r>
        <w:rPr>
          <w:color w:val="292425"/>
          <w:w w:val="110"/>
          <w:sz w:val="12"/>
        </w:rPr>
        <w:t>of</w:t>
      </w:r>
      <w:r>
        <w:rPr>
          <w:color w:val="292425"/>
          <w:spacing w:val="-11"/>
          <w:w w:val="110"/>
          <w:sz w:val="12"/>
        </w:rPr>
        <w:t> </w:t>
      </w:r>
      <w:r>
        <w:rPr>
          <w:color w:val="292425"/>
          <w:w w:val="110"/>
          <w:sz w:val="12"/>
        </w:rPr>
        <w:t>the</w:t>
      </w:r>
      <w:r>
        <w:rPr>
          <w:color w:val="292425"/>
          <w:spacing w:val="-12"/>
          <w:w w:val="110"/>
          <w:sz w:val="12"/>
        </w:rPr>
        <w:t> </w:t>
      </w:r>
      <w:r>
        <w:rPr>
          <w:color w:val="292425"/>
          <w:spacing w:val="-3"/>
          <w:w w:val="110"/>
          <w:sz w:val="12"/>
        </w:rPr>
        <w:t>probability.</w:t>
      </w:r>
      <w:r>
        <w:rPr>
          <w:color w:val="292425"/>
          <w:spacing w:val="10"/>
          <w:w w:val="110"/>
          <w:sz w:val="12"/>
        </w:rPr>
        <w:t> </w:t>
      </w:r>
      <w:r>
        <w:rPr>
          <w:color w:val="292425"/>
          <w:w w:val="110"/>
          <w:sz w:val="12"/>
        </w:rPr>
        <w:t>Each</w:t>
      </w:r>
      <w:r>
        <w:rPr>
          <w:color w:val="292425"/>
          <w:spacing w:val="-12"/>
          <w:w w:val="110"/>
          <w:sz w:val="12"/>
        </w:rPr>
        <w:t> </w:t>
      </w:r>
      <w:r>
        <w:rPr>
          <w:color w:val="292425"/>
          <w:w w:val="110"/>
          <w:sz w:val="12"/>
        </w:rPr>
        <w:t>successive</w:t>
      </w:r>
      <w:r>
        <w:rPr>
          <w:color w:val="292425"/>
          <w:spacing w:val="-11"/>
          <w:w w:val="110"/>
          <w:sz w:val="12"/>
        </w:rPr>
        <w:t> </w:t>
      </w:r>
      <w:r>
        <w:rPr>
          <w:color w:val="292425"/>
          <w:w w:val="110"/>
          <w:sz w:val="12"/>
        </w:rPr>
        <w:t>pair</w:t>
      </w:r>
      <w:r>
        <w:rPr>
          <w:color w:val="292425"/>
          <w:spacing w:val="-12"/>
          <w:w w:val="110"/>
          <w:sz w:val="12"/>
        </w:rPr>
        <w:t> </w:t>
      </w:r>
      <w:r>
        <w:rPr>
          <w:color w:val="292425"/>
          <w:w w:val="110"/>
          <w:sz w:val="12"/>
        </w:rPr>
        <w:t>of</w:t>
      </w:r>
      <w:r>
        <w:rPr>
          <w:color w:val="292425"/>
          <w:spacing w:val="-11"/>
          <w:w w:val="110"/>
          <w:sz w:val="12"/>
        </w:rPr>
        <w:t> </w:t>
      </w:r>
      <w:r>
        <w:rPr>
          <w:color w:val="292425"/>
          <w:w w:val="110"/>
          <w:sz w:val="12"/>
        </w:rPr>
        <w:t>bands</w:t>
      </w:r>
      <w:r>
        <w:rPr>
          <w:color w:val="292425"/>
          <w:spacing w:val="-12"/>
          <w:w w:val="110"/>
          <w:sz w:val="12"/>
        </w:rPr>
        <w:t> </w:t>
      </w:r>
      <w:r>
        <w:rPr>
          <w:color w:val="292425"/>
          <w:w w:val="110"/>
          <w:sz w:val="12"/>
        </w:rPr>
        <w:t>is drawn to cover a further </w:t>
      </w:r>
      <w:r>
        <w:rPr>
          <w:color w:val="292425"/>
          <w:spacing w:val="-5"/>
          <w:w w:val="110"/>
          <w:sz w:val="12"/>
        </w:rPr>
        <w:t>10% </w:t>
      </w:r>
      <w:r>
        <w:rPr>
          <w:color w:val="292425"/>
          <w:w w:val="110"/>
          <w:sz w:val="12"/>
        </w:rPr>
        <w:t>of </w:t>
      </w:r>
      <w:r>
        <w:rPr>
          <w:color w:val="292425"/>
          <w:spacing w:val="-3"/>
          <w:w w:val="110"/>
          <w:sz w:val="12"/>
        </w:rPr>
        <w:t>probability, </w:t>
      </w:r>
      <w:r>
        <w:rPr>
          <w:color w:val="292425"/>
          <w:w w:val="110"/>
          <w:sz w:val="12"/>
        </w:rPr>
        <w:t>until 90% of the probability distribution is covered. The bands widen as the time horizon is extended, </w:t>
      </w:r>
      <w:hyperlink r:id="rId13">
        <w:r>
          <w:rPr>
            <w:color w:val="292425"/>
            <w:w w:val="110"/>
            <w:sz w:val="12"/>
          </w:rPr>
          <w:t>indicating increasing uncertainty about outcomes. See the box</w:t>
        </w:r>
        <w:r>
          <w:rPr>
            <w:color w:val="292425"/>
            <w:spacing w:val="-20"/>
            <w:w w:val="110"/>
            <w:sz w:val="12"/>
          </w:rPr>
          <w:t> </w:t>
        </w:r>
        <w:r>
          <w:rPr>
            <w:color w:val="292425"/>
            <w:w w:val="110"/>
            <w:sz w:val="12"/>
          </w:rPr>
          <w:t>on</w:t>
        </w:r>
      </w:hyperlink>
    </w:p>
    <w:p>
      <w:pPr>
        <w:spacing w:line="208" w:lineRule="auto" w:before="0"/>
        <w:ind w:left="185" w:right="392" w:firstLine="0"/>
        <w:jc w:val="left"/>
        <w:rPr>
          <w:sz w:val="12"/>
        </w:rPr>
      </w:pPr>
      <w:r>
        <w:rPr/>
        <w:pict>
          <v:line style="position:absolute;mso-position-horizontal-relative:page;mso-position-vertical-relative:paragraph;z-index:16253440" from="41.2756pt,5.559358pt" to="157.2293pt,5.492558pt" stroked="true" strokeweight=".3589pt" strokecolor="#0070ff">
            <v:stroke dashstyle="solid"/>
            <w10:wrap type="none"/>
          </v:line>
        </w:pict>
      </w:r>
      <w:hyperlink r:id="rId13">
        <w:r>
          <w:rPr>
            <w:color w:val="292425"/>
            <w:spacing w:val="-1"/>
            <w:w w:val="107"/>
            <w:sz w:val="12"/>
          </w:rPr>
          <w:t>pag</w:t>
        </w:r>
        <w:r>
          <w:rPr>
            <w:color w:val="292425"/>
            <w:spacing w:val="-2"/>
            <w:w w:val="107"/>
            <w:sz w:val="12"/>
          </w:rPr>
          <w:t>e</w:t>
        </w:r>
        <w:r>
          <w:rPr>
            <w:color w:val="292425"/>
            <w:w w:val="102"/>
            <w:sz w:val="12"/>
          </w:rPr>
          <w:t>s</w:t>
        </w:r>
        <w:r>
          <w:rPr>
            <w:color w:val="292425"/>
            <w:sz w:val="12"/>
          </w:rPr>
          <w:t> </w:t>
        </w:r>
        <w:r>
          <w:rPr>
            <w:color w:val="292425"/>
            <w:spacing w:val="-10"/>
            <w:w w:val="121"/>
            <w:sz w:val="12"/>
          </w:rPr>
          <w:t>4</w:t>
        </w:r>
        <w:r>
          <w:rPr>
            <w:color w:val="292425"/>
            <w:spacing w:val="-1"/>
            <w:w w:val="119"/>
            <w:sz w:val="12"/>
          </w:rPr>
          <w:t>8–</w:t>
        </w:r>
        <w:r>
          <w:rPr>
            <w:color w:val="292425"/>
            <w:spacing w:val="-11"/>
            <w:w w:val="119"/>
            <w:sz w:val="12"/>
          </w:rPr>
          <w:t>4</w:t>
        </w:r>
        <w:r>
          <w:rPr>
            <w:color w:val="292425"/>
            <w:w w:val="121"/>
            <w:sz w:val="12"/>
          </w:rPr>
          <w:t>9</w:t>
        </w:r>
        <w:r>
          <w:rPr>
            <w:color w:val="292425"/>
            <w:sz w:val="12"/>
          </w:rPr>
          <w:t> </w:t>
        </w:r>
        <w:r>
          <w:rPr>
            <w:color w:val="292425"/>
            <w:spacing w:val="-1"/>
            <w:w w:val="100"/>
            <w:sz w:val="12"/>
          </w:rPr>
          <w:t>o</w:t>
        </w:r>
        <w:r>
          <w:rPr>
            <w:color w:val="292425"/>
            <w:w w:val="100"/>
            <w:sz w:val="12"/>
          </w:rPr>
          <w:t>f</w:t>
        </w:r>
        <w:r>
          <w:rPr>
            <w:color w:val="292425"/>
            <w:sz w:val="12"/>
          </w:rPr>
          <w:t> </w:t>
        </w:r>
        <w:r>
          <w:rPr>
            <w:color w:val="292425"/>
            <w:spacing w:val="-1"/>
            <w:w w:val="115"/>
            <w:sz w:val="12"/>
          </w:rPr>
          <w:t>th</w:t>
        </w:r>
        <w:r>
          <w:rPr>
            <w:color w:val="292425"/>
            <w:w w:val="115"/>
            <w:sz w:val="12"/>
          </w:rPr>
          <w:t>e</w:t>
        </w:r>
        <w:r>
          <w:rPr>
            <w:color w:val="292425"/>
            <w:sz w:val="12"/>
          </w:rPr>
          <w:t> </w:t>
        </w:r>
        <w:r>
          <w:rPr>
            <w:color w:val="292425"/>
            <w:spacing w:val="-1"/>
            <w:w w:val="99"/>
            <w:sz w:val="12"/>
          </w:rPr>
          <w:t>M</w:t>
        </w:r>
        <w:r>
          <w:rPr>
            <w:color w:val="292425"/>
            <w:spacing w:val="-4"/>
            <w:w w:val="99"/>
            <w:sz w:val="12"/>
          </w:rPr>
          <w:t>a</w:t>
        </w:r>
        <w:r>
          <w:rPr>
            <w:color w:val="292425"/>
            <w:w w:val="94"/>
            <w:sz w:val="12"/>
          </w:rPr>
          <w:t>y</w:t>
        </w:r>
        <w:r>
          <w:rPr>
            <w:color w:val="292425"/>
            <w:sz w:val="12"/>
          </w:rPr>
          <w:t> </w:t>
        </w:r>
        <w:r>
          <w:rPr>
            <w:color w:val="292425"/>
            <w:spacing w:val="-8"/>
            <w:w w:val="121"/>
            <w:sz w:val="12"/>
          </w:rPr>
          <w:t>2</w:t>
        </w:r>
        <w:r>
          <w:rPr>
            <w:color w:val="292425"/>
            <w:spacing w:val="-1"/>
            <w:w w:val="121"/>
            <w:sz w:val="12"/>
          </w:rPr>
          <w:t>0</w:t>
        </w:r>
        <w:r>
          <w:rPr>
            <w:color w:val="292425"/>
            <w:spacing w:val="-6"/>
            <w:w w:val="121"/>
            <w:sz w:val="12"/>
          </w:rPr>
          <w:t>0</w:t>
        </w:r>
        <w:r>
          <w:rPr>
            <w:color w:val="292425"/>
            <w:w w:val="121"/>
            <w:sz w:val="12"/>
          </w:rPr>
          <w:t>2</w:t>
        </w:r>
        <w:r>
          <w:rPr>
            <w:color w:val="292425"/>
            <w:sz w:val="12"/>
          </w:rPr>
          <w:t> </w:t>
        </w:r>
        <w:r>
          <w:rPr>
            <w:i/>
            <w:smallCaps/>
            <w:color w:val="292425"/>
            <w:spacing w:val="-1"/>
            <w:w w:val="82"/>
            <w:sz w:val="12"/>
          </w:rPr>
          <w:t>Inflatio</w:t>
        </w:r>
        <w:r>
          <w:rPr>
            <w:i/>
            <w:smallCaps/>
            <w:color w:val="292425"/>
            <w:w w:val="82"/>
            <w:sz w:val="12"/>
          </w:rPr>
          <w:t>n</w:t>
        </w:r>
        <w:r>
          <w:rPr>
            <w:i/>
            <w:smallCaps w:val="0"/>
            <w:color w:val="292425"/>
            <w:sz w:val="12"/>
          </w:rPr>
          <w:t> </w:t>
        </w:r>
        <w:r>
          <w:rPr>
            <w:i/>
            <w:smallCaps w:val="0"/>
            <w:color w:val="292425"/>
            <w:spacing w:val="-3"/>
            <w:w w:val="96"/>
            <w:sz w:val="12"/>
          </w:rPr>
          <w:t>R</w:t>
        </w:r>
        <w:r>
          <w:rPr>
            <w:i/>
            <w:smallCaps w:val="0"/>
            <w:color w:val="292425"/>
            <w:spacing w:val="-1"/>
            <w:w w:val="96"/>
            <w:sz w:val="12"/>
          </w:rPr>
          <w:t>epor</w:t>
        </w:r>
        <w:r>
          <w:rPr>
            <w:i/>
            <w:smallCaps w:val="0"/>
            <w:color w:val="292425"/>
            <w:w w:val="96"/>
            <w:sz w:val="12"/>
          </w:rPr>
          <w:t>t</w:t>
        </w:r>
        <w:r>
          <w:rPr>
            <w:i/>
            <w:smallCaps w:val="0"/>
            <w:color w:val="292425"/>
            <w:sz w:val="12"/>
          </w:rPr>
          <w:t> </w:t>
        </w:r>
        <w:r>
          <w:rPr>
            <w:smallCaps w:val="0"/>
            <w:color w:val="292425"/>
            <w:w w:val="105"/>
            <w:sz w:val="12"/>
          </w:rPr>
          <w:t>for</w:t>
        </w:r>
        <w:r>
          <w:rPr>
            <w:smallCaps w:val="0"/>
            <w:color w:val="292425"/>
            <w:sz w:val="12"/>
          </w:rPr>
          <w:t> </w:t>
        </w:r>
        <w:r>
          <w:rPr>
            <w:smallCaps w:val="0"/>
            <w:color w:val="292425"/>
            <w:w w:val="108"/>
            <w:sz w:val="12"/>
          </w:rPr>
          <w:t>a</w:t>
        </w:r>
        <w:r>
          <w:rPr>
            <w:smallCaps w:val="0"/>
            <w:color w:val="292425"/>
            <w:sz w:val="12"/>
          </w:rPr>
          <w:t> </w:t>
        </w:r>
        <w:r>
          <w:rPr>
            <w:smallCaps w:val="0"/>
            <w:color w:val="292425"/>
            <w:w w:val="104"/>
            <w:sz w:val="12"/>
          </w:rPr>
          <w:t>fuller</w:t>
        </w:r>
        <w:r>
          <w:rPr>
            <w:smallCaps w:val="0"/>
            <w:color w:val="292425"/>
            <w:sz w:val="12"/>
          </w:rPr>
          <w:t> </w:t>
        </w:r>
        <w:r>
          <w:rPr>
            <w:smallCaps w:val="0"/>
            <w:color w:val="292425"/>
            <w:w w:val="110"/>
            <w:sz w:val="12"/>
          </w:rPr>
          <w:t>d</w:t>
        </w:r>
        <w:r>
          <w:rPr>
            <w:smallCaps w:val="0"/>
            <w:color w:val="292425"/>
            <w:spacing w:val="-2"/>
            <w:w w:val="110"/>
            <w:sz w:val="12"/>
          </w:rPr>
          <w:t>e</w:t>
        </w:r>
        <w:r>
          <w:rPr>
            <w:smallCaps w:val="0"/>
            <w:color w:val="292425"/>
            <w:w w:val="110"/>
            <w:sz w:val="12"/>
          </w:rPr>
          <w:t>scription</w:t>
        </w:r>
        <w:r>
          <w:rPr>
            <w:smallCaps w:val="0"/>
            <w:color w:val="292425"/>
            <w:sz w:val="12"/>
          </w:rPr>
          <w:t> </w:t>
        </w:r>
        <w:r>
          <w:rPr>
            <w:smallCaps w:val="0"/>
            <w:color w:val="292425"/>
            <w:w w:val="100"/>
            <w:sz w:val="12"/>
          </w:rPr>
          <w:t>of</w:t>
        </w:r>
      </w:hyperlink>
      <w:r>
        <w:rPr>
          <w:smallCaps w:val="0"/>
          <w:color w:val="292425"/>
          <w:w w:val="100"/>
          <w:sz w:val="12"/>
        </w:rPr>
        <w:t> </w:t>
      </w:r>
      <w:r>
        <w:rPr>
          <w:smallCaps w:val="0"/>
          <w:color w:val="292425"/>
          <w:spacing w:val="-1"/>
          <w:w w:val="115"/>
          <w:sz w:val="12"/>
        </w:rPr>
        <w:t>th</w:t>
      </w:r>
      <w:r>
        <w:rPr>
          <w:smallCaps w:val="0"/>
          <w:color w:val="292425"/>
          <w:w w:val="115"/>
          <w:sz w:val="12"/>
        </w:rPr>
        <w:t>e</w:t>
      </w:r>
      <w:r>
        <w:rPr>
          <w:smallCaps w:val="0"/>
          <w:color w:val="292425"/>
          <w:sz w:val="12"/>
        </w:rPr>
        <w:t> </w:t>
      </w:r>
      <w:r>
        <w:rPr>
          <w:smallCaps w:val="0"/>
          <w:color w:val="292425"/>
          <w:spacing w:val="-1"/>
          <w:w w:val="105"/>
          <w:sz w:val="12"/>
        </w:rPr>
        <w:t>fa</w:t>
      </w:r>
      <w:r>
        <w:rPr>
          <w:smallCaps w:val="0"/>
          <w:color w:val="292425"/>
          <w:w w:val="105"/>
          <w:sz w:val="12"/>
        </w:rPr>
        <w:t>n</w:t>
      </w:r>
      <w:r>
        <w:rPr>
          <w:smallCaps w:val="0"/>
          <w:color w:val="292425"/>
          <w:sz w:val="12"/>
        </w:rPr>
        <w:t> </w:t>
      </w:r>
      <w:r>
        <w:rPr>
          <w:smallCaps w:val="0"/>
          <w:color w:val="292425"/>
          <w:spacing w:val="-1"/>
          <w:w w:val="111"/>
          <w:sz w:val="12"/>
        </w:rPr>
        <w:t>cha</w:t>
      </w:r>
      <w:r>
        <w:rPr>
          <w:smallCaps w:val="0"/>
          <w:color w:val="292425"/>
          <w:spacing w:val="2"/>
          <w:w w:val="111"/>
          <w:sz w:val="12"/>
        </w:rPr>
        <w:t>r</w:t>
      </w:r>
      <w:r>
        <w:rPr>
          <w:smallCaps w:val="0"/>
          <w:color w:val="292425"/>
          <w:w w:val="125"/>
          <w:sz w:val="12"/>
        </w:rPr>
        <w:t>t</w:t>
      </w:r>
      <w:r>
        <w:rPr>
          <w:smallCaps w:val="0"/>
          <w:color w:val="292425"/>
          <w:sz w:val="12"/>
        </w:rPr>
        <w:t> </w:t>
      </w:r>
      <w:r>
        <w:rPr>
          <w:smallCaps w:val="0"/>
          <w:color w:val="292425"/>
          <w:spacing w:val="-1"/>
          <w:w w:val="111"/>
          <w:sz w:val="12"/>
        </w:rPr>
        <w:t>an</w:t>
      </w:r>
      <w:r>
        <w:rPr>
          <w:smallCaps w:val="0"/>
          <w:color w:val="292425"/>
          <w:w w:val="111"/>
          <w:sz w:val="12"/>
        </w:rPr>
        <w:t>d</w:t>
      </w:r>
      <w:r>
        <w:rPr>
          <w:smallCaps w:val="0"/>
          <w:color w:val="292425"/>
          <w:sz w:val="12"/>
        </w:rPr>
        <w:t> </w:t>
      </w:r>
      <w:r>
        <w:rPr>
          <w:smallCaps w:val="0"/>
          <w:color w:val="292425"/>
          <w:spacing w:val="-1"/>
          <w:w w:val="105"/>
          <w:sz w:val="12"/>
        </w:rPr>
        <w:t>wha</w:t>
      </w:r>
      <w:r>
        <w:rPr>
          <w:smallCaps w:val="0"/>
          <w:color w:val="292425"/>
          <w:w w:val="105"/>
          <w:sz w:val="12"/>
        </w:rPr>
        <w:t>t</w:t>
      </w:r>
      <w:r>
        <w:rPr>
          <w:smallCaps w:val="0"/>
          <w:color w:val="292425"/>
          <w:sz w:val="12"/>
        </w:rPr>
        <w:t> </w:t>
      </w:r>
      <w:r>
        <w:rPr>
          <w:smallCaps w:val="0"/>
          <w:color w:val="292425"/>
          <w:spacing w:val="-1"/>
          <w:w w:val="114"/>
          <w:sz w:val="12"/>
        </w:rPr>
        <w:t>i</w:t>
      </w:r>
      <w:r>
        <w:rPr>
          <w:smallCaps w:val="0"/>
          <w:color w:val="292425"/>
          <w:w w:val="114"/>
          <w:sz w:val="12"/>
        </w:rPr>
        <w:t>t</w:t>
      </w:r>
      <w:r>
        <w:rPr>
          <w:smallCaps w:val="0"/>
          <w:color w:val="292425"/>
          <w:sz w:val="12"/>
        </w:rPr>
        <w:t> </w:t>
      </w:r>
      <w:r>
        <w:rPr>
          <w:smallCaps w:val="0"/>
          <w:color w:val="292425"/>
          <w:spacing w:val="-3"/>
          <w:w w:val="116"/>
          <w:sz w:val="12"/>
        </w:rPr>
        <w:t>r</w:t>
      </w:r>
      <w:r>
        <w:rPr>
          <w:smallCaps w:val="0"/>
          <w:color w:val="292425"/>
          <w:spacing w:val="-1"/>
          <w:w w:val="111"/>
          <w:sz w:val="12"/>
        </w:rPr>
        <w:t>ep</w:t>
      </w:r>
      <w:r>
        <w:rPr>
          <w:smallCaps w:val="0"/>
          <w:color w:val="292425"/>
          <w:spacing w:val="-3"/>
          <w:w w:val="111"/>
          <w:sz w:val="12"/>
        </w:rPr>
        <w:t>r</w:t>
      </w:r>
      <w:r>
        <w:rPr>
          <w:smallCaps w:val="0"/>
          <w:color w:val="292425"/>
          <w:spacing w:val="-2"/>
          <w:w w:val="109"/>
          <w:sz w:val="12"/>
        </w:rPr>
        <w:t>e</w:t>
      </w:r>
      <w:r>
        <w:rPr>
          <w:smallCaps w:val="0"/>
          <w:color w:val="292425"/>
          <w:spacing w:val="-1"/>
          <w:w w:val="112"/>
          <w:sz w:val="12"/>
        </w:rPr>
        <w:t>sen</w:t>
      </w:r>
      <w:r>
        <w:rPr>
          <w:smallCaps w:val="0"/>
          <w:color w:val="292425"/>
          <w:spacing w:val="-2"/>
          <w:w w:val="112"/>
          <w:sz w:val="12"/>
        </w:rPr>
        <w:t>t</w:t>
      </w:r>
      <w:r>
        <w:rPr>
          <w:smallCaps w:val="0"/>
          <w:color w:val="292425"/>
          <w:spacing w:val="-1"/>
          <w:w w:val="96"/>
          <w:sz w:val="12"/>
        </w:rPr>
        <w:t>s</w:t>
      </w:r>
      <w:r>
        <w:rPr>
          <w:smallCaps w:val="0"/>
          <w:color w:val="292425"/>
          <w:w w:val="96"/>
          <w:sz w:val="12"/>
        </w:rPr>
        <w:t>.</w:t>
      </w:r>
      <w:r>
        <w:rPr>
          <w:smallCaps w:val="0"/>
          <w:color w:val="292425"/>
          <w:sz w:val="12"/>
        </w:rPr>
        <w:t>  </w:t>
      </w:r>
      <w:r>
        <w:rPr>
          <w:smallCaps w:val="0"/>
          <w:color w:val="292425"/>
          <w:spacing w:val="-1"/>
          <w:w w:val="104"/>
          <w:sz w:val="12"/>
        </w:rPr>
        <w:t>Th</w:t>
      </w:r>
      <w:r>
        <w:rPr>
          <w:smallCaps w:val="0"/>
          <w:color w:val="292425"/>
          <w:w w:val="104"/>
          <w:sz w:val="12"/>
        </w:rPr>
        <w:t>e</w:t>
      </w:r>
      <w:r>
        <w:rPr>
          <w:smallCaps w:val="0"/>
          <w:color w:val="292425"/>
          <w:sz w:val="12"/>
        </w:rPr>
        <w:t> </w:t>
      </w:r>
      <w:r>
        <w:rPr>
          <w:smallCaps w:val="0"/>
          <w:color w:val="292425"/>
          <w:spacing w:val="-1"/>
          <w:w w:val="113"/>
          <w:sz w:val="12"/>
        </w:rPr>
        <w:t>do</w:t>
      </w:r>
      <w:r>
        <w:rPr>
          <w:smallCaps w:val="0"/>
          <w:color w:val="292425"/>
          <w:spacing w:val="-4"/>
          <w:w w:val="113"/>
          <w:sz w:val="12"/>
        </w:rPr>
        <w:t>t</w:t>
      </w:r>
      <w:r>
        <w:rPr>
          <w:smallCaps w:val="0"/>
          <w:color w:val="292425"/>
          <w:spacing w:val="-4"/>
          <w:w w:val="125"/>
          <w:sz w:val="12"/>
        </w:rPr>
        <w:t>t</w:t>
      </w:r>
      <w:r>
        <w:rPr>
          <w:smallCaps w:val="0"/>
          <w:color w:val="292425"/>
          <w:spacing w:val="-1"/>
          <w:w w:val="110"/>
          <w:sz w:val="12"/>
        </w:rPr>
        <w:t>e</w:t>
      </w:r>
      <w:r>
        <w:rPr>
          <w:smallCaps w:val="0"/>
          <w:color w:val="292425"/>
          <w:w w:val="110"/>
          <w:sz w:val="12"/>
        </w:rPr>
        <w:t>d</w:t>
      </w:r>
      <w:r>
        <w:rPr>
          <w:smallCaps w:val="0"/>
          <w:color w:val="292425"/>
          <w:sz w:val="12"/>
        </w:rPr>
        <w:t> </w:t>
      </w:r>
      <w:r>
        <w:rPr>
          <w:smallCaps w:val="0"/>
          <w:color w:val="292425"/>
          <w:spacing w:val="-1"/>
          <w:w w:val="107"/>
          <w:sz w:val="12"/>
        </w:rPr>
        <w:t>lin</w:t>
      </w:r>
      <w:r>
        <w:rPr>
          <w:smallCaps w:val="0"/>
          <w:color w:val="292425"/>
          <w:w w:val="107"/>
          <w:sz w:val="12"/>
        </w:rPr>
        <w:t>e</w:t>
      </w:r>
      <w:r>
        <w:rPr>
          <w:smallCaps w:val="0"/>
          <w:color w:val="292425"/>
          <w:sz w:val="12"/>
        </w:rPr>
        <w:t> </w:t>
      </w:r>
      <w:r>
        <w:rPr>
          <w:smallCaps w:val="0"/>
          <w:color w:val="292425"/>
          <w:spacing w:val="-1"/>
          <w:w w:val="103"/>
          <w:sz w:val="12"/>
        </w:rPr>
        <w:t>i</w:t>
      </w:r>
      <w:r>
        <w:rPr>
          <w:smallCaps w:val="0"/>
          <w:color w:val="292425"/>
          <w:w w:val="103"/>
          <w:sz w:val="12"/>
        </w:rPr>
        <w:t>s</w:t>
      </w:r>
      <w:r>
        <w:rPr>
          <w:smallCaps w:val="0"/>
          <w:color w:val="292425"/>
          <w:sz w:val="12"/>
        </w:rPr>
        <w:t> </w:t>
      </w:r>
      <w:r>
        <w:rPr>
          <w:smallCaps w:val="0"/>
          <w:color w:val="292425"/>
          <w:spacing w:val="-1"/>
          <w:w w:val="113"/>
          <w:sz w:val="12"/>
        </w:rPr>
        <w:t>d</w:t>
      </w:r>
      <w:r>
        <w:rPr>
          <w:smallCaps w:val="0"/>
          <w:color w:val="292425"/>
          <w:spacing w:val="-4"/>
          <w:w w:val="113"/>
          <w:sz w:val="12"/>
        </w:rPr>
        <w:t>r</w:t>
      </w:r>
      <w:r>
        <w:rPr>
          <w:smallCaps w:val="0"/>
          <w:color w:val="292425"/>
          <w:spacing w:val="-2"/>
          <w:w w:val="108"/>
          <w:sz w:val="12"/>
        </w:rPr>
        <w:t>a</w:t>
      </w:r>
      <w:r>
        <w:rPr>
          <w:smallCaps w:val="0"/>
          <w:color w:val="292425"/>
          <w:spacing w:val="-1"/>
          <w:w w:val="100"/>
          <w:sz w:val="12"/>
        </w:rPr>
        <w:t>w</w:t>
      </w:r>
      <w:r>
        <w:rPr>
          <w:smallCaps w:val="0"/>
          <w:color w:val="292425"/>
          <w:w w:val="100"/>
          <w:sz w:val="12"/>
        </w:rPr>
        <w:t>n</w:t>
      </w:r>
      <w:r>
        <w:rPr>
          <w:smallCaps w:val="0"/>
          <w:color w:val="292425"/>
          <w:sz w:val="12"/>
        </w:rPr>
        <w:t> </w:t>
      </w:r>
      <w:r>
        <w:rPr>
          <w:smallCaps w:val="0"/>
          <w:color w:val="292425"/>
          <w:spacing w:val="-1"/>
          <w:w w:val="114"/>
          <w:sz w:val="12"/>
        </w:rPr>
        <w:t>a</w:t>
      </w:r>
      <w:r>
        <w:rPr>
          <w:smallCaps w:val="0"/>
          <w:color w:val="292425"/>
          <w:w w:val="114"/>
          <w:sz w:val="12"/>
        </w:rPr>
        <w:t>t</w:t>
      </w:r>
      <w:r>
        <w:rPr>
          <w:smallCaps w:val="0"/>
          <w:color w:val="292425"/>
          <w:sz w:val="12"/>
        </w:rPr>
        <w:t> </w:t>
      </w:r>
      <w:r>
        <w:rPr>
          <w:smallCaps w:val="0"/>
          <w:color w:val="292425"/>
          <w:spacing w:val="-1"/>
          <w:w w:val="115"/>
          <w:sz w:val="12"/>
        </w:rPr>
        <w:t>the </w:t>
      </w:r>
      <w:r>
        <w:rPr>
          <w:smallCaps w:val="0"/>
          <w:color w:val="292425"/>
          <w:spacing w:val="-6"/>
          <w:w w:val="100"/>
          <w:sz w:val="12"/>
        </w:rPr>
        <w:t>t</w:t>
      </w:r>
      <w:r>
        <w:rPr>
          <w:smallCaps w:val="0"/>
          <w:color w:val="292425"/>
          <w:spacing w:val="-3"/>
          <w:w w:val="100"/>
          <w:sz w:val="12"/>
        </w:rPr>
        <w:t>w</w:t>
      </w:r>
      <w:r>
        <w:rPr>
          <w:smallCaps w:val="0"/>
          <w:color w:val="292425"/>
          <w:w w:val="107"/>
          <w:sz w:val="12"/>
        </w:rPr>
        <w:t>o</w:t>
      </w:r>
      <w:r>
        <w:rPr>
          <w:smallCaps w:val="0"/>
          <w:color w:val="292425"/>
          <w:spacing w:val="-7"/>
          <w:w w:val="107"/>
          <w:sz w:val="12"/>
        </w:rPr>
        <w:t>-</w:t>
      </w:r>
      <w:r>
        <w:rPr>
          <w:smallCaps w:val="0"/>
          <w:color w:val="292425"/>
          <w:spacing w:val="-3"/>
          <w:w w:val="94"/>
          <w:sz w:val="12"/>
        </w:rPr>
        <w:t>y</w:t>
      </w:r>
      <w:r>
        <w:rPr>
          <w:smallCaps w:val="0"/>
          <w:color w:val="292425"/>
          <w:w w:val="111"/>
          <w:sz w:val="12"/>
        </w:rPr>
        <w:t>ear</w:t>
      </w:r>
      <w:r>
        <w:rPr>
          <w:smallCaps w:val="0"/>
          <w:color w:val="292425"/>
          <w:sz w:val="12"/>
        </w:rPr>
        <w:t> </w:t>
      </w:r>
      <w:r>
        <w:rPr>
          <w:smallCaps w:val="0"/>
          <w:color w:val="292425"/>
          <w:w w:val="109"/>
          <w:sz w:val="12"/>
        </w:rPr>
        <w:t>point.</w:t>
      </w:r>
    </w:p>
    <w:p>
      <w:pPr>
        <w:pStyle w:val="BodyText"/>
        <w:spacing w:line="292" w:lineRule="auto" w:before="50"/>
        <w:ind w:left="305" w:right="201"/>
      </w:pPr>
      <w:r>
        <w:rPr/>
        <w:br w:type="column"/>
      </w:r>
      <w:r>
        <w:rPr>
          <w:color w:val="292425"/>
          <w:w w:val="105"/>
        </w:rPr>
        <w:t>final domestic demand growth moderates. The profile for GDP growth during the next two years is broadly similar to the one the MPC published in May.</w:t>
      </w:r>
    </w:p>
    <w:p>
      <w:pPr>
        <w:pStyle w:val="BodyText"/>
        <w:spacing w:before="6"/>
        <w:rPr>
          <w:sz w:val="17"/>
        </w:rPr>
      </w:pPr>
    </w:p>
    <w:p>
      <w:pPr>
        <w:pStyle w:val="Heading4"/>
        <w:numPr>
          <w:ilvl w:val="1"/>
          <w:numId w:val="41"/>
        </w:numPr>
        <w:tabs>
          <w:tab w:pos="667" w:val="left" w:leader="none"/>
          <w:tab w:pos="5685" w:val="left" w:leader="none"/>
        </w:tabs>
        <w:spacing w:line="240" w:lineRule="auto" w:before="0" w:after="0"/>
        <w:ind w:left="666" w:right="0" w:hanging="482"/>
        <w:jc w:val="left"/>
        <w:rPr>
          <w:color w:val="0092C0"/>
        </w:rPr>
      </w:pPr>
      <w:r>
        <w:rPr>
          <w:color w:val="0092C0"/>
          <w:w w:val="95"/>
          <w:u w:val="single" w:color="006BB6"/>
        </w:rPr>
        <w:t>The</w:t>
      </w:r>
      <w:r>
        <w:rPr>
          <w:color w:val="0092C0"/>
          <w:spacing w:val="-23"/>
          <w:w w:val="95"/>
          <w:u w:val="single" w:color="006BB6"/>
        </w:rPr>
        <w:t> </w:t>
      </w:r>
      <w:r>
        <w:rPr>
          <w:color w:val="0092C0"/>
          <w:w w:val="95"/>
          <w:u w:val="single" w:color="006BB6"/>
        </w:rPr>
        <w:t>outlook</w:t>
      </w:r>
      <w:r>
        <w:rPr>
          <w:color w:val="0092C0"/>
          <w:spacing w:val="-29"/>
          <w:w w:val="95"/>
          <w:u w:val="single" w:color="006BB6"/>
        </w:rPr>
        <w:t> </w:t>
      </w:r>
      <w:r>
        <w:rPr>
          <w:color w:val="0092C0"/>
          <w:w w:val="95"/>
          <w:u w:val="single" w:color="006BB6"/>
        </w:rPr>
        <w:t>for</w:t>
      </w:r>
      <w:r>
        <w:rPr>
          <w:color w:val="0092C0"/>
          <w:spacing w:val="-22"/>
          <w:w w:val="95"/>
          <w:u w:val="single" w:color="006BB6"/>
        </w:rPr>
        <w:t> </w:t>
      </w:r>
      <w:r>
        <w:rPr>
          <w:color w:val="0092C0"/>
          <w:w w:val="95"/>
          <w:u w:val="single" w:color="006BB6"/>
        </w:rPr>
        <w:t>inflation</w:t>
      </w:r>
      <w:r>
        <w:rPr>
          <w:color w:val="0092C0"/>
          <w:u w:val="single" w:color="006BB6"/>
        </w:rPr>
        <w:tab/>
      </w:r>
    </w:p>
    <w:p>
      <w:pPr>
        <w:pStyle w:val="BodyText"/>
        <w:spacing w:before="9"/>
        <w:rPr>
          <w:rFonts w:ascii="Trebuchet MS"/>
          <w:sz w:val="26"/>
        </w:rPr>
      </w:pPr>
    </w:p>
    <w:p>
      <w:pPr>
        <w:pStyle w:val="BodyText"/>
        <w:spacing w:line="292" w:lineRule="auto"/>
        <w:ind w:left="305" w:right="201"/>
      </w:pPr>
      <w:r>
        <w:rPr>
          <w:color w:val="292425"/>
          <w:w w:val="110"/>
        </w:rPr>
        <w:t>Oil prices </w:t>
      </w:r>
      <w:r>
        <w:rPr>
          <w:color w:val="292425"/>
          <w:spacing w:val="-3"/>
          <w:w w:val="110"/>
        </w:rPr>
        <w:t>have </w:t>
      </w:r>
      <w:r>
        <w:rPr>
          <w:color w:val="292425"/>
          <w:w w:val="110"/>
        </w:rPr>
        <w:t>continued </w:t>
      </w:r>
      <w:r>
        <w:rPr>
          <w:color w:val="292425"/>
          <w:spacing w:val="-4"/>
          <w:w w:val="110"/>
        </w:rPr>
        <w:t>to </w:t>
      </w:r>
      <w:r>
        <w:rPr>
          <w:color w:val="292425"/>
          <w:w w:val="110"/>
        </w:rPr>
        <w:t>rise and are likely </w:t>
      </w:r>
      <w:r>
        <w:rPr>
          <w:color w:val="292425"/>
          <w:spacing w:val="-4"/>
          <w:w w:val="110"/>
        </w:rPr>
        <w:t>to </w:t>
      </w:r>
      <w:r>
        <w:rPr>
          <w:color w:val="292425"/>
          <w:w w:val="110"/>
        </w:rPr>
        <w:t>add </w:t>
      </w:r>
      <w:r>
        <w:rPr>
          <w:color w:val="292425"/>
          <w:spacing w:val="-4"/>
          <w:w w:val="110"/>
        </w:rPr>
        <w:t>to </w:t>
      </w:r>
      <w:r>
        <w:rPr>
          <w:color w:val="292425"/>
          <w:w w:val="110"/>
        </w:rPr>
        <w:t>cost pressures</w:t>
      </w:r>
      <w:r>
        <w:rPr>
          <w:color w:val="292425"/>
          <w:spacing w:val="-16"/>
          <w:w w:val="110"/>
        </w:rPr>
        <w:t> </w:t>
      </w:r>
      <w:r>
        <w:rPr>
          <w:color w:val="292425"/>
          <w:w w:val="110"/>
        </w:rPr>
        <w:t>in</w:t>
      </w:r>
      <w:r>
        <w:rPr>
          <w:color w:val="292425"/>
          <w:spacing w:val="-15"/>
          <w:w w:val="110"/>
        </w:rPr>
        <w:t> </w:t>
      </w:r>
      <w:r>
        <w:rPr>
          <w:color w:val="292425"/>
          <w:w w:val="110"/>
        </w:rPr>
        <w:t>the</w:t>
      </w:r>
      <w:r>
        <w:rPr>
          <w:color w:val="292425"/>
          <w:spacing w:val="-15"/>
          <w:w w:val="110"/>
        </w:rPr>
        <w:t> </w:t>
      </w:r>
      <w:r>
        <w:rPr>
          <w:color w:val="292425"/>
          <w:w w:val="110"/>
        </w:rPr>
        <w:t>near</w:t>
      </w:r>
      <w:r>
        <w:rPr>
          <w:color w:val="292425"/>
          <w:spacing w:val="-15"/>
          <w:w w:val="110"/>
        </w:rPr>
        <w:t> </w:t>
      </w:r>
      <w:r>
        <w:rPr>
          <w:color w:val="292425"/>
          <w:w w:val="110"/>
        </w:rPr>
        <w:t>term.</w:t>
      </w:r>
      <w:r>
        <w:rPr>
          <w:color w:val="292425"/>
          <w:spacing w:val="26"/>
          <w:w w:val="110"/>
        </w:rPr>
        <w:t> </w:t>
      </w:r>
      <w:r>
        <w:rPr>
          <w:color w:val="292425"/>
          <w:w w:val="110"/>
        </w:rPr>
        <w:t>Although</w:t>
      </w:r>
      <w:r>
        <w:rPr>
          <w:color w:val="292425"/>
          <w:spacing w:val="-15"/>
          <w:w w:val="110"/>
        </w:rPr>
        <w:t> </w:t>
      </w:r>
      <w:r>
        <w:rPr>
          <w:color w:val="292425"/>
          <w:w w:val="110"/>
        </w:rPr>
        <w:t>other</w:t>
      </w:r>
      <w:r>
        <w:rPr>
          <w:color w:val="292425"/>
          <w:spacing w:val="-15"/>
          <w:w w:val="110"/>
        </w:rPr>
        <w:t> </w:t>
      </w:r>
      <w:r>
        <w:rPr>
          <w:color w:val="292425"/>
          <w:w w:val="110"/>
        </w:rPr>
        <w:t>commodity</w:t>
      </w:r>
      <w:r>
        <w:rPr>
          <w:color w:val="292425"/>
          <w:spacing w:val="-16"/>
          <w:w w:val="110"/>
        </w:rPr>
        <w:t> </w:t>
      </w:r>
      <w:r>
        <w:rPr>
          <w:color w:val="292425"/>
          <w:w w:val="110"/>
        </w:rPr>
        <w:t>prices </w:t>
      </w:r>
      <w:r>
        <w:rPr>
          <w:color w:val="292425"/>
          <w:spacing w:val="-3"/>
          <w:w w:val="110"/>
        </w:rPr>
        <w:t>have</w:t>
      </w:r>
      <w:r>
        <w:rPr>
          <w:color w:val="292425"/>
          <w:spacing w:val="-17"/>
          <w:w w:val="110"/>
        </w:rPr>
        <w:t> </w:t>
      </w:r>
      <w:r>
        <w:rPr>
          <w:color w:val="292425"/>
          <w:spacing w:val="-3"/>
          <w:w w:val="110"/>
        </w:rPr>
        <w:t>flattened</w:t>
      </w:r>
      <w:r>
        <w:rPr>
          <w:color w:val="292425"/>
          <w:spacing w:val="-17"/>
          <w:w w:val="110"/>
        </w:rPr>
        <w:t> </w:t>
      </w:r>
      <w:r>
        <w:rPr>
          <w:color w:val="292425"/>
          <w:w w:val="110"/>
        </w:rPr>
        <w:t>off</w:t>
      </w:r>
      <w:r>
        <w:rPr>
          <w:color w:val="292425"/>
          <w:spacing w:val="-17"/>
          <w:w w:val="110"/>
        </w:rPr>
        <w:t> </w:t>
      </w:r>
      <w:r>
        <w:rPr>
          <w:color w:val="292425"/>
          <w:w w:val="110"/>
        </w:rPr>
        <w:t>or</w:t>
      </w:r>
      <w:r>
        <w:rPr>
          <w:color w:val="292425"/>
          <w:spacing w:val="-17"/>
          <w:w w:val="110"/>
        </w:rPr>
        <w:t> </w:t>
      </w:r>
      <w:r>
        <w:rPr>
          <w:color w:val="292425"/>
          <w:w w:val="110"/>
        </w:rPr>
        <w:t>fallen</w:t>
      </w:r>
      <w:r>
        <w:rPr>
          <w:color w:val="292425"/>
          <w:spacing w:val="-17"/>
          <w:w w:val="110"/>
        </w:rPr>
        <w:t> </w:t>
      </w:r>
      <w:r>
        <w:rPr>
          <w:color w:val="292425"/>
          <w:w w:val="110"/>
        </w:rPr>
        <w:t>since</w:t>
      </w:r>
      <w:r>
        <w:rPr>
          <w:color w:val="292425"/>
          <w:spacing w:val="-17"/>
          <w:w w:val="110"/>
        </w:rPr>
        <w:t> </w:t>
      </w:r>
      <w:r>
        <w:rPr>
          <w:color w:val="292425"/>
          <w:w w:val="110"/>
        </w:rPr>
        <w:t>the</w:t>
      </w:r>
      <w:r>
        <w:rPr>
          <w:color w:val="292425"/>
          <w:spacing w:val="-17"/>
          <w:w w:val="110"/>
        </w:rPr>
        <w:t> </w:t>
      </w:r>
      <w:r>
        <w:rPr>
          <w:color w:val="292425"/>
          <w:w w:val="110"/>
        </w:rPr>
        <w:t>spring,</w:t>
      </w:r>
      <w:r>
        <w:rPr>
          <w:color w:val="292425"/>
          <w:spacing w:val="-17"/>
          <w:w w:val="110"/>
        </w:rPr>
        <w:t> </w:t>
      </w:r>
      <w:r>
        <w:rPr>
          <w:color w:val="292425"/>
          <w:w w:val="110"/>
        </w:rPr>
        <w:t>they</w:t>
      </w:r>
      <w:r>
        <w:rPr>
          <w:color w:val="292425"/>
          <w:spacing w:val="-17"/>
          <w:w w:val="110"/>
        </w:rPr>
        <w:t> </w:t>
      </w:r>
      <w:r>
        <w:rPr>
          <w:color w:val="292425"/>
          <w:w w:val="110"/>
        </w:rPr>
        <w:t>are</w:t>
      </w:r>
      <w:r>
        <w:rPr>
          <w:color w:val="292425"/>
          <w:spacing w:val="-17"/>
          <w:w w:val="110"/>
        </w:rPr>
        <w:t> </w:t>
      </w:r>
      <w:r>
        <w:rPr>
          <w:color w:val="292425"/>
          <w:w w:val="110"/>
        </w:rPr>
        <w:t>still</w:t>
      </w:r>
      <w:r>
        <w:rPr>
          <w:color w:val="292425"/>
          <w:spacing w:val="-17"/>
          <w:w w:val="110"/>
        </w:rPr>
        <w:t> </w:t>
      </w:r>
      <w:r>
        <w:rPr>
          <w:color w:val="292425"/>
          <w:w w:val="110"/>
        </w:rPr>
        <w:t>much higher than a year </w:t>
      </w:r>
      <w:r>
        <w:rPr>
          <w:color w:val="292425"/>
          <w:spacing w:val="-3"/>
          <w:w w:val="110"/>
        </w:rPr>
        <w:t>earlier. </w:t>
      </w:r>
      <w:r>
        <w:rPr>
          <w:color w:val="292425"/>
          <w:spacing w:val="-4"/>
          <w:w w:val="110"/>
        </w:rPr>
        <w:t>However, </w:t>
      </w:r>
      <w:r>
        <w:rPr>
          <w:color w:val="292425"/>
          <w:w w:val="110"/>
        </w:rPr>
        <w:t>the impact of</w:t>
      </w:r>
      <w:r>
        <w:rPr>
          <w:color w:val="292425"/>
          <w:spacing w:val="-40"/>
          <w:w w:val="110"/>
        </w:rPr>
        <w:t> </w:t>
      </w:r>
      <w:r>
        <w:rPr>
          <w:color w:val="292425"/>
          <w:w w:val="110"/>
        </w:rPr>
        <w:t>these</w:t>
      </w:r>
    </w:p>
    <w:p>
      <w:pPr>
        <w:spacing w:after="0" w:line="292" w:lineRule="auto"/>
        <w:sectPr>
          <w:type w:val="continuous"/>
          <w:pgSz w:w="11900" w:h="16840"/>
          <w:pgMar w:top="1140" w:bottom="0" w:left="640" w:right="620"/>
          <w:cols w:num="2" w:equalWidth="0">
            <w:col w:w="4216" w:space="579"/>
            <w:col w:w="5845"/>
          </w:cols>
        </w:sectPr>
      </w:pPr>
    </w:p>
    <w:p>
      <w:pPr>
        <w:pStyle w:val="BodyText"/>
      </w:pPr>
      <w:r>
        <w:rPr/>
        <w:pict>
          <v:shape style="position:absolute;margin-left:394.999969pt;margin-top:641.999573pt;width:200pt;height:200pt;mso-position-horizontal-relative:page;mso-position-vertical-relative:page;z-index:16263168" type="#_x0000_t202" fillcolor="#4c9aff" stroked="true" strokeweight="1pt" strokecolor="#000000">
            <v:textbox inset="0,0,0,0">
              <w:txbxContent>
                <w:p>
                  <w:pPr>
                    <w:spacing w:before="90"/>
                    <w:ind w:left="40" w:right="0" w:firstLine="0"/>
                    <w:jc w:val="left"/>
                    <w:rPr>
                      <w:rFonts w:ascii="Arial"/>
                      <w:b/>
                      <w:i/>
                      <w:sz w:val="16"/>
                    </w:rPr>
                  </w:pPr>
                  <w:r>
                    <w:rPr>
                      <w:rFonts w:ascii="Arial"/>
                      <w:b/>
                      <w:i/>
                      <w:sz w:val="16"/>
                    </w:rPr>
                    <w:t>GUEST</w:t>
                  </w:r>
                </w:p>
                <w:p>
                  <w:pPr>
                    <w:spacing w:before="16"/>
                    <w:ind w:left="40" w:right="0" w:firstLine="0"/>
                    <w:jc w:val="left"/>
                    <w:rPr>
                      <w:rFonts w:ascii="Arial"/>
                      <w:i/>
                      <w:sz w:val="16"/>
                    </w:rPr>
                  </w:pPr>
                  <w:r>
                    <w:rPr>
                      <w:rFonts w:ascii="Arial"/>
                      <w:i/>
                      <w:sz w:val="16"/>
                    </w:rPr>
                    <w:t>2004-08-10 12:20:41</w:t>
                  </w:r>
                </w:p>
                <w:p>
                  <w:pPr>
                    <w:pStyle w:val="BodyText"/>
                    <w:spacing w:before="18"/>
                    <w:ind w:left="40"/>
                    <w:rPr>
                      <w:rFonts w:ascii="Arial"/>
                    </w:rPr>
                  </w:pPr>
                  <w:r>
                    <w:rPr>
                      <w:rFonts w:ascii="Arial"/>
                    </w:rPr>
                    <w:t>--------------------------------------------</w:t>
                  </w:r>
                </w:p>
                <w:p>
                  <w:pPr>
                    <w:pStyle w:val="BodyText"/>
                    <w:spacing w:before="10"/>
                    <w:ind w:left="40"/>
                    <w:rPr>
                      <w:rFonts w:ascii="Arial"/>
                    </w:rPr>
                  </w:pPr>
                  <w:r>
                    <w:rPr>
                      <w:rFonts w:ascii="Arial"/>
                    </w:rPr>
                    <w:t>page 48 of</w:t>
                  </w:r>
                </w:p>
              </w:txbxContent>
            </v:textbox>
            <v:fill opacity="45875f" type="gradient"/>
            <v:stroke dashstyle="dash"/>
            <w10:wrap type="none"/>
          </v:shape>
        </w:pict>
      </w:r>
      <w:r>
        <w:rPr/>
        <w:pict>
          <v:shape style="position:absolute;margin-left:293.5pt;margin-top:641.999878pt;width:200pt;height:200pt;mso-position-horizontal-relative:page;mso-position-vertical-relative:page;z-index:16263680" type="#_x0000_t202" fillcolor="#4c9aff" stroked="true" strokeweight="1pt" strokecolor="#000000">
            <v:textbox inset="0,0,0,0">
              <w:txbxContent>
                <w:p>
                  <w:pPr>
                    <w:spacing w:before="90"/>
                    <w:ind w:left="40" w:right="0" w:firstLine="0"/>
                    <w:jc w:val="left"/>
                    <w:rPr>
                      <w:rFonts w:ascii="Arial"/>
                      <w:b/>
                      <w:i/>
                      <w:sz w:val="16"/>
                    </w:rPr>
                  </w:pPr>
                  <w:r>
                    <w:rPr>
                      <w:rFonts w:ascii="Arial"/>
                      <w:b/>
                      <w:i/>
                      <w:sz w:val="16"/>
                    </w:rPr>
                    <w:t>GUEST</w:t>
                  </w:r>
                </w:p>
                <w:p>
                  <w:pPr>
                    <w:spacing w:before="16"/>
                    <w:ind w:left="40" w:right="0" w:firstLine="0"/>
                    <w:jc w:val="left"/>
                    <w:rPr>
                      <w:rFonts w:ascii="Arial"/>
                      <w:i/>
                      <w:sz w:val="16"/>
                    </w:rPr>
                  </w:pPr>
                  <w:r>
                    <w:rPr>
                      <w:rFonts w:ascii="Arial"/>
                      <w:i/>
                      <w:sz w:val="16"/>
                    </w:rPr>
                    <w:t>2004-08-10 12:20:43</w:t>
                  </w:r>
                </w:p>
                <w:p>
                  <w:pPr>
                    <w:pStyle w:val="BodyText"/>
                    <w:spacing w:before="18"/>
                    <w:ind w:left="40"/>
                    <w:rPr>
                      <w:rFonts w:ascii="Arial"/>
                    </w:rPr>
                  </w:pPr>
                  <w:r>
                    <w:rPr>
                      <w:rFonts w:ascii="Arial"/>
                    </w:rPr>
                    <w:t>--------------------------------------------</w:t>
                  </w:r>
                </w:p>
                <w:p>
                  <w:pPr>
                    <w:pStyle w:val="BodyText"/>
                    <w:spacing w:before="10"/>
                    <w:ind w:left="40"/>
                    <w:rPr>
                      <w:rFonts w:ascii="Arial"/>
                    </w:rPr>
                  </w:pPr>
                  <w:r>
                    <w:rPr>
                      <w:rFonts w:ascii="Arial"/>
                    </w:rPr>
                    <w:t>the November 1999 Inflation Report.</w:t>
                  </w:r>
                </w:p>
              </w:txbxContent>
            </v:textbox>
            <v:fill opacity="45875f" type="gradient"/>
            <v:stroke dashstyle="dash"/>
            <w10:wrap type="none"/>
          </v:shape>
        </w:pict>
      </w:r>
      <w:r>
        <w:rPr/>
        <w:pict>
          <v:shape style="position:absolute;margin-left:339.257996pt;margin-top:642.000183pt;width:200pt;height:200pt;mso-position-horizontal-relative:page;mso-position-vertical-relative:page;z-index:16264192" type="#_x0000_t202" fillcolor="#4c9aff" stroked="true" strokeweight="1pt" strokecolor="#000000">
            <v:textbox inset="0,0,0,0">
              <w:txbxContent>
                <w:p>
                  <w:pPr>
                    <w:spacing w:before="90"/>
                    <w:ind w:left="40" w:right="0" w:firstLine="0"/>
                    <w:jc w:val="left"/>
                    <w:rPr>
                      <w:rFonts w:ascii="Arial"/>
                      <w:b/>
                      <w:i/>
                      <w:sz w:val="16"/>
                    </w:rPr>
                  </w:pPr>
                  <w:r>
                    <w:rPr>
                      <w:rFonts w:ascii="Arial"/>
                      <w:b/>
                      <w:i/>
                      <w:sz w:val="16"/>
                    </w:rPr>
                    <w:t>GUEST</w:t>
                  </w:r>
                </w:p>
                <w:p>
                  <w:pPr>
                    <w:spacing w:before="16"/>
                    <w:ind w:left="40" w:right="0" w:firstLine="0"/>
                    <w:jc w:val="left"/>
                    <w:rPr>
                      <w:rFonts w:ascii="Arial"/>
                      <w:i/>
                      <w:sz w:val="16"/>
                    </w:rPr>
                  </w:pPr>
                  <w:r>
                    <w:rPr>
                      <w:rFonts w:ascii="Arial"/>
                      <w:i/>
                      <w:sz w:val="16"/>
                    </w:rPr>
                    <w:t>2004-08-10 12:21:33</w:t>
                  </w:r>
                </w:p>
                <w:p>
                  <w:pPr>
                    <w:pStyle w:val="BodyText"/>
                    <w:spacing w:before="18"/>
                    <w:ind w:left="40"/>
                    <w:rPr>
                      <w:rFonts w:ascii="Arial"/>
                    </w:rPr>
                  </w:pPr>
                  <w:r>
                    <w:rPr>
                      <w:rFonts w:ascii="Arial"/>
                    </w:rPr>
                    <w:t>--------------------------------------------</w:t>
                  </w:r>
                </w:p>
                <w:p>
                  <w:pPr>
                    <w:pStyle w:val="BodyText"/>
                    <w:spacing w:before="10"/>
                    <w:ind w:left="40" w:right="38"/>
                    <w:rPr>
                      <w:rFonts w:ascii="Arial" w:hAnsi="Arial"/>
                    </w:rPr>
                  </w:pPr>
                  <w:r>
                    <w:rPr>
                      <w:rFonts w:ascii="Arial" w:hAnsi="Arial"/>
                    </w:rPr>
                    <w:t>pages 24–25 of the May 2004 Inflation </w:t>
                  </w:r>
                  <w:r>
                    <w:rPr>
                      <w:rFonts w:ascii="Arial" w:hAnsi="Arial"/>
                      <w:spacing w:val="-44"/>
                    </w:rPr>
                    <w:t>Report.</w:t>
                  </w:r>
                </w:p>
              </w:txbxContent>
            </v:textbox>
            <v:fill opacity="45875f" type="gradient"/>
            <v:stroke dashstyle="dash"/>
            <w10:wrap type="none"/>
          </v:shape>
        </w:pict>
      </w:r>
    </w:p>
    <w:p>
      <w:pPr>
        <w:pStyle w:val="BodyText"/>
        <w:spacing w:before="8"/>
        <w:rPr>
          <w:sz w:val="15"/>
        </w:rPr>
      </w:pPr>
    </w:p>
    <w:p>
      <w:pPr>
        <w:pStyle w:val="BodyText"/>
        <w:spacing w:line="292" w:lineRule="auto" w:before="64"/>
        <w:ind w:left="5103" w:right="180"/>
      </w:pPr>
      <w:r>
        <w:rPr>
          <w:color w:val="292425"/>
          <w:w w:val="110"/>
        </w:rPr>
        <w:t>commodity</w:t>
      </w:r>
      <w:r>
        <w:rPr>
          <w:color w:val="292425"/>
          <w:spacing w:val="-18"/>
          <w:w w:val="110"/>
        </w:rPr>
        <w:t> </w:t>
      </w:r>
      <w:r>
        <w:rPr>
          <w:color w:val="292425"/>
          <w:w w:val="110"/>
        </w:rPr>
        <w:t>price</w:t>
      </w:r>
      <w:r>
        <w:rPr>
          <w:color w:val="292425"/>
          <w:spacing w:val="-18"/>
          <w:w w:val="110"/>
        </w:rPr>
        <w:t> </w:t>
      </w:r>
      <w:r>
        <w:rPr>
          <w:color w:val="292425"/>
          <w:w w:val="110"/>
        </w:rPr>
        <w:t>changes</w:t>
      </w:r>
      <w:r>
        <w:rPr>
          <w:color w:val="292425"/>
          <w:spacing w:val="-18"/>
          <w:w w:val="110"/>
        </w:rPr>
        <w:t> </w:t>
      </w:r>
      <w:r>
        <w:rPr>
          <w:color w:val="292425"/>
          <w:w w:val="110"/>
        </w:rPr>
        <w:t>on</w:t>
      </w:r>
      <w:r>
        <w:rPr>
          <w:color w:val="292425"/>
          <w:spacing w:val="-18"/>
          <w:w w:val="110"/>
        </w:rPr>
        <w:t> </w:t>
      </w:r>
      <w:r>
        <w:rPr>
          <w:color w:val="292425"/>
          <w:w w:val="110"/>
        </w:rPr>
        <w:t>CPI</w:t>
      </w:r>
      <w:r>
        <w:rPr>
          <w:color w:val="292425"/>
          <w:spacing w:val="-17"/>
          <w:w w:val="110"/>
        </w:rPr>
        <w:t> </w:t>
      </w:r>
      <w:r>
        <w:rPr>
          <w:color w:val="292425"/>
          <w:w w:val="110"/>
        </w:rPr>
        <w:t>inflation</w:t>
      </w:r>
      <w:r>
        <w:rPr>
          <w:color w:val="292425"/>
          <w:spacing w:val="-18"/>
          <w:w w:val="110"/>
        </w:rPr>
        <w:t> </w:t>
      </w:r>
      <w:r>
        <w:rPr>
          <w:color w:val="292425"/>
          <w:w w:val="110"/>
        </w:rPr>
        <w:t>in</w:t>
      </w:r>
      <w:r>
        <w:rPr>
          <w:color w:val="292425"/>
          <w:spacing w:val="-18"/>
          <w:w w:val="110"/>
        </w:rPr>
        <w:t> </w:t>
      </w:r>
      <w:r>
        <w:rPr>
          <w:color w:val="292425"/>
          <w:w w:val="110"/>
        </w:rPr>
        <w:t>the</w:t>
      </w:r>
      <w:r>
        <w:rPr>
          <w:color w:val="292425"/>
          <w:spacing w:val="-18"/>
          <w:w w:val="110"/>
        </w:rPr>
        <w:t> </w:t>
      </w:r>
      <w:r>
        <w:rPr>
          <w:color w:val="292425"/>
          <w:w w:val="110"/>
        </w:rPr>
        <w:t>medium</w:t>
      </w:r>
      <w:r>
        <w:rPr>
          <w:color w:val="292425"/>
          <w:spacing w:val="-18"/>
          <w:w w:val="110"/>
        </w:rPr>
        <w:t> </w:t>
      </w:r>
      <w:r>
        <w:rPr>
          <w:color w:val="292425"/>
          <w:spacing w:val="-5"/>
          <w:w w:val="110"/>
        </w:rPr>
        <w:t>term </w:t>
      </w:r>
      <w:r>
        <w:rPr>
          <w:color w:val="292425"/>
          <w:w w:val="110"/>
        </w:rPr>
        <w:t>is likely </w:t>
      </w:r>
      <w:r>
        <w:rPr>
          <w:color w:val="292425"/>
          <w:spacing w:val="-4"/>
          <w:w w:val="110"/>
        </w:rPr>
        <w:t>to </w:t>
      </w:r>
      <w:r>
        <w:rPr>
          <w:color w:val="292425"/>
          <w:w w:val="110"/>
        </w:rPr>
        <w:t>be</w:t>
      </w:r>
      <w:r>
        <w:rPr>
          <w:color w:val="292425"/>
          <w:spacing w:val="-22"/>
          <w:w w:val="110"/>
        </w:rPr>
        <w:t> </w:t>
      </w:r>
      <w:r>
        <w:rPr>
          <w:color w:val="292425"/>
          <w:w w:val="110"/>
        </w:rPr>
        <w:t>small.</w:t>
      </w:r>
    </w:p>
    <w:p>
      <w:pPr>
        <w:pStyle w:val="BodyText"/>
        <w:spacing w:before="3"/>
        <w:rPr>
          <w:sz w:val="24"/>
        </w:rPr>
      </w:pPr>
    </w:p>
    <w:p>
      <w:pPr>
        <w:pStyle w:val="BodyText"/>
        <w:spacing w:line="292" w:lineRule="auto"/>
        <w:ind w:left="5103" w:right="187"/>
      </w:pPr>
      <w:r>
        <w:rPr>
          <w:color w:val="292425"/>
          <w:w w:val="110"/>
        </w:rPr>
        <w:t>The export prices of the United </w:t>
      </w:r>
      <w:r>
        <w:rPr>
          <w:color w:val="292425"/>
          <w:spacing w:val="-3"/>
          <w:w w:val="110"/>
        </w:rPr>
        <w:t>Kingdom’s </w:t>
      </w:r>
      <w:r>
        <w:rPr>
          <w:color w:val="292425"/>
          <w:w w:val="110"/>
        </w:rPr>
        <w:t>major trading partners</w:t>
      </w:r>
      <w:r>
        <w:rPr>
          <w:color w:val="292425"/>
          <w:spacing w:val="-19"/>
          <w:w w:val="110"/>
        </w:rPr>
        <w:t> </w:t>
      </w:r>
      <w:r>
        <w:rPr>
          <w:color w:val="292425"/>
          <w:spacing w:val="-3"/>
          <w:w w:val="110"/>
        </w:rPr>
        <w:t>have</w:t>
      </w:r>
      <w:r>
        <w:rPr>
          <w:color w:val="292425"/>
          <w:spacing w:val="-18"/>
          <w:w w:val="110"/>
        </w:rPr>
        <w:t> </w:t>
      </w:r>
      <w:r>
        <w:rPr>
          <w:color w:val="292425"/>
          <w:w w:val="110"/>
        </w:rPr>
        <w:t>been</w:t>
      </w:r>
      <w:r>
        <w:rPr>
          <w:color w:val="292425"/>
          <w:spacing w:val="-19"/>
          <w:w w:val="110"/>
        </w:rPr>
        <w:t> </w:t>
      </w:r>
      <w:r>
        <w:rPr>
          <w:color w:val="292425"/>
          <w:w w:val="110"/>
        </w:rPr>
        <w:t>broadly</w:t>
      </w:r>
      <w:r>
        <w:rPr>
          <w:color w:val="292425"/>
          <w:spacing w:val="-18"/>
          <w:w w:val="110"/>
        </w:rPr>
        <w:t> </w:t>
      </w:r>
      <w:r>
        <w:rPr>
          <w:color w:val="292425"/>
          <w:w w:val="110"/>
        </w:rPr>
        <w:t>flat</w:t>
      </w:r>
      <w:r>
        <w:rPr>
          <w:color w:val="292425"/>
          <w:spacing w:val="-19"/>
          <w:w w:val="110"/>
        </w:rPr>
        <w:t> </w:t>
      </w:r>
      <w:r>
        <w:rPr>
          <w:color w:val="292425"/>
          <w:w w:val="110"/>
        </w:rPr>
        <w:t>during</w:t>
      </w:r>
      <w:r>
        <w:rPr>
          <w:color w:val="292425"/>
          <w:spacing w:val="-18"/>
          <w:w w:val="110"/>
        </w:rPr>
        <w:t> </w:t>
      </w:r>
      <w:r>
        <w:rPr>
          <w:color w:val="292425"/>
          <w:w w:val="110"/>
        </w:rPr>
        <w:t>the</w:t>
      </w:r>
      <w:r>
        <w:rPr>
          <w:color w:val="292425"/>
          <w:spacing w:val="-19"/>
          <w:w w:val="110"/>
        </w:rPr>
        <w:t> </w:t>
      </w:r>
      <w:r>
        <w:rPr>
          <w:color w:val="292425"/>
          <w:w w:val="110"/>
        </w:rPr>
        <w:t>past</w:t>
      </w:r>
      <w:r>
        <w:rPr>
          <w:color w:val="292425"/>
          <w:spacing w:val="-18"/>
          <w:w w:val="110"/>
        </w:rPr>
        <w:t> </w:t>
      </w:r>
      <w:r>
        <w:rPr>
          <w:color w:val="292425"/>
          <w:w w:val="110"/>
        </w:rPr>
        <w:t>few</w:t>
      </w:r>
      <w:r>
        <w:rPr>
          <w:color w:val="292425"/>
          <w:spacing w:val="-19"/>
          <w:w w:val="110"/>
        </w:rPr>
        <w:t> </w:t>
      </w:r>
      <w:r>
        <w:rPr>
          <w:color w:val="292425"/>
          <w:spacing w:val="-3"/>
          <w:w w:val="110"/>
        </w:rPr>
        <w:t>years.</w:t>
      </w:r>
      <w:r>
        <w:rPr>
          <w:color w:val="292425"/>
          <w:spacing w:val="19"/>
          <w:w w:val="110"/>
        </w:rPr>
        <w:t> </w:t>
      </w:r>
      <w:r>
        <w:rPr>
          <w:color w:val="292425"/>
          <w:w w:val="110"/>
        </w:rPr>
        <w:t>As the</w:t>
      </w:r>
      <w:r>
        <w:rPr>
          <w:color w:val="292425"/>
          <w:spacing w:val="-15"/>
          <w:w w:val="110"/>
        </w:rPr>
        <w:t> </w:t>
      </w:r>
      <w:r>
        <w:rPr>
          <w:color w:val="292425"/>
          <w:w w:val="110"/>
        </w:rPr>
        <w:t>world</w:t>
      </w:r>
      <w:r>
        <w:rPr>
          <w:color w:val="292425"/>
          <w:spacing w:val="-14"/>
          <w:w w:val="110"/>
        </w:rPr>
        <w:t> </w:t>
      </w:r>
      <w:r>
        <w:rPr>
          <w:color w:val="292425"/>
          <w:w w:val="110"/>
        </w:rPr>
        <w:t>economy</w:t>
      </w:r>
      <w:r>
        <w:rPr>
          <w:color w:val="292425"/>
          <w:spacing w:val="-15"/>
          <w:w w:val="110"/>
        </w:rPr>
        <w:t> </w:t>
      </w:r>
      <w:r>
        <w:rPr>
          <w:color w:val="292425"/>
          <w:w w:val="110"/>
        </w:rPr>
        <w:t>continues</w:t>
      </w:r>
      <w:r>
        <w:rPr>
          <w:color w:val="292425"/>
          <w:spacing w:val="-14"/>
          <w:w w:val="110"/>
        </w:rPr>
        <w:t> </w:t>
      </w:r>
      <w:r>
        <w:rPr>
          <w:color w:val="292425"/>
          <w:spacing w:val="-4"/>
          <w:w w:val="110"/>
        </w:rPr>
        <w:t>to</w:t>
      </w:r>
      <w:r>
        <w:rPr>
          <w:color w:val="292425"/>
          <w:spacing w:val="-14"/>
          <w:w w:val="110"/>
        </w:rPr>
        <w:t> </w:t>
      </w:r>
      <w:r>
        <w:rPr>
          <w:color w:val="292425"/>
          <w:spacing w:val="-4"/>
          <w:w w:val="110"/>
        </w:rPr>
        <w:t>recover,</w:t>
      </w:r>
      <w:r>
        <w:rPr>
          <w:color w:val="292425"/>
          <w:spacing w:val="-15"/>
          <w:w w:val="110"/>
        </w:rPr>
        <w:t> </w:t>
      </w:r>
      <w:r>
        <w:rPr>
          <w:color w:val="292425"/>
          <w:w w:val="110"/>
        </w:rPr>
        <w:t>these</w:t>
      </w:r>
      <w:r>
        <w:rPr>
          <w:color w:val="292425"/>
          <w:spacing w:val="-14"/>
          <w:w w:val="110"/>
        </w:rPr>
        <w:t> </w:t>
      </w:r>
      <w:r>
        <w:rPr>
          <w:color w:val="292425"/>
          <w:w w:val="110"/>
        </w:rPr>
        <w:t>prices</w:t>
      </w:r>
      <w:r>
        <w:rPr>
          <w:color w:val="292425"/>
          <w:spacing w:val="-15"/>
          <w:w w:val="110"/>
        </w:rPr>
        <w:t> </w:t>
      </w:r>
      <w:r>
        <w:rPr>
          <w:color w:val="292425"/>
          <w:w w:val="110"/>
        </w:rPr>
        <w:t>should pick up. But their rise is likely </w:t>
      </w:r>
      <w:r>
        <w:rPr>
          <w:color w:val="292425"/>
          <w:spacing w:val="-4"/>
          <w:w w:val="110"/>
        </w:rPr>
        <w:t>to </w:t>
      </w:r>
      <w:r>
        <w:rPr>
          <w:color w:val="292425"/>
          <w:w w:val="110"/>
        </w:rPr>
        <w:t>be gradual; increasing competition</w:t>
      </w:r>
      <w:r>
        <w:rPr>
          <w:color w:val="292425"/>
          <w:spacing w:val="-18"/>
          <w:w w:val="110"/>
        </w:rPr>
        <w:t> </w:t>
      </w:r>
      <w:r>
        <w:rPr>
          <w:color w:val="292425"/>
          <w:w w:val="110"/>
        </w:rPr>
        <w:t>on</w:t>
      </w:r>
      <w:r>
        <w:rPr>
          <w:color w:val="292425"/>
          <w:spacing w:val="-17"/>
          <w:w w:val="110"/>
        </w:rPr>
        <w:t> </w:t>
      </w:r>
      <w:r>
        <w:rPr>
          <w:color w:val="292425"/>
          <w:w w:val="110"/>
        </w:rPr>
        <w:t>world</w:t>
      </w:r>
      <w:r>
        <w:rPr>
          <w:color w:val="292425"/>
          <w:spacing w:val="-18"/>
          <w:w w:val="110"/>
        </w:rPr>
        <w:t> </w:t>
      </w:r>
      <w:r>
        <w:rPr>
          <w:color w:val="292425"/>
          <w:w w:val="110"/>
        </w:rPr>
        <w:t>markets</w:t>
      </w:r>
      <w:r>
        <w:rPr>
          <w:color w:val="292425"/>
          <w:spacing w:val="-17"/>
          <w:w w:val="110"/>
        </w:rPr>
        <w:t> </w:t>
      </w:r>
      <w:r>
        <w:rPr>
          <w:color w:val="292425"/>
          <w:spacing w:val="-3"/>
          <w:w w:val="110"/>
        </w:rPr>
        <w:t>may</w:t>
      </w:r>
      <w:r>
        <w:rPr>
          <w:color w:val="292425"/>
          <w:spacing w:val="-18"/>
          <w:w w:val="110"/>
        </w:rPr>
        <w:t> </w:t>
      </w:r>
      <w:r>
        <w:rPr>
          <w:color w:val="292425"/>
          <w:w w:val="110"/>
        </w:rPr>
        <w:t>help</w:t>
      </w:r>
      <w:r>
        <w:rPr>
          <w:color w:val="292425"/>
          <w:spacing w:val="-17"/>
          <w:w w:val="110"/>
        </w:rPr>
        <w:t> </w:t>
      </w:r>
      <w:r>
        <w:rPr>
          <w:color w:val="292425"/>
          <w:spacing w:val="-4"/>
          <w:w w:val="110"/>
        </w:rPr>
        <w:t>to</w:t>
      </w:r>
      <w:r>
        <w:rPr>
          <w:color w:val="292425"/>
          <w:spacing w:val="-18"/>
          <w:w w:val="110"/>
        </w:rPr>
        <w:t> </w:t>
      </w:r>
      <w:r>
        <w:rPr>
          <w:color w:val="292425"/>
          <w:spacing w:val="-3"/>
          <w:w w:val="110"/>
        </w:rPr>
        <w:t>restrain</w:t>
      </w:r>
      <w:r>
        <w:rPr>
          <w:color w:val="292425"/>
          <w:spacing w:val="-17"/>
          <w:w w:val="110"/>
        </w:rPr>
        <w:t> </w:t>
      </w:r>
      <w:r>
        <w:rPr>
          <w:color w:val="292425"/>
          <w:w w:val="110"/>
        </w:rPr>
        <w:t>price</w:t>
      </w:r>
      <w:r>
        <w:rPr>
          <w:color w:val="292425"/>
          <w:spacing w:val="-17"/>
          <w:w w:val="110"/>
        </w:rPr>
        <w:t> </w:t>
      </w:r>
      <w:r>
        <w:rPr>
          <w:color w:val="292425"/>
          <w:w w:val="110"/>
        </w:rPr>
        <w:t>rises of internationally traded</w:t>
      </w:r>
      <w:r>
        <w:rPr>
          <w:color w:val="292425"/>
          <w:spacing w:val="-19"/>
          <w:w w:val="110"/>
        </w:rPr>
        <w:t> </w:t>
      </w:r>
      <w:r>
        <w:rPr>
          <w:color w:val="292425"/>
          <w:w w:val="110"/>
        </w:rPr>
        <w:t>products.</w:t>
      </w:r>
    </w:p>
    <w:p>
      <w:pPr>
        <w:pStyle w:val="BodyText"/>
        <w:spacing w:before="1"/>
        <w:rPr>
          <w:sz w:val="24"/>
        </w:rPr>
      </w:pPr>
    </w:p>
    <w:p>
      <w:pPr>
        <w:pStyle w:val="BodyText"/>
        <w:spacing w:line="292" w:lineRule="auto"/>
        <w:ind w:left="5103" w:right="90"/>
      </w:pPr>
      <w:r>
        <w:rPr>
          <w:color w:val="292425"/>
          <w:w w:val="110"/>
        </w:rPr>
        <w:t>UK</w:t>
      </w:r>
      <w:r>
        <w:rPr>
          <w:color w:val="292425"/>
          <w:spacing w:val="-20"/>
          <w:w w:val="110"/>
        </w:rPr>
        <w:t> </w:t>
      </w:r>
      <w:r>
        <w:rPr>
          <w:color w:val="292425"/>
          <w:w w:val="110"/>
        </w:rPr>
        <w:t>import</w:t>
      </w:r>
      <w:r>
        <w:rPr>
          <w:color w:val="292425"/>
          <w:spacing w:val="-19"/>
          <w:w w:val="110"/>
        </w:rPr>
        <w:t> </w:t>
      </w:r>
      <w:r>
        <w:rPr>
          <w:color w:val="292425"/>
          <w:w w:val="110"/>
        </w:rPr>
        <w:t>prices</w:t>
      </w:r>
      <w:r>
        <w:rPr>
          <w:color w:val="292425"/>
          <w:spacing w:val="-19"/>
          <w:w w:val="110"/>
        </w:rPr>
        <w:t> </w:t>
      </w:r>
      <w:r>
        <w:rPr>
          <w:color w:val="292425"/>
          <w:w w:val="110"/>
        </w:rPr>
        <w:t>fell</w:t>
      </w:r>
      <w:r>
        <w:rPr>
          <w:color w:val="292425"/>
          <w:spacing w:val="-19"/>
          <w:w w:val="110"/>
        </w:rPr>
        <w:t> </w:t>
      </w:r>
      <w:r>
        <w:rPr>
          <w:color w:val="292425"/>
          <w:w w:val="110"/>
        </w:rPr>
        <w:t>in</w:t>
      </w:r>
      <w:r>
        <w:rPr>
          <w:color w:val="292425"/>
          <w:spacing w:val="-19"/>
          <w:w w:val="110"/>
        </w:rPr>
        <w:t> </w:t>
      </w:r>
      <w:r>
        <w:rPr>
          <w:color w:val="292425"/>
          <w:w w:val="110"/>
        </w:rPr>
        <w:t>Q1.</w:t>
      </w:r>
      <w:r>
        <w:rPr>
          <w:color w:val="292425"/>
          <w:spacing w:val="17"/>
          <w:w w:val="110"/>
        </w:rPr>
        <w:t> </w:t>
      </w:r>
      <w:r>
        <w:rPr>
          <w:color w:val="292425"/>
          <w:w w:val="110"/>
        </w:rPr>
        <w:t>That</w:t>
      </w:r>
      <w:r>
        <w:rPr>
          <w:color w:val="292425"/>
          <w:spacing w:val="-19"/>
          <w:w w:val="110"/>
        </w:rPr>
        <w:t> </w:t>
      </w:r>
      <w:r>
        <w:rPr>
          <w:color w:val="292425"/>
          <w:w w:val="110"/>
        </w:rPr>
        <w:t>is</w:t>
      </w:r>
      <w:r>
        <w:rPr>
          <w:color w:val="292425"/>
          <w:spacing w:val="-20"/>
          <w:w w:val="110"/>
        </w:rPr>
        <w:t> </w:t>
      </w:r>
      <w:r>
        <w:rPr>
          <w:color w:val="292425"/>
          <w:w w:val="110"/>
        </w:rPr>
        <w:t>probably</w:t>
      </w:r>
      <w:r>
        <w:rPr>
          <w:color w:val="292425"/>
          <w:spacing w:val="-19"/>
          <w:w w:val="110"/>
        </w:rPr>
        <w:t> </w:t>
      </w:r>
      <w:r>
        <w:rPr>
          <w:color w:val="292425"/>
          <w:w w:val="110"/>
        </w:rPr>
        <w:t>accounted</w:t>
      </w:r>
      <w:r>
        <w:rPr>
          <w:color w:val="292425"/>
          <w:spacing w:val="-19"/>
          <w:w w:val="110"/>
        </w:rPr>
        <w:t> </w:t>
      </w:r>
      <w:r>
        <w:rPr>
          <w:color w:val="292425"/>
          <w:w w:val="110"/>
        </w:rPr>
        <w:t>for</w:t>
      </w:r>
      <w:r>
        <w:rPr>
          <w:color w:val="292425"/>
          <w:spacing w:val="-19"/>
          <w:w w:val="110"/>
        </w:rPr>
        <w:t> </w:t>
      </w:r>
      <w:r>
        <w:rPr>
          <w:color w:val="292425"/>
          <w:spacing w:val="-3"/>
          <w:w w:val="110"/>
        </w:rPr>
        <w:t>by </w:t>
      </w:r>
      <w:r>
        <w:rPr>
          <w:color w:val="292425"/>
          <w:w w:val="110"/>
        </w:rPr>
        <w:t>the</w:t>
      </w:r>
      <w:r>
        <w:rPr>
          <w:color w:val="292425"/>
          <w:spacing w:val="-8"/>
          <w:w w:val="110"/>
        </w:rPr>
        <w:t> </w:t>
      </w:r>
      <w:r>
        <w:rPr>
          <w:color w:val="292425"/>
          <w:w w:val="110"/>
        </w:rPr>
        <w:t>rise</w:t>
      </w:r>
      <w:r>
        <w:rPr>
          <w:color w:val="292425"/>
          <w:spacing w:val="-8"/>
          <w:w w:val="110"/>
        </w:rPr>
        <w:t> </w:t>
      </w:r>
      <w:r>
        <w:rPr>
          <w:color w:val="292425"/>
          <w:w w:val="110"/>
        </w:rPr>
        <w:t>in</w:t>
      </w:r>
      <w:r>
        <w:rPr>
          <w:color w:val="292425"/>
          <w:spacing w:val="-7"/>
          <w:w w:val="110"/>
        </w:rPr>
        <w:t> </w:t>
      </w:r>
      <w:r>
        <w:rPr>
          <w:color w:val="292425"/>
          <w:w w:val="110"/>
        </w:rPr>
        <w:t>the</w:t>
      </w:r>
      <w:r>
        <w:rPr>
          <w:color w:val="292425"/>
          <w:spacing w:val="-8"/>
          <w:w w:val="110"/>
        </w:rPr>
        <w:t> </w:t>
      </w:r>
      <w:r>
        <w:rPr>
          <w:color w:val="292425"/>
          <w:w w:val="110"/>
        </w:rPr>
        <w:t>sterling</w:t>
      </w:r>
      <w:r>
        <w:rPr>
          <w:color w:val="292425"/>
          <w:spacing w:val="-8"/>
          <w:w w:val="110"/>
        </w:rPr>
        <w:t> </w:t>
      </w:r>
      <w:r>
        <w:rPr>
          <w:color w:val="292425"/>
          <w:spacing w:val="-3"/>
          <w:w w:val="110"/>
        </w:rPr>
        <w:t>exchange</w:t>
      </w:r>
      <w:r>
        <w:rPr>
          <w:color w:val="292425"/>
          <w:spacing w:val="-7"/>
          <w:w w:val="110"/>
        </w:rPr>
        <w:t> </w:t>
      </w:r>
      <w:r>
        <w:rPr>
          <w:color w:val="292425"/>
          <w:spacing w:val="-4"/>
          <w:w w:val="110"/>
        </w:rPr>
        <w:t>rate</w:t>
      </w:r>
      <w:r>
        <w:rPr>
          <w:color w:val="292425"/>
          <w:spacing w:val="-8"/>
          <w:w w:val="110"/>
        </w:rPr>
        <w:t> </w:t>
      </w:r>
      <w:r>
        <w:rPr>
          <w:color w:val="292425"/>
          <w:w w:val="110"/>
        </w:rPr>
        <w:t>since</w:t>
      </w:r>
      <w:r>
        <w:rPr>
          <w:color w:val="292425"/>
          <w:spacing w:val="-8"/>
          <w:w w:val="110"/>
        </w:rPr>
        <w:t> </w:t>
      </w:r>
      <w:r>
        <w:rPr>
          <w:color w:val="292425"/>
          <w:w w:val="110"/>
        </w:rPr>
        <w:t>the</w:t>
      </w:r>
      <w:r>
        <w:rPr>
          <w:color w:val="292425"/>
          <w:spacing w:val="-7"/>
          <w:w w:val="110"/>
        </w:rPr>
        <w:t> </w:t>
      </w:r>
      <w:r>
        <w:rPr>
          <w:color w:val="292425"/>
          <w:w w:val="110"/>
        </w:rPr>
        <w:t>start</w:t>
      </w:r>
      <w:r>
        <w:rPr>
          <w:color w:val="292425"/>
          <w:spacing w:val="-8"/>
          <w:w w:val="110"/>
        </w:rPr>
        <w:t> </w:t>
      </w:r>
      <w:r>
        <w:rPr>
          <w:color w:val="292425"/>
          <w:w w:val="110"/>
        </w:rPr>
        <w:t>of</w:t>
      </w:r>
      <w:r>
        <w:rPr>
          <w:color w:val="292425"/>
          <w:spacing w:val="-7"/>
          <w:w w:val="110"/>
        </w:rPr>
        <w:t> </w:t>
      </w:r>
      <w:r>
        <w:rPr>
          <w:color w:val="292425"/>
          <w:w w:val="110"/>
        </w:rPr>
        <w:t>the</w:t>
      </w:r>
      <w:r>
        <w:rPr>
          <w:color w:val="292425"/>
          <w:spacing w:val="-8"/>
          <w:w w:val="110"/>
        </w:rPr>
        <w:t> </w:t>
      </w:r>
      <w:r>
        <w:rPr>
          <w:color w:val="292425"/>
          <w:spacing w:val="-4"/>
          <w:w w:val="110"/>
        </w:rPr>
        <w:t>year, </w:t>
      </w:r>
      <w:r>
        <w:rPr>
          <w:color w:val="292425"/>
          <w:w w:val="110"/>
        </w:rPr>
        <w:t>as other countries’ export prices </w:t>
      </w:r>
      <w:r>
        <w:rPr>
          <w:color w:val="292425"/>
          <w:spacing w:val="-3"/>
          <w:w w:val="110"/>
        </w:rPr>
        <w:t>expressed </w:t>
      </w:r>
      <w:r>
        <w:rPr>
          <w:color w:val="292425"/>
          <w:w w:val="110"/>
        </w:rPr>
        <w:t>in their own currencies </w:t>
      </w:r>
      <w:r>
        <w:rPr>
          <w:color w:val="292425"/>
          <w:spacing w:val="-3"/>
          <w:w w:val="110"/>
        </w:rPr>
        <w:t>were </w:t>
      </w:r>
      <w:r>
        <w:rPr>
          <w:color w:val="292425"/>
          <w:w w:val="110"/>
        </w:rPr>
        <w:t>generally stable or rising. Import price rises are</w:t>
      </w:r>
      <w:r>
        <w:rPr>
          <w:color w:val="292425"/>
          <w:spacing w:val="-16"/>
          <w:w w:val="110"/>
        </w:rPr>
        <w:t> </w:t>
      </w:r>
      <w:r>
        <w:rPr>
          <w:color w:val="292425"/>
          <w:w w:val="110"/>
        </w:rPr>
        <w:t>likely</w:t>
      </w:r>
      <w:r>
        <w:rPr>
          <w:color w:val="292425"/>
          <w:spacing w:val="-15"/>
          <w:w w:val="110"/>
        </w:rPr>
        <w:t> </w:t>
      </w:r>
      <w:r>
        <w:rPr>
          <w:color w:val="292425"/>
          <w:spacing w:val="-4"/>
          <w:w w:val="110"/>
        </w:rPr>
        <w:t>to</w:t>
      </w:r>
      <w:r>
        <w:rPr>
          <w:color w:val="292425"/>
          <w:spacing w:val="-15"/>
          <w:w w:val="110"/>
        </w:rPr>
        <w:t> </w:t>
      </w:r>
      <w:r>
        <w:rPr>
          <w:color w:val="292425"/>
          <w:w w:val="110"/>
        </w:rPr>
        <w:t>be</w:t>
      </w:r>
      <w:r>
        <w:rPr>
          <w:color w:val="292425"/>
          <w:spacing w:val="-15"/>
          <w:w w:val="110"/>
        </w:rPr>
        <w:t> </w:t>
      </w:r>
      <w:r>
        <w:rPr>
          <w:color w:val="292425"/>
          <w:w w:val="110"/>
        </w:rPr>
        <w:t>much</w:t>
      </w:r>
      <w:r>
        <w:rPr>
          <w:color w:val="292425"/>
          <w:spacing w:val="-15"/>
          <w:w w:val="110"/>
        </w:rPr>
        <w:t> </w:t>
      </w:r>
      <w:r>
        <w:rPr>
          <w:color w:val="292425"/>
          <w:w w:val="110"/>
        </w:rPr>
        <w:t>more</w:t>
      </w:r>
      <w:r>
        <w:rPr>
          <w:color w:val="292425"/>
          <w:spacing w:val="-16"/>
          <w:w w:val="110"/>
        </w:rPr>
        <w:t> </w:t>
      </w:r>
      <w:r>
        <w:rPr>
          <w:color w:val="292425"/>
          <w:w w:val="110"/>
        </w:rPr>
        <w:t>subdued</w:t>
      </w:r>
      <w:r>
        <w:rPr>
          <w:color w:val="292425"/>
          <w:spacing w:val="-15"/>
          <w:w w:val="110"/>
        </w:rPr>
        <w:t> </w:t>
      </w:r>
      <w:r>
        <w:rPr>
          <w:color w:val="292425"/>
          <w:w w:val="110"/>
        </w:rPr>
        <w:t>than</w:t>
      </w:r>
      <w:r>
        <w:rPr>
          <w:color w:val="292425"/>
          <w:spacing w:val="-15"/>
          <w:w w:val="110"/>
        </w:rPr>
        <w:t> </w:t>
      </w:r>
      <w:r>
        <w:rPr>
          <w:color w:val="292425"/>
          <w:w w:val="110"/>
        </w:rPr>
        <w:t>domestic</w:t>
      </w:r>
      <w:r>
        <w:rPr>
          <w:color w:val="292425"/>
          <w:spacing w:val="-15"/>
          <w:w w:val="110"/>
        </w:rPr>
        <w:t> </w:t>
      </w:r>
      <w:r>
        <w:rPr>
          <w:color w:val="292425"/>
          <w:w w:val="110"/>
        </w:rPr>
        <w:t>inflation</w:t>
      </w:r>
      <w:r>
        <w:rPr>
          <w:color w:val="292425"/>
          <w:spacing w:val="-15"/>
          <w:w w:val="110"/>
        </w:rPr>
        <w:t> </w:t>
      </w:r>
      <w:r>
        <w:rPr>
          <w:color w:val="292425"/>
          <w:w w:val="110"/>
        </w:rPr>
        <w:t>in the early part of the forecast. In part, that reflects a further impact from </w:t>
      </w:r>
      <w:r>
        <w:rPr>
          <w:color w:val="292425"/>
          <w:spacing w:val="-4"/>
          <w:w w:val="110"/>
        </w:rPr>
        <w:t>sterling’s </w:t>
      </w:r>
      <w:r>
        <w:rPr>
          <w:color w:val="292425"/>
          <w:w w:val="110"/>
        </w:rPr>
        <w:t>earlier rise and the low </w:t>
      </w:r>
      <w:r>
        <w:rPr>
          <w:color w:val="292425"/>
          <w:spacing w:val="-4"/>
          <w:w w:val="110"/>
        </w:rPr>
        <w:t>rate </w:t>
      </w:r>
      <w:r>
        <w:rPr>
          <w:color w:val="292425"/>
          <w:w w:val="110"/>
        </w:rPr>
        <w:t>of global trade price inflation. But import prices </w:t>
      </w:r>
      <w:r>
        <w:rPr>
          <w:color w:val="292425"/>
          <w:spacing w:val="-3"/>
          <w:w w:val="110"/>
        </w:rPr>
        <w:t>recover </w:t>
      </w:r>
      <w:r>
        <w:rPr>
          <w:color w:val="292425"/>
          <w:w w:val="110"/>
        </w:rPr>
        <w:t>in the second year of the projection. </w:t>
      </w:r>
      <w:r>
        <w:rPr>
          <w:color w:val="292425"/>
          <w:spacing w:val="-4"/>
          <w:w w:val="110"/>
        </w:rPr>
        <w:t>World </w:t>
      </w:r>
      <w:r>
        <w:rPr>
          <w:color w:val="292425"/>
          <w:w w:val="110"/>
        </w:rPr>
        <w:t>export price inflation gathers pace, and sterling depreciates gradually </w:t>
      </w:r>
      <w:r>
        <w:rPr>
          <w:color w:val="292425"/>
          <w:spacing w:val="-3"/>
          <w:w w:val="110"/>
        </w:rPr>
        <w:t>over </w:t>
      </w:r>
      <w:r>
        <w:rPr>
          <w:color w:val="292425"/>
          <w:w w:val="110"/>
        </w:rPr>
        <w:t>the forecast period. In the </w:t>
      </w:r>
      <w:r>
        <w:rPr>
          <w:color w:val="292425"/>
          <w:spacing w:val="-19"/>
          <w:w w:val="110"/>
        </w:rPr>
        <w:t>15 </w:t>
      </w:r>
      <w:r>
        <w:rPr>
          <w:color w:val="292425"/>
          <w:w w:val="110"/>
        </w:rPr>
        <w:t>working </w:t>
      </w:r>
      <w:r>
        <w:rPr>
          <w:color w:val="292425"/>
          <w:spacing w:val="-3"/>
          <w:w w:val="110"/>
        </w:rPr>
        <w:t>days </w:t>
      </w:r>
      <w:r>
        <w:rPr>
          <w:color w:val="292425"/>
          <w:spacing w:val="-4"/>
          <w:w w:val="110"/>
        </w:rPr>
        <w:t>to </w:t>
      </w:r>
      <w:r>
        <w:rPr>
          <w:color w:val="292425"/>
          <w:w w:val="110"/>
        </w:rPr>
        <w:t>4 August, the sterling ERI </w:t>
      </w:r>
      <w:r>
        <w:rPr>
          <w:color w:val="292425"/>
          <w:spacing w:val="-3"/>
          <w:w w:val="110"/>
        </w:rPr>
        <w:t>averaged </w:t>
      </w:r>
      <w:r>
        <w:rPr>
          <w:color w:val="292425"/>
          <w:spacing w:val="-6"/>
          <w:w w:val="110"/>
        </w:rPr>
        <w:t>106.2, </w:t>
      </w:r>
      <w:r>
        <w:rPr>
          <w:color w:val="292425"/>
          <w:w w:val="110"/>
        </w:rPr>
        <w:t>the starting point used in the </w:t>
      </w:r>
      <w:r>
        <w:rPr>
          <w:color w:val="292425"/>
          <w:spacing w:val="-4"/>
          <w:w w:val="110"/>
        </w:rPr>
        <w:t>MPC’s </w:t>
      </w:r>
      <w:r>
        <w:rPr>
          <w:color w:val="292425"/>
          <w:w w:val="110"/>
        </w:rPr>
        <w:t>central projection, and under the </w:t>
      </w:r>
      <w:r>
        <w:rPr>
          <w:color w:val="292425"/>
          <w:spacing w:val="-3"/>
          <w:w w:val="110"/>
        </w:rPr>
        <w:t>MPC’s </w:t>
      </w:r>
      <w:r>
        <w:rPr>
          <w:color w:val="292425"/>
          <w:w w:val="110"/>
        </w:rPr>
        <w:t>conventional approach,</w:t>
      </w:r>
      <w:r>
        <w:rPr>
          <w:color w:val="292425"/>
          <w:w w:val="110"/>
          <w:position w:val="5"/>
          <w:sz w:val="14"/>
        </w:rPr>
        <w:t>(1) </w:t>
      </w:r>
      <w:r>
        <w:rPr>
          <w:color w:val="292425"/>
          <w:w w:val="110"/>
        </w:rPr>
        <w:t>sterling is assumed </w:t>
      </w:r>
      <w:r>
        <w:rPr>
          <w:color w:val="292425"/>
          <w:spacing w:val="-4"/>
          <w:w w:val="110"/>
        </w:rPr>
        <w:t>to </w:t>
      </w:r>
      <w:r>
        <w:rPr>
          <w:color w:val="292425"/>
          <w:w w:val="110"/>
        </w:rPr>
        <w:t>depreciate </w:t>
      </w:r>
      <w:r>
        <w:rPr>
          <w:color w:val="292425"/>
          <w:spacing w:val="-4"/>
          <w:w w:val="110"/>
        </w:rPr>
        <w:t>to </w:t>
      </w:r>
      <w:r>
        <w:rPr>
          <w:color w:val="292425"/>
          <w:spacing w:val="-8"/>
          <w:w w:val="110"/>
        </w:rPr>
        <w:t>103.3 </w:t>
      </w:r>
      <w:r>
        <w:rPr>
          <w:color w:val="292425"/>
          <w:spacing w:val="-3"/>
          <w:w w:val="110"/>
        </w:rPr>
        <w:t>by </w:t>
      </w:r>
      <w:r>
        <w:rPr>
          <w:color w:val="292425"/>
          <w:spacing w:val="-6"/>
          <w:w w:val="110"/>
        </w:rPr>
        <w:t>2006</w:t>
      </w:r>
      <w:r>
        <w:rPr>
          <w:color w:val="292425"/>
          <w:spacing w:val="-27"/>
          <w:w w:val="110"/>
        </w:rPr>
        <w:t> </w:t>
      </w:r>
      <w:r>
        <w:rPr>
          <w:color w:val="292425"/>
          <w:w w:val="110"/>
        </w:rPr>
        <w:t>Q3.</w:t>
      </w:r>
    </w:p>
    <w:p>
      <w:pPr>
        <w:pStyle w:val="BodyText"/>
        <w:spacing w:before="7"/>
        <w:rPr>
          <w:sz w:val="23"/>
        </w:rPr>
      </w:pPr>
    </w:p>
    <w:p>
      <w:pPr>
        <w:pStyle w:val="BodyText"/>
        <w:spacing w:line="292" w:lineRule="auto"/>
        <w:ind w:left="5103" w:right="145"/>
      </w:pPr>
      <w:r>
        <w:rPr>
          <w:color w:val="292425"/>
          <w:w w:val="110"/>
        </w:rPr>
        <w:t>While</w:t>
      </w:r>
      <w:r>
        <w:rPr>
          <w:color w:val="292425"/>
          <w:spacing w:val="-16"/>
          <w:w w:val="110"/>
        </w:rPr>
        <w:t> </w:t>
      </w:r>
      <w:r>
        <w:rPr>
          <w:color w:val="292425"/>
          <w:w w:val="110"/>
        </w:rPr>
        <w:t>import</w:t>
      </w:r>
      <w:r>
        <w:rPr>
          <w:color w:val="292425"/>
          <w:spacing w:val="-16"/>
          <w:w w:val="110"/>
        </w:rPr>
        <w:t> </w:t>
      </w:r>
      <w:r>
        <w:rPr>
          <w:color w:val="292425"/>
          <w:w w:val="110"/>
        </w:rPr>
        <w:t>prices</w:t>
      </w:r>
      <w:r>
        <w:rPr>
          <w:color w:val="292425"/>
          <w:spacing w:val="-16"/>
          <w:w w:val="110"/>
        </w:rPr>
        <w:t> </w:t>
      </w:r>
      <w:r>
        <w:rPr>
          <w:color w:val="292425"/>
          <w:spacing w:val="-3"/>
          <w:w w:val="110"/>
        </w:rPr>
        <w:t>play</w:t>
      </w:r>
      <w:r>
        <w:rPr>
          <w:color w:val="292425"/>
          <w:spacing w:val="-16"/>
          <w:w w:val="110"/>
        </w:rPr>
        <w:t> </w:t>
      </w:r>
      <w:r>
        <w:rPr>
          <w:color w:val="292425"/>
          <w:w w:val="110"/>
        </w:rPr>
        <w:t>a</w:t>
      </w:r>
      <w:r>
        <w:rPr>
          <w:color w:val="292425"/>
          <w:spacing w:val="-16"/>
          <w:w w:val="110"/>
        </w:rPr>
        <w:t> </w:t>
      </w:r>
      <w:r>
        <w:rPr>
          <w:color w:val="292425"/>
          <w:w w:val="110"/>
        </w:rPr>
        <w:t>significant</w:t>
      </w:r>
      <w:r>
        <w:rPr>
          <w:color w:val="292425"/>
          <w:spacing w:val="-16"/>
          <w:w w:val="110"/>
        </w:rPr>
        <w:t> </w:t>
      </w:r>
      <w:r>
        <w:rPr>
          <w:color w:val="292425"/>
          <w:w w:val="110"/>
        </w:rPr>
        <w:t>role,</w:t>
      </w:r>
      <w:r>
        <w:rPr>
          <w:color w:val="292425"/>
          <w:spacing w:val="-16"/>
          <w:w w:val="110"/>
        </w:rPr>
        <w:t> </w:t>
      </w:r>
      <w:r>
        <w:rPr>
          <w:color w:val="292425"/>
          <w:w w:val="110"/>
        </w:rPr>
        <w:t>the</w:t>
      </w:r>
      <w:r>
        <w:rPr>
          <w:color w:val="292425"/>
          <w:spacing w:val="-16"/>
          <w:w w:val="110"/>
        </w:rPr>
        <w:t> </w:t>
      </w:r>
      <w:r>
        <w:rPr>
          <w:color w:val="292425"/>
          <w:w w:val="110"/>
        </w:rPr>
        <w:t>future</w:t>
      </w:r>
      <w:r>
        <w:rPr>
          <w:color w:val="292425"/>
          <w:spacing w:val="-16"/>
          <w:w w:val="110"/>
        </w:rPr>
        <w:t> </w:t>
      </w:r>
      <w:r>
        <w:rPr>
          <w:color w:val="292425"/>
          <w:w w:val="110"/>
        </w:rPr>
        <w:t>path</w:t>
      </w:r>
      <w:r>
        <w:rPr>
          <w:color w:val="292425"/>
          <w:spacing w:val="-16"/>
          <w:w w:val="110"/>
        </w:rPr>
        <w:t> </w:t>
      </w:r>
      <w:r>
        <w:rPr>
          <w:color w:val="292425"/>
          <w:w w:val="110"/>
        </w:rPr>
        <w:t>for UK inflation predominantly depends on the balance </w:t>
      </w:r>
      <w:r>
        <w:rPr>
          <w:color w:val="292425"/>
          <w:spacing w:val="-3"/>
          <w:w w:val="110"/>
        </w:rPr>
        <w:t>between </w:t>
      </w:r>
      <w:r>
        <w:rPr>
          <w:color w:val="292425"/>
          <w:w w:val="110"/>
        </w:rPr>
        <w:t>the</w:t>
      </w:r>
      <w:r>
        <w:rPr>
          <w:color w:val="292425"/>
          <w:spacing w:val="-15"/>
          <w:w w:val="110"/>
        </w:rPr>
        <w:t> </w:t>
      </w:r>
      <w:r>
        <w:rPr>
          <w:color w:val="292425"/>
          <w:w w:val="110"/>
        </w:rPr>
        <w:t>demand</w:t>
      </w:r>
      <w:r>
        <w:rPr>
          <w:color w:val="292425"/>
          <w:spacing w:val="-15"/>
          <w:w w:val="110"/>
        </w:rPr>
        <w:t> </w:t>
      </w:r>
      <w:r>
        <w:rPr>
          <w:color w:val="292425"/>
          <w:w w:val="110"/>
        </w:rPr>
        <w:t>for</w:t>
      </w:r>
      <w:r>
        <w:rPr>
          <w:color w:val="292425"/>
          <w:spacing w:val="-15"/>
          <w:w w:val="110"/>
        </w:rPr>
        <w:t> </w:t>
      </w:r>
      <w:r>
        <w:rPr>
          <w:color w:val="292425"/>
          <w:w w:val="110"/>
        </w:rPr>
        <w:t>marketed</w:t>
      </w:r>
      <w:r>
        <w:rPr>
          <w:color w:val="292425"/>
          <w:spacing w:val="-14"/>
          <w:w w:val="110"/>
        </w:rPr>
        <w:t> </w:t>
      </w:r>
      <w:r>
        <w:rPr>
          <w:color w:val="292425"/>
          <w:w w:val="110"/>
        </w:rPr>
        <w:t>goods</w:t>
      </w:r>
      <w:r>
        <w:rPr>
          <w:color w:val="292425"/>
          <w:spacing w:val="-15"/>
          <w:w w:val="110"/>
        </w:rPr>
        <w:t> </w:t>
      </w:r>
      <w:r>
        <w:rPr>
          <w:color w:val="292425"/>
          <w:w w:val="110"/>
        </w:rPr>
        <w:t>and</w:t>
      </w:r>
      <w:r>
        <w:rPr>
          <w:color w:val="292425"/>
          <w:spacing w:val="-15"/>
          <w:w w:val="110"/>
        </w:rPr>
        <w:t> </w:t>
      </w:r>
      <w:r>
        <w:rPr>
          <w:color w:val="292425"/>
          <w:w w:val="110"/>
        </w:rPr>
        <w:t>services</w:t>
      </w:r>
      <w:r>
        <w:rPr>
          <w:color w:val="292425"/>
          <w:spacing w:val="-15"/>
          <w:w w:val="110"/>
        </w:rPr>
        <w:t> </w:t>
      </w:r>
      <w:r>
        <w:rPr>
          <w:color w:val="292425"/>
          <w:w w:val="110"/>
        </w:rPr>
        <w:t>and</w:t>
      </w:r>
      <w:r>
        <w:rPr>
          <w:color w:val="292425"/>
          <w:spacing w:val="-14"/>
          <w:w w:val="110"/>
        </w:rPr>
        <w:t> </w:t>
      </w:r>
      <w:r>
        <w:rPr>
          <w:color w:val="292425"/>
          <w:w w:val="110"/>
        </w:rPr>
        <w:t>the</w:t>
      </w:r>
      <w:r>
        <w:rPr>
          <w:color w:val="292425"/>
          <w:spacing w:val="-15"/>
          <w:w w:val="110"/>
        </w:rPr>
        <w:t> </w:t>
      </w:r>
      <w:r>
        <w:rPr>
          <w:color w:val="292425"/>
          <w:w w:val="110"/>
        </w:rPr>
        <w:t>resources that are available in the United Kingdom </w:t>
      </w:r>
      <w:r>
        <w:rPr>
          <w:color w:val="292425"/>
          <w:spacing w:val="-4"/>
          <w:w w:val="110"/>
        </w:rPr>
        <w:t>to </w:t>
      </w:r>
      <w:r>
        <w:rPr>
          <w:color w:val="292425"/>
          <w:w w:val="110"/>
        </w:rPr>
        <w:t>produce them.</w:t>
      </w:r>
      <w:r>
        <w:rPr>
          <w:color w:val="292425"/>
          <w:w w:val="110"/>
          <w:position w:val="5"/>
          <w:sz w:val="14"/>
        </w:rPr>
        <w:t>(2) </w:t>
      </w:r>
      <w:r>
        <w:rPr>
          <w:color w:val="292425"/>
          <w:w w:val="110"/>
        </w:rPr>
        <w:t>The MPC </w:t>
      </w:r>
      <w:r>
        <w:rPr>
          <w:color w:val="292425"/>
          <w:spacing w:val="-3"/>
          <w:w w:val="110"/>
        </w:rPr>
        <w:t>makes </w:t>
      </w:r>
      <w:r>
        <w:rPr>
          <w:color w:val="292425"/>
          <w:w w:val="110"/>
        </w:rPr>
        <w:t>judgments about that balance based on conditions in the labour </w:t>
      </w:r>
      <w:r>
        <w:rPr>
          <w:color w:val="292425"/>
          <w:spacing w:val="-2"/>
          <w:w w:val="110"/>
        </w:rPr>
        <w:t>market </w:t>
      </w:r>
      <w:r>
        <w:rPr>
          <w:color w:val="292425"/>
          <w:w w:val="110"/>
        </w:rPr>
        <w:t>and the degree of spare capacity within the </w:t>
      </w:r>
      <w:r>
        <w:rPr>
          <w:color w:val="292425"/>
          <w:spacing w:val="-3"/>
          <w:w w:val="110"/>
        </w:rPr>
        <w:t>private</w:t>
      </w:r>
      <w:r>
        <w:rPr>
          <w:color w:val="292425"/>
          <w:spacing w:val="-24"/>
          <w:w w:val="110"/>
        </w:rPr>
        <w:t> </w:t>
      </w:r>
      <w:r>
        <w:rPr>
          <w:color w:val="292425"/>
          <w:spacing w:val="-4"/>
          <w:w w:val="110"/>
        </w:rPr>
        <w:t>sector.</w:t>
      </w:r>
    </w:p>
    <w:p>
      <w:pPr>
        <w:pStyle w:val="BodyText"/>
        <w:rPr>
          <w:sz w:val="24"/>
        </w:rPr>
      </w:pPr>
    </w:p>
    <w:p>
      <w:pPr>
        <w:pStyle w:val="BodyText"/>
        <w:spacing w:line="292" w:lineRule="auto"/>
        <w:ind w:left="5103" w:right="209"/>
      </w:pPr>
      <w:r>
        <w:rPr>
          <w:color w:val="292425"/>
          <w:w w:val="110"/>
        </w:rPr>
        <w:t>The labour market appears </w:t>
      </w:r>
      <w:r>
        <w:rPr>
          <w:color w:val="292425"/>
          <w:spacing w:val="-4"/>
          <w:w w:val="110"/>
        </w:rPr>
        <w:t>to </w:t>
      </w:r>
      <w:r>
        <w:rPr>
          <w:color w:val="292425"/>
          <w:w w:val="110"/>
        </w:rPr>
        <w:t>be tight. The unemployment </w:t>
      </w:r>
      <w:r>
        <w:rPr>
          <w:color w:val="292425"/>
          <w:spacing w:val="-4"/>
          <w:w w:val="110"/>
        </w:rPr>
        <w:t>rate</w:t>
      </w:r>
      <w:r>
        <w:rPr>
          <w:color w:val="292425"/>
          <w:spacing w:val="-18"/>
          <w:w w:val="110"/>
        </w:rPr>
        <w:t> </w:t>
      </w:r>
      <w:r>
        <w:rPr>
          <w:color w:val="292425"/>
          <w:w w:val="110"/>
        </w:rPr>
        <w:t>is</w:t>
      </w:r>
      <w:r>
        <w:rPr>
          <w:color w:val="292425"/>
          <w:spacing w:val="-18"/>
          <w:w w:val="110"/>
        </w:rPr>
        <w:t> </w:t>
      </w:r>
      <w:r>
        <w:rPr>
          <w:color w:val="292425"/>
          <w:w w:val="110"/>
        </w:rPr>
        <w:t>at</w:t>
      </w:r>
      <w:r>
        <w:rPr>
          <w:color w:val="292425"/>
          <w:spacing w:val="-18"/>
          <w:w w:val="110"/>
        </w:rPr>
        <w:t> </w:t>
      </w:r>
      <w:r>
        <w:rPr>
          <w:color w:val="292425"/>
          <w:w w:val="110"/>
        </w:rPr>
        <w:t>its</w:t>
      </w:r>
      <w:r>
        <w:rPr>
          <w:color w:val="292425"/>
          <w:spacing w:val="-18"/>
          <w:w w:val="110"/>
        </w:rPr>
        <w:t> </w:t>
      </w:r>
      <w:r>
        <w:rPr>
          <w:color w:val="292425"/>
          <w:spacing w:val="-3"/>
          <w:w w:val="110"/>
        </w:rPr>
        <w:t>lowest</w:t>
      </w:r>
      <w:r>
        <w:rPr>
          <w:color w:val="292425"/>
          <w:spacing w:val="-18"/>
          <w:w w:val="110"/>
        </w:rPr>
        <w:t> </w:t>
      </w:r>
      <w:r>
        <w:rPr>
          <w:color w:val="292425"/>
          <w:spacing w:val="-3"/>
          <w:w w:val="110"/>
        </w:rPr>
        <w:t>level</w:t>
      </w:r>
      <w:r>
        <w:rPr>
          <w:color w:val="292425"/>
          <w:spacing w:val="-18"/>
          <w:w w:val="110"/>
        </w:rPr>
        <w:t> </w:t>
      </w:r>
      <w:r>
        <w:rPr>
          <w:color w:val="292425"/>
          <w:w w:val="110"/>
        </w:rPr>
        <w:t>for</w:t>
      </w:r>
      <w:r>
        <w:rPr>
          <w:color w:val="292425"/>
          <w:spacing w:val="-18"/>
          <w:w w:val="110"/>
        </w:rPr>
        <w:t> </w:t>
      </w:r>
      <w:r>
        <w:rPr>
          <w:color w:val="292425"/>
          <w:w w:val="110"/>
        </w:rPr>
        <w:t>almost</w:t>
      </w:r>
      <w:r>
        <w:rPr>
          <w:color w:val="292425"/>
          <w:spacing w:val="-18"/>
          <w:w w:val="110"/>
        </w:rPr>
        <w:t> </w:t>
      </w:r>
      <w:r>
        <w:rPr>
          <w:color w:val="292425"/>
          <w:spacing w:val="-10"/>
          <w:w w:val="110"/>
        </w:rPr>
        <w:t>30</w:t>
      </w:r>
      <w:r>
        <w:rPr>
          <w:color w:val="292425"/>
          <w:spacing w:val="-18"/>
          <w:w w:val="110"/>
        </w:rPr>
        <w:t> </w:t>
      </w:r>
      <w:r>
        <w:rPr>
          <w:color w:val="292425"/>
          <w:spacing w:val="-3"/>
          <w:w w:val="110"/>
        </w:rPr>
        <w:t>years,</w:t>
      </w:r>
      <w:r>
        <w:rPr>
          <w:color w:val="292425"/>
          <w:spacing w:val="-18"/>
          <w:w w:val="110"/>
        </w:rPr>
        <w:t> </w:t>
      </w:r>
      <w:r>
        <w:rPr>
          <w:color w:val="292425"/>
          <w:w w:val="110"/>
        </w:rPr>
        <w:t>and</w:t>
      </w:r>
      <w:r>
        <w:rPr>
          <w:color w:val="292425"/>
          <w:spacing w:val="-18"/>
          <w:w w:val="110"/>
        </w:rPr>
        <w:t> </w:t>
      </w:r>
      <w:r>
        <w:rPr>
          <w:color w:val="292425"/>
          <w:w w:val="110"/>
        </w:rPr>
        <w:t>some</w:t>
      </w:r>
      <w:r>
        <w:rPr>
          <w:color w:val="292425"/>
          <w:spacing w:val="-18"/>
          <w:w w:val="110"/>
        </w:rPr>
        <w:t> </w:t>
      </w:r>
      <w:r>
        <w:rPr>
          <w:color w:val="292425"/>
          <w:spacing w:val="-3"/>
          <w:w w:val="110"/>
        </w:rPr>
        <w:t>surveys </w:t>
      </w:r>
      <w:r>
        <w:rPr>
          <w:color w:val="292425"/>
          <w:w w:val="110"/>
        </w:rPr>
        <w:t>suggest increasing recruitment difficulties. But underlying growth</w:t>
      </w:r>
      <w:r>
        <w:rPr>
          <w:color w:val="292425"/>
          <w:spacing w:val="-23"/>
          <w:w w:val="110"/>
        </w:rPr>
        <w:t> </w:t>
      </w:r>
      <w:r>
        <w:rPr>
          <w:color w:val="292425"/>
          <w:w w:val="110"/>
        </w:rPr>
        <w:t>in</w:t>
      </w:r>
      <w:r>
        <w:rPr>
          <w:color w:val="292425"/>
          <w:spacing w:val="-23"/>
          <w:w w:val="110"/>
        </w:rPr>
        <w:t> </w:t>
      </w:r>
      <w:r>
        <w:rPr>
          <w:color w:val="292425"/>
          <w:w w:val="110"/>
        </w:rPr>
        <w:t>employees’</w:t>
      </w:r>
      <w:r>
        <w:rPr>
          <w:color w:val="292425"/>
          <w:spacing w:val="-22"/>
          <w:w w:val="110"/>
        </w:rPr>
        <w:t> </w:t>
      </w:r>
      <w:r>
        <w:rPr>
          <w:color w:val="292425"/>
          <w:spacing w:val="-3"/>
          <w:w w:val="110"/>
        </w:rPr>
        <w:t>average</w:t>
      </w:r>
      <w:r>
        <w:rPr>
          <w:color w:val="292425"/>
          <w:spacing w:val="-23"/>
          <w:w w:val="110"/>
        </w:rPr>
        <w:t> </w:t>
      </w:r>
      <w:r>
        <w:rPr>
          <w:color w:val="292425"/>
          <w:w w:val="110"/>
        </w:rPr>
        <w:t>earnings</w:t>
      </w:r>
      <w:r>
        <w:rPr>
          <w:color w:val="292425"/>
          <w:spacing w:val="-23"/>
          <w:w w:val="110"/>
        </w:rPr>
        <w:t> </w:t>
      </w:r>
      <w:r>
        <w:rPr>
          <w:color w:val="292425"/>
          <w:w w:val="110"/>
        </w:rPr>
        <w:t>has</w:t>
      </w:r>
      <w:r>
        <w:rPr>
          <w:color w:val="292425"/>
          <w:spacing w:val="-22"/>
          <w:w w:val="110"/>
        </w:rPr>
        <w:t> </w:t>
      </w:r>
      <w:r>
        <w:rPr>
          <w:color w:val="292425"/>
          <w:w w:val="110"/>
        </w:rPr>
        <w:t>been</w:t>
      </w:r>
      <w:r>
        <w:rPr>
          <w:color w:val="292425"/>
          <w:spacing w:val="-23"/>
          <w:w w:val="110"/>
        </w:rPr>
        <w:t> </w:t>
      </w:r>
      <w:r>
        <w:rPr>
          <w:color w:val="292425"/>
          <w:w w:val="110"/>
        </w:rPr>
        <w:t>only</w:t>
      </w:r>
      <w:r>
        <w:rPr>
          <w:color w:val="292425"/>
          <w:spacing w:val="-23"/>
          <w:w w:val="110"/>
        </w:rPr>
        <w:t> </w:t>
      </w:r>
      <w:r>
        <w:rPr>
          <w:color w:val="292425"/>
          <w:w w:val="110"/>
        </w:rPr>
        <w:t>edging up. Furthermore, when expressed in terms of </w:t>
      </w:r>
      <w:r>
        <w:rPr>
          <w:color w:val="292425"/>
          <w:spacing w:val="-3"/>
          <w:w w:val="110"/>
        </w:rPr>
        <w:t>pay </w:t>
      </w:r>
      <w:r>
        <w:rPr>
          <w:color w:val="292425"/>
          <w:w w:val="110"/>
        </w:rPr>
        <w:t>per </w:t>
      </w:r>
      <w:r>
        <w:rPr>
          <w:color w:val="292425"/>
          <w:spacing w:val="-3"/>
          <w:w w:val="110"/>
        </w:rPr>
        <w:t>hour, </w:t>
      </w:r>
      <w:r>
        <w:rPr>
          <w:color w:val="292425"/>
          <w:w w:val="110"/>
        </w:rPr>
        <w:t>growth</w:t>
      </w:r>
      <w:r>
        <w:rPr>
          <w:color w:val="292425"/>
          <w:spacing w:val="-23"/>
          <w:w w:val="110"/>
        </w:rPr>
        <w:t> </w:t>
      </w:r>
      <w:r>
        <w:rPr>
          <w:color w:val="292425"/>
          <w:w w:val="110"/>
        </w:rPr>
        <w:t>has</w:t>
      </w:r>
      <w:r>
        <w:rPr>
          <w:color w:val="292425"/>
          <w:spacing w:val="-23"/>
          <w:w w:val="110"/>
        </w:rPr>
        <w:t> </w:t>
      </w:r>
      <w:r>
        <w:rPr>
          <w:color w:val="292425"/>
          <w:w w:val="110"/>
        </w:rPr>
        <w:t>been</w:t>
      </w:r>
      <w:r>
        <w:rPr>
          <w:color w:val="292425"/>
          <w:spacing w:val="-23"/>
          <w:w w:val="110"/>
        </w:rPr>
        <w:t> </w:t>
      </w:r>
      <w:r>
        <w:rPr>
          <w:color w:val="292425"/>
          <w:w w:val="110"/>
        </w:rPr>
        <w:t>relatively</w:t>
      </w:r>
      <w:r>
        <w:rPr>
          <w:color w:val="292425"/>
          <w:spacing w:val="-23"/>
          <w:w w:val="110"/>
        </w:rPr>
        <w:t> </w:t>
      </w:r>
      <w:r>
        <w:rPr>
          <w:color w:val="292425"/>
          <w:w w:val="110"/>
        </w:rPr>
        <w:t>flat.</w:t>
      </w:r>
      <w:r>
        <w:rPr>
          <w:color w:val="292425"/>
          <w:spacing w:val="10"/>
          <w:w w:val="110"/>
        </w:rPr>
        <w:t> </w:t>
      </w:r>
      <w:r>
        <w:rPr>
          <w:color w:val="292425"/>
          <w:w w:val="110"/>
        </w:rPr>
        <w:t>Despite</w:t>
      </w:r>
      <w:r>
        <w:rPr>
          <w:color w:val="292425"/>
          <w:spacing w:val="-22"/>
          <w:w w:val="110"/>
        </w:rPr>
        <w:t> </w:t>
      </w:r>
      <w:r>
        <w:rPr>
          <w:color w:val="292425"/>
          <w:w w:val="110"/>
        </w:rPr>
        <w:t>the</w:t>
      </w:r>
      <w:r>
        <w:rPr>
          <w:color w:val="292425"/>
          <w:spacing w:val="-23"/>
          <w:w w:val="110"/>
        </w:rPr>
        <w:t> </w:t>
      </w:r>
      <w:r>
        <w:rPr>
          <w:color w:val="292425"/>
          <w:w w:val="110"/>
        </w:rPr>
        <w:t>strong</w:t>
      </w:r>
      <w:r>
        <w:rPr>
          <w:color w:val="292425"/>
          <w:spacing w:val="-23"/>
          <w:w w:val="110"/>
        </w:rPr>
        <w:t> </w:t>
      </w:r>
      <w:r>
        <w:rPr>
          <w:color w:val="292425"/>
          <w:w w:val="110"/>
        </w:rPr>
        <w:t>expansion of the economy that the MPC envisages for the next </w:t>
      </w:r>
      <w:r>
        <w:rPr>
          <w:color w:val="292425"/>
          <w:spacing w:val="-4"/>
          <w:w w:val="110"/>
        </w:rPr>
        <w:t>twelve </w:t>
      </w:r>
      <w:r>
        <w:rPr>
          <w:color w:val="292425"/>
          <w:w w:val="110"/>
        </w:rPr>
        <w:t>months,</w:t>
      </w:r>
      <w:r>
        <w:rPr>
          <w:color w:val="292425"/>
          <w:spacing w:val="-20"/>
          <w:w w:val="110"/>
        </w:rPr>
        <w:t> </w:t>
      </w:r>
      <w:r>
        <w:rPr>
          <w:color w:val="292425"/>
          <w:w w:val="110"/>
        </w:rPr>
        <w:t>employment</w:t>
      </w:r>
      <w:r>
        <w:rPr>
          <w:color w:val="292425"/>
          <w:spacing w:val="-20"/>
          <w:w w:val="110"/>
        </w:rPr>
        <w:t> </w:t>
      </w:r>
      <w:r>
        <w:rPr>
          <w:color w:val="292425"/>
          <w:w w:val="110"/>
        </w:rPr>
        <w:t>is</w:t>
      </w:r>
      <w:r>
        <w:rPr>
          <w:color w:val="292425"/>
          <w:spacing w:val="-20"/>
          <w:w w:val="110"/>
        </w:rPr>
        <w:t> </w:t>
      </w:r>
      <w:r>
        <w:rPr>
          <w:color w:val="292425"/>
          <w:w w:val="110"/>
        </w:rPr>
        <w:t>unlikely</w:t>
      </w:r>
      <w:r>
        <w:rPr>
          <w:color w:val="292425"/>
          <w:spacing w:val="-20"/>
          <w:w w:val="110"/>
        </w:rPr>
        <w:t> </w:t>
      </w:r>
      <w:r>
        <w:rPr>
          <w:color w:val="292425"/>
          <w:spacing w:val="-4"/>
          <w:w w:val="110"/>
        </w:rPr>
        <w:t>to</w:t>
      </w:r>
      <w:r>
        <w:rPr>
          <w:color w:val="292425"/>
          <w:spacing w:val="-20"/>
          <w:w w:val="110"/>
        </w:rPr>
        <w:t> </w:t>
      </w:r>
      <w:r>
        <w:rPr>
          <w:color w:val="292425"/>
          <w:spacing w:val="-3"/>
          <w:w w:val="110"/>
        </w:rPr>
        <w:t>grow</w:t>
      </w:r>
      <w:r>
        <w:rPr>
          <w:color w:val="292425"/>
          <w:spacing w:val="-20"/>
          <w:w w:val="110"/>
        </w:rPr>
        <w:t> </w:t>
      </w:r>
      <w:r>
        <w:rPr>
          <w:color w:val="292425"/>
          <w:w w:val="110"/>
        </w:rPr>
        <w:t>much</w:t>
      </w:r>
      <w:r>
        <w:rPr>
          <w:color w:val="292425"/>
          <w:spacing w:val="-20"/>
          <w:w w:val="110"/>
        </w:rPr>
        <w:t> </w:t>
      </w:r>
      <w:r>
        <w:rPr>
          <w:color w:val="292425"/>
          <w:spacing w:val="-3"/>
          <w:w w:val="110"/>
        </w:rPr>
        <w:t>faster</w:t>
      </w:r>
      <w:r>
        <w:rPr>
          <w:color w:val="292425"/>
          <w:spacing w:val="-20"/>
          <w:w w:val="110"/>
        </w:rPr>
        <w:t> </w:t>
      </w:r>
      <w:r>
        <w:rPr>
          <w:color w:val="292425"/>
          <w:w w:val="110"/>
        </w:rPr>
        <w:t>than</w:t>
      </w:r>
      <w:r>
        <w:rPr>
          <w:color w:val="292425"/>
          <w:spacing w:val="-20"/>
          <w:w w:val="110"/>
        </w:rPr>
        <w:t> </w:t>
      </w:r>
      <w:r>
        <w:rPr>
          <w:color w:val="292425"/>
          <w:w w:val="110"/>
        </w:rPr>
        <w:t>the </w:t>
      </w:r>
      <w:r>
        <w:rPr>
          <w:color w:val="292425"/>
          <w:spacing w:val="-3"/>
          <w:w w:val="110"/>
        </w:rPr>
        <w:t>total </w:t>
      </w:r>
      <w:r>
        <w:rPr>
          <w:color w:val="292425"/>
          <w:w w:val="110"/>
        </w:rPr>
        <w:t>pool of available </w:t>
      </w:r>
      <w:r>
        <w:rPr>
          <w:color w:val="292425"/>
          <w:spacing w:val="-3"/>
          <w:w w:val="110"/>
        </w:rPr>
        <w:t>labour. </w:t>
      </w:r>
      <w:r>
        <w:rPr>
          <w:color w:val="292425"/>
          <w:w w:val="110"/>
        </w:rPr>
        <w:t>So the labour </w:t>
      </w:r>
      <w:r>
        <w:rPr>
          <w:color w:val="292425"/>
          <w:spacing w:val="-2"/>
          <w:w w:val="110"/>
        </w:rPr>
        <w:t>market </w:t>
      </w:r>
      <w:r>
        <w:rPr>
          <w:color w:val="292425"/>
          <w:spacing w:val="-3"/>
          <w:w w:val="110"/>
        </w:rPr>
        <w:t>may </w:t>
      </w:r>
      <w:r>
        <w:rPr>
          <w:color w:val="292425"/>
          <w:w w:val="110"/>
        </w:rPr>
        <w:t>not tighten</w:t>
      </w:r>
      <w:r>
        <w:rPr>
          <w:color w:val="292425"/>
          <w:spacing w:val="-24"/>
          <w:w w:val="110"/>
        </w:rPr>
        <w:t> </w:t>
      </w:r>
      <w:r>
        <w:rPr>
          <w:color w:val="292425"/>
          <w:spacing w:val="-4"/>
          <w:w w:val="110"/>
        </w:rPr>
        <w:t>markedly.</w:t>
      </w:r>
      <w:r>
        <w:rPr>
          <w:color w:val="292425"/>
          <w:spacing w:val="9"/>
          <w:w w:val="110"/>
        </w:rPr>
        <w:t> </w:t>
      </w:r>
      <w:r>
        <w:rPr>
          <w:color w:val="292425"/>
          <w:w w:val="110"/>
        </w:rPr>
        <w:t>And</w:t>
      </w:r>
      <w:r>
        <w:rPr>
          <w:color w:val="292425"/>
          <w:spacing w:val="-23"/>
          <w:w w:val="110"/>
        </w:rPr>
        <w:t> </w:t>
      </w:r>
      <w:r>
        <w:rPr>
          <w:color w:val="292425"/>
          <w:w w:val="110"/>
        </w:rPr>
        <w:t>given</w:t>
      </w:r>
      <w:r>
        <w:rPr>
          <w:color w:val="292425"/>
          <w:spacing w:val="-24"/>
          <w:w w:val="110"/>
        </w:rPr>
        <w:t> </w:t>
      </w:r>
      <w:r>
        <w:rPr>
          <w:color w:val="292425"/>
          <w:w w:val="110"/>
        </w:rPr>
        <w:t>the</w:t>
      </w:r>
      <w:r>
        <w:rPr>
          <w:color w:val="292425"/>
          <w:spacing w:val="-23"/>
          <w:w w:val="110"/>
        </w:rPr>
        <w:t> </w:t>
      </w:r>
      <w:r>
        <w:rPr>
          <w:color w:val="292425"/>
          <w:w w:val="110"/>
        </w:rPr>
        <w:t>limited</w:t>
      </w:r>
      <w:r>
        <w:rPr>
          <w:color w:val="292425"/>
          <w:spacing w:val="-23"/>
          <w:w w:val="110"/>
        </w:rPr>
        <w:t> </w:t>
      </w:r>
      <w:r>
        <w:rPr>
          <w:color w:val="292425"/>
          <w:w w:val="110"/>
        </w:rPr>
        <w:t>response</w:t>
      </w:r>
      <w:r>
        <w:rPr>
          <w:color w:val="292425"/>
          <w:spacing w:val="-24"/>
          <w:w w:val="110"/>
        </w:rPr>
        <w:t> </w:t>
      </w:r>
      <w:r>
        <w:rPr>
          <w:color w:val="292425"/>
          <w:w w:val="110"/>
        </w:rPr>
        <w:t>of</w:t>
      </w:r>
      <w:r>
        <w:rPr>
          <w:color w:val="292425"/>
          <w:spacing w:val="-23"/>
          <w:w w:val="110"/>
        </w:rPr>
        <w:t> </w:t>
      </w:r>
      <w:r>
        <w:rPr>
          <w:color w:val="292425"/>
          <w:w w:val="110"/>
        </w:rPr>
        <w:t>earnings so</w:t>
      </w:r>
      <w:r>
        <w:rPr>
          <w:color w:val="292425"/>
          <w:spacing w:val="-12"/>
          <w:w w:val="110"/>
        </w:rPr>
        <w:t> </w:t>
      </w:r>
      <w:r>
        <w:rPr>
          <w:color w:val="292425"/>
          <w:w w:val="110"/>
        </w:rPr>
        <w:t>far</w:t>
      </w:r>
      <w:r>
        <w:rPr>
          <w:color w:val="292425"/>
          <w:spacing w:val="-11"/>
          <w:w w:val="110"/>
        </w:rPr>
        <w:t> </w:t>
      </w:r>
      <w:r>
        <w:rPr>
          <w:color w:val="292425"/>
          <w:spacing w:val="-4"/>
          <w:w w:val="110"/>
        </w:rPr>
        <w:t>to</w:t>
      </w:r>
      <w:r>
        <w:rPr>
          <w:color w:val="292425"/>
          <w:spacing w:val="-12"/>
          <w:w w:val="110"/>
        </w:rPr>
        <w:t> </w:t>
      </w:r>
      <w:r>
        <w:rPr>
          <w:color w:val="292425"/>
          <w:w w:val="110"/>
        </w:rPr>
        <w:t>the</w:t>
      </w:r>
      <w:r>
        <w:rPr>
          <w:color w:val="292425"/>
          <w:spacing w:val="-11"/>
          <w:w w:val="110"/>
        </w:rPr>
        <w:t> </w:t>
      </w:r>
      <w:r>
        <w:rPr>
          <w:color w:val="292425"/>
          <w:w w:val="110"/>
        </w:rPr>
        <w:t>already</w:t>
      </w:r>
      <w:r>
        <w:rPr>
          <w:color w:val="292425"/>
          <w:spacing w:val="-11"/>
          <w:w w:val="110"/>
        </w:rPr>
        <w:t> </w:t>
      </w:r>
      <w:r>
        <w:rPr>
          <w:color w:val="292425"/>
          <w:w w:val="110"/>
        </w:rPr>
        <w:t>apparent</w:t>
      </w:r>
      <w:r>
        <w:rPr>
          <w:color w:val="292425"/>
          <w:spacing w:val="-12"/>
          <w:w w:val="110"/>
        </w:rPr>
        <w:t> </w:t>
      </w:r>
      <w:r>
        <w:rPr>
          <w:color w:val="292425"/>
          <w:w w:val="110"/>
        </w:rPr>
        <w:t>tightness</w:t>
      </w:r>
      <w:r>
        <w:rPr>
          <w:color w:val="292425"/>
          <w:spacing w:val="-11"/>
          <w:w w:val="110"/>
        </w:rPr>
        <w:t> </w:t>
      </w:r>
      <w:r>
        <w:rPr>
          <w:color w:val="292425"/>
          <w:w w:val="110"/>
        </w:rPr>
        <w:t>in</w:t>
      </w:r>
      <w:r>
        <w:rPr>
          <w:color w:val="292425"/>
          <w:spacing w:val="-11"/>
          <w:w w:val="110"/>
        </w:rPr>
        <w:t> </w:t>
      </w:r>
      <w:r>
        <w:rPr>
          <w:color w:val="292425"/>
          <w:w w:val="110"/>
        </w:rPr>
        <w:t>the</w:t>
      </w:r>
      <w:r>
        <w:rPr>
          <w:color w:val="292425"/>
          <w:spacing w:val="-12"/>
          <w:w w:val="110"/>
        </w:rPr>
        <w:t> </w:t>
      </w:r>
      <w:r>
        <w:rPr>
          <w:color w:val="292425"/>
          <w:w w:val="110"/>
        </w:rPr>
        <w:t>labour</w:t>
      </w:r>
      <w:r>
        <w:rPr>
          <w:color w:val="292425"/>
          <w:spacing w:val="-11"/>
          <w:w w:val="110"/>
        </w:rPr>
        <w:t> </w:t>
      </w:r>
      <w:r>
        <w:rPr>
          <w:color w:val="292425"/>
          <w:w w:val="110"/>
        </w:rPr>
        <w:t>market, the</w:t>
      </w:r>
      <w:r>
        <w:rPr>
          <w:color w:val="292425"/>
          <w:spacing w:val="-17"/>
          <w:w w:val="110"/>
        </w:rPr>
        <w:t> </w:t>
      </w:r>
      <w:r>
        <w:rPr>
          <w:color w:val="292425"/>
          <w:w w:val="110"/>
        </w:rPr>
        <w:t>MPC</w:t>
      </w:r>
      <w:r>
        <w:rPr>
          <w:color w:val="292425"/>
          <w:spacing w:val="-18"/>
          <w:w w:val="110"/>
        </w:rPr>
        <w:t> </w:t>
      </w:r>
      <w:r>
        <w:rPr>
          <w:color w:val="292425"/>
          <w:w w:val="110"/>
        </w:rPr>
        <w:t>judges</w:t>
      </w:r>
      <w:r>
        <w:rPr>
          <w:color w:val="292425"/>
          <w:spacing w:val="-17"/>
          <w:w w:val="110"/>
        </w:rPr>
        <w:t> </w:t>
      </w:r>
      <w:r>
        <w:rPr>
          <w:color w:val="292425"/>
          <w:w w:val="110"/>
        </w:rPr>
        <w:t>that</w:t>
      </w:r>
      <w:r>
        <w:rPr>
          <w:color w:val="292425"/>
          <w:spacing w:val="-17"/>
          <w:w w:val="110"/>
        </w:rPr>
        <w:t> </w:t>
      </w:r>
      <w:r>
        <w:rPr>
          <w:color w:val="292425"/>
          <w:w w:val="110"/>
        </w:rPr>
        <w:t>earnings</w:t>
      </w:r>
      <w:r>
        <w:rPr>
          <w:color w:val="292425"/>
          <w:spacing w:val="-17"/>
          <w:w w:val="110"/>
        </w:rPr>
        <w:t> </w:t>
      </w:r>
      <w:r>
        <w:rPr>
          <w:color w:val="292425"/>
          <w:spacing w:val="-2"/>
          <w:w w:val="110"/>
        </w:rPr>
        <w:t>growth</w:t>
      </w:r>
      <w:r>
        <w:rPr>
          <w:color w:val="292425"/>
          <w:spacing w:val="-17"/>
          <w:w w:val="110"/>
        </w:rPr>
        <w:t> </w:t>
      </w:r>
      <w:r>
        <w:rPr>
          <w:color w:val="292425"/>
          <w:w w:val="110"/>
        </w:rPr>
        <w:t>is</w:t>
      </w:r>
      <w:r>
        <w:rPr>
          <w:color w:val="292425"/>
          <w:spacing w:val="-17"/>
          <w:w w:val="110"/>
        </w:rPr>
        <w:t> </w:t>
      </w:r>
      <w:r>
        <w:rPr>
          <w:color w:val="292425"/>
          <w:w w:val="110"/>
        </w:rPr>
        <w:t>not</w:t>
      </w:r>
      <w:r>
        <w:rPr>
          <w:color w:val="292425"/>
          <w:spacing w:val="-17"/>
          <w:w w:val="110"/>
        </w:rPr>
        <w:t> </w:t>
      </w:r>
      <w:r>
        <w:rPr>
          <w:color w:val="292425"/>
          <w:w w:val="110"/>
        </w:rPr>
        <w:t>likely</w:t>
      </w:r>
      <w:r>
        <w:rPr>
          <w:color w:val="292425"/>
          <w:spacing w:val="-17"/>
          <w:w w:val="110"/>
        </w:rPr>
        <w:t> </w:t>
      </w:r>
      <w:r>
        <w:rPr>
          <w:color w:val="292425"/>
          <w:spacing w:val="-4"/>
          <w:w w:val="110"/>
        </w:rPr>
        <w:t>to</w:t>
      </w:r>
      <w:r>
        <w:rPr>
          <w:color w:val="292425"/>
          <w:spacing w:val="-17"/>
          <w:w w:val="110"/>
        </w:rPr>
        <w:t> </w:t>
      </w:r>
      <w:r>
        <w:rPr>
          <w:color w:val="292425"/>
          <w:w w:val="110"/>
        </w:rPr>
        <w:t>be</w:t>
      </w:r>
      <w:r>
        <w:rPr>
          <w:color w:val="292425"/>
          <w:spacing w:val="-17"/>
          <w:w w:val="110"/>
        </w:rPr>
        <w:t> </w:t>
      </w:r>
      <w:r>
        <w:rPr>
          <w:color w:val="292425"/>
          <w:w w:val="110"/>
        </w:rPr>
        <w:t>much higher</w:t>
      </w:r>
      <w:r>
        <w:rPr>
          <w:color w:val="292425"/>
          <w:spacing w:val="-8"/>
          <w:w w:val="110"/>
        </w:rPr>
        <w:t> </w:t>
      </w:r>
      <w:r>
        <w:rPr>
          <w:color w:val="292425"/>
          <w:spacing w:val="-3"/>
          <w:w w:val="110"/>
        </w:rPr>
        <w:t>over</w:t>
      </w:r>
      <w:r>
        <w:rPr>
          <w:color w:val="292425"/>
          <w:spacing w:val="-7"/>
          <w:w w:val="110"/>
        </w:rPr>
        <w:t> </w:t>
      </w:r>
      <w:r>
        <w:rPr>
          <w:color w:val="292425"/>
          <w:w w:val="110"/>
        </w:rPr>
        <w:t>the</w:t>
      </w:r>
      <w:r>
        <w:rPr>
          <w:color w:val="292425"/>
          <w:spacing w:val="-8"/>
          <w:w w:val="110"/>
        </w:rPr>
        <w:t> </w:t>
      </w:r>
      <w:r>
        <w:rPr>
          <w:color w:val="292425"/>
          <w:w w:val="110"/>
        </w:rPr>
        <w:t>forecast</w:t>
      </w:r>
      <w:r>
        <w:rPr>
          <w:color w:val="292425"/>
          <w:spacing w:val="-7"/>
          <w:w w:val="110"/>
        </w:rPr>
        <w:t> </w:t>
      </w:r>
      <w:r>
        <w:rPr>
          <w:color w:val="292425"/>
          <w:w w:val="110"/>
        </w:rPr>
        <w:t>period</w:t>
      </w:r>
      <w:r>
        <w:rPr>
          <w:color w:val="292425"/>
          <w:spacing w:val="-7"/>
          <w:w w:val="110"/>
        </w:rPr>
        <w:t> </w:t>
      </w:r>
      <w:r>
        <w:rPr>
          <w:color w:val="292425"/>
          <w:w w:val="110"/>
        </w:rPr>
        <w:t>than</w:t>
      </w:r>
      <w:r>
        <w:rPr>
          <w:color w:val="292425"/>
          <w:spacing w:val="-8"/>
          <w:w w:val="110"/>
        </w:rPr>
        <w:t> </w:t>
      </w:r>
      <w:r>
        <w:rPr>
          <w:color w:val="292425"/>
          <w:w w:val="110"/>
        </w:rPr>
        <w:t>during</w:t>
      </w:r>
      <w:r>
        <w:rPr>
          <w:color w:val="292425"/>
          <w:spacing w:val="-7"/>
          <w:w w:val="110"/>
        </w:rPr>
        <w:t> </w:t>
      </w:r>
      <w:r>
        <w:rPr>
          <w:color w:val="292425"/>
          <w:w w:val="110"/>
        </w:rPr>
        <w:t>recent</w:t>
      </w:r>
      <w:r>
        <w:rPr>
          <w:color w:val="292425"/>
          <w:spacing w:val="-7"/>
          <w:w w:val="110"/>
        </w:rPr>
        <w:t> </w:t>
      </w:r>
      <w:r>
        <w:rPr>
          <w:color w:val="292425"/>
          <w:w w:val="110"/>
        </w:rPr>
        <w:t>years.</w:t>
      </w:r>
    </w:p>
    <w:p>
      <w:pPr>
        <w:pStyle w:val="BodyText"/>
        <w:spacing w:line="292" w:lineRule="auto"/>
        <w:ind w:left="5103" w:right="396"/>
      </w:pPr>
      <w:r>
        <w:rPr>
          <w:color w:val="292425"/>
          <w:w w:val="105"/>
        </w:rPr>
        <w:t>Nevertheless, unit labour cost growth is likely to pick up somewhat over the next few years—a similar profile to May.</w:t>
      </w:r>
    </w:p>
    <w:p>
      <w:pPr>
        <w:pStyle w:val="BodyText"/>
        <w:spacing w:before="11"/>
        <w:rPr>
          <w:sz w:val="29"/>
        </w:rPr>
      </w:pPr>
      <w:r>
        <w:rPr/>
        <w:pict>
          <v:shape style="position:absolute;margin-left:279.679993pt;margin-top:19.446270pt;width:277.55pt;height:.1pt;mso-position-horizontal-relative:page;mso-position-vertical-relative:paragraph;z-index:-15196160;mso-wrap-distance-left:0;mso-wrap-distance-right:0" coordorigin="5594,389" coordsize="5551,0" path="m5594,389l11144,389e" filled="false" stroked="true" strokeweight=".5pt" strokecolor="#006bb6">
            <v:path arrowok="t"/>
            <v:stroke dashstyle="solid"/>
            <w10:wrap type="topAndBottom"/>
          </v:shape>
        </w:pict>
      </w:r>
    </w:p>
    <w:p>
      <w:pPr>
        <w:pStyle w:val="ListParagraph"/>
        <w:numPr>
          <w:ilvl w:val="2"/>
          <w:numId w:val="41"/>
        </w:numPr>
        <w:tabs>
          <w:tab w:pos="5230" w:val="left" w:leader="none"/>
        </w:tabs>
        <w:spacing w:line="240" w:lineRule="auto" w:before="8" w:after="0"/>
        <w:ind w:left="5230" w:right="656" w:hanging="240"/>
        <w:jc w:val="left"/>
        <w:rPr>
          <w:sz w:val="14"/>
        </w:rPr>
      </w:pPr>
      <w:hyperlink r:id="rId122">
        <w:r>
          <w:rPr>
            <w:color w:val="292425"/>
            <w:sz w:val="14"/>
          </w:rPr>
          <w:t>See the box ‘The exchange </w:t>
        </w:r>
        <w:r>
          <w:rPr>
            <w:color w:val="292425"/>
            <w:spacing w:val="-3"/>
            <w:sz w:val="14"/>
          </w:rPr>
          <w:t>rate </w:t>
        </w:r>
        <w:r>
          <w:rPr>
            <w:color w:val="292425"/>
            <w:sz w:val="14"/>
          </w:rPr>
          <w:t>in forecasting and policy </w:t>
        </w:r>
        <w:r>
          <w:rPr>
            <w:color w:val="292425"/>
            <w:spacing w:val="-3"/>
            <w:sz w:val="14"/>
          </w:rPr>
          <w:t>analysis’, </w:t>
        </w:r>
        <w:r>
          <w:rPr>
            <w:color w:val="292425"/>
            <w:sz w:val="14"/>
          </w:rPr>
          <w:t>on page </w:t>
        </w:r>
        <w:r>
          <w:rPr>
            <w:color w:val="292425"/>
            <w:spacing w:val="-6"/>
            <w:sz w:val="14"/>
          </w:rPr>
          <w:t>48  </w:t>
        </w:r>
        <w:r>
          <w:rPr>
            <w:color w:val="292425"/>
            <w:sz w:val="14"/>
          </w:rPr>
          <w:t>of  the November </w:t>
        </w:r>
        <w:r>
          <w:rPr>
            <w:color w:val="292425"/>
            <w:spacing w:val="-11"/>
            <w:sz w:val="14"/>
          </w:rPr>
          <w:t>1999 </w:t>
        </w:r>
        <w:r>
          <w:rPr>
            <w:i/>
            <w:smallCaps/>
            <w:color w:val="292425"/>
            <w:sz w:val="14"/>
          </w:rPr>
          <w:t>Inflation</w:t>
        </w:r>
        <w:r>
          <w:rPr>
            <w:i/>
            <w:smallCaps w:val="0"/>
            <w:color w:val="292425"/>
            <w:spacing w:val="-15"/>
            <w:sz w:val="14"/>
          </w:rPr>
          <w:t> </w:t>
        </w:r>
        <w:r>
          <w:rPr>
            <w:i/>
            <w:smallCaps w:val="0"/>
            <w:color w:val="292425"/>
            <w:sz w:val="14"/>
          </w:rPr>
          <w:t>Report</w:t>
        </w:r>
        <w:r>
          <w:rPr>
            <w:smallCaps w:val="0"/>
            <w:color w:val="292425"/>
            <w:sz w:val="14"/>
          </w:rPr>
          <w:t>.</w:t>
        </w:r>
      </w:hyperlink>
    </w:p>
    <w:p>
      <w:pPr>
        <w:pStyle w:val="ListParagraph"/>
        <w:numPr>
          <w:ilvl w:val="2"/>
          <w:numId w:val="41"/>
        </w:numPr>
        <w:tabs>
          <w:tab w:pos="5230" w:val="left" w:leader="none"/>
        </w:tabs>
        <w:spacing w:line="159" w:lineRule="exact" w:before="0" w:after="0"/>
        <w:ind w:left="5230" w:right="0" w:hanging="241"/>
        <w:jc w:val="left"/>
        <w:rPr>
          <w:sz w:val="14"/>
        </w:rPr>
      </w:pPr>
      <w:r>
        <w:rPr/>
        <w:pict>
          <v:line style="position:absolute;mso-position-horizontal-relative:page;mso-position-vertical-relative:paragraph;z-index:16261632" from="499.529785pt,-8.762578pt" to="531.078685pt,-8.762578pt" stroked="true" strokeweight=".4244pt" strokecolor="#0070ff">
            <v:stroke dashstyle="solid"/>
            <w10:wrap type="none"/>
          </v:line>
        </w:pict>
      </w:r>
      <w:r>
        <w:rPr/>
        <w:pict>
          <v:line style="position:absolute;mso-position-horizontal-relative:page;mso-position-vertical-relative:paragraph;z-index:16262144" from="293.500092pt,-.762278pt" to="399.554292pt,-.762278pt" stroked="true" strokeweight=".4244pt" strokecolor="#0070ff">
            <v:stroke dashstyle="solid"/>
            <w10:wrap type="none"/>
          </v:line>
        </w:pict>
      </w:r>
      <w:r>
        <w:rPr/>
        <w:pict>
          <v:line style="position:absolute;mso-position-horizontal-relative:page;mso-position-vertical-relative:paragraph;z-index:16262656" from="339.258514pt,7.238021pt" to="475.997114pt,7.238021pt" stroked="true" strokeweight=".4244pt" strokecolor="#0070ff">
            <v:stroke dashstyle="solid"/>
            <w10:wrap type="none"/>
          </v:line>
        </w:pict>
      </w:r>
      <w:hyperlink r:id="rId123">
        <w:r>
          <w:rPr>
            <w:color w:val="292425"/>
            <w:sz w:val="14"/>
          </w:rPr>
          <w:t>See </w:t>
        </w:r>
        <w:r>
          <w:rPr>
            <w:color w:val="292425"/>
            <w:w w:val="105"/>
            <w:sz w:val="14"/>
          </w:rPr>
          <w:t>the </w:t>
        </w:r>
        <w:r>
          <w:rPr>
            <w:color w:val="292425"/>
            <w:sz w:val="14"/>
          </w:rPr>
          <w:t>box on pages </w:t>
        </w:r>
        <w:r>
          <w:rPr>
            <w:color w:val="292425"/>
            <w:spacing w:val="-6"/>
            <w:w w:val="105"/>
            <w:sz w:val="14"/>
          </w:rPr>
          <w:t>24–25 </w:t>
        </w:r>
        <w:r>
          <w:rPr>
            <w:color w:val="292425"/>
            <w:sz w:val="14"/>
          </w:rPr>
          <w:t>of </w:t>
        </w:r>
        <w:r>
          <w:rPr>
            <w:color w:val="292425"/>
            <w:w w:val="105"/>
            <w:sz w:val="14"/>
          </w:rPr>
          <w:t>the </w:t>
        </w:r>
        <w:r>
          <w:rPr>
            <w:color w:val="292425"/>
            <w:sz w:val="14"/>
          </w:rPr>
          <w:t>May </w:t>
        </w:r>
        <w:r>
          <w:rPr>
            <w:color w:val="292425"/>
            <w:spacing w:val="-4"/>
            <w:w w:val="105"/>
            <w:sz w:val="14"/>
          </w:rPr>
          <w:t>2004 </w:t>
        </w:r>
        <w:r>
          <w:rPr>
            <w:i/>
            <w:smallCaps/>
            <w:color w:val="292425"/>
            <w:sz w:val="14"/>
          </w:rPr>
          <w:t>Inflation</w:t>
        </w:r>
        <w:r>
          <w:rPr>
            <w:i/>
            <w:smallCaps w:val="0"/>
            <w:color w:val="292425"/>
            <w:spacing w:val="9"/>
            <w:sz w:val="14"/>
          </w:rPr>
          <w:t> </w:t>
        </w:r>
        <w:r>
          <w:rPr>
            <w:i/>
            <w:smallCaps w:val="0"/>
            <w:color w:val="292425"/>
            <w:sz w:val="14"/>
          </w:rPr>
          <w:t>Report</w:t>
        </w:r>
        <w:r>
          <w:rPr>
            <w:smallCaps w:val="0"/>
            <w:color w:val="292425"/>
            <w:sz w:val="14"/>
          </w:rPr>
          <w:t>.</w:t>
        </w:r>
      </w:hyperlink>
    </w:p>
    <w:p>
      <w:pPr>
        <w:spacing w:after="0" w:line="159" w:lineRule="exact"/>
        <w:jc w:val="left"/>
        <w:rPr>
          <w:sz w:val="14"/>
        </w:rPr>
        <w:sectPr>
          <w:pgSz w:w="11900" w:h="16840"/>
          <w:pgMar w:header="601" w:footer="581" w:top="800" w:bottom="780" w:left="640" w:right="620"/>
        </w:sectPr>
      </w:pPr>
    </w:p>
    <w:p>
      <w:pPr>
        <w:pStyle w:val="BodyText"/>
      </w:pPr>
    </w:p>
    <w:p>
      <w:pPr>
        <w:spacing w:after="0"/>
        <w:sectPr>
          <w:pgSz w:w="11900" w:h="16840"/>
          <w:pgMar w:header="601" w:footer="581" w:top="800" w:bottom="780" w:left="640" w:right="620"/>
        </w:sectPr>
      </w:pPr>
    </w:p>
    <w:p>
      <w:pPr>
        <w:pStyle w:val="BodyText"/>
        <w:spacing w:before="7"/>
        <w:rPr>
          <w:sz w:val="21"/>
        </w:rPr>
      </w:pPr>
    </w:p>
    <w:p>
      <w:pPr>
        <w:pStyle w:val="BodyText"/>
        <w:ind w:left="185"/>
        <w:rPr>
          <w:rFonts w:ascii="Trebuchet MS"/>
        </w:rPr>
      </w:pPr>
      <w:bookmarkStart w:name="Projections based on constant interest r" w:id="98"/>
      <w:bookmarkEnd w:id="98"/>
      <w:r>
        <w:rPr/>
      </w:r>
      <w:bookmarkStart w:name="_bookmark43" w:id="99"/>
      <w:bookmarkEnd w:id="99"/>
      <w:r>
        <w:rPr/>
      </w:r>
      <w:r>
        <w:rPr>
          <w:rFonts w:ascii="Trebuchet MS"/>
          <w:color w:val="0092C0"/>
        </w:rPr>
        <w:t>Chart 6.3</w:t>
      </w:r>
    </w:p>
    <w:p>
      <w:pPr>
        <w:pStyle w:val="BodyText"/>
        <w:spacing w:line="247" w:lineRule="auto" w:before="8"/>
        <w:ind w:left="185"/>
        <w:rPr>
          <w:rFonts w:ascii="Trebuchet MS"/>
        </w:rPr>
      </w:pPr>
      <w:r>
        <w:rPr>
          <w:rFonts w:ascii="Trebuchet MS"/>
          <w:color w:val="0092C0"/>
          <w:w w:val="95"/>
        </w:rPr>
        <w:t>Current</w:t>
      </w:r>
      <w:r>
        <w:rPr>
          <w:rFonts w:ascii="Trebuchet MS"/>
          <w:color w:val="0092C0"/>
          <w:spacing w:val="-20"/>
          <w:w w:val="95"/>
        </w:rPr>
        <w:t> </w:t>
      </w:r>
      <w:r>
        <w:rPr>
          <w:rFonts w:ascii="Trebuchet MS"/>
          <w:color w:val="0092C0"/>
          <w:w w:val="95"/>
        </w:rPr>
        <w:t>CPI</w:t>
      </w:r>
      <w:r>
        <w:rPr>
          <w:rFonts w:ascii="Trebuchet MS"/>
          <w:color w:val="0092C0"/>
          <w:spacing w:val="-18"/>
          <w:w w:val="95"/>
        </w:rPr>
        <w:t> </w:t>
      </w:r>
      <w:r>
        <w:rPr>
          <w:rFonts w:ascii="Trebuchet MS"/>
          <w:color w:val="0092C0"/>
          <w:w w:val="95"/>
        </w:rPr>
        <w:t>inflation</w:t>
      </w:r>
      <w:r>
        <w:rPr>
          <w:rFonts w:ascii="Trebuchet MS"/>
          <w:color w:val="0092C0"/>
          <w:spacing w:val="-18"/>
          <w:w w:val="95"/>
        </w:rPr>
        <w:t> </w:t>
      </w:r>
      <w:r>
        <w:rPr>
          <w:rFonts w:ascii="Trebuchet MS"/>
          <w:color w:val="0092C0"/>
          <w:w w:val="95"/>
        </w:rPr>
        <w:t>projection</w:t>
      </w:r>
      <w:r>
        <w:rPr>
          <w:rFonts w:ascii="Trebuchet MS"/>
          <w:color w:val="0092C0"/>
          <w:spacing w:val="-18"/>
          <w:w w:val="95"/>
        </w:rPr>
        <w:t> </w:t>
      </w:r>
      <w:r>
        <w:rPr>
          <w:rFonts w:ascii="Trebuchet MS"/>
          <w:color w:val="0092C0"/>
          <w:w w:val="95"/>
        </w:rPr>
        <w:t>based </w:t>
      </w:r>
      <w:r>
        <w:rPr>
          <w:rFonts w:ascii="Trebuchet MS"/>
          <w:color w:val="0092C0"/>
        </w:rPr>
        <w:t>on</w:t>
      </w:r>
      <w:r>
        <w:rPr>
          <w:rFonts w:ascii="Trebuchet MS"/>
          <w:color w:val="0092C0"/>
          <w:spacing w:val="-43"/>
        </w:rPr>
        <w:t> </w:t>
      </w:r>
      <w:r>
        <w:rPr>
          <w:rFonts w:ascii="Trebuchet MS"/>
          <w:color w:val="0092C0"/>
        </w:rPr>
        <w:t>market</w:t>
      </w:r>
      <w:r>
        <w:rPr>
          <w:rFonts w:ascii="Trebuchet MS"/>
          <w:color w:val="0092C0"/>
          <w:spacing w:val="-43"/>
        </w:rPr>
        <w:t> </w:t>
      </w:r>
      <w:r>
        <w:rPr>
          <w:rFonts w:ascii="Trebuchet MS"/>
          <w:color w:val="0092C0"/>
        </w:rPr>
        <w:t>interest</w:t>
      </w:r>
      <w:r>
        <w:rPr>
          <w:rFonts w:ascii="Trebuchet MS"/>
          <w:color w:val="0092C0"/>
          <w:spacing w:val="-43"/>
        </w:rPr>
        <w:t> </w:t>
      </w:r>
      <w:r>
        <w:rPr>
          <w:rFonts w:ascii="Trebuchet MS"/>
          <w:color w:val="0092C0"/>
        </w:rPr>
        <w:t>rate</w:t>
      </w:r>
      <w:r>
        <w:rPr>
          <w:rFonts w:ascii="Trebuchet MS"/>
          <w:color w:val="0092C0"/>
          <w:spacing w:val="-43"/>
        </w:rPr>
        <w:t> </w:t>
      </w:r>
      <w:r>
        <w:rPr>
          <w:rFonts w:ascii="Trebuchet MS"/>
          <w:color w:val="0092C0"/>
        </w:rPr>
        <w:t>expectations</w:t>
      </w:r>
    </w:p>
    <w:p>
      <w:pPr>
        <w:pStyle w:val="BodyText"/>
        <w:spacing w:before="5"/>
        <w:rPr>
          <w:rFonts w:ascii="Trebuchet MS"/>
          <w:sz w:val="21"/>
        </w:rPr>
      </w:pPr>
      <w:r>
        <w:rPr/>
        <w:br w:type="column"/>
      </w:r>
      <w:r>
        <w:rPr>
          <w:rFonts w:ascii="Trebuchet MS"/>
          <w:sz w:val="21"/>
        </w:rPr>
      </w:r>
    </w:p>
    <w:p>
      <w:pPr>
        <w:pStyle w:val="BodyText"/>
        <w:ind w:left="185"/>
        <w:rPr>
          <w:rFonts w:ascii="Trebuchet MS"/>
        </w:rPr>
      </w:pPr>
      <w:r>
        <w:rPr>
          <w:rFonts w:ascii="Trebuchet MS"/>
          <w:color w:val="0092C0"/>
        </w:rPr>
        <w:t>Chart 6.4</w:t>
      </w:r>
    </w:p>
    <w:p>
      <w:pPr>
        <w:pStyle w:val="BodyText"/>
        <w:spacing w:line="247" w:lineRule="auto" w:before="8"/>
        <w:ind w:left="185" w:right="2510"/>
        <w:rPr>
          <w:rFonts w:ascii="Trebuchet MS"/>
        </w:rPr>
      </w:pPr>
      <w:r>
        <w:rPr>
          <w:rFonts w:ascii="Trebuchet MS"/>
          <w:color w:val="0092C0"/>
        </w:rPr>
        <w:t>CPI</w:t>
      </w:r>
      <w:r>
        <w:rPr>
          <w:rFonts w:ascii="Trebuchet MS"/>
          <w:color w:val="0092C0"/>
          <w:spacing w:val="-36"/>
        </w:rPr>
        <w:t> </w:t>
      </w:r>
      <w:r>
        <w:rPr>
          <w:rFonts w:ascii="Trebuchet MS"/>
          <w:color w:val="0092C0"/>
        </w:rPr>
        <w:t>inflation</w:t>
      </w:r>
      <w:r>
        <w:rPr>
          <w:rFonts w:ascii="Trebuchet MS"/>
          <w:color w:val="0092C0"/>
          <w:spacing w:val="-37"/>
        </w:rPr>
        <w:t> </w:t>
      </w:r>
      <w:r>
        <w:rPr>
          <w:rFonts w:ascii="Trebuchet MS"/>
          <w:color w:val="0092C0"/>
        </w:rPr>
        <w:t>projection</w:t>
      </w:r>
      <w:r>
        <w:rPr>
          <w:rFonts w:ascii="Trebuchet MS"/>
          <w:color w:val="0092C0"/>
          <w:spacing w:val="-36"/>
        </w:rPr>
        <w:t> </w:t>
      </w:r>
      <w:r>
        <w:rPr>
          <w:rFonts w:ascii="Trebuchet MS"/>
          <w:color w:val="0092C0"/>
        </w:rPr>
        <w:t>in</w:t>
      </w:r>
      <w:r>
        <w:rPr>
          <w:rFonts w:ascii="Trebuchet MS"/>
          <w:color w:val="0092C0"/>
          <w:spacing w:val="-36"/>
        </w:rPr>
        <w:t> </w:t>
      </w:r>
      <w:r>
        <w:rPr>
          <w:rFonts w:ascii="Trebuchet MS"/>
          <w:color w:val="0092C0"/>
        </w:rPr>
        <w:t>May</w:t>
      </w:r>
      <w:r>
        <w:rPr>
          <w:rFonts w:ascii="Trebuchet MS"/>
          <w:color w:val="0092C0"/>
          <w:spacing w:val="-37"/>
        </w:rPr>
        <w:t> </w:t>
      </w:r>
      <w:r>
        <w:rPr>
          <w:rFonts w:ascii="Trebuchet MS"/>
          <w:color w:val="0092C0"/>
        </w:rPr>
        <w:t>based </w:t>
      </w:r>
      <w:r>
        <w:rPr>
          <w:rFonts w:ascii="Trebuchet MS"/>
          <w:color w:val="0092C0"/>
          <w:w w:val="95"/>
        </w:rPr>
        <w:t>on</w:t>
      </w:r>
      <w:r>
        <w:rPr>
          <w:rFonts w:ascii="Trebuchet MS"/>
          <w:color w:val="0092C0"/>
          <w:spacing w:val="-19"/>
          <w:w w:val="95"/>
        </w:rPr>
        <w:t> </w:t>
      </w:r>
      <w:r>
        <w:rPr>
          <w:rFonts w:ascii="Trebuchet MS"/>
          <w:color w:val="0092C0"/>
          <w:w w:val="95"/>
        </w:rPr>
        <w:t>market</w:t>
      </w:r>
      <w:r>
        <w:rPr>
          <w:rFonts w:ascii="Trebuchet MS"/>
          <w:color w:val="0092C0"/>
          <w:spacing w:val="-20"/>
          <w:w w:val="95"/>
        </w:rPr>
        <w:t> </w:t>
      </w:r>
      <w:r>
        <w:rPr>
          <w:rFonts w:ascii="Trebuchet MS"/>
          <w:color w:val="0092C0"/>
          <w:w w:val="95"/>
        </w:rPr>
        <w:t>interest</w:t>
      </w:r>
      <w:r>
        <w:rPr>
          <w:rFonts w:ascii="Trebuchet MS"/>
          <w:color w:val="0092C0"/>
          <w:spacing w:val="-20"/>
          <w:w w:val="95"/>
        </w:rPr>
        <w:t> </w:t>
      </w:r>
      <w:r>
        <w:rPr>
          <w:rFonts w:ascii="Trebuchet MS"/>
          <w:color w:val="0092C0"/>
          <w:w w:val="95"/>
        </w:rPr>
        <w:t>rate</w:t>
      </w:r>
      <w:r>
        <w:rPr>
          <w:rFonts w:ascii="Trebuchet MS"/>
          <w:color w:val="0092C0"/>
          <w:spacing w:val="-18"/>
          <w:w w:val="95"/>
        </w:rPr>
        <w:t> </w:t>
      </w:r>
      <w:r>
        <w:rPr>
          <w:rFonts w:ascii="Trebuchet MS"/>
          <w:color w:val="0092C0"/>
          <w:w w:val="95"/>
        </w:rPr>
        <w:t>expectations</w:t>
      </w:r>
    </w:p>
    <w:p>
      <w:pPr>
        <w:spacing w:after="0" w:line="247" w:lineRule="auto"/>
        <w:rPr>
          <w:rFonts w:ascii="Trebuchet MS"/>
        </w:rPr>
        <w:sectPr>
          <w:type w:val="continuous"/>
          <w:pgSz w:w="11900" w:h="16840"/>
          <w:pgMar w:top="1140" w:bottom="0" w:left="640" w:right="620"/>
          <w:cols w:num="2" w:equalWidth="0">
            <w:col w:w="3421" w:space="1379"/>
            <w:col w:w="5840"/>
          </w:cols>
        </w:sectPr>
      </w:pPr>
    </w:p>
    <w:p>
      <w:pPr>
        <w:spacing w:line="117" w:lineRule="exact" w:before="103"/>
        <w:ind w:left="1751" w:right="0" w:firstLine="0"/>
        <w:jc w:val="left"/>
        <w:rPr>
          <w:sz w:val="12"/>
        </w:rPr>
      </w:pPr>
      <w:r>
        <w:rPr>
          <w:color w:val="292425"/>
          <w:w w:val="110"/>
          <w:sz w:val="12"/>
        </w:rPr>
        <w:t>Percentage increase in prices on a year earlier</w:t>
      </w:r>
    </w:p>
    <w:p>
      <w:pPr>
        <w:spacing w:line="117" w:lineRule="exact" w:before="0"/>
        <w:ind w:left="4152" w:right="0" w:firstLine="0"/>
        <w:jc w:val="left"/>
        <w:rPr>
          <w:sz w:val="12"/>
        </w:rPr>
      </w:pPr>
      <w:r>
        <w:rPr/>
        <w:pict>
          <v:group style="position:absolute;margin-left:40.279999pt;margin-top:2.545261pt;width:188.95pt;height:143.2pt;mso-position-horizontal-relative:page;mso-position-vertical-relative:paragraph;z-index:16266240" coordorigin="806,51" coordsize="3779,2864">
            <v:shape style="position:absolute;left:965;top:2790;width:3618;height:119" coordorigin="965,2791" coordsize="3618,119" path="m965,2909l4582,2909m966,2904l966,2793m1086,2909l1086,2838m1207,2909l1207,2838m1327,2909l1327,2838m1447,2904l1447,2793m1568,2909l1568,2838m1688,2909l1688,2838m1809,2909l1809,2838m1929,2904l1929,2793m2050,2909l2050,2838m2170,2909l2170,2838m2290,2909l2290,2838m2411,2904l2411,2791m2531,2909l2531,2838m2652,2909l2652,2838m2772,2909l2772,2838m2893,2904l2893,2791m3013,2909l3013,2838m3133,2909l3133,2838m3254,2909l3254,2838m3374,2904l3374,2792m3495,2909l3495,2838m3615,2909l3615,2838m3736,2909l3736,2838m3856,2904l3856,2792m3976,2909l3976,2838m4097,2909l4097,2838m4217,2909l4217,2838m4338,2909l4338,2792m4458,2909l4458,2838m4579,2909l4579,2838e" filled="false" stroked="true" strokeweight=".5pt" strokecolor="#292425">
              <v:path arrowok="t"/>
              <v:stroke dashstyle="solid"/>
            </v:shape>
            <v:line style="position:absolute" from="899,2907" to="806,2907" stroked="true" strokeweight=".5pt" strokecolor="#292425">
              <v:stroke dashstyle="solid"/>
            </v:line>
            <v:shape style="position:absolute;left:965;top:1760;width:2048;height:743" coordorigin="966,1760" coordsize="2048,743" path="m1086,2502l966,2360m1207,2296l1086,2502m1327,2231l1207,2296m1447,2296l1327,2231m1568,1832l1447,2296m1688,1832l1568,1832m1809,2174l1688,1832m1929,1760l1809,2174m2050,2246l1929,1760m2170,2174l2050,2246m2290,1846l2170,2174m2411,1846l2290,1846m2531,1989l2411,1846m2652,1924l2531,1989m2772,1924l2652,1924m2893,1996l2772,1924m3013,1932l2893,1996e" filled="false" stroked="true" strokeweight="1pt" strokecolor="#ec2131">
              <v:path arrowok="t"/>
              <v:stroke dashstyle="solid"/>
            </v:shape>
            <v:line style="position:absolute" from="899,2193" to="806,2193" stroked="true" strokeweight=".5pt" strokecolor="#292425">
              <v:stroke dashstyle="solid"/>
            </v:line>
            <v:shape style="position:absolute;left:3012;top:690;width:1566;height:1699" coordorigin="3012,691" coordsize="1566,1699" path="m4578,691l4337,733,4216,776,4096,812,3976,876,3855,1162,3735,1297,3614,1333,3494,1461,3373,1554,3253,1697,3133,1825,3012,1932,3133,2311,3253,2382,3373,2382,3494,2389,3614,2304,3735,2346,3855,2318,3976,2139,4096,2147,4216,2175,4337,2161,4457,2168,4578,2161,4578,691xe" filled="true" fillcolor="#fbd2c3" stroked="false">
              <v:path arrowok="t"/>
              <v:fill type="solid"/>
            </v:shape>
            <v:shape style="position:absolute;left:3012;top:854;width:1566;height:1457" coordorigin="3012,855" coordsize="1566,1457" path="m4578,855l4457,869,4337,890,4216,926,4096,955,3976,1019,3855,1283,3735,1411,3614,1440,3494,1568,3373,1647,3253,1775,3133,1875,3012,1932,3133,2254,3253,2311,3373,2289,3494,2289,3614,2197,3735,2225,3855,2189,3976,2004,4096,1997,4216,2018,4337,2004,4457,2004,4578,1997,4578,855xe" filled="true" fillcolor="#f9bdab" stroked="false">
              <v:path arrowok="t"/>
              <v:fill type="solid"/>
            </v:shape>
            <v:shape style="position:absolute;left:3012;top:961;width:1566;height:1292" coordorigin="3012,962" coordsize="1566,1292" path="m4578,962l4457,983,4337,997,4216,1033,4096,1055,3976,1112,3855,1376,3735,1490,3614,1511,3494,1633,3373,1704,3253,1825,3133,1911,3012,1932,3133,2218,3253,2254,3373,2232,3494,2218,3614,2125,3735,2147,3855,2104,3976,1911,4096,1897,4216,1918,4337,1897,4457,1897,4578,1890,4578,962xe" filled="true" fillcolor="#f8b39f" stroked="false">
              <v:path arrowok="t"/>
              <v:fill type="solid"/>
            </v:shape>
            <v:shape style="position:absolute;left:3012;top:1047;width:1566;height:1171" coordorigin="3012,1047" coordsize="1566,1171" path="m4578,1047l4457,1069,4337,1083,4216,1119,4096,1133,3976,1183,3855,1440,3735,1547,3614,1568,3494,1690,3373,1754,3253,1868,3133,1940,3012,1932,3133,2189,3253,2218,3373,2182,3494,2168,3614,2068,3735,2089,3855,2032,3976,1833,4096,1818,4216,1833,4337,1811,4457,1811,4578,1804,4578,1047xe" filled="true" fillcolor="#f8a993" stroked="false">
              <v:path arrowok="t"/>
              <v:fill type="solid"/>
            </v:shape>
            <v:shape style="position:absolute;left:3012;top:1125;width:1566;height:1057" coordorigin="3012,1126" coordsize="1566,1057" path="m4578,1126l4337,1155,4216,1190,4096,1204,3976,1247,3855,1497,3735,1604,3614,1618,3494,1740,3373,1797,3253,1904,3133,1968,3012,1932,3133,2168,3253,2182,3373,2139,3494,2118,3614,2018,3735,2032,3855,1975,3976,1768,4096,1754,4216,1761,4337,1740,4457,1740,4578,1725,4578,1126xe" filled="true" fillcolor="#f6957e" stroked="false">
              <v:path arrowok="t"/>
              <v:fill type="solid"/>
            </v:shape>
            <v:shape style="position:absolute;left:3012;top:1190;width:1566;height:964" coordorigin="3012,1190" coordsize="1566,964" path="m4578,1190l4337,1219,4216,1254,4096,1269,3976,1312,3855,1554,3735,1654,3614,1661,3494,1783,3373,1833,3253,1932,3133,1990,3012,1932,3133,2147,3253,2154,3373,2097,3494,2075,3614,1975,3735,1982,3855,1918,3976,1711,4096,1690,4216,1697,4337,1676,4578,1661,4578,1190xe" filled="true" fillcolor="#f4846c" stroked="false">
              <v:path arrowok="t"/>
              <v:fill type="solid"/>
            </v:shape>
            <v:shape style="position:absolute;left:3012;top:1254;width:1566;height:871" coordorigin="3012,1254" coordsize="1566,871" path="m4578,1254l4457,1269,4337,1276,4216,1312,4096,1319,3976,1361,3855,1604,3735,1697,3614,1704,3494,1818,3373,1868,3253,1961,3133,2011,3012,1932,3133,2125,3253,2125,3373,2068,3494,2032,3614,1932,3735,1940,3855,1875,3976,1661,4096,1633,4216,1640,4337,1611,4457,1611,4578,1597,4578,1254xe" filled="true" fillcolor="#f3705d" stroked="false">
              <v:path arrowok="t"/>
              <v:fill type="solid"/>
            </v:shape>
            <v:shape style="position:absolute;left:3012;top:1311;width:1566;height:793" coordorigin="3012,1312" coordsize="1566,793" path="m4578,1312l4457,1326,4337,1333,4216,1369,4096,1376,3976,1411,3855,1647,3735,1740,3614,1740,3494,1854,3373,1904,3253,1990,3133,2025,3012,1932,3133,2104,3253,2097,3373,2032,3494,1997,3614,1890,3735,1897,3855,1825,3976,1604,4096,1583,4216,1583,4337,1554,4457,1554,4578,1540,4578,1312xe" filled="true" fillcolor="#f06754" stroked="false">
              <v:path arrowok="t"/>
              <v:fill type="solid"/>
            </v:shape>
            <v:shape style="position:absolute;left:3012;top:1368;width:1566;height:714" coordorigin="3012,1369" coordsize="1566,714" path="m4578,1369l4457,1383,4337,1390,4216,1419,4096,1426,3976,1461,3855,1690,3735,1775,3614,1783,3494,1890,3373,1932,3253,2018,3133,2047,3012,1932,3133,2082,3253,2068,3373,1997,3494,1961,3614,1854,3735,1861,3855,1783,3976,1561,4096,1533,4216,1526,4337,1504,4457,1497,4578,1483,4578,1369xe" filled="true" fillcolor="#ef584a" stroked="false">
              <v:path arrowok="t"/>
              <v:fill type="solid"/>
            </v:shape>
            <v:line style="position:absolute" from="899,1480" to="806,1480" stroked="true" strokeweight=".5pt" strokecolor="#292425">
              <v:stroke dashstyle="solid"/>
            </v:line>
            <v:line style="position:absolute" from="968,1480" to="4578,1480" stroked="true" strokeweight=".5pt" strokecolor="#292425">
              <v:stroke dashstyle="solid"/>
            </v:line>
            <v:line style="position:absolute" from="4097,51" to="4097,2908" stroked="true" strokeweight=".5pt" strokecolor="#292425">
              <v:stroke dashstyle="dash"/>
            </v:line>
            <w10:wrap type="none"/>
          </v:group>
        </w:pict>
      </w:r>
      <w:r>
        <w:rPr/>
        <w:pict>
          <v:line style="position:absolute;mso-position-horizontal-relative:page;mso-position-vertical-relative:paragraph;z-index:16268800" from="237.990997pt,2.720262pt" to="233.324997pt,2.720262pt" stroked="true" strokeweight=".5pt" strokecolor="#292425">
            <v:stroke dashstyle="solid"/>
            <w10:wrap type="none"/>
          </v:line>
        </w:pict>
      </w:r>
      <w:r>
        <w:rPr/>
        <w:pict>
          <v:line style="position:absolute;mso-position-horizontal-relative:page;mso-position-vertical-relative:paragraph;z-index:16269824" from="44.945999pt,2.611261pt" to="40.279999pt,2.611261pt" stroked="true" strokeweight=".5pt" strokecolor="#292425">
            <v:stroke dashstyle="solid"/>
            <w10:wrap type="none"/>
          </v:line>
        </w:pict>
      </w:r>
      <w:r>
        <w:rPr>
          <w:color w:val="292425"/>
          <w:w w:val="121"/>
          <w:sz w:val="12"/>
        </w:rPr>
        <w:t>4</w:t>
      </w:r>
    </w:p>
    <w:p>
      <w:pPr>
        <w:spacing w:line="114" w:lineRule="exact" w:before="104"/>
        <w:ind w:left="1751" w:right="0" w:firstLine="0"/>
        <w:jc w:val="left"/>
        <w:rPr>
          <w:sz w:val="12"/>
        </w:rPr>
      </w:pPr>
      <w:r>
        <w:rPr/>
        <w:br w:type="column"/>
      </w:r>
      <w:r>
        <w:rPr>
          <w:color w:val="292425"/>
          <w:w w:val="110"/>
          <w:sz w:val="12"/>
        </w:rPr>
        <w:t>Percentage increase in prices on a year earlier</w:t>
      </w:r>
    </w:p>
    <w:p>
      <w:pPr>
        <w:spacing w:line="114" w:lineRule="exact" w:before="0"/>
        <w:ind w:left="4141" w:right="0" w:firstLine="0"/>
        <w:jc w:val="left"/>
        <w:rPr>
          <w:sz w:val="12"/>
        </w:rPr>
      </w:pPr>
      <w:r>
        <w:rPr/>
        <w:pict>
          <v:line style="position:absolute;mso-position-horizontal-relative:page;mso-position-vertical-relative:paragraph;z-index:16272384" from="474.357001pt,2.863959pt" to="469.720001pt,2.863959pt" stroked="true" strokeweight=".5pt" strokecolor="#292425">
            <v:stroke dashstyle="solid"/>
            <w10:wrap type="none"/>
          </v:line>
        </w:pict>
      </w:r>
      <w:r>
        <w:rPr/>
        <w:pict>
          <v:line style="position:absolute;mso-position-horizontal-relative:page;mso-position-vertical-relative:paragraph;z-index:16273408" from="284.887999pt,2.754959pt" to="280.279999pt,2.754959pt" stroked="true" strokeweight=".5pt" strokecolor="#292425">
            <v:stroke dashstyle="solid"/>
            <w10:wrap type="none"/>
          </v:line>
        </w:pict>
      </w:r>
      <w:r>
        <w:rPr>
          <w:color w:val="292425"/>
          <w:w w:val="120"/>
          <w:sz w:val="12"/>
        </w:rPr>
        <w:t>4</w:t>
      </w:r>
    </w:p>
    <w:p>
      <w:pPr>
        <w:spacing w:after="0" w:line="114" w:lineRule="exact"/>
        <w:jc w:val="left"/>
        <w:rPr>
          <w:sz w:val="12"/>
        </w:rPr>
        <w:sectPr>
          <w:type w:val="continuous"/>
          <w:pgSz w:w="11900" w:h="16840"/>
          <w:pgMar w:top="1140" w:bottom="0" w:left="640" w:right="620"/>
          <w:cols w:num="2" w:equalWidth="0">
            <w:col w:w="4266" w:space="477"/>
            <w:col w:w="5897"/>
          </w:cols>
        </w:sectPr>
      </w:pPr>
    </w:p>
    <w:p>
      <w:pPr>
        <w:pStyle w:val="BodyText"/>
      </w:pPr>
    </w:p>
    <w:p>
      <w:pPr>
        <w:pStyle w:val="BodyText"/>
        <w:spacing w:before="9"/>
        <w:rPr>
          <w:sz w:val="22"/>
        </w:rPr>
      </w:pPr>
    </w:p>
    <w:p>
      <w:pPr>
        <w:tabs>
          <w:tab w:pos="8883" w:val="left" w:leader="none"/>
        </w:tabs>
        <w:spacing w:before="74"/>
        <w:ind w:left="4152" w:right="0" w:firstLine="0"/>
        <w:jc w:val="left"/>
        <w:rPr>
          <w:sz w:val="12"/>
        </w:rPr>
      </w:pPr>
      <w:r>
        <w:rPr/>
        <w:pict>
          <v:line style="position:absolute;mso-position-horizontal-relative:page;mso-position-vertical-relative:paragraph;z-index:16268288" from="237.990997pt,7.959136pt" to="233.324997pt,7.959136pt" stroked="true" strokeweight=".5pt" strokecolor="#292425">
            <v:stroke dashstyle="solid"/>
            <w10:wrap type="none"/>
          </v:line>
        </w:pict>
      </w:r>
      <w:r>
        <w:rPr/>
        <w:pict>
          <v:line style="position:absolute;mso-position-horizontal-relative:page;mso-position-vertical-relative:paragraph;z-index:16269312" from="44.945999pt,7.851136pt" to="40.279999pt,7.851136pt" stroked="true" strokeweight=".5pt" strokecolor="#292425">
            <v:stroke dashstyle="solid"/>
            <w10:wrap type="none"/>
          </v:line>
        </w:pict>
      </w:r>
      <w:r>
        <w:rPr/>
        <w:pict>
          <v:group style="position:absolute;margin-left:280.279999pt;margin-top:6.140136pt;width:194.1pt;height:89.05pt;mso-position-horizontal-relative:page;mso-position-vertical-relative:paragraph;z-index:-21808640" coordorigin="5606,123" coordsize="3882,1781">
            <v:line style="position:absolute" from="9487,873" to="9394,873" stroked="true" strokeweight=".5pt" strokecolor="#292425">
              <v:stroke dashstyle="solid"/>
            </v:line>
            <v:shape style="position:absolute;left:5755;top:1151;width:1911;height:743" coordorigin="5756,1151" coordsize="1911,743" path="m5875,1894l5756,1751m5994,1687l5875,1894m6114,1623l5994,1687m6233,1687l6114,1623m6353,1223l6233,1687m6472,1223l6353,1223m6591,1565l6472,1223m6711,1151l6591,1565m6830,1637l6711,1151m6949,1565l6830,1637m7069,1237l6949,1565m7188,1237l7069,1237m7308,1380l7188,1237m7427,1316l7308,1380m7546,1316l7427,1316m7666,1387l7546,1316e" filled="false" stroked="true" strokeweight="1pt" strokecolor="#ec2131">
              <v:path arrowok="t"/>
              <v:stroke dashstyle="solid"/>
            </v:shape>
            <v:line style="position:absolute" from="5698,1585" to="5606,1585" stroked="true" strokeweight=".5pt" strokecolor="#292425">
              <v:stroke dashstyle="solid"/>
            </v:line>
            <v:shape style="position:absolute;left:7664;top:122;width:1075;height:1635" coordorigin="7664,123" coordsize="1075,1635" path="m8739,123l8619,258,8500,458,8380,544,8261,658,8142,808,8022,887,7903,972,7784,1008,7664,1386,7784,1507,7903,1679,8022,1736,8142,1757,8261,1664,8380,1615,8500,1622,8619,1515,8739,1436,8739,123xe" filled="true" fillcolor="#fbd2c3" stroked="false">
              <v:path arrowok="t"/>
              <v:fill type="solid"/>
            </v:shape>
            <v:shape style="position:absolute;left:7664;top:265;width:1075;height:1392" coordorigin="7664,266" coordsize="1075,1392" path="m8739,266l8619,394,8500,587,8380,658,8261,772,8142,908,7903,1051,7784,1065,7664,1386,7784,1458,7903,1600,8022,1643,8142,1657,8261,1550,8380,1493,8500,1493,8619,1372,8739,1293,8739,266xe" filled="true" fillcolor="#f9bcaa" stroked="false">
              <v:path arrowok="t"/>
              <v:fill type="solid"/>
            </v:shape>
            <v:shape style="position:absolute;left:7664;top:365;width:1075;height:1221" coordorigin="7664,365" coordsize="1075,1221" path="m8739,365l8619,487,8500,672,8380,744,8261,844,8142,979,7903,1108,7784,1101,7664,1386,7784,1415,7903,1550,8022,1579,8142,1586,8261,1479,8380,1415,8500,1408,8619,1279,8739,1193,8739,365xe" filled="true" fillcolor="#f8b39f" stroked="false">
              <v:path arrowok="t"/>
              <v:fill type="solid"/>
            </v:shape>
            <v:shape style="position:absolute;left:7664;top:443;width:1075;height:1085" coordorigin="7664,444" coordsize="1075,1085" path="m8739,444l8619,565,8500,744,8380,801,8261,901,8142,1036,8022,1093,7903,1143,7784,1129,7664,1386,7784,1386,7903,1507,8022,1529,8142,1529,8261,1415,8380,1350,8500,1336,8619,1208,8739,1115,8739,444xe" filled="true" fillcolor="#f8a993" stroked="false">
              <v:path arrowok="t"/>
              <v:fill type="solid"/>
            </v:shape>
            <v:shape style="position:absolute;left:7664;top:508;width:1075;height:978" coordorigin="7664,508" coordsize="1075,978" path="m8739,508l8619,630,8500,801,8380,858,8261,951,8142,1086,8022,1136,7903,1179,7784,1158,7664,1386,7784,1365,7903,1472,8022,1486,8142,1479,8261,1365,8380,1293,8500,1279,8619,1143,8739,1051,8739,508xe" filled="true" fillcolor="#f6957e" stroked="false">
              <v:path arrowok="t"/>
              <v:fill type="solid"/>
            </v:shape>
            <v:shape style="position:absolute;left:7664;top:572;width:1075;height:878" coordorigin="7664,572" coordsize="1075,878" path="m8739,572l8619,687,8500,858,8380,908,8261,1001,8142,1129,7903,1215,7784,1179,7664,1386,7784,1336,7903,1436,8022,1450,8142,1436,8261,1322,8380,1251,8500,1229,8619,1086,8739,994,8739,572xe" filled="true" fillcolor="#f4846c" stroked="false">
              <v:path arrowok="t"/>
              <v:fill type="solid"/>
            </v:shape>
            <v:shape style="position:absolute;left:7664;top:622;width:1075;height:786" coordorigin="7664,622" coordsize="1075,786" path="m8739,622l8619,737,8500,908,8380,951,8261,1044,8142,1172,7903,1243,7784,1201,7664,1386,7784,1315,7903,1408,8022,1408,8142,1393,8261,1279,8380,1201,8500,1179,8619,1029,8739,936,8739,622xe" filled="true" fillcolor="#f1705d" stroked="false">
              <v:path arrowok="t"/>
              <v:fill type="solid"/>
            </v:shape>
            <v:shape style="position:absolute;left:7664;top:679;width:1075;height:707" coordorigin="7664,680" coordsize="1075,707" path="m8739,680l8619,787,8500,951,8380,994,8261,1086,8142,1208,8022,1243,7903,1272,7784,1222,7664,1386,7784,1300,7903,1379,8022,1379,8142,1358,8261,1236,8380,1158,8500,1129,8619,979,8739,879,8739,680xe" filled="true" fillcolor="#f06754" stroked="false">
              <v:path arrowok="t"/>
              <v:fill type="solid"/>
            </v:shape>
            <v:shape style="position:absolute;left:7664;top:729;width:1075;height:657" coordorigin="7664,729" coordsize="1075,657" path="m8739,729l8619,837,8500,1001,8380,1036,8261,1122,8142,1243,8022,1279,7903,1300,7784,1243,7664,1386,7784,1279,7903,1350,8022,1343,8142,1322,8261,1201,8380,1115,8500,1086,8619,936,8739,829,8739,729xe" filled="true" fillcolor="#ef584a" stroked="false">
              <v:path arrowok="t"/>
              <v:fill type="solid"/>
            </v:shape>
            <v:line style="position:absolute" from="5698,871" to="5606,871" stroked="true" strokeweight=".5pt" strokecolor="#292425">
              <v:stroke dashstyle="solid"/>
            </v:line>
            <v:line style="position:absolute" from="5763,871" to="9335,871" stroked="true" strokeweight=".5pt" strokecolor="#292425">
              <v:stroke dashstyle="solid"/>
            </v:line>
            <w10:wrap type="none"/>
          </v:group>
        </w:pict>
      </w:r>
      <w:r>
        <w:rPr/>
        <w:pict>
          <v:line style="position:absolute;mso-position-horizontal-relative:page;mso-position-vertical-relative:paragraph;z-index:-21808128" from="474.357001pt,7.969136pt" to="469.720001pt,7.969136pt" stroked="true" strokeweight=".5pt" strokecolor="#292425">
            <v:stroke dashstyle="solid"/>
            <w10:wrap type="none"/>
          </v:line>
        </w:pict>
      </w:r>
      <w:r>
        <w:rPr/>
        <w:pict>
          <v:line style="position:absolute;mso-position-horizontal-relative:page;mso-position-vertical-relative:paragraph;z-index:-21807104" from="284.887999pt,7.861136pt" to="280.279999pt,7.861136pt" stroked="true" strokeweight=".5pt" strokecolor="#292425">
            <v:stroke dashstyle="solid"/>
            <w10:wrap type="none"/>
          </v:line>
        </w:pict>
      </w:r>
      <w:r>
        <w:rPr>
          <w:color w:val="292425"/>
          <w:w w:val="120"/>
          <w:sz w:val="12"/>
        </w:rPr>
        <w:t>3</w:t>
        <w:tab/>
      </w:r>
      <w:r>
        <w:rPr>
          <w:color w:val="292425"/>
          <w:w w:val="120"/>
          <w:position w:val="1"/>
          <w:sz w:val="12"/>
        </w:rPr>
        <w:t>3</w:t>
      </w:r>
    </w:p>
    <w:p>
      <w:pPr>
        <w:pStyle w:val="BodyText"/>
      </w:pPr>
    </w:p>
    <w:p>
      <w:pPr>
        <w:pStyle w:val="BodyText"/>
        <w:spacing w:before="9"/>
        <w:rPr>
          <w:sz w:val="22"/>
        </w:rPr>
      </w:pPr>
    </w:p>
    <w:p>
      <w:pPr>
        <w:tabs>
          <w:tab w:pos="8883" w:val="left" w:leader="none"/>
        </w:tabs>
        <w:spacing w:before="74"/>
        <w:ind w:left="4152" w:right="0" w:firstLine="0"/>
        <w:jc w:val="left"/>
        <w:rPr>
          <w:sz w:val="12"/>
        </w:rPr>
      </w:pPr>
      <w:r>
        <w:rPr/>
        <w:pict>
          <v:line style="position:absolute;mso-position-horizontal-relative:page;mso-position-vertical-relative:paragraph;z-index:16267776" from="237.990997pt,7.959979pt" to="233.324997pt,7.959979pt" stroked="true" strokeweight=".5pt" strokecolor="#292425">
            <v:stroke dashstyle="solid"/>
            <w10:wrap type="none"/>
          </v:line>
        </w:pict>
      </w:r>
      <w:r>
        <w:rPr>
          <w:color w:val="292425"/>
          <w:w w:val="120"/>
          <w:sz w:val="12"/>
        </w:rPr>
        <w:t>2</w:t>
        <w:tab/>
      </w:r>
      <w:r>
        <w:rPr>
          <w:color w:val="292425"/>
          <w:w w:val="120"/>
          <w:position w:val="1"/>
          <w:sz w:val="12"/>
        </w:rPr>
        <w:t>2</w:t>
      </w:r>
    </w:p>
    <w:p>
      <w:pPr>
        <w:pStyle w:val="BodyText"/>
      </w:pPr>
    </w:p>
    <w:p>
      <w:pPr>
        <w:pStyle w:val="BodyText"/>
        <w:spacing w:before="8"/>
        <w:rPr>
          <w:sz w:val="22"/>
        </w:rPr>
      </w:pPr>
    </w:p>
    <w:p>
      <w:pPr>
        <w:tabs>
          <w:tab w:pos="8883" w:val="left" w:leader="none"/>
        </w:tabs>
        <w:spacing w:before="75"/>
        <w:ind w:left="4152" w:right="0" w:firstLine="0"/>
        <w:jc w:val="left"/>
        <w:rPr>
          <w:sz w:val="12"/>
        </w:rPr>
      </w:pPr>
      <w:r>
        <w:rPr/>
        <w:pict>
          <v:line style="position:absolute;mso-position-horizontal-relative:page;mso-position-vertical-relative:paragraph;z-index:16267264" from="237.990997pt,8.009761pt" to="233.324997pt,8.009761pt" stroked="true" strokeweight=".5pt" strokecolor="#292425">
            <v:stroke dashstyle="solid"/>
            <w10:wrap type="none"/>
          </v:line>
        </w:pict>
      </w:r>
      <w:r>
        <w:rPr/>
        <w:pict>
          <v:line style="position:absolute;mso-position-horizontal-relative:page;mso-position-vertical-relative:paragraph;z-index:-21809152" from="474.357001pt,8.019761pt" to="469.720001pt,8.019761pt" stroked="true" strokeweight=".5pt" strokecolor="#292425">
            <v:stroke dashstyle="solid"/>
            <w10:wrap type="none"/>
          </v:line>
        </w:pict>
      </w:r>
      <w:r>
        <w:rPr>
          <w:color w:val="292425"/>
          <w:w w:val="120"/>
          <w:sz w:val="12"/>
        </w:rPr>
        <w:t>1</w:t>
        <w:tab/>
      </w:r>
      <w:r>
        <w:rPr>
          <w:color w:val="292425"/>
          <w:w w:val="120"/>
          <w:position w:val="1"/>
          <w:sz w:val="12"/>
        </w:rPr>
        <w:t>1</w:t>
      </w:r>
    </w:p>
    <w:p>
      <w:pPr>
        <w:pStyle w:val="BodyText"/>
      </w:pPr>
    </w:p>
    <w:p>
      <w:pPr>
        <w:pStyle w:val="BodyText"/>
        <w:spacing w:before="8"/>
        <w:rPr>
          <w:sz w:val="22"/>
        </w:rPr>
      </w:pPr>
    </w:p>
    <w:p>
      <w:pPr>
        <w:spacing w:after="0"/>
        <w:rPr>
          <w:sz w:val="22"/>
        </w:rPr>
        <w:sectPr>
          <w:type w:val="continuous"/>
          <w:pgSz w:w="11900" w:h="16840"/>
          <w:pgMar w:top="1140" w:bottom="0" w:left="640" w:right="620"/>
        </w:sectPr>
      </w:pPr>
    </w:p>
    <w:p>
      <w:pPr>
        <w:pStyle w:val="BodyText"/>
        <w:spacing w:before="10"/>
        <w:rPr>
          <w:sz w:val="16"/>
        </w:rPr>
      </w:pPr>
    </w:p>
    <w:p>
      <w:pPr>
        <w:tabs>
          <w:tab w:pos="989" w:val="left" w:leader="none"/>
          <w:tab w:pos="1470" w:val="left" w:leader="none"/>
          <w:tab w:pos="1955" w:val="left" w:leader="none"/>
          <w:tab w:pos="2416" w:val="left" w:leader="none"/>
          <w:tab w:pos="2901" w:val="left" w:leader="none"/>
        </w:tabs>
        <w:spacing w:before="1"/>
        <w:ind w:left="431" w:right="0" w:firstLine="0"/>
        <w:jc w:val="left"/>
        <w:rPr>
          <w:sz w:val="12"/>
        </w:rPr>
      </w:pPr>
      <w:r>
        <w:rPr>
          <w:color w:val="292425"/>
          <w:w w:val="120"/>
          <w:sz w:val="12"/>
        </w:rPr>
        <w:t>2000</w:t>
        <w:tab/>
      </w:r>
      <w:r>
        <w:rPr>
          <w:color w:val="292425"/>
          <w:spacing w:val="-9"/>
          <w:w w:val="120"/>
          <w:sz w:val="12"/>
        </w:rPr>
        <w:t>01</w:t>
        <w:tab/>
      </w:r>
      <w:r>
        <w:rPr>
          <w:color w:val="292425"/>
          <w:spacing w:val="-3"/>
          <w:w w:val="120"/>
          <w:sz w:val="12"/>
        </w:rPr>
        <w:t>02</w:t>
        <w:tab/>
      </w:r>
      <w:r>
        <w:rPr>
          <w:color w:val="292425"/>
          <w:spacing w:val="-4"/>
          <w:w w:val="120"/>
          <w:sz w:val="12"/>
        </w:rPr>
        <w:t>03</w:t>
        <w:tab/>
      </w:r>
      <w:r>
        <w:rPr>
          <w:color w:val="292425"/>
          <w:spacing w:val="-3"/>
          <w:w w:val="120"/>
          <w:sz w:val="12"/>
        </w:rPr>
        <w:t>04</w:t>
        <w:tab/>
      </w:r>
      <w:r>
        <w:rPr>
          <w:color w:val="292425"/>
          <w:spacing w:val="-15"/>
          <w:w w:val="120"/>
          <w:sz w:val="12"/>
        </w:rPr>
        <w:t>05</w:t>
      </w:r>
    </w:p>
    <w:p>
      <w:pPr>
        <w:spacing w:line="124" w:lineRule="exact" w:before="84"/>
        <w:ind w:left="1074" w:right="0" w:firstLine="0"/>
        <w:jc w:val="left"/>
        <w:rPr>
          <w:sz w:val="12"/>
        </w:rPr>
      </w:pPr>
      <w:r>
        <w:rPr/>
        <w:br w:type="column"/>
      </w:r>
      <w:r>
        <w:rPr>
          <w:color w:val="292425"/>
          <w:w w:val="120"/>
          <w:sz w:val="12"/>
        </w:rPr>
        <w:t>0</w:t>
      </w:r>
    </w:p>
    <w:p>
      <w:pPr>
        <w:tabs>
          <w:tab w:pos="674" w:val="left" w:leader="none"/>
        </w:tabs>
        <w:spacing w:line="124" w:lineRule="exact" w:before="0"/>
        <w:ind w:left="314" w:right="0" w:firstLine="0"/>
        <w:jc w:val="left"/>
        <w:rPr>
          <w:sz w:val="12"/>
        </w:rPr>
      </w:pPr>
      <w:r>
        <w:rPr/>
        <w:pict>
          <v:line style="position:absolute;mso-position-horizontal-relative:page;mso-position-vertical-relative:paragraph;z-index:16266752" from="237.990997pt,-2.443155pt" to="233.324997pt,-2.443155pt" stroked="true" strokeweight=".5pt" strokecolor="#292425">
            <v:stroke dashstyle="solid"/>
            <w10:wrap type="none"/>
          </v:line>
        </w:pict>
      </w:r>
      <w:r>
        <w:rPr>
          <w:color w:val="292425"/>
          <w:spacing w:val="-3"/>
          <w:w w:val="120"/>
          <w:sz w:val="12"/>
        </w:rPr>
        <w:t>06</w:t>
        <w:tab/>
      </w:r>
      <w:r>
        <w:rPr>
          <w:color w:val="292425"/>
          <w:w w:val="120"/>
          <w:sz w:val="12"/>
        </w:rPr>
        <w:t>07</w:t>
      </w:r>
    </w:p>
    <w:p>
      <w:pPr>
        <w:pStyle w:val="BodyText"/>
        <w:spacing w:before="11"/>
        <w:rPr>
          <w:sz w:val="16"/>
        </w:rPr>
      </w:pPr>
      <w:r>
        <w:rPr/>
        <w:br w:type="column"/>
      </w:r>
      <w:r>
        <w:rPr>
          <w:sz w:val="16"/>
        </w:rPr>
      </w:r>
    </w:p>
    <w:p>
      <w:pPr>
        <w:tabs>
          <w:tab w:pos="959" w:val="left" w:leader="none"/>
          <w:tab w:pos="1426" w:val="left" w:leader="none"/>
          <w:tab w:pos="1912" w:val="left" w:leader="none"/>
          <w:tab w:pos="2383" w:val="left" w:leader="none"/>
          <w:tab w:pos="2856" w:val="left" w:leader="none"/>
        </w:tabs>
        <w:spacing w:before="0"/>
        <w:ind w:left="431" w:right="0" w:firstLine="0"/>
        <w:jc w:val="left"/>
        <w:rPr>
          <w:sz w:val="12"/>
        </w:rPr>
      </w:pPr>
      <w:r>
        <w:rPr>
          <w:color w:val="292425"/>
          <w:w w:val="120"/>
          <w:sz w:val="12"/>
        </w:rPr>
        <w:t>2000</w:t>
        <w:tab/>
      </w:r>
      <w:r>
        <w:rPr>
          <w:color w:val="292425"/>
          <w:spacing w:val="-9"/>
          <w:w w:val="120"/>
          <w:sz w:val="12"/>
        </w:rPr>
        <w:t>01</w:t>
        <w:tab/>
      </w:r>
      <w:r>
        <w:rPr>
          <w:color w:val="292425"/>
          <w:spacing w:val="-3"/>
          <w:w w:val="120"/>
          <w:sz w:val="12"/>
        </w:rPr>
        <w:t>02</w:t>
        <w:tab/>
      </w:r>
      <w:r>
        <w:rPr>
          <w:color w:val="292425"/>
          <w:spacing w:val="-4"/>
          <w:w w:val="120"/>
          <w:sz w:val="12"/>
        </w:rPr>
        <w:t>03</w:t>
        <w:tab/>
      </w:r>
      <w:r>
        <w:rPr>
          <w:color w:val="292425"/>
          <w:spacing w:val="-3"/>
          <w:w w:val="120"/>
          <w:sz w:val="12"/>
        </w:rPr>
        <w:t>04</w:t>
        <w:tab/>
      </w:r>
      <w:r>
        <w:rPr>
          <w:color w:val="292425"/>
          <w:spacing w:val="-15"/>
          <w:w w:val="120"/>
          <w:sz w:val="12"/>
        </w:rPr>
        <w:t>05</w:t>
      </w:r>
    </w:p>
    <w:p>
      <w:pPr>
        <w:spacing w:line="127" w:lineRule="exact" w:before="79"/>
        <w:ind w:left="0" w:right="644" w:firstLine="0"/>
        <w:jc w:val="center"/>
        <w:rPr>
          <w:sz w:val="12"/>
        </w:rPr>
      </w:pPr>
      <w:r>
        <w:rPr/>
        <w:br w:type="column"/>
      </w:r>
      <w:r>
        <w:rPr>
          <w:color w:val="292425"/>
          <w:w w:val="120"/>
          <w:sz w:val="12"/>
        </w:rPr>
        <w:t>0</w:t>
      </w:r>
    </w:p>
    <w:p>
      <w:pPr>
        <w:tabs>
          <w:tab w:pos="381" w:val="left" w:leader="none"/>
        </w:tabs>
        <w:spacing w:line="127" w:lineRule="exact" w:before="0"/>
        <w:ind w:left="0" w:right="1678" w:firstLine="0"/>
        <w:jc w:val="center"/>
        <w:rPr>
          <w:sz w:val="12"/>
        </w:rPr>
      </w:pPr>
      <w:r>
        <w:rPr/>
        <w:pict>
          <v:group style="position:absolute;margin-left:280.279999pt;margin-top:-8.475153pt;width:194.1pt;height:6.45pt;mso-position-horizontal-relative:page;mso-position-vertical-relative:paragraph;z-index:16270336" coordorigin="5606,-170" coordsize="3882,129">
            <v:shape style="position:absolute;left:5753;top:-170;width:3734;height:124" coordorigin="5753,-170" coordsize="3734,124" path="m5753,-46l9340,-46m5756,-51l5756,-170m5875,-46l5875,-117m5994,-46l5994,-117m6114,-46l6114,-117m6233,-51l6233,-170m6353,-46l6353,-117m6472,-46l6472,-117m6591,-46l6591,-117m6711,-51l6711,-170m6830,-46l6830,-117m6949,-46l6949,-117m7069,-46l7069,-117m7188,-51l7188,-170m7308,-46l7308,-117m7427,-46l7427,-117m7546,-46l7546,-117m7666,-51l7666,-170m7785,-46l7785,-117m7904,-46l7904,-117m8024,-46l8024,-117m8143,-51l8143,-170m8263,-46l8263,-117m8382,-46l8382,-117m8501,-46l8501,-117m8621,-51l8621,-170m8740,-46l8740,-117m9487,-46l9394,-46e" filled="false" stroked="true" strokeweight=".5pt" strokecolor="#292425">
              <v:path arrowok="t"/>
              <v:stroke dashstyle="solid"/>
            </v:shape>
            <v:line style="position:absolute" from="5698,-48" to="5606,-48" stroked="true" strokeweight=".5pt" strokecolor="#292425">
              <v:stroke dashstyle="solid"/>
            </v:line>
            <v:shape style="position:absolute;left:8860;top:-170;width:478;height:124" coordorigin="8860,-169" coordsize="478,124" path="m8860,-46l8860,-117m8980,-46l8980,-117m9099,-51l9099,-169m9218,-46l9218,-117m9338,-46l9338,-117e" filled="false" stroked="true" strokeweight=".5pt" strokecolor="#292425">
              <v:path arrowok="t"/>
              <v:stroke dashstyle="solid"/>
            </v:shape>
            <w10:wrap type="none"/>
          </v:group>
        </w:pict>
      </w:r>
      <w:r>
        <w:rPr>
          <w:color w:val="292425"/>
          <w:spacing w:val="-3"/>
          <w:w w:val="120"/>
          <w:sz w:val="12"/>
        </w:rPr>
        <w:t>06</w:t>
        <w:tab/>
      </w:r>
      <w:r>
        <w:rPr>
          <w:color w:val="292425"/>
          <w:spacing w:val="-9"/>
          <w:w w:val="120"/>
          <w:sz w:val="12"/>
        </w:rPr>
        <w:t>07</w:t>
      </w:r>
    </w:p>
    <w:p>
      <w:pPr>
        <w:spacing w:after="0" w:line="127" w:lineRule="exact"/>
        <w:jc w:val="center"/>
        <w:rPr>
          <w:sz w:val="12"/>
        </w:rPr>
        <w:sectPr>
          <w:type w:val="continuous"/>
          <w:pgSz w:w="11900" w:h="16840"/>
          <w:pgMar w:top="1140" w:bottom="0" w:left="640" w:right="620"/>
          <w:cols w:num="4" w:equalWidth="0">
            <w:col w:w="3039" w:space="40"/>
            <w:col w:w="1187" w:space="546"/>
            <w:col w:w="2994" w:space="40"/>
            <w:col w:w="2794"/>
          </w:cols>
        </w:sectPr>
      </w:pPr>
    </w:p>
    <w:p>
      <w:pPr>
        <w:pStyle w:val="BodyText"/>
        <w:spacing w:before="2"/>
        <w:rPr>
          <w:sz w:val="11"/>
        </w:rPr>
      </w:pPr>
    </w:p>
    <w:p>
      <w:pPr>
        <w:spacing w:before="0"/>
        <w:ind w:left="181" w:right="310" w:firstLine="0"/>
        <w:jc w:val="left"/>
        <w:rPr>
          <w:sz w:val="14"/>
        </w:rPr>
      </w:pPr>
      <w:r>
        <w:rPr/>
        <w:pict>
          <v:line style="position:absolute;mso-position-horizontal-relative:page;mso-position-vertical-relative:paragraph;z-index:16265216" from="338.137207pt,23.337163pt" to="473.421407pt,23.259163pt" stroked="true" strokeweight=".4187pt" strokecolor="#0070ff">
            <v:stroke dashstyle="solid"/>
            <w10:wrap type="none"/>
          </v:line>
        </w:pict>
      </w:r>
      <w:r>
        <w:rPr/>
        <w:pict>
          <v:shape style="position:absolute;margin-left:338.136993pt;margin-top:289.062988pt;width:200pt;height:200pt;mso-position-horizontal-relative:page;mso-position-vertical-relative:page;z-index:16283136" type="#_x0000_t202" fillcolor="#4c9aff" stroked="true" strokeweight="1pt" strokecolor="#000000">
            <v:textbox inset="0,0,0,0">
              <w:txbxContent>
                <w:p>
                  <w:pPr>
                    <w:spacing w:before="90"/>
                    <w:ind w:left="40" w:right="0" w:firstLine="0"/>
                    <w:jc w:val="left"/>
                    <w:rPr>
                      <w:rFonts w:ascii="Arial"/>
                      <w:b/>
                      <w:i/>
                      <w:sz w:val="16"/>
                    </w:rPr>
                  </w:pPr>
                  <w:r>
                    <w:rPr>
                      <w:rFonts w:ascii="Arial"/>
                      <w:b/>
                      <w:i/>
                      <w:sz w:val="16"/>
                    </w:rPr>
                    <w:t>GUEST</w:t>
                  </w:r>
                </w:p>
                <w:p>
                  <w:pPr>
                    <w:spacing w:before="16"/>
                    <w:ind w:left="40" w:right="0" w:firstLine="0"/>
                    <w:jc w:val="left"/>
                    <w:rPr>
                      <w:rFonts w:ascii="Arial"/>
                      <w:i/>
                      <w:sz w:val="16"/>
                    </w:rPr>
                  </w:pPr>
                  <w:r>
                    <w:rPr>
                      <w:rFonts w:ascii="Arial"/>
                      <w:i/>
                      <w:sz w:val="16"/>
                    </w:rPr>
                    <w:t>2004-08-10 12:22:39</w:t>
                  </w:r>
                </w:p>
                <w:p>
                  <w:pPr>
                    <w:pStyle w:val="BodyText"/>
                    <w:spacing w:before="18"/>
                    <w:ind w:left="40"/>
                    <w:rPr>
                      <w:rFonts w:ascii="Arial"/>
                    </w:rPr>
                  </w:pPr>
                  <w:r>
                    <w:rPr>
                      <w:rFonts w:ascii="Arial"/>
                    </w:rPr>
                    <w:t>--------------------------------------------</w:t>
                  </w:r>
                </w:p>
                <w:p>
                  <w:pPr>
                    <w:pStyle w:val="BodyText"/>
                    <w:spacing w:before="10"/>
                    <w:ind w:left="40" w:right="176"/>
                    <w:rPr>
                      <w:rFonts w:ascii="Arial" w:hAnsi="Arial"/>
                    </w:rPr>
                  </w:pPr>
                  <w:r>
                    <w:rPr>
                      <w:rFonts w:ascii="Arial" w:hAnsi="Arial"/>
                    </w:rPr>
                    <w:t>pages 48–49 of the May  2002  Inflation </w:t>
                  </w:r>
                  <w:r>
                    <w:rPr>
                      <w:rFonts w:ascii="Arial" w:hAnsi="Arial"/>
                      <w:spacing w:val="-43"/>
                    </w:rPr>
                    <w:t>Report</w:t>
                  </w:r>
                </w:p>
              </w:txbxContent>
            </v:textbox>
            <v:fill opacity="45875f" type="gradient"/>
            <v:stroke dashstyle="dash"/>
            <w10:wrap type="none"/>
          </v:shape>
        </w:pict>
      </w:r>
      <w:r>
        <w:rPr>
          <w:color w:val="292425"/>
          <w:spacing w:val="-1"/>
          <w:w w:val="104"/>
          <w:sz w:val="14"/>
        </w:rPr>
        <w:t>Th</w:t>
      </w:r>
      <w:r>
        <w:rPr>
          <w:color w:val="292425"/>
          <w:w w:val="104"/>
          <w:sz w:val="14"/>
        </w:rPr>
        <w:t>e</w:t>
      </w:r>
      <w:r>
        <w:rPr>
          <w:color w:val="292425"/>
          <w:sz w:val="14"/>
        </w:rPr>
        <w:t> </w:t>
      </w:r>
      <w:r>
        <w:rPr>
          <w:color w:val="292425"/>
          <w:spacing w:val="-1"/>
          <w:w w:val="105"/>
          <w:sz w:val="14"/>
        </w:rPr>
        <w:t>fa</w:t>
      </w:r>
      <w:r>
        <w:rPr>
          <w:color w:val="292425"/>
          <w:w w:val="105"/>
          <w:sz w:val="14"/>
        </w:rPr>
        <w:t>n</w:t>
      </w:r>
      <w:r>
        <w:rPr>
          <w:color w:val="292425"/>
          <w:sz w:val="14"/>
        </w:rPr>
        <w:t> </w:t>
      </w:r>
      <w:r>
        <w:rPr>
          <w:color w:val="292425"/>
          <w:spacing w:val="-1"/>
          <w:w w:val="111"/>
          <w:sz w:val="14"/>
        </w:rPr>
        <w:t>cha</w:t>
      </w:r>
      <w:r>
        <w:rPr>
          <w:color w:val="292425"/>
          <w:spacing w:val="3"/>
          <w:w w:val="111"/>
          <w:sz w:val="14"/>
        </w:rPr>
        <w:t>r</w:t>
      </w:r>
      <w:r>
        <w:rPr>
          <w:color w:val="292425"/>
          <w:spacing w:val="-2"/>
          <w:w w:val="125"/>
          <w:sz w:val="14"/>
        </w:rPr>
        <w:t>t</w:t>
      </w:r>
      <w:r>
        <w:rPr>
          <w:color w:val="292425"/>
          <w:w w:val="102"/>
          <w:sz w:val="14"/>
        </w:rPr>
        <w:t>s</w:t>
      </w:r>
      <w:r>
        <w:rPr>
          <w:color w:val="292425"/>
          <w:sz w:val="14"/>
        </w:rPr>
        <w:t> </w:t>
      </w:r>
      <w:r>
        <w:rPr>
          <w:color w:val="292425"/>
          <w:spacing w:val="-1"/>
          <w:w w:val="111"/>
          <w:sz w:val="14"/>
        </w:rPr>
        <w:t>depic</w:t>
      </w:r>
      <w:r>
        <w:rPr>
          <w:color w:val="292425"/>
          <w:w w:val="111"/>
          <w:sz w:val="14"/>
        </w:rPr>
        <w:t>t</w:t>
      </w:r>
      <w:r>
        <w:rPr>
          <w:color w:val="292425"/>
          <w:sz w:val="14"/>
        </w:rPr>
        <w:t> </w:t>
      </w:r>
      <w:r>
        <w:rPr>
          <w:color w:val="292425"/>
          <w:spacing w:val="-1"/>
          <w:w w:val="115"/>
          <w:sz w:val="14"/>
        </w:rPr>
        <w:t>th</w:t>
      </w:r>
      <w:r>
        <w:rPr>
          <w:color w:val="292425"/>
          <w:w w:val="115"/>
          <w:sz w:val="14"/>
        </w:rPr>
        <w:t>e</w:t>
      </w:r>
      <w:r>
        <w:rPr>
          <w:color w:val="292425"/>
          <w:sz w:val="14"/>
        </w:rPr>
        <w:t> </w:t>
      </w:r>
      <w:r>
        <w:rPr>
          <w:color w:val="292425"/>
          <w:spacing w:val="-1"/>
          <w:w w:val="112"/>
          <w:sz w:val="14"/>
        </w:rPr>
        <w:t>p</w:t>
      </w:r>
      <w:r>
        <w:rPr>
          <w:color w:val="292425"/>
          <w:spacing w:val="-4"/>
          <w:w w:val="112"/>
          <w:sz w:val="14"/>
        </w:rPr>
        <w:t>r</w:t>
      </w:r>
      <w:r>
        <w:rPr>
          <w:color w:val="292425"/>
          <w:spacing w:val="-1"/>
          <w:w w:val="109"/>
          <w:sz w:val="14"/>
        </w:rPr>
        <w:t>obabili</w:t>
      </w:r>
      <w:r>
        <w:rPr>
          <w:color w:val="292425"/>
          <w:spacing w:val="-7"/>
          <w:w w:val="109"/>
          <w:sz w:val="14"/>
        </w:rPr>
        <w:t>t</w:t>
      </w:r>
      <w:r>
        <w:rPr>
          <w:color w:val="292425"/>
          <w:w w:val="94"/>
          <w:sz w:val="14"/>
        </w:rPr>
        <w:t>y</w:t>
      </w:r>
      <w:r>
        <w:rPr>
          <w:color w:val="292425"/>
          <w:sz w:val="14"/>
        </w:rPr>
        <w:t> </w:t>
      </w:r>
      <w:r>
        <w:rPr>
          <w:color w:val="292425"/>
          <w:spacing w:val="-1"/>
          <w:w w:val="100"/>
          <w:sz w:val="14"/>
        </w:rPr>
        <w:t>o</w:t>
      </w:r>
      <w:r>
        <w:rPr>
          <w:color w:val="292425"/>
          <w:w w:val="100"/>
          <w:sz w:val="14"/>
        </w:rPr>
        <w:t>f</w:t>
      </w:r>
      <w:r>
        <w:rPr>
          <w:color w:val="292425"/>
          <w:sz w:val="14"/>
        </w:rPr>
        <w:t> </w:t>
      </w:r>
      <w:r>
        <w:rPr>
          <w:color w:val="292425"/>
          <w:spacing w:val="-3"/>
          <w:w w:val="88"/>
          <w:sz w:val="14"/>
        </w:rPr>
        <w:t>v</w:t>
      </w:r>
      <w:r>
        <w:rPr>
          <w:color w:val="292425"/>
          <w:spacing w:val="-1"/>
          <w:w w:val="108"/>
          <w:sz w:val="14"/>
        </w:rPr>
        <w:t>ariou</w:t>
      </w:r>
      <w:r>
        <w:rPr>
          <w:color w:val="292425"/>
          <w:w w:val="108"/>
          <w:sz w:val="14"/>
        </w:rPr>
        <w:t>s</w:t>
      </w:r>
      <w:r>
        <w:rPr>
          <w:color w:val="292425"/>
          <w:sz w:val="14"/>
        </w:rPr>
        <w:t> </w:t>
      </w:r>
      <w:r>
        <w:rPr>
          <w:color w:val="292425"/>
          <w:spacing w:val="-1"/>
          <w:w w:val="108"/>
          <w:sz w:val="14"/>
        </w:rPr>
        <w:t>outcom</w:t>
      </w:r>
      <w:r>
        <w:rPr>
          <w:color w:val="292425"/>
          <w:spacing w:val="-2"/>
          <w:w w:val="108"/>
          <w:sz w:val="14"/>
        </w:rPr>
        <w:t>e</w:t>
      </w:r>
      <w:r>
        <w:rPr>
          <w:color w:val="292425"/>
          <w:w w:val="102"/>
          <w:sz w:val="14"/>
        </w:rPr>
        <w:t>s</w:t>
      </w:r>
      <w:r>
        <w:rPr>
          <w:color w:val="292425"/>
          <w:sz w:val="14"/>
        </w:rPr>
        <w:t> </w:t>
      </w:r>
      <w:r>
        <w:rPr>
          <w:color w:val="292425"/>
          <w:spacing w:val="-1"/>
          <w:w w:val="105"/>
          <w:sz w:val="14"/>
        </w:rPr>
        <w:t>fo</w:t>
      </w:r>
      <w:r>
        <w:rPr>
          <w:color w:val="292425"/>
          <w:w w:val="105"/>
          <w:sz w:val="14"/>
        </w:rPr>
        <w:t>r</w:t>
      </w:r>
      <w:r>
        <w:rPr>
          <w:color w:val="292425"/>
          <w:sz w:val="14"/>
        </w:rPr>
        <w:t> </w:t>
      </w:r>
      <w:r>
        <w:rPr>
          <w:color w:val="292425"/>
          <w:spacing w:val="-1"/>
          <w:w w:val="99"/>
          <w:sz w:val="14"/>
        </w:rPr>
        <w:t>CP</w:t>
      </w:r>
      <w:r>
        <w:rPr>
          <w:color w:val="292425"/>
          <w:w w:val="99"/>
          <w:sz w:val="14"/>
        </w:rPr>
        <w:t>I</w:t>
      </w:r>
      <w:r>
        <w:rPr>
          <w:color w:val="292425"/>
          <w:sz w:val="14"/>
        </w:rPr>
        <w:t> </w:t>
      </w:r>
      <w:r>
        <w:rPr>
          <w:color w:val="292425"/>
          <w:spacing w:val="-1"/>
          <w:w w:val="108"/>
          <w:sz w:val="14"/>
        </w:rPr>
        <w:t>inflatio</w:t>
      </w:r>
      <w:r>
        <w:rPr>
          <w:color w:val="292425"/>
          <w:w w:val="108"/>
          <w:sz w:val="14"/>
        </w:rPr>
        <w:t>n</w:t>
      </w:r>
      <w:r>
        <w:rPr>
          <w:color w:val="292425"/>
          <w:sz w:val="14"/>
        </w:rPr>
        <w:t> </w:t>
      </w:r>
      <w:r>
        <w:rPr>
          <w:color w:val="292425"/>
          <w:spacing w:val="-1"/>
          <w:w w:val="110"/>
          <w:sz w:val="14"/>
        </w:rPr>
        <w:t>i</w:t>
      </w:r>
      <w:r>
        <w:rPr>
          <w:color w:val="292425"/>
          <w:w w:val="110"/>
          <w:sz w:val="14"/>
        </w:rPr>
        <w:t>n</w:t>
      </w:r>
      <w:r>
        <w:rPr>
          <w:color w:val="292425"/>
          <w:sz w:val="14"/>
        </w:rPr>
        <w:t> </w:t>
      </w:r>
      <w:r>
        <w:rPr>
          <w:color w:val="292425"/>
          <w:spacing w:val="-1"/>
          <w:w w:val="115"/>
          <w:sz w:val="14"/>
        </w:rPr>
        <w:t>th</w:t>
      </w:r>
      <w:r>
        <w:rPr>
          <w:color w:val="292425"/>
          <w:w w:val="115"/>
          <w:sz w:val="14"/>
        </w:rPr>
        <w:t>e</w:t>
      </w:r>
      <w:r>
        <w:rPr>
          <w:color w:val="292425"/>
          <w:sz w:val="14"/>
        </w:rPr>
        <w:t> </w:t>
      </w:r>
      <w:r>
        <w:rPr>
          <w:color w:val="292425"/>
          <w:spacing w:val="-1"/>
          <w:w w:val="110"/>
          <w:sz w:val="14"/>
        </w:rPr>
        <w:t>futu</w:t>
      </w:r>
      <w:r>
        <w:rPr>
          <w:color w:val="292425"/>
          <w:spacing w:val="-4"/>
          <w:w w:val="110"/>
          <w:sz w:val="14"/>
        </w:rPr>
        <w:t>r</w:t>
      </w:r>
      <w:r>
        <w:rPr>
          <w:color w:val="292425"/>
          <w:spacing w:val="-1"/>
          <w:w w:val="101"/>
          <w:sz w:val="14"/>
        </w:rPr>
        <w:t>e</w:t>
      </w:r>
      <w:r>
        <w:rPr>
          <w:color w:val="292425"/>
          <w:w w:val="101"/>
          <w:sz w:val="14"/>
        </w:rPr>
        <w:t>.</w:t>
      </w:r>
      <w:r>
        <w:rPr>
          <w:color w:val="292425"/>
          <w:sz w:val="14"/>
        </w:rPr>
        <w:t>  </w:t>
      </w:r>
      <w:r>
        <w:rPr>
          <w:color w:val="292425"/>
          <w:spacing w:val="-1"/>
          <w:w w:val="104"/>
          <w:sz w:val="14"/>
        </w:rPr>
        <w:t>Th</w:t>
      </w:r>
      <w:r>
        <w:rPr>
          <w:color w:val="292425"/>
          <w:w w:val="104"/>
          <w:sz w:val="14"/>
        </w:rPr>
        <w:t>e</w:t>
      </w:r>
      <w:r>
        <w:rPr>
          <w:color w:val="292425"/>
          <w:sz w:val="14"/>
        </w:rPr>
        <w:t> </w:t>
      </w:r>
      <w:r>
        <w:rPr>
          <w:color w:val="292425"/>
          <w:spacing w:val="-1"/>
          <w:w w:val="111"/>
          <w:sz w:val="14"/>
        </w:rPr>
        <w:t>da</w:t>
      </w:r>
      <w:r>
        <w:rPr>
          <w:color w:val="292425"/>
          <w:spacing w:val="-2"/>
          <w:w w:val="111"/>
          <w:sz w:val="14"/>
        </w:rPr>
        <w:t>r</w:t>
      </w:r>
      <w:r>
        <w:rPr>
          <w:color w:val="292425"/>
          <w:spacing w:val="-4"/>
          <w:w w:val="97"/>
          <w:sz w:val="14"/>
        </w:rPr>
        <w:t>k</w:t>
      </w:r>
      <w:r>
        <w:rPr>
          <w:color w:val="292425"/>
          <w:spacing w:val="-2"/>
          <w:w w:val="109"/>
          <w:sz w:val="14"/>
        </w:rPr>
        <w:t>e</w:t>
      </w:r>
      <w:r>
        <w:rPr>
          <w:color w:val="292425"/>
          <w:spacing w:val="-1"/>
          <w:w w:val="112"/>
          <w:sz w:val="14"/>
        </w:rPr>
        <w:t>s</w:t>
      </w:r>
      <w:r>
        <w:rPr>
          <w:color w:val="292425"/>
          <w:w w:val="112"/>
          <w:sz w:val="14"/>
        </w:rPr>
        <w:t>t</w:t>
      </w:r>
      <w:r>
        <w:rPr>
          <w:color w:val="292425"/>
          <w:sz w:val="14"/>
        </w:rPr>
        <w:t> </w:t>
      </w:r>
      <w:r>
        <w:rPr>
          <w:color w:val="292425"/>
          <w:spacing w:val="-1"/>
          <w:w w:val="111"/>
          <w:sz w:val="14"/>
        </w:rPr>
        <w:t>ban</w:t>
      </w:r>
      <w:r>
        <w:rPr>
          <w:color w:val="292425"/>
          <w:w w:val="111"/>
          <w:sz w:val="14"/>
        </w:rPr>
        <w:t>d</w:t>
      </w:r>
      <w:r>
        <w:rPr>
          <w:color w:val="292425"/>
          <w:sz w:val="14"/>
        </w:rPr>
        <w:t> </w:t>
      </w:r>
      <w:r>
        <w:rPr>
          <w:color w:val="292425"/>
          <w:spacing w:val="-1"/>
          <w:w w:val="109"/>
          <w:sz w:val="14"/>
        </w:rPr>
        <w:t>includ</w:t>
      </w:r>
      <w:r>
        <w:rPr>
          <w:color w:val="292425"/>
          <w:spacing w:val="-2"/>
          <w:w w:val="109"/>
          <w:sz w:val="14"/>
        </w:rPr>
        <w:t>e</w:t>
      </w:r>
      <w:r>
        <w:rPr>
          <w:color w:val="292425"/>
          <w:w w:val="102"/>
          <w:sz w:val="14"/>
        </w:rPr>
        <w:t>s</w:t>
      </w:r>
      <w:r>
        <w:rPr>
          <w:color w:val="292425"/>
          <w:sz w:val="14"/>
        </w:rPr>
        <w:t> </w:t>
      </w:r>
      <w:r>
        <w:rPr>
          <w:color w:val="292425"/>
          <w:spacing w:val="-1"/>
          <w:w w:val="115"/>
          <w:sz w:val="14"/>
        </w:rPr>
        <w:t>th</w:t>
      </w:r>
      <w:r>
        <w:rPr>
          <w:color w:val="292425"/>
          <w:w w:val="115"/>
          <w:sz w:val="14"/>
        </w:rPr>
        <w:t>e</w:t>
      </w:r>
      <w:r>
        <w:rPr>
          <w:color w:val="292425"/>
          <w:sz w:val="14"/>
        </w:rPr>
        <w:t> </w:t>
      </w:r>
      <w:r>
        <w:rPr>
          <w:color w:val="292425"/>
          <w:spacing w:val="-1"/>
          <w:w w:val="113"/>
          <w:sz w:val="14"/>
        </w:rPr>
        <w:t>cent</w:t>
      </w:r>
      <w:r>
        <w:rPr>
          <w:color w:val="292425"/>
          <w:spacing w:val="-6"/>
          <w:w w:val="113"/>
          <w:sz w:val="14"/>
        </w:rPr>
        <w:t>r</w:t>
      </w:r>
      <w:r>
        <w:rPr>
          <w:color w:val="292425"/>
          <w:spacing w:val="-1"/>
          <w:w w:val="103"/>
          <w:sz w:val="14"/>
        </w:rPr>
        <w:t>a</w:t>
      </w:r>
      <w:r>
        <w:rPr>
          <w:color w:val="292425"/>
          <w:w w:val="103"/>
          <w:sz w:val="14"/>
        </w:rPr>
        <w:t>l</w:t>
      </w:r>
      <w:r>
        <w:rPr>
          <w:color w:val="292425"/>
          <w:sz w:val="14"/>
        </w:rPr>
        <w:t> </w:t>
      </w:r>
      <w:r>
        <w:rPr>
          <w:color w:val="292425"/>
          <w:spacing w:val="-1"/>
          <w:w w:val="105"/>
          <w:sz w:val="14"/>
        </w:rPr>
        <w:t>(singl</w:t>
      </w:r>
      <w:r>
        <w:rPr>
          <w:color w:val="292425"/>
          <w:w w:val="105"/>
          <w:sz w:val="14"/>
        </w:rPr>
        <w:t>e</w:t>
      </w:r>
      <w:r>
        <w:rPr>
          <w:color w:val="292425"/>
          <w:sz w:val="14"/>
        </w:rPr>
        <w:t> </w:t>
      </w:r>
      <w:r>
        <w:rPr>
          <w:color w:val="292425"/>
          <w:spacing w:val="-1"/>
          <w:w w:val="106"/>
          <w:sz w:val="14"/>
        </w:rPr>
        <w:t>mos</w:t>
      </w:r>
      <w:r>
        <w:rPr>
          <w:color w:val="292425"/>
          <w:w w:val="106"/>
          <w:sz w:val="14"/>
        </w:rPr>
        <w:t>t</w:t>
      </w:r>
      <w:r>
        <w:rPr>
          <w:color w:val="292425"/>
          <w:sz w:val="14"/>
        </w:rPr>
        <w:t> </w:t>
      </w:r>
      <w:r>
        <w:rPr>
          <w:color w:val="292425"/>
          <w:spacing w:val="-1"/>
          <w:w w:val="99"/>
          <w:sz w:val="14"/>
        </w:rPr>
        <w:t>li</w:t>
      </w:r>
      <w:r>
        <w:rPr>
          <w:color w:val="292425"/>
          <w:spacing w:val="-4"/>
          <w:w w:val="99"/>
          <w:sz w:val="14"/>
        </w:rPr>
        <w:t>k</w:t>
      </w:r>
      <w:r>
        <w:rPr>
          <w:color w:val="292425"/>
          <w:spacing w:val="-1"/>
          <w:w w:val="104"/>
          <w:sz w:val="14"/>
        </w:rPr>
        <w:t>e</w:t>
      </w:r>
      <w:r>
        <w:rPr>
          <w:color w:val="292425"/>
          <w:spacing w:val="-2"/>
          <w:w w:val="104"/>
          <w:sz w:val="14"/>
        </w:rPr>
        <w:t>l</w:t>
      </w:r>
      <w:r>
        <w:rPr>
          <w:color w:val="292425"/>
          <w:spacing w:val="-1"/>
          <w:w w:val="96"/>
          <w:sz w:val="14"/>
        </w:rPr>
        <w:t>y</w:t>
      </w:r>
      <w:r>
        <w:rPr>
          <w:color w:val="292425"/>
          <w:w w:val="96"/>
          <w:sz w:val="14"/>
        </w:rPr>
        <w:t>)</w:t>
      </w:r>
      <w:r>
        <w:rPr>
          <w:color w:val="292425"/>
          <w:sz w:val="14"/>
        </w:rPr>
        <w:t> </w:t>
      </w:r>
      <w:r>
        <w:rPr>
          <w:color w:val="292425"/>
          <w:spacing w:val="-1"/>
          <w:w w:val="112"/>
          <w:sz w:val="14"/>
        </w:rPr>
        <w:t>p</w:t>
      </w:r>
      <w:r>
        <w:rPr>
          <w:color w:val="292425"/>
          <w:spacing w:val="-4"/>
          <w:w w:val="112"/>
          <w:sz w:val="14"/>
        </w:rPr>
        <w:t>r</w:t>
      </w:r>
      <w:r>
        <w:rPr>
          <w:color w:val="292425"/>
          <w:spacing w:val="-3"/>
          <w:w w:val="108"/>
          <w:sz w:val="14"/>
        </w:rPr>
        <w:t>o</w:t>
      </w:r>
      <w:r>
        <w:rPr>
          <w:color w:val="292425"/>
          <w:spacing w:val="-1"/>
          <w:w w:val="110"/>
          <w:sz w:val="14"/>
        </w:rPr>
        <w:t>jectio</w:t>
      </w:r>
      <w:r>
        <w:rPr>
          <w:color w:val="292425"/>
          <w:w w:val="110"/>
          <w:sz w:val="14"/>
        </w:rPr>
        <w:t>n</w:t>
      </w:r>
      <w:r>
        <w:rPr>
          <w:color w:val="292425"/>
          <w:sz w:val="14"/>
        </w:rPr>
        <w:t> </w:t>
      </w:r>
      <w:r>
        <w:rPr>
          <w:color w:val="292425"/>
          <w:spacing w:val="-1"/>
          <w:w w:val="111"/>
          <w:sz w:val="14"/>
        </w:rPr>
        <w:t>an</w:t>
      </w:r>
      <w:r>
        <w:rPr>
          <w:color w:val="292425"/>
          <w:w w:val="111"/>
          <w:sz w:val="14"/>
        </w:rPr>
        <w:t>d</w:t>
      </w:r>
      <w:r>
        <w:rPr>
          <w:color w:val="292425"/>
          <w:sz w:val="14"/>
        </w:rPr>
        <w:t> </w:t>
      </w:r>
      <w:r>
        <w:rPr>
          <w:color w:val="292425"/>
          <w:spacing w:val="-1"/>
          <w:w w:val="108"/>
          <w:sz w:val="14"/>
        </w:rPr>
        <w:t>c</w:t>
      </w:r>
      <w:r>
        <w:rPr>
          <w:color w:val="292425"/>
          <w:spacing w:val="-3"/>
          <w:w w:val="108"/>
          <w:sz w:val="14"/>
        </w:rPr>
        <w:t>o</w:t>
      </w:r>
      <w:r>
        <w:rPr>
          <w:color w:val="292425"/>
          <w:spacing w:val="-4"/>
          <w:w w:val="88"/>
          <w:sz w:val="14"/>
        </w:rPr>
        <w:t>v</w:t>
      </w:r>
      <w:r>
        <w:rPr>
          <w:color w:val="292425"/>
          <w:w w:val="109"/>
          <w:sz w:val="14"/>
        </w:rPr>
        <w:t>e</w:t>
      </w:r>
      <w:r>
        <w:rPr>
          <w:color w:val="292425"/>
          <w:spacing w:val="-4"/>
          <w:w w:val="116"/>
          <w:sz w:val="14"/>
        </w:rPr>
        <w:t>r</w:t>
      </w:r>
      <w:r>
        <w:rPr>
          <w:color w:val="292425"/>
          <w:w w:val="102"/>
          <w:sz w:val="14"/>
        </w:rPr>
        <w:t>s </w:t>
      </w:r>
      <w:r>
        <w:rPr>
          <w:color w:val="292425"/>
          <w:spacing w:val="-17"/>
          <w:w w:val="121"/>
          <w:sz w:val="14"/>
        </w:rPr>
        <w:t>1</w:t>
      </w:r>
      <w:r>
        <w:rPr>
          <w:color w:val="292425"/>
          <w:spacing w:val="-1"/>
          <w:w w:val="103"/>
          <w:sz w:val="14"/>
        </w:rPr>
        <w:t>0</w:t>
      </w:r>
      <w:r>
        <w:rPr>
          <w:color w:val="292425"/>
          <w:w w:val="103"/>
          <w:sz w:val="14"/>
        </w:rPr>
        <w:t>%</w:t>
      </w:r>
      <w:r>
        <w:rPr>
          <w:color w:val="292425"/>
          <w:sz w:val="14"/>
        </w:rPr>
        <w:t> </w:t>
      </w:r>
      <w:r>
        <w:rPr>
          <w:color w:val="292425"/>
          <w:spacing w:val="-1"/>
          <w:w w:val="100"/>
          <w:sz w:val="14"/>
        </w:rPr>
        <w:t>o</w:t>
      </w:r>
      <w:r>
        <w:rPr>
          <w:color w:val="292425"/>
          <w:w w:val="100"/>
          <w:sz w:val="14"/>
        </w:rPr>
        <w:t>f</w:t>
      </w:r>
      <w:r>
        <w:rPr>
          <w:color w:val="292425"/>
          <w:sz w:val="14"/>
        </w:rPr>
        <w:t> </w:t>
      </w:r>
      <w:r>
        <w:rPr>
          <w:color w:val="292425"/>
          <w:spacing w:val="-1"/>
          <w:w w:val="115"/>
          <w:sz w:val="14"/>
        </w:rPr>
        <w:t>th</w:t>
      </w:r>
      <w:r>
        <w:rPr>
          <w:color w:val="292425"/>
          <w:w w:val="115"/>
          <w:sz w:val="14"/>
        </w:rPr>
        <w:t>e</w:t>
      </w:r>
      <w:r>
        <w:rPr>
          <w:color w:val="292425"/>
          <w:sz w:val="14"/>
        </w:rPr>
        <w:t> </w:t>
      </w:r>
      <w:r>
        <w:rPr>
          <w:color w:val="292425"/>
          <w:spacing w:val="-1"/>
          <w:w w:val="112"/>
          <w:sz w:val="14"/>
        </w:rPr>
        <w:t>p</w:t>
      </w:r>
      <w:r>
        <w:rPr>
          <w:color w:val="292425"/>
          <w:spacing w:val="-4"/>
          <w:w w:val="112"/>
          <w:sz w:val="14"/>
        </w:rPr>
        <w:t>r</w:t>
      </w:r>
      <w:r>
        <w:rPr>
          <w:color w:val="292425"/>
          <w:spacing w:val="-1"/>
          <w:w w:val="109"/>
          <w:sz w:val="14"/>
        </w:rPr>
        <w:t>obabili</w:t>
      </w:r>
      <w:r>
        <w:rPr>
          <w:color w:val="292425"/>
          <w:spacing w:val="-7"/>
          <w:w w:val="109"/>
          <w:sz w:val="14"/>
        </w:rPr>
        <w:t>t</w:t>
      </w:r>
      <w:r>
        <w:rPr>
          <w:color w:val="292425"/>
          <w:spacing w:val="-12"/>
          <w:w w:val="94"/>
          <w:sz w:val="14"/>
        </w:rPr>
        <w:t>y</w:t>
      </w:r>
      <w:r>
        <w:rPr>
          <w:color w:val="292425"/>
          <w:w w:val="86"/>
          <w:sz w:val="14"/>
        </w:rPr>
        <w:t>.</w:t>
      </w:r>
      <w:r>
        <w:rPr>
          <w:color w:val="292425"/>
          <w:sz w:val="14"/>
        </w:rPr>
        <w:t>  </w:t>
      </w:r>
      <w:r>
        <w:rPr>
          <w:color w:val="292425"/>
          <w:spacing w:val="-1"/>
          <w:w w:val="105"/>
          <w:sz w:val="14"/>
        </w:rPr>
        <w:t>Eac</w:t>
      </w:r>
      <w:r>
        <w:rPr>
          <w:color w:val="292425"/>
          <w:w w:val="105"/>
          <w:sz w:val="14"/>
        </w:rPr>
        <w:t>h</w:t>
      </w:r>
      <w:r>
        <w:rPr>
          <w:color w:val="292425"/>
          <w:sz w:val="14"/>
        </w:rPr>
        <w:t> </w:t>
      </w:r>
      <w:r>
        <w:rPr>
          <w:color w:val="292425"/>
          <w:spacing w:val="-1"/>
          <w:w w:val="108"/>
          <w:sz w:val="14"/>
        </w:rPr>
        <w:t>succ</w:t>
      </w:r>
      <w:r>
        <w:rPr>
          <w:color w:val="292425"/>
          <w:spacing w:val="-2"/>
          <w:w w:val="108"/>
          <w:sz w:val="14"/>
        </w:rPr>
        <w:t>e</w:t>
      </w:r>
      <w:r>
        <w:rPr>
          <w:color w:val="292425"/>
          <w:spacing w:val="-1"/>
          <w:w w:val="98"/>
          <w:sz w:val="14"/>
        </w:rPr>
        <w:t>ssi</w:t>
      </w:r>
      <w:r>
        <w:rPr>
          <w:color w:val="292425"/>
          <w:spacing w:val="-4"/>
          <w:w w:val="98"/>
          <w:sz w:val="14"/>
        </w:rPr>
        <w:t>v</w:t>
      </w:r>
      <w:r>
        <w:rPr>
          <w:color w:val="292425"/>
          <w:w w:val="109"/>
          <w:sz w:val="14"/>
        </w:rPr>
        <w:t>e</w:t>
      </w:r>
      <w:r>
        <w:rPr>
          <w:color w:val="292425"/>
          <w:sz w:val="14"/>
        </w:rPr>
        <w:t> </w:t>
      </w:r>
      <w:r>
        <w:rPr>
          <w:color w:val="292425"/>
          <w:spacing w:val="-1"/>
          <w:w w:val="109"/>
          <w:sz w:val="14"/>
        </w:rPr>
        <w:t>pai</w:t>
      </w:r>
      <w:r>
        <w:rPr>
          <w:color w:val="292425"/>
          <w:w w:val="109"/>
          <w:sz w:val="14"/>
        </w:rPr>
        <w:t>r</w:t>
      </w:r>
      <w:r>
        <w:rPr>
          <w:color w:val="292425"/>
          <w:sz w:val="14"/>
        </w:rPr>
        <w:t> </w:t>
      </w:r>
      <w:r>
        <w:rPr>
          <w:color w:val="292425"/>
          <w:spacing w:val="-1"/>
          <w:w w:val="100"/>
          <w:sz w:val="14"/>
        </w:rPr>
        <w:t>o</w:t>
      </w:r>
      <w:r>
        <w:rPr>
          <w:color w:val="292425"/>
          <w:w w:val="100"/>
          <w:sz w:val="14"/>
        </w:rPr>
        <w:t>f</w:t>
      </w:r>
      <w:r>
        <w:rPr>
          <w:color w:val="292425"/>
          <w:sz w:val="14"/>
        </w:rPr>
        <w:t> </w:t>
      </w:r>
      <w:r>
        <w:rPr>
          <w:color w:val="292425"/>
          <w:spacing w:val="-1"/>
          <w:w w:val="110"/>
          <w:sz w:val="14"/>
        </w:rPr>
        <w:t>band</w:t>
      </w:r>
      <w:r>
        <w:rPr>
          <w:color w:val="292425"/>
          <w:w w:val="110"/>
          <w:sz w:val="14"/>
        </w:rPr>
        <w:t>s</w:t>
      </w:r>
      <w:r>
        <w:rPr>
          <w:color w:val="292425"/>
          <w:sz w:val="14"/>
        </w:rPr>
        <w:t> </w:t>
      </w:r>
      <w:r>
        <w:rPr>
          <w:color w:val="292425"/>
          <w:spacing w:val="-1"/>
          <w:w w:val="103"/>
          <w:sz w:val="14"/>
        </w:rPr>
        <w:t>i</w:t>
      </w:r>
      <w:r>
        <w:rPr>
          <w:color w:val="292425"/>
          <w:w w:val="103"/>
          <w:sz w:val="14"/>
        </w:rPr>
        <w:t>s</w:t>
      </w:r>
      <w:r>
        <w:rPr>
          <w:color w:val="292425"/>
          <w:sz w:val="14"/>
        </w:rPr>
        <w:t> </w:t>
      </w:r>
      <w:r>
        <w:rPr>
          <w:color w:val="292425"/>
          <w:spacing w:val="-1"/>
          <w:w w:val="113"/>
          <w:sz w:val="14"/>
        </w:rPr>
        <w:t>d</w:t>
      </w:r>
      <w:r>
        <w:rPr>
          <w:color w:val="292425"/>
          <w:spacing w:val="-5"/>
          <w:w w:val="113"/>
          <w:sz w:val="14"/>
        </w:rPr>
        <w:t>r</w:t>
      </w:r>
      <w:r>
        <w:rPr>
          <w:color w:val="292425"/>
          <w:spacing w:val="-2"/>
          <w:w w:val="108"/>
          <w:sz w:val="14"/>
        </w:rPr>
        <w:t>a</w:t>
      </w:r>
      <w:r>
        <w:rPr>
          <w:color w:val="292425"/>
          <w:spacing w:val="-1"/>
          <w:w w:val="100"/>
          <w:sz w:val="14"/>
        </w:rPr>
        <w:t>w</w:t>
      </w:r>
      <w:r>
        <w:rPr>
          <w:color w:val="292425"/>
          <w:w w:val="100"/>
          <w:sz w:val="14"/>
        </w:rPr>
        <w:t>n</w:t>
      </w:r>
      <w:r>
        <w:rPr>
          <w:color w:val="292425"/>
          <w:sz w:val="14"/>
        </w:rPr>
        <w:t> </w:t>
      </w:r>
      <w:r>
        <w:rPr>
          <w:color w:val="292425"/>
          <w:spacing w:val="-5"/>
          <w:w w:val="125"/>
          <w:sz w:val="14"/>
        </w:rPr>
        <w:t>t</w:t>
      </w:r>
      <w:r>
        <w:rPr>
          <w:color w:val="292425"/>
          <w:w w:val="108"/>
          <w:sz w:val="14"/>
        </w:rPr>
        <w:t>o</w:t>
      </w:r>
      <w:r>
        <w:rPr>
          <w:color w:val="292425"/>
          <w:sz w:val="14"/>
        </w:rPr>
        <w:t> </w:t>
      </w:r>
      <w:r>
        <w:rPr>
          <w:color w:val="292425"/>
          <w:spacing w:val="-1"/>
          <w:w w:val="108"/>
          <w:sz w:val="14"/>
        </w:rPr>
        <w:t>c</w:t>
      </w:r>
      <w:r>
        <w:rPr>
          <w:color w:val="292425"/>
          <w:spacing w:val="-3"/>
          <w:w w:val="108"/>
          <w:sz w:val="14"/>
        </w:rPr>
        <w:t>o</w:t>
      </w:r>
      <w:r>
        <w:rPr>
          <w:color w:val="292425"/>
          <w:spacing w:val="-4"/>
          <w:w w:val="88"/>
          <w:sz w:val="14"/>
        </w:rPr>
        <w:t>v</w:t>
      </w:r>
      <w:r>
        <w:rPr>
          <w:color w:val="292425"/>
          <w:spacing w:val="-1"/>
          <w:w w:val="112"/>
          <w:sz w:val="14"/>
        </w:rPr>
        <w:t>e</w:t>
      </w:r>
      <w:r>
        <w:rPr>
          <w:color w:val="292425"/>
          <w:w w:val="112"/>
          <w:sz w:val="14"/>
        </w:rPr>
        <w:t>r</w:t>
      </w:r>
      <w:r>
        <w:rPr>
          <w:color w:val="292425"/>
          <w:sz w:val="14"/>
        </w:rPr>
        <w:t> </w:t>
      </w:r>
      <w:r>
        <w:rPr>
          <w:color w:val="292425"/>
          <w:w w:val="108"/>
          <w:sz w:val="14"/>
        </w:rPr>
        <w:t>a</w:t>
      </w:r>
      <w:r>
        <w:rPr>
          <w:color w:val="292425"/>
          <w:sz w:val="14"/>
        </w:rPr>
        <w:t> </w:t>
      </w:r>
      <w:r>
        <w:rPr>
          <w:color w:val="292425"/>
          <w:spacing w:val="-1"/>
          <w:w w:val="106"/>
          <w:sz w:val="14"/>
        </w:rPr>
        <w:t>fu</w:t>
      </w:r>
      <w:r>
        <w:rPr>
          <w:color w:val="292425"/>
          <w:spacing w:val="3"/>
          <w:w w:val="106"/>
          <w:sz w:val="14"/>
        </w:rPr>
        <w:t>r</w:t>
      </w:r>
      <w:r>
        <w:rPr>
          <w:color w:val="292425"/>
          <w:spacing w:val="-1"/>
          <w:w w:val="115"/>
          <w:sz w:val="14"/>
        </w:rPr>
        <w:t>the</w:t>
      </w:r>
      <w:r>
        <w:rPr>
          <w:color w:val="292425"/>
          <w:w w:val="115"/>
          <w:sz w:val="14"/>
        </w:rPr>
        <w:t>r</w:t>
      </w:r>
      <w:r>
        <w:rPr>
          <w:color w:val="292425"/>
          <w:sz w:val="14"/>
        </w:rPr>
        <w:t> </w:t>
      </w:r>
      <w:r>
        <w:rPr>
          <w:color w:val="292425"/>
          <w:spacing w:val="-17"/>
          <w:w w:val="121"/>
          <w:sz w:val="14"/>
        </w:rPr>
        <w:t>1</w:t>
      </w:r>
      <w:r>
        <w:rPr>
          <w:color w:val="292425"/>
          <w:spacing w:val="-1"/>
          <w:w w:val="103"/>
          <w:sz w:val="14"/>
        </w:rPr>
        <w:t>0</w:t>
      </w:r>
      <w:r>
        <w:rPr>
          <w:color w:val="292425"/>
          <w:w w:val="103"/>
          <w:sz w:val="14"/>
        </w:rPr>
        <w:t>%</w:t>
      </w:r>
      <w:r>
        <w:rPr>
          <w:color w:val="292425"/>
          <w:sz w:val="14"/>
        </w:rPr>
        <w:t> </w:t>
      </w:r>
      <w:r>
        <w:rPr>
          <w:color w:val="292425"/>
          <w:spacing w:val="-1"/>
          <w:w w:val="100"/>
          <w:sz w:val="14"/>
        </w:rPr>
        <w:t>o</w:t>
      </w:r>
      <w:r>
        <w:rPr>
          <w:color w:val="292425"/>
          <w:w w:val="100"/>
          <w:sz w:val="14"/>
        </w:rPr>
        <w:t>f</w:t>
      </w:r>
      <w:r>
        <w:rPr>
          <w:color w:val="292425"/>
          <w:sz w:val="14"/>
        </w:rPr>
        <w:t> </w:t>
      </w:r>
      <w:r>
        <w:rPr>
          <w:color w:val="292425"/>
          <w:spacing w:val="-1"/>
          <w:w w:val="112"/>
          <w:sz w:val="14"/>
        </w:rPr>
        <w:t>p</w:t>
      </w:r>
      <w:r>
        <w:rPr>
          <w:color w:val="292425"/>
          <w:spacing w:val="-4"/>
          <w:w w:val="112"/>
          <w:sz w:val="14"/>
        </w:rPr>
        <w:t>r</w:t>
      </w:r>
      <w:r>
        <w:rPr>
          <w:color w:val="292425"/>
          <w:spacing w:val="-1"/>
          <w:w w:val="109"/>
          <w:sz w:val="14"/>
        </w:rPr>
        <w:t>obabili</w:t>
      </w:r>
      <w:r>
        <w:rPr>
          <w:color w:val="292425"/>
          <w:spacing w:val="-7"/>
          <w:w w:val="109"/>
          <w:sz w:val="14"/>
        </w:rPr>
        <w:t>t</w:t>
      </w:r>
      <w:r>
        <w:rPr>
          <w:color w:val="292425"/>
          <w:spacing w:val="-11"/>
          <w:w w:val="94"/>
          <w:sz w:val="14"/>
        </w:rPr>
        <w:t>y</w:t>
      </w:r>
      <w:r>
        <w:rPr>
          <w:color w:val="292425"/>
          <w:w w:val="86"/>
          <w:sz w:val="14"/>
        </w:rPr>
        <w:t>,</w:t>
      </w:r>
      <w:r>
        <w:rPr>
          <w:color w:val="292425"/>
          <w:sz w:val="14"/>
        </w:rPr>
        <w:t> </w:t>
      </w:r>
      <w:r>
        <w:rPr>
          <w:color w:val="292425"/>
          <w:spacing w:val="-1"/>
          <w:w w:val="111"/>
          <w:sz w:val="14"/>
        </w:rPr>
        <w:t>unti</w:t>
      </w:r>
      <w:r>
        <w:rPr>
          <w:color w:val="292425"/>
          <w:w w:val="111"/>
          <w:sz w:val="14"/>
        </w:rPr>
        <w:t>l</w:t>
      </w:r>
      <w:r>
        <w:rPr>
          <w:color w:val="292425"/>
          <w:sz w:val="14"/>
        </w:rPr>
        <w:t> </w:t>
      </w:r>
      <w:r>
        <w:rPr>
          <w:color w:val="292425"/>
          <w:spacing w:val="-6"/>
          <w:w w:val="121"/>
          <w:sz w:val="14"/>
        </w:rPr>
        <w:t>9</w:t>
      </w:r>
      <w:r>
        <w:rPr>
          <w:color w:val="292425"/>
          <w:spacing w:val="-1"/>
          <w:w w:val="103"/>
          <w:sz w:val="14"/>
        </w:rPr>
        <w:t>0</w:t>
      </w:r>
      <w:r>
        <w:rPr>
          <w:color w:val="292425"/>
          <w:w w:val="103"/>
          <w:sz w:val="14"/>
        </w:rPr>
        <w:t>%</w:t>
      </w:r>
      <w:r>
        <w:rPr>
          <w:color w:val="292425"/>
          <w:sz w:val="14"/>
        </w:rPr>
        <w:t> </w:t>
      </w:r>
      <w:r>
        <w:rPr>
          <w:color w:val="292425"/>
          <w:spacing w:val="-1"/>
          <w:w w:val="100"/>
          <w:sz w:val="14"/>
        </w:rPr>
        <w:t>o</w:t>
      </w:r>
      <w:r>
        <w:rPr>
          <w:color w:val="292425"/>
          <w:w w:val="100"/>
          <w:sz w:val="14"/>
        </w:rPr>
        <w:t>f</w:t>
      </w:r>
      <w:r>
        <w:rPr>
          <w:color w:val="292425"/>
          <w:sz w:val="14"/>
        </w:rPr>
        <w:t> </w:t>
      </w:r>
      <w:r>
        <w:rPr>
          <w:color w:val="292425"/>
          <w:spacing w:val="-1"/>
          <w:w w:val="115"/>
          <w:sz w:val="14"/>
        </w:rPr>
        <w:t>th</w:t>
      </w:r>
      <w:r>
        <w:rPr>
          <w:color w:val="292425"/>
          <w:w w:val="115"/>
          <w:sz w:val="14"/>
        </w:rPr>
        <w:t>e</w:t>
      </w:r>
      <w:r>
        <w:rPr>
          <w:color w:val="292425"/>
          <w:sz w:val="14"/>
        </w:rPr>
        <w:t> </w:t>
      </w:r>
      <w:r>
        <w:rPr>
          <w:color w:val="292425"/>
          <w:spacing w:val="-1"/>
          <w:w w:val="112"/>
          <w:sz w:val="14"/>
        </w:rPr>
        <w:t>p</w:t>
      </w:r>
      <w:r>
        <w:rPr>
          <w:color w:val="292425"/>
          <w:spacing w:val="-4"/>
          <w:w w:val="112"/>
          <w:sz w:val="14"/>
        </w:rPr>
        <w:t>r</w:t>
      </w:r>
      <w:r>
        <w:rPr>
          <w:color w:val="292425"/>
          <w:spacing w:val="-1"/>
          <w:w w:val="109"/>
          <w:sz w:val="14"/>
        </w:rPr>
        <w:t>obabi</w:t>
      </w:r>
      <w:r>
        <w:rPr>
          <w:color w:val="292425"/>
          <w:spacing w:val="-1"/>
          <w:w w:val="108"/>
          <w:sz w:val="14"/>
        </w:rPr>
        <w:t>li</w:t>
      </w:r>
      <w:r>
        <w:rPr>
          <w:color w:val="292425"/>
          <w:spacing w:val="-7"/>
          <w:w w:val="108"/>
          <w:sz w:val="14"/>
        </w:rPr>
        <w:t>t</w:t>
      </w:r>
      <w:r>
        <w:rPr>
          <w:color w:val="292425"/>
          <w:w w:val="94"/>
          <w:sz w:val="14"/>
        </w:rPr>
        <w:t>y</w:t>
      </w:r>
      <w:r>
        <w:rPr>
          <w:color w:val="292425"/>
          <w:sz w:val="14"/>
        </w:rPr>
        <w:t> </w:t>
      </w:r>
      <w:r>
        <w:rPr>
          <w:color w:val="292425"/>
          <w:spacing w:val="-1"/>
          <w:w w:val="111"/>
          <w:sz w:val="14"/>
        </w:rPr>
        <w:t>distributio</w:t>
      </w:r>
      <w:r>
        <w:rPr>
          <w:color w:val="292425"/>
          <w:w w:val="111"/>
          <w:sz w:val="14"/>
        </w:rPr>
        <w:t>n</w:t>
      </w:r>
      <w:r>
        <w:rPr>
          <w:color w:val="292425"/>
          <w:sz w:val="14"/>
        </w:rPr>
        <w:t> </w:t>
      </w:r>
      <w:r>
        <w:rPr>
          <w:color w:val="292425"/>
          <w:spacing w:val="-1"/>
          <w:w w:val="103"/>
          <w:sz w:val="14"/>
        </w:rPr>
        <w:t>i</w:t>
      </w:r>
      <w:r>
        <w:rPr>
          <w:color w:val="292425"/>
          <w:w w:val="103"/>
          <w:sz w:val="14"/>
        </w:rPr>
        <w:t>s</w:t>
      </w:r>
      <w:r>
        <w:rPr>
          <w:color w:val="292425"/>
          <w:sz w:val="14"/>
        </w:rPr>
        <w:t> </w:t>
      </w:r>
      <w:r>
        <w:rPr>
          <w:color w:val="292425"/>
          <w:spacing w:val="-1"/>
          <w:w w:val="108"/>
          <w:sz w:val="14"/>
        </w:rPr>
        <w:t>c</w:t>
      </w:r>
      <w:r>
        <w:rPr>
          <w:color w:val="292425"/>
          <w:spacing w:val="-3"/>
          <w:w w:val="108"/>
          <w:sz w:val="14"/>
        </w:rPr>
        <w:t>o</w:t>
      </w:r>
      <w:r>
        <w:rPr>
          <w:color w:val="292425"/>
          <w:spacing w:val="-4"/>
          <w:w w:val="88"/>
          <w:sz w:val="14"/>
        </w:rPr>
        <w:t>v</w:t>
      </w:r>
      <w:r>
        <w:rPr>
          <w:color w:val="292425"/>
          <w:w w:val="109"/>
          <w:sz w:val="14"/>
        </w:rPr>
        <w:t>e</w:t>
      </w:r>
      <w:r>
        <w:rPr>
          <w:color w:val="292425"/>
          <w:spacing w:val="-4"/>
          <w:w w:val="116"/>
          <w:sz w:val="14"/>
        </w:rPr>
        <w:t>r</w:t>
      </w:r>
      <w:r>
        <w:rPr>
          <w:color w:val="292425"/>
          <w:spacing w:val="-1"/>
          <w:w w:val="105"/>
          <w:sz w:val="14"/>
        </w:rPr>
        <w:t>ed</w:t>
      </w:r>
      <w:r>
        <w:rPr>
          <w:color w:val="292425"/>
          <w:w w:val="105"/>
          <w:sz w:val="14"/>
        </w:rPr>
        <w:t>.</w:t>
      </w:r>
      <w:r>
        <w:rPr>
          <w:color w:val="292425"/>
          <w:sz w:val="14"/>
        </w:rPr>
        <w:t>  </w:t>
      </w:r>
      <w:r>
        <w:rPr>
          <w:color w:val="292425"/>
          <w:spacing w:val="-1"/>
          <w:w w:val="104"/>
          <w:sz w:val="14"/>
        </w:rPr>
        <w:t>Th</w:t>
      </w:r>
      <w:r>
        <w:rPr>
          <w:color w:val="292425"/>
          <w:w w:val="104"/>
          <w:sz w:val="14"/>
        </w:rPr>
        <w:t>e</w:t>
      </w:r>
      <w:r>
        <w:rPr>
          <w:color w:val="292425"/>
          <w:sz w:val="14"/>
        </w:rPr>
        <w:t> </w:t>
      </w:r>
      <w:r>
        <w:rPr>
          <w:color w:val="292425"/>
          <w:spacing w:val="-1"/>
          <w:w w:val="110"/>
          <w:sz w:val="14"/>
        </w:rPr>
        <w:t>band</w:t>
      </w:r>
      <w:r>
        <w:rPr>
          <w:color w:val="292425"/>
          <w:w w:val="110"/>
          <w:sz w:val="14"/>
        </w:rPr>
        <w:t>s</w:t>
      </w:r>
      <w:r>
        <w:rPr>
          <w:color w:val="292425"/>
          <w:sz w:val="14"/>
        </w:rPr>
        <w:t> </w:t>
      </w:r>
      <w:r>
        <w:rPr>
          <w:color w:val="292425"/>
          <w:spacing w:val="-1"/>
          <w:w w:val="104"/>
          <w:sz w:val="14"/>
        </w:rPr>
        <w:t>widen </w:t>
      </w:r>
      <w:r>
        <w:rPr>
          <w:color w:val="292425"/>
          <w:spacing w:val="-2"/>
          <w:w w:val="105"/>
          <w:sz w:val="14"/>
        </w:rPr>
        <w:t>a</w:t>
      </w:r>
      <w:r>
        <w:rPr>
          <w:color w:val="292425"/>
          <w:w w:val="105"/>
          <w:sz w:val="14"/>
        </w:rPr>
        <w:t>s</w:t>
      </w:r>
      <w:r>
        <w:rPr>
          <w:color w:val="292425"/>
          <w:sz w:val="14"/>
        </w:rPr>
        <w:t> </w:t>
      </w:r>
      <w:r>
        <w:rPr>
          <w:color w:val="292425"/>
          <w:spacing w:val="-1"/>
          <w:w w:val="115"/>
          <w:sz w:val="14"/>
        </w:rPr>
        <w:t>th</w:t>
      </w:r>
      <w:r>
        <w:rPr>
          <w:color w:val="292425"/>
          <w:w w:val="115"/>
          <w:sz w:val="14"/>
        </w:rPr>
        <w:t>e</w:t>
      </w:r>
      <w:r>
        <w:rPr>
          <w:color w:val="292425"/>
          <w:sz w:val="14"/>
        </w:rPr>
        <w:t> </w:t>
      </w:r>
      <w:r>
        <w:rPr>
          <w:color w:val="292425"/>
          <w:spacing w:val="-1"/>
          <w:w w:val="107"/>
          <w:sz w:val="14"/>
        </w:rPr>
        <w:t>tim</w:t>
      </w:r>
      <w:r>
        <w:rPr>
          <w:color w:val="292425"/>
          <w:w w:val="107"/>
          <w:sz w:val="14"/>
        </w:rPr>
        <w:t>e</w:t>
      </w:r>
      <w:r>
        <w:rPr>
          <w:color w:val="292425"/>
          <w:sz w:val="14"/>
        </w:rPr>
        <w:t> </w:t>
      </w:r>
      <w:r>
        <w:rPr>
          <w:color w:val="292425"/>
          <w:spacing w:val="-1"/>
          <w:w w:val="107"/>
          <w:sz w:val="14"/>
        </w:rPr>
        <w:t>horizo</w:t>
      </w:r>
      <w:r>
        <w:rPr>
          <w:color w:val="292425"/>
          <w:w w:val="107"/>
          <w:sz w:val="14"/>
        </w:rPr>
        <w:t>n</w:t>
      </w:r>
      <w:r>
        <w:rPr>
          <w:color w:val="292425"/>
          <w:sz w:val="14"/>
        </w:rPr>
        <w:t> </w:t>
      </w:r>
      <w:r>
        <w:rPr>
          <w:color w:val="292425"/>
          <w:spacing w:val="-1"/>
          <w:w w:val="103"/>
          <w:sz w:val="14"/>
        </w:rPr>
        <w:t>i</w:t>
      </w:r>
      <w:r>
        <w:rPr>
          <w:color w:val="292425"/>
          <w:w w:val="103"/>
          <w:sz w:val="14"/>
        </w:rPr>
        <w:t>s</w:t>
      </w:r>
      <w:r>
        <w:rPr>
          <w:color w:val="292425"/>
          <w:sz w:val="14"/>
        </w:rPr>
        <w:t> </w:t>
      </w:r>
      <w:r>
        <w:rPr>
          <w:color w:val="292425"/>
          <w:spacing w:val="-4"/>
          <w:w w:val="109"/>
          <w:sz w:val="14"/>
        </w:rPr>
        <w:t>e</w:t>
      </w:r>
      <w:r>
        <w:rPr>
          <w:color w:val="292425"/>
          <w:spacing w:val="-1"/>
          <w:w w:val="87"/>
          <w:sz w:val="14"/>
        </w:rPr>
        <w:t>x</w:t>
      </w:r>
      <w:r>
        <w:rPr>
          <w:color w:val="292425"/>
          <w:spacing w:val="-5"/>
          <w:w w:val="125"/>
          <w:sz w:val="14"/>
        </w:rPr>
        <w:t>t</w:t>
      </w:r>
      <w:r>
        <w:rPr>
          <w:color w:val="292425"/>
          <w:spacing w:val="-1"/>
          <w:w w:val="109"/>
          <w:sz w:val="14"/>
        </w:rPr>
        <w:t>ended</w:t>
      </w:r>
      <w:r>
        <w:rPr>
          <w:color w:val="292425"/>
          <w:w w:val="109"/>
          <w:sz w:val="14"/>
        </w:rPr>
        <w:t>,</w:t>
      </w:r>
      <w:r>
        <w:rPr>
          <w:color w:val="292425"/>
          <w:sz w:val="14"/>
        </w:rPr>
        <w:t> </w:t>
      </w:r>
      <w:r>
        <w:rPr>
          <w:color w:val="292425"/>
          <w:spacing w:val="-1"/>
          <w:w w:val="109"/>
          <w:sz w:val="14"/>
        </w:rPr>
        <w:t>indicatin</w:t>
      </w:r>
      <w:r>
        <w:rPr>
          <w:color w:val="292425"/>
          <w:w w:val="109"/>
          <w:sz w:val="14"/>
        </w:rPr>
        <w:t>g</w:t>
      </w:r>
      <w:r>
        <w:rPr>
          <w:color w:val="292425"/>
          <w:sz w:val="14"/>
        </w:rPr>
        <w:t> </w:t>
      </w:r>
      <w:r>
        <w:rPr>
          <w:color w:val="292425"/>
          <w:spacing w:val="-1"/>
          <w:w w:val="111"/>
          <w:sz w:val="14"/>
        </w:rPr>
        <w:t>inc</w:t>
      </w:r>
      <w:r>
        <w:rPr>
          <w:color w:val="292425"/>
          <w:spacing w:val="-4"/>
          <w:w w:val="111"/>
          <w:sz w:val="14"/>
        </w:rPr>
        <w:t>r</w:t>
      </w:r>
      <w:r>
        <w:rPr>
          <w:color w:val="292425"/>
          <w:spacing w:val="-1"/>
          <w:w w:val="108"/>
          <w:sz w:val="14"/>
        </w:rPr>
        <w:t>e</w:t>
      </w:r>
      <w:r>
        <w:rPr>
          <w:color w:val="292425"/>
          <w:spacing w:val="-2"/>
          <w:w w:val="108"/>
          <w:sz w:val="14"/>
        </w:rPr>
        <w:t>a</w:t>
      </w:r>
      <w:r>
        <w:rPr>
          <w:color w:val="292425"/>
          <w:spacing w:val="-1"/>
          <w:w w:val="106"/>
          <w:sz w:val="14"/>
        </w:rPr>
        <w:t>sin</w:t>
      </w:r>
      <w:r>
        <w:rPr>
          <w:color w:val="292425"/>
          <w:w w:val="106"/>
          <w:sz w:val="14"/>
        </w:rPr>
        <w:t>g</w:t>
      </w:r>
      <w:r>
        <w:rPr>
          <w:color w:val="292425"/>
          <w:sz w:val="14"/>
        </w:rPr>
        <w:t> </w:t>
      </w:r>
      <w:r>
        <w:rPr>
          <w:color w:val="292425"/>
          <w:spacing w:val="-1"/>
          <w:w w:val="111"/>
          <w:sz w:val="14"/>
        </w:rPr>
        <w:t>unce</w:t>
      </w:r>
      <w:r>
        <w:rPr>
          <w:color w:val="292425"/>
          <w:spacing w:val="3"/>
          <w:w w:val="111"/>
          <w:sz w:val="14"/>
        </w:rPr>
        <w:t>r</w:t>
      </w:r>
      <w:r>
        <w:rPr>
          <w:color w:val="292425"/>
          <w:spacing w:val="-3"/>
          <w:w w:val="125"/>
          <w:sz w:val="14"/>
        </w:rPr>
        <w:t>t</w:t>
      </w:r>
      <w:r>
        <w:rPr>
          <w:color w:val="292425"/>
          <w:spacing w:val="-1"/>
          <w:w w:val="112"/>
          <w:sz w:val="14"/>
        </w:rPr>
        <w:t>ain</w:t>
      </w:r>
      <w:r>
        <w:rPr>
          <w:color w:val="292425"/>
          <w:spacing w:val="-7"/>
          <w:w w:val="112"/>
          <w:sz w:val="14"/>
        </w:rPr>
        <w:t>t</w:t>
      </w:r>
      <w:r>
        <w:rPr>
          <w:color w:val="292425"/>
          <w:w w:val="94"/>
          <w:sz w:val="14"/>
        </w:rPr>
        <w:t>y</w:t>
      </w:r>
      <w:r>
        <w:rPr>
          <w:color w:val="292425"/>
          <w:sz w:val="14"/>
        </w:rPr>
        <w:t> </w:t>
      </w:r>
      <w:r>
        <w:rPr>
          <w:color w:val="292425"/>
          <w:spacing w:val="-1"/>
          <w:w w:val="112"/>
          <w:sz w:val="14"/>
        </w:rPr>
        <w:t>abou</w:t>
      </w:r>
      <w:r>
        <w:rPr>
          <w:color w:val="292425"/>
          <w:w w:val="112"/>
          <w:sz w:val="14"/>
        </w:rPr>
        <w:t>t</w:t>
      </w:r>
      <w:r>
        <w:rPr>
          <w:color w:val="292425"/>
          <w:sz w:val="14"/>
        </w:rPr>
        <w:t> </w:t>
      </w:r>
      <w:r>
        <w:rPr>
          <w:color w:val="292425"/>
          <w:spacing w:val="-1"/>
          <w:w w:val="108"/>
          <w:sz w:val="14"/>
        </w:rPr>
        <w:t>outcom</w:t>
      </w:r>
      <w:r>
        <w:rPr>
          <w:color w:val="292425"/>
          <w:spacing w:val="-2"/>
          <w:w w:val="108"/>
          <w:sz w:val="14"/>
        </w:rPr>
        <w:t>e</w:t>
      </w:r>
      <w:r>
        <w:rPr>
          <w:color w:val="292425"/>
          <w:spacing w:val="-1"/>
          <w:w w:val="96"/>
          <w:sz w:val="14"/>
        </w:rPr>
        <w:t>s</w:t>
      </w:r>
      <w:r>
        <w:rPr>
          <w:color w:val="292425"/>
          <w:w w:val="96"/>
          <w:sz w:val="14"/>
        </w:rPr>
        <w:t>.</w:t>
      </w:r>
      <w:r>
        <w:rPr>
          <w:color w:val="292425"/>
          <w:sz w:val="14"/>
        </w:rPr>
        <w:t>  </w:t>
      </w:r>
      <w:hyperlink r:id="rId13">
        <w:r>
          <w:rPr>
            <w:color w:val="292425"/>
            <w:spacing w:val="-1"/>
            <w:w w:val="102"/>
            <w:sz w:val="14"/>
          </w:rPr>
          <w:t>Se</w:t>
        </w:r>
        <w:r>
          <w:rPr>
            <w:color w:val="292425"/>
            <w:w w:val="102"/>
            <w:sz w:val="14"/>
          </w:rPr>
          <w:t>e</w:t>
        </w:r>
        <w:r>
          <w:rPr>
            <w:color w:val="292425"/>
            <w:sz w:val="14"/>
          </w:rPr>
          <w:t> </w:t>
        </w:r>
        <w:r>
          <w:rPr>
            <w:color w:val="292425"/>
            <w:spacing w:val="-1"/>
            <w:w w:val="115"/>
            <w:sz w:val="14"/>
          </w:rPr>
          <w:t>th</w:t>
        </w:r>
        <w:r>
          <w:rPr>
            <w:color w:val="292425"/>
            <w:w w:val="115"/>
            <w:sz w:val="14"/>
          </w:rPr>
          <w:t>e</w:t>
        </w:r>
        <w:r>
          <w:rPr>
            <w:color w:val="292425"/>
            <w:sz w:val="14"/>
          </w:rPr>
          <w:t> </w:t>
        </w:r>
        <w:r>
          <w:rPr>
            <w:color w:val="292425"/>
            <w:spacing w:val="-1"/>
            <w:w w:val="110"/>
            <w:sz w:val="14"/>
          </w:rPr>
          <w:t>b</w:t>
        </w:r>
        <w:r>
          <w:rPr>
            <w:color w:val="292425"/>
            <w:spacing w:val="-4"/>
            <w:w w:val="110"/>
            <w:sz w:val="14"/>
          </w:rPr>
          <w:t>o</w:t>
        </w:r>
        <w:r>
          <w:rPr>
            <w:color w:val="292425"/>
            <w:w w:val="87"/>
            <w:sz w:val="14"/>
          </w:rPr>
          <w:t>x</w:t>
        </w:r>
        <w:r>
          <w:rPr>
            <w:color w:val="292425"/>
            <w:sz w:val="14"/>
          </w:rPr>
          <w:t> </w:t>
        </w:r>
        <w:r>
          <w:rPr>
            <w:color w:val="292425"/>
            <w:spacing w:val="-1"/>
            <w:w w:val="111"/>
            <w:sz w:val="14"/>
          </w:rPr>
          <w:t>o</w:t>
        </w:r>
        <w:r>
          <w:rPr>
            <w:color w:val="292425"/>
            <w:w w:val="111"/>
            <w:sz w:val="14"/>
          </w:rPr>
          <w:t>n</w:t>
        </w:r>
        <w:r>
          <w:rPr>
            <w:color w:val="292425"/>
            <w:sz w:val="14"/>
          </w:rPr>
          <w:t> </w:t>
        </w:r>
        <w:r>
          <w:rPr>
            <w:color w:val="292425"/>
            <w:spacing w:val="-1"/>
            <w:w w:val="107"/>
            <w:sz w:val="14"/>
          </w:rPr>
          <w:t>pag</w:t>
        </w:r>
        <w:r>
          <w:rPr>
            <w:color w:val="292425"/>
            <w:spacing w:val="-2"/>
            <w:w w:val="107"/>
            <w:sz w:val="14"/>
          </w:rPr>
          <w:t>e</w:t>
        </w:r>
        <w:r>
          <w:rPr>
            <w:color w:val="292425"/>
            <w:w w:val="102"/>
            <w:sz w:val="14"/>
          </w:rPr>
          <w:t>s</w:t>
        </w:r>
        <w:r>
          <w:rPr>
            <w:color w:val="292425"/>
            <w:sz w:val="14"/>
          </w:rPr>
          <w:t> </w:t>
        </w:r>
        <w:r>
          <w:rPr>
            <w:color w:val="292425"/>
            <w:spacing w:val="-12"/>
            <w:w w:val="121"/>
            <w:sz w:val="14"/>
          </w:rPr>
          <w:t>4</w:t>
        </w:r>
        <w:r>
          <w:rPr>
            <w:color w:val="292425"/>
            <w:spacing w:val="-1"/>
            <w:w w:val="119"/>
            <w:sz w:val="14"/>
          </w:rPr>
          <w:t>8–</w:t>
        </w:r>
        <w:r>
          <w:rPr>
            <w:color w:val="292425"/>
            <w:spacing w:val="-13"/>
            <w:w w:val="119"/>
            <w:sz w:val="14"/>
          </w:rPr>
          <w:t>4</w:t>
        </w:r>
        <w:r>
          <w:rPr>
            <w:color w:val="292425"/>
            <w:w w:val="121"/>
            <w:sz w:val="14"/>
          </w:rPr>
          <w:t>9</w:t>
        </w:r>
        <w:r>
          <w:rPr>
            <w:color w:val="292425"/>
            <w:sz w:val="14"/>
          </w:rPr>
          <w:t> </w:t>
        </w:r>
        <w:r>
          <w:rPr>
            <w:color w:val="292425"/>
            <w:spacing w:val="-1"/>
            <w:w w:val="100"/>
            <w:sz w:val="14"/>
          </w:rPr>
          <w:t>o</w:t>
        </w:r>
        <w:r>
          <w:rPr>
            <w:color w:val="292425"/>
            <w:w w:val="100"/>
            <w:sz w:val="14"/>
          </w:rPr>
          <w:t>f</w:t>
        </w:r>
        <w:r>
          <w:rPr>
            <w:color w:val="292425"/>
            <w:sz w:val="14"/>
          </w:rPr>
          <w:t> </w:t>
        </w:r>
        <w:r>
          <w:rPr>
            <w:color w:val="292425"/>
            <w:spacing w:val="-1"/>
            <w:w w:val="115"/>
            <w:sz w:val="14"/>
          </w:rPr>
          <w:t>th</w:t>
        </w:r>
        <w:r>
          <w:rPr>
            <w:color w:val="292425"/>
            <w:w w:val="115"/>
            <w:sz w:val="14"/>
          </w:rPr>
          <w:t>e</w:t>
        </w:r>
        <w:r>
          <w:rPr>
            <w:color w:val="292425"/>
            <w:sz w:val="14"/>
          </w:rPr>
          <w:t> </w:t>
        </w:r>
        <w:r>
          <w:rPr>
            <w:color w:val="292425"/>
            <w:spacing w:val="-1"/>
            <w:w w:val="99"/>
            <w:sz w:val="14"/>
          </w:rPr>
          <w:t>M</w:t>
        </w:r>
        <w:r>
          <w:rPr>
            <w:color w:val="292425"/>
            <w:spacing w:val="-5"/>
            <w:w w:val="99"/>
            <w:sz w:val="14"/>
          </w:rPr>
          <w:t>a</w:t>
        </w:r>
        <w:r>
          <w:rPr>
            <w:color w:val="292425"/>
            <w:w w:val="94"/>
            <w:sz w:val="14"/>
          </w:rPr>
          <w:t>y</w:t>
        </w:r>
        <w:r>
          <w:rPr>
            <w:color w:val="292425"/>
            <w:sz w:val="14"/>
          </w:rPr>
          <w:t> </w:t>
        </w:r>
        <w:r>
          <w:rPr>
            <w:color w:val="292425"/>
            <w:spacing w:val="-9"/>
            <w:w w:val="121"/>
            <w:sz w:val="14"/>
          </w:rPr>
          <w:t>2</w:t>
        </w:r>
        <w:r>
          <w:rPr>
            <w:color w:val="292425"/>
            <w:spacing w:val="-1"/>
            <w:w w:val="121"/>
            <w:sz w:val="14"/>
          </w:rPr>
          <w:t>0</w:t>
        </w:r>
        <w:r>
          <w:rPr>
            <w:color w:val="292425"/>
            <w:spacing w:val="-7"/>
            <w:w w:val="121"/>
            <w:sz w:val="14"/>
          </w:rPr>
          <w:t>0</w:t>
        </w:r>
        <w:r>
          <w:rPr>
            <w:color w:val="292425"/>
            <w:w w:val="121"/>
            <w:sz w:val="14"/>
          </w:rPr>
          <w:t>2</w:t>
        </w:r>
        <w:r>
          <w:rPr>
            <w:color w:val="292425"/>
            <w:sz w:val="14"/>
          </w:rPr>
          <w:t> </w:t>
        </w:r>
        <w:r>
          <w:rPr>
            <w:i/>
            <w:smallCaps/>
            <w:color w:val="292425"/>
            <w:spacing w:val="-1"/>
            <w:w w:val="82"/>
            <w:sz w:val="14"/>
          </w:rPr>
          <w:t>Inflatio</w:t>
        </w:r>
        <w:r>
          <w:rPr>
            <w:i/>
            <w:smallCaps/>
            <w:color w:val="292425"/>
            <w:w w:val="82"/>
            <w:sz w:val="14"/>
          </w:rPr>
          <w:t>n</w:t>
        </w:r>
        <w:r>
          <w:rPr>
            <w:i/>
            <w:smallCaps w:val="0"/>
            <w:color w:val="292425"/>
            <w:sz w:val="14"/>
          </w:rPr>
          <w:t> </w:t>
        </w:r>
        <w:r>
          <w:rPr>
            <w:i/>
            <w:smallCaps w:val="0"/>
            <w:color w:val="292425"/>
            <w:spacing w:val="-3"/>
            <w:w w:val="96"/>
            <w:sz w:val="14"/>
          </w:rPr>
          <w:t>R</w:t>
        </w:r>
        <w:r>
          <w:rPr>
            <w:i/>
            <w:smallCaps w:val="0"/>
            <w:color w:val="292425"/>
            <w:spacing w:val="-1"/>
            <w:w w:val="96"/>
            <w:sz w:val="14"/>
          </w:rPr>
          <w:t>epor</w:t>
        </w:r>
        <w:r>
          <w:rPr>
            <w:i/>
            <w:smallCaps w:val="0"/>
            <w:color w:val="292425"/>
            <w:w w:val="96"/>
            <w:sz w:val="14"/>
          </w:rPr>
          <w:t>t</w:t>
        </w:r>
        <w:r>
          <w:rPr>
            <w:i/>
            <w:smallCaps w:val="0"/>
            <w:color w:val="292425"/>
            <w:sz w:val="14"/>
          </w:rPr>
          <w:t> </w:t>
        </w:r>
      </w:hyperlink>
      <w:r>
        <w:rPr>
          <w:smallCaps w:val="0"/>
          <w:color w:val="292425"/>
          <w:w w:val="105"/>
          <w:sz w:val="14"/>
        </w:rPr>
        <w:t>for</w:t>
      </w:r>
      <w:r>
        <w:rPr>
          <w:smallCaps w:val="0"/>
          <w:color w:val="292425"/>
          <w:sz w:val="14"/>
        </w:rPr>
        <w:t> </w:t>
      </w:r>
      <w:r>
        <w:rPr>
          <w:smallCaps w:val="0"/>
          <w:color w:val="292425"/>
          <w:w w:val="108"/>
          <w:sz w:val="14"/>
        </w:rPr>
        <w:t>a</w:t>
      </w:r>
      <w:r>
        <w:rPr>
          <w:smallCaps w:val="0"/>
          <w:color w:val="292425"/>
          <w:sz w:val="14"/>
        </w:rPr>
        <w:t> </w:t>
      </w:r>
      <w:r>
        <w:rPr>
          <w:smallCaps w:val="0"/>
          <w:color w:val="292425"/>
          <w:w w:val="104"/>
          <w:sz w:val="14"/>
        </w:rPr>
        <w:t>fuller</w:t>
      </w:r>
      <w:r>
        <w:rPr>
          <w:smallCaps w:val="0"/>
          <w:color w:val="292425"/>
          <w:sz w:val="14"/>
        </w:rPr>
        <w:t> </w:t>
      </w:r>
      <w:r>
        <w:rPr>
          <w:smallCaps w:val="0"/>
          <w:color w:val="292425"/>
          <w:w w:val="110"/>
          <w:sz w:val="14"/>
        </w:rPr>
        <w:t>d</w:t>
      </w:r>
      <w:r>
        <w:rPr>
          <w:smallCaps w:val="0"/>
          <w:color w:val="292425"/>
          <w:spacing w:val="-2"/>
          <w:w w:val="110"/>
          <w:sz w:val="14"/>
        </w:rPr>
        <w:t>e</w:t>
      </w:r>
      <w:r>
        <w:rPr>
          <w:smallCaps w:val="0"/>
          <w:color w:val="292425"/>
          <w:w w:val="110"/>
          <w:sz w:val="14"/>
        </w:rPr>
        <w:t>scription</w:t>
      </w:r>
      <w:r>
        <w:rPr>
          <w:smallCaps w:val="0"/>
          <w:color w:val="292425"/>
          <w:sz w:val="14"/>
        </w:rPr>
        <w:t> </w:t>
      </w:r>
      <w:r>
        <w:rPr>
          <w:smallCaps w:val="0"/>
          <w:color w:val="292425"/>
          <w:w w:val="100"/>
          <w:sz w:val="14"/>
        </w:rPr>
        <w:t>of </w:t>
      </w:r>
      <w:r>
        <w:rPr>
          <w:smallCaps w:val="0"/>
          <w:color w:val="292425"/>
          <w:spacing w:val="-1"/>
          <w:w w:val="115"/>
          <w:sz w:val="14"/>
        </w:rPr>
        <w:t>th</w:t>
      </w:r>
      <w:r>
        <w:rPr>
          <w:smallCaps w:val="0"/>
          <w:color w:val="292425"/>
          <w:w w:val="115"/>
          <w:sz w:val="14"/>
        </w:rPr>
        <w:t>e</w:t>
      </w:r>
      <w:r>
        <w:rPr>
          <w:smallCaps w:val="0"/>
          <w:color w:val="292425"/>
          <w:sz w:val="14"/>
        </w:rPr>
        <w:t> </w:t>
      </w:r>
      <w:r>
        <w:rPr>
          <w:smallCaps w:val="0"/>
          <w:color w:val="292425"/>
          <w:spacing w:val="-1"/>
          <w:w w:val="105"/>
          <w:sz w:val="14"/>
        </w:rPr>
        <w:t>fa</w:t>
      </w:r>
      <w:r>
        <w:rPr>
          <w:smallCaps w:val="0"/>
          <w:color w:val="292425"/>
          <w:w w:val="105"/>
          <w:sz w:val="14"/>
        </w:rPr>
        <w:t>n</w:t>
      </w:r>
      <w:r>
        <w:rPr>
          <w:smallCaps w:val="0"/>
          <w:color w:val="292425"/>
          <w:sz w:val="14"/>
        </w:rPr>
        <w:t> </w:t>
      </w:r>
      <w:r>
        <w:rPr>
          <w:smallCaps w:val="0"/>
          <w:color w:val="292425"/>
          <w:spacing w:val="-1"/>
          <w:w w:val="111"/>
          <w:sz w:val="14"/>
        </w:rPr>
        <w:t>cha</w:t>
      </w:r>
      <w:r>
        <w:rPr>
          <w:smallCaps w:val="0"/>
          <w:color w:val="292425"/>
          <w:spacing w:val="3"/>
          <w:w w:val="111"/>
          <w:sz w:val="14"/>
        </w:rPr>
        <w:t>r</w:t>
      </w:r>
      <w:r>
        <w:rPr>
          <w:smallCaps w:val="0"/>
          <w:color w:val="292425"/>
          <w:w w:val="125"/>
          <w:sz w:val="14"/>
        </w:rPr>
        <w:t>t</w:t>
      </w:r>
      <w:r>
        <w:rPr>
          <w:smallCaps w:val="0"/>
          <w:color w:val="292425"/>
          <w:sz w:val="14"/>
        </w:rPr>
        <w:t> </w:t>
      </w:r>
      <w:r>
        <w:rPr>
          <w:smallCaps w:val="0"/>
          <w:color w:val="292425"/>
          <w:spacing w:val="-1"/>
          <w:w w:val="111"/>
          <w:sz w:val="14"/>
        </w:rPr>
        <w:t>an</w:t>
      </w:r>
      <w:r>
        <w:rPr>
          <w:smallCaps w:val="0"/>
          <w:color w:val="292425"/>
          <w:w w:val="111"/>
          <w:sz w:val="14"/>
        </w:rPr>
        <w:t>d</w:t>
      </w:r>
      <w:r>
        <w:rPr>
          <w:smallCaps w:val="0"/>
          <w:color w:val="292425"/>
          <w:sz w:val="14"/>
        </w:rPr>
        <w:t> </w:t>
      </w:r>
      <w:r>
        <w:rPr>
          <w:smallCaps w:val="0"/>
          <w:color w:val="292425"/>
          <w:spacing w:val="-1"/>
          <w:w w:val="105"/>
          <w:sz w:val="14"/>
        </w:rPr>
        <w:t>wha</w:t>
      </w:r>
      <w:r>
        <w:rPr>
          <w:smallCaps w:val="0"/>
          <w:color w:val="292425"/>
          <w:w w:val="105"/>
          <w:sz w:val="14"/>
        </w:rPr>
        <w:t>t</w:t>
      </w:r>
      <w:r>
        <w:rPr>
          <w:smallCaps w:val="0"/>
          <w:color w:val="292425"/>
          <w:sz w:val="14"/>
        </w:rPr>
        <w:t> </w:t>
      </w:r>
      <w:r>
        <w:rPr>
          <w:smallCaps w:val="0"/>
          <w:color w:val="292425"/>
          <w:spacing w:val="-1"/>
          <w:w w:val="114"/>
          <w:sz w:val="14"/>
        </w:rPr>
        <w:t>i</w:t>
      </w:r>
      <w:r>
        <w:rPr>
          <w:smallCaps w:val="0"/>
          <w:color w:val="292425"/>
          <w:w w:val="114"/>
          <w:sz w:val="14"/>
        </w:rPr>
        <w:t>t</w:t>
      </w:r>
      <w:r>
        <w:rPr>
          <w:smallCaps w:val="0"/>
          <w:color w:val="292425"/>
          <w:sz w:val="14"/>
        </w:rPr>
        <w:t> </w:t>
      </w:r>
      <w:r>
        <w:rPr>
          <w:smallCaps w:val="0"/>
          <w:color w:val="292425"/>
          <w:spacing w:val="-4"/>
          <w:w w:val="116"/>
          <w:sz w:val="14"/>
        </w:rPr>
        <w:t>r</w:t>
      </w:r>
      <w:r>
        <w:rPr>
          <w:smallCaps w:val="0"/>
          <w:color w:val="292425"/>
          <w:spacing w:val="-1"/>
          <w:w w:val="111"/>
          <w:sz w:val="14"/>
        </w:rPr>
        <w:t>ep</w:t>
      </w:r>
      <w:r>
        <w:rPr>
          <w:smallCaps w:val="0"/>
          <w:color w:val="292425"/>
          <w:spacing w:val="-4"/>
          <w:w w:val="111"/>
          <w:sz w:val="14"/>
        </w:rPr>
        <w:t>r</w:t>
      </w:r>
      <w:r>
        <w:rPr>
          <w:smallCaps w:val="0"/>
          <w:color w:val="292425"/>
          <w:spacing w:val="-2"/>
          <w:w w:val="109"/>
          <w:sz w:val="14"/>
        </w:rPr>
        <w:t>e</w:t>
      </w:r>
      <w:r>
        <w:rPr>
          <w:smallCaps w:val="0"/>
          <w:color w:val="292425"/>
          <w:spacing w:val="-1"/>
          <w:w w:val="112"/>
          <w:sz w:val="14"/>
        </w:rPr>
        <w:t>sen</w:t>
      </w:r>
      <w:r>
        <w:rPr>
          <w:smallCaps w:val="0"/>
          <w:color w:val="292425"/>
          <w:spacing w:val="-2"/>
          <w:w w:val="112"/>
          <w:sz w:val="14"/>
        </w:rPr>
        <w:t>t</w:t>
      </w:r>
      <w:r>
        <w:rPr>
          <w:smallCaps w:val="0"/>
          <w:color w:val="292425"/>
          <w:spacing w:val="-1"/>
          <w:w w:val="96"/>
          <w:sz w:val="14"/>
        </w:rPr>
        <w:t>s</w:t>
      </w:r>
      <w:r>
        <w:rPr>
          <w:smallCaps w:val="0"/>
          <w:color w:val="292425"/>
          <w:w w:val="96"/>
          <w:sz w:val="14"/>
        </w:rPr>
        <w:t>.</w:t>
      </w:r>
      <w:r>
        <w:rPr>
          <w:smallCaps w:val="0"/>
          <w:color w:val="292425"/>
          <w:sz w:val="14"/>
        </w:rPr>
        <w:t>  </w:t>
      </w:r>
      <w:r>
        <w:rPr>
          <w:smallCaps w:val="0"/>
          <w:color w:val="292425"/>
          <w:spacing w:val="-1"/>
          <w:w w:val="104"/>
          <w:sz w:val="14"/>
        </w:rPr>
        <w:t>Th</w:t>
      </w:r>
      <w:r>
        <w:rPr>
          <w:smallCaps w:val="0"/>
          <w:color w:val="292425"/>
          <w:w w:val="104"/>
          <w:sz w:val="14"/>
        </w:rPr>
        <w:t>e</w:t>
      </w:r>
      <w:r>
        <w:rPr>
          <w:smallCaps w:val="0"/>
          <w:color w:val="292425"/>
          <w:sz w:val="14"/>
        </w:rPr>
        <w:t> </w:t>
      </w:r>
      <w:r>
        <w:rPr>
          <w:smallCaps w:val="0"/>
          <w:color w:val="292425"/>
          <w:spacing w:val="-1"/>
          <w:w w:val="113"/>
          <w:sz w:val="14"/>
        </w:rPr>
        <w:t>do</w:t>
      </w:r>
      <w:r>
        <w:rPr>
          <w:smallCaps w:val="0"/>
          <w:color w:val="292425"/>
          <w:spacing w:val="-5"/>
          <w:w w:val="113"/>
          <w:sz w:val="14"/>
        </w:rPr>
        <w:t>t</w:t>
      </w:r>
      <w:r>
        <w:rPr>
          <w:smallCaps w:val="0"/>
          <w:color w:val="292425"/>
          <w:spacing w:val="-5"/>
          <w:w w:val="125"/>
          <w:sz w:val="14"/>
        </w:rPr>
        <w:t>t</w:t>
      </w:r>
      <w:r>
        <w:rPr>
          <w:smallCaps w:val="0"/>
          <w:color w:val="292425"/>
          <w:spacing w:val="-1"/>
          <w:w w:val="110"/>
          <w:sz w:val="14"/>
        </w:rPr>
        <w:t>e</w:t>
      </w:r>
      <w:r>
        <w:rPr>
          <w:smallCaps w:val="0"/>
          <w:color w:val="292425"/>
          <w:w w:val="110"/>
          <w:sz w:val="14"/>
        </w:rPr>
        <w:t>d</w:t>
      </w:r>
      <w:r>
        <w:rPr>
          <w:smallCaps w:val="0"/>
          <w:color w:val="292425"/>
          <w:sz w:val="14"/>
        </w:rPr>
        <w:t> </w:t>
      </w:r>
      <w:r>
        <w:rPr>
          <w:smallCaps w:val="0"/>
          <w:color w:val="292425"/>
          <w:spacing w:val="-1"/>
          <w:w w:val="107"/>
          <w:sz w:val="14"/>
        </w:rPr>
        <w:t>lin</w:t>
      </w:r>
      <w:r>
        <w:rPr>
          <w:smallCaps w:val="0"/>
          <w:color w:val="292425"/>
          <w:w w:val="107"/>
          <w:sz w:val="14"/>
        </w:rPr>
        <w:t>e</w:t>
      </w:r>
      <w:r>
        <w:rPr>
          <w:smallCaps w:val="0"/>
          <w:color w:val="292425"/>
          <w:sz w:val="14"/>
        </w:rPr>
        <w:t> </w:t>
      </w:r>
      <w:r>
        <w:rPr>
          <w:smallCaps w:val="0"/>
          <w:color w:val="292425"/>
          <w:spacing w:val="-1"/>
          <w:w w:val="110"/>
          <w:sz w:val="14"/>
        </w:rPr>
        <w:t>i</w:t>
      </w:r>
      <w:r>
        <w:rPr>
          <w:smallCaps w:val="0"/>
          <w:color w:val="292425"/>
          <w:w w:val="110"/>
          <w:sz w:val="14"/>
        </w:rPr>
        <w:t>n</w:t>
      </w:r>
      <w:r>
        <w:rPr>
          <w:smallCaps w:val="0"/>
          <w:color w:val="292425"/>
          <w:sz w:val="14"/>
        </w:rPr>
        <w:t> </w:t>
      </w:r>
      <w:r>
        <w:rPr>
          <w:smallCaps w:val="0"/>
          <w:color w:val="292425"/>
          <w:spacing w:val="-1"/>
          <w:w w:val="108"/>
          <w:sz w:val="14"/>
        </w:rPr>
        <w:t>Cha</w:t>
      </w:r>
      <w:r>
        <w:rPr>
          <w:smallCaps w:val="0"/>
          <w:color w:val="292425"/>
          <w:spacing w:val="3"/>
          <w:w w:val="108"/>
          <w:sz w:val="14"/>
        </w:rPr>
        <w:t>r</w:t>
      </w:r>
      <w:r>
        <w:rPr>
          <w:smallCaps w:val="0"/>
          <w:color w:val="292425"/>
          <w:w w:val="125"/>
          <w:sz w:val="14"/>
        </w:rPr>
        <w:t>t</w:t>
      </w:r>
      <w:r>
        <w:rPr>
          <w:smallCaps w:val="0"/>
          <w:color w:val="292425"/>
          <w:sz w:val="14"/>
        </w:rPr>
        <w:t> </w:t>
      </w:r>
      <w:r>
        <w:rPr>
          <w:smallCaps w:val="0"/>
          <w:color w:val="292425"/>
          <w:spacing w:val="-1"/>
          <w:w w:val="114"/>
          <w:sz w:val="14"/>
        </w:rPr>
        <w:t>6.</w:t>
      </w:r>
      <w:r>
        <w:rPr>
          <w:smallCaps w:val="0"/>
          <w:color w:val="292425"/>
          <w:w w:val="114"/>
          <w:sz w:val="14"/>
        </w:rPr>
        <w:t>3</w:t>
      </w:r>
      <w:r>
        <w:rPr>
          <w:smallCaps w:val="0"/>
          <w:color w:val="292425"/>
          <w:sz w:val="14"/>
        </w:rPr>
        <w:t> </w:t>
      </w:r>
      <w:r>
        <w:rPr>
          <w:smallCaps w:val="0"/>
          <w:color w:val="292425"/>
          <w:spacing w:val="-1"/>
          <w:w w:val="103"/>
          <w:sz w:val="14"/>
        </w:rPr>
        <w:t>i</w:t>
      </w:r>
      <w:r>
        <w:rPr>
          <w:smallCaps w:val="0"/>
          <w:color w:val="292425"/>
          <w:w w:val="103"/>
          <w:sz w:val="14"/>
        </w:rPr>
        <w:t>s</w:t>
      </w:r>
      <w:r>
        <w:rPr>
          <w:smallCaps w:val="0"/>
          <w:color w:val="292425"/>
          <w:sz w:val="14"/>
        </w:rPr>
        <w:t> </w:t>
      </w:r>
      <w:r>
        <w:rPr>
          <w:smallCaps w:val="0"/>
          <w:color w:val="292425"/>
          <w:spacing w:val="-1"/>
          <w:w w:val="113"/>
          <w:sz w:val="14"/>
        </w:rPr>
        <w:t>d</w:t>
      </w:r>
      <w:r>
        <w:rPr>
          <w:smallCaps w:val="0"/>
          <w:color w:val="292425"/>
          <w:spacing w:val="-5"/>
          <w:w w:val="113"/>
          <w:sz w:val="14"/>
        </w:rPr>
        <w:t>r</w:t>
      </w:r>
      <w:r>
        <w:rPr>
          <w:smallCaps w:val="0"/>
          <w:color w:val="292425"/>
          <w:spacing w:val="-2"/>
          <w:w w:val="108"/>
          <w:sz w:val="14"/>
        </w:rPr>
        <w:t>a</w:t>
      </w:r>
      <w:r>
        <w:rPr>
          <w:smallCaps w:val="0"/>
          <w:color w:val="292425"/>
          <w:spacing w:val="-1"/>
          <w:w w:val="100"/>
          <w:sz w:val="14"/>
        </w:rPr>
        <w:t>w</w:t>
      </w:r>
      <w:r>
        <w:rPr>
          <w:smallCaps w:val="0"/>
          <w:color w:val="292425"/>
          <w:w w:val="100"/>
          <w:sz w:val="14"/>
        </w:rPr>
        <w:t>n</w:t>
      </w:r>
      <w:r>
        <w:rPr>
          <w:smallCaps w:val="0"/>
          <w:color w:val="292425"/>
          <w:sz w:val="14"/>
        </w:rPr>
        <w:t> </w:t>
      </w:r>
      <w:r>
        <w:rPr>
          <w:smallCaps w:val="0"/>
          <w:color w:val="292425"/>
          <w:spacing w:val="-1"/>
          <w:w w:val="114"/>
          <w:sz w:val="14"/>
        </w:rPr>
        <w:t>a</w:t>
      </w:r>
      <w:r>
        <w:rPr>
          <w:smallCaps w:val="0"/>
          <w:color w:val="292425"/>
          <w:w w:val="114"/>
          <w:sz w:val="14"/>
        </w:rPr>
        <w:t>t</w:t>
      </w:r>
      <w:r>
        <w:rPr>
          <w:smallCaps w:val="0"/>
          <w:color w:val="292425"/>
          <w:sz w:val="14"/>
        </w:rPr>
        <w:t> </w:t>
      </w:r>
      <w:r>
        <w:rPr>
          <w:smallCaps w:val="0"/>
          <w:color w:val="292425"/>
          <w:spacing w:val="-1"/>
          <w:w w:val="115"/>
          <w:sz w:val="14"/>
        </w:rPr>
        <w:t>th</w:t>
      </w:r>
      <w:r>
        <w:rPr>
          <w:smallCaps w:val="0"/>
          <w:color w:val="292425"/>
          <w:w w:val="115"/>
          <w:sz w:val="14"/>
        </w:rPr>
        <w:t>e</w:t>
      </w:r>
      <w:r>
        <w:rPr>
          <w:smallCaps w:val="0"/>
          <w:color w:val="292425"/>
          <w:sz w:val="14"/>
        </w:rPr>
        <w:t> </w:t>
      </w:r>
      <w:r>
        <w:rPr>
          <w:smallCaps w:val="0"/>
          <w:color w:val="292425"/>
          <w:spacing w:val="-7"/>
          <w:w w:val="125"/>
          <w:sz w:val="14"/>
        </w:rPr>
        <w:t>t</w:t>
      </w:r>
      <w:r>
        <w:rPr>
          <w:smallCaps w:val="0"/>
          <w:color w:val="292425"/>
          <w:spacing w:val="-4"/>
          <w:w w:val="90"/>
          <w:sz w:val="14"/>
        </w:rPr>
        <w:t>w</w:t>
      </w:r>
      <w:r>
        <w:rPr>
          <w:smallCaps w:val="0"/>
          <w:color w:val="292425"/>
          <w:spacing w:val="-1"/>
          <w:w w:val="107"/>
          <w:sz w:val="14"/>
        </w:rPr>
        <w:t>o</w:t>
      </w:r>
      <w:r>
        <w:rPr>
          <w:smallCaps w:val="0"/>
          <w:color w:val="292425"/>
          <w:spacing w:val="-8"/>
          <w:w w:val="107"/>
          <w:sz w:val="14"/>
        </w:rPr>
        <w:t>-</w:t>
      </w:r>
      <w:r>
        <w:rPr>
          <w:smallCaps w:val="0"/>
          <w:color w:val="292425"/>
          <w:spacing w:val="-4"/>
          <w:w w:val="94"/>
          <w:sz w:val="14"/>
        </w:rPr>
        <w:t>y</w:t>
      </w:r>
      <w:r>
        <w:rPr>
          <w:smallCaps w:val="0"/>
          <w:color w:val="292425"/>
          <w:spacing w:val="-1"/>
          <w:w w:val="111"/>
          <w:sz w:val="14"/>
        </w:rPr>
        <w:t>ea</w:t>
      </w:r>
      <w:r>
        <w:rPr>
          <w:smallCaps w:val="0"/>
          <w:color w:val="292425"/>
          <w:w w:val="111"/>
          <w:sz w:val="14"/>
        </w:rPr>
        <w:t>r</w:t>
      </w:r>
      <w:r>
        <w:rPr>
          <w:smallCaps w:val="0"/>
          <w:color w:val="292425"/>
          <w:sz w:val="14"/>
        </w:rPr>
        <w:t> </w:t>
      </w:r>
      <w:r>
        <w:rPr>
          <w:smallCaps w:val="0"/>
          <w:color w:val="292425"/>
          <w:spacing w:val="-1"/>
          <w:w w:val="109"/>
          <w:sz w:val="14"/>
        </w:rPr>
        <w:t>point.</w:t>
      </w:r>
    </w:p>
    <w:p>
      <w:pPr>
        <w:pStyle w:val="BodyText"/>
      </w:pPr>
    </w:p>
    <w:p>
      <w:pPr>
        <w:pStyle w:val="BodyText"/>
      </w:pPr>
    </w:p>
    <w:p>
      <w:pPr>
        <w:pStyle w:val="BodyText"/>
        <w:spacing w:before="3"/>
        <w:rPr>
          <w:sz w:val="19"/>
        </w:rPr>
      </w:pPr>
    </w:p>
    <w:p>
      <w:pPr>
        <w:pStyle w:val="BodyText"/>
        <w:spacing w:line="292" w:lineRule="auto"/>
        <w:ind w:left="5100" w:right="187"/>
      </w:pPr>
      <w:r>
        <w:rPr>
          <w:color w:val="292425"/>
          <w:w w:val="110"/>
        </w:rPr>
        <w:t>Surveys and reports from the </w:t>
      </w:r>
      <w:r>
        <w:rPr>
          <w:color w:val="292425"/>
          <w:spacing w:val="-3"/>
          <w:w w:val="110"/>
        </w:rPr>
        <w:t>Bank’s </w:t>
      </w:r>
      <w:r>
        <w:rPr>
          <w:color w:val="292425"/>
          <w:w w:val="110"/>
        </w:rPr>
        <w:t>regional Agents are consistent</w:t>
      </w:r>
      <w:r>
        <w:rPr>
          <w:color w:val="292425"/>
          <w:spacing w:val="-23"/>
          <w:w w:val="110"/>
        </w:rPr>
        <w:t> </w:t>
      </w:r>
      <w:r>
        <w:rPr>
          <w:color w:val="292425"/>
          <w:w w:val="110"/>
        </w:rPr>
        <w:t>with</w:t>
      </w:r>
      <w:r>
        <w:rPr>
          <w:color w:val="292425"/>
          <w:spacing w:val="-22"/>
          <w:w w:val="110"/>
        </w:rPr>
        <w:t> </w:t>
      </w:r>
      <w:r>
        <w:rPr>
          <w:color w:val="292425"/>
          <w:w w:val="110"/>
        </w:rPr>
        <w:t>the</w:t>
      </w:r>
      <w:r>
        <w:rPr>
          <w:color w:val="292425"/>
          <w:spacing w:val="-22"/>
          <w:w w:val="110"/>
        </w:rPr>
        <w:t> </w:t>
      </w:r>
      <w:r>
        <w:rPr>
          <w:color w:val="292425"/>
          <w:spacing w:val="-4"/>
          <w:w w:val="110"/>
        </w:rPr>
        <w:t>MPC’s</w:t>
      </w:r>
      <w:r>
        <w:rPr>
          <w:color w:val="292425"/>
          <w:spacing w:val="-23"/>
          <w:w w:val="110"/>
        </w:rPr>
        <w:t> </w:t>
      </w:r>
      <w:r>
        <w:rPr>
          <w:color w:val="292425"/>
          <w:w w:val="110"/>
        </w:rPr>
        <w:t>view</w:t>
      </w:r>
      <w:r>
        <w:rPr>
          <w:color w:val="292425"/>
          <w:spacing w:val="-22"/>
          <w:w w:val="110"/>
        </w:rPr>
        <w:t> </w:t>
      </w:r>
      <w:r>
        <w:rPr>
          <w:color w:val="292425"/>
          <w:w w:val="110"/>
        </w:rPr>
        <w:t>that</w:t>
      </w:r>
      <w:r>
        <w:rPr>
          <w:color w:val="292425"/>
          <w:spacing w:val="-22"/>
          <w:w w:val="110"/>
        </w:rPr>
        <w:t> </w:t>
      </w:r>
      <w:r>
        <w:rPr>
          <w:color w:val="292425"/>
          <w:w w:val="110"/>
        </w:rPr>
        <w:t>the</w:t>
      </w:r>
      <w:r>
        <w:rPr>
          <w:color w:val="292425"/>
          <w:spacing w:val="-22"/>
          <w:w w:val="110"/>
        </w:rPr>
        <w:t> </w:t>
      </w:r>
      <w:r>
        <w:rPr>
          <w:color w:val="292425"/>
          <w:w w:val="110"/>
        </w:rPr>
        <w:t>demand</w:t>
      </w:r>
      <w:r>
        <w:rPr>
          <w:color w:val="292425"/>
          <w:spacing w:val="-23"/>
          <w:w w:val="110"/>
        </w:rPr>
        <w:t> </w:t>
      </w:r>
      <w:r>
        <w:rPr>
          <w:color w:val="292425"/>
          <w:w w:val="110"/>
        </w:rPr>
        <w:t>for</w:t>
      </w:r>
      <w:r>
        <w:rPr>
          <w:color w:val="292425"/>
          <w:spacing w:val="-22"/>
          <w:w w:val="110"/>
        </w:rPr>
        <w:t> </w:t>
      </w:r>
      <w:r>
        <w:rPr>
          <w:color w:val="292425"/>
          <w:spacing w:val="-3"/>
          <w:w w:val="110"/>
        </w:rPr>
        <w:t>marketed </w:t>
      </w:r>
      <w:r>
        <w:rPr>
          <w:color w:val="292425"/>
          <w:w w:val="110"/>
        </w:rPr>
        <w:t>goods and services is high relative </w:t>
      </w:r>
      <w:r>
        <w:rPr>
          <w:color w:val="292425"/>
          <w:spacing w:val="-4"/>
          <w:w w:val="110"/>
        </w:rPr>
        <w:t>to </w:t>
      </w:r>
      <w:r>
        <w:rPr>
          <w:color w:val="292425"/>
          <w:w w:val="110"/>
        </w:rPr>
        <w:t>firms’ capacity </w:t>
      </w:r>
      <w:r>
        <w:rPr>
          <w:color w:val="292425"/>
          <w:spacing w:val="-4"/>
          <w:w w:val="110"/>
        </w:rPr>
        <w:t>to </w:t>
      </w:r>
      <w:r>
        <w:rPr>
          <w:color w:val="292425"/>
          <w:w w:val="110"/>
        </w:rPr>
        <w:t>produce them, and that </w:t>
      </w:r>
      <w:r>
        <w:rPr>
          <w:color w:val="292425"/>
          <w:spacing w:val="-3"/>
          <w:w w:val="110"/>
        </w:rPr>
        <w:t>pressures </w:t>
      </w:r>
      <w:r>
        <w:rPr>
          <w:color w:val="292425"/>
          <w:w w:val="110"/>
        </w:rPr>
        <w:t>on supply </w:t>
      </w:r>
      <w:r>
        <w:rPr>
          <w:color w:val="292425"/>
          <w:spacing w:val="-3"/>
          <w:w w:val="110"/>
        </w:rPr>
        <w:t>have </w:t>
      </w:r>
      <w:r>
        <w:rPr>
          <w:color w:val="292425"/>
          <w:w w:val="110"/>
        </w:rPr>
        <w:t>intensified during the past three months. The </w:t>
      </w:r>
      <w:r>
        <w:rPr>
          <w:color w:val="292425"/>
          <w:spacing w:val="-2"/>
          <w:w w:val="110"/>
        </w:rPr>
        <w:t>growth </w:t>
      </w:r>
      <w:r>
        <w:rPr>
          <w:color w:val="292425"/>
          <w:w w:val="110"/>
        </w:rPr>
        <w:t>in demand projected for the first year of the forecast means that firms’ capacity </w:t>
      </w:r>
      <w:r>
        <w:rPr>
          <w:color w:val="292425"/>
          <w:spacing w:val="-3"/>
          <w:w w:val="110"/>
        </w:rPr>
        <w:t>pressures </w:t>
      </w:r>
      <w:r>
        <w:rPr>
          <w:color w:val="292425"/>
          <w:w w:val="110"/>
        </w:rPr>
        <w:t>will be felt more </w:t>
      </w:r>
      <w:r>
        <w:rPr>
          <w:color w:val="292425"/>
          <w:spacing w:val="-4"/>
          <w:w w:val="110"/>
        </w:rPr>
        <w:t>keenly. </w:t>
      </w:r>
      <w:r>
        <w:rPr>
          <w:color w:val="292425"/>
          <w:w w:val="110"/>
        </w:rPr>
        <w:t>But as demand growth</w:t>
      </w:r>
      <w:r>
        <w:rPr>
          <w:color w:val="292425"/>
          <w:spacing w:val="-14"/>
          <w:w w:val="110"/>
        </w:rPr>
        <w:t> </w:t>
      </w:r>
      <w:r>
        <w:rPr>
          <w:color w:val="292425"/>
          <w:w w:val="110"/>
        </w:rPr>
        <w:t>slows</w:t>
      </w:r>
      <w:r>
        <w:rPr>
          <w:color w:val="292425"/>
          <w:spacing w:val="-14"/>
          <w:w w:val="110"/>
        </w:rPr>
        <w:t> </w:t>
      </w:r>
      <w:r>
        <w:rPr>
          <w:color w:val="292425"/>
          <w:w w:val="110"/>
        </w:rPr>
        <w:t>further</w:t>
      </w:r>
      <w:r>
        <w:rPr>
          <w:color w:val="292425"/>
          <w:spacing w:val="-14"/>
          <w:w w:val="110"/>
        </w:rPr>
        <w:t> </w:t>
      </w:r>
      <w:r>
        <w:rPr>
          <w:color w:val="292425"/>
          <w:w w:val="110"/>
        </w:rPr>
        <w:t>out</w:t>
      </w:r>
      <w:r>
        <w:rPr>
          <w:color w:val="292425"/>
          <w:spacing w:val="-14"/>
          <w:w w:val="110"/>
        </w:rPr>
        <w:t> </w:t>
      </w:r>
      <w:r>
        <w:rPr>
          <w:color w:val="292425"/>
          <w:w w:val="110"/>
        </w:rPr>
        <w:t>some</w:t>
      </w:r>
      <w:r>
        <w:rPr>
          <w:color w:val="292425"/>
          <w:spacing w:val="-14"/>
          <w:w w:val="110"/>
        </w:rPr>
        <w:t> </w:t>
      </w:r>
      <w:r>
        <w:rPr>
          <w:color w:val="292425"/>
          <w:w w:val="110"/>
        </w:rPr>
        <w:t>of</w:t>
      </w:r>
      <w:r>
        <w:rPr>
          <w:color w:val="292425"/>
          <w:spacing w:val="-14"/>
          <w:w w:val="110"/>
        </w:rPr>
        <w:t> </w:t>
      </w:r>
      <w:r>
        <w:rPr>
          <w:color w:val="292425"/>
          <w:w w:val="110"/>
        </w:rPr>
        <w:t>that</w:t>
      </w:r>
      <w:r>
        <w:rPr>
          <w:color w:val="292425"/>
          <w:spacing w:val="-14"/>
          <w:w w:val="110"/>
        </w:rPr>
        <w:t> </w:t>
      </w:r>
      <w:r>
        <w:rPr>
          <w:color w:val="292425"/>
          <w:spacing w:val="-3"/>
          <w:w w:val="110"/>
        </w:rPr>
        <w:t>pressure</w:t>
      </w:r>
      <w:r>
        <w:rPr>
          <w:color w:val="292425"/>
          <w:spacing w:val="-14"/>
          <w:w w:val="110"/>
        </w:rPr>
        <w:t> </w:t>
      </w:r>
      <w:r>
        <w:rPr>
          <w:color w:val="292425"/>
          <w:w w:val="110"/>
        </w:rPr>
        <w:t>will</w:t>
      </w:r>
      <w:r>
        <w:rPr>
          <w:color w:val="292425"/>
          <w:spacing w:val="-14"/>
          <w:w w:val="110"/>
        </w:rPr>
        <w:t> </w:t>
      </w:r>
      <w:r>
        <w:rPr>
          <w:color w:val="292425"/>
          <w:w w:val="110"/>
        </w:rPr>
        <w:t>ease.</w:t>
      </w:r>
    </w:p>
    <w:p>
      <w:pPr>
        <w:pStyle w:val="BodyText"/>
        <w:spacing w:before="4"/>
        <w:rPr>
          <w:sz w:val="18"/>
        </w:rPr>
      </w:pPr>
    </w:p>
    <w:p>
      <w:pPr>
        <w:spacing w:after="0"/>
        <w:rPr>
          <w:sz w:val="18"/>
        </w:rPr>
        <w:sectPr>
          <w:type w:val="continuous"/>
          <w:pgSz w:w="11900" w:h="16840"/>
          <w:pgMar w:top="1140" w:bottom="0" w:left="640" w:right="620"/>
        </w:sect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9"/>
        <w:rPr>
          <w:sz w:val="27"/>
        </w:rPr>
      </w:pPr>
    </w:p>
    <w:p>
      <w:pPr>
        <w:pStyle w:val="BodyText"/>
        <w:ind w:left="192"/>
        <w:rPr>
          <w:rFonts w:ascii="Trebuchet MS"/>
        </w:rPr>
      </w:pPr>
      <w:r>
        <w:rPr>
          <w:rFonts w:ascii="Trebuchet MS"/>
          <w:color w:val="0092C0"/>
        </w:rPr>
        <w:t>Chart 6.5</w:t>
      </w:r>
    </w:p>
    <w:p>
      <w:pPr>
        <w:pStyle w:val="BodyText"/>
        <w:spacing w:line="247" w:lineRule="auto" w:before="8"/>
        <w:ind w:left="192"/>
        <w:rPr>
          <w:rFonts w:ascii="Trebuchet MS"/>
        </w:rPr>
      </w:pPr>
      <w:r>
        <w:rPr>
          <w:rFonts w:ascii="Trebuchet MS"/>
          <w:color w:val="0092C0"/>
          <w:w w:val="95"/>
        </w:rPr>
        <w:t>Current GDP projection based on constant </w:t>
      </w:r>
      <w:r>
        <w:rPr>
          <w:rFonts w:ascii="Trebuchet MS"/>
          <w:color w:val="0092C0"/>
        </w:rPr>
        <w:t>nominal interest rates at 4.75%</w:t>
      </w:r>
    </w:p>
    <w:p>
      <w:pPr>
        <w:spacing w:line="117" w:lineRule="exact" w:before="44"/>
        <w:ind w:left="1722" w:right="0" w:firstLine="0"/>
        <w:jc w:val="left"/>
        <w:rPr>
          <w:sz w:val="12"/>
        </w:rPr>
      </w:pPr>
      <w:r>
        <w:rPr>
          <w:color w:val="292425"/>
          <w:w w:val="110"/>
          <w:sz w:val="12"/>
        </w:rPr>
        <w:t>Percentage increase in output on a year earlier</w:t>
      </w:r>
    </w:p>
    <w:p>
      <w:pPr>
        <w:spacing w:line="117" w:lineRule="exact" w:before="0"/>
        <w:ind w:left="4168" w:right="0" w:firstLine="0"/>
        <w:jc w:val="left"/>
        <w:rPr>
          <w:sz w:val="12"/>
        </w:rPr>
      </w:pPr>
      <w:r>
        <w:rPr/>
        <w:pict>
          <v:line style="position:absolute;mso-position-horizontal-relative:page;mso-position-vertical-relative:paragraph;z-index:16277504" from="238.576004pt,2.736845pt" to="233.910004pt,2.736845pt" stroked="true" strokeweight=".5pt" strokecolor="#292425">
            <v:stroke dashstyle="solid"/>
            <w10:wrap type="none"/>
          </v:line>
        </w:pict>
      </w:r>
      <w:r>
        <w:rPr/>
        <w:pict>
          <v:line style="position:absolute;mso-position-horizontal-relative:page;mso-position-vertical-relative:paragraph;z-index:16282624" from="45.078pt,2.392845pt" to="40.410pt,2.392845pt" stroked="true" strokeweight=".5pt" strokecolor="#292425">
            <v:stroke dashstyle="solid"/>
            <w10:wrap type="none"/>
          </v:line>
        </w:pict>
      </w:r>
      <w:r>
        <w:rPr>
          <w:color w:val="292425"/>
          <w:w w:val="121"/>
          <w:sz w:val="12"/>
        </w:rPr>
        <w:t>6</w:t>
      </w:r>
    </w:p>
    <w:p>
      <w:pPr>
        <w:pStyle w:val="BodyText"/>
        <w:rPr>
          <w:sz w:val="12"/>
        </w:rPr>
      </w:pPr>
    </w:p>
    <w:p>
      <w:pPr>
        <w:pStyle w:val="BodyText"/>
        <w:spacing w:before="9"/>
        <w:rPr>
          <w:sz w:val="11"/>
        </w:rPr>
      </w:pPr>
    </w:p>
    <w:p>
      <w:pPr>
        <w:spacing w:before="0"/>
        <w:ind w:left="0" w:right="46" w:firstLine="0"/>
        <w:jc w:val="right"/>
        <w:rPr>
          <w:sz w:val="12"/>
        </w:rPr>
      </w:pPr>
      <w:r>
        <w:rPr/>
        <w:pict>
          <v:line style="position:absolute;mso-position-horizontal-relative:page;mso-position-vertical-relative:paragraph;z-index:16276992" from="238.576004pt,3.642365pt" to="233.910004pt,3.642365pt" stroked="true" strokeweight=".5pt" strokecolor="#292425">
            <v:stroke dashstyle="solid"/>
            <w10:wrap type="none"/>
          </v:line>
        </w:pict>
      </w:r>
      <w:r>
        <w:rPr/>
        <w:pict>
          <v:group style="position:absolute;margin-left:48.814999pt;margin-top:9.345365pt;width:180.3pt;height:92.75pt;mso-position-horizontal-relative:page;mso-position-vertical-relative:paragraph;z-index:16278528" coordorigin="976,187" coordsize="3606,1855">
            <v:shape style="position:absolute;left:986;top:329;width:830;height:914" coordorigin="986,330" coordsize="830,914" path="m1125,330l986,440m1263,481l1125,330m1401,889l1263,481m1539,1060l1401,889m1678,1154l1539,1060m1816,1243l1678,1154e" filled="false" stroked="true" strokeweight="1pt" strokecolor="#008357">
              <v:path arrowok="t"/>
              <v:stroke dashstyle="solid"/>
            </v:shape>
            <v:line style="position:absolute" from="1806,1239" to="1964,1239" stroked="true" strokeweight="1.409pt" strokecolor="#008357">
              <v:stroke dashstyle="solid"/>
            </v:line>
            <v:shape style="position:absolute;left:1954;top:1235;width:415;height:257" coordorigin="1954,1235" coordsize="415,257" path="m2092,1431l1954,1235m2231,1492l2092,1431m2369,1317l2231,1492e" filled="false" stroked="true" strokeweight="1pt" strokecolor="#008357">
              <v:path arrowok="t"/>
              <v:stroke dashstyle="solid"/>
            </v:shape>
            <v:line style="position:absolute" from="2359,1319" to="2517,1319" stroked="true" strokeweight="1.205pt" strokecolor="#008357">
              <v:stroke dashstyle="solid"/>
            </v:line>
            <v:shape style="position:absolute;left:2507;top:1243;width:277;height:131" coordorigin="2507,1243" coordsize="277,131" path="m2646,1374l2507,1321m2784,1243l2646,1374e" filled="false" stroked="true" strokeweight="1pt" strokecolor="#008357">
              <v:path arrowok="t"/>
              <v:stroke dashstyle="solid"/>
            </v:shape>
            <v:line style="position:absolute" from="2774,1237" to="2932,1237" stroked="true" strokeweight="1.612pt" strokecolor="#008357">
              <v:stroke dashstyle="solid"/>
            </v:line>
            <v:shape style="position:absolute;left:2922;top:717;width:277;height:514" coordorigin="2922,717" coordsize="277,514" path="m3060,942l2922,1231m3199,717l3060,942e" filled="false" stroked="true" strokeweight="1pt" strokecolor="#008357">
              <v:path arrowok="t"/>
              <v:stroke dashstyle="solid"/>
            </v:shape>
            <v:line style="position:absolute" from="3337,611" to="3199,717" stroked="true" strokeweight="1pt" strokecolor="#008357">
              <v:stroke dashstyle="solid"/>
            </v:line>
            <v:shape style="position:absolute;left:3337;top:186;width:1245;height:1779" coordorigin="3337,187" coordsize="1245,1779" path="m3752,187l3614,350,3475,452,3337,611,3475,766,3614,978,3752,1019,3890,1202,4029,1398,4167,1623,4305,1859,4443,1965,4582,1937,4582,599,4443,623,4305,607,4167,489,4029,354,3890,211,3752,187xe" filled="true" fillcolor="#bedacf" stroked="false">
              <v:path arrowok="t"/>
              <v:fill type="solid"/>
            </v:shape>
            <v:shape style="position:absolute;left:3337;top:276;width:1245;height:1538" coordorigin="3337,277" coordsize="1245,1538" path="m3752,277l3614,419,3475,489,3337,611,3475,729,3614,909,3752,929,3890,1092,4029,1284,4167,1496,4305,1720,4443,1814,4582,1790,4582,746,4443,774,4305,746,4167,615,3890,322,3752,277xe" filled="true" fillcolor="#a3ccbc" stroked="false">
              <v:path arrowok="t"/>
              <v:fill type="solid"/>
            </v:shape>
            <v:shape style="position:absolute;left:3337;top:341;width:1245;height:1375" coordorigin="3337,342" coordsize="1245,1375" path="m3752,342l3614,468,3475,509,3337,611,3475,709,3614,860,3752,868,3890,1019,4029,1207,4167,1415,4305,1627,4443,1716,4582,1692,4582,848,4443,872,4305,839,4167,701,4029,550,3890,395,3752,342xe" filled="true" fillcolor="#95c5b3" stroked="false">
              <v:path arrowok="t"/>
              <v:fill type="solid"/>
            </v:shape>
            <v:shape style="position:absolute;left:3337;top:390;width:1245;height:1249" coordorigin="3337,391" coordsize="1245,1249" path="m3752,391l3614,505,3475,529,3337,611,3475,689,3614,823,3752,815,3890,962,4029,1145,4167,1345,4305,1553,4443,1639,4582,1610,4582,925,4443,954,4305,913,4167,766,4029,611,3890,452,3752,391xe" filled="true" fillcolor="#88bdaa" stroked="false">
              <v:path arrowok="t"/>
              <v:fill type="solid"/>
            </v:shape>
            <v:shape style="position:absolute;left:3337;top:431;width:1245;height:1138" coordorigin="3337,432" coordsize="1245,1138" path="m3752,432l3614,538,3475,546,3337,611,3475,672,3614,795,3752,774,3890,909,4029,1092,4167,1288,4305,1488,4443,1570,4582,1541,4582,994,4443,1019,4305,978,4167,823,3890,505,3752,432xe" filled="true" fillcolor="#6eb199" stroked="false">
              <v:path arrowok="t"/>
              <v:fill type="solid"/>
            </v:shape>
            <v:shape style="position:absolute;left:3337;top:468;width:1245;height:1041" coordorigin="3337,468" coordsize="1245,1041" path="m3752,468l3614,566,3475,558,3337,611,3475,660,3614,766,3752,738,3890,864,4029,1043,4167,1235,4305,1431,4443,1508,4582,1480,4582,1056,4443,1080,4305,1035,4167,876,4029,709,3890,550,3752,468xe" filled="true" fillcolor="#53a689" stroked="false">
              <v:path arrowok="t"/>
              <v:fill type="solid"/>
            </v:shape>
            <v:shape style="position:absolute;left:3337;top:505;width:1245;height:947" coordorigin="3337,505" coordsize="1245,947" path="m3752,505l3614,591,3475,570,3337,611,3475,644,3614,738,3752,701,3890,823,4029,999,4167,1190,4305,1378,4443,1451,4582,1427,4582,1113,4443,1137,4305,1088,4167,925,4029,754,3890,591,3752,505xe" filled="true" fillcolor="#349c7c" stroked="false">
              <v:path arrowok="t"/>
              <v:fill type="solid"/>
            </v:shape>
            <v:shape style="position:absolute;left:3337;top:537;width:1245;height:861" coordorigin="3337,538" coordsize="1245,861" path="m3752,538l3614,615,3475,587,3337,611,3475,631,3614,713,3752,668,3890,782,4029,958,4167,1145,4305,1329,4443,1398,4582,1370,4582,1166,4443,1190,4305,1137,4167,970,4029,795,3890,631,3752,538xe" filled="true" fillcolor="#119676" stroked="false">
              <v:path arrowok="t"/>
              <v:fill type="solid"/>
            </v:shape>
            <v:shape style="position:absolute;left:3337;top:570;width:1245;height:775" coordorigin="3337,570" coordsize="1245,775" path="m3752,570l3614,640,3475,599,3337,611,3475,619,3614,689,3752,636,3890,746,4029,917,4167,1100,4305,1280,4443,1345,4582,1321,4582,1219,4443,1243,4305,1186,4167,1015,4029,835,3890,668,3752,570xe" filled="true" fillcolor="#00916e" stroked="false">
              <v:path arrowok="t"/>
              <v:fill type="solid"/>
            </v:shape>
            <v:shape style="position:absolute;left:976;top:186;width:3606;height:1855" type="#_x0000_t202" filled="false" stroked="false">
              <v:textbox inset="0,0,0,0">
                <w:txbxContent>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10"/>
                      <w:rPr>
                        <w:sz w:val="16"/>
                      </w:rPr>
                    </w:pPr>
                  </w:p>
                  <w:p>
                    <w:pPr>
                      <w:tabs>
                        <w:tab w:pos="3607" w:val="left" w:leader="none"/>
                      </w:tabs>
                      <w:spacing w:before="0"/>
                      <w:ind w:left="22" w:right="-15" w:firstLine="0"/>
                      <w:jc w:val="left"/>
                      <w:rPr>
                        <w:sz w:val="16"/>
                      </w:rPr>
                    </w:pPr>
                    <w:r>
                      <w:rPr>
                        <w:color w:val="292425"/>
                        <w:w w:val="101"/>
                        <w:sz w:val="16"/>
                        <w:u w:val="single" w:color="292425"/>
                      </w:rPr>
                      <w:t> </w:t>
                    </w:r>
                    <w:r>
                      <w:rPr>
                        <w:color w:val="292425"/>
                        <w:sz w:val="16"/>
                        <w:u w:val="single" w:color="292425"/>
                      </w:rPr>
                      <w:tab/>
                    </w:r>
                  </w:p>
                </w:txbxContent>
              </v:textbox>
              <w10:wrap type="none"/>
            </v:shape>
            <w10:wrap type="none"/>
          </v:group>
        </w:pict>
      </w:r>
      <w:r>
        <w:rPr/>
        <w:pict>
          <v:line style="position:absolute;mso-position-horizontal-relative:page;mso-position-vertical-relative:paragraph;z-index:16282112" from="45.077999pt,3.298365pt" to="40.411999pt,3.298365pt" stroked="true" strokeweight=".5pt" strokecolor="#292425">
            <v:stroke dashstyle="solid"/>
            <w10:wrap type="none"/>
          </v:line>
        </w:pict>
      </w:r>
      <w:r>
        <w:rPr>
          <w:color w:val="292425"/>
          <w:w w:val="121"/>
          <w:sz w:val="12"/>
        </w:rPr>
        <w:t>5</w:t>
      </w:r>
    </w:p>
    <w:p>
      <w:pPr>
        <w:pStyle w:val="BodyText"/>
        <w:rPr>
          <w:sz w:val="12"/>
        </w:rPr>
      </w:pPr>
    </w:p>
    <w:p>
      <w:pPr>
        <w:pStyle w:val="BodyText"/>
        <w:spacing w:before="5"/>
        <w:rPr>
          <w:sz w:val="11"/>
        </w:rPr>
      </w:pPr>
    </w:p>
    <w:p>
      <w:pPr>
        <w:spacing w:before="0"/>
        <w:ind w:left="0" w:right="46" w:firstLine="0"/>
        <w:jc w:val="right"/>
        <w:rPr>
          <w:sz w:val="12"/>
        </w:rPr>
      </w:pPr>
      <w:r>
        <w:rPr/>
        <w:pict>
          <v:line style="position:absolute;mso-position-horizontal-relative:page;mso-position-vertical-relative:paragraph;z-index:16276480" from="238.576004pt,3.642763pt" to="233.910004pt,3.642763pt" stroked="true" strokeweight=".5pt" strokecolor="#292425">
            <v:stroke dashstyle="solid"/>
            <w10:wrap type="none"/>
          </v:line>
        </w:pict>
      </w:r>
      <w:r>
        <w:rPr/>
        <w:pict>
          <v:line style="position:absolute;mso-position-horizontal-relative:page;mso-position-vertical-relative:paragraph;z-index:16281600" from="45.077999pt,3.298763pt" to="40.411999pt,3.298763pt" stroked="true" strokeweight=".5pt" strokecolor="#292425">
            <v:stroke dashstyle="solid"/>
            <w10:wrap type="none"/>
          </v:line>
        </w:pict>
      </w:r>
      <w:r>
        <w:rPr>
          <w:color w:val="292425"/>
          <w:w w:val="121"/>
          <w:sz w:val="12"/>
        </w:rPr>
        <w:t>4</w:t>
      </w:r>
    </w:p>
    <w:p>
      <w:pPr>
        <w:pStyle w:val="BodyText"/>
        <w:rPr>
          <w:sz w:val="12"/>
        </w:rPr>
      </w:pPr>
    </w:p>
    <w:p>
      <w:pPr>
        <w:pStyle w:val="BodyText"/>
        <w:spacing w:before="5"/>
        <w:rPr>
          <w:sz w:val="11"/>
        </w:rPr>
      </w:pPr>
    </w:p>
    <w:p>
      <w:pPr>
        <w:spacing w:before="1"/>
        <w:ind w:left="0" w:right="46" w:firstLine="0"/>
        <w:jc w:val="right"/>
        <w:rPr>
          <w:sz w:val="12"/>
        </w:rPr>
      </w:pPr>
      <w:r>
        <w:rPr/>
        <w:pict>
          <v:line style="position:absolute;mso-position-horizontal-relative:page;mso-position-vertical-relative:paragraph;z-index:16275968" from="238.576004pt,3.691956pt" to="233.910004pt,3.691956pt" stroked="true" strokeweight=".5pt" strokecolor="#292425">
            <v:stroke dashstyle="solid"/>
            <w10:wrap type="none"/>
          </v:line>
        </w:pict>
      </w:r>
      <w:r>
        <w:rPr/>
        <w:pict>
          <v:line style="position:absolute;mso-position-horizontal-relative:page;mso-position-vertical-relative:paragraph;z-index:16281088" from="45.077999pt,3.348956pt" to="40.411999pt,3.348956pt" stroked="true" strokeweight=".5pt" strokecolor="#292425">
            <v:stroke dashstyle="solid"/>
            <w10:wrap type="none"/>
          </v:line>
        </w:pict>
      </w:r>
      <w:r>
        <w:rPr>
          <w:color w:val="292425"/>
          <w:w w:val="121"/>
          <w:sz w:val="12"/>
        </w:rPr>
        <w:t>3</w:t>
      </w:r>
    </w:p>
    <w:p>
      <w:pPr>
        <w:pStyle w:val="BodyText"/>
        <w:rPr>
          <w:sz w:val="12"/>
        </w:rPr>
      </w:pPr>
    </w:p>
    <w:p>
      <w:pPr>
        <w:pStyle w:val="BodyText"/>
        <w:spacing w:before="5"/>
        <w:rPr>
          <w:sz w:val="11"/>
        </w:rPr>
      </w:pPr>
    </w:p>
    <w:p>
      <w:pPr>
        <w:spacing w:before="0"/>
        <w:ind w:left="0" w:right="46" w:firstLine="0"/>
        <w:jc w:val="right"/>
        <w:rPr>
          <w:sz w:val="12"/>
        </w:rPr>
      </w:pPr>
      <w:r>
        <w:rPr/>
        <w:pict>
          <v:line style="position:absolute;mso-position-horizontal-relative:page;mso-position-vertical-relative:paragraph;z-index:16275456" from="238.576004pt,3.641759pt" to="233.910004pt,3.641759pt" stroked="true" strokeweight=".5pt" strokecolor="#292425">
            <v:stroke dashstyle="solid"/>
            <w10:wrap type="none"/>
          </v:line>
        </w:pict>
      </w:r>
      <w:r>
        <w:rPr/>
        <w:pict>
          <v:line style="position:absolute;mso-position-horizontal-relative:page;mso-position-vertical-relative:paragraph;z-index:16280576" from="45.077999pt,3.297759pt" to="40.411999pt,3.297759pt" stroked="true" strokeweight=".5pt" strokecolor="#292425">
            <v:stroke dashstyle="solid"/>
            <w10:wrap type="none"/>
          </v:line>
        </w:pict>
      </w:r>
      <w:r>
        <w:rPr>
          <w:color w:val="292425"/>
          <w:w w:val="121"/>
          <w:sz w:val="12"/>
        </w:rPr>
        <w:t>2</w:t>
      </w:r>
    </w:p>
    <w:p>
      <w:pPr>
        <w:pStyle w:val="BodyText"/>
        <w:rPr>
          <w:sz w:val="12"/>
        </w:rPr>
      </w:pPr>
    </w:p>
    <w:p>
      <w:pPr>
        <w:pStyle w:val="BodyText"/>
        <w:spacing w:before="5"/>
        <w:rPr>
          <w:sz w:val="11"/>
        </w:rPr>
      </w:pPr>
    </w:p>
    <w:p>
      <w:pPr>
        <w:spacing w:before="0"/>
        <w:ind w:left="0" w:right="46" w:firstLine="0"/>
        <w:jc w:val="right"/>
        <w:rPr>
          <w:sz w:val="12"/>
        </w:rPr>
      </w:pPr>
      <w:r>
        <w:rPr/>
        <w:pict>
          <v:line style="position:absolute;mso-position-horizontal-relative:page;mso-position-vertical-relative:paragraph;z-index:16274944" from="238.576004pt,3.642563pt" to="233.910004pt,3.642563pt" stroked="true" strokeweight=".5pt" strokecolor="#292425">
            <v:stroke dashstyle="solid"/>
            <w10:wrap type="none"/>
          </v:line>
        </w:pict>
      </w:r>
      <w:r>
        <w:rPr/>
        <w:pict>
          <v:line style="position:absolute;mso-position-horizontal-relative:page;mso-position-vertical-relative:paragraph;z-index:16280064" from="45.077999pt,3.298563pt" to="40.411999pt,3.298563pt" stroked="true" strokeweight=".5pt" strokecolor="#292425">
            <v:stroke dashstyle="solid"/>
            <w10:wrap type="none"/>
          </v:line>
        </w:pict>
      </w:r>
      <w:r>
        <w:rPr>
          <w:color w:val="292425"/>
          <w:w w:val="121"/>
          <w:sz w:val="12"/>
        </w:rPr>
        <w:t>1</w:t>
      </w:r>
    </w:p>
    <w:p>
      <w:pPr>
        <w:spacing w:before="84"/>
        <w:ind w:left="4038" w:right="0" w:firstLine="0"/>
        <w:jc w:val="left"/>
        <w:rPr>
          <w:sz w:val="16"/>
        </w:rPr>
      </w:pPr>
      <w:r>
        <w:rPr>
          <w:color w:val="292425"/>
          <w:w w:val="101"/>
          <w:sz w:val="16"/>
          <w:u w:val="single" w:color="292425"/>
        </w:rPr>
        <w:t> </w:t>
      </w:r>
      <w:r>
        <w:rPr>
          <w:color w:val="292425"/>
          <w:w w:val="110"/>
          <w:sz w:val="16"/>
          <w:u w:val="single" w:color="292425"/>
        </w:rPr>
        <w:t>+</w:t>
      </w:r>
    </w:p>
    <w:p>
      <w:pPr>
        <w:spacing w:line="128" w:lineRule="exact" w:before="2"/>
        <w:ind w:left="4160" w:right="0" w:firstLine="0"/>
        <w:jc w:val="left"/>
        <w:rPr>
          <w:sz w:val="12"/>
        </w:rPr>
      </w:pPr>
      <w:r>
        <w:rPr/>
        <w:pict>
          <v:line style="position:absolute;mso-position-horizontal-relative:page;mso-position-vertical-relative:paragraph;z-index:16279552" from="45.077999pt,3.399366pt" to="40.411999pt,3.399366pt" stroked="true" strokeweight=".5pt" strokecolor="#292425">
            <v:stroke dashstyle="solid"/>
            <w10:wrap type="none"/>
          </v:line>
        </w:pict>
      </w:r>
      <w:r>
        <w:rPr>
          <w:color w:val="292425"/>
          <w:w w:val="121"/>
          <w:sz w:val="12"/>
        </w:rPr>
        <w:t>0</w:t>
      </w:r>
    </w:p>
    <w:p>
      <w:pPr>
        <w:spacing w:line="174" w:lineRule="exact" w:before="0"/>
        <w:ind w:left="4084" w:right="0" w:firstLine="0"/>
        <w:jc w:val="left"/>
        <w:rPr>
          <w:sz w:val="16"/>
        </w:rPr>
      </w:pPr>
      <w:r>
        <w:rPr>
          <w:color w:val="292425"/>
          <w:w w:val="117"/>
          <w:sz w:val="16"/>
        </w:rPr>
        <w:t>–</w:t>
      </w:r>
    </w:p>
    <w:p>
      <w:pPr>
        <w:spacing w:line="132" w:lineRule="exact" w:before="104"/>
        <w:ind w:left="4168" w:right="0" w:firstLine="0"/>
        <w:jc w:val="left"/>
        <w:rPr>
          <w:sz w:val="12"/>
        </w:rPr>
      </w:pPr>
      <w:r>
        <w:rPr/>
        <w:pict>
          <v:shape style="position:absolute;margin-left:49.209pt;margin-top:2.963561pt;width:179.95pt;height:6.05pt;mso-position-horizontal-relative:page;mso-position-vertical-relative:paragraph;z-index:16273920" coordorigin="984,59" coordsize="3599,121" path="m984,177l4583,177m986,174l986,59m1125,177l1125,106m1263,177l1263,106m1401,177l1401,106m1539,174l1539,59m1678,177l1678,106m1816,177l1816,106m1954,177l1954,106m2092,174l2092,59m2231,177l2231,106m2369,177l2369,106m2507,177l2507,106m2646,174l2646,59m2784,177l2784,106m2922,177l2922,106m3060,177l3060,106m3199,179l3199,59m3337,177l3337,106m3475,177l3475,106m3614,177l3614,106m3752,179l3752,59m3890,177l3890,106m4028,177l4028,106m4167,177l4167,106m4305,176l4305,59m4443,177l4443,106m4581,180l4581,108e" filled="false" stroked="true" strokeweight=".5pt" strokecolor="#292425">
            <v:path arrowok="t"/>
            <v:stroke dashstyle="solid"/>
            <w10:wrap type="none"/>
          </v:shape>
        </w:pict>
      </w:r>
      <w:r>
        <w:rPr/>
        <w:pict>
          <v:line style="position:absolute;mso-position-horizontal-relative:page;mso-position-vertical-relative:paragraph;z-index:16274432" from="238.576004pt,8.991561pt" to="233.910004pt,8.991561pt" stroked="true" strokeweight=".5pt" strokecolor="#292425">
            <v:stroke dashstyle="solid"/>
            <w10:wrap type="none"/>
          </v:line>
        </w:pict>
      </w:r>
      <w:r>
        <w:rPr/>
        <w:pict>
          <v:line style="position:absolute;mso-position-horizontal-relative:page;mso-position-vertical-relative:paragraph;z-index:16279040" from="45.078pt,8.647561pt" to="40.410pt,8.647561pt" stroked="true" strokeweight=".5pt" strokecolor="#292425">
            <v:stroke dashstyle="solid"/>
            <w10:wrap type="none"/>
          </v:line>
        </w:pict>
      </w:r>
      <w:r>
        <w:rPr>
          <w:color w:val="292425"/>
          <w:w w:val="121"/>
          <w:sz w:val="12"/>
        </w:rPr>
        <w:t>1</w:t>
      </w:r>
    </w:p>
    <w:p>
      <w:pPr>
        <w:pStyle w:val="BodyText"/>
        <w:spacing w:line="292" w:lineRule="auto" w:before="64"/>
        <w:ind w:left="312" w:right="446"/>
      </w:pPr>
      <w:r>
        <w:rPr/>
        <w:br w:type="column"/>
      </w:r>
      <w:r>
        <w:rPr>
          <w:color w:val="292425"/>
          <w:w w:val="110"/>
        </w:rPr>
        <w:t>The</w:t>
      </w:r>
      <w:r>
        <w:rPr>
          <w:color w:val="292425"/>
          <w:spacing w:val="-34"/>
          <w:w w:val="110"/>
        </w:rPr>
        <w:t> </w:t>
      </w:r>
      <w:r>
        <w:rPr>
          <w:color w:val="292425"/>
          <w:spacing w:val="-4"/>
          <w:w w:val="110"/>
        </w:rPr>
        <w:t>Committee’s</w:t>
      </w:r>
      <w:r>
        <w:rPr>
          <w:color w:val="292425"/>
          <w:spacing w:val="-34"/>
          <w:w w:val="110"/>
        </w:rPr>
        <w:t> </w:t>
      </w:r>
      <w:r>
        <w:rPr>
          <w:color w:val="292425"/>
          <w:w w:val="110"/>
        </w:rPr>
        <w:t>projection</w:t>
      </w:r>
      <w:r>
        <w:rPr>
          <w:color w:val="292425"/>
          <w:spacing w:val="-34"/>
          <w:w w:val="110"/>
        </w:rPr>
        <w:t> </w:t>
      </w:r>
      <w:r>
        <w:rPr>
          <w:color w:val="292425"/>
          <w:w w:val="110"/>
        </w:rPr>
        <w:t>for</w:t>
      </w:r>
      <w:r>
        <w:rPr>
          <w:color w:val="292425"/>
          <w:spacing w:val="-33"/>
          <w:w w:val="110"/>
        </w:rPr>
        <w:t> </w:t>
      </w:r>
      <w:r>
        <w:rPr>
          <w:color w:val="292425"/>
          <w:w w:val="110"/>
        </w:rPr>
        <w:t>CPI</w:t>
      </w:r>
      <w:r>
        <w:rPr>
          <w:color w:val="292425"/>
          <w:spacing w:val="-34"/>
          <w:w w:val="110"/>
        </w:rPr>
        <w:t> </w:t>
      </w:r>
      <w:r>
        <w:rPr>
          <w:color w:val="292425"/>
          <w:w w:val="110"/>
        </w:rPr>
        <w:t>inflation,</w:t>
      </w:r>
      <w:r>
        <w:rPr>
          <w:color w:val="292425"/>
          <w:spacing w:val="-34"/>
          <w:w w:val="110"/>
        </w:rPr>
        <w:t> </w:t>
      </w:r>
      <w:r>
        <w:rPr>
          <w:color w:val="292425"/>
          <w:w w:val="110"/>
        </w:rPr>
        <w:t>also</w:t>
      </w:r>
      <w:r>
        <w:rPr>
          <w:color w:val="292425"/>
          <w:spacing w:val="-34"/>
          <w:w w:val="110"/>
        </w:rPr>
        <w:t> </w:t>
      </w:r>
      <w:r>
        <w:rPr>
          <w:color w:val="292425"/>
          <w:w w:val="110"/>
        </w:rPr>
        <w:t>assuming that official </w:t>
      </w:r>
      <w:r>
        <w:rPr>
          <w:color w:val="292425"/>
          <w:spacing w:val="-3"/>
          <w:w w:val="110"/>
        </w:rPr>
        <w:t>interest </w:t>
      </w:r>
      <w:r>
        <w:rPr>
          <w:color w:val="292425"/>
          <w:spacing w:val="-4"/>
          <w:w w:val="110"/>
        </w:rPr>
        <w:t>rates </w:t>
      </w:r>
      <w:r>
        <w:rPr>
          <w:color w:val="292425"/>
          <w:w w:val="110"/>
        </w:rPr>
        <w:t>follow the path implied </w:t>
      </w:r>
      <w:r>
        <w:rPr>
          <w:color w:val="292425"/>
          <w:spacing w:val="-3"/>
          <w:w w:val="110"/>
        </w:rPr>
        <w:t>by </w:t>
      </w:r>
      <w:r>
        <w:rPr>
          <w:color w:val="292425"/>
          <w:w w:val="110"/>
        </w:rPr>
        <w:t>the </w:t>
      </w:r>
      <w:r>
        <w:rPr>
          <w:color w:val="292425"/>
          <w:spacing w:val="-2"/>
          <w:w w:val="110"/>
        </w:rPr>
        <w:t>market </w:t>
      </w:r>
      <w:r>
        <w:rPr>
          <w:color w:val="292425"/>
          <w:w w:val="110"/>
        </w:rPr>
        <w:t>yield curve, is shown in Chart 6.3. After an initial </w:t>
      </w:r>
      <w:r>
        <w:rPr>
          <w:color w:val="292425"/>
          <w:spacing w:val="-2"/>
          <w:w w:val="110"/>
        </w:rPr>
        <w:t>slowdown,</w:t>
      </w:r>
      <w:r>
        <w:rPr>
          <w:color w:val="292425"/>
          <w:spacing w:val="-22"/>
          <w:w w:val="110"/>
        </w:rPr>
        <w:t> </w:t>
      </w:r>
      <w:r>
        <w:rPr>
          <w:color w:val="292425"/>
          <w:w w:val="110"/>
        </w:rPr>
        <w:t>CPI</w:t>
      </w:r>
      <w:r>
        <w:rPr>
          <w:color w:val="292425"/>
          <w:spacing w:val="-22"/>
          <w:w w:val="110"/>
        </w:rPr>
        <w:t> </w:t>
      </w:r>
      <w:r>
        <w:rPr>
          <w:color w:val="292425"/>
          <w:w w:val="110"/>
        </w:rPr>
        <w:t>inflation</w:t>
      </w:r>
      <w:r>
        <w:rPr>
          <w:color w:val="292425"/>
          <w:spacing w:val="-22"/>
          <w:w w:val="110"/>
        </w:rPr>
        <w:t> </w:t>
      </w:r>
      <w:r>
        <w:rPr>
          <w:color w:val="292425"/>
          <w:w w:val="110"/>
        </w:rPr>
        <w:t>picks</w:t>
      </w:r>
      <w:r>
        <w:rPr>
          <w:color w:val="292425"/>
          <w:spacing w:val="-22"/>
          <w:w w:val="110"/>
        </w:rPr>
        <w:t> </w:t>
      </w:r>
      <w:r>
        <w:rPr>
          <w:color w:val="292425"/>
          <w:w w:val="110"/>
        </w:rPr>
        <w:t>up</w:t>
      </w:r>
      <w:r>
        <w:rPr>
          <w:color w:val="292425"/>
          <w:spacing w:val="-22"/>
          <w:w w:val="110"/>
        </w:rPr>
        <w:t> </w:t>
      </w:r>
      <w:r>
        <w:rPr>
          <w:color w:val="292425"/>
          <w:w w:val="110"/>
        </w:rPr>
        <w:t>steadily</w:t>
      </w:r>
      <w:r>
        <w:rPr>
          <w:color w:val="292425"/>
          <w:spacing w:val="-22"/>
          <w:w w:val="110"/>
        </w:rPr>
        <w:t> </w:t>
      </w:r>
      <w:r>
        <w:rPr>
          <w:color w:val="292425"/>
          <w:spacing w:val="-4"/>
          <w:w w:val="110"/>
        </w:rPr>
        <w:t>to</w:t>
      </w:r>
      <w:r>
        <w:rPr>
          <w:color w:val="292425"/>
          <w:spacing w:val="-22"/>
          <w:w w:val="110"/>
        </w:rPr>
        <w:t> </w:t>
      </w:r>
      <w:r>
        <w:rPr>
          <w:color w:val="292425"/>
          <w:w w:val="110"/>
        </w:rPr>
        <w:t>meet</w:t>
      </w:r>
      <w:r>
        <w:rPr>
          <w:color w:val="292425"/>
          <w:spacing w:val="-22"/>
          <w:w w:val="110"/>
        </w:rPr>
        <w:t> </w:t>
      </w:r>
      <w:r>
        <w:rPr>
          <w:color w:val="292425"/>
          <w:w w:val="110"/>
        </w:rPr>
        <w:t>the</w:t>
      </w:r>
      <w:r>
        <w:rPr>
          <w:color w:val="292425"/>
          <w:spacing w:val="-22"/>
          <w:w w:val="110"/>
        </w:rPr>
        <w:t> </w:t>
      </w:r>
      <w:r>
        <w:rPr>
          <w:color w:val="292425"/>
          <w:spacing w:val="-3"/>
          <w:w w:val="110"/>
        </w:rPr>
        <w:t>target </w:t>
      </w:r>
      <w:r>
        <w:rPr>
          <w:color w:val="292425"/>
          <w:w w:val="110"/>
        </w:rPr>
        <w:t>around the </w:t>
      </w:r>
      <w:r>
        <w:rPr>
          <w:color w:val="292425"/>
          <w:spacing w:val="-5"/>
          <w:w w:val="110"/>
        </w:rPr>
        <w:t>two-year </w:t>
      </w:r>
      <w:r>
        <w:rPr>
          <w:color w:val="292425"/>
          <w:w w:val="110"/>
        </w:rPr>
        <w:t>point. </w:t>
      </w:r>
      <w:r>
        <w:rPr>
          <w:color w:val="292425"/>
          <w:spacing w:val="-3"/>
          <w:w w:val="110"/>
        </w:rPr>
        <w:t>Thereafter, </w:t>
      </w:r>
      <w:r>
        <w:rPr>
          <w:color w:val="292425"/>
          <w:w w:val="110"/>
        </w:rPr>
        <w:t>the inflation profile stabilises close </w:t>
      </w:r>
      <w:r>
        <w:rPr>
          <w:color w:val="292425"/>
          <w:spacing w:val="-4"/>
          <w:w w:val="110"/>
        </w:rPr>
        <w:t>to </w:t>
      </w:r>
      <w:r>
        <w:rPr>
          <w:color w:val="292425"/>
          <w:w w:val="110"/>
        </w:rPr>
        <w:t>the </w:t>
      </w:r>
      <w:r>
        <w:rPr>
          <w:color w:val="292425"/>
          <w:spacing w:val="-3"/>
          <w:w w:val="110"/>
        </w:rPr>
        <w:t>target. </w:t>
      </w:r>
      <w:r>
        <w:rPr>
          <w:color w:val="292425"/>
          <w:spacing w:val="-4"/>
          <w:w w:val="110"/>
        </w:rPr>
        <w:t>Temporary </w:t>
      </w:r>
      <w:r>
        <w:rPr>
          <w:color w:val="292425"/>
          <w:w w:val="110"/>
        </w:rPr>
        <w:t>weakness in some consumer prices, together with moderation of the strong contribution</w:t>
      </w:r>
      <w:r>
        <w:rPr>
          <w:color w:val="292425"/>
          <w:spacing w:val="-9"/>
          <w:w w:val="110"/>
        </w:rPr>
        <w:t> </w:t>
      </w:r>
      <w:r>
        <w:rPr>
          <w:color w:val="292425"/>
          <w:w w:val="110"/>
        </w:rPr>
        <w:t>from</w:t>
      </w:r>
      <w:r>
        <w:rPr>
          <w:color w:val="292425"/>
          <w:spacing w:val="-8"/>
          <w:w w:val="110"/>
        </w:rPr>
        <w:t> </w:t>
      </w:r>
      <w:r>
        <w:rPr>
          <w:color w:val="292425"/>
          <w:w w:val="110"/>
        </w:rPr>
        <w:t>petrol</w:t>
      </w:r>
      <w:r>
        <w:rPr>
          <w:color w:val="292425"/>
          <w:spacing w:val="-9"/>
          <w:w w:val="110"/>
        </w:rPr>
        <w:t> </w:t>
      </w:r>
      <w:r>
        <w:rPr>
          <w:color w:val="292425"/>
          <w:w w:val="110"/>
        </w:rPr>
        <w:t>prices,</w:t>
      </w:r>
      <w:r>
        <w:rPr>
          <w:color w:val="292425"/>
          <w:spacing w:val="-8"/>
          <w:w w:val="110"/>
        </w:rPr>
        <w:t> </w:t>
      </w:r>
      <w:r>
        <w:rPr>
          <w:color w:val="292425"/>
          <w:w w:val="110"/>
        </w:rPr>
        <w:t>pushes</w:t>
      </w:r>
      <w:r>
        <w:rPr>
          <w:color w:val="292425"/>
          <w:spacing w:val="-9"/>
          <w:w w:val="110"/>
        </w:rPr>
        <w:t> </w:t>
      </w:r>
      <w:r>
        <w:rPr>
          <w:color w:val="292425"/>
          <w:w w:val="110"/>
        </w:rPr>
        <w:t>down</w:t>
      </w:r>
      <w:r>
        <w:rPr>
          <w:color w:val="292425"/>
          <w:spacing w:val="-8"/>
          <w:w w:val="110"/>
        </w:rPr>
        <w:t> </w:t>
      </w:r>
      <w:r>
        <w:rPr>
          <w:color w:val="292425"/>
          <w:w w:val="110"/>
        </w:rPr>
        <w:t>the</w:t>
      </w:r>
    </w:p>
    <w:p>
      <w:pPr>
        <w:pStyle w:val="BodyText"/>
        <w:spacing w:line="292" w:lineRule="auto"/>
        <w:ind w:left="312" w:right="260"/>
      </w:pPr>
      <w:r>
        <w:rPr>
          <w:color w:val="292425"/>
          <w:spacing w:val="-3"/>
          <w:w w:val="105"/>
        </w:rPr>
        <w:t>twelve-month </w:t>
      </w:r>
      <w:r>
        <w:rPr>
          <w:color w:val="292425"/>
          <w:w w:val="105"/>
        </w:rPr>
        <w:t>CPI inflation </w:t>
      </w:r>
      <w:r>
        <w:rPr>
          <w:color w:val="292425"/>
          <w:spacing w:val="-4"/>
          <w:w w:val="105"/>
        </w:rPr>
        <w:t>rate </w:t>
      </w:r>
      <w:r>
        <w:rPr>
          <w:color w:val="292425"/>
          <w:w w:val="105"/>
        </w:rPr>
        <w:t>in the near term. But as those effects die </w:t>
      </w:r>
      <w:r>
        <w:rPr>
          <w:color w:val="292425"/>
          <w:spacing w:val="-6"/>
          <w:w w:val="105"/>
        </w:rPr>
        <w:t>away, </w:t>
      </w:r>
      <w:r>
        <w:rPr>
          <w:color w:val="292425"/>
          <w:w w:val="105"/>
        </w:rPr>
        <w:t>the impact of domestic demand </w:t>
      </w:r>
      <w:r>
        <w:rPr>
          <w:color w:val="292425"/>
          <w:spacing w:val="-3"/>
          <w:w w:val="105"/>
        </w:rPr>
        <w:t>pressures </w:t>
      </w:r>
      <w:r>
        <w:rPr>
          <w:color w:val="292425"/>
          <w:w w:val="105"/>
        </w:rPr>
        <w:t>becomes more apparent. The weakness of import prices limits the pickup in CPI inflation during the first </w:t>
      </w:r>
      <w:r>
        <w:rPr>
          <w:color w:val="292425"/>
          <w:spacing w:val="-4"/>
          <w:w w:val="105"/>
        </w:rPr>
        <w:t>year.   </w:t>
      </w:r>
      <w:r>
        <w:rPr>
          <w:color w:val="292425"/>
          <w:w w:val="105"/>
        </w:rPr>
        <w:t>But that effect </w:t>
      </w:r>
      <w:r>
        <w:rPr>
          <w:color w:val="292425"/>
          <w:spacing w:val="-3"/>
          <w:w w:val="105"/>
        </w:rPr>
        <w:t>attenuates </w:t>
      </w:r>
      <w:r>
        <w:rPr>
          <w:color w:val="292425"/>
          <w:w w:val="105"/>
        </w:rPr>
        <w:t>through the </w:t>
      </w:r>
      <w:r>
        <w:rPr>
          <w:color w:val="292425"/>
          <w:spacing w:val="-3"/>
          <w:w w:val="105"/>
        </w:rPr>
        <w:t>rest </w:t>
      </w:r>
      <w:r>
        <w:rPr>
          <w:color w:val="292425"/>
          <w:w w:val="105"/>
        </w:rPr>
        <w:t>of the forecast period. The CPI projection for the first </w:t>
      </w:r>
      <w:r>
        <w:rPr>
          <w:color w:val="292425"/>
          <w:spacing w:val="-5"/>
          <w:w w:val="105"/>
        </w:rPr>
        <w:t>two </w:t>
      </w:r>
      <w:r>
        <w:rPr>
          <w:color w:val="292425"/>
          <w:spacing w:val="-3"/>
          <w:w w:val="105"/>
        </w:rPr>
        <w:t>years </w:t>
      </w:r>
      <w:r>
        <w:rPr>
          <w:color w:val="292425"/>
          <w:w w:val="105"/>
        </w:rPr>
        <w:t>is broadly similar </w:t>
      </w:r>
      <w:r>
        <w:rPr>
          <w:color w:val="292425"/>
          <w:spacing w:val="-4"/>
          <w:w w:val="105"/>
        </w:rPr>
        <w:t>to </w:t>
      </w:r>
      <w:r>
        <w:rPr>
          <w:color w:val="292425"/>
          <w:spacing w:val="-3"/>
          <w:w w:val="105"/>
        </w:rPr>
        <w:t>May </w:t>
      </w:r>
      <w:r>
        <w:rPr>
          <w:color w:val="292425"/>
          <w:w w:val="105"/>
        </w:rPr>
        <w:t>(see Chart</w:t>
      </w:r>
      <w:r>
        <w:rPr>
          <w:color w:val="292425"/>
          <w:spacing w:val="-5"/>
          <w:w w:val="105"/>
        </w:rPr>
        <w:t> </w:t>
      </w:r>
      <w:r>
        <w:rPr>
          <w:color w:val="292425"/>
          <w:w w:val="105"/>
        </w:rPr>
        <w:t>6.4).</w:t>
      </w:r>
    </w:p>
    <w:p>
      <w:pPr>
        <w:pStyle w:val="BodyText"/>
        <w:spacing w:before="2"/>
      </w:pPr>
    </w:p>
    <w:p>
      <w:pPr>
        <w:pStyle w:val="Heading4"/>
        <w:numPr>
          <w:ilvl w:val="1"/>
          <w:numId w:val="41"/>
        </w:numPr>
        <w:tabs>
          <w:tab w:pos="674" w:val="left" w:leader="none"/>
        </w:tabs>
        <w:spacing w:line="206" w:lineRule="auto" w:before="0" w:after="0"/>
        <w:ind w:left="672" w:right="594" w:hanging="480"/>
        <w:jc w:val="left"/>
        <w:rPr>
          <w:color w:val="0092C0"/>
        </w:rPr>
      </w:pPr>
      <w:r>
        <w:rPr>
          <w:color w:val="0092C0"/>
        </w:rPr>
        <w:t>Projections</w:t>
      </w:r>
      <w:r>
        <w:rPr>
          <w:color w:val="0092C0"/>
          <w:spacing w:val="-62"/>
        </w:rPr>
        <w:t> </w:t>
      </w:r>
      <w:r>
        <w:rPr>
          <w:color w:val="0092C0"/>
        </w:rPr>
        <w:t>based</w:t>
      </w:r>
      <w:r>
        <w:rPr>
          <w:color w:val="0092C0"/>
          <w:spacing w:val="-60"/>
        </w:rPr>
        <w:t> </w:t>
      </w:r>
      <w:r>
        <w:rPr>
          <w:color w:val="0092C0"/>
        </w:rPr>
        <w:t>on</w:t>
      </w:r>
      <w:r>
        <w:rPr>
          <w:color w:val="0092C0"/>
          <w:spacing w:val="-60"/>
        </w:rPr>
        <w:t> </w:t>
      </w:r>
      <w:r>
        <w:rPr>
          <w:color w:val="0092C0"/>
        </w:rPr>
        <w:t>constant</w:t>
      </w:r>
      <w:r>
        <w:rPr>
          <w:color w:val="0092C0"/>
          <w:spacing w:val="-61"/>
        </w:rPr>
        <w:t> </w:t>
      </w:r>
      <w:r>
        <w:rPr>
          <w:color w:val="0092C0"/>
          <w:spacing w:val="-3"/>
        </w:rPr>
        <w:t>interest rates</w:t>
      </w:r>
    </w:p>
    <w:p>
      <w:pPr>
        <w:pStyle w:val="BodyText"/>
        <w:spacing w:before="1"/>
        <w:rPr>
          <w:rFonts w:ascii="Trebuchet MS"/>
          <w:sz w:val="2"/>
        </w:rPr>
      </w:pPr>
    </w:p>
    <w:p>
      <w:pPr>
        <w:pStyle w:val="BodyText"/>
        <w:spacing w:line="20" w:lineRule="exact"/>
        <w:ind w:left="182"/>
        <w:rPr>
          <w:rFonts w:ascii="Trebuchet MS"/>
          <w:sz w:val="2"/>
        </w:rPr>
      </w:pPr>
      <w:r>
        <w:rPr>
          <w:rFonts w:ascii="Trebuchet MS"/>
          <w:sz w:val="2"/>
        </w:rPr>
        <w:pict>
          <v:group style="width:275pt;height:1pt;mso-position-horizontal-relative:char;mso-position-vertical-relative:line" coordorigin="0,0" coordsize="5500,20">
            <v:line style="position:absolute" from="0,10" to="5500,10" stroked="true" strokeweight="1pt" strokecolor="#006bb6">
              <v:stroke dashstyle="solid"/>
            </v:line>
          </v:group>
        </w:pict>
      </w:r>
      <w:r>
        <w:rPr>
          <w:rFonts w:ascii="Trebuchet MS"/>
          <w:sz w:val="2"/>
        </w:rPr>
      </w:r>
    </w:p>
    <w:p>
      <w:pPr>
        <w:spacing w:after="0" w:line="20" w:lineRule="exact"/>
        <w:rPr>
          <w:rFonts w:ascii="Trebuchet MS"/>
          <w:sz w:val="2"/>
        </w:rPr>
        <w:sectPr>
          <w:type w:val="continuous"/>
          <w:pgSz w:w="11900" w:h="16840"/>
          <w:pgMar w:top="1140" w:bottom="0" w:left="640" w:right="620"/>
          <w:cols w:num="2" w:equalWidth="0">
            <w:col w:w="4282" w:space="505"/>
            <w:col w:w="5853"/>
          </w:cols>
        </w:sectPr>
      </w:pPr>
    </w:p>
    <w:p>
      <w:pPr>
        <w:tabs>
          <w:tab w:pos="1102" w:val="left" w:leader="none"/>
          <w:tab w:pos="1643" w:val="left" w:leader="none"/>
          <w:tab w:pos="2208" w:val="left" w:leader="none"/>
          <w:tab w:pos="2754" w:val="left" w:leader="none"/>
          <w:tab w:pos="3323" w:val="left" w:leader="none"/>
          <w:tab w:pos="3741" w:val="left" w:leader="none"/>
        </w:tabs>
        <w:spacing w:line="116" w:lineRule="exact" w:before="0"/>
        <w:ind w:left="483" w:right="0" w:firstLine="0"/>
        <w:jc w:val="left"/>
        <w:rPr>
          <w:sz w:val="12"/>
        </w:rPr>
      </w:pPr>
      <w:r>
        <w:rPr>
          <w:color w:val="292425"/>
          <w:w w:val="120"/>
          <w:sz w:val="12"/>
        </w:rPr>
        <w:t>2000</w:t>
        <w:tab/>
      </w:r>
      <w:r>
        <w:rPr>
          <w:color w:val="292425"/>
          <w:spacing w:val="-9"/>
          <w:w w:val="120"/>
          <w:sz w:val="12"/>
        </w:rPr>
        <w:t>01</w:t>
        <w:tab/>
      </w:r>
      <w:r>
        <w:rPr>
          <w:color w:val="292425"/>
          <w:spacing w:val="-3"/>
          <w:w w:val="120"/>
          <w:sz w:val="12"/>
        </w:rPr>
        <w:t>02</w:t>
        <w:tab/>
      </w:r>
      <w:r>
        <w:rPr>
          <w:color w:val="292425"/>
          <w:spacing w:val="-4"/>
          <w:w w:val="120"/>
          <w:sz w:val="12"/>
        </w:rPr>
        <w:t>03</w:t>
        <w:tab/>
      </w:r>
      <w:r>
        <w:rPr>
          <w:color w:val="292425"/>
          <w:spacing w:val="-3"/>
          <w:w w:val="120"/>
          <w:sz w:val="12"/>
        </w:rPr>
        <w:t>04</w:t>
        <w:tab/>
      </w:r>
      <w:r>
        <w:rPr>
          <w:color w:val="292425"/>
          <w:spacing w:val="-5"/>
          <w:w w:val="120"/>
          <w:sz w:val="12"/>
        </w:rPr>
        <w:t>05</w:t>
        <w:tab/>
        <w:t>06</w:t>
      </w:r>
    </w:p>
    <w:p>
      <w:pPr>
        <w:spacing w:after="0" w:line="116" w:lineRule="exact"/>
        <w:jc w:val="left"/>
        <w:rPr>
          <w:sz w:val="12"/>
        </w:rPr>
        <w:sectPr>
          <w:type w:val="continuous"/>
          <w:pgSz w:w="11900" w:h="16840"/>
          <w:pgMar w:top="1140" w:bottom="0" w:left="640" w:right="620"/>
        </w:sectPr>
      </w:pPr>
    </w:p>
    <w:p>
      <w:pPr>
        <w:pStyle w:val="BodyText"/>
        <w:spacing w:before="10"/>
        <w:rPr>
          <w:sz w:val="11"/>
        </w:rPr>
      </w:pPr>
      <w:r>
        <w:rPr/>
        <w:pict>
          <v:shape style="position:absolute;margin-left:41.436699pt;margin-top:642.000305pt;width:200pt;height:200pt;mso-position-horizontal-relative:page;mso-position-vertical-relative:page;z-index:16283648" type="#_x0000_t202" fillcolor="#4c9aff" stroked="true" strokeweight="1pt" strokecolor="#000000">
            <v:textbox inset="0,0,0,0">
              <w:txbxContent>
                <w:p>
                  <w:pPr>
                    <w:spacing w:before="90"/>
                    <w:ind w:left="40" w:right="0" w:firstLine="0"/>
                    <w:jc w:val="left"/>
                    <w:rPr>
                      <w:rFonts w:ascii="Arial"/>
                      <w:b/>
                      <w:i/>
                      <w:sz w:val="16"/>
                    </w:rPr>
                  </w:pPr>
                  <w:r>
                    <w:rPr>
                      <w:rFonts w:ascii="Arial"/>
                      <w:b/>
                      <w:i/>
                      <w:sz w:val="16"/>
                    </w:rPr>
                    <w:t>GUEST</w:t>
                  </w:r>
                </w:p>
                <w:p>
                  <w:pPr>
                    <w:spacing w:before="16"/>
                    <w:ind w:left="40" w:right="0" w:firstLine="0"/>
                    <w:jc w:val="left"/>
                    <w:rPr>
                      <w:rFonts w:ascii="Arial"/>
                      <w:i/>
                      <w:sz w:val="16"/>
                    </w:rPr>
                  </w:pPr>
                  <w:r>
                    <w:rPr>
                      <w:rFonts w:ascii="Arial"/>
                      <w:i/>
                      <w:sz w:val="16"/>
                    </w:rPr>
                    <w:t>2004-08-10 12:23:14</w:t>
                  </w:r>
                </w:p>
                <w:p>
                  <w:pPr>
                    <w:pStyle w:val="BodyText"/>
                    <w:spacing w:before="18"/>
                    <w:ind w:left="40"/>
                    <w:rPr>
                      <w:rFonts w:ascii="Arial"/>
                    </w:rPr>
                  </w:pPr>
                  <w:r>
                    <w:rPr>
                      <w:rFonts w:ascii="Arial"/>
                    </w:rPr>
                    <w:t>--------------------------------------------</w:t>
                  </w:r>
                </w:p>
                <w:p>
                  <w:pPr>
                    <w:pStyle w:val="BodyText"/>
                    <w:spacing w:before="10"/>
                    <w:ind w:left="40" w:right="176"/>
                    <w:rPr>
                      <w:rFonts w:ascii="Arial" w:hAnsi="Arial"/>
                    </w:rPr>
                  </w:pPr>
                  <w:r>
                    <w:rPr>
                      <w:rFonts w:ascii="Arial" w:hAnsi="Arial"/>
                    </w:rPr>
                    <w:t>pages 48–49 of the May  2002  Inflation </w:t>
                  </w:r>
                  <w:r>
                    <w:rPr>
                      <w:rFonts w:ascii="Arial" w:hAnsi="Arial"/>
                      <w:spacing w:val="-43"/>
                    </w:rPr>
                    <w:t>Report</w:t>
                  </w:r>
                </w:p>
              </w:txbxContent>
            </v:textbox>
            <v:fill opacity="45875f" type="gradient"/>
            <v:stroke dashstyle="dash"/>
            <w10:wrap type="none"/>
          </v:shape>
        </w:pict>
      </w:r>
    </w:p>
    <w:p>
      <w:pPr>
        <w:spacing w:line="208" w:lineRule="auto" w:before="0"/>
        <w:ind w:left="188" w:right="38" w:firstLine="0"/>
        <w:jc w:val="left"/>
        <w:rPr>
          <w:sz w:val="12"/>
        </w:rPr>
      </w:pPr>
      <w:r>
        <w:rPr>
          <w:color w:val="292425"/>
          <w:w w:val="110"/>
          <w:sz w:val="12"/>
        </w:rPr>
        <w:t>The</w:t>
      </w:r>
      <w:r>
        <w:rPr>
          <w:color w:val="292425"/>
          <w:spacing w:val="-13"/>
          <w:w w:val="110"/>
          <w:sz w:val="12"/>
        </w:rPr>
        <w:t> </w:t>
      </w:r>
      <w:r>
        <w:rPr>
          <w:color w:val="292425"/>
          <w:w w:val="110"/>
          <w:sz w:val="12"/>
        </w:rPr>
        <w:t>fan</w:t>
      </w:r>
      <w:r>
        <w:rPr>
          <w:color w:val="292425"/>
          <w:spacing w:val="-12"/>
          <w:w w:val="110"/>
          <w:sz w:val="12"/>
        </w:rPr>
        <w:t> </w:t>
      </w:r>
      <w:r>
        <w:rPr>
          <w:color w:val="292425"/>
          <w:w w:val="110"/>
          <w:sz w:val="12"/>
        </w:rPr>
        <w:t>chart</w:t>
      </w:r>
      <w:r>
        <w:rPr>
          <w:color w:val="292425"/>
          <w:spacing w:val="-12"/>
          <w:w w:val="110"/>
          <w:sz w:val="12"/>
        </w:rPr>
        <w:t> </w:t>
      </w:r>
      <w:r>
        <w:rPr>
          <w:color w:val="292425"/>
          <w:w w:val="110"/>
          <w:sz w:val="12"/>
        </w:rPr>
        <w:t>depicts</w:t>
      </w:r>
      <w:r>
        <w:rPr>
          <w:color w:val="292425"/>
          <w:spacing w:val="-12"/>
          <w:w w:val="110"/>
          <w:sz w:val="12"/>
        </w:rPr>
        <w:t> </w:t>
      </w:r>
      <w:r>
        <w:rPr>
          <w:color w:val="292425"/>
          <w:w w:val="110"/>
          <w:sz w:val="12"/>
        </w:rPr>
        <w:t>the</w:t>
      </w:r>
      <w:r>
        <w:rPr>
          <w:color w:val="292425"/>
          <w:spacing w:val="-12"/>
          <w:w w:val="110"/>
          <w:sz w:val="12"/>
        </w:rPr>
        <w:t> </w:t>
      </w:r>
      <w:r>
        <w:rPr>
          <w:color w:val="292425"/>
          <w:w w:val="110"/>
          <w:sz w:val="12"/>
        </w:rPr>
        <w:t>probability</w:t>
      </w:r>
      <w:r>
        <w:rPr>
          <w:color w:val="292425"/>
          <w:spacing w:val="-13"/>
          <w:w w:val="110"/>
          <w:sz w:val="12"/>
        </w:rPr>
        <w:t> </w:t>
      </w:r>
      <w:r>
        <w:rPr>
          <w:color w:val="292425"/>
          <w:w w:val="110"/>
          <w:sz w:val="12"/>
        </w:rPr>
        <w:t>of</w:t>
      </w:r>
      <w:r>
        <w:rPr>
          <w:color w:val="292425"/>
          <w:spacing w:val="-12"/>
          <w:w w:val="110"/>
          <w:sz w:val="12"/>
        </w:rPr>
        <w:t> </w:t>
      </w:r>
      <w:r>
        <w:rPr>
          <w:color w:val="292425"/>
          <w:w w:val="110"/>
          <w:sz w:val="12"/>
        </w:rPr>
        <w:t>various</w:t>
      </w:r>
      <w:r>
        <w:rPr>
          <w:color w:val="292425"/>
          <w:spacing w:val="-12"/>
          <w:w w:val="110"/>
          <w:sz w:val="12"/>
        </w:rPr>
        <w:t> </w:t>
      </w:r>
      <w:r>
        <w:rPr>
          <w:color w:val="292425"/>
          <w:w w:val="110"/>
          <w:sz w:val="12"/>
        </w:rPr>
        <w:t>outcomes</w:t>
      </w:r>
      <w:r>
        <w:rPr>
          <w:color w:val="292425"/>
          <w:spacing w:val="-12"/>
          <w:w w:val="110"/>
          <w:sz w:val="12"/>
        </w:rPr>
        <w:t> </w:t>
      </w:r>
      <w:r>
        <w:rPr>
          <w:color w:val="292425"/>
          <w:w w:val="110"/>
          <w:sz w:val="12"/>
        </w:rPr>
        <w:t>for</w:t>
      </w:r>
      <w:r>
        <w:rPr>
          <w:color w:val="292425"/>
          <w:spacing w:val="-12"/>
          <w:w w:val="110"/>
          <w:sz w:val="12"/>
        </w:rPr>
        <w:t> </w:t>
      </w:r>
      <w:r>
        <w:rPr>
          <w:color w:val="292425"/>
          <w:w w:val="110"/>
          <w:sz w:val="12"/>
        </w:rPr>
        <w:t>GDP</w:t>
      </w:r>
      <w:r>
        <w:rPr>
          <w:color w:val="292425"/>
          <w:spacing w:val="-13"/>
          <w:w w:val="110"/>
          <w:sz w:val="12"/>
        </w:rPr>
        <w:t> </w:t>
      </w:r>
      <w:r>
        <w:rPr>
          <w:color w:val="292425"/>
          <w:w w:val="110"/>
          <w:sz w:val="12"/>
        </w:rPr>
        <w:t>growth in the future. The darkest band includes the central (single most likely) projection</w:t>
      </w:r>
      <w:r>
        <w:rPr>
          <w:color w:val="292425"/>
          <w:spacing w:val="-12"/>
          <w:w w:val="110"/>
          <w:sz w:val="12"/>
        </w:rPr>
        <w:t> </w:t>
      </w:r>
      <w:r>
        <w:rPr>
          <w:color w:val="292425"/>
          <w:w w:val="110"/>
          <w:sz w:val="12"/>
        </w:rPr>
        <w:t>and</w:t>
      </w:r>
      <w:r>
        <w:rPr>
          <w:color w:val="292425"/>
          <w:spacing w:val="-12"/>
          <w:w w:val="110"/>
          <w:sz w:val="12"/>
        </w:rPr>
        <w:t> </w:t>
      </w:r>
      <w:r>
        <w:rPr>
          <w:color w:val="292425"/>
          <w:w w:val="110"/>
          <w:sz w:val="12"/>
        </w:rPr>
        <w:t>covers</w:t>
      </w:r>
      <w:r>
        <w:rPr>
          <w:color w:val="292425"/>
          <w:spacing w:val="-12"/>
          <w:w w:val="110"/>
          <w:sz w:val="12"/>
        </w:rPr>
        <w:t> </w:t>
      </w:r>
      <w:r>
        <w:rPr>
          <w:color w:val="292425"/>
          <w:spacing w:val="-5"/>
          <w:w w:val="110"/>
          <w:sz w:val="12"/>
        </w:rPr>
        <w:t>10%</w:t>
      </w:r>
      <w:r>
        <w:rPr>
          <w:color w:val="292425"/>
          <w:spacing w:val="-12"/>
          <w:w w:val="110"/>
          <w:sz w:val="12"/>
        </w:rPr>
        <w:t> </w:t>
      </w:r>
      <w:r>
        <w:rPr>
          <w:color w:val="292425"/>
          <w:w w:val="110"/>
          <w:sz w:val="12"/>
        </w:rPr>
        <w:t>of</w:t>
      </w:r>
      <w:r>
        <w:rPr>
          <w:color w:val="292425"/>
          <w:spacing w:val="-11"/>
          <w:w w:val="110"/>
          <w:sz w:val="12"/>
        </w:rPr>
        <w:t> </w:t>
      </w:r>
      <w:r>
        <w:rPr>
          <w:color w:val="292425"/>
          <w:w w:val="110"/>
          <w:sz w:val="12"/>
        </w:rPr>
        <w:t>the</w:t>
      </w:r>
      <w:r>
        <w:rPr>
          <w:color w:val="292425"/>
          <w:spacing w:val="-12"/>
          <w:w w:val="110"/>
          <w:sz w:val="12"/>
        </w:rPr>
        <w:t> </w:t>
      </w:r>
      <w:r>
        <w:rPr>
          <w:color w:val="292425"/>
          <w:spacing w:val="-3"/>
          <w:w w:val="110"/>
          <w:sz w:val="12"/>
        </w:rPr>
        <w:t>probability.</w:t>
      </w:r>
      <w:r>
        <w:rPr>
          <w:color w:val="292425"/>
          <w:spacing w:val="9"/>
          <w:w w:val="110"/>
          <w:sz w:val="12"/>
        </w:rPr>
        <w:t> </w:t>
      </w:r>
      <w:r>
        <w:rPr>
          <w:color w:val="292425"/>
          <w:w w:val="110"/>
          <w:sz w:val="12"/>
        </w:rPr>
        <w:t>Each</w:t>
      </w:r>
      <w:r>
        <w:rPr>
          <w:color w:val="292425"/>
          <w:spacing w:val="-11"/>
          <w:w w:val="110"/>
          <w:sz w:val="12"/>
        </w:rPr>
        <w:t> </w:t>
      </w:r>
      <w:r>
        <w:rPr>
          <w:color w:val="292425"/>
          <w:w w:val="110"/>
          <w:sz w:val="12"/>
        </w:rPr>
        <w:t>successive</w:t>
      </w:r>
      <w:r>
        <w:rPr>
          <w:color w:val="292425"/>
          <w:spacing w:val="-12"/>
          <w:w w:val="110"/>
          <w:sz w:val="12"/>
        </w:rPr>
        <w:t> </w:t>
      </w:r>
      <w:r>
        <w:rPr>
          <w:color w:val="292425"/>
          <w:w w:val="110"/>
          <w:sz w:val="12"/>
        </w:rPr>
        <w:t>pair</w:t>
      </w:r>
      <w:r>
        <w:rPr>
          <w:color w:val="292425"/>
          <w:spacing w:val="-12"/>
          <w:w w:val="110"/>
          <w:sz w:val="12"/>
        </w:rPr>
        <w:t> </w:t>
      </w:r>
      <w:r>
        <w:rPr>
          <w:color w:val="292425"/>
          <w:w w:val="110"/>
          <w:sz w:val="12"/>
        </w:rPr>
        <w:t>of</w:t>
      </w:r>
      <w:r>
        <w:rPr>
          <w:color w:val="292425"/>
          <w:spacing w:val="-12"/>
          <w:w w:val="110"/>
          <w:sz w:val="12"/>
        </w:rPr>
        <w:t> </w:t>
      </w:r>
      <w:r>
        <w:rPr>
          <w:color w:val="292425"/>
          <w:w w:val="110"/>
          <w:sz w:val="12"/>
        </w:rPr>
        <w:t>bands is</w:t>
      </w:r>
      <w:r>
        <w:rPr>
          <w:color w:val="292425"/>
          <w:spacing w:val="-10"/>
          <w:w w:val="110"/>
          <w:sz w:val="12"/>
        </w:rPr>
        <w:t> </w:t>
      </w:r>
      <w:r>
        <w:rPr>
          <w:color w:val="292425"/>
          <w:w w:val="110"/>
          <w:sz w:val="12"/>
        </w:rPr>
        <w:t>drawn</w:t>
      </w:r>
      <w:r>
        <w:rPr>
          <w:color w:val="292425"/>
          <w:spacing w:val="-9"/>
          <w:w w:val="110"/>
          <w:sz w:val="12"/>
        </w:rPr>
        <w:t> </w:t>
      </w:r>
      <w:r>
        <w:rPr>
          <w:color w:val="292425"/>
          <w:w w:val="110"/>
          <w:sz w:val="12"/>
        </w:rPr>
        <w:t>to</w:t>
      </w:r>
      <w:r>
        <w:rPr>
          <w:color w:val="292425"/>
          <w:spacing w:val="-9"/>
          <w:w w:val="110"/>
          <w:sz w:val="12"/>
        </w:rPr>
        <w:t> </w:t>
      </w:r>
      <w:r>
        <w:rPr>
          <w:color w:val="292425"/>
          <w:w w:val="110"/>
          <w:sz w:val="12"/>
        </w:rPr>
        <w:t>cover</w:t>
      </w:r>
      <w:r>
        <w:rPr>
          <w:color w:val="292425"/>
          <w:spacing w:val="-9"/>
          <w:w w:val="110"/>
          <w:sz w:val="12"/>
        </w:rPr>
        <w:t> </w:t>
      </w:r>
      <w:r>
        <w:rPr>
          <w:color w:val="292425"/>
          <w:w w:val="110"/>
          <w:sz w:val="12"/>
        </w:rPr>
        <w:t>a</w:t>
      </w:r>
      <w:r>
        <w:rPr>
          <w:color w:val="292425"/>
          <w:spacing w:val="-10"/>
          <w:w w:val="110"/>
          <w:sz w:val="12"/>
        </w:rPr>
        <w:t> </w:t>
      </w:r>
      <w:r>
        <w:rPr>
          <w:color w:val="292425"/>
          <w:w w:val="110"/>
          <w:sz w:val="12"/>
        </w:rPr>
        <w:t>further</w:t>
      </w:r>
      <w:r>
        <w:rPr>
          <w:color w:val="292425"/>
          <w:spacing w:val="-9"/>
          <w:w w:val="110"/>
          <w:sz w:val="12"/>
        </w:rPr>
        <w:t> </w:t>
      </w:r>
      <w:r>
        <w:rPr>
          <w:color w:val="292425"/>
          <w:spacing w:val="-5"/>
          <w:w w:val="110"/>
          <w:sz w:val="12"/>
        </w:rPr>
        <w:t>10%</w:t>
      </w:r>
      <w:r>
        <w:rPr>
          <w:color w:val="292425"/>
          <w:spacing w:val="-9"/>
          <w:w w:val="110"/>
          <w:sz w:val="12"/>
        </w:rPr>
        <w:t> </w:t>
      </w:r>
      <w:r>
        <w:rPr>
          <w:color w:val="292425"/>
          <w:w w:val="110"/>
          <w:sz w:val="12"/>
        </w:rPr>
        <w:t>of</w:t>
      </w:r>
      <w:r>
        <w:rPr>
          <w:color w:val="292425"/>
          <w:spacing w:val="-9"/>
          <w:w w:val="110"/>
          <w:sz w:val="12"/>
        </w:rPr>
        <w:t> </w:t>
      </w:r>
      <w:r>
        <w:rPr>
          <w:color w:val="292425"/>
          <w:spacing w:val="-3"/>
          <w:w w:val="110"/>
          <w:sz w:val="12"/>
        </w:rPr>
        <w:t>probability,</w:t>
      </w:r>
      <w:r>
        <w:rPr>
          <w:color w:val="292425"/>
          <w:spacing w:val="-10"/>
          <w:w w:val="110"/>
          <w:sz w:val="12"/>
        </w:rPr>
        <w:t> </w:t>
      </w:r>
      <w:r>
        <w:rPr>
          <w:color w:val="292425"/>
          <w:w w:val="110"/>
          <w:sz w:val="12"/>
        </w:rPr>
        <w:t>until</w:t>
      </w:r>
      <w:r>
        <w:rPr>
          <w:color w:val="292425"/>
          <w:spacing w:val="-9"/>
          <w:w w:val="110"/>
          <w:sz w:val="12"/>
        </w:rPr>
        <w:t> </w:t>
      </w:r>
      <w:r>
        <w:rPr>
          <w:color w:val="292425"/>
          <w:w w:val="110"/>
          <w:sz w:val="12"/>
        </w:rPr>
        <w:t>90%</w:t>
      </w:r>
      <w:r>
        <w:rPr>
          <w:color w:val="292425"/>
          <w:spacing w:val="-9"/>
          <w:w w:val="110"/>
          <w:sz w:val="12"/>
        </w:rPr>
        <w:t> </w:t>
      </w:r>
      <w:r>
        <w:rPr>
          <w:color w:val="292425"/>
          <w:w w:val="110"/>
          <w:sz w:val="12"/>
        </w:rPr>
        <w:t>of</w:t>
      </w:r>
      <w:r>
        <w:rPr>
          <w:color w:val="292425"/>
          <w:spacing w:val="-9"/>
          <w:w w:val="110"/>
          <w:sz w:val="12"/>
        </w:rPr>
        <w:t> </w:t>
      </w:r>
      <w:r>
        <w:rPr>
          <w:color w:val="292425"/>
          <w:w w:val="110"/>
          <w:sz w:val="12"/>
        </w:rPr>
        <w:t>the</w:t>
      </w:r>
      <w:r>
        <w:rPr>
          <w:color w:val="292425"/>
          <w:spacing w:val="-9"/>
          <w:w w:val="110"/>
          <w:sz w:val="12"/>
        </w:rPr>
        <w:t> </w:t>
      </w:r>
      <w:r>
        <w:rPr>
          <w:color w:val="292425"/>
          <w:w w:val="110"/>
          <w:sz w:val="12"/>
        </w:rPr>
        <w:t>probability distribution is covered. The bands widen as the time horizon is extended, indicating increasing uncertainty about outcomes. See the box</w:t>
      </w:r>
      <w:r>
        <w:rPr>
          <w:color w:val="292425"/>
          <w:spacing w:val="-24"/>
          <w:w w:val="110"/>
          <w:sz w:val="12"/>
        </w:rPr>
        <w:t> </w:t>
      </w:r>
      <w:r>
        <w:rPr>
          <w:color w:val="292425"/>
          <w:w w:val="110"/>
          <w:sz w:val="12"/>
        </w:rPr>
        <w:t>on</w:t>
      </w:r>
    </w:p>
    <w:p>
      <w:pPr>
        <w:spacing w:line="208" w:lineRule="auto" w:before="0"/>
        <w:ind w:left="188" w:right="164" w:firstLine="0"/>
        <w:jc w:val="left"/>
        <w:rPr>
          <w:sz w:val="12"/>
        </w:rPr>
      </w:pPr>
      <w:r>
        <w:rPr/>
        <w:pict>
          <v:line style="position:absolute;mso-position-horizontal-relative:page;mso-position-vertical-relative:paragraph;z-index:16265728" from="41.436699pt,5.560156pt" to="157.390399pt,5.493356pt" stroked="true" strokeweight=".3589pt" strokecolor="#0070ff">
            <v:stroke dashstyle="solid"/>
            <w10:wrap type="none"/>
          </v:line>
        </w:pict>
      </w:r>
      <w:hyperlink r:id="rId13">
        <w:r>
          <w:rPr>
            <w:color w:val="292425"/>
            <w:spacing w:val="-1"/>
            <w:w w:val="107"/>
            <w:sz w:val="12"/>
          </w:rPr>
          <w:t>pag</w:t>
        </w:r>
        <w:r>
          <w:rPr>
            <w:color w:val="292425"/>
            <w:spacing w:val="-2"/>
            <w:w w:val="107"/>
            <w:sz w:val="12"/>
          </w:rPr>
          <w:t>e</w:t>
        </w:r>
        <w:r>
          <w:rPr>
            <w:color w:val="292425"/>
            <w:w w:val="102"/>
            <w:sz w:val="12"/>
          </w:rPr>
          <w:t>s</w:t>
        </w:r>
        <w:r>
          <w:rPr>
            <w:color w:val="292425"/>
            <w:sz w:val="12"/>
          </w:rPr>
          <w:t> </w:t>
        </w:r>
        <w:r>
          <w:rPr>
            <w:color w:val="292425"/>
            <w:spacing w:val="-10"/>
            <w:w w:val="121"/>
            <w:sz w:val="12"/>
          </w:rPr>
          <w:t>4</w:t>
        </w:r>
        <w:r>
          <w:rPr>
            <w:color w:val="292425"/>
            <w:spacing w:val="-1"/>
            <w:w w:val="119"/>
            <w:sz w:val="12"/>
          </w:rPr>
          <w:t>8–</w:t>
        </w:r>
        <w:r>
          <w:rPr>
            <w:color w:val="292425"/>
            <w:spacing w:val="-11"/>
            <w:w w:val="119"/>
            <w:sz w:val="12"/>
          </w:rPr>
          <w:t>4</w:t>
        </w:r>
        <w:r>
          <w:rPr>
            <w:color w:val="292425"/>
            <w:w w:val="121"/>
            <w:sz w:val="12"/>
          </w:rPr>
          <w:t>9</w:t>
        </w:r>
        <w:r>
          <w:rPr>
            <w:color w:val="292425"/>
            <w:sz w:val="12"/>
          </w:rPr>
          <w:t> </w:t>
        </w:r>
        <w:r>
          <w:rPr>
            <w:color w:val="292425"/>
            <w:spacing w:val="-1"/>
            <w:w w:val="100"/>
            <w:sz w:val="12"/>
          </w:rPr>
          <w:t>o</w:t>
        </w:r>
        <w:r>
          <w:rPr>
            <w:color w:val="292425"/>
            <w:w w:val="100"/>
            <w:sz w:val="12"/>
          </w:rPr>
          <w:t>f</w:t>
        </w:r>
        <w:r>
          <w:rPr>
            <w:color w:val="292425"/>
            <w:sz w:val="12"/>
          </w:rPr>
          <w:t> </w:t>
        </w:r>
        <w:r>
          <w:rPr>
            <w:color w:val="292425"/>
            <w:spacing w:val="-1"/>
            <w:w w:val="115"/>
            <w:sz w:val="12"/>
          </w:rPr>
          <w:t>th</w:t>
        </w:r>
        <w:r>
          <w:rPr>
            <w:color w:val="292425"/>
            <w:w w:val="115"/>
            <w:sz w:val="12"/>
          </w:rPr>
          <w:t>e</w:t>
        </w:r>
        <w:r>
          <w:rPr>
            <w:color w:val="292425"/>
            <w:sz w:val="12"/>
          </w:rPr>
          <w:t> </w:t>
        </w:r>
        <w:r>
          <w:rPr>
            <w:color w:val="292425"/>
            <w:spacing w:val="-1"/>
            <w:w w:val="99"/>
            <w:sz w:val="12"/>
          </w:rPr>
          <w:t>M</w:t>
        </w:r>
        <w:r>
          <w:rPr>
            <w:color w:val="292425"/>
            <w:spacing w:val="-4"/>
            <w:w w:val="99"/>
            <w:sz w:val="12"/>
          </w:rPr>
          <w:t>a</w:t>
        </w:r>
        <w:r>
          <w:rPr>
            <w:color w:val="292425"/>
            <w:w w:val="94"/>
            <w:sz w:val="12"/>
          </w:rPr>
          <w:t>y</w:t>
        </w:r>
        <w:r>
          <w:rPr>
            <w:color w:val="292425"/>
            <w:sz w:val="12"/>
          </w:rPr>
          <w:t> </w:t>
        </w:r>
        <w:r>
          <w:rPr>
            <w:color w:val="292425"/>
            <w:spacing w:val="-8"/>
            <w:w w:val="121"/>
            <w:sz w:val="12"/>
          </w:rPr>
          <w:t>2</w:t>
        </w:r>
        <w:r>
          <w:rPr>
            <w:color w:val="292425"/>
            <w:spacing w:val="-1"/>
            <w:w w:val="121"/>
            <w:sz w:val="12"/>
          </w:rPr>
          <w:t>0</w:t>
        </w:r>
        <w:r>
          <w:rPr>
            <w:color w:val="292425"/>
            <w:spacing w:val="-6"/>
            <w:w w:val="121"/>
            <w:sz w:val="12"/>
          </w:rPr>
          <w:t>0</w:t>
        </w:r>
        <w:r>
          <w:rPr>
            <w:color w:val="292425"/>
            <w:w w:val="121"/>
            <w:sz w:val="12"/>
          </w:rPr>
          <w:t>2</w:t>
        </w:r>
        <w:r>
          <w:rPr>
            <w:color w:val="292425"/>
            <w:sz w:val="12"/>
          </w:rPr>
          <w:t> </w:t>
        </w:r>
        <w:r>
          <w:rPr>
            <w:i/>
            <w:smallCaps/>
            <w:color w:val="292425"/>
            <w:spacing w:val="-1"/>
            <w:w w:val="82"/>
            <w:sz w:val="12"/>
          </w:rPr>
          <w:t>Inflatio</w:t>
        </w:r>
        <w:r>
          <w:rPr>
            <w:i/>
            <w:smallCaps/>
            <w:color w:val="292425"/>
            <w:w w:val="82"/>
            <w:sz w:val="12"/>
          </w:rPr>
          <w:t>n</w:t>
        </w:r>
        <w:r>
          <w:rPr>
            <w:i/>
            <w:smallCaps w:val="0"/>
            <w:color w:val="292425"/>
            <w:sz w:val="12"/>
          </w:rPr>
          <w:t> </w:t>
        </w:r>
        <w:r>
          <w:rPr>
            <w:i/>
            <w:smallCaps w:val="0"/>
            <w:color w:val="292425"/>
            <w:spacing w:val="-3"/>
            <w:w w:val="96"/>
            <w:sz w:val="12"/>
          </w:rPr>
          <w:t>R</w:t>
        </w:r>
        <w:r>
          <w:rPr>
            <w:i/>
            <w:smallCaps w:val="0"/>
            <w:color w:val="292425"/>
            <w:spacing w:val="-1"/>
            <w:w w:val="96"/>
            <w:sz w:val="12"/>
          </w:rPr>
          <w:t>epor</w:t>
        </w:r>
        <w:r>
          <w:rPr>
            <w:i/>
            <w:smallCaps w:val="0"/>
            <w:color w:val="292425"/>
            <w:w w:val="96"/>
            <w:sz w:val="12"/>
          </w:rPr>
          <w:t>t</w:t>
        </w:r>
        <w:r>
          <w:rPr>
            <w:i/>
            <w:smallCaps w:val="0"/>
            <w:color w:val="292425"/>
            <w:sz w:val="12"/>
          </w:rPr>
          <w:t> </w:t>
        </w:r>
      </w:hyperlink>
      <w:r>
        <w:rPr>
          <w:smallCaps w:val="0"/>
          <w:color w:val="292425"/>
          <w:w w:val="105"/>
          <w:sz w:val="12"/>
        </w:rPr>
        <w:t>for</w:t>
      </w:r>
      <w:r>
        <w:rPr>
          <w:smallCaps w:val="0"/>
          <w:color w:val="292425"/>
          <w:sz w:val="12"/>
        </w:rPr>
        <w:t> </w:t>
      </w:r>
      <w:r>
        <w:rPr>
          <w:smallCaps w:val="0"/>
          <w:color w:val="292425"/>
          <w:w w:val="108"/>
          <w:sz w:val="12"/>
        </w:rPr>
        <w:t>a</w:t>
      </w:r>
      <w:r>
        <w:rPr>
          <w:smallCaps w:val="0"/>
          <w:color w:val="292425"/>
          <w:sz w:val="12"/>
        </w:rPr>
        <w:t> </w:t>
      </w:r>
      <w:r>
        <w:rPr>
          <w:smallCaps w:val="0"/>
          <w:color w:val="292425"/>
          <w:w w:val="104"/>
          <w:sz w:val="12"/>
        </w:rPr>
        <w:t>fuller</w:t>
      </w:r>
      <w:r>
        <w:rPr>
          <w:smallCaps w:val="0"/>
          <w:color w:val="292425"/>
          <w:sz w:val="12"/>
        </w:rPr>
        <w:t> </w:t>
      </w:r>
      <w:r>
        <w:rPr>
          <w:smallCaps w:val="0"/>
          <w:color w:val="292425"/>
          <w:w w:val="110"/>
          <w:sz w:val="12"/>
        </w:rPr>
        <w:t>d</w:t>
      </w:r>
      <w:r>
        <w:rPr>
          <w:smallCaps w:val="0"/>
          <w:color w:val="292425"/>
          <w:spacing w:val="-2"/>
          <w:w w:val="110"/>
          <w:sz w:val="12"/>
        </w:rPr>
        <w:t>e</w:t>
      </w:r>
      <w:r>
        <w:rPr>
          <w:smallCaps w:val="0"/>
          <w:color w:val="292425"/>
          <w:w w:val="110"/>
          <w:sz w:val="12"/>
        </w:rPr>
        <w:t>scription</w:t>
      </w:r>
      <w:r>
        <w:rPr>
          <w:smallCaps w:val="0"/>
          <w:color w:val="292425"/>
          <w:sz w:val="12"/>
        </w:rPr>
        <w:t> </w:t>
      </w:r>
      <w:r>
        <w:rPr>
          <w:smallCaps w:val="0"/>
          <w:color w:val="292425"/>
          <w:w w:val="100"/>
          <w:sz w:val="12"/>
        </w:rPr>
        <w:t>of </w:t>
      </w:r>
      <w:r>
        <w:rPr>
          <w:smallCaps w:val="0"/>
          <w:color w:val="292425"/>
          <w:spacing w:val="-1"/>
          <w:w w:val="115"/>
          <w:sz w:val="12"/>
        </w:rPr>
        <w:t>th</w:t>
      </w:r>
      <w:r>
        <w:rPr>
          <w:smallCaps w:val="0"/>
          <w:color w:val="292425"/>
          <w:w w:val="115"/>
          <w:sz w:val="12"/>
        </w:rPr>
        <w:t>e</w:t>
      </w:r>
      <w:r>
        <w:rPr>
          <w:smallCaps w:val="0"/>
          <w:color w:val="292425"/>
          <w:sz w:val="12"/>
        </w:rPr>
        <w:t> </w:t>
      </w:r>
      <w:r>
        <w:rPr>
          <w:smallCaps w:val="0"/>
          <w:color w:val="292425"/>
          <w:spacing w:val="-1"/>
          <w:w w:val="105"/>
          <w:sz w:val="12"/>
        </w:rPr>
        <w:t>fa</w:t>
      </w:r>
      <w:r>
        <w:rPr>
          <w:smallCaps w:val="0"/>
          <w:color w:val="292425"/>
          <w:w w:val="105"/>
          <w:sz w:val="12"/>
        </w:rPr>
        <w:t>n</w:t>
      </w:r>
      <w:r>
        <w:rPr>
          <w:smallCaps w:val="0"/>
          <w:color w:val="292425"/>
          <w:sz w:val="12"/>
        </w:rPr>
        <w:t> </w:t>
      </w:r>
      <w:r>
        <w:rPr>
          <w:smallCaps w:val="0"/>
          <w:color w:val="292425"/>
          <w:spacing w:val="-1"/>
          <w:w w:val="111"/>
          <w:sz w:val="12"/>
        </w:rPr>
        <w:t>cha</w:t>
      </w:r>
      <w:r>
        <w:rPr>
          <w:smallCaps w:val="0"/>
          <w:color w:val="292425"/>
          <w:spacing w:val="2"/>
          <w:w w:val="111"/>
          <w:sz w:val="12"/>
        </w:rPr>
        <w:t>r</w:t>
      </w:r>
      <w:r>
        <w:rPr>
          <w:smallCaps w:val="0"/>
          <w:color w:val="292425"/>
          <w:w w:val="125"/>
          <w:sz w:val="12"/>
        </w:rPr>
        <w:t>t</w:t>
      </w:r>
      <w:r>
        <w:rPr>
          <w:smallCaps w:val="0"/>
          <w:color w:val="292425"/>
          <w:sz w:val="12"/>
        </w:rPr>
        <w:t> </w:t>
      </w:r>
      <w:r>
        <w:rPr>
          <w:smallCaps w:val="0"/>
          <w:color w:val="292425"/>
          <w:spacing w:val="-1"/>
          <w:w w:val="111"/>
          <w:sz w:val="12"/>
        </w:rPr>
        <w:t>an</w:t>
      </w:r>
      <w:r>
        <w:rPr>
          <w:smallCaps w:val="0"/>
          <w:color w:val="292425"/>
          <w:w w:val="111"/>
          <w:sz w:val="12"/>
        </w:rPr>
        <w:t>d</w:t>
      </w:r>
      <w:r>
        <w:rPr>
          <w:smallCaps w:val="0"/>
          <w:color w:val="292425"/>
          <w:sz w:val="12"/>
        </w:rPr>
        <w:t> </w:t>
      </w:r>
      <w:r>
        <w:rPr>
          <w:smallCaps w:val="0"/>
          <w:color w:val="292425"/>
          <w:spacing w:val="-1"/>
          <w:w w:val="105"/>
          <w:sz w:val="12"/>
        </w:rPr>
        <w:t>wha</w:t>
      </w:r>
      <w:r>
        <w:rPr>
          <w:smallCaps w:val="0"/>
          <w:color w:val="292425"/>
          <w:w w:val="105"/>
          <w:sz w:val="12"/>
        </w:rPr>
        <w:t>t</w:t>
      </w:r>
      <w:r>
        <w:rPr>
          <w:smallCaps w:val="0"/>
          <w:color w:val="292425"/>
          <w:sz w:val="12"/>
        </w:rPr>
        <w:t> </w:t>
      </w:r>
      <w:r>
        <w:rPr>
          <w:smallCaps w:val="0"/>
          <w:color w:val="292425"/>
          <w:spacing w:val="-1"/>
          <w:w w:val="114"/>
          <w:sz w:val="12"/>
        </w:rPr>
        <w:t>i</w:t>
      </w:r>
      <w:r>
        <w:rPr>
          <w:smallCaps w:val="0"/>
          <w:color w:val="292425"/>
          <w:w w:val="114"/>
          <w:sz w:val="12"/>
        </w:rPr>
        <w:t>t</w:t>
      </w:r>
      <w:r>
        <w:rPr>
          <w:smallCaps w:val="0"/>
          <w:color w:val="292425"/>
          <w:sz w:val="12"/>
        </w:rPr>
        <w:t> </w:t>
      </w:r>
      <w:r>
        <w:rPr>
          <w:smallCaps w:val="0"/>
          <w:color w:val="292425"/>
          <w:spacing w:val="-3"/>
          <w:w w:val="116"/>
          <w:sz w:val="12"/>
        </w:rPr>
        <w:t>r</w:t>
      </w:r>
      <w:r>
        <w:rPr>
          <w:smallCaps w:val="0"/>
          <w:color w:val="292425"/>
          <w:spacing w:val="-1"/>
          <w:w w:val="111"/>
          <w:sz w:val="12"/>
        </w:rPr>
        <w:t>ep</w:t>
      </w:r>
      <w:r>
        <w:rPr>
          <w:smallCaps w:val="0"/>
          <w:color w:val="292425"/>
          <w:spacing w:val="-3"/>
          <w:w w:val="111"/>
          <w:sz w:val="12"/>
        </w:rPr>
        <w:t>r</w:t>
      </w:r>
      <w:r>
        <w:rPr>
          <w:smallCaps w:val="0"/>
          <w:color w:val="292425"/>
          <w:spacing w:val="-2"/>
          <w:w w:val="109"/>
          <w:sz w:val="12"/>
        </w:rPr>
        <w:t>e</w:t>
      </w:r>
      <w:r>
        <w:rPr>
          <w:smallCaps w:val="0"/>
          <w:color w:val="292425"/>
          <w:spacing w:val="-1"/>
          <w:w w:val="112"/>
          <w:sz w:val="12"/>
        </w:rPr>
        <w:t>sen</w:t>
      </w:r>
      <w:r>
        <w:rPr>
          <w:smallCaps w:val="0"/>
          <w:color w:val="292425"/>
          <w:spacing w:val="-2"/>
          <w:w w:val="112"/>
          <w:sz w:val="12"/>
        </w:rPr>
        <w:t>t</w:t>
      </w:r>
      <w:r>
        <w:rPr>
          <w:smallCaps w:val="0"/>
          <w:color w:val="292425"/>
          <w:spacing w:val="-1"/>
          <w:w w:val="96"/>
          <w:sz w:val="12"/>
        </w:rPr>
        <w:t>s.</w:t>
      </w:r>
    </w:p>
    <w:p>
      <w:pPr>
        <w:pStyle w:val="BodyText"/>
        <w:spacing w:line="292" w:lineRule="auto" w:before="90"/>
        <w:ind w:left="188" w:right="165"/>
      </w:pPr>
      <w:r>
        <w:rPr/>
        <w:br w:type="column"/>
      </w:r>
      <w:r>
        <w:rPr>
          <w:color w:val="292425"/>
          <w:w w:val="110"/>
        </w:rPr>
        <w:t>The</w:t>
      </w:r>
      <w:r>
        <w:rPr>
          <w:color w:val="292425"/>
          <w:spacing w:val="-31"/>
          <w:w w:val="110"/>
        </w:rPr>
        <w:t> </w:t>
      </w:r>
      <w:r>
        <w:rPr>
          <w:color w:val="292425"/>
          <w:spacing w:val="-4"/>
          <w:w w:val="110"/>
        </w:rPr>
        <w:t>Committee’s</w:t>
      </w:r>
      <w:r>
        <w:rPr>
          <w:color w:val="292425"/>
          <w:spacing w:val="-31"/>
          <w:w w:val="110"/>
        </w:rPr>
        <w:t> </w:t>
      </w:r>
      <w:r>
        <w:rPr>
          <w:color w:val="292425"/>
          <w:w w:val="110"/>
        </w:rPr>
        <w:t>projections</w:t>
      </w:r>
      <w:r>
        <w:rPr>
          <w:color w:val="292425"/>
          <w:spacing w:val="-31"/>
          <w:w w:val="110"/>
        </w:rPr>
        <w:t> </w:t>
      </w:r>
      <w:r>
        <w:rPr>
          <w:color w:val="292425"/>
          <w:w w:val="110"/>
        </w:rPr>
        <w:t>for</w:t>
      </w:r>
      <w:r>
        <w:rPr>
          <w:color w:val="292425"/>
          <w:spacing w:val="-31"/>
          <w:w w:val="110"/>
        </w:rPr>
        <w:t> </w:t>
      </w:r>
      <w:r>
        <w:rPr>
          <w:color w:val="292425"/>
          <w:w w:val="110"/>
        </w:rPr>
        <w:t>GDP</w:t>
      </w:r>
      <w:r>
        <w:rPr>
          <w:color w:val="292425"/>
          <w:spacing w:val="-30"/>
          <w:w w:val="110"/>
        </w:rPr>
        <w:t> </w:t>
      </w:r>
      <w:r>
        <w:rPr>
          <w:color w:val="292425"/>
          <w:w w:val="110"/>
        </w:rPr>
        <w:t>growth</w:t>
      </w:r>
      <w:r>
        <w:rPr>
          <w:color w:val="292425"/>
          <w:spacing w:val="-31"/>
          <w:w w:val="110"/>
        </w:rPr>
        <w:t> </w:t>
      </w:r>
      <w:r>
        <w:rPr>
          <w:color w:val="292425"/>
          <w:w w:val="110"/>
        </w:rPr>
        <w:t>and</w:t>
      </w:r>
      <w:r>
        <w:rPr>
          <w:color w:val="292425"/>
          <w:spacing w:val="-31"/>
          <w:w w:val="110"/>
        </w:rPr>
        <w:t> </w:t>
      </w:r>
      <w:r>
        <w:rPr>
          <w:color w:val="292425"/>
          <w:w w:val="110"/>
        </w:rPr>
        <w:t>CPI</w:t>
      </w:r>
      <w:r>
        <w:rPr>
          <w:color w:val="292425"/>
          <w:spacing w:val="-31"/>
          <w:w w:val="110"/>
        </w:rPr>
        <w:t> </w:t>
      </w:r>
      <w:r>
        <w:rPr>
          <w:color w:val="292425"/>
          <w:w w:val="110"/>
        </w:rPr>
        <w:t>inflation conditioned on a constant </w:t>
      </w:r>
      <w:r>
        <w:rPr>
          <w:color w:val="292425"/>
          <w:spacing w:val="-3"/>
          <w:w w:val="110"/>
        </w:rPr>
        <w:t>interest </w:t>
      </w:r>
      <w:r>
        <w:rPr>
          <w:color w:val="292425"/>
          <w:spacing w:val="-4"/>
          <w:w w:val="110"/>
        </w:rPr>
        <w:t>rate </w:t>
      </w:r>
      <w:r>
        <w:rPr>
          <w:color w:val="292425"/>
          <w:w w:val="110"/>
        </w:rPr>
        <w:t>at </w:t>
      </w:r>
      <w:r>
        <w:rPr>
          <w:color w:val="292425"/>
          <w:spacing w:val="-8"/>
          <w:w w:val="110"/>
        </w:rPr>
        <w:t>4.75% </w:t>
      </w:r>
      <w:r>
        <w:rPr>
          <w:color w:val="292425"/>
          <w:w w:val="110"/>
        </w:rPr>
        <w:t>are shown in Charts 6.5 and 6.6 </w:t>
      </w:r>
      <w:r>
        <w:rPr>
          <w:color w:val="292425"/>
          <w:spacing w:val="-3"/>
          <w:w w:val="110"/>
        </w:rPr>
        <w:t>respectively. </w:t>
      </w:r>
      <w:r>
        <w:rPr>
          <w:color w:val="292425"/>
          <w:w w:val="110"/>
        </w:rPr>
        <w:t>These charts show projections</w:t>
      </w:r>
      <w:r>
        <w:rPr>
          <w:color w:val="292425"/>
          <w:spacing w:val="-19"/>
          <w:w w:val="110"/>
        </w:rPr>
        <w:t> </w:t>
      </w:r>
      <w:r>
        <w:rPr>
          <w:color w:val="292425"/>
          <w:w w:val="110"/>
        </w:rPr>
        <w:t>only</w:t>
      </w:r>
      <w:r>
        <w:rPr>
          <w:color w:val="292425"/>
          <w:spacing w:val="-19"/>
          <w:w w:val="110"/>
        </w:rPr>
        <w:t> </w:t>
      </w:r>
      <w:r>
        <w:rPr>
          <w:color w:val="292425"/>
          <w:w w:val="110"/>
        </w:rPr>
        <w:t>up</w:t>
      </w:r>
      <w:r>
        <w:rPr>
          <w:color w:val="292425"/>
          <w:spacing w:val="-18"/>
          <w:w w:val="110"/>
        </w:rPr>
        <w:t> </w:t>
      </w:r>
      <w:r>
        <w:rPr>
          <w:color w:val="292425"/>
          <w:spacing w:val="-4"/>
          <w:w w:val="110"/>
        </w:rPr>
        <w:t>to</w:t>
      </w:r>
      <w:r>
        <w:rPr>
          <w:color w:val="292425"/>
          <w:spacing w:val="-19"/>
          <w:w w:val="110"/>
        </w:rPr>
        <w:t> </w:t>
      </w:r>
      <w:r>
        <w:rPr>
          <w:color w:val="292425"/>
          <w:w w:val="110"/>
        </w:rPr>
        <w:t>a</w:t>
      </w:r>
      <w:r>
        <w:rPr>
          <w:color w:val="292425"/>
          <w:spacing w:val="-19"/>
          <w:w w:val="110"/>
        </w:rPr>
        <w:t> </w:t>
      </w:r>
      <w:r>
        <w:rPr>
          <w:color w:val="292425"/>
          <w:spacing w:val="-4"/>
          <w:w w:val="110"/>
        </w:rPr>
        <w:t>two-year</w:t>
      </w:r>
      <w:r>
        <w:rPr>
          <w:color w:val="292425"/>
          <w:spacing w:val="-18"/>
          <w:w w:val="110"/>
        </w:rPr>
        <w:t> </w:t>
      </w:r>
      <w:r>
        <w:rPr>
          <w:color w:val="292425"/>
          <w:w w:val="110"/>
        </w:rPr>
        <w:t>forecast</w:t>
      </w:r>
      <w:r>
        <w:rPr>
          <w:color w:val="292425"/>
          <w:spacing w:val="-19"/>
          <w:w w:val="110"/>
        </w:rPr>
        <w:t> </w:t>
      </w:r>
      <w:r>
        <w:rPr>
          <w:color w:val="292425"/>
          <w:w w:val="110"/>
        </w:rPr>
        <w:t>horizon.</w:t>
      </w:r>
      <w:r>
        <w:rPr>
          <w:color w:val="292425"/>
          <w:spacing w:val="18"/>
          <w:w w:val="110"/>
        </w:rPr>
        <w:t> </w:t>
      </w:r>
      <w:r>
        <w:rPr>
          <w:color w:val="292425"/>
          <w:w w:val="110"/>
        </w:rPr>
        <w:t>The</w:t>
      </w:r>
      <w:r>
        <w:rPr>
          <w:color w:val="292425"/>
          <w:spacing w:val="-18"/>
          <w:w w:val="110"/>
        </w:rPr>
        <w:t> </w:t>
      </w:r>
      <w:r>
        <w:rPr>
          <w:color w:val="292425"/>
          <w:w w:val="110"/>
        </w:rPr>
        <w:t>profile</w:t>
      </w:r>
    </w:p>
    <w:p>
      <w:pPr>
        <w:spacing w:after="0" w:line="292" w:lineRule="auto"/>
        <w:sectPr>
          <w:type w:val="continuous"/>
          <w:pgSz w:w="11900" w:h="16840"/>
          <w:pgMar w:top="1140" w:bottom="0" w:left="640" w:right="620"/>
          <w:cols w:num="2" w:equalWidth="0">
            <w:col w:w="4106" w:space="805"/>
            <w:col w:w="5729"/>
          </w:cols>
        </w:sectPr>
      </w:pPr>
    </w:p>
    <w:p>
      <w:pPr>
        <w:pStyle w:val="BodyText"/>
      </w:pPr>
    </w:p>
    <w:p>
      <w:pPr>
        <w:spacing w:after="0"/>
        <w:sectPr>
          <w:pgSz w:w="11900" w:h="16840"/>
          <w:pgMar w:header="601" w:footer="581" w:top="800" w:bottom="780" w:left="640" w:right="620"/>
        </w:sectPr>
      </w:pPr>
    </w:p>
    <w:p>
      <w:pPr>
        <w:pStyle w:val="BodyText"/>
        <w:spacing w:before="10"/>
      </w:pPr>
    </w:p>
    <w:p>
      <w:pPr>
        <w:pStyle w:val="BodyText"/>
        <w:ind w:left="171"/>
        <w:rPr>
          <w:rFonts w:ascii="Trebuchet MS"/>
        </w:rPr>
      </w:pPr>
      <w:bookmarkStart w:name="Risks around the central projection" w:id="100"/>
      <w:bookmarkEnd w:id="100"/>
      <w:r>
        <w:rPr/>
      </w:r>
      <w:bookmarkStart w:name="_bookmark44" w:id="101"/>
      <w:bookmarkEnd w:id="101"/>
      <w:r>
        <w:rPr/>
      </w:r>
      <w:r>
        <w:rPr>
          <w:rFonts w:ascii="Trebuchet MS"/>
          <w:color w:val="0092C0"/>
        </w:rPr>
        <w:t>Chart 6.6</w:t>
      </w:r>
    </w:p>
    <w:p>
      <w:pPr>
        <w:pStyle w:val="BodyText"/>
        <w:spacing w:line="247" w:lineRule="auto" w:before="8"/>
        <w:ind w:left="171"/>
        <w:rPr>
          <w:rFonts w:ascii="Trebuchet MS"/>
        </w:rPr>
      </w:pPr>
      <w:r>
        <w:rPr>
          <w:rFonts w:ascii="Trebuchet MS"/>
          <w:color w:val="0092C0"/>
          <w:w w:val="95"/>
        </w:rPr>
        <w:t>Current</w:t>
      </w:r>
      <w:r>
        <w:rPr>
          <w:rFonts w:ascii="Trebuchet MS"/>
          <w:color w:val="0092C0"/>
          <w:spacing w:val="-18"/>
          <w:w w:val="95"/>
        </w:rPr>
        <w:t> </w:t>
      </w:r>
      <w:r>
        <w:rPr>
          <w:rFonts w:ascii="Trebuchet MS"/>
          <w:color w:val="0092C0"/>
          <w:w w:val="95"/>
        </w:rPr>
        <w:t>CPI</w:t>
      </w:r>
      <w:r>
        <w:rPr>
          <w:rFonts w:ascii="Trebuchet MS"/>
          <w:color w:val="0092C0"/>
          <w:spacing w:val="-15"/>
          <w:w w:val="95"/>
        </w:rPr>
        <w:t> </w:t>
      </w:r>
      <w:r>
        <w:rPr>
          <w:rFonts w:ascii="Trebuchet MS"/>
          <w:color w:val="0092C0"/>
          <w:w w:val="95"/>
        </w:rPr>
        <w:t>inflation</w:t>
      </w:r>
      <w:r>
        <w:rPr>
          <w:rFonts w:ascii="Trebuchet MS"/>
          <w:color w:val="0092C0"/>
          <w:spacing w:val="-16"/>
          <w:w w:val="95"/>
        </w:rPr>
        <w:t> </w:t>
      </w:r>
      <w:r>
        <w:rPr>
          <w:rFonts w:ascii="Trebuchet MS"/>
          <w:color w:val="0092C0"/>
          <w:w w:val="95"/>
        </w:rPr>
        <w:t>projection</w:t>
      </w:r>
      <w:r>
        <w:rPr>
          <w:rFonts w:ascii="Trebuchet MS"/>
          <w:color w:val="0092C0"/>
          <w:spacing w:val="-15"/>
          <w:w w:val="95"/>
        </w:rPr>
        <w:t> </w:t>
      </w:r>
      <w:r>
        <w:rPr>
          <w:rFonts w:ascii="Trebuchet MS"/>
          <w:color w:val="0092C0"/>
          <w:w w:val="95"/>
        </w:rPr>
        <w:t>based</w:t>
      </w:r>
      <w:r>
        <w:rPr>
          <w:rFonts w:ascii="Trebuchet MS"/>
          <w:color w:val="0092C0"/>
          <w:spacing w:val="-16"/>
          <w:w w:val="95"/>
        </w:rPr>
        <w:t> </w:t>
      </w:r>
      <w:r>
        <w:rPr>
          <w:rFonts w:ascii="Trebuchet MS"/>
          <w:color w:val="0092C0"/>
          <w:w w:val="95"/>
        </w:rPr>
        <w:t>on </w:t>
      </w:r>
      <w:r>
        <w:rPr>
          <w:rFonts w:ascii="Trebuchet MS"/>
          <w:color w:val="0092C0"/>
        </w:rPr>
        <w:t>constant</w:t>
      </w:r>
      <w:r>
        <w:rPr>
          <w:rFonts w:ascii="Trebuchet MS"/>
          <w:color w:val="0092C0"/>
          <w:spacing w:val="-37"/>
        </w:rPr>
        <w:t> </w:t>
      </w:r>
      <w:r>
        <w:rPr>
          <w:rFonts w:ascii="Trebuchet MS"/>
          <w:color w:val="0092C0"/>
        </w:rPr>
        <w:t>nominal</w:t>
      </w:r>
      <w:r>
        <w:rPr>
          <w:rFonts w:ascii="Trebuchet MS"/>
          <w:color w:val="0092C0"/>
          <w:spacing w:val="-37"/>
        </w:rPr>
        <w:t> </w:t>
      </w:r>
      <w:r>
        <w:rPr>
          <w:rFonts w:ascii="Trebuchet MS"/>
          <w:color w:val="0092C0"/>
        </w:rPr>
        <w:t>interest</w:t>
      </w:r>
      <w:r>
        <w:rPr>
          <w:rFonts w:ascii="Trebuchet MS"/>
          <w:color w:val="0092C0"/>
          <w:spacing w:val="-37"/>
        </w:rPr>
        <w:t> </w:t>
      </w:r>
      <w:r>
        <w:rPr>
          <w:rFonts w:ascii="Trebuchet MS"/>
          <w:color w:val="0092C0"/>
        </w:rPr>
        <w:t>rates</w:t>
      </w:r>
      <w:r>
        <w:rPr>
          <w:rFonts w:ascii="Trebuchet MS"/>
          <w:color w:val="0092C0"/>
          <w:spacing w:val="-37"/>
        </w:rPr>
        <w:t> </w:t>
      </w:r>
      <w:r>
        <w:rPr>
          <w:rFonts w:ascii="Trebuchet MS"/>
          <w:color w:val="0092C0"/>
        </w:rPr>
        <w:t>at</w:t>
      </w:r>
      <w:r>
        <w:rPr>
          <w:rFonts w:ascii="Trebuchet MS"/>
          <w:color w:val="0092C0"/>
          <w:spacing w:val="-36"/>
        </w:rPr>
        <w:t> </w:t>
      </w:r>
      <w:r>
        <w:rPr>
          <w:rFonts w:ascii="Trebuchet MS"/>
          <w:color w:val="0092C0"/>
          <w:spacing w:val="-3"/>
        </w:rPr>
        <w:t>4.75%</w:t>
      </w:r>
    </w:p>
    <w:p>
      <w:pPr>
        <w:spacing w:line="116" w:lineRule="exact" w:before="84"/>
        <w:ind w:left="1724" w:right="0" w:firstLine="0"/>
        <w:jc w:val="left"/>
        <w:rPr>
          <w:sz w:val="12"/>
        </w:rPr>
      </w:pPr>
      <w:r>
        <w:rPr>
          <w:color w:val="292425"/>
          <w:w w:val="110"/>
          <w:sz w:val="12"/>
        </w:rPr>
        <w:t>Percentage increase in prices on a year earlier</w:t>
      </w:r>
    </w:p>
    <w:p>
      <w:pPr>
        <w:spacing w:line="116" w:lineRule="exact" w:before="0"/>
        <w:ind w:left="4132" w:right="0" w:firstLine="0"/>
        <w:jc w:val="left"/>
        <w:rPr>
          <w:sz w:val="12"/>
        </w:rPr>
      </w:pPr>
      <w:r>
        <w:rPr/>
        <w:pict>
          <v:line style="position:absolute;mso-position-horizontal-relative:page;mso-position-vertical-relative:paragraph;z-index:16287744" from="237.192993pt,2.763957pt" to="232.526993pt,2.763957pt" stroked="true" strokeweight=".5pt" strokecolor="#292425">
            <v:stroke dashstyle="solid"/>
            <w10:wrap type="none"/>
          </v:line>
        </w:pict>
      </w:r>
      <w:r>
        <w:rPr/>
        <w:pict>
          <v:line style="position:absolute;mso-position-horizontal-relative:page;mso-position-vertical-relative:paragraph;z-index:16289792" from="44.215999pt,2.715956pt" to="39.549999pt,2.715956pt" stroked="true" strokeweight=".5pt" strokecolor="#292425">
            <v:stroke dashstyle="solid"/>
            <w10:wrap type="none"/>
          </v:line>
        </w:pict>
      </w:r>
      <w:r>
        <w:rPr>
          <w:color w:val="292425"/>
          <w:w w:val="121"/>
          <w:sz w:val="12"/>
        </w:rPr>
        <w:t>4</w:t>
      </w:r>
    </w:p>
    <w:p>
      <w:pPr>
        <w:pStyle w:val="BodyText"/>
        <w:rPr>
          <w:sz w:val="12"/>
        </w:rPr>
      </w:pPr>
    </w:p>
    <w:p>
      <w:pPr>
        <w:pStyle w:val="BodyText"/>
        <w:rPr>
          <w:sz w:val="12"/>
        </w:rPr>
      </w:pPr>
    </w:p>
    <w:p>
      <w:pPr>
        <w:pStyle w:val="BodyText"/>
        <w:rPr>
          <w:sz w:val="12"/>
        </w:rPr>
      </w:pPr>
    </w:p>
    <w:p>
      <w:pPr>
        <w:pStyle w:val="BodyText"/>
        <w:spacing w:before="1"/>
        <w:rPr>
          <w:sz w:val="14"/>
        </w:rPr>
      </w:pPr>
    </w:p>
    <w:p>
      <w:pPr>
        <w:spacing w:before="0"/>
        <w:ind w:left="0" w:right="38" w:firstLine="0"/>
        <w:jc w:val="right"/>
        <w:rPr>
          <w:sz w:val="12"/>
        </w:rPr>
      </w:pPr>
      <w:r>
        <w:rPr/>
        <w:pict>
          <v:line style="position:absolute;mso-position-horizontal-relative:page;mso-position-vertical-relative:paragraph;z-index:16287232" from="237.192993pt,3.845953pt" to="232.526993pt,3.845953pt" stroked="true" strokeweight=".5pt" strokecolor="#292425">
            <v:stroke dashstyle="solid"/>
            <w10:wrap type="none"/>
          </v:line>
        </w:pict>
      </w:r>
      <w:r>
        <w:rPr/>
        <w:pict>
          <v:group style="position:absolute;margin-left:39.549999pt;margin-top:2.900953pt;width:188.25pt;height:88.2pt;mso-position-horizontal-relative:page;mso-position-vertical-relative:paragraph;z-index:16288256" coordorigin="791,58" coordsize="3765,1764">
            <v:shape style="position:absolute;left:958;top:1069;width:2213;height:743" coordorigin="959,1069" coordsize="2213,743" path="m1097,1811l959,1669m1235,1604l1097,1811m1373,1540l1235,1604m1512,1604l1373,1540m1650,1140l1512,1604m1788,1140l1650,1140m1927,1483l1788,1140m2065,1069l1927,1483m2203,1554l2065,1069m2341,1483l2203,1554m2480,1155l2341,1483m2618,1155l2480,1155m2756,1297l2618,1155m2894,1233l2756,1297m3033,1233l2894,1233m3171,1305l3033,1233e" filled="false" stroked="true" strokeweight="1pt" strokecolor="#ec2131">
              <v:path arrowok="t"/>
              <v:stroke dashstyle="solid"/>
            </v:shape>
            <v:line style="position:absolute" from="3309,1240" to="3171,1305" stroked="true" strokeweight="1pt" strokecolor="#ec2131">
              <v:stroke dashstyle="solid"/>
            </v:line>
            <v:line style="position:absolute" from="884,1503" to="791,1503" stroked="true" strokeweight=".5pt" strokecolor="#292425">
              <v:stroke dashstyle="solid"/>
            </v:line>
            <v:shape style="position:absolute;left:3308;top:58;width:1245;height:1635" coordorigin="3308,58" coordsize="1245,1635" path="m4553,58l4414,137,4276,429,4138,579,4000,622,3861,765,3723,865,3585,1007,3446,1136,3308,1243,3446,1621,3585,1692,3861,1692,4000,1600,4138,1628,4276,1585,4414,1400,4553,1393,4553,58xe" filled="true" fillcolor="#fbd2c3" stroked="false">
              <v:path arrowok="t"/>
              <v:fill type="solid"/>
            </v:shape>
            <v:shape style="position:absolute;left:3308;top:200;width:1245;height:1421" coordorigin="3308,201" coordsize="1245,1421" path="m4553,201l4414,272,4276,558,4138,693,4000,736,3861,872,3723,950,3585,1086,3446,1186,3308,1243,3446,1564,3585,1621,3723,1600,3861,1593,4000,1493,4138,1514,4276,1457,4414,1257,4553,1243,4553,201xe" filled="true" fillcolor="#f9bcaa" stroked="false">
              <v:path arrowok="t"/>
              <v:fill type="solid"/>
            </v:shape>
            <v:shape style="position:absolute;left:3308;top:300;width:1245;height:1264" coordorigin="3308,301" coordsize="1245,1264" path="m4553,301l4414,365,4276,643,4138,772,4000,807,3861,936,3723,1014,3585,1136,3446,1221,3308,1243,3446,1528,3585,1564,3723,1535,3861,1521,4000,1421,4138,1435,4276,1371,4414,1164,4553,1150,4553,301xe" filled="true" fillcolor="#f8b39f" stroked="false">
              <v:path arrowok="t"/>
              <v:fill type="solid"/>
            </v:shape>
            <v:shape style="position:absolute;left:3308;top:379;width:1245;height:1150" coordorigin="3308,379" coordsize="1245,1150" path="m4553,379l4414,443,4276,708,4138,836,4000,865,3861,993,3723,1064,3585,1179,3446,1250,3308,1243,3446,1500,3585,1528,3723,1485,3861,1471,4000,1364,4138,1371,4276,1300,4414,1093,4553,1064,4553,379xe" filled="true" fillcolor="#f8a993" stroked="false">
              <v:path arrowok="t"/>
              <v:fill type="solid"/>
            </v:shape>
            <v:shape style="position:absolute;left:3308;top:450;width:1245;height:1043" coordorigin="3308,451" coordsize="1245,1043" path="m4553,451l4414,508,4276,772,4138,886,4000,914,3861,1043,3723,1107,3585,1214,3446,1279,3308,1243,3446,1478,3585,1493,3723,1450,3861,1421,4000,1314,4138,1314,4276,1243,4414,1029,4553,1000,4553,451xe" filled="true" fillcolor="#f6957e" stroked="false">
              <v:path arrowok="t"/>
              <v:fill type="solid"/>
            </v:shape>
            <v:shape style="position:absolute;left:3308;top:514;width:1245;height:943" coordorigin="3308,515" coordsize="1245,943" path="m4553,515l4414,565,4276,822,4138,936,4000,957,3861,1086,3723,1143,3585,1243,3446,1300,3308,1243,3446,1457,3585,1457,3723,1407,3861,1378,4000,1271,4138,1271,4276,1193,4414,972,4553,936,4553,515xe" filled="true" fillcolor="#f4846c" stroked="false">
              <v:path arrowok="t"/>
              <v:fill type="solid"/>
            </v:shape>
            <v:shape style="position:absolute;left:3308;top:564;width:1245;height:871" coordorigin="3308,565" coordsize="1245,871" path="m4553,565l4414,622,4276,872,4138,979,4000,1000,3861,1121,3723,1179,3585,1271,3446,1321,3308,1243,3446,1435,3585,1428,3723,1371,3861,1343,4000,1229,4138,1229,4276,1143,4414,914,4553,879,4553,565xe" filled="true" fillcolor="#f1705d" stroked="false">
              <v:path arrowok="t"/>
              <v:fill type="solid"/>
            </v:shape>
            <v:shape style="position:absolute;left:3308;top:621;width:1245;height:793" coordorigin="3308,622" coordsize="1245,793" path="m4553,622l4414,672,4276,914,4138,1022,4000,1036,3861,1157,3723,1214,3585,1300,3446,1336,3308,1243,3446,1414,3585,1407,3723,1343,3861,1300,4000,1186,4138,1186,4276,1093,4414,865,4553,829,4553,622xe" filled="true" fillcolor="#f06754" stroked="false">
              <v:path arrowok="t"/>
              <v:fill type="solid"/>
            </v:shape>
            <v:shape style="position:absolute;left:3308;top:671;width:1245;height:721" coordorigin="3308,672" coordsize="1245,721" path="m4553,672l4414,722,4276,964,4138,1064,4000,1079,3861,1193,3723,1243,3585,1328,3446,1357,3308,1243,3446,1393,3585,1378,3723,1307,3861,1264,4000,1150,4138,1143,4276,1050,4414,815,4553,779,4553,672xe" filled="true" fillcolor="#ef584a" stroked="false">
              <v:path arrowok="t"/>
              <v:fill type="solid"/>
            </v:shape>
            <v:line style="position:absolute" from="971,790" to="4556,790" stroked="true" strokeweight=".5pt" strokecolor="#292425">
              <v:stroke dashstyle="solid"/>
            </v:line>
            <w10:wrap type="none"/>
          </v:group>
        </w:pict>
      </w:r>
      <w:r>
        <w:rPr/>
        <w:pict>
          <v:line style="position:absolute;mso-position-horizontal-relative:page;mso-position-vertical-relative:paragraph;z-index:16289280" from="44.215999pt,3.797953pt" to="39.549999pt,3.797953pt" stroked="true" strokeweight=".5pt" strokecolor="#292425">
            <v:stroke dashstyle="solid"/>
            <w10:wrap type="none"/>
          </v:line>
        </w:pict>
      </w:r>
      <w:r>
        <w:rPr>
          <w:color w:val="292425"/>
          <w:w w:val="121"/>
          <w:sz w:val="12"/>
        </w:rPr>
        <w:t>3</w:t>
      </w:r>
    </w:p>
    <w:p>
      <w:pPr>
        <w:pStyle w:val="BodyText"/>
        <w:rPr>
          <w:sz w:val="12"/>
        </w:rPr>
      </w:pPr>
    </w:p>
    <w:p>
      <w:pPr>
        <w:pStyle w:val="BodyText"/>
        <w:rPr>
          <w:sz w:val="12"/>
        </w:rPr>
      </w:pPr>
    </w:p>
    <w:p>
      <w:pPr>
        <w:pStyle w:val="BodyText"/>
        <w:rPr>
          <w:sz w:val="12"/>
        </w:rPr>
      </w:pPr>
    </w:p>
    <w:p>
      <w:pPr>
        <w:pStyle w:val="BodyText"/>
        <w:spacing w:before="1"/>
        <w:rPr>
          <w:sz w:val="14"/>
        </w:rPr>
      </w:pPr>
    </w:p>
    <w:p>
      <w:pPr>
        <w:spacing w:before="0"/>
        <w:ind w:left="0" w:right="38" w:firstLine="0"/>
        <w:jc w:val="right"/>
        <w:rPr>
          <w:sz w:val="12"/>
        </w:rPr>
      </w:pPr>
      <w:r>
        <w:rPr/>
        <w:pict>
          <v:line style="position:absolute;mso-position-horizontal-relative:page;mso-position-vertical-relative:paragraph;z-index:16286720" from="237.192993pt,3.846185pt" to="232.526993pt,3.846185pt" stroked="true" strokeweight=".5pt" strokecolor="#292425">
            <v:stroke dashstyle="solid"/>
            <w10:wrap type="none"/>
          </v:line>
        </w:pict>
      </w:r>
      <w:r>
        <w:rPr/>
        <w:pict>
          <v:line style="position:absolute;mso-position-horizontal-relative:page;mso-position-vertical-relative:paragraph;z-index:16288768" from="44.215999pt,3.798185pt" to="39.549999pt,3.798185pt" stroked="true" strokeweight=".5pt" strokecolor="#292425">
            <v:stroke dashstyle="solid"/>
            <w10:wrap type="none"/>
          </v:line>
        </w:pict>
      </w:r>
      <w:r>
        <w:rPr>
          <w:color w:val="292425"/>
          <w:w w:val="121"/>
          <w:sz w:val="12"/>
        </w:rPr>
        <w:t>2</w:t>
      </w:r>
    </w:p>
    <w:p>
      <w:pPr>
        <w:pStyle w:val="BodyText"/>
        <w:rPr>
          <w:sz w:val="12"/>
        </w:rPr>
      </w:pPr>
    </w:p>
    <w:p>
      <w:pPr>
        <w:pStyle w:val="BodyText"/>
        <w:rPr>
          <w:sz w:val="12"/>
        </w:rPr>
      </w:pPr>
    </w:p>
    <w:p>
      <w:pPr>
        <w:pStyle w:val="BodyText"/>
        <w:rPr>
          <w:sz w:val="12"/>
        </w:rPr>
      </w:pPr>
    </w:p>
    <w:p>
      <w:pPr>
        <w:pStyle w:val="BodyText"/>
        <w:rPr>
          <w:sz w:val="14"/>
        </w:rPr>
      </w:pPr>
    </w:p>
    <w:p>
      <w:pPr>
        <w:spacing w:before="1"/>
        <w:ind w:left="0" w:right="38" w:firstLine="0"/>
        <w:jc w:val="right"/>
        <w:rPr>
          <w:sz w:val="12"/>
        </w:rPr>
      </w:pPr>
      <w:r>
        <w:rPr/>
        <w:pict>
          <v:line style="position:absolute;mso-position-horizontal-relative:page;mso-position-vertical-relative:paragraph;z-index:16286208" from="237.192993pt,3.895356pt" to="232.526993pt,3.895356pt" stroked="true" strokeweight=".5pt" strokecolor="#292425">
            <v:stroke dashstyle="solid"/>
            <w10:wrap type="none"/>
          </v:line>
        </w:pict>
      </w:r>
      <w:r>
        <w:rPr>
          <w:color w:val="292425"/>
          <w:w w:val="121"/>
          <w:sz w:val="12"/>
        </w:rPr>
        <w:t>1</w:t>
      </w:r>
    </w:p>
    <w:p>
      <w:pPr>
        <w:pStyle w:val="BodyText"/>
        <w:rPr>
          <w:sz w:val="12"/>
        </w:rPr>
      </w:pPr>
    </w:p>
    <w:p>
      <w:pPr>
        <w:pStyle w:val="BodyText"/>
        <w:rPr>
          <w:sz w:val="12"/>
        </w:rPr>
      </w:pPr>
    </w:p>
    <w:p>
      <w:pPr>
        <w:pStyle w:val="BodyText"/>
        <w:rPr>
          <w:sz w:val="12"/>
        </w:rPr>
      </w:pPr>
    </w:p>
    <w:p>
      <w:pPr>
        <w:pStyle w:val="BodyText"/>
        <w:rPr>
          <w:sz w:val="14"/>
        </w:rPr>
      </w:pPr>
    </w:p>
    <w:p>
      <w:pPr>
        <w:spacing w:line="125" w:lineRule="exact" w:before="0"/>
        <w:ind w:left="4132" w:right="0" w:firstLine="0"/>
        <w:jc w:val="left"/>
        <w:rPr>
          <w:sz w:val="12"/>
        </w:rPr>
      </w:pPr>
      <w:r>
        <w:rPr/>
        <w:pict>
          <v:group style="position:absolute;margin-left:39.549999pt;margin-top:-2.04642pt;width:188.4pt;height:6.15pt;mso-position-horizontal-relative:page;mso-position-vertical-relative:paragraph;z-index:16285184" coordorigin="791,-41" coordsize="3768,123">
            <v:shape style="position:absolute;left:956;top:-41;width:3598;height:118" coordorigin="956,-41" coordsize="3598,118" path="m956,77l4554,77m959,71l959,-40m1097,77l1097,6m1235,77l1235,6m1373,77l1373,6m1512,71l1512,-40m1650,77l1650,6m1788,77l1788,6m1927,77l1927,6m2065,71l2065,-40m2203,77l2203,6m2341,77l2341,6m2480,77l2480,6m2618,71l2618,-38m2756,77l2756,6m2894,77l2894,6m3033,77l3033,6m3171,71l3171,-38m3309,77l3309,6m3448,77l3448,6m3586,77l3586,6m3724,71l3724,-41m3862,77l3862,6m4001,77l4001,6m4139,77l4139,6m4277,71l4277,-41m4415,77l4415,6m4554,77l4554,6e" filled="false" stroked="true" strokeweight=".5pt" strokecolor="#292425">
              <v:path arrowok="t"/>
              <v:stroke dashstyle="solid"/>
            </v:shape>
            <v:line style="position:absolute" from="884,76" to="791,76" stroked="true" strokeweight=".5pt" strokecolor="#292425">
              <v:stroke dashstyle="solid"/>
            </v:line>
            <w10:wrap type="none"/>
          </v:group>
        </w:pict>
      </w:r>
      <w:r>
        <w:rPr/>
        <w:pict>
          <v:line style="position:absolute;mso-position-horizontal-relative:page;mso-position-vertical-relative:paragraph;z-index:16285696" from="237.192993pt,3.847579pt" to="232.526993pt,3.847579pt" stroked="true" strokeweight=".5pt" strokecolor="#292425">
            <v:stroke dashstyle="solid"/>
            <w10:wrap type="none"/>
          </v:line>
        </w:pict>
      </w:r>
      <w:r>
        <w:rPr>
          <w:color w:val="292425"/>
          <w:w w:val="121"/>
          <w:sz w:val="12"/>
        </w:rPr>
        <w:t>0</w:t>
      </w:r>
    </w:p>
    <w:p>
      <w:pPr>
        <w:tabs>
          <w:tab w:pos="1074" w:val="left" w:leader="none"/>
          <w:tab w:pos="1636" w:val="left" w:leader="none"/>
          <w:tab w:pos="2201" w:val="left" w:leader="none"/>
          <w:tab w:pos="2726" w:val="left" w:leader="none"/>
          <w:tab w:pos="3296" w:val="left" w:leader="none"/>
          <w:tab w:pos="3733" w:val="left" w:leader="none"/>
        </w:tabs>
        <w:spacing w:line="125" w:lineRule="exact" w:before="0"/>
        <w:ind w:left="455" w:right="0" w:firstLine="0"/>
        <w:jc w:val="left"/>
        <w:rPr>
          <w:sz w:val="12"/>
        </w:rPr>
      </w:pPr>
      <w:r>
        <w:rPr>
          <w:color w:val="292425"/>
          <w:w w:val="120"/>
          <w:sz w:val="12"/>
        </w:rPr>
        <w:t>2000</w:t>
        <w:tab/>
      </w:r>
      <w:r>
        <w:rPr>
          <w:color w:val="292425"/>
          <w:spacing w:val="-9"/>
          <w:w w:val="120"/>
          <w:sz w:val="12"/>
        </w:rPr>
        <w:t>01</w:t>
        <w:tab/>
      </w:r>
      <w:r>
        <w:rPr>
          <w:color w:val="292425"/>
          <w:spacing w:val="-3"/>
          <w:w w:val="120"/>
          <w:sz w:val="12"/>
        </w:rPr>
        <w:t>02</w:t>
        <w:tab/>
      </w:r>
      <w:r>
        <w:rPr>
          <w:color w:val="292425"/>
          <w:spacing w:val="-4"/>
          <w:w w:val="120"/>
          <w:sz w:val="12"/>
        </w:rPr>
        <w:t>03</w:t>
        <w:tab/>
      </w:r>
      <w:r>
        <w:rPr>
          <w:color w:val="292425"/>
          <w:spacing w:val="-3"/>
          <w:w w:val="120"/>
          <w:sz w:val="12"/>
        </w:rPr>
        <w:t>04</w:t>
        <w:tab/>
      </w:r>
      <w:r>
        <w:rPr>
          <w:color w:val="292425"/>
          <w:spacing w:val="-5"/>
          <w:w w:val="120"/>
          <w:sz w:val="12"/>
        </w:rPr>
        <w:t>05</w:t>
        <w:tab/>
        <w:t>06</w:t>
      </w:r>
    </w:p>
    <w:p>
      <w:pPr>
        <w:spacing w:line="208" w:lineRule="auto" w:before="107"/>
        <w:ind w:left="175" w:right="189" w:firstLine="0"/>
        <w:jc w:val="left"/>
        <w:rPr>
          <w:sz w:val="12"/>
        </w:rPr>
      </w:pPr>
      <w:r>
        <w:rPr>
          <w:color w:val="292425"/>
          <w:w w:val="110"/>
          <w:sz w:val="12"/>
        </w:rPr>
        <w:t>The</w:t>
      </w:r>
      <w:r>
        <w:rPr>
          <w:color w:val="292425"/>
          <w:spacing w:val="-13"/>
          <w:w w:val="110"/>
          <w:sz w:val="12"/>
        </w:rPr>
        <w:t> </w:t>
      </w:r>
      <w:r>
        <w:rPr>
          <w:color w:val="292425"/>
          <w:w w:val="110"/>
          <w:sz w:val="12"/>
        </w:rPr>
        <w:t>fan</w:t>
      </w:r>
      <w:r>
        <w:rPr>
          <w:color w:val="292425"/>
          <w:spacing w:val="-12"/>
          <w:w w:val="110"/>
          <w:sz w:val="12"/>
        </w:rPr>
        <w:t> </w:t>
      </w:r>
      <w:r>
        <w:rPr>
          <w:color w:val="292425"/>
          <w:w w:val="110"/>
          <w:sz w:val="12"/>
        </w:rPr>
        <w:t>chart</w:t>
      </w:r>
      <w:r>
        <w:rPr>
          <w:color w:val="292425"/>
          <w:spacing w:val="-12"/>
          <w:w w:val="110"/>
          <w:sz w:val="12"/>
        </w:rPr>
        <w:t> </w:t>
      </w:r>
      <w:r>
        <w:rPr>
          <w:color w:val="292425"/>
          <w:w w:val="110"/>
          <w:sz w:val="12"/>
        </w:rPr>
        <w:t>depicts</w:t>
      </w:r>
      <w:r>
        <w:rPr>
          <w:color w:val="292425"/>
          <w:spacing w:val="-12"/>
          <w:w w:val="110"/>
          <w:sz w:val="12"/>
        </w:rPr>
        <w:t> </w:t>
      </w:r>
      <w:r>
        <w:rPr>
          <w:color w:val="292425"/>
          <w:w w:val="110"/>
          <w:sz w:val="12"/>
        </w:rPr>
        <w:t>the</w:t>
      </w:r>
      <w:r>
        <w:rPr>
          <w:color w:val="292425"/>
          <w:spacing w:val="-12"/>
          <w:w w:val="110"/>
          <w:sz w:val="12"/>
        </w:rPr>
        <w:t> </w:t>
      </w:r>
      <w:r>
        <w:rPr>
          <w:color w:val="292425"/>
          <w:w w:val="110"/>
          <w:sz w:val="12"/>
        </w:rPr>
        <w:t>probability</w:t>
      </w:r>
      <w:r>
        <w:rPr>
          <w:color w:val="292425"/>
          <w:spacing w:val="-12"/>
          <w:w w:val="110"/>
          <w:sz w:val="12"/>
        </w:rPr>
        <w:t> </w:t>
      </w:r>
      <w:r>
        <w:rPr>
          <w:color w:val="292425"/>
          <w:w w:val="110"/>
          <w:sz w:val="12"/>
        </w:rPr>
        <w:t>of</w:t>
      </w:r>
      <w:r>
        <w:rPr>
          <w:color w:val="292425"/>
          <w:spacing w:val="-12"/>
          <w:w w:val="110"/>
          <w:sz w:val="12"/>
        </w:rPr>
        <w:t> </w:t>
      </w:r>
      <w:r>
        <w:rPr>
          <w:color w:val="292425"/>
          <w:w w:val="110"/>
          <w:sz w:val="12"/>
        </w:rPr>
        <w:t>various</w:t>
      </w:r>
      <w:r>
        <w:rPr>
          <w:color w:val="292425"/>
          <w:spacing w:val="-13"/>
          <w:w w:val="110"/>
          <w:sz w:val="12"/>
        </w:rPr>
        <w:t> </w:t>
      </w:r>
      <w:r>
        <w:rPr>
          <w:color w:val="292425"/>
          <w:w w:val="110"/>
          <w:sz w:val="12"/>
        </w:rPr>
        <w:t>outcomes</w:t>
      </w:r>
      <w:r>
        <w:rPr>
          <w:color w:val="292425"/>
          <w:spacing w:val="-12"/>
          <w:w w:val="110"/>
          <w:sz w:val="12"/>
        </w:rPr>
        <w:t> </w:t>
      </w:r>
      <w:r>
        <w:rPr>
          <w:color w:val="292425"/>
          <w:w w:val="110"/>
          <w:sz w:val="12"/>
        </w:rPr>
        <w:t>for</w:t>
      </w:r>
      <w:r>
        <w:rPr>
          <w:color w:val="292425"/>
          <w:spacing w:val="-12"/>
          <w:w w:val="110"/>
          <w:sz w:val="12"/>
        </w:rPr>
        <w:t> </w:t>
      </w:r>
      <w:r>
        <w:rPr>
          <w:color w:val="292425"/>
          <w:w w:val="110"/>
          <w:sz w:val="12"/>
        </w:rPr>
        <w:t>CPI</w:t>
      </w:r>
      <w:r>
        <w:rPr>
          <w:color w:val="292425"/>
          <w:spacing w:val="-12"/>
          <w:w w:val="110"/>
          <w:sz w:val="12"/>
        </w:rPr>
        <w:t> </w:t>
      </w:r>
      <w:r>
        <w:rPr>
          <w:color w:val="292425"/>
          <w:w w:val="110"/>
          <w:sz w:val="12"/>
        </w:rPr>
        <w:t>inflation in the future. The darkest band includes the central (single most likely) projection</w:t>
      </w:r>
      <w:r>
        <w:rPr>
          <w:color w:val="292425"/>
          <w:spacing w:val="-12"/>
          <w:w w:val="110"/>
          <w:sz w:val="12"/>
        </w:rPr>
        <w:t> </w:t>
      </w:r>
      <w:r>
        <w:rPr>
          <w:color w:val="292425"/>
          <w:w w:val="110"/>
          <w:sz w:val="12"/>
        </w:rPr>
        <w:t>and</w:t>
      </w:r>
      <w:r>
        <w:rPr>
          <w:color w:val="292425"/>
          <w:spacing w:val="-12"/>
          <w:w w:val="110"/>
          <w:sz w:val="12"/>
        </w:rPr>
        <w:t> </w:t>
      </w:r>
      <w:r>
        <w:rPr>
          <w:color w:val="292425"/>
          <w:w w:val="110"/>
          <w:sz w:val="12"/>
        </w:rPr>
        <w:t>covers</w:t>
      </w:r>
      <w:r>
        <w:rPr>
          <w:color w:val="292425"/>
          <w:spacing w:val="-12"/>
          <w:w w:val="110"/>
          <w:sz w:val="12"/>
        </w:rPr>
        <w:t> </w:t>
      </w:r>
      <w:r>
        <w:rPr>
          <w:color w:val="292425"/>
          <w:spacing w:val="-5"/>
          <w:w w:val="110"/>
          <w:sz w:val="12"/>
        </w:rPr>
        <w:t>10%</w:t>
      </w:r>
      <w:r>
        <w:rPr>
          <w:color w:val="292425"/>
          <w:spacing w:val="-11"/>
          <w:w w:val="110"/>
          <w:sz w:val="12"/>
        </w:rPr>
        <w:t> </w:t>
      </w:r>
      <w:r>
        <w:rPr>
          <w:color w:val="292425"/>
          <w:w w:val="110"/>
          <w:sz w:val="12"/>
        </w:rPr>
        <w:t>of</w:t>
      </w:r>
      <w:r>
        <w:rPr>
          <w:color w:val="292425"/>
          <w:spacing w:val="-12"/>
          <w:w w:val="110"/>
          <w:sz w:val="12"/>
        </w:rPr>
        <w:t> </w:t>
      </w:r>
      <w:r>
        <w:rPr>
          <w:color w:val="292425"/>
          <w:w w:val="110"/>
          <w:sz w:val="12"/>
        </w:rPr>
        <w:t>the</w:t>
      </w:r>
      <w:r>
        <w:rPr>
          <w:color w:val="292425"/>
          <w:spacing w:val="-12"/>
          <w:w w:val="110"/>
          <w:sz w:val="12"/>
        </w:rPr>
        <w:t> </w:t>
      </w:r>
      <w:r>
        <w:rPr>
          <w:color w:val="292425"/>
          <w:spacing w:val="-3"/>
          <w:w w:val="110"/>
          <w:sz w:val="12"/>
        </w:rPr>
        <w:t>probability.</w:t>
      </w:r>
      <w:r>
        <w:rPr>
          <w:color w:val="292425"/>
          <w:spacing w:val="10"/>
          <w:w w:val="110"/>
          <w:sz w:val="12"/>
        </w:rPr>
        <w:t> </w:t>
      </w:r>
      <w:r>
        <w:rPr>
          <w:color w:val="292425"/>
          <w:w w:val="110"/>
          <w:sz w:val="12"/>
        </w:rPr>
        <w:t>Each</w:t>
      </w:r>
      <w:r>
        <w:rPr>
          <w:color w:val="292425"/>
          <w:spacing w:val="-12"/>
          <w:w w:val="110"/>
          <w:sz w:val="12"/>
        </w:rPr>
        <w:t> </w:t>
      </w:r>
      <w:r>
        <w:rPr>
          <w:color w:val="292425"/>
          <w:w w:val="110"/>
          <w:sz w:val="12"/>
        </w:rPr>
        <w:t>successive</w:t>
      </w:r>
      <w:r>
        <w:rPr>
          <w:color w:val="292425"/>
          <w:spacing w:val="-12"/>
          <w:w w:val="110"/>
          <w:sz w:val="12"/>
        </w:rPr>
        <w:t> </w:t>
      </w:r>
      <w:r>
        <w:rPr>
          <w:color w:val="292425"/>
          <w:w w:val="110"/>
          <w:sz w:val="12"/>
        </w:rPr>
        <w:t>pair</w:t>
      </w:r>
      <w:r>
        <w:rPr>
          <w:color w:val="292425"/>
          <w:spacing w:val="-11"/>
          <w:w w:val="110"/>
          <w:sz w:val="12"/>
        </w:rPr>
        <w:t> </w:t>
      </w:r>
      <w:r>
        <w:rPr>
          <w:color w:val="292425"/>
          <w:w w:val="110"/>
          <w:sz w:val="12"/>
        </w:rPr>
        <w:t>of</w:t>
      </w:r>
      <w:r>
        <w:rPr>
          <w:color w:val="292425"/>
          <w:spacing w:val="-12"/>
          <w:w w:val="110"/>
          <w:sz w:val="12"/>
        </w:rPr>
        <w:t> </w:t>
      </w:r>
      <w:r>
        <w:rPr>
          <w:color w:val="292425"/>
          <w:w w:val="110"/>
          <w:sz w:val="12"/>
        </w:rPr>
        <w:t>bands is</w:t>
      </w:r>
      <w:r>
        <w:rPr>
          <w:color w:val="292425"/>
          <w:spacing w:val="-10"/>
          <w:w w:val="110"/>
          <w:sz w:val="12"/>
        </w:rPr>
        <w:t> </w:t>
      </w:r>
      <w:r>
        <w:rPr>
          <w:color w:val="292425"/>
          <w:w w:val="110"/>
          <w:sz w:val="12"/>
        </w:rPr>
        <w:t>drawn</w:t>
      </w:r>
      <w:r>
        <w:rPr>
          <w:color w:val="292425"/>
          <w:spacing w:val="-9"/>
          <w:w w:val="110"/>
          <w:sz w:val="12"/>
        </w:rPr>
        <w:t> </w:t>
      </w:r>
      <w:r>
        <w:rPr>
          <w:color w:val="292425"/>
          <w:w w:val="110"/>
          <w:sz w:val="12"/>
        </w:rPr>
        <w:t>to</w:t>
      </w:r>
      <w:r>
        <w:rPr>
          <w:color w:val="292425"/>
          <w:spacing w:val="-9"/>
          <w:w w:val="110"/>
          <w:sz w:val="12"/>
        </w:rPr>
        <w:t> </w:t>
      </w:r>
      <w:r>
        <w:rPr>
          <w:color w:val="292425"/>
          <w:w w:val="110"/>
          <w:sz w:val="12"/>
        </w:rPr>
        <w:t>cover</w:t>
      </w:r>
      <w:r>
        <w:rPr>
          <w:color w:val="292425"/>
          <w:spacing w:val="-9"/>
          <w:w w:val="110"/>
          <w:sz w:val="12"/>
        </w:rPr>
        <w:t> </w:t>
      </w:r>
      <w:r>
        <w:rPr>
          <w:color w:val="292425"/>
          <w:w w:val="110"/>
          <w:sz w:val="12"/>
        </w:rPr>
        <w:t>a</w:t>
      </w:r>
      <w:r>
        <w:rPr>
          <w:color w:val="292425"/>
          <w:spacing w:val="-9"/>
          <w:w w:val="110"/>
          <w:sz w:val="12"/>
        </w:rPr>
        <w:t> </w:t>
      </w:r>
      <w:r>
        <w:rPr>
          <w:color w:val="292425"/>
          <w:w w:val="110"/>
          <w:sz w:val="12"/>
        </w:rPr>
        <w:t>further</w:t>
      </w:r>
      <w:r>
        <w:rPr>
          <w:color w:val="292425"/>
          <w:spacing w:val="-9"/>
          <w:w w:val="110"/>
          <w:sz w:val="12"/>
        </w:rPr>
        <w:t> </w:t>
      </w:r>
      <w:r>
        <w:rPr>
          <w:color w:val="292425"/>
          <w:spacing w:val="-5"/>
          <w:w w:val="110"/>
          <w:sz w:val="12"/>
        </w:rPr>
        <w:t>10%</w:t>
      </w:r>
      <w:r>
        <w:rPr>
          <w:color w:val="292425"/>
          <w:spacing w:val="-10"/>
          <w:w w:val="110"/>
          <w:sz w:val="12"/>
        </w:rPr>
        <w:t> </w:t>
      </w:r>
      <w:r>
        <w:rPr>
          <w:color w:val="292425"/>
          <w:w w:val="110"/>
          <w:sz w:val="12"/>
        </w:rPr>
        <w:t>of</w:t>
      </w:r>
      <w:r>
        <w:rPr>
          <w:color w:val="292425"/>
          <w:spacing w:val="-9"/>
          <w:w w:val="110"/>
          <w:sz w:val="12"/>
        </w:rPr>
        <w:t> </w:t>
      </w:r>
      <w:r>
        <w:rPr>
          <w:color w:val="292425"/>
          <w:spacing w:val="-3"/>
          <w:w w:val="110"/>
          <w:sz w:val="12"/>
        </w:rPr>
        <w:t>probability,</w:t>
      </w:r>
      <w:r>
        <w:rPr>
          <w:color w:val="292425"/>
          <w:spacing w:val="-9"/>
          <w:w w:val="110"/>
          <w:sz w:val="12"/>
        </w:rPr>
        <w:t> </w:t>
      </w:r>
      <w:r>
        <w:rPr>
          <w:color w:val="292425"/>
          <w:w w:val="110"/>
          <w:sz w:val="12"/>
        </w:rPr>
        <w:t>until</w:t>
      </w:r>
      <w:r>
        <w:rPr>
          <w:color w:val="292425"/>
          <w:spacing w:val="-9"/>
          <w:w w:val="110"/>
          <w:sz w:val="12"/>
        </w:rPr>
        <w:t> </w:t>
      </w:r>
      <w:r>
        <w:rPr>
          <w:color w:val="292425"/>
          <w:w w:val="110"/>
          <w:sz w:val="12"/>
        </w:rPr>
        <w:t>90%</w:t>
      </w:r>
      <w:r>
        <w:rPr>
          <w:color w:val="292425"/>
          <w:spacing w:val="-9"/>
          <w:w w:val="110"/>
          <w:sz w:val="12"/>
        </w:rPr>
        <w:t> </w:t>
      </w:r>
      <w:r>
        <w:rPr>
          <w:color w:val="292425"/>
          <w:w w:val="110"/>
          <w:sz w:val="12"/>
        </w:rPr>
        <w:t>of</w:t>
      </w:r>
      <w:r>
        <w:rPr>
          <w:color w:val="292425"/>
          <w:spacing w:val="-9"/>
          <w:w w:val="110"/>
          <w:sz w:val="12"/>
        </w:rPr>
        <w:t> </w:t>
      </w:r>
      <w:r>
        <w:rPr>
          <w:color w:val="292425"/>
          <w:w w:val="110"/>
          <w:sz w:val="12"/>
        </w:rPr>
        <w:t>the</w:t>
      </w:r>
      <w:r>
        <w:rPr>
          <w:color w:val="292425"/>
          <w:spacing w:val="-9"/>
          <w:w w:val="110"/>
          <w:sz w:val="12"/>
        </w:rPr>
        <w:t> </w:t>
      </w:r>
      <w:r>
        <w:rPr>
          <w:color w:val="292425"/>
          <w:w w:val="110"/>
          <w:sz w:val="12"/>
        </w:rPr>
        <w:t>probability distribution is covered. The bands widen as the time horizon is extended, indicating increasing uncertainty about outcomes. See the box</w:t>
      </w:r>
      <w:r>
        <w:rPr>
          <w:color w:val="292425"/>
          <w:spacing w:val="-24"/>
          <w:w w:val="110"/>
          <w:sz w:val="12"/>
        </w:rPr>
        <w:t> </w:t>
      </w:r>
      <w:r>
        <w:rPr>
          <w:color w:val="292425"/>
          <w:w w:val="110"/>
          <w:sz w:val="12"/>
        </w:rPr>
        <w:t>on</w:t>
      </w:r>
    </w:p>
    <w:p>
      <w:pPr>
        <w:spacing w:line="208" w:lineRule="auto" w:before="0"/>
        <w:ind w:left="175" w:right="189" w:hanging="1"/>
        <w:jc w:val="left"/>
        <w:rPr>
          <w:sz w:val="12"/>
        </w:rPr>
      </w:pPr>
      <w:r>
        <w:rPr/>
        <w:pict>
          <v:line style="position:absolute;mso-position-horizontal-relative:page;mso-position-vertical-relative:paragraph;z-index:16284672" from="40.7948pt,5.559668pt" to="156.7485pt,5.492868pt" stroked="true" strokeweight=".3589pt" strokecolor="#0070ff">
            <v:stroke dashstyle="solid"/>
            <w10:wrap type="none"/>
          </v:line>
        </w:pict>
      </w:r>
      <w:r>
        <w:rPr/>
        <w:pict>
          <v:shape style="position:absolute;margin-left:40.7948pt;margin-top:305.575989pt;width:200pt;height:200pt;mso-position-horizontal-relative:page;mso-position-vertical-relative:page;z-index:16290304" type="#_x0000_t202" fillcolor="#4c9aff" stroked="true" strokeweight="1pt" strokecolor="#000000">
            <v:textbox inset="0,0,0,0">
              <w:txbxContent>
                <w:p>
                  <w:pPr>
                    <w:spacing w:before="90"/>
                    <w:ind w:left="40" w:right="0" w:firstLine="0"/>
                    <w:jc w:val="left"/>
                    <w:rPr>
                      <w:rFonts w:ascii="Arial"/>
                      <w:b/>
                      <w:i/>
                      <w:sz w:val="16"/>
                    </w:rPr>
                  </w:pPr>
                  <w:r>
                    <w:rPr>
                      <w:rFonts w:ascii="Arial"/>
                      <w:b/>
                      <w:i/>
                      <w:sz w:val="16"/>
                    </w:rPr>
                    <w:t>GUEST</w:t>
                  </w:r>
                </w:p>
                <w:p>
                  <w:pPr>
                    <w:spacing w:before="16"/>
                    <w:ind w:left="40" w:right="0" w:firstLine="0"/>
                    <w:jc w:val="left"/>
                    <w:rPr>
                      <w:rFonts w:ascii="Arial"/>
                      <w:i/>
                      <w:sz w:val="16"/>
                    </w:rPr>
                  </w:pPr>
                  <w:r>
                    <w:rPr>
                      <w:rFonts w:ascii="Arial"/>
                      <w:i/>
                      <w:sz w:val="16"/>
                    </w:rPr>
                    <w:t>2004-08-10 12:24:05</w:t>
                  </w:r>
                </w:p>
                <w:p>
                  <w:pPr>
                    <w:pStyle w:val="BodyText"/>
                    <w:spacing w:before="18"/>
                    <w:ind w:left="40"/>
                    <w:rPr>
                      <w:rFonts w:ascii="Arial"/>
                    </w:rPr>
                  </w:pPr>
                  <w:r>
                    <w:rPr>
                      <w:rFonts w:ascii="Arial"/>
                    </w:rPr>
                    <w:t>--------------------------------------------</w:t>
                  </w:r>
                </w:p>
                <w:p>
                  <w:pPr>
                    <w:pStyle w:val="BodyText"/>
                    <w:spacing w:before="10"/>
                    <w:ind w:left="40" w:right="176"/>
                    <w:rPr>
                      <w:rFonts w:ascii="Arial" w:hAnsi="Arial"/>
                    </w:rPr>
                  </w:pPr>
                  <w:r>
                    <w:rPr>
                      <w:rFonts w:ascii="Arial" w:hAnsi="Arial"/>
                    </w:rPr>
                    <w:t>pages 48–49 of the May  2002  Inflation </w:t>
                  </w:r>
                  <w:r>
                    <w:rPr>
                      <w:rFonts w:ascii="Arial" w:hAnsi="Arial"/>
                      <w:spacing w:val="-43"/>
                    </w:rPr>
                    <w:t>Report</w:t>
                  </w:r>
                </w:p>
              </w:txbxContent>
            </v:textbox>
            <v:fill opacity="45875f" type="gradient"/>
            <v:stroke dashstyle="dash"/>
            <w10:wrap type="none"/>
          </v:shape>
        </w:pict>
      </w:r>
      <w:hyperlink r:id="rId13">
        <w:r>
          <w:rPr>
            <w:color w:val="292425"/>
            <w:spacing w:val="-1"/>
            <w:w w:val="107"/>
            <w:sz w:val="12"/>
          </w:rPr>
          <w:t>pag</w:t>
        </w:r>
        <w:r>
          <w:rPr>
            <w:color w:val="292425"/>
            <w:spacing w:val="-2"/>
            <w:w w:val="107"/>
            <w:sz w:val="12"/>
          </w:rPr>
          <w:t>e</w:t>
        </w:r>
        <w:r>
          <w:rPr>
            <w:color w:val="292425"/>
            <w:w w:val="102"/>
            <w:sz w:val="12"/>
          </w:rPr>
          <w:t>s</w:t>
        </w:r>
        <w:r>
          <w:rPr>
            <w:color w:val="292425"/>
            <w:sz w:val="12"/>
          </w:rPr>
          <w:t> </w:t>
        </w:r>
        <w:r>
          <w:rPr>
            <w:color w:val="292425"/>
            <w:spacing w:val="-10"/>
            <w:w w:val="121"/>
            <w:sz w:val="12"/>
          </w:rPr>
          <w:t>4</w:t>
        </w:r>
        <w:r>
          <w:rPr>
            <w:color w:val="292425"/>
            <w:spacing w:val="-1"/>
            <w:w w:val="119"/>
            <w:sz w:val="12"/>
          </w:rPr>
          <w:t>8–</w:t>
        </w:r>
        <w:r>
          <w:rPr>
            <w:color w:val="292425"/>
            <w:spacing w:val="-11"/>
            <w:w w:val="119"/>
            <w:sz w:val="12"/>
          </w:rPr>
          <w:t>4</w:t>
        </w:r>
        <w:r>
          <w:rPr>
            <w:color w:val="292425"/>
            <w:w w:val="121"/>
            <w:sz w:val="12"/>
          </w:rPr>
          <w:t>9</w:t>
        </w:r>
        <w:r>
          <w:rPr>
            <w:color w:val="292425"/>
            <w:sz w:val="12"/>
          </w:rPr>
          <w:t> </w:t>
        </w:r>
        <w:r>
          <w:rPr>
            <w:color w:val="292425"/>
            <w:spacing w:val="-1"/>
            <w:w w:val="100"/>
            <w:sz w:val="12"/>
          </w:rPr>
          <w:t>o</w:t>
        </w:r>
        <w:r>
          <w:rPr>
            <w:color w:val="292425"/>
            <w:w w:val="100"/>
            <w:sz w:val="12"/>
          </w:rPr>
          <w:t>f</w:t>
        </w:r>
        <w:r>
          <w:rPr>
            <w:color w:val="292425"/>
            <w:sz w:val="12"/>
          </w:rPr>
          <w:t> </w:t>
        </w:r>
        <w:r>
          <w:rPr>
            <w:color w:val="292425"/>
            <w:spacing w:val="-1"/>
            <w:w w:val="115"/>
            <w:sz w:val="12"/>
          </w:rPr>
          <w:t>th</w:t>
        </w:r>
        <w:r>
          <w:rPr>
            <w:color w:val="292425"/>
            <w:w w:val="115"/>
            <w:sz w:val="12"/>
          </w:rPr>
          <w:t>e</w:t>
        </w:r>
        <w:r>
          <w:rPr>
            <w:color w:val="292425"/>
            <w:sz w:val="12"/>
          </w:rPr>
          <w:t> </w:t>
        </w:r>
        <w:r>
          <w:rPr>
            <w:color w:val="292425"/>
            <w:spacing w:val="-1"/>
            <w:w w:val="99"/>
            <w:sz w:val="12"/>
          </w:rPr>
          <w:t>M</w:t>
        </w:r>
        <w:r>
          <w:rPr>
            <w:color w:val="292425"/>
            <w:spacing w:val="-4"/>
            <w:w w:val="99"/>
            <w:sz w:val="12"/>
          </w:rPr>
          <w:t>a</w:t>
        </w:r>
        <w:r>
          <w:rPr>
            <w:color w:val="292425"/>
            <w:w w:val="94"/>
            <w:sz w:val="12"/>
          </w:rPr>
          <w:t>y</w:t>
        </w:r>
        <w:r>
          <w:rPr>
            <w:color w:val="292425"/>
            <w:sz w:val="12"/>
          </w:rPr>
          <w:t> </w:t>
        </w:r>
        <w:r>
          <w:rPr>
            <w:color w:val="292425"/>
            <w:spacing w:val="-8"/>
            <w:w w:val="121"/>
            <w:sz w:val="12"/>
          </w:rPr>
          <w:t>2</w:t>
        </w:r>
        <w:r>
          <w:rPr>
            <w:color w:val="292425"/>
            <w:spacing w:val="-1"/>
            <w:w w:val="121"/>
            <w:sz w:val="12"/>
          </w:rPr>
          <w:t>0</w:t>
        </w:r>
        <w:r>
          <w:rPr>
            <w:color w:val="292425"/>
            <w:spacing w:val="-6"/>
            <w:w w:val="121"/>
            <w:sz w:val="12"/>
          </w:rPr>
          <w:t>0</w:t>
        </w:r>
        <w:r>
          <w:rPr>
            <w:color w:val="292425"/>
            <w:w w:val="121"/>
            <w:sz w:val="12"/>
          </w:rPr>
          <w:t>2</w:t>
        </w:r>
        <w:r>
          <w:rPr>
            <w:color w:val="292425"/>
            <w:sz w:val="12"/>
          </w:rPr>
          <w:t> </w:t>
        </w:r>
        <w:r>
          <w:rPr>
            <w:i/>
            <w:smallCaps/>
            <w:color w:val="292425"/>
            <w:spacing w:val="-1"/>
            <w:w w:val="82"/>
            <w:sz w:val="12"/>
          </w:rPr>
          <w:t>Inflatio</w:t>
        </w:r>
        <w:r>
          <w:rPr>
            <w:i/>
            <w:smallCaps/>
            <w:color w:val="292425"/>
            <w:w w:val="82"/>
            <w:sz w:val="12"/>
          </w:rPr>
          <w:t>n</w:t>
        </w:r>
        <w:r>
          <w:rPr>
            <w:i/>
            <w:smallCaps w:val="0"/>
            <w:color w:val="292425"/>
            <w:sz w:val="12"/>
          </w:rPr>
          <w:t> </w:t>
        </w:r>
        <w:r>
          <w:rPr>
            <w:i/>
            <w:smallCaps w:val="0"/>
            <w:color w:val="292425"/>
            <w:spacing w:val="-3"/>
            <w:w w:val="96"/>
            <w:sz w:val="12"/>
          </w:rPr>
          <w:t>R</w:t>
        </w:r>
        <w:r>
          <w:rPr>
            <w:i/>
            <w:smallCaps w:val="0"/>
            <w:color w:val="292425"/>
            <w:spacing w:val="-1"/>
            <w:w w:val="96"/>
            <w:sz w:val="12"/>
          </w:rPr>
          <w:t>epor</w:t>
        </w:r>
        <w:r>
          <w:rPr>
            <w:i/>
            <w:smallCaps w:val="0"/>
            <w:color w:val="292425"/>
            <w:w w:val="96"/>
            <w:sz w:val="12"/>
          </w:rPr>
          <w:t>t</w:t>
        </w:r>
        <w:r>
          <w:rPr>
            <w:i/>
            <w:smallCaps w:val="0"/>
            <w:color w:val="292425"/>
            <w:sz w:val="12"/>
          </w:rPr>
          <w:t> </w:t>
        </w:r>
      </w:hyperlink>
      <w:r>
        <w:rPr>
          <w:smallCaps w:val="0"/>
          <w:color w:val="292425"/>
          <w:w w:val="105"/>
          <w:sz w:val="12"/>
        </w:rPr>
        <w:t>for</w:t>
      </w:r>
      <w:r>
        <w:rPr>
          <w:smallCaps w:val="0"/>
          <w:color w:val="292425"/>
          <w:sz w:val="12"/>
        </w:rPr>
        <w:t> </w:t>
      </w:r>
      <w:r>
        <w:rPr>
          <w:smallCaps w:val="0"/>
          <w:color w:val="292425"/>
          <w:w w:val="108"/>
          <w:sz w:val="12"/>
        </w:rPr>
        <w:t>a</w:t>
      </w:r>
      <w:r>
        <w:rPr>
          <w:smallCaps w:val="0"/>
          <w:color w:val="292425"/>
          <w:sz w:val="12"/>
        </w:rPr>
        <w:t> </w:t>
      </w:r>
      <w:r>
        <w:rPr>
          <w:smallCaps w:val="0"/>
          <w:color w:val="292425"/>
          <w:w w:val="104"/>
          <w:sz w:val="12"/>
        </w:rPr>
        <w:t>fuller</w:t>
      </w:r>
      <w:r>
        <w:rPr>
          <w:smallCaps w:val="0"/>
          <w:color w:val="292425"/>
          <w:sz w:val="12"/>
        </w:rPr>
        <w:t> </w:t>
      </w:r>
      <w:r>
        <w:rPr>
          <w:smallCaps w:val="0"/>
          <w:color w:val="292425"/>
          <w:w w:val="110"/>
          <w:sz w:val="12"/>
        </w:rPr>
        <w:t>d</w:t>
      </w:r>
      <w:r>
        <w:rPr>
          <w:smallCaps w:val="0"/>
          <w:color w:val="292425"/>
          <w:spacing w:val="-2"/>
          <w:w w:val="110"/>
          <w:sz w:val="12"/>
        </w:rPr>
        <w:t>e</w:t>
      </w:r>
      <w:r>
        <w:rPr>
          <w:smallCaps w:val="0"/>
          <w:color w:val="292425"/>
          <w:w w:val="110"/>
          <w:sz w:val="12"/>
        </w:rPr>
        <w:t>scription</w:t>
      </w:r>
      <w:r>
        <w:rPr>
          <w:smallCaps w:val="0"/>
          <w:color w:val="292425"/>
          <w:sz w:val="12"/>
        </w:rPr>
        <w:t> </w:t>
      </w:r>
      <w:r>
        <w:rPr>
          <w:smallCaps w:val="0"/>
          <w:color w:val="292425"/>
          <w:w w:val="100"/>
          <w:sz w:val="12"/>
        </w:rPr>
        <w:t>of</w:t>
      </w:r>
      <w:r>
        <w:rPr>
          <w:smallCaps w:val="0"/>
          <w:color w:val="292425"/>
          <w:sz w:val="12"/>
        </w:rPr>
        <w:t> </w:t>
      </w:r>
      <w:r>
        <w:rPr>
          <w:smallCaps w:val="0"/>
          <w:color w:val="292425"/>
          <w:w w:val="115"/>
          <w:sz w:val="12"/>
        </w:rPr>
        <w:t>the </w:t>
      </w:r>
      <w:r>
        <w:rPr>
          <w:smallCaps w:val="0"/>
          <w:color w:val="292425"/>
          <w:spacing w:val="-1"/>
          <w:w w:val="105"/>
          <w:sz w:val="12"/>
        </w:rPr>
        <w:t>fa</w:t>
      </w:r>
      <w:r>
        <w:rPr>
          <w:smallCaps w:val="0"/>
          <w:color w:val="292425"/>
          <w:w w:val="105"/>
          <w:sz w:val="12"/>
        </w:rPr>
        <w:t>n</w:t>
      </w:r>
      <w:r>
        <w:rPr>
          <w:smallCaps w:val="0"/>
          <w:color w:val="292425"/>
          <w:sz w:val="12"/>
        </w:rPr>
        <w:t> </w:t>
      </w:r>
      <w:r>
        <w:rPr>
          <w:smallCaps w:val="0"/>
          <w:color w:val="292425"/>
          <w:spacing w:val="-1"/>
          <w:w w:val="111"/>
          <w:sz w:val="12"/>
        </w:rPr>
        <w:t>cha</w:t>
      </w:r>
      <w:r>
        <w:rPr>
          <w:smallCaps w:val="0"/>
          <w:color w:val="292425"/>
          <w:spacing w:val="2"/>
          <w:w w:val="111"/>
          <w:sz w:val="12"/>
        </w:rPr>
        <w:t>r</w:t>
      </w:r>
      <w:r>
        <w:rPr>
          <w:smallCaps w:val="0"/>
          <w:color w:val="292425"/>
          <w:w w:val="125"/>
          <w:sz w:val="12"/>
        </w:rPr>
        <w:t>t</w:t>
      </w:r>
      <w:r>
        <w:rPr>
          <w:smallCaps w:val="0"/>
          <w:color w:val="292425"/>
          <w:sz w:val="12"/>
        </w:rPr>
        <w:t> </w:t>
      </w:r>
      <w:r>
        <w:rPr>
          <w:smallCaps w:val="0"/>
          <w:color w:val="292425"/>
          <w:spacing w:val="-1"/>
          <w:w w:val="111"/>
          <w:sz w:val="12"/>
        </w:rPr>
        <w:t>an</w:t>
      </w:r>
      <w:r>
        <w:rPr>
          <w:smallCaps w:val="0"/>
          <w:color w:val="292425"/>
          <w:w w:val="111"/>
          <w:sz w:val="12"/>
        </w:rPr>
        <w:t>d</w:t>
      </w:r>
      <w:r>
        <w:rPr>
          <w:smallCaps w:val="0"/>
          <w:color w:val="292425"/>
          <w:sz w:val="12"/>
        </w:rPr>
        <w:t> </w:t>
      </w:r>
      <w:r>
        <w:rPr>
          <w:smallCaps w:val="0"/>
          <w:color w:val="292425"/>
          <w:spacing w:val="-1"/>
          <w:w w:val="105"/>
          <w:sz w:val="12"/>
        </w:rPr>
        <w:t>wha</w:t>
      </w:r>
      <w:r>
        <w:rPr>
          <w:smallCaps w:val="0"/>
          <w:color w:val="292425"/>
          <w:w w:val="105"/>
          <w:sz w:val="12"/>
        </w:rPr>
        <w:t>t</w:t>
      </w:r>
      <w:r>
        <w:rPr>
          <w:smallCaps w:val="0"/>
          <w:color w:val="292425"/>
          <w:sz w:val="12"/>
        </w:rPr>
        <w:t> </w:t>
      </w:r>
      <w:r>
        <w:rPr>
          <w:smallCaps w:val="0"/>
          <w:color w:val="292425"/>
          <w:spacing w:val="-1"/>
          <w:w w:val="114"/>
          <w:sz w:val="12"/>
        </w:rPr>
        <w:t>i</w:t>
      </w:r>
      <w:r>
        <w:rPr>
          <w:smallCaps w:val="0"/>
          <w:color w:val="292425"/>
          <w:w w:val="114"/>
          <w:sz w:val="12"/>
        </w:rPr>
        <w:t>t</w:t>
      </w:r>
      <w:r>
        <w:rPr>
          <w:smallCaps w:val="0"/>
          <w:color w:val="292425"/>
          <w:sz w:val="12"/>
        </w:rPr>
        <w:t> </w:t>
      </w:r>
      <w:r>
        <w:rPr>
          <w:smallCaps w:val="0"/>
          <w:color w:val="292425"/>
          <w:spacing w:val="-3"/>
          <w:w w:val="116"/>
          <w:sz w:val="12"/>
        </w:rPr>
        <w:t>r</w:t>
      </w:r>
      <w:r>
        <w:rPr>
          <w:smallCaps w:val="0"/>
          <w:color w:val="292425"/>
          <w:spacing w:val="-1"/>
          <w:w w:val="111"/>
          <w:sz w:val="12"/>
        </w:rPr>
        <w:t>ep</w:t>
      </w:r>
      <w:r>
        <w:rPr>
          <w:smallCaps w:val="0"/>
          <w:color w:val="292425"/>
          <w:spacing w:val="-3"/>
          <w:w w:val="111"/>
          <w:sz w:val="12"/>
        </w:rPr>
        <w:t>r</w:t>
      </w:r>
      <w:r>
        <w:rPr>
          <w:smallCaps w:val="0"/>
          <w:color w:val="292425"/>
          <w:spacing w:val="-2"/>
          <w:w w:val="109"/>
          <w:sz w:val="12"/>
        </w:rPr>
        <w:t>e</w:t>
      </w:r>
      <w:r>
        <w:rPr>
          <w:smallCaps w:val="0"/>
          <w:color w:val="292425"/>
          <w:spacing w:val="-1"/>
          <w:w w:val="112"/>
          <w:sz w:val="12"/>
        </w:rPr>
        <w:t>sen</w:t>
      </w:r>
      <w:r>
        <w:rPr>
          <w:smallCaps w:val="0"/>
          <w:color w:val="292425"/>
          <w:spacing w:val="-2"/>
          <w:w w:val="112"/>
          <w:sz w:val="12"/>
        </w:rPr>
        <w:t>t</w:t>
      </w:r>
      <w:r>
        <w:rPr>
          <w:smallCaps w:val="0"/>
          <w:color w:val="292425"/>
          <w:spacing w:val="-1"/>
          <w:w w:val="96"/>
          <w:sz w:val="12"/>
        </w:rPr>
        <w:t>s.</w:t>
      </w:r>
    </w:p>
    <w:p>
      <w:pPr>
        <w:pStyle w:val="BodyText"/>
        <w:spacing w:before="3"/>
        <w:rPr>
          <w:sz w:val="21"/>
        </w:rPr>
      </w:pPr>
      <w:r>
        <w:rPr/>
        <w:br w:type="column"/>
      </w:r>
      <w:r>
        <w:rPr>
          <w:sz w:val="21"/>
        </w:rPr>
      </w:r>
    </w:p>
    <w:p>
      <w:pPr>
        <w:pStyle w:val="BodyText"/>
        <w:spacing w:line="292" w:lineRule="auto"/>
        <w:ind w:left="291" w:right="173"/>
      </w:pPr>
      <w:r>
        <w:rPr>
          <w:color w:val="292425"/>
          <w:w w:val="110"/>
        </w:rPr>
        <w:t>for </w:t>
      </w:r>
      <w:r>
        <w:rPr>
          <w:color w:val="292425"/>
          <w:spacing w:val="-2"/>
          <w:w w:val="110"/>
        </w:rPr>
        <w:t>growth </w:t>
      </w:r>
      <w:r>
        <w:rPr>
          <w:color w:val="292425"/>
          <w:w w:val="110"/>
        </w:rPr>
        <w:t>in Chart 6.5 is marginally stronger than the projection based on </w:t>
      </w:r>
      <w:r>
        <w:rPr>
          <w:color w:val="292425"/>
          <w:spacing w:val="-2"/>
          <w:w w:val="110"/>
        </w:rPr>
        <w:t>market </w:t>
      </w:r>
      <w:r>
        <w:rPr>
          <w:color w:val="292425"/>
          <w:spacing w:val="-4"/>
          <w:w w:val="110"/>
        </w:rPr>
        <w:t>rates </w:t>
      </w:r>
      <w:r>
        <w:rPr>
          <w:color w:val="292425"/>
          <w:w w:val="110"/>
        </w:rPr>
        <w:t>shown in Chart 6.2. The difference </w:t>
      </w:r>
      <w:r>
        <w:rPr>
          <w:color w:val="292425"/>
          <w:spacing w:val="-3"/>
          <w:w w:val="110"/>
        </w:rPr>
        <w:t>between </w:t>
      </w:r>
      <w:r>
        <w:rPr>
          <w:color w:val="292425"/>
          <w:w w:val="110"/>
        </w:rPr>
        <w:t>the market curve and the constant </w:t>
      </w:r>
      <w:r>
        <w:rPr>
          <w:color w:val="292425"/>
          <w:spacing w:val="-4"/>
          <w:w w:val="110"/>
        </w:rPr>
        <w:t>rate </w:t>
      </w:r>
      <w:r>
        <w:rPr>
          <w:color w:val="292425"/>
          <w:w w:val="110"/>
        </w:rPr>
        <w:t>assumption during most of the next </w:t>
      </w:r>
      <w:r>
        <w:rPr>
          <w:color w:val="292425"/>
          <w:spacing w:val="-5"/>
          <w:w w:val="110"/>
        </w:rPr>
        <w:t>two </w:t>
      </w:r>
      <w:r>
        <w:rPr>
          <w:color w:val="292425"/>
          <w:spacing w:val="-3"/>
          <w:w w:val="110"/>
        </w:rPr>
        <w:t>years </w:t>
      </w:r>
      <w:r>
        <w:rPr>
          <w:color w:val="292425"/>
          <w:w w:val="110"/>
        </w:rPr>
        <w:t>is small. The marginal</w:t>
      </w:r>
      <w:r>
        <w:rPr>
          <w:color w:val="292425"/>
          <w:spacing w:val="-20"/>
          <w:w w:val="110"/>
        </w:rPr>
        <w:t> </w:t>
      </w:r>
      <w:r>
        <w:rPr>
          <w:color w:val="292425"/>
          <w:spacing w:val="-3"/>
          <w:w w:val="110"/>
        </w:rPr>
        <w:t>extra</w:t>
      </w:r>
      <w:r>
        <w:rPr>
          <w:color w:val="292425"/>
          <w:spacing w:val="-19"/>
          <w:w w:val="110"/>
        </w:rPr>
        <w:t> </w:t>
      </w:r>
      <w:r>
        <w:rPr>
          <w:color w:val="292425"/>
          <w:w w:val="110"/>
        </w:rPr>
        <w:t>demand</w:t>
      </w:r>
      <w:r>
        <w:rPr>
          <w:color w:val="292425"/>
          <w:spacing w:val="-19"/>
          <w:w w:val="110"/>
        </w:rPr>
        <w:t> </w:t>
      </w:r>
      <w:r>
        <w:rPr>
          <w:color w:val="292425"/>
          <w:w w:val="110"/>
        </w:rPr>
        <w:t>growth</w:t>
      </w:r>
      <w:r>
        <w:rPr>
          <w:color w:val="292425"/>
          <w:spacing w:val="-19"/>
          <w:w w:val="110"/>
        </w:rPr>
        <w:t> </w:t>
      </w:r>
      <w:r>
        <w:rPr>
          <w:color w:val="292425"/>
          <w:w w:val="110"/>
        </w:rPr>
        <w:t>under</w:t>
      </w:r>
      <w:r>
        <w:rPr>
          <w:color w:val="292425"/>
          <w:spacing w:val="-19"/>
          <w:w w:val="110"/>
        </w:rPr>
        <w:t> </w:t>
      </w:r>
      <w:r>
        <w:rPr>
          <w:color w:val="292425"/>
          <w:w w:val="110"/>
        </w:rPr>
        <w:t>constant</w:t>
      </w:r>
      <w:r>
        <w:rPr>
          <w:color w:val="292425"/>
          <w:spacing w:val="-20"/>
          <w:w w:val="110"/>
        </w:rPr>
        <w:t> </w:t>
      </w:r>
      <w:r>
        <w:rPr>
          <w:color w:val="292425"/>
          <w:spacing w:val="-4"/>
          <w:w w:val="110"/>
        </w:rPr>
        <w:t>rates</w:t>
      </w:r>
      <w:r>
        <w:rPr>
          <w:color w:val="292425"/>
          <w:spacing w:val="-19"/>
          <w:w w:val="110"/>
        </w:rPr>
        <w:t> </w:t>
      </w:r>
      <w:r>
        <w:rPr>
          <w:color w:val="292425"/>
          <w:w w:val="110"/>
        </w:rPr>
        <w:t>cumulates </w:t>
      </w:r>
      <w:r>
        <w:rPr>
          <w:color w:val="292425"/>
          <w:spacing w:val="-3"/>
          <w:w w:val="110"/>
        </w:rPr>
        <w:t>into </w:t>
      </w:r>
      <w:r>
        <w:rPr>
          <w:color w:val="292425"/>
          <w:w w:val="110"/>
        </w:rPr>
        <w:t>a slightly more significant difference in the </w:t>
      </w:r>
      <w:r>
        <w:rPr>
          <w:color w:val="292425"/>
          <w:spacing w:val="-3"/>
          <w:w w:val="110"/>
        </w:rPr>
        <w:t>level </w:t>
      </w:r>
      <w:r>
        <w:rPr>
          <w:color w:val="292425"/>
          <w:w w:val="110"/>
        </w:rPr>
        <w:t>of demand </w:t>
      </w:r>
      <w:r>
        <w:rPr>
          <w:color w:val="292425"/>
          <w:spacing w:val="-3"/>
          <w:w w:val="110"/>
        </w:rPr>
        <w:t>between </w:t>
      </w:r>
      <w:r>
        <w:rPr>
          <w:color w:val="292425"/>
          <w:w w:val="110"/>
        </w:rPr>
        <w:t>the </w:t>
      </w:r>
      <w:r>
        <w:rPr>
          <w:color w:val="292425"/>
          <w:spacing w:val="-5"/>
          <w:w w:val="110"/>
        </w:rPr>
        <w:t>two </w:t>
      </w:r>
      <w:r>
        <w:rPr>
          <w:color w:val="292425"/>
          <w:w w:val="110"/>
        </w:rPr>
        <w:t>projections. That, and the lower exchange </w:t>
      </w:r>
      <w:r>
        <w:rPr>
          <w:color w:val="292425"/>
          <w:spacing w:val="-4"/>
          <w:w w:val="110"/>
        </w:rPr>
        <w:t>rate </w:t>
      </w:r>
      <w:r>
        <w:rPr>
          <w:color w:val="292425"/>
          <w:w w:val="110"/>
        </w:rPr>
        <w:t>path under constant </w:t>
      </w:r>
      <w:r>
        <w:rPr>
          <w:color w:val="292425"/>
          <w:spacing w:val="-3"/>
          <w:w w:val="110"/>
        </w:rPr>
        <w:t>interest </w:t>
      </w:r>
      <w:r>
        <w:rPr>
          <w:color w:val="292425"/>
          <w:spacing w:val="-4"/>
          <w:w w:val="110"/>
        </w:rPr>
        <w:t>rates, </w:t>
      </w:r>
      <w:r>
        <w:rPr>
          <w:color w:val="292425"/>
          <w:w w:val="110"/>
        </w:rPr>
        <w:t>pushes up inflation</w:t>
      </w:r>
      <w:r>
        <w:rPr>
          <w:color w:val="292425"/>
          <w:spacing w:val="-11"/>
          <w:w w:val="110"/>
        </w:rPr>
        <w:t> </w:t>
      </w:r>
      <w:r>
        <w:rPr>
          <w:color w:val="292425"/>
          <w:w w:val="110"/>
        </w:rPr>
        <w:t>a</w:t>
      </w:r>
      <w:r>
        <w:rPr>
          <w:color w:val="292425"/>
          <w:spacing w:val="-11"/>
          <w:w w:val="110"/>
        </w:rPr>
        <w:t> </w:t>
      </w:r>
      <w:r>
        <w:rPr>
          <w:color w:val="292425"/>
          <w:w w:val="110"/>
        </w:rPr>
        <w:t>little</w:t>
      </w:r>
      <w:r>
        <w:rPr>
          <w:color w:val="292425"/>
          <w:spacing w:val="-10"/>
          <w:w w:val="110"/>
        </w:rPr>
        <w:t> </w:t>
      </w:r>
      <w:r>
        <w:rPr>
          <w:color w:val="292425"/>
          <w:w w:val="110"/>
        </w:rPr>
        <w:t>more</w:t>
      </w:r>
      <w:r>
        <w:rPr>
          <w:color w:val="292425"/>
          <w:spacing w:val="-11"/>
          <w:w w:val="110"/>
        </w:rPr>
        <w:t> </w:t>
      </w:r>
      <w:r>
        <w:rPr>
          <w:color w:val="292425"/>
          <w:w w:val="110"/>
        </w:rPr>
        <w:t>than</w:t>
      </w:r>
      <w:r>
        <w:rPr>
          <w:color w:val="292425"/>
          <w:spacing w:val="-11"/>
          <w:w w:val="110"/>
        </w:rPr>
        <w:t> </w:t>
      </w:r>
      <w:r>
        <w:rPr>
          <w:color w:val="292425"/>
          <w:w w:val="110"/>
        </w:rPr>
        <w:t>under</w:t>
      </w:r>
      <w:r>
        <w:rPr>
          <w:color w:val="292425"/>
          <w:spacing w:val="-11"/>
          <w:w w:val="110"/>
        </w:rPr>
        <w:t> </w:t>
      </w:r>
      <w:r>
        <w:rPr>
          <w:color w:val="292425"/>
          <w:spacing w:val="-2"/>
          <w:w w:val="110"/>
        </w:rPr>
        <w:t>market</w:t>
      </w:r>
      <w:r>
        <w:rPr>
          <w:color w:val="292425"/>
          <w:spacing w:val="-10"/>
          <w:w w:val="110"/>
        </w:rPr>
        <w:t> </w:t>
      </w:r>
      <w:r>
        <w:rPr>
          <w:color w:val="292425"/>
          <w:spacing w:val="-4"/>
          <w:w w:val="110"/>
        </w:rPr>
        <w:t>rates</w:t>
      </w:r>
      <w:r>
        <w:rPr>
          <w:color w:val="292425"/>
          <w:spacing w:val="-11"/>
          <w:w w:val="110"/>
        </w:rPr>
        <w:t> </w:t>
      </w:r>
      <w:r>
        <w:rPr>
          <w:color w:val="292425"/>
          <w:w w:val="110"/>
        </w:rPr>
        <w:t>(see</w:t>
      </w:r>
      <w:r>
        <w:rPr>
          <w:color w:val="292425"/>
          <w:spacing w:val="-11"/>
          <w:w w:val="110"/>
        </w:rPr>
        <w:t> </w:t>
      </w:r>
      <w:r>
        <w:rPr>
          <w:color w:val="292425"/>
          <w:w w:val="110"/>
        </w:rPr>
        <w:t>Chart</w:t>
      </w:r>
      <w:r>
        <w:rPr>
          <w:color w:val="292425"/>
          <w:spacing w:val="-10"/>
          <w:w w:val="110"/>
        </w:rPr>
        <w:t> </w:t>
      </w:r>
      <w:r>
        <w:rPr>
          <w:color w:val="292425"/>
          <w:w w:val="110"/>
        </w:rPr>
        <w:t>6.6).</w:t>
      </w:r>
    </w:p>
    <w:p>
      <w:pPr>
        <w:pStyle w:val="Heading4"/>
        <w:numPr>
          <w:ilvl w:val="1"/>
          <w:numId w:val="41"/>
        </w:numPr>
        <w:tabs>
          <w:tab w:pos="653" w:val="left" w:leader="none"/>
        </w:tabs>
        <w:spacing w:line="240" w:lineRule="auto" w:before="179" w:after="0"/>
        <w:ind w:left="652" w:right="0" w:hanging="482"/>
        <w:jc w:val="left"/>
        <w:rPr>
          <w:color w:val="0092C0"/>
        </w:rPr>
      </w:pPr>
      <w:r>
        <w:rPr>
          <w:color w:val="0092C0"/>
        </w:rPr>
        <w:t>Risks</w:t>
      </w:r>
      <w:r>
        <w:rPr>
          <w:color w:val="0092C0"/>
          <w:spacing w:val="-33"/>
        </w:rPr>
        <w:t> </w:t>
      </w:r>
      <w:r>
        <w:rPr>
          <w:color w:val="0092C0"/>
        </w:rPr>
        <w:t>around</w:t>
      </w:r>
      <w:r>
        <w:rPr>
          <w:color w:val="0092C0"/>
          <w:spacing w:val="-31"/>
        </w:rPr>
        <w:t> </w:t>
      </w:r>
      <w:r>
        <w:rPr>
          <w:color w:val="0092C0"/>
        </w:rPr>
        <w:t>the</w:t>
      </w:r>
      <w:r>
        <w:rPr>
          <w:color w:val="0092C0"/>
          <w:spacing w:val="-30"/>
        </w:rPr>
        <w:t> </w:t>
      </w:r>
      <w:r>
        <w:rPr>
          <w:color w:val="0092C0"/>
          <w:spacing w:val="-3"/>
        </w:rPr>
        <w:t>central</w:t>
      </w:r>
      <w:r>
        <w:rPr>
          <w:color w:val="0092C0"/>
          <w:spacing w:val="-33"/>
        </w:rPr>
        <w:t> </w:t>
      </w:r>
      <w:r>
        <w:rPr>
          <w:color w:val="0092C0"/>
        </w:rPr>
        <w:t>projection</w:t>
      </w:r>
    </w:p>
    <w:p>
      <w:pPr>
        <w:pStyle w:val="BodyText"/>
        <w:spacing w:line="20" w:lineRule="exact"/>
        <w:ind w:left="161"/>
        <w:rPr>
          <w:rFonts w:ascii="Trebuchet MS"/>
          <w:sz w:val="2"/>
        </w:rPr>
      </w:pPr>
      <w:r>
        <w:rPr>
          <w:rFonts w:ascii="Trebuchet MS"/>
          <w:sz w:val="2"/>
        </w:rPr>
        <w:pict>
          <v:group style="width:274.95pt;height:1pt;mso-position-horizontal-relative:char;mso-position-vertical-relative:line" coordorigin="0,0" coordsize="5499,20">
            <v:line style="position:absolute" from="0,10" to="5498,10" stroked="true" strokeweight="1pt" strokecolor="#006bb6">
              <v:stroke dashstyle="solid"/>
            </v:line>
          </v:group>
        </w:pict>
      </w:r>
      <w:r>
        <w:rPr>
          <w:rFonts w:ascii="Trebuchet MS"/>
          <w:sz w:val="2"/>
        </w:rPr>
      </w:r>
    </w:p>
    <w:p>
      <w:pPr>
        <w:pStyle w:val="BodyText"/>
        <w:spacing w:line="292" w:lineRule="auto" w:before="271"/>
        <w:ind w:left="291" w:right="173"/>
      </w:pPr>
      <w:r>
        <w:rPr>
          <w:color w:val="292425"/>
          <w:w w:val="110"/>
        </w:rPr>
        <w:t>The</w:t>
      </w:r>
      <w:r>
        <w:rPr>
          <w:color w:val="292425"/>
          <w:spacing w:val="-19"/>
          <w:w w:val="110"/>
        </w:rPr>
        <w:t> </w:t>
      </w:r>
      <w:r>
        <w:rPr>
          <w:color w:val="292425"/>
          <w:w w:val="110"/>
        </w:rPr>
        <w:t>central</w:t>
      </w:r>
      <w:r>
        <w:rPr>
          <w:color w:val="292425"/>
          <w:spacing w:val="-18"/>
          <w:w w:val="110"/>
        </w:rPr>
        <w:t> </w:t>
      </w:r>
      <w:r>
        <w:rPr>
          <w:color w:val="292425"/>
          <w:w w:val="110"/>
        </w:rPr>
        <w:t>projection</w:t>
      </w:r>
      <w:r>
        <w:rPr>
          <w:color w:val="292425"/>
          <w:spacing w:val="-18"/>
          <w:w w:val="110"/>
        </w:rPr>
        <w:t> </w:t>
      </w:r>
      <w:r>
        <w:rPr>
          <w:color w:val="292425"/>
          <w:w w:val="110"/>
        </w:rPr>
        <w:t>is</w:t>
      </w:r>
      <w:r>
        <w:rPr>
          <w:color w:val="292425"/>
          <w:spacing w:val="-18"/>
          <w:w w:val="110"/>
        </w:rPr>
        <w:t> </w:t>
      </w:r>
      <w:r>
        <w:rPr>
          <w:color w:val="292425"/>
          <w:w w:val="110"/>
        </w:rPr>
        <w:t>only</w:t>
      </w:r>
      <w:r>
        <w:rPr>
          <w:color w:val="292425"/>
          <w:spacing w:val="-19"/>
          <w:w w:val="110"/>
        </w:rPr>
        <w:t> </w:t>
      </w:r>
      <w:r>
        <w:rPr>
          <w:color w:val="292425"/>
          <w:w w:val="110"/>
        </w:rPr>
        <w:t>one</w:t>
      </w:r>
      <w:r>
        <w:rPr>
          <w:color w:val="292425"/>
          <w:spacing w:val="-18"/>
          <w:w w:val="110"/>
        </w:rPr>
        <w:t> </w:t>
      </w:r>
      <w:r>
        <w:rPr>
          <w:color w:val="292425"/>
          <w:w w:val="110"/>
        </w:rPr>
        <w:t>of</w:t>
      </w:r>
      <w:r>
        <w:rPr>
          <w:color w:val="292425"/>
          <w:spacing w:val="-18"/>
          <w:w w:val="110"/>
        </w:rPr>
        <w:t> </w:t>
      </w:r>
      <w:r>
        <w:rPr>
          <w:color w:val="292425"/>
          <w:w w:val="110"/>
        </w:rPr>
        <w:t>many</w:t>
      </w:r>
      <w:r>
        <w:rPr>
          <w:color w:val="292425"/>
          <w:spacing w:val="-18"/>
          <w:w w:val="110"/>
        </w:rPr>
        <w:t> </w:t>
      </w:r>
      <w:r>
        <w:rPr>
          <w:color w:val="292425"/>
          <w:w w:val="110"/>
        </w:rPr>
        <w:t>possible</w:t>
      </w:r>
      <w:r>
        <w:rPr>
          <w:color w:val="292425"/>
          <w:spacing w:val="-19"/>
          <w:w w:val="110"/>
        </w:rPr>
        <w:t> </w:t>
      </w:r>
      <w:r>
        <w:rPr>
          <w:color w:val="292425"/>
          <w:w w:val="110"/>
        </w:rPr>
        <w:t>outcomes and the prospects for output growth and inflation are, as </w:t>
      </w:r>
      <w:r>
        <w:rPr>
          <w:color w:val="292425"/>
          <w:spacing w:val="-3"/>
          <w:w w:val="110"/>
        </w:rPr>
        <w:t>always, </w:t>
      </w:r>
      <w:r>
        <w:rPr>
          <w:color w:val="292425"/>
          <w:w w:val="110"/>
        </w:rPr>
        <w:t>uncertain. The fan charts </w:t>
      </w:r>
      <w:r>
        <w:rPr>
          <w:color w:val="292425"/>
          <w:spacing w:val="-3"/>
          <w:w w:val="110"/>
        </w:rPr>
        <w:t>illustrate </w:t>
      </w:r>
      <w:r>
        <w:rPr>
          <w:color w:val="292425"/>
          <w:w w:val="110"/>
        </w:rPr>
        <w:t>the </w:t>
      </w:r>
      <w:r>
        <w:rPr>
          <w:color w:val="292425"/>
          <w:spacing w:val="-4"/>
          <w:w w:val="110"/>
        </w:rPr>
        <w:t>Committee’s </w:t>
      </w:r>
      <w:r>
        <w:rPr>
          <w:color w:val="292425"/>
          <w:w w:val="110"/>
        </w:rPr>
        <w:t>best collective assessment of the probabilities attached </w:t>
      </w:r>
      <w:r>
        <w:rPr>
          <w:color w:val="292425"/>
          <w:spacing w:val="-4"/>
          <w:w w:val="110"/>
        </w:rPr>
        <w:t>to </w:t>
      </w:r>
      <w:r>
        <w:rPr>
          <w:color w:val="292425"/>
          <w:w w:val="110"/>
        </w:rPr>
        <w:t>possible</w:t>
      </w:r>
      <w:r>
        <w:rPr>
          <w:color w:val="292425"/>
          <w:spacing w:val="-23"/>
          <w:w w:val="110"/>
        </w:rPr>
        <w:t> </w:t>
      </w:r>
      <w:r>
        <w:rPr>
          <w:color w:val="292425"/>
          <w:w w:val="110"/>
        </w:rPr>
        <w:t>outcomes,</w:t>
      </w:r>
      <w:r>
        <w:rPr>
          <w:color w:val="292425"/>
          <w:spacing w:val="-23"/>
          <w:w w:val="110"/>
        </w:rPr>
        <w:t> </w:t>
      </w:r>
      <w:r>
        <w:rPr>
          <w:color w:val="292425"/>
          <w:w w:val="110"/>
        </w:rPr>
        <w:t>including</w:t>
      </w:r>
      <w:r>
        <w:rPr>
          <w:color w:val="292425"/>
          <w:spacing w:val="-22"/>
          <w:w w:val="110"/>
        </w:rPr>
        <w:t> </w:t>
      </w:r>
      <w:r>
        <w:rPr>
          <w:color w:val="292425"/>
          <w:w w:val="110"/>
        </w:rPr>
        <w:t>judgments</w:t>
      </w:r>
      <w:r>
        <w:rPr>
          <w:color w:val="292425"/>
          <w:spacing w:val="-23"/>
          <w:w w:val="110"/>
        </w:rPr>
        <w:t> </w:t>
      </w:r>
      <w:r>
        <w:rPr>
          <w:color w:val="292425"/>
          <w:w w:val="110"/>
        </w:rPr>
        <w:t>on</w:t>
      </w:r>
      <w:r>
        <w:rPr>
          <w:color w:val="292425"/>
          <w:spacing w:val="-22"/>
          <w:w w:val="110"/>
        </w:rPr>
        <w:t> </w:t>
      </w:r>
      <w:r>
        <w:rPr>
          <w:color w:val="292425"/>
          <w:w w:val="110"/>
        </w:rPr>
        <w:t>the</w:t>
      </w:r>
      <w:r>
        <w:rPr>
          <w:color w:val="292425"/>
          <w:spacing w:val="-23"/>
          <w:w w:val="110"/>
        </w:rPr>
        <w:t> </w:t>
      </w:r>
      <w:r>
        <w:rPr>
          <w:color w:val="292425"/>
          <w:w w:val="110"/>
        </w:rPr>
        <w:t>principal</w:t>
      </w:r>
      <w:r>
        <w:rPr>
          <w:color w:val="292425"/>
          <w:spacing w:val="-23"/>
          <w:w w:val="110"/>
        </w:rPr>
        <w:t> </w:t>
      </w:r>
      <w:r>
        <w:rPr>
          <w:color w:val="292425"/>
          <w:w w:val="110"/>
        </w:rPr>
        <w:t>risks </w:t>
      </w:r>
      <w:r>
        <w:rPr>
          <w:color w:val="292425"/>
          <w:spacing w:val="-4"/>
          <w:w w:val="110"/>
        </w:rPr>
        <w:t>to </w:t>
      </w:r>
      <w:r>
        <w:rPr>
          <w:color w:val="292425"/>
          <w:w w:val="110"/>
        </w:rPr>
        <w:t>the outlook. The width of the fan charts indicates how uncertain the </w:t>
      </w:r>
      <w:r>
        <w:rPr>
          <w:color w:val="292425"/>
          <w:spacing w:val="-3"/>
          <w:w w:val="110"/>
        </w:rPr>
        <w:t>Committee </w:t>
      </w:r>
      <w:r>
        <w:rPr>
          <w:color w:val="292425"/>
          <w:w w:val="110"/>
        </w:rPr>
        <w:t>is about the prospects for the </w:t>
      </w:r>
      <w:r>
        <w:rPr>
          <w:color w:val="292425"/>
          <w:spacing w:val="-3"/>
          <w:w w:val="110"/>
        </w:rPr>
        <w:t>economy.</w:t>
      </w:r>
      <w:r>
        <w:rPr>
          <w:color w:val="292425"/>
          <w:spacing w:val="24"/>
          <w:w w:val="110"/>
        </w:rPr>
        <w:t> </w:t>
      </w:r>
      <w:r>
        <w:rPr>
          <w:color w:val="292425"/>
          <w:w w:val="110"/>
        </w:rPr>
        <w:t>There</w:t>
      </w:r>
      <w:r>
        <w:rPr>
          <w:color w:val="292425"/>
          <w:spacing w:val="-16"/>
          <w:w w:val="110"/>
        </w:rPr>
        <w:t> </w:t>
      </w:r>
      <w:r>
        <w:rPr>
          <w:color w:val="292425"/>
          <w:w w:val="110"/>
        </w:rPr>
        <w:t>has</w:t>
      </w:r>
      <w:r>
        <w:rPr>
          <w:color w:val="292425"/>
          <w:spacing w:val="-16"/>
          <w:w w:val="110"/>
        </w:rPr>
        <w:t> </w:t>
      </w:r>
      <w:r>
        <w:rPr>
          <w:color w:val="292425"/>
          <w:w w:val="110"/>
        </w:rPr>
        <w:t>been</w:t>
      </w:r>
      <w:r>
        <w:rPr>
          <w:color w:val="292425"/>
          <w:spacing w:val="-16"/>
          <w:w w:val="110"/>
        </w:rPr>
        <w:t> </w:t>
      </w:r>
      <w:r>
        <w:rPr>
          <w:color w:val="292425"/>
          <w:w w:val="110"/>
        </w:rPr>
        <w:t>little</w:t>
      </w:r>
      <w:r>
        <w:rPr>
          <w:color w:val="292425"/>
          <w:spacing w:val="-16"/>
          <w:w w:val="110"/>
        </w:rPr>
        <w:t> </w:t>
      </w:r>
      <w:r>
        <w:rPr>
          <w:color w:val="292425"/>
          <w:w w:val="110"/>
        </w:rPr>
        <w:t>change</w:t>
      </w:r>
      <w:r>
        <w:rPr>
          <w:color w:val="292425"/>
          <w:spacing w:val="-16"/>
          <w:w w:val="110"/>
        </w:rPr>
        <w:t> </w:t>
      </w:r>
      <w:r>
        <w:rPr>
          <w:color w:val="292425"/>
          <w:w w:val="110"/>
        </w:rPr>
        <w:t>since</w:t>
      </w:r>
      <w:r>
        <w:rPr>
          <w:color w:val="292425"/>
          <w:spacing w:val="-16"/>
          <w:w w:val="110"/>
        </w:rPr>
        <w:t> </w:t>
      </w:r>
      <w:r>
        <w:rPr>
          <w:color w:val="292425"/>
          <w:spacing w:val="-3"/>
          <w:w w:val="110"/>
        </w:rPr>
        <w:t>May</w:t>
      </w:r>
      <w:r>
        <w:rPr>
          <w:color w:val="292425"/>
          <w:spacing w:val="-16"/>
          <w:w w:val="110"/>
        </w:rPr>
        <w:t> </w:t>
      </w:r>
      <w:r>
        <w:rPr>
          <w:color w:val="292425"/>
          <w:spacing w:val="-4"/>
          <w:w w:val="110"/>
        </w:rPr>
        <w:t>to</w:t>
      </w:r>
      <w:r>
        <w:rPr>
          <w:color w:val="292425"/>
          <w:spacing w:val="-15"/>
          <w:w w:val="110"/>
        </w:rPr>
        <w:t> </w:t>
      </w:r>
      <w:r>
        <w:rPr>
          <w:color w:val="292425"/>
          <w:w w:val="110"/>
        </w:rPr>
        <w:t>the</w:t>
      </w:r>
      <w:r>
        <w:rPr>
          <w:color w:val="292425"/>
          <w:spacing w:val="-16"/>
          <w:w w:val="110"/>
        </w:rPr>
        <w:t> </w:t>
      </w:r>
      <w:r>
        <w:rPr>
          <w:color w:val="292425"/>
          <w:w w:val="110"/>
        </w:rPr>
        <w:t>level of the </w:t>
      </w:r>
      <w:r>
        <w:rPr>
          <w:color w:val="292425"/>
          <w:spacing w:val="-4"/>
          <w:w w:val="110"/>
        </w:rPr>
        <w:t>MPC’s </w:t>
      </w:r>
      <w:r>
        <w:rPr>
          <w:color w:val="292425"/>
          <w:w w:val="110"/>
        </w:rPr>
        <w:t>uncertainty about the outlook for GDP </w:t>
      </w:r>
      <w:r>
        <w:rPr>
          <w:color w:val="292425"/>
          <w:spacing w:val="-3"/>
          <w:w w:val="110"/>
        </w:rPr>
        <w:t>growth </w:t>
      </w:r>
      <w:r>
        <w:rPr>
          <w:color w:val="292425"/>
          <w:w w:val="110"/>
        </w:rPr>
        <w:t>and inflation during the next </w:t>
      </w:r>
      <w:r>
        <w:rPr>
          <w:color w:val="292425"/>
          <w:spacing w:val="-5"/>
          <w:w w:val="110"/>
        </w:rPr>
        <w:t>two</w:t>
      </w:r>
      <w:r>
        <w:rPr>
          <w:color w:val="292425"/>
          <w:spacing w:val="-41"/>
          <w:w w:val="110"/>
        </w:rPr>
        <w:t> </w:t>
      </w:r>
      <w:r>
        <w:rPr>
          <w:color w:val="292425"/>
          <w:spacing w:val="-3"/>
          <w:w w:val="110"/>
        </w:rPr>
        <w:t>years.</w:t>
      </w:r>
    </w:p>
    <w:p>
      <w:pPr>
        <w:pStyle w:val="BodyText"/>
        <w:spacing w:before="1"/>
        <w:rPr>
          <w:sz w:val="22"/>
        </w:rPr>
      </w:pPr>
    </w:p>
    <w:p>
      <w:pPr>
        <w:pStyle w:val="BodyText"/>
        <w:spacing w:line="292" w:lineRule="auto"/>
        <w:ind w:left="291" w:right="173"/>
      </w:pPr>
      <w:r>
        <w:rPr>
          <w:color w:val="292425"/>
          <w:w w:val="110"/>
        </w:rPr>
        <w:t>The main risks around the central projection </w:t>
      </w:r>
      <w:r>
        <w:rPr>
          <w:color w:val="292425"/>
          <w:spacing w:val="-3"/>
          <w:w w:val="110"/>
        </w:rPr>
        <w:t>relate </w:t>
      </w:r>
      <w:r>
        <w:rPr>
          <w:color w:val="292425"/>
          <w:spacing w:val="-4"/>
          <w:w w:val="110"/>
        </w:rPr>
        <w:t>to </w:t>
      </w:r>
      <w:r>
        <w:rPr>
          <w:color w:val="292425"/>
          <w:w w:val="110"/>
        </w:rPr>
        <w:t>the prospects for house prices and consumption, the pressure of demand</w:t>
      </w:r>
      <w:r>
        <w:rPr>
          <w:color w:val="292425"/>
          <w:spacing w:val="-14"/>
          <w:w w:val="110"/>
        </w:rPr>
        <w:t> </w:t>
      </w:r>
      <w:r>
        <w:rPr>
          <w:color w:val="292425"/>
          <w:w w:val="110"/>
        </w:rPr>
        <w:t>on</w:t>
      </w:r>
      <w:r>
        <w:rPr>
          <w:color w:val="292425"/>
          <w:spacing w:val="-13"/>
          <w:w w:val="110"/>
        </w:rPr>
        <w:t> </w:t>
      </w:r>
      <w:r>
        <w:rPr>
          <w:color w:val="292425"/>
          <w:w w:val="110"/>
        </w:rPr>
        <w:t>supply</w:t>
      </w:r>
      <w:r>
        <w:rPr>
          <w:color w:val="292425"/>
          <w:spacing w:val="-13"/>
          <w:w w:val="110"/>
        </w:rPr>
        <w:t> </w:t>
      </w:r>
      <w:r>
        <w:rPr>
          <w:color w:val="292425"/>
          <w:w w:val="110"/>
        </w:rPr>
        <w:t>and</w:t>
      </w:r>
      <w:r>
        <w:rPr>
          <w:color w:val="292425"/>
          <w:spacing w:val="-14"/>
          <w:w w:val="110"/>
        </w:rPr>
        <w:t> </w:t>
      </w:r>
      <w:r>
        <w:rPr>
          <w:color w:val="292425"/>
          <w:w w:val="110"/>
        </w:rPr>
        <w:t>the</w:t>
      </w:r>
      <w:r>
        <w:rPr>
          <w:color w:val="292425"/>
          <w:spacing w:val="-13"/>
          <w:w w:val="110"/>
        </w:rPr>
        <w:t> </w:t>
      </w:r>
      <w:r>
        <w:rPr>
          <w:color w:val="292425"/>
          <w:w w:val="110"/>
        </w:rPr>
        <w:t>outlook</w:t>
      </w:r>
      <w:r>
        <w:rPr>
          <w:color w:val="292425"/>
          <w:spacing w:val="-13"/>
          <w:w w:val="110"/>
        </w:rPr>
        <w:t> </w:t>
      </w:r>
      <w:r>
        <w:rPr>
          <w:color w:val="292425"/>
          <w:w w:val="110"/>
        </w:rPr>
        <w:t>for</w:t>
      </w:r>
      <w:r>
        <w:rPr>
          <w:color w:val="292425"/>
          <w:spacing w:val="-14"/>
          <w:w w:val="110"/>
        </w:rPr>
        <w:t> </w:t>
      </w:r>
      <w:r>
        <w:rPr>
          <w:color w:val="292425"/>
          <w:w w:val="110"/>
        </w:rPr>
        <w:t>earnings,</w:t>
      </w:r>
      <w:r>
        <w:rPr>
          <w:color w:val="292425"/>
          <w:spacing w:val="-13"/>
          <w:w w:val="110"/>
        </w:rPr>
        <w:t> </w:t>
      </w:r>
      <w:r>
        <w:rPr>
          <w:color w:val="292425"/>
          <w:w w:val="110"/>
        </w:rPr>
        <w:t>and</w:t>
      </w:r>
      <w:r>
        <w:rPr>
          <w:color w:val="292425"/>
          <w:spacing w:val="-13"/>
          <w:w w:val="110"/>
        </w:rPr>
        <w:t> </w:t>
      </w:r>
      <w:r>
        <w:rPr>
          <w:color w:val="292425"/>
          <w:w w:val="110"/>
        </w:rPr>
        <w:t>the</w:t>
      </w:r>
      <w:r>
        <w:rPr>
          <w:color w:val="292425"/>
          <w:spacing w:val="-13"/>
          <w:w w:val="110"/>
        </w:rPr>
        <w:t> </w:t>
      </w:r>
      <w:r>
        <w:rPr>
          <w:color w:val="292425"/>
          <w:w w:val="110"/>
        </w:rPr>
        <w:t>world </w:t>
      </w:r>
      <w:r>
        <w:rPr>
          <w:color w:val="292425"/>
          <w:spacing w:val="-3"/>
          <w:w w:val="110"/>
        </w:rPr>
        <w:t>economy.</w:t>
      </w:r>
    </w:p>
    <w:p>
      <w:pPr>
        <w:pStyle w:val="BodyText"/>
        <w:spacing w:before="5"/>
        <w:rPr>
          <w:sz w:val="22"/>
        </w:rPr>
      </w:pPr>
    </w:p>
    <w:p>
      <w:pPr>
        <w:pStyle w:val="BodyText"/>
        <w:spacing w:line="292" w:lineRule="auto"/>
        <w:ind w:left="291" w:right="253"/>
      </w:pPr>
      <w:r>
        <w:rPr>
          <w:color w:val="292425"/>
          <w:w w:val="105"/>
        </w:rPr>
        <w:t>The house price </w:t>
      </w:r>
      <w:r>
        <w:rPr>
          <w:color w:val="292425"/>
          <w:spacing w:val="-4"/>
          <w:w w:val="105"/>
        </w:rPr>
        <w:t>to </w:t>
      </w:r>
      <w:r>
        <w:rPr>
          <w:color w:val="292425"/>
          <w:w w:val="105"/>
        </w:rPr>
        <w:t>earnings ratio has risen further during the past three months. The MPC thinks it is likely that this ratio is </w:t>
      </w:r>
      <w:r>
        <w:rPr>
          <w:color w:val="292425"/>
          <w:spacing w:val="-3"/>
          <w:w w:val="105"/>
        </w:rPr>
        <w:t>above </w:t>
      </w:r>
      <w:r>
        <w:rPr>
          <w:color w:val="292425"/>
          <w:w w:val="105"/>
        </w:rPr>
        <w:t>a sustainable </w:t>
      </w:r>
      <w:r>
        <w:rPr>
          <w:color w:val="292425"/>
          <w:spacing w:val="-3"/>
          <w:w w:val="105"/>
        </w:rPr>
        <w:t>level.  </w:t>
      </w:r>
      <w:r>
        <w:rPr>
          <w:color w:val="292425"/>
          <w:w w:val="105"/>
        </w:rPr>
        <w:t>But the </w:t>
      </w:r>
      <w:r>
        <w:rPr>
          <w:color w:val="292425"/>
          <w:spacing w:val="-3"/>
          <w:w w:val="105"/>
        </w:rPr>
        <w:t>Committee </w:t>
      </w:r>
      <w:r>
        <w:rPr>
          <w:color w:val="292425"/>
          <w:w w:val="105"/>
        </w:rPr>
        <w:t>remains  uncertain what that sustainable </w:t>
      </w:r>
      <w:r>
        <w:rPr>
          <w:color w:val="292425"/>
          <w:spacing w:val="-3"/>
          <w:w w:val="105"/>
        </w:rPr>
        <w:t>level </w:t>
      </w:r>
      <w:r>
        <w:rPr>
          <w:color w:val="292425"/>
          <w:w w:val="105"/>
        </w:rPr>
        <w:t>is, and how quickly </w:t>
      </w:r>
      <w:r>
        <w:rPr>
          <w:color w:val="292425"/>
          <w:spacing w:val="-3"/>
          <w:w w:val="105"/>
        </w:rPr>
        <w:t>any </w:t>
      </w:r>
      <w:r>
        <w:rPr>
          <w:color w:val="292425"/>
          <w:w w:val="105"/>
        </w:rPr>
        <w:t>adjustment </w:t>
      </w:r>
      <w:r>
        <w:rPr>
          <w:color w:val="292425"/>
          <w:spacing w:val="-4"/>
          <w:w w:val="105"/>
        </w:rPr>
        <w:t>towards </w:t>
      </w:r>
      <w:r>
        <w:rPr>
          <w:color w:val="292425"/>
          <w:w w:val="105"/>
        </w:rPr>
        <w:t>it might </w:t>
      </w:r>
      <w:r>
        <w:rPr>
          <w:color w:val="292425"/>
          <w:spacing w:val="-3"/>
          <w:w w:val="105"/>
        </w:rPr>
        <w:t>occur. </w:t>
      </w:r>
      <w:r>
        <w:rPr>
          <w:color w:val="292425"/>
          <w:w w:val="105"/>
        </w:rPr>
        <w:t>Nevertheless, the MPC believes that there is a risk of a sharper correction </w:t>
      </w:r>
      <w:r>
        <w:rPr>
          <w:color w:val="292425"/>
          <w:spacing w:val="-4"/>
          <w:w w:val="105"/>
        </w:rPr>
        <w:t>to </w:t>
      </w:r>
      <w:r>
        <w:rPr>
          <w:color w:val="292425"/>
          <w:w w:val="105"/>
        </w:rPr>
        <w:t>house price inflation than is implied </w:t>
      </w:r>
      <w:r>
        <w:rPr>
          <w:color w:val="292425"/>
          <w:spacing w:val="-3"/>
          <w:w w:val="105"/>
        </w:rPr>
        <w:t>by </w:t>
      </w:r>
      <w:r>
        <w:rPr>
          <w:color w:val="292425"/>
          <w:w w:val="105"/>
        </w:rPr>
        <w:t>the central</w:t>
      </w:r>
      <w:r>
        <w:rPr>
          <w:color w:val="292425"/>
          <w:spacing w:val="27"/>
          <w:w w:val="105"/>
        </w:rPr>
        <w:t> </w:t>
      </w:r>
      <w:r>
        <w:rPr>
          <w:color w:val="292425"/>
          <w:w w:val="105"/>
        </w:rPr>
        <w:t>projection.</w:t>
      </w:r>
    </w:p>
    <w:p>
      <w:pPr>
        <w:pStyle w:val="BodyText"/>
        <w:spacing w:line="292" w:lineRule="auto"/>
        <w:ind w:left="291" w:right="183"/>
      </w:pPr>
      <w:r>
        <w:rPr>
          <w:color w:val="292425"/>
          <w:w w:val="110"/>
        </w:rPr>
        <w:t>Another</w:t>
      </w:r>
      <w:r>
        <w:rPr>
          <w:color w:val="292425"/>
          <w:spacing w:val="-15"/>
          <w:w w:val="110"/>
        </w:rPr>
        <w:t> </w:t>
      </w:r>
      <w:r>
        <w:rPr>
          <w:color w:val="292425"/>
          <w:spacing w:val="-4"/>
          <w:w w:val="110"/>
        </w:rPr>
        <w:t>key</w:t>
      </w:r>
      <w:r>
        <w:rPr>
          <w:color w:val="292425"/>
          <w:spacing w:val="-15"/>
          <w:w w:val="110"/>
        </w:rPr>
        <w:t> </w:t>
      </w:r>
      <w:r>
        <w:rPr>
          <w:color w:val="292425"/>
          <w:w w:val="110"/>
        </w:rPr>
        <w:t>uncertainty</w:t>
      </w:r>
      <w:r>
        <w:rPr>
          <w:color w:val="292425"/>
          <w:spacing w:val="-15"/>
          <w:w w:val="110"/>
        </w:rPr>
        <w:t> </w:t>
      </w:r>
      <w:r>
        <w:rPr>
          <w:color w:val="292425"/>
          <w:w w:val="110"/>
        </w:rPr>
        <w:t>for</w:t>
      </w:r>
      <w:r>
        <w:rPr>
          <w:color w:val="292425"/>
          <w:spacing w:val="-15"/>
          <w:w w:val="110"/>
        </w:rPr>
        <w:t> </w:t>
      </w:r>
      <w:r>
        <w:rPr>
          <w:color w:val="292425"/>
          <w:w w:val="110"/>
        </w:rPr>
        <w:t>the</w:t>
      </w:r>
      <w:r>
        <w:rPr>
          <w:color w:val="292425"/>
          <w:spacing w:val="-15"/>
          <w:w w:val="110"/>
        </w:rPr>
        <w:t> </w:t>
      </w:r>
      <w:r>
        <w:rPr>
          <w:color w:val="292425"/>
          <w:w w:val="110"/>
        </w:rPr>
        <w:t>Committee</w:t>
      </w:r>
      <w:r>
        <w:rPr>
          <w:color w:val="292425"/>
          <w:spacing w:val="-15"/>
          <w:w w:val="110"/>
        </w:rPr>
        <w:t> </w:t>
      </w:r>
      <w:r>
        <w:rPr>
          <w:color w:val="292425"/>
          <w:w w:val="110"/>
        </w:rPr>
        <w:t>with</w:t>
      </w:r>
      <w:r>
        <w:rPr>
          <w:color w:val="292425"/>
          <w:spacing w:val="-15"/>
          <w:w w:val="110"/>
        </w:rPr>
        <w:t> </w:t>
      </w:r>
      <w:r>
        <w:rPr>
          <w:color w:val="292425"/>
          <w:w w:val="110"/>
        </w:rPr>
        <w:t>respect</w:t>
      </w:r>
      <w:r>
        <w:rPr>
          <w:color w:val="292425"/>
          <w:spacing w:val="-15"/>
          <w:w w:val="110"/>
        </w:rPr>
        <w:t> </w:t>
      </w:r>
      <w:r>
        <w:rPr>
          <w:color w:val="292425"/>
          <w:spacing w:val="-4"/>
          <w:w w:val="110"/>
        </w:rPr>
        <w:t>to</w:t>
      </w:r>
      <w:r>
        <w:rPr>
          <w:color w:val="292425"/>
          <w:spacing w:val="-15"/>
          <w:w w:val="110"/>
        </w:rPr>
        <w:t> </w:t>
      </w:r>
      <w:r>
        <w:rPr>
          <w:color w:val="292425"/>
          <w:w w:val="110"/>
        </w:rPr>
        <w:t>the housing</w:t>
      </w:r>
      <w:r>
        <w:rPr>
          <w:color w:val="292425"/>
          <w:spacing w:val="-19"/>
          <w:w w:val="110"/>
        </w:rPr>
        <w:t> </w:t>
      </w:r>
      <w:r>
        <w:rPr>
          <w:color w:val="292425"/>
          <w:spacing w:val="-2"/>
          <w:w w:val="110"/>
        </w:rPr>
        <w:t>market</w:t>
      </w:r>
      <w:r>
        <w:rPr>
          <w:color w:val="292425"/>
          <w:spacing w:val="-18"/>
          <w:w w:val="110"/>
        </w:rPr>
        <w:t> </w:t>
      </w:r>
      <w:r>
        <w:rPr>
          <w:color w:val="292425"/>
          <w:w w:val="110"/>
        </w:rPr>
        <w:t>is</w:t>
      </w:r>
      <w:r>
        <w:rPr>
          <w:color w:val="292425"/>
          <w:spacing w:val="-18"/>
          <w:w w:val="110"/>
        </w:rPr>
        <w:t> </w:t>
      </w:r>
      <w:r>
        <w:rPr>
          <w:color w:val="292425"/>
          <w:w w:val="110"/>
        </w:rPr>
        <w:t>the</w:t>
      </w:r>
      <w:r>
        <w:rPr>
          <w:color w:val="292425"/>
          <w:spacing w:val="-18"/>
          <w:w w:val="110"/>
        </w:rPr>
        <w:t> </w:t>
      </w:r>
      <w:r>
        <w:rPr>
          <w:color w:val="292425"/>
          <w:w w:val="110"/>
        </w:rPr>
        <w:t>impact</w:t>
      </w:r>
      <w:r>
        <w:rPr>
          <w:color w:val="292425"/>
          <w:spacing w:val="-18"/>
          <w:w w:val="110"/>
        </w:rPr>
        <w:t> </w:t>
      </w:r>
      <w:r>
        <w:rPr>
          <w:color w:val="292425"/>
          <w:w w:val="110"/>
        </w:rPr>
        <w:t>of</w:t>
      </w:r>
      <w:r>
        <w:rPr>
          <w:color w:val="292425"/>
          <w:spacing w:val="-18"/>
          <w:w w:val="110"/>
        </w:rPr>
        <w:t> </w:t>
      </w:r>
      <w:r>
        <w:rPr>
          <w:color w:val="292425"/>
          <w:w w:val="110"/>
        </w:rPr>
        <w:t>movements</w:t>
      </w:r>
      <w:r>
        <w:rPr>
          <w:color w:val="292425"/>
          <w:spacing w:val="-18"/>
          <w:w w:val="110"/>
        </w:rPr>
        <w:t> </w:t>
      </w:r>
      <w:r>
        <w:rPr>
          <w:color w:val="292425"/>
          <w:w w:val="110"/>
        </w:rPr>
        <w:t>in</w:t>
      </w:r>
      <w:r>
        <w:rPr>
          <w:color w:val="292425"/>
          <w:spacing w:val="-19"/>
          <w:w w:val="110"/>
        </w:rPr>
        <w:t> </w:t>
      </w:r>
      <w:r>
        <w:rPr>
          <w:color w:val="292425"/>
          <w:w w:val="110"/>
        </w:rPr>
        <w:t>house</w:t>
      </w:r>
      <w:r>
        <w:rPr>
          <w:color w:val="292425"/>
          <w:spacing w:val="-18"/>
          <w:w w:val="110"/>
        </w:rPr>
        <w:t> </w:t>
      </w:r>
      <w:r>
        <w:rPr>
          <w:color w:val="292425"/>
          <w:w w:val="110"/>
        </w:rPr>
        <w:t>prices</w:t>
      </w:r>
      <w:r>
        <w:rPr>
          <w:color w:val="292425"/>
          <w:spacing w:val="-18"/>
          <w:w w:val="110"/>
        </w:rPr>
        <w:t> </w:t>
      </w:r>
      <w:r>
        <w:rPr>
          <w:color w:val="292425"/>
          <w:w w:val="110"/>
        </w:rPr>
        <w:t>on consumption. The </w:t>
      </w:r>
      <w:r>
        <w:rPr>
          <w:color w:val="292425"/>
          <w:spacing w:val="-3"/>
          <w:w w:val="110"/>
        </w:rPr>
        <w:t>weaker </w:t>
      </w:r>
      <w:r>
        <w:rPr>
          <w:color w:val="292425"/>
          <w:w w:val="110"/>
        </w:rPr>
        <w:t>association </w:t>
      </w:r>
      <w:r>
        <w:rPr>
          <w:color w:val="292425"/>
          <w:spacing w:val="-3"/>
          <w:w w:val="110"/>
        </w:rPr>
        <w:t>between </w:t>
      </w:r>
      <w:r>
        <w:rPr>
          <w:color w:val="292425"/>
          <w:w w:val="110"/>
        </w:rPr>
        <w:t>house prices and consumption in the past few </w:t>
      </w:r>
      <w:r>
        <w:rPr>
          <w:color w:val="292425"/>
          <w:spacing w:val="-3"/>
          <w:w w:val="110"/>
        </w:rPr>
        <w:t>years </w:t>
      </w:r>
      <w:r>
        <w:rPr>
          <w:color w:val="292425"/>
          <w:w w:val="110"/>
        </w:rPr>
        <w:t>has led the MPC </w:t>
      </w:r>
      <w:r>
        <w:rPr>
          <w:color w:val="292425"/>
          <w:spacing w:val="-4"/>
          <w:w w:val="110"/>
        </w:rPr>
        <w:t>to </w:t>
      </w:r>
      <w:r>
        <w:rPr>
          <w:color w:val="292425"/>
          <w:w w:val="110"/>
        </w:rPr>
        <w:t>judge that the relationship </w:t>
      </w:r>
      <w:r>
        <w:rPr>
          <w:color w:val="292425"/>
          <w:spacing w:val="-3"/>
          <w:w w:val="110"/>
        </w:rPr>
        <w:t>may </w:t>
      </w:r>
      <w:r>
        <w:rPr>
          <w:color w:val="292425"/>
          <w:w w:val="110"/>
        </w:rPr>
        <w:t>also be less strong in the future when house price inflation slows. There is a risk that the MPC has underestimated the potential </w:t>
      </w:r>
      <w:r>
        <w:rPr>
          <w:color w:val="292425"/>
          <w:spacing w:val="-3"/>
          <w:w w:val="110"/>
        </w:rPr>
        <w:t>downward </w:t>
      </w:r>
      <w:r>
        <w:rPr>
          <w:color w:val="292425"/>
          <w:w w:val="110"/>
        </w:rPr>
        <w:t>impact on</w:t>
      </w:r>
      <w:r>
        <w:rPr>
          <w:color w:val="292425"/>
          <w:spacing w:val="-21"/>
          <w:w w:val="110"/>
        </w:rPr>
        <w:t> </w:t>
      </w:r>
      <w:r>
        <w:rPr>
          <w:color w:val="292425"/>
          <w:w w:val="110"/>
        </w:rPr>
        <w:t>consumption</w:t>
      </w:r>
      <w:r>
        <w:rPr>
          <w:color w:val="292425"/>
          <w:spacing w:val="-20"/>
          <w:w w:val="110"/>
        </w:rPr>
        <w:t> </w:t>
      </w:r>
      <w:r>
        <w:rPr>
          <w:color w:val="292425"/>
          <w:w w:val="110"/>
        </w:rPr>
        <w:t>from</w:t>
      </w:r>
      <w:r>
        <w:rPr>
          <w:color w:val="292425"/>
          <w:spacing w:val="-20"/>
          <w:w w:val="110"/>
        </w:rPr>
        <w:t> </w:t>
      </w:r>
      <w:r>
        <w:rPr>
          <w:color w:val="292425"/>
          <w:w w:val="110"/>
        </w:rPr>
        <w:t>a</w:t>
      </w:r>
      <w:r>
        <w:rPr>
          <w:color w:val="292425"/>
          <w:spacing w:val="-21"/>
          <w:w w:val="110"/>
        </w:rPr>
        <w:t> </w:t>
      </w:r>
      <w:r>
        <w:rPr>
          <w:color w:val="292425"/>
          <w:w w:val="110"/>
        </w:rPr>
        <w:t>sharp</w:t>
      </w:r>
      <w:r>
        <w:rPr>
          <w:color w:val="292425"/>
          <w:spacing w:val="-20"/>
          <w:w w:val="110"/>
        </w:rPr>
        <w:t> </w:t>
      </w:r>
      <w:r>
        <w:rPr>
          <w:color w:val="292425"/>
          <w:w w:val="110"/>
        </w:rPr>
        <w:t>slowing</w:t>
      </w:r>
      <w:r>
        <w:rPr>
          <w:color w:val="292425"/>
          <w:spacing w:val="-20"/>
          <w:w w:val="110"/>
        </w:rPr>
        <w:t> </w:t>
      </w:r>
      <w:r>
        <w:rPr>
          <w:color w:val="292425"/>
          <w:w w:val="110"/>
        </w:rPr>
        <w:t>in</w:t>
      </w:r>
      <w:r>
        <w:rPr>
          <w:color w:val="292425"/>
          <w:spacing w:val="-21"/>
          <w:w w:val="110"/>
        </w:rPr>
        <w:t> </w:t>
      </w:r>
      <w:r>
        <w:rPr>
          <w:color w:val="292425"/>
          <w:w w:val="110"/>
        </w:rPr>
        <w:t>house</w:t>
      </w:r>
      <w:r>
        <w:rPr>
          <w:color w:val="292425"/>
          <w:spacing w:val="-20"/>
          <w:w w:val="110"/>
        </w:rPr>
        <w:t> </w:t>
      </w:r>
      <w:r>
        <w:rPr>
          <w:color w:val="292425"/>
          <w:w w:val="110"/>
        </w:rPr>
        <w:t>price</w:t>
      </w:r>
      <w:r>
        <w:rPr>
          <w:color w:val="292425"/>
          <w:spacing w:val="-20"/>
          <w:w w:val="110"/>
        </w:rPr>
        <w:t> </w:t>
      </w:r>
      <w:r>
        <w:rPr>
          <w:color w:val="292425"/>
          <w:w w:val="110"/>
        </w:rPr>
        <w:t>inflation. So </w:t>
      </w:r>
      <w:r>
        <w:rPr>
          <w:color w:val="292425"/>
          <w:spacing w:val="-3"/>
          <w:w w:val="110"/>
        </w:rPr>
        <w:t>overall </w:t>
      </w:r>
      <w:r>
        <w:rPr>
          <w:color w:val="292425"/>
          <w:w w:val="110"/>
        </w:rPr>
        <w:t>the risks from the housing </w:t>
      </w:r>
      <w:r>
        <w:rPr>
          <w:color w:val="292425"/>
          <w:spacing w:val="-2"/>
          <w:w w:val="110"/>
        </w:rPr>
        <w:t>market </w:t>
      </w:r>
      <w:r>
        <w:rPr>
          <w:color w:val="292425"/>
          <w:spacing w:val="-4"/>
          <w:w w:val="110"/>
        </w:rPr>
        <w:t>to </w:t>
      </w:r>
      <w:r>
        <w:rPr>
          <w:color w:val="292425"/>
          <w:w w:val="110"/>
        </w:rPr>
        <w:t>GDP </w:t>
      </w:r>
      <w:r>
        <w:rPr>
          <w:color w:val="292425"/>
          <w:spacing w:val="-3"/>
          <w:w w:val="110"/>
        </w:rPr>
        <w:t>growth </w:t>
      </w:r>
      <w:r>
        <w:rPr>
          <w:color w:val="292425"/>
          <w:w w:val="110"/>
        </w:rPr>
        <w:t>and</w:t>
      </w:r>
      <w:r>
        <w:rPr>
          <w:color w:val="292425"/>
          <w:spacing w:val="-8"/>
          <w:w w:val="110"/>
        </w:rPr>
        <w:t> </w:t>
      </w:r>
      <w:r>
        <w:rPr>
          <w:color w:val="292425"/>
          <w:w w:val="110"/>
        </w:rPr>
        <w:t>CPI</w:t>
      </w:r>
      <w:r>
        <w:rPr>
          <w:color w:val="292425"/>
          <w:spacing w:val="-7"/>
          <w:w w:val="110"/>
        </w:rPr>
        <w:t> </w:t>
      </w:r>
      <w:r>
        <w:rPr>
          <w:color w:val="292425"/>
          <w:w w:val="110"/>
        </w:rPr>
        <w:t>inflation</w:t>
      </w:r>
      <w:r>
        <w:rPr>
          <w:color w:val="292425"/>
          <w:spacing w:val="-7"/>
          <w:w w:val="110"/>
        </w:rPr>
        <w:t> </w:t>
      </w:r>
      <w:r>
        <w:rPr>
          <w:color w:val="292425"/>
          <w:w w:val="110"/>
        </w:rPr>
        <w:t>are</w:t>
      </w:r>
      <w:r>
        <w:rPr>
          <w:color w:val="292425"/>
          <w:spacing w:val="-7"/>
          <w:w w:val="110"/>
        </w:rPr>
        <w:t> </w:t>
      </w:r>
      <w:r>
        <w:rPr>
          <w:color w:val="292425"/>
          <w:w w:val="110"/>
        </w:rPr>
        <w:t>on</w:t>
      </w:r>
      <w:r>
        <w:rPr>
          <w:color w:val="292425"/>
          <w:spacing w:val="-7"/>
          <w:w w:val="110"/>
        </w:rPr>
        <w:t> </w:t>
      </w:r>
      <w:r>
        <w:rPr>
          <w:color w:val="292425"/>
          <w:w w:val="110"/>
        </w:rPr>
        <w:t>the</w:t>
      </w:r>
      <w:r>
        <w:rPr>
          <w:color w:val="292425"/>
          <w:spacing w:val="-7"/>
          <w:w w:val="110"/>
        </w:rPr>
        <w:t> </w:t>
      </w:r>
      <w:r>
        <w:rPr>
          <w:color w:val="292425"/>
          <w:w w:val="110"/>
        </w:rPr>
        <w:t>downside.</w:t>
      </w:r>
    </w:p>
    <w:p>
      <w:pPr>
        <w:pStyle w:val="BodyText"/>
        <w:spacing w:before="9"/>
        <w:rPr>
          <w:sz w:val="21"/>
        </w:rPr>
      </w:pPr>
    </w:p>
    <w:p>
      <w:pPr>
        <w:pStyle w:val="BodyText"/>
        <w:spacing w:line="292" w:lineRule="auto"/>
        <w:ind w:left="291" w:right="109"/>
      </w:pPr>
      <w:r>
        <w:rPr>
          <w:color w:val="292425"/>
          <w:w w:val="110"/>
        </w:rPr>
        <w:t>The Committee is uncertain about how consumer and other product prices will react to strong demand growth. CPI inflation has been stable and below 2% since May 1998, despite significant variation in firms’ capacity utilisation during that period. It is possible that increasing competition in the distribution sector, and further up the supply chain, has</w:t>
      </w:r>
    </w:p>
    <w:p>
      <w:pPr>
        <w:spacing w:after="0" w:line="292" w:lineRule="auto"/>
        <w:sectPr>
          <w:type w:val="continuous"/>
          <w:pgSz w:w="11900" w:h="16840"/>
          <w:pgMar w:top="1140" w:bottom="0" w:left="640" w:right="620"/>
          <w:cols w:num="2" w:equalWidth="0">
            <w:col w:w="4246" w:space="574"/>
            <w:col w:w="5820"/>
          </w:cols>
        </w:sectPr>
      </w:pPr>
    </w:p>
    <w:p>
      <w:pPr>
        <w:pStyle w:val="BodyText"/>
      </w:pPr>
    </w:p>
    <w:p>
      <w:pPr>
        <w:pStyle w:val="BodyText"/>
        <w:spacing w:before="8"/>
        <w:rPr>
          <w:sz w:val="15"/>
        </w:rPr>
      </w:pPr>
    </w:p>
    <w:p>
      <w:pPr>
        <w:pStyle w:val="BodyText"/>
        <w:spacing w:line="292" w:lineRule="auto" w:before="65"/>
        <w:ind w:left="5100" w:right="156"/>
      </w:pPr>
      <w:r>
        <w:rPr>
          <w:color w:val="292425"/>
          <w:w w:val="110"/>
        </w:rPr>
        <w:t>put </w:t>
      </w:r>
      <w:r>
        <w:rPr>
          <w:color w:val="292425"/>
          <w:spacing w:val="-3"/>
          <w:w w:val="110"/>
        </w:rPr>
        <w:t>downward pressure </w:t>
      </w:r>
      <w:r>
        <w:rPr>
          <w:color w:val="292425"/>
          <w:w w:val="110"/>
        </w:rPr>
        <w:t>on margins and so </w:t>
      </w:r>
      <w:r>
        <w:rPr>
          <w:color w:val="292425"/>
          <w:spacing w:val="-3"/>
          <w:w w:val="110"/>
        </w:rPr>
        <w:t>restrained </w:t>
      </w:r>
      <w:r>
        <w:rPr>
          <w:color w:val="292425"/>
          <w:w w:val="110"/>
        </w:rPr>
        <w:t>price increases.</w:t>
      </w:r>
      <w:r>
        <w:rPr>
          <w:color w:val="292425"/>
          <w:spacing w:val="15"/>
          <w:w w:val="110"/>
        </w:rPr>
        <w:t> </w:t>
      </w:r>
      <w:r>
        <w:rPr>
          <w:color w:val="292425"/>
          <w:w w:val="110"/>
        </w:rPr>
        <w:t>The</w:t>
      </w:r>
      <w:r>
        <w:rPr>
          <w:color w:val="292425"/>
          <w:spacing w:val="-20"/>
          <w:w w:val="110"/>
        </w:rPr>
        <w:t> </w:t>
      </w:r>
      <w:r>
        <w:rPr>
          <w:color w:val="292425"/>
          <w:spacing w:val="-3"/>
          <w:w w:val="110"/>
        </w:rPr>
        <w:t>Committee</w:t>
      </w:r>
      <w:r>
        <w:rPr>
          <w:color w:val="292425"/>
          <w:spacing w:val="-20"/>
          <w:w w:val="110"/>
        </w:rPr>
        <w:t> </w:t>
      </w:r>
      <w:r>
        <w:rPr>
          <w:color w:val="292425"/>
          <w:spacing w:val="-3"/>
          <w:w w:val="110"/>
        </w:rPr>
        <w:t>may</w:t>
      </w:r>
      <w:r>
        <w:rPr>
          <w:color w:val="292425"/>
          <w:spacing w:val="-20"/>
          <w:w w:val="110"/>
        </w:rPr>
        <w:t> </w:t>
      </w:r>
      <w:r>
        <w:rPr>
          <w:color w:val="292425"/>
          <w:spacing w:val="-3"/>
          <w:w w:val="110"/>
        </w:rPr>
        <w:t>have</w:t>
      </w:r>
      <w:r>
        <w:rPr>
          <w:color w:val="292425"/>
          <w:spacing w:val="-20"/>
          <w:w w:val="110"/>
        </w:rPr>
        <w:t> </w:t>
      </w:r>
      <w:r>
        <w:rPr>
          <w:color w:val="292425"/>
          <w:w w:val="110"/>
        </w:rPr>
        <w:t>underestimated</w:t>
      </w:r>
      <w:r>
        <w:rPr>
          <w:color w:val="292425"/>
          <w:spacing w:val="-20"/>
          <w:w w:val="110"/>
        </w:rPr>
        <w:t> </w:t>
      </w:r>
      <w:r>
        <w:rPr>
          <w:color w:val="292425"/>
          <w:w w:val="110"/>
        </w:rPr>
        <w:t>the</w:t>
      </w:r>
      <w:r>
        <w:rPr>
          <w:color w:val="292425"/>
          <w:spacing w:val="-21"/>
          <w:w w:val="110"/>
        </w:rPr>
        <w:t> </w:t>
      </w:r>
      <w:r>
        <w:rPr>
          <w:color w:val="292425"/>
          <w:spacing w:val="-3"/>
          <w:w w:val="110"/>
        </w:rPr>
        <w:t>extent </w:t>
      </w:r>
      <w:r>
        <w:rPr>
          <w:color w:val="292425"/>
          <w:spacing w:val="-4"/>
          <w:w w:val="110"/>
        </w:rPr>
        <w:t>to </w:t>
      </w:r>
      <w:r>
        <w:rPr>
          <w:color w:val="292425"/>
          <w:w w:val="110"/>
        </w:rPr>
        <w:t>which that effect </w:t>
      </w:r>
      <w:r>
        <w:rPr>
          <w:color w:val="292425"/>
          <w:spacing w:val="-3"/>
          <w:w w:val="110"/>
        </w:rPr>
        <w:t>was </w:t>
      </w:r>
      <w:r>
        <w:rPr>
          <w:color w:val="292425"/>
          <w:w w:val="110"/>
        </w:rPr>
        <w:t>important in the past and the likelihood of it persisting </w:t>
      </w:r>
      <w:r>
        <w:rPr>
          <w:color w:val="292425"/>
          <w:spacing w:val="-3"/>
          <w:w w:val="110"/>
        </w:rPr>
        <w:t>into </w:t>
      </w:r>
      <w:r>
        <w:rPr>
          <w:color w:val="292425"/>
          <w:w w:val="110"/>
        </w:rPr>
        <w:t>the future. That would represent a downside risk for</w:t>
      </w:r>
      <w:r>
        <w:rPr>
          <w:color w:val="292425"/>
          <w:spacing w:val="-38"/>
          <w:w w:val="110"/>
        </w:rPr>
        <w:t> </w:t>
      </w:r>
      <w:r>
        <w:rPr>
          <w:color w:val="292425"/>
          <w:w w:val="110"/>
        </w:rPr>
        <w:t>inflation.</w:t>
      </w:r>
    </w:p>
    <w:p>
      <w:pPr>
        <w:pStyle w:val="BodyText"/>
        <w:rPr>
          <w:sz w:val="24"/>
        </w:rPr>
      </w:pPr>
    </w:p>
    <w:p>
      <w:pPr>
        <w:pStyle w:val="BodyText"/>
        <w:spacing w:line="292" w:lineRule="auto" w:before="1"/>
        <w:ind w:left="5100" w:right="159"/>
      </w:pPr>
      <w:r>
        <w:rPr>
          <w:color w:val="292425"/>
          <w:w w:val="110"/>
        </w:rPr>
        <w:t>The</w:t>
      </w:r>
      <w:r>
        <w:rPr>
          <w:color w:val="292425"/>
          <w:spacing w:val="-24"/>
          <w:w w:val="110"/>
        </w:rPr>
        <w:t> </w:t>
      </w:r>
      <w:r>
        <w:rPr>
          <w:color w:val="292425"/>
          <w:w w:val="110"/>
        </w:rPr>
        <w:t>low</w:t>
      </w:r>
      <w:r>
        <w:rPr>
          <w:color w:val="292425"/>
          <w:spacing w:val="-23"/>
          <w:w w:val="110"/>
        </w:rPr>
        <w:t> </w:t>
      </w:r>
      <w:r>
        <w:rPr>
          <w:color w:val="292425"/>
          <w:w w:val="110"/>
        </w:rPr>
        <w:t>inflation</w:t>
      </w:r>
      <w:r>
        <w:rPr>
          <w:color w:val="292425"/>
          <w:spacing w:val="-23"/>
          <w:w w:val="110"/>
        </w:rPr>
        <w:t> </w:t>
      </w:r>
      <w:r>
        <w:rPr>
          <w:color w:val="292425"/>
          <w:w w:val="110"/>
        </w:rPr>
        <w:t>numbers</w:t>
      </w:r>
      <w:r>
        <w:rPr>
          <w:color w:val="292425"/>
          <w:spacing w:val="-24"/>
          <w:w w:val="110"/>
        </w:rPr>
        <w:t> </w:t>
      </w:r>
      <w:r>
        <w:rPr>
          <w:color w:val="292425"/>
          <w:w w:val="110"/>
        </w:rPr>
        <w:t>might</w:t>
      </w:r>
      <w:r>
        <w:rPr>
          <w:color w:val="292425"/>
          <w:spacing w:val="-23"/>
          <w:w w:val="110"/>
        </w:rPr>
        <w:t> </w:t>
      </w:r>
      <w:r>
        <w:rPr>
          <w:color w:val="292425"/>
          <w:w w:val="110"/>
        </w:rPr>
        <w:t>reflect,</w:t>
      </w:r>
      <w:r>
        <w:rPr>
          <w:color w:val="292425"/>
          <w:spacing w:val="-23"/>
          <w:w w:val="110"/>
        </w:rPr>
        <w:t> </w:t>
      </w:r>
      <w:r>
        <w:rPr>
          <w:color w:val="292425"/>
          <w:spacing w:val="-4"/>
          <w:w w:val="110"/>
        </w:rPr>
        <w:t>to</w:t>
      </w:r>
      <w:r>
        <w:rPr>
          <w:color w:val="292425"/>
          <w:spacing w:val="-24"/>
          <w:w w:val="110"/>
        </w:rPr>
        <w:t> </w:t>
      </w:r>
      <w:r>
        <w:rPr>
          <w:color w:val="292425"/>
          <w:w w:val="110"/>
        </w:rPr>
        <w:t>some</w:t>
      </w:r>
      <w:r>
        <w:rPr>
          <w:color w:val="292425"/>
          <w:spacing w:val="-23"/>
          <w:w w:val="110"/>
        </w:rPr>
        <w:t> </w:t>
      </w:r>
      <w:r>
        <w:rPr>
          <w:color w:val="292425"/>
          <w:w w:val="110"/>
        </w:rPr>
        <w:t>extent,</w:t>
      </w:r>
      <w:r>
        <w:rPr>
          <w:color w:val="292425"/>
          <w:spacing w:val="-23"/>
          <w:w w:val="110"/>
        </w:rPr>
        <w:t> </w:t>
      </w:r>
      <w:r>
        <w:rPr>
          <w:color w:val="292425"/>
          <w:w w:val="110"/>
        </w:rPr>
        <w:t>strong underlying productivity </w:t>
      </w:r>
      <w:r>
        <w:rPr>
          <w:color w:val="292425"/>
          <w:spacing w:val="-2"/>
          <w:w w:val="110"/>
        </w:rPr>
        <w:t>growth </w:t>
      </w:r>
      <w:r>
        <w:rPr>
          <w:color w:val="292425"/>
          <w:w w:val="110"/>
        </w:rPr>
        <w:t>that is difficult </w:t>
      </w:r>
      <w:r>
        <w:rPr>
          <w:color w:val="292425"/>
          <w:spacing w:val="-4"/>
          <w:w w:val="110"/>
        </w:rPr>
        <w:t>to </w:t>
      </w:r>
      <w:r>
        <w:rPr>
          <w:color w:val="292425"/>
          <w:w w:val="110"/>
        </w:rPr>
        <w:t>discern in the data. The efficiency gains associated with </w:t>
      </w:r>
      <w:r>
        <w:rPr>
          <w:color w:val="292425"/>
          <w:spacing w:val="-3"/>
          <w:w w:val="110"/>
        </w:rPr>
        <w:t>investment </w:t>
      </w:r>
      <w:r>
        <w:rPr>
          <w:color w:val="292425"/>
          <w:w w:val="110"/>
        </w:rPr>
        <w:t>in ICT that </w:t>
      </w:r>
      <w:r>
        <w:rPr>
          <w:color w:val="292425"/>
          <w:spacing w:val="-3"/>
          <w:w w:val="110"/>
        </w:rPr>
        <w:t>have </w:t>
      </w:r>
      <w:r>
        <w:rPr>
          <w:color w:val="292425"/>
          <w:w w:val="110"/>
        </w:rPr>
        <w:t>given rise </w:t>
      </w:r>
      <w:r>
        <w:rPr>
          <w:color w:val="292425"/>
          <w:spacing w:val="-4"/>
          <w:w w:val="110"/>
        </w:rPr>
        <w:t>to </w:t>
      </w:r>
      <w:r>
        <w:rPr>
          <w:color w:val="292425"/>
          <w:w w:val="110"/>
        </w:rPr>
        <w:t>strong productivity growth in the United</w:t>
      </w:r>
      <w:r>
        <w:rPr>
          <w:color w:val="292425"/>
          <w:spacing w:val="-14"/>
          <w:w w:val="110"/>
        </w:rPr>
        <w:t> </w:t>
      </w:r>
      <w:r>
        <w:rPr>
          <w:color w:val="292425"/>
          <w:spacing w:val="-3"/>
          <w:w w:val="110"/>
        </w:rPr>
        <w:t>States</w:t>
      </w:r>
      <w:r>
        <w:rPr>
          <w:color w:val="292425"/>
          <w:spacing w:val="-13"/>
          <w:w w:val="110"/>
        </w:rPr>
        <w:t> </w:t>
      </w:r>
      <w:r>
        <w:rPr>
          <w:color w:val="292425"/>
          <w:w w:val="110"/>
        </w:rPr>
        <w:t>might</w:t>
      </w:r>
      <w:r>
        <w:rPr>
          <w:color w:val="292425"/>
          <w:spacing w:val="-14"/>
          <w:w w:val="110"/>
        </w:rPr>
        <w:t> </w:t>
      </w:r>
      <w:r>
        <w:rPr>
          <w:color w:val="292425"/>
          <w:w w:val="110"/>
        </w:rPr>
        <w:t>also</w:t>
      </w:r>
      <w:r>
        <w:rPr>
          <w:color w:val="292425"/>
          <w:spacing w:val="-13"/>
          <w:w w:val="110"/>
        </w:rPr>
        <w:t> </w:t>
      </w:r>
      <w:r>
        <w:rPr>
          <w:color w:val="292425"/>
          <w:spacing w:val="-3"/>
          <w:w w:val="110"/>
        </w:rPr>
        <w:t>have</w:t>
      </w:r>
      <w:r>
        <w:rPr>
          <w:color w:val="292425"/>
          <w:spacing w:val="-13"/>
          <w:w w:val="110"/>
        </w:rPr>
        <w:t> </w:t>
      </w:r>
      <w:r>
        <w:rPr>
          <w:color w:val="292425"/>
          <w:w w:val="110"/>
        </w:rPr>
        <w:t>begun</w:t>
      </w:r>
      <w:r>
        <w:rPr>
          <w:color w:val="292425"/>
          <w:spacing w:val="-14"/>
          <w:w w:val="110"/>
        </w:rPr>
        <w:t> </w:t>
      </w:r>
      <w:r>
        <w:rPr>
          <w:color w:val="292425"/>
          <w:spacing w:val="-4"/>
          <w:w w:val="110"/>
        </w:rPr>
        <w:t>to</w:t>
      </w:r>
      <w:r>
        <w:rPr>
          <w:color w:val="292425"/>
          <w:spacing w:val="-13"/>
          <w:w w:val="110"/>
        </w:rPr>
        <w:t> </w:t>
      </w:r>
      <w:r>
        <w:rPr>
          <w:color w:val="292425"/>
          <w:w w:val="110"/>
        </w:rPr>
        <w:t>be</w:t>
      </w:r>
      <w:r>
        <w:rPr>
          <w:color w:val="292425"/>
          <w:spacing w:val="-14"/>
          <w:w w:val="110"/>
        </w:rPr>
        <w:t> </w:t>
      </w:r>
      <w:r>
        <w:rPr>
          <w:color w:val="292425"/>
          <w:w w:val="110"/>
        </w:rPr>
        <w:t>experienced</w:t>
      </w:r>
      <w:r>
        <w:rPr>
          <w:color w:val="292425"/>
          <w:spacing w:val="-13"/>
          <w:w w:val="110"/>
        </w:rPr>
        <w:t> </w:t>
      </w:r>
      <w:r>
        <w:rPr>
          <w:color w:val="292425"/>
          <w:spacing w:val="-3"/>
          <w:w w:val="110"/>
        </w:rPr>
        <w:t>by</w:t>
      </w:r>
      <w:r>
        <w:rPr>
          <w:color w:val="292425"/>
          <w:spacing w:val="-13"/>
          <w:w w:val="110"/>
        </w:rPr>
        <w:t> </w:t>
      </w:r>
      <w:r>
        <w:rPr>
          <w:color w:val="292425"/>
          <w:w w:val="110"/>
        </w:rPr>
        <w:t>the UK economy following its own ICT </w:t>
      </w:r>
      <w:r>
        <w:rPr>
          <w:color w:val="292425"/>
          <w:spacing w:val="-3"/>
          <w:w w:val="110"/>
        </w:rPr>
        <w:t>investment </w:t>
      </w:r>
      <w:r>
        <w:rPr>
          <w:color w:val="292425"/>
          <w:w w:val="110"/>
        </w:rPr>
        <w:t>boom in the </w:t>
      </w:r>
      <w:r>
        <w:rPr>
          <w:color w:val="292425"/>
          <w:spacing w:val="-3"/>
          <w:w w:val="110"/>
        </w:rPr>
        <w:t>late </w:t>
      </w:r>
      <w:r>
        <w:rPr>
          <w:color w:val="292425"/>
          <w:spacing w:val="-7"/>
          <w:w w:val="110"/>
        </w:rPr>
        <w:t>1990s.</w:t>
      </w:r>
      <w:r>
        <w:rPr>
          <w:color w:val="292425"/>
          <w:spacing w:val="-7"/>
          <w:w w:val="110"/>
          <w:position w:val="5"/>
          <w:sz w:val="14"/>
        </w:rPr>
        <w:t>(1) </w:t>
      </w:r>
      <w:r>
        <w:rPr>
          <w:color w:val="292425"/>
          <w:w w:val="110"/>
        </w:rPr>
        <w:t>Stronger sustainable productivity growth in the future</w:t>
      </w:r>
      <w:r>
        <w:rPr>
          <w:color w:val="292425"/>
          <w:spacing w:val="-17"/>
          <w:w w:val="110"/>
        </w:rPr>
        <w:t> </w:t>
      </w:r>
      <w:r>
        <w:rPr>
          <w:color w:val="292425"/>
          <w:w w:val="110"/>
        </w:rPr>
        <w:t>than</w:t>
      </w:r>
      <w:r>
        <w:rPr>
          <w:color w:val="292425"/>
          <w:spacing w:val="-17"/>
          <w:w w:val="110"/>
        </w:rPr>
        <w:t> </w:t>
      </w:r>
      <w:r>
        <w:rPr>
          <w:color w:val="292425"/>
          <w:w w:val="110"/>
        </w:rPr>
        <w:t>the</w:t>
      </w:r>
      <w:r>
        <w:rPr>
          <w:color w:val="292425"/>
          <w:spacing w:val="-16"/>
          <w:w w:val="110"/>
        </w:rPr>
        <w:t> </w:t>
      </w:r>
      <w:r>
        <w:rPr>
          <w:color w:val="292425"/>
          <w:w w:val="110"/>
        </w:rPr>
        <w:t>MPC</w:t>
      </w:r>
      <w:r>
        <w:rPr>
          <w:color w:val="292425"/>
          <w:spacing w:val="-17"/>
          <w:w w:val="110"/>
        </w:rPr>
        <w:t> </w:t>
      </w:r>
      <w:r>
        <w:rPr>
          <w:color w:val="292425"/>
          <w:w w:val="110"/>
        </w:rPr>
        <w:t>has</w:t>
      </w:r>
      <w:r>
        <w:rPr>
          <w:color w:val="292425"/>
          <w:spacing w:val="-16"/>
          <w:w w:val="110"/>
        </w:rPr>
        <w:t> </w:t>
      </w:r>
      <w:r>
        <w:rPr>
          <w:color w:val="292425"/>
          <w:w w:val="110"/>
        </w:rPr>
        <w:t>assumed</w:t>
      </w:r>
      <w:r>
        <w:rPr>
          <w:color w:val="292425"/>
          <w:spacing w:val="-17"/>
          <w:w w:val="110"/>
        </w:rPr>
        <w:t> </w:t>
      </w:r>
      <w:r>
        <w:rPr>
          <w:color w:val="292425"/>
          <w:w w:val="110"/>
        </w:rPr>
        <w:t>could</w:t>
      </w:r>
      <w:r>
        <w:rPr>
          <w:color w:val="292425"/>
          <w:spacing w:val="-16"/>
          <w:w w:val="110"/>
        </w:rPr>
        <w:t> </w:t>
      </w:r>
      <w:r>
        <w:rPr>
          <w:color w:val="292425"/>
          <w:w w:val="110"/>
        </w:rPr>
        <w:t>represent</w:t>
      </w:r>
      <w:r>
        <w:rPr>
          <w:color w:val="292425"/>
          <w:spacing w:val="-17"/>
          <w:w w:val="110"/>
        </w:rPr>
        <w:t> </w:t>
      </w:r>
      <w:r>
        <w:rPr>
          <w:color w:val="292425"/>
          <w:w w:val="110"/>
        </w:rPr>
        <w:t>a</w:t>
      </w:r>
      <w:r>
        <w:rPr>
          <w:color w:val="292425"/>
          <w:spacing w:val="-16"/>
          <w:w w:val="110"/>
        </w:rPr>
        <w:t> </w:t>
      </w:r>
      <w:r>
        <w:rPr>
          <w:color w:val="292425"/>
          <w:w w:val="110"/>
        </w:rPr>
        <w:t>downside risk </w:t>
      </w:r>
      <w:r>
        <w:rPr>
          <w:color w:val="292425"/>
          <w:spacing w:val="-4"/>
          <w:w w:val="110"/>
        </w:rPr>
        <w:t>to </w:t>
      </w:r>
      <w:r>
        <w:rPr>
          <w:color w:val="292425"/>
          <w:w w:val="110"/>
        </w:rPr>
        <w:t>the inflation projection, but an upside risk </w:t>
      </w:r>
      <w:r>
        <w:rPr>
          <w:color w:val="292425"/>
          <w:spacing w:val="-4"/>
          <w:w w:val="110"/>
        </w:rPr>
        <w:t>to </w:t>
      </w:r>
      <w:r>
        <w:rPr>
          <w:color w:val="292425"/>
          <w:w w:val="110"/>
        </w:rPr>
        <w:t>GDP growth.</w:t>
      </w:r>
    </w:p>
    <w:p>
      <w:pPr>
        <w:pStyle w:val="BodyText"/>
        <w:spacing w:before="9"/>
        <w:rPr>
          <w:sz w:val="23"/>
        </w:rPr>
      </w:pPr>
    </w:p>
    <w:p>
      <w:pPr>
        <w:pStyle w:val="BodyText"/>
        <w:spacing w:line="292" w:lineRule="auto"/>
        <w:ind w:left="5100" w:right="186"/>
      </w:pPr>
      <w:r>
        <w:rPr>
          <w:color w:val="292425"/>
          <w:w w:val="110"/>
        </w:rPr>
        <w:t>It is also possible that the subdued price rises over the recent past have led people to expect low inflation in the future.</w:t>
      </w:r>
    </w:p>
    <w:p>
      <w:pPr>
        <w:pStyle w:val="BodyText"/>
        <w:spacing w:line="292" w:lineRule="auto"/>
        <w:ind w:left="5100"/>
      </w:pPr>
      <w:r>
        <w:rPr>
          <w:color w:val="292425"/>
          <w:spacing w:val="-3"/>
          <w:w w:val="110"/>
        </w:rPr>
        <w:t>Persistently</w:t>
      </w:r>
      <w:r>
        <w:rPr>
          <w:color w:val="292425"/>
          <w:spacing w:val="-27"/>
          <w:w w:val="110"/>
        </w:rPr>
        <w:t> </w:t>
      </w:r>
      <w:r>
        <w:rPr>
          <w:color w:val="292425"/>
          <w:w w:val="110"/>
        </w:rPr>
        <w:t>low</w:t>
      </w:r>
      <w:r>
        <w:rPr>
          <w:color w:val="292425"/>
          <w:spacing w:val="-26"/>
          <w:w w:val="110"/>
        </w:rPr>
        <w:t> </w:t>
      </w:r>
      <w:r>
        <w:rPr>
          <w:color w:val="292425"/>
          <w:w w:val="110"/>
        </w:rPr>
        <w:t>inflation</w:t>
      </w:r>
      <w:r>
        <w:rPr>
          <w:color w:val="292425"/>
          <w:spacing w:val="-26"/>
          <w:w w:val="110"/>
        </w:rPr>
        <w:t> </w:t>
      </w:r>
      <w:r>
        <w:rPr>
          <w:color w:val="292425"/>
          <w:w w:val="110"/>
        </w:rPr>
        <w:t>expectations</w:t>
      </w:r>
      <w:r>
        <w:rPr>
          <w:color w:val="292425"/>
          <w:spacing w:val="-26"/>
          <w:w w:val="110"/>
        </w:rPr>
        <w:t> </w:t>
      </w:r>
      <w:r>
        <w:rPr>
          <w:color w:val="292425"/>
          <w:w w:val="110"/>
        </w:rPr>
        <w:t>could</w:t>
      </w:r>
      <w:r>
        <w:rPr>
          <w:color w:val="292425"/>
          <w:spacing w:val="-26"/>
          <w:w w:val="110"/>
        </w:rPr>
        <w:t> </w:t>
      </w:r>
      <w:r>
        <w:rPr>
          <w:color w:val="292425"/>
          <w:w w:val="110"/>
        </w:rPr>
        <w:t>result</w:t>
      </w:r>
      <w:r>
        <w:rPr>
          <w:color w:val="292425"/>
          <w:spacing w:val="-26"/>
          <w:w w:val="110"/>
        </w:rPr>
        <w:t> </w:t>
      </w:r>
      <w:r>
        <w:rPr>
          <w:color w:val="292425"/>
          <w:w w:val="110"/>
        </w:rPr>
        <w:t>in</w:t>
      </w:r>
      <w:r>
        <w:rPr>
          <w:color w:val="292425"/>
          <w:spacing w:val="-26"/>
          <w:w w:val="110"/>
        </w:rPr>
        <w:t> </w:t>
      </w:r>
      <w:r>
        <w:rPr>
          <w:color w:val="292425"/>
          <w:w w:val="110"/>
        </w:rPr>
        <w:t>a</w:t>
      </w:r>
      <w:r>
        <w:rPr>
          <w:color w:val="292425"/>
          <w:spacing w:val="-26"/>
          <w:w w:val="110"/>
        </w:rPr>
        <w:t> </w:t>
      </w:r>
      <w:r>
        <w:rPr>
          <w:color w:val="292425"/>
          <w:w w:val="110"/>
        </w:rPr>
        <w:t>slower pickup in inflation </w:t>
      </w:r>
      <w:r>
        <w:rPr>
          <w:color w:val="292425"/>
          <w:spacing w:val="-4"/>
          <w:w w:val="110"/>
        </w:rPr>
        <w:t>towards</w:t>
      </w:r>
      <w:r>
        <w:rPr>
          <w:color w:val="292425"/>
          <w:spacing w:val="-25"/>
          <w:w w:val="110"/>
        </w:rPr>
        <w:t> </w:t>
      </w:r>
      <w:r>
        <w:rPr>
          <w:color w:val="292425"/>
          <w:spacing w:val="-3"/>
          <w:w w:val="110"/>
        </w:rPr>
        <w:t>target.</w:t>
      </w:r>
    </w:p>
    <w:p>
      <w:pPr>
        <w:pStyle w:val="BodyText"/>
        <w:spacing w:before="2"/>
        <w:rPr>
          <w:sz w:val="24"/>
        </w:rPr>
      </w:pPr>
    </w:p>
    <w:p>
      <w:pPr>
        <w:pStyle w:val="BodyText"/>
        <w:spacing w:line="292" w:lineRule="auto"/>
        <w:ind w:left="5100" w:right="187"/>
      </w:pPr>
      <w:r>
        <w:rPr>
          <w:color w:val="292425"/>
          <w:w w:val="110"/>
        </w:rPr>
        <w:t>But </w:t>
      </w:r>
      <w:r>
        <w:rPr>
          <w:color w:val="292425"/>
          <w:spacing w:val="-3"/>
          <w:w w:val="110"/>
        </w:rPr>
        <w:t>equally, </w:t>
      </w:r>
      <w:r>
        <w:rPr>
          <w:color w:val="292425"/>
          <w:w w:val="110"/>
        </w:rPr>
        <w:t>prices could respond more quickly </w:t>
      </w:r>
      <w:r>
        <w:rPr>
          <w:color w:val="292425"/>
          <w:spacing w:val="-4"/>
          <w:w w:val="110"/>
        </w:rPr>
        <w:t>to </w:t>
      </w:r>
      <w:r>
        <w:rPr>
          <w:color w:val="292425"/>
          <w:w w:val="110"/>
        </w:rPr>
        <w:t>rising demand than is implied by the central projection. The </w:t>
      </w:r>
      <w:r>
        <w:rPr>
          <w:color w:val="292425"/>
          <w:spacing w:val="-3"/>
          <w:w w:val="110"/>
        </w:rPr>
        <w:t>Committee may have </w:t>
      </w:r>
      <w:r>
        <w:rPr>
          <w:color w:val="292425"/>
          <w:w w:val="110"/>
        </w:rPr>
        <w:t>mistaken what is in </w:t>
      </w:r>
      <w:r>
        <w:rPr>
          <w:color w:val="292425"/>
          <w:spacing w:val="-3"/>
          <w:w w:val="110"/>
        </w:rPr>
        <w:t>reality </w:t>
      </w:r>
      <w:r>
        <w:rPr>
          <w:color w:val="292425"/>
          <w:w w:val="110"/>
        </w:rPr>
        <w:t>a </w:t>
      </w:r>
      <w:r>
        <w:rPr>
          <w:color w:val="292425"/>
          <w:spacing w:val="-3"/>
          <w:w w:val="110"/>
        </w:rPr>
        <w:t>cyclical </w:t>
      </w:r>
      <w:r>
        <w:rPr>
          <w:color w:val="292425"/>
          <w:w w:val="110"/>
        </w:rPr>
        <w:t>downturn</w:t>
      </w:r>
      <w:r>
        <w:rPr>
          <w:color w:val="292425"/>
          <w:spacing w:val="-16"/>
          <w:w w:val="110"/>
        </w:rPr>
        <w:t> </w:t>
      </w:r>
      <w:r>
        <w:rPr>
          <w:color w:val="292425"/>
          <w:w w:val="110"/>
        </w:rPr>
        <w:t>in</w:t>
      </w:r>
      <w:r>
        <w:rPr>
          <w:color w:val="292425"/>
          <w:spacing w:val="-15"/>
          <w:w w:val="110"/>
        </w:rPr>
        <w:t> </w:t>
      </w:r>
      <w:r>
        <w:rPr>
          <w:color w:val="292425"/>
          <w:w w:val="110"/>
        </w:rPr>
        <w:t>some</w:t>
      </w:r>
      <w:r>
        <w:rPr>
          <w:color w:val="292425"/>
          <w:spacing w:val="-15"/>
          <w:w w:val="110"/>
        </w:rPr>
        <w:t> </w:t>
      </w:r>
      <w:r>
        <w:rPr>
          <w:color w:val="292425"/>
          <w:w w:val="110"/>
        </w:rPr>
        <w:t>goods</w:t>
      </w:r>
      <w:r>
        <w:rPr>
          <w:color w:val="292425"/>
          <w:spacing w:val="-16"/>
          <w:w w:val="110"/>
        </w:rPr>
        <w:t> </w:t>
      </w:r>
      <w:r>
        <w:rPr>
          <w:color w:val="292425"/>
          <w:w w:val="110"/>
        </w:rPr>
        <w:t>producers’</w:t>
      </w:r>
      <w:r>
        <w:rPr>
          <w:color w:val="292425"/>
          <w:spacing w:val="-15"/>
          <w:w w:val="110"/>
        </w:rPr>
        <w:t> </w:t>
      </w:r>
      <w:r>
        <w:rPr>
          <w:color w:val="292425"/>
          <w:w w:val="110"/>
        </w:rPr>
        <w:t>margins</w:t>
      </w:r>
      <w:r>
        <w:rPr>
          <w:color w:val="292425"/>
          <w:spacing w:val="-15"/>
          <w:w w:val="110"/>
        </w:rPr>
        <w:t> </w:t>
      </w:r>
      <w:r>
        <w:rPr>
          <w:color w:val="292425"/>
          <w:spacing w:val="-3"/>
          <w:w w:val="110"/>
        </w:rPr>
        <w:t>over</w:t>
      </w:r>
      <w:r>
        <w:rPr>
          <w:color w:val="292425"/>
          <w:spacing w:val="-16"/>
          <w:w w:val="110"/>
        </w:rPr>
        <w:t> </w:t>
      </w:r>
      <w:r>
        <w:rPr>
          <w:color w:val="292425"/>
          <w:w w:val="110"/>
        </w:rPr>
        <w:t>the</w:t>
      </w:r>
      <w:r>
        <w:rPr>
          <w:color w:val="292425"/>
          <w:spacing w:val="-15"/>
          <w:w w:val="110"/>
        </w:rPr>
        <w:t> </w:t>
      </w:r>
      <w:r>
        <w:rPr>
          <w:color w:val="292425"/>
          <w:w w:val="110"/>
        </w:rPr>
        <w:t>recent past for a permanent fall. So as the upturn in the economy continues,</w:t>
      </w:r>
      <w:r>
        <w:rPr>
          <w:color w:val="292425"/>
          <w:spacing w:val="-22"/>
          <w:w w:val="110"/>
        </w:rPr>
        <w:t> </w:t>
      </w:r>
      <w:r>
        <w:rPr>
          <w:color w:val="292425"/>
          <w:w w:val="110"/>
        </w:rPr>
        <w:t>these</w:t>
      </w:r>
      <w:r>
        <w:rPr>
          <w:color w:val="292425"/>
          <w:spacing w:val="-21"/>
          <w:w w:val="110"/>
        </w:rPr>
        <w:t> </w:t>
      </w:r>
      <w:r>
        <w:rPr>
          <w:color w:val="292425"/>
          <w:w w:val="110"/>
        </w:rPr>
        <w:t>margins</w:t>
      </w:r>
      <w:r>
        <w:rPr>
          <w:color w:val="292425"/>
          <w:spacing w:val="-22"/>
          <w:w w:val="110"/>
        </w:rPr>
        <w:t> </w:t>
      </w:r>
      <w:r>
        <w:rPr>
          <w:color w:val="292425"/>
          <w:spacing w:val="-3"/>
          <w:w w:val="110"/>
        </w:rPr>
        <w:t>may</w:t>
      </w:r>
      <w:r>
        <w:rPr>
          <w:color w:val="292425"/>
          <w:spacing w:val="-21"/>
          <w:w w:val="110"/>
        </w:rPr>
        <w:t> </w:t>
      </w:r>
      <w:r>
        <w:rPr>
          <w:color w:val="292425"/>
          <w:w w:val="110"/>
        </w:rPr>
        <w:t>increase</w:t>
      </w:r>
      <w:r>
        <w:rPr>
          <w:color w:val="292425"/>
          <w:spacing w:val="-22"/>
          <w:w w:val="110"/>
        </w:rPr>
        <w:t> </w:t>
      </w:r>
      <w:r>
        <w:rPr>
          <w:color w:val="292425"/>
          <w:spacing w:val="-3"/>
          <w:w w:val="110"/>
        </w:rPr>
        <w:t>by</w:t>
      </w:r>
      <w:r>
        <w:rPr>
          <w:color w:val="292425"/>
          <w:spacing w:val="-21"/>
          <w:w w:val="110"/>
        </w:rPr>
        <w:t> </w:t>
      </w:r>
      <w:r>
        <w:rPr>
          <w:color w:val="292425"/>
          <w:w w:val="110"/>
        </w:rPr>
        <w:t>more</w:t>
      </w:r>
      <w:r>
        <w:rPr>
          <w:color w:val="292425"/>
          <w:spacing w:val="-22"/>
          <w:w w:val="110"/>
        </w:rPr>
        <w:t> </w:t>
      </w:r>
      <w:r>
        <w:rPr>
          <w:color w:val="292425"/>
          <w:w w:val="110"/>
        </w:rPr>
        <w:t>than</w:t>
      </w:r>
      <w:r>
        <w:rPr>
          <w:color w:val="292425"/>
          <w:spacing w:val="-21"/>
          <w:w w:val="110"/>
        </w:rPr>
        <w:t> </w:t>
      </w:r>
      <w:r>
        <w:rPr>
          <w:color w:val="292425"/>
          <w:w w:val="110"/>
        </w:rPr>
        <w:t>the</w:t>
      </w:r>
      <w:r>
        <w:rPr>
          <w:color w:val="292425"/>
          <w:spacing w:val="-22"/>
          <w:w w:val="110"/>
        </w:rPr>
        <w:t> </w:t>
      </w:r>
      <w:r>
        <w:rPr>
          <w:color w:val="292425"/>
          <w:w w:val="110"/>
        </w:rPr>
        <w:t>MPC currently</w:t>
      </w:r>
      <w:r>
        <w:rPr>
          <w:color w:val="292425"/>
          <w:spacing w:val="-6"/>
          <w:w w:val="110"/>
        </w:rPr>
        <w:t> </w:t>
      </w:r>
      <w:r>
        <w:rPr>
          <w:color w:val="292425"/>
          <w:w w:val="110"/>
        </w:rPr>
        <w:t>anticipates.</w:t>
      </w:r>
    </w:p>
    <w:p>
      <w:pPr>
        <w:pStyle w:val="BodyText"/>
        <w:spacing w:before="5"/>
        <w:rPr>
          <w:sz w:val="18"/>
        </w:rPr>
      </w:pPr>
    </w:p>
    <w:p>
      <w:pPr>
        <w:spacing w:after="0"/>
        <w:rPr>
          <w:sz w:val="18"/>
        </w:rPr>
        <w:sectPr>
          <w:pgSz w:w="11900" w:h="16840"/>
          <w:pgMar w:header="601" w:footer="581" w:top="800" w:bottom="780" w:left="640" w:right="620"/>
        </w:sectPr>
      </w:pPr>
    </w:p>
    <w:p>
      <w:pPr>
        <w:pStyle w:val="BodyText"/>
        <w:spacing w:before="9"/>
        <w:rPr>
          <w:sz w:val="19"/>
        </w:rPr>
      </w:pPr>
    </w:p>
    <w:p>
      <w:pPr>
        <w:pStyle w:val="BodyText"/>
        <w:ind w:left="185"/>
        <w:rPr>
          <w:rFonts w:ascii="Trebuchet MS"/>
        </w:rPr>
      </w:pPr>
      <w:r>
        <w:rPr>
          <w:rFonts w:ascii="Trebuchet MS"/>
          <w:color w:val="0092C0"/>
        </w:rPr>
        <w:t>Chart 6.7</w:t>
      </w:r>
    </w:p>
    <w:p>
      <w:pPr>
        <w:pStyle w:val="BodyText"/>
        <w:spacing w:line="247" w:lineRule="auto" w:before="8"/>
        <w:ind w:left="185" w:right="36"/>
        <w:rPr>
          <w:sz w:val="12"/>
        </w:rPr>
      </w:pPr>
      <w:r>
        <w:rPr>
          <w:rFonts w:ascii="Trebuchet MS" w:hAnsi="Trebuchet MS"/>
          <w:color w:val="0092C0"/>
        </w:rPr>
        <w:t>The</w:t>
      </w:r>
      <w:r>
        <w:rPr>
          <w:rFonts w:ascii="Trebuchet MS" w:hAnsi="Trebuchet MS"/>
          <w:color w:val="0092C0"/>
          <w:spacing w:val="-39"/>
        </w:rPr>
        <w:t> </w:t>
      </w:r>
      <w:r>
        <w:rPr>
          <w:rFonts w:ascii="Trebuchet MS" w:hAnsi="Trebuchet MS"/>
          <w:color w:val="0092C0"/>
        </w:rPr>
        <w:t>MPC’s</w:t>
      </w:r>
      <w:r>
        <w:rPr>
          <w:rFonts w:ascii="Trebuchet MS" w:hAnsi="Trebuchet MS"/>
          <w:color w:val="0092C0"/>
          <w:spacing w:val="-39"/>
        </w:rPr>
        <w:t> </w:t>
      </w:r>
      <w:r>
        <w:rPr>
          <w:rFonts w:ascii="Trebuchet MS" w:hAnsi="Trebuchet MS"/>
          <w:color w:val="0092C0"/>
        </w:rPr>
        <w:t>expectations</w:t>
      </w:r>
      <w:r>
        <w:rPr>
          <w:rFonts w:ascii="Trebuchet MS" w:hAnsi="Trebuchet MS"/>
          <w:color w:val="0092C0"/>
          <w:spacing w:val="-39"/>
        </w:rPr>
        <w:t> </w:t>
      </w:r>
      <w:r>
        <w:rPr>
          <w:rFonts w:ascii="Trebuchet MS" w:hAnsi="Trebuchet MS"/>
          <w:color w:val="0092C0"/>
        </w:rPr>
        <w:t>for</w:t>
      </w:r>
      <w:r>
        <w:rPr>
          <w:rFonts w:ascii="Trebuchet MS" w:hAnsi="Trebuchet MS"/>
          <w:color w:val="0092C0"/>
          <w:spacing w:val="-38"/>
        </w:rPr>
        <w:t> </w:t>
      </w:r>
      <w:r>
        <w:rPr>
          <w:rFonts w:ascii="Trebuchet MS" w:hAnsi="Trebuchet MS"/>
          <w:color w:val="0092C0"/>
        </w:rPr>
        <w:t>CPI</w:t>
      </w:r>
      <w:r>
        <w:rPr>
          <w:rFonts w:ascii="Trebuchet MS" w:hAnsi="Trebuchet MS"/>
          <w:color w:val="0092C0"/>
          <w:spacing w:val="-38"/>
        </w:rPr>
        <w:t> </w:t>
      </w:r>
      <w:r>
        <w:rPr>
          <w:rFonts w:ascii="Trebuchet MS" w:hAnsi="Trebuchet MS"/>
          <w:color w:val="0092C0"/>
        </w:rPr>
        <w:t>inflation</w:t>
      </w:r>
      <w:r>
        <w:rPr>
          <w:rFonts w:ascii="Trebuchet MS" w:hAnsi="Trebuchet MS"/>
          <w:color w:val="0092C0"/>
          <w:spacing w:val="-38"/>
        </w:rPr>
        <w:t> </w:t>
      </w:r>
      <w:r>
        <w:rPr>
          <w:rFonts w:ascii="Trebuchet MS" w:hAnsi="Trebuchet MS"/>
          <w:color w:val="0092C0"/>
        </w:rPr>
        <w:t>based on</w:t>
      </w:r>
      <w:r>
        <w:rPr>
          <w:rFonts w:ascii="Trebuchet MS" w:hAnsi="Trebuchet MS"/>
          <w:color w:val="0092C0"/>
          <w:spacing w:val="-25"/>
        </w:rPr>
        <w:t> </w:t>
      </w:r>
      <w:r>
        <w:rPr>
          <w:rFonts w:ascii="Trebuchet MS" w:hAnsi="Trebuchet MS"/>
          <w:color w:val="0092C0"/>
        </w:rPr>
        <w:t>market</w:t>
      </w:r>
      <w:r>
        <w:rPr>
          <w:rFonts w:ascii="Trebuchet MS" w:hAnsi="Trebuchet MS"/>
          <w:color w:val="0092C0"/>
          <w:spacing w:val="-26"/>
        </w:rPr>
        <w:t> </w:t>
      </w:r>
      <w:r>
        <w:rPr>
          <w:rFonts w:ascii="Trebuchet MS" w:hAnsi="Trebuchet MS"/>
          <w:color w:val="0092C0"/>
        </w:rPr>
        <w:t>interest</w:t>
      </w:r>
      <w:r>
        <w:rPr>
          <w:rFonts w:ascii="Trebuchet MS" w:hAnsi="Trebuchet MS"/>
          <w:color w:val="0092C0"/>
          <w:spacing w:val="-26"/>
        </w:rPr>
        <w:t> </w:t>
      </w:r>
      <w:r>
        <w:rPr>
          <w:rFonts w:ascii="Trebuchet MS" w:hAnsi="Trebuchet MS"/>
          <w:color w:val="0092C0"/>
        </w:rPr>
        <w:t>rate</w:t>
      </w:r>
      <w:r>
        <w:rPr>
          <w:rFonts w:ascii="Trebuchet MS" w:hAnsi="Trebuchet MS"/>
          <w:color w:val="0092C0"/>
          <w:spacing w:val="-24"/>
        </w:rPr>
        <w:t> </w:t>
      </w:r>
      <w:r>
        <w:rPr>
          <w:rFonts w:ascii="Trebuchet MS" w:hAnsi="Trebuchet MS"/>
          <w:color w:val="0092C0"/>
        </w:rPr>
        <w:t>expectations</w:t>
      </w:r>
      <w:r>
        <w:rPr>
          <w:color w:val="292425"/>
          <w:position w:val="4"/>
          <w:sz w:val="12"/>
        </w:rPr>
        <w:t>(a)</w:t>
      </w:r>
    </w:p>
    <w:p>
      <w:pPr>
        <w:spacing w:before="58"/>
        <w:ind w:left="394" w:right="0" w:firstLine="0"/>
        <w:jc w:val="left"/>
        <w:rPr>
          <w:sz w:val="12"/>
        </w:rPr>
      </w:pPr>
      <w:r>
        <w:rPr/>
        <w:pict>
          <v:group style="position:absolute;margin-left:40.57pt;margin-top:2.660569pt;width:7.75pt;height:22.9pt;mso-position-horizontal-relative:page;mso-position-vertical-relative:paragraph;z-index:16302592" coordorigin="811,53" coordsize="155,458">
            <v:rect style="position:absolute;left:816;top:58;width:145;height:144" filled="true" fillcolor="#97c83e" stroked="false">
              <v:fill type="solid"/>
            </v:rect>
            <v:rect style="position:absolute;left:816;top:58;width:145;height:144" filled="false" stroked="true" strokeweight=".5pt" strokecolor="#292425">
              <v:stroke dashstyle="solid"/>
            </v:rect>
            <v:rect style="position:absolute;left:816;top:209;width:145;height:144" filled="true" fillcolor="#523391" stroked="false">
              <v:fill type="solid"/>
            </v:rect>
            <v:rect style="position:absolute;left:816;top:209;width:145;height:144" filled="false" stroked="true" strokeweight=".5pt" strokecolor="#292425">
              <v:stroke dashstyle="solid"/>
            </v:rect>
            <v:rect style="position:absolute;left:816;top:361;width:145;height:144" filled="true" fillcolor="#b4dfdf" stroked="false">
              <v:fill type="solid"/>
            </v:rect>
            <v:rect style="position:absolute;left:816;top:361;width:145;height:144" filled="false" stroked="true" strokeweight=".5pt" strokecolor="#292425">
              <v:stroke dashstyle="solid"/>
            </v:rect>
            <w10:wrap type="none"/>
          </v:group>
        </w:pict>
      </w:r>
      <w:r>
        <w:rPr>
          <w:color w:val="292425"/>
          <w:spacing w:val="-4"/>
          <w:w w:val="120"/>
          <w:sz w:val="12"/>
        </w:rPr>
        <w:t>2004</w:t>
      </w:r>
      <w:r>
        <w:rPr>
          <w:color w:val="292425"/>
          <w:spacing w:val="-13"/>
          <w:w w:val="120"/>
          <w:sz w:val="12"/>
        </w:rPr>
        <w:t> </w:t>
      </w:r>
      <w:r>
        <w:rPr>
          <w:color w:val="292425"/>
          <w:w w:val="120"/>
          <w:sz w:val="12"/>
        </w:rPr>
        <w:t>Q4</w:t>
      </w:r>
    </w:p>
    <w:p>
      <w:pPr>
        <w:spacing w:before="14"/>
        <w:ind w:left="394" w:right="0" w:firstLine="0"/>
        <w:jc w:val="left"/>
        <w:rPr>
          <w:sz w:val="12"/>
        </w:rPr>
      </w:pPr>
      <w:r>
        <w:rPr>
          <w:color w:val="292425"/>
          <w:spacing w:val="-5"/>
          <w:w w:val="120"/>
          <w:sz w:val="12"/>
        </w:rPr>
        <w:t>2005</w:t>
      </w:r>
      <w:r>
        <w:rPr>
          <w:color w:val="292425"/>
          <w:spacing w:val="-13"/>
          <w:w w:val="120"/>
          <w:sz w:val="12"/>
        </w:rPr>
        <w:t> </w:t>
      </w:r>
      <w:r>
        <w:rPr>
          <w:color w:val="292425"/>
          <w:w w:val="120"/>
          <w:sz w:val="12"/>
        </w:rPr>
        <w:t>Q4</w:t>
      </w:r>
    </w:p>
    <w:p>
      <w:pPr>
        <w:pStyle w:val="BodyText"/>
        <w:spacing w:line="280" w:lineRule="atLeast" w:before="14"/>
        <w:ind w:left="185" w:right="328"/>
      </w:pPr>
      <w:r>
        <w:rPr/>
        <w:br w:type="column"/>
      </w:r>
      <w:r>
        <w:rPr>
          <w:color w:val="292425"/>
          <w:w w:val="110"/>
        </w:rPr>
        <w:t>Low inflation during the recent past also reflects subdued wage growth. Despite the apparently tight labour market, earnings growth has responded only </w:t>
      </w:r>
      <w:r>
        <w:rPr>
          <w:color w:val="292425"/>
          <w:spacing w:val="-3"/>
          <w:w w:val="110"/>
        </w:rPr>
        <w:t>sluggishly. </w:t>
      </w:r>
      <w:r>
        <w:rPr>
          <w:color w:val="292425"/>
          <w:w w:val="110"/>
        </w:rPr>
        <w:t>And in constructing its central projection the MPC judged that labour</w:t>
      </w:r>
      <w:r>
        <w:rPr>
          <w:color w:val="292425"/>
          <w:spacing w:val="-20"/>
          <w:w w:val="110"/>
        </w:rPr>
        <w:t> </w:t>
      </w:r>
      <w:r>
        <w:rPr>
          <w:color w:val="292425"/>
          <w:w w:val="110"/>
        </w:rPr>
        <w:t>cost</w:t>
      </w:r>
      <w:r>
        <w:rPr>
          <w:color w:val="292425"/>
          <w:spacing w:val="-20"/>
          <w:w w:val="110"/>
        </w:rPr>
        <w:t> </w:t>
      </w:r>
      <w:r>
        <w:rPr>
          <w:color w:val="292425"/>
          <w:spacing w:val="-3"/>
          <w:w w:val="110"/>
        </w:rPr>
        <w:t>pressures</w:t>
      </w:r>
      <w:r>
        <w:rPr>
          <w:color w:val="292425"/>
          <w:spacing w:val="-20"/>
          <w:w w:val="110"/>
        </w:rPr>
        <w:t> </w:t>
      </w:r>
      <w:r>
        <w:rPr>
          <w:color w:val="292425"/>
          <w:w w:val="110"/>
        </w:rPr>
        <w:t>build</w:t>
      </w:r>
      <w:r>
        <w:rPr>
          <w:color w:val="292425"/>
          <w:spacing w:val="-20"/>
          <w:w w:val="110"/>
        </w:rPr>
        <w:t> </w:t>
      </w:r>
      <w:r>
        <w:rPr>
          <w:color w:val="292425"/>
          <w:spacing w:val="-4"/>
          <w:w w:val="110"/>
        </w:rPr>
        <w:t>gradually.</w:t>
      </w:r>
      <w:r>
        <w:rPr>
          <w:color w:val="292425"/>
          <w:spacing w:val="15"/>
          <w:w w:val="110"/>
        </w:rPr>
        <w:t> </w:t>
      </w:r>
      <w:r>
        <w:rPr>
          <w:color w:val="292425"/>
          <w:w w:val="110"/>
        </w:rPr>
        <w:t>But</w:t>
      </w:r>
      <w:r>
        <w:rPr>
          <w:color w:val="292425"/>
          <w:spacing w:val="-20"/>
          <w:w w:val="110"/>
        </w:rPr>
        <w:t> </w:t>
      </w:r>
      <w:r>
        <w:rPr>
          <w:color w:val="292425"/>
          <w:w w:val="110"/>
        </w:rPr>
        <w:t>the</w:t>
      </w:r>
      <w:r>
        <w:rPr>
          <w:color w:val="292425"/>
          <w:spacing w:val="-20"/>
          <w:w w:val="110"/>
        </w:rPr>
        <w:t> </w:t>
      </w:r>
      <w:r>
        <w:rPr>
          <w:color w:val="292425"/>
          <w:w w:val="110"/>
        </w:rPr>
        <w:t>MPC</w:t>
      </w:r>
      <w:r>
        <w:rPr>
          <w:color w:val="292425"/>
          <w:spacing w:val="-19"/>
          <w:w w:val="110"/>
        </w:rPr>
        <w:t> </w:t>
      </w:r>
      <w:r>
        <w:rPr>
          <w:color w:val="292425"/>
          <w:spacing w:val="-3"/>
          <w:w w:val="110"/>
        </w:rPr>
        <w:t>believes</w:t>
      </w:r>
    </w:p>
    <w:p>
      <w:pPr>
        <w:spacing w:after="0" w:line="280" w:lineRule="atLeast"/>
        <w:sectPr>
          <w:type w:val="continuous"/>
          <w:pgSz w:w="11900" w:h="16840"/>
          <w:pgMar w:top="1140" w:bottom="0" w:left="640" w:right="620"/>
          <w:cols w:num="2" w:equalWidth="0">
            <w:col w:w="4202" w:space="713"/>
            <w:col w:w="5725"/>
          </w:cols>
        </w:sectPr>
      </w:pPr>
    </w:p>
    <w:p>
      <w:pPr>
        <w:spacing w:line="32" w:lineRule="exact" w:before="0"/>
        <w:ind w:left="394" w:right="0" w:firstLine="0"/>
        <w:jc w:val="left"/>
        <w:rPr>
          <w:sz w:val="12"/>
        </w:rPr>
      </w:pPr>
      <w:r>
        <w:rPr>
          <w:color w:val="292425"/>
          <w:w w:val="120"/>
          <w:sz w:val="12"/>
        </w:rPr>
        <w:t>2006 Q3</w:t>
      </w:r>
    </w:p>
    <w:p>
      <w:pPr>
        <w:pStyle w:val="BodyText"/>
        <w:spacing w:before="7"/>
        <w:rPr>
          <w:sz w:val="7"/>
        </w:rPr>
      </w:pPr>
    </w:p>
    <w:p>
      <w:pPr>
        <w:pStyle w:val="BodyText"/>
        <w:spacing w:line="20" w:lineRule="exact"/>
        <w:ind w:left="171"/>
        <w:rPr>
          <w:sz w:val="2"/>
        </w:rPr>
      </w:pPr>
      <w:r>
        <w:rPr>
          <w:sz w:val="2"/>
        </w:rPr>
        <w:pict>
          <v:group style="width:5.05pt;height:.5pt;mso-position-horizontal-relative:char;mso-position-vertical-relative:line" coordorigin="0,0" coordsize="101,10">
            <v:line style="position:absolute" from="0,5" to="101,5" stroked="true" strokeweight=".5pt" strokecolor="#292425">
              <v:stroke dashstyle="solid"/>
            </v:line>
          </v:group>
        </w:pict>
      </w:r>
      <w:r>
        <w:rPr>
          <w:sz w:val="2"/>
        </w:rPr>
      </w:r>
    </w:p>
    <w:p>
      <w:pPr>
        <w:pStyle w:val="BodyText"/>
        <w:spacing w:before="9"/>
        <w:rPr>
          <w:sz w:val="22"/>
        </w:rPr>
      </w:pPr>
      <w:r>
        <w:rPr/>
        <w:pict>
          <v:shape style="position:absolute;margin-left:40.82pt;margin-top:15.302479pt;width:5.05pt;height:.1pt;mso-position-horizontal-relative:page;mso-position-vertical-relative:paragraph;z-index:-15165952;mso-wrap-distance-left:0;mso-wrap-distance-right:0" coordorigin="816,306" coordsize="101,0" path="m816,306l917,306e" filled="false" stroked="true" strokeweight=".5pt" strokecolor="#292425">
            <v:path arrowok="t"/>
            <v:stroke dashstyle="solid"/>
            <w10:wrap type="topAndBottom"/>
          </v:shape>
        </w:pict>
      </w:r>
      <w:r>
        <w:rPr/>
        <w:pict>
          <v:shape style="position:absolute;margin-left:40.82pt;margin-top:31.16548pt;width:5.05pt;height:.1pt;mso-position-horizontal-relative:page;mso-position-vertical-relative:paragraph;z-index:-15165440;mso-wrap-distance-left:0;mso-wrap-distance-right:0" coordorigin="816,623" coordsize="101,0" path="m816,623l917,623e" filled="false" stroked="true" strokeweight=".5pt" strokecolor="#292425">
            <v:path arrowok="t"/>
            <v:stroke dashstyle="solid"/>
            <w10:wrap type="topAndBottom"/>
          </v:shape>
        </w:pict>
      </w:r>
    </w:p>
    <w:p>
      <w:pPr>
        <w:pStyle w:val="BodyText"/>
        <w:spacing w:before="9"/>
      </w:pPr>
    </w:p>
    <w:p>
      <w:pPr>
        <w:spacing w:line="63" w:lineRule="exact" w:before="0"/>
        <w:ind w:left="394" w:right="0" w:firstLine="0"/>
        <w:jc w:val="left"/>
        <w:rPr>
          <w:sz w:val="12"/>
        </w:rPr>
      </w:pPr>
      <w:r>
        <w:rPr/>
        <w:br w:type="column"/>
      </w:r>
      <w:r>
        <w:rPr>
          <w:color w:val="292425"/>
          <w:w w:val="110"/>
          <w:sz w:val="12"/>
        </w:rPr>
        <w:t>Probability, per cent</w:t>
      </w:r>
    </w:p>
    <w:p>
      <w:pPr>
        <w:spacing w:line="124" w:lineRule="exact" w:before="0"/>
        <w:ind w:left="1474" w:right="0" w:firstLine="0"/>
        <w:jc w:val="left"/>
        <w:rPr>
          <w:sz w:val="12"/>
        </w:rPr>
      </w:pPr>
      <w:r>
        <w:rPr/>
        <w:pict>
          <v:line style="position:absolute;mso-position-horizontal-relative:page;mso-position-vertical-relative:paragraph;z-index:16302080" from="233.820007pt,3.100058pt" to="238.860007pt,3.100058pt" stroked="true" strokeweight=".5pt" strokecolor="#292425">
            <v:stroke dashstyle="solid"/>
            <w10:wrap type="none"/>
          </v:line>
        </w:pict>
      </w:r>
      <w:r>
        <w:rPr>
          <w:color w:val="292425"/>
          <w:spacing w:val="-5"/>
          <w:w w:val="120"/>
          <w:sz w:val="12"/>
        </w:rPr>
        <w:t>90</w:t>
      </w:r>
    </w:p>
    <w:p>
      <w:pPr>
        <w:pStyle w:val="BodyText"/>
        <w:spacing w:before="9"/>
        <w:rPr>
          <w:sz w:val="15"/>
        </w:rPr>
      </w:pPr>
    </w:p>
    <w:p>
      <w:pPr>
        <w:spacing w:before="0"/>
        <w:ind w:left="1477" w:right="0" w:firstLine="0"/>
        <w:jc w:val="left"/>
        <w:rPr>
          <w:sz w:val="12"/>
        </w:rPr>
      </w:pPr>
      <w:r>
        <w:rPr/>
        <w:pict>
          <v:group style="position:absolute;margin-left:49.821999pt;margin-top:-2.042422pt;width:180.4pt;height:134.2pt;mso-position-horizontal-relative:page;mso-position-vertical-relative:paragraph;z-index:16296960" coordorigin="996,-41" coordsize="3608,2684">
            <v:rect style="position:absolute;left:1148;top:-36;width:201;height:2669" filled="true" fillcolor="#97c83e" stroked="false">
              <v:fill type="solid"/>
            </v:rect>
            <v:rect style="position:absolute;left:1148;top:-36;width:201;height:2669" filled="false" stroked="true" strokeweight=".5pt" strokecolor="#292425">
              <v:stroke dashstyle="solid"/>
            </v:rect>
            <v:rect style="position:absolute;left:1349;top:1116;width:201;height:1516" filled="true" fillcolor="#523391" stroked="false">
              <v:fill type="solid"/>
            </v:rect>
            <v:rect style="position:absolute;left:1349;top:1116;width:201;height:1516" filled="false" stroked="true" strokeweight=".5pt" strokecolor="#292425">
              <v:stroke dashstyle="solid"/>
            </v:rect>
            <v:rect style="position:absolute;left:1550;top:2033;width:201;height:600" filled="true" fillcolor="#b4dfdf" stroked="false">
              <v:fill type="solid"/>
            </v:rect>
            <v:rect style="position:absolute;left:1550;top:2033;width:201;height:600" filled="false" stroked="true" strokeweight=".5pt" strokecolor="#292425">
              <v:stroke dashstyle="solid"/>
            </v:rect>
            <v:rect style="position:absolute;left:2048;top:2114;width:201;height:519" filled="true" fillcolor="#97c83e" stroked="false">
              <v:fill type="solid"/>
            </v:rect>
            <v:rect style="position:absolute;left:2048;top:2114;width:201;height:519" filled="false" stroked="true" strokeweight=".5pt" strokecolor="#292425">
              <v:stroke dashstyle="solid"/>
            </v:rect>
            <v:rect style="position:absolute;left:2249;top:1416;width:201;height:1217" filled="true" fillcolor="#523391" stroked="false">
              <v:fill type="solid"/>
            </v:rect>
            <v:rect style="position:absolute;left:2249;top:1416;width:201;height:1217" filled="false" stroked="true" strokeweight=".5pt" strokecolor="#292425">
              <v:stroke dashstyle="solid"/>
            </v:rect>
            <v:rect style="position:absolute;left:2450;top:1645;width:201;height:988" filled="true" fillcolor="#b4dfdf" stroked="false">
              <v:fill type="solid"/>
            </v:rect>
            <v:rect style="position:absolute;left:2450;top:1645;width:201;height:988" filled="false" stroked="true" strokeweight=".5pt" strokecolor="#292425">
              <v:stroke dashstyle="solid"/>
            </v:rect>
            <v:rect style="position:absolute;left:2949;top:2622;width:201;height:11" filled="true" fillcolor="#97c83e" stroked="false">
              <v:fill type="solid"/>
            </v:rect>
            <v:shape style="position:absolute;left:2944;top:2624;width:211;height:11" coordorigin="2944,2625" coordsize="211,11" path="m2944,2625l3155,2625m2944,2635l3155,2635e" filled="false" stroked="true" strokeweight=".78pt" strokecolor="#292425">
              <v:path arrowok="t"/>
              <v:stroke dashstyle="solid"/>
            </v:shape>
            <v:rect style="position:absolute;left:3150;top:2213;width:198;height:420" filled="true" fillcolor="#523391" stroked="false">
              <v:fill type="solid"/>
            </v:rect>
            <v:rect style="position:absolute;left:3150;top:2213;width:198;height:420" filled="false" stroked="true" strokeweight=".5pt" strokecolor="#292425">
              <v:stroke dashstyle="solid"/>
            </v:rect>
            <v:rect style="position:absolute;left:3347;top:1638;width:201;height:995" filled="true" fillcolor="#b4dfdf" stroked="false">
              <v:fill type="solid"/>
            </v:rect>
            <v:rect style="position:absolute;left:3347;top:1638;width:201;height:995" filled="false" stroked="true" strokeweight=".5pt" strokecolor="#292425">
              <v:stroke dashstyle="solid"/>
            </v:rect>
            <v:rect style="position:absolute;left:4047;top:2586;width:201;height:46" filled="true" fillcolor="#523391" stroked="false">
              <v:fill type="solid"/>
            </v:rect>
            <v:rect style="position:absolute;left:4047;top:2586;width:201;height:46" filled="false" stroked="true" strokeweight=".5pt" strokecolor="#292425">
              <v:stroke dashstyle="solid"/>
            </v:rect>
            <v:rect style="position:absolute;left:4247;top:2015;width:201;height:617" filled="true" fillcolor="#b4dfdf" stroked="false">
              <v:fill type="solid"/>
            </v:rect>
            <v:rect style="position:absolute;left:4247;top:2015;width:201;height:617" filled="false" stroked="true" strokeweight=".5pt" strokecolor="#292425">
              <v:stroke dashstyle="solid"/>
            </v:rect>
            <v:shape style="position:absolute;left:1001;top:2575;width:3598;height:58" coordorigin="1001,2575" coordsize="3598,58" path="m1001,2633l4599,2633m1001,2633l1001,2575m1902,2633l1902,2575m2802,2633l2802,2575m3699,2633l3699,2575m4599,2633l4599,2575e" filled="false" stroked="true" strokeweight=".5pt" strokecolor="#292425">
              <v:path arrowok="t"/>
              <v:stroke dashstyle="solid"/>
            </v:shape>
            <w10:wrap type="none"/>
          </v:group>
        </w:pict>
      </w:r>
      <w:r>
        <w:rPr/>
        <w:pict>
          <v:line style="position:absolute;mso-position-horizontal-relative:page;mso-position-vertical-relative:paragraph;z-index:16301568" from="233.820007pt,3.847578pt" to="238.860007pt,3.847578pt" stroked="true" strokeweight=".5pt" strokecolor="#292425">
            <v:stroke dashstyle="solid"/>
            <w10:wrap type="none"/>
          </v:line>
        </w:pict>
      </w:r>
      <w:r>
        <w:rPr>
          <w:color w:val="292425"/>
          <w:spacing w:val="-8"/>
          <w:w w:val="120"/>
          <w:sz w:val="12"/>
        </w:rPr>
        <w:t>80</w:t>
      </w:r>
    </w:p>
    <w:p>
      <w:pPr>
        <w:pStyle w:val="BodyText"/>
        <w:spacing w:before="9"/>
        <w:rPr>
          <w:sz w:val="15"/>
        </w:rPr>
      </w:pPr>
    </w:p>
    <w:p>
      <w:pPr>
        <w:spacing w:before="0"/>
        <w:ind w:left="1483" w:right="0" w:firstLine="0"/>
        <w:jc w:val="left"/>
        <w:rPr>
          <w:sz w:val="12"/>
        </w:rPr>
      </w:pPr>
      <w:r>
        <w:rPr/>
        <w:pict>
          <v:line style="position:absolute;mso-position-horizontal-relative:page;mso-position-vertical-relative:paragraph;z-index:16301056" from="233.820007pt,3.73017pt" to="238.860007pt,3.73017pt" stroked="true" strokeweight=".5pt" strokecolor="#292425">
            <v:stroke dashstyle="solid"/>
            <w10:wrap type="none"/>
          </v:line>
        </w:pict>
      </w:r>
      <w:r>
        <w:rPr>
          <w:color w:val="292425"/>
          <w:spacing w:val="-14"/>
          <w:w w:val="120"/>
          <w:sz w:val="12"/>
        </w:rPr>
        <w:t>70</w:t>
      </w:r>
    </w:p>
    <w:p>
      <w:pPr>
        <w:pStyle w:val="BodyText"/>
        <w:spacing w:line="292" w:lineRule="auto" w:before="50"/>
        <w:ind w:left="394"/>
      </w:pPr>
      <w:r>
        <w:rPr/>
        <w:br w:type="column"/>
      </w:r>
      <w:r>
        <w:rPr>
          <w:color w:val="292425"/>
          <w:w w:val="110"/>
        </w:rPr>
        <w:t>that</w:t>
      </w:r>
      <w:r>
        <w:rPr>
          <w:color w:val="292425"/>
          <w:spacing w:val="-12"/>
          <w:w w:val="110"/>
        </w:rPr>
        <w:t> </w:t>
      </w:r>
      <w:r>
        <w:rPr>
          <w:color w:val="292425"/>
          <w:w w:val="110"/>
        </w:rPr>
        <w:t>the</w:t>
      </w:r>
      <w:r>
        <w:rPr>
          <w:color w:val="292425"/>
          <w:spacing w:val="-11"/>
          <w:w w:val="110"/>
        </w:rPr>
        <w:t> </w:t>
      </w:r>
      <w:r>
        <w:rPr>
          <w:color w:val="292425"/>
          <w:w w:val="110"/>
        </w:rPr>
        <w:t>balance</w:t>
      </w:r>
      <w:r>
        <w:rPr>
          <w:color w:val="292425"/>
          <w:spacing w:val="-12"/>
          <w:w w:val="110"/>
        </w:rPr>
        <w:t> </w:t>
      </w:r>
      <w:r>
        <w:rPr>
          <w:color w:val="292425"/>
          <w:w w:val="110"/>
        </w:rPr>
        <w:t>of</w:t>
      </w:r>
      <w:r>
        <w:rPr>
          <w:color w:val="292425"/>
          <w:spacing w:val="-11"/>
          <w:w w:val="110"/>
        </w:rPr>
        <w:t> </w:t>
      </w:r>
      <w:r>
        <w:rPr>
          <w:color w:val="292425"/>
          <w:w w:val="110"/>
        </w:rPr>
        <w:t>risks</w:t>
      </w:r>
      <w:r>
        <w:rPr>
          <w:color w:val="292425"/>
          <w:spacing w:val="-12"/>
          <w:w w:val="110"/>
        </w:rPr>
        <w:t> </w:t>
      </w:r>
      <w:r>
        <w:rPr>
          <w:color w:val="292425"/>
          <w:spacing w:val="-4"/>
          <w:w w:val="110"/>
        </w:rPr>
        <w:t>to</w:t>
      </w:r>
      <w:r>
        <w:rPr>
          <w:color w:val="292425"/>
          <w:spacing w:val="-11"/>
          <w:w w:val="110"/>
        </w:rPr>
        <w:t> </w:t>
      </w:r>
      <w:r>
        <w:rPr>
          <w:color w:val="292425"/>
          <w:w w:val="110"/>
        </w:rPr>
        <w:t>this</w:t>
      </w:r>
      <w:r>
        <w:rPr>
          <w:color w:val="292425"/>
          <w:spacing w:val="-12"/>
          <w:w w:val="110"/>
        </w:rPr>
        <w:t> </w:t>
      </w:r>
      <w:r>
        <w:rPr>
          <w:color w:val="292425"/>
          <w:w w:val="110"/>
        </w:rPr>
        <w:t>judgment</w:t>
      </w:r>
      <w:r>
        <w:rPr>
          <w:color w:val="292425"/>
          <w:spacing w:val="-11"/>
          <w:w w:val="110"/>
        </w:rPr>
        <w:t> </w:t>
      </w:r>
      <w:r>
        <w:rPr>
          <w:color w:val="292425"/>
          <w:w w:val="110"/>
        </w:rPr>
        <w:t>probably</w:t>
      </w:r>
      <w:r>
        <w:rPr>
          <w:color w:val="292425"/>
          <w:spacing w:val="-12"/>
          <w:w w:val="110"/>
        </w:rPr>
        <w:t> </w:t>
      </w:r>
      <w:r>
        <w:rPr>
          <w:color w:val="292425"/>
          <w:w w:val="110"/>
        </w:rPr>
        <w:t>lies</w:t>
      </w:r>
      <w:r>
        <w:rPr>
          <w:color w:val="292425"/>
          <w:spacing w:val="-11"/>
          <w:w w:val="110"/>
        </w:rPr>
        <w:t> </w:t>
      </w:r>
      <w:r>
        <w:rPr>
          <w:color w:val="292425"/>
          <w:w w:val="110"/>
        </w:rPr>
        <w:t>on</w:t>
      </w:r>
      <w:r>
        <w:rPr>
          <w:color w:val="292425"/>
          <w:spacing w:val="-11"/>
          <w:w w:val="110"/>
        </w:rPr>
        <w:t> </w:t>
      </w:r>
      <w:r>
        <w:rPr>
          <w:color w:val="292425"/>
          <w:w w:val="110"/>
        </w:rPr>
        <w:t>the upside, pointing </w:t>
      </w:r>
      <w:r>
        <w:rPr>
          <w:color w:val="292425"/>
          <w:spacing w:val="-4"/>
          <w:w w:val="110"/>
        </w:rPr>
        <w:t>to </w:t>
      </w:r>
      <w:r>
        <w:rPr>
          <w:color w:val="292425"/>
          <w:w w:val="110"/>
        </w:rPr>
        <w:t>higher CPI inflation than in the central projection.</w:t>
      </w:r>
    </w:p>
    <w:p>
      <w:pPr>
        <w:spacing w:after="0" w:line="292" w:lineRule="auto"/>
        <w:sectPr>
          <w:type w:val="continuous"/>
          <w:pgSz w:w="11900" w:h="16840"/>
          <w:pgMar w:top="1140" w:bottom="0" w:left="640" w:right="620"/>
          <w:cols w:num="3" w:equalWidth="0">
            <w:col w:w="908" w:space="1788"/>
            <w:col w:w="1651" w:space="359"/>
            <w:col w:w="5934"/>
          </w:cols>
        </w:sectPr>
      </w:pPr>
    </w:p>
    <w:p>
      <w:pPr>
        <w:pStyle w:val="BodyText"/>
        <w:spacing w:before="3"/>
        <w:rPr>
          <w:sz w:val="16"/>
        </w:rPr>
      </w:pPr>
      <w:r>
        <w:rPr/>
        <w:pict>
          <v:shape style="position:absolute;margin-left:305.902008pt;margin-top:641.999878pt;width:200pt;height:200pt;mso-position-horizontal-relative:page;mso-position-vertical-relative:page;z-index:16303104" type="#_x0000_t202" fillcolor="#4c9aff" stroked="true" strokeweight="1pt" strokecolor="#000000">
            <v:textbox inset="0,0,0,0">
              <w:txbxContent>
                <w:p>
                  <w:pPr>
                    <w:spacing w:before="90"/>
                    <w:ind w:left="40" w:right="0" w:firstLine="0"/>
                    <w:jc w:val="left"/>
                    <w:rPr>
                      <w:rFonts w:ascii="Arial"/>
                      <w:b/>
                      <w:i/>
                      <w:sz w:val="16"/>
                    </w:rPr>
                  </w:pPr>
                  <w:r>
                    <w:rPr>
                      <w:rFonts w:ascii="Arial"/>
                      <w:b/>
                      <w:i/>
                      <w:sz w:val="16"/>
                    </w:rPr>
                    <w:t>GUEST</w:t>
                  </w:r>
                </w:p>
                <w:p>
                  <w:pPr>
                    <w:spacing w:before="16"/>
                    <w:ind w:left="40" w:right="0" w:firstLine="0"/>
                    <w:jc w:val="left"/>
                    <w:rPr>
                      <w:rFonts w:ascii="Arial"/>
                      <w:i/>
                      <w:sz w:val="16"/>
                    </w:rPr>
                  </w:pPr>
                  <w:r>
                    <w:rPr>
                      <w:rFonts w:ascii="Arial"/>
                      <w:i/>
                      <w:sz w:val="16"/>
                    </w:rPr>
                    <w:t>2004-08-10 12:24:47</w:t>
                  </w:r>
                </w:p>
                <w:p>
                  <w:pPr>
                    <w:pStyle w:val="BodyText"/>
                    <w:spacing w:before="18"/>
                    <w:ind w:left="40"/>
                    <w:rPr>
                      <w:rFonts w:ascii="Arial"/>
                    </w:rPr>
                  </w:pPr>
                  <w:r>
                    <w:rPr>
                      <w:rFonts w:ascii="Arial"/>
                    </w:rPr>
                    <w:t>--------------------------------------------</w:t>
                  </w:r>
                </w:p>
                <w:p>
                  <w:pPr>
                    <w:pStyle w:val="BodyText"/>
                    <w:spacing w:before="10"/>
                    <w:ind w:left="40" w:right="176"/>
                    <w:rPr>
                      <w:rFonts w:ascii="Arial" w:hAnsi="Arial"/>
                    </w:rPr>
                  </w:pPr>
                  <w:r>
                    <w:rPr>
                      <w:rFonts w:ascii="Arial" w:hAnsi="Arial"/>
                    </w:rPr>
                    <w:t>pages 25–26 of the  February  2004 Inflation</w:t>
                  </w:r>
                  <w:r>
                    <w:rPr>
                      <w:rFonts w:ascii="Arial" w:hAnsi="Arial"/>
                      <w:spacing w:val="1"/>
                    </w:rPr>
                    <w:t> </w:t>
                  </w:r>
                  <w:r>
                    <w:rPr>
                      <w:rFonts w:ascii="Arial" w:hAnsi="Arial"/>
                      <w:spacing w:val="-99"/>
                    </w:rPr>
                    <w:t>Report</w:t>
                  </w:r>
                </w:p>
              </w:txbxContent>
            </v:textbox>
            <v:fill opacity="45875f" type="gradient"/>
            <v:stroke dashstyle="dash"/>
            <w10:wrap type="none"/>
          </v:shape>
        </w:pict>
      </w:r>
    </w:p>
    <w:p>
      <w:pPr>
        <w:pStyle w:val="BodyText"/>
        <w:spacing w:line="20" w:lineRule="exact"/>
        <w:ind w:left="171" w:right="-15"/>
        <w:rPr>
          <w:sz w:val="2"/>
        </w:rPr>
      </w:pPr>
      <w:r>
        <w:rPr>
          <w:sz w:val="2"/>
        </w:rPr>
        <w:pict>
          <v:group style="width:5.05pt;height:.5pt;mso-position-horizontal-relative:char;mso-position-vertical-relative:line" coordorigin="0,0" coordsize="101,10">
            <v:line style="position:absolute" from="0,5" to="101,5" stroked="true" strokeweight=".5pt" strokecolor="#292425">
              <v:stroke dashstyle="solid"/>
            </v:line>
          </v:group>
        </w:pict>
      </w:r>
      <w:r>
        <w:rPr>
          <w:sz w:val="2"/>
        </w:rPr>
      </w:r>
    </w:p>
    <w:p>
      <w:pPr>
        <w:pStyle w:val="BodyText"/>
        <w:spacing w:before="8"/>
        <w:rPr>
          <w:sz w:val="22"/>
        </w:rPr>
      </w:pPr>
      <w:r>
        <w:rPr/>
        <w:pict>
          <v:shape style="position:absolute;margin-left:40.82pt;margin-top:15.289pt;width:5.05pt;height:.1pt;mso-position-horizontal-relative:page;mso-position-vertical-relative:paragraph;z-index:-15164416;mso-wrap-distance-left:0;mso-wrap-distance-right:0" coordorigin="816,306" coordsize="101,0" path="m816,306l917,306e" filled="false" stroked="true" strokeweight=".5pt" strokecolor="#292425">
            <v:path arrowok="t"/>
            <v:stroke dashstyle="solid"/>
            <w10:wrap type="topAndBottom"/>
          </v:shape>
        </w:pict>
      </w:r>
      <w:r>
        <w:rPr/>
        <w:pict>
          <v:shape style="position:absolute;margin-left:40.82pt;margin-top:31.153pt;width:5.05pt;height:.1pt;mso-position-horizontal-relative:page;mso-position-vertical-relative:paragraph;z-index:-15163904;mso-wrap-distance-left:0;mso-wrap-distance-right:0" coordorigin="816,623" coordsize="101,0" path="m816,623l917,623e" filled="false" stroked="true" strokeweight=".5pt" strokecolor="#292425">
            <v:path arrowok="t"/>
            <v:stroke dashstyle="solid"/>
            <w10:wrap type="topAndBottom"/>
          </v:shape>
        </w:pict>
      </w:r>
      <w:r>
        <w:rPr/>
        <w:pict>
          <v:shape style="position:absolute;margin-left:40.82pt;margin-top:47.192001pt;width:5.05pt;height:.1pt;mso-position-horizontal-relative:page;mso-position-vertical-relative:paragraph;z-index:-15163392;mso-wrap-distance-left:0;mso-wrap-distance-right:0" coordorigin="816,944" coordsize="101,0" path="m816,944l917,944e" filled="false" stroked="true" strokeweight=".5pt" strokecolor="#292425">
            <v:path arrowok="t"/>
            <v:stroke dashstyle="solid"/>
            <w10:wrap type="topAndBottom"/>
          </v:shape>
        </w:pict>
      </w:r>
      <w:r>
        <w:rPr/>
        <w:pict>
          <v:shape style="position:absolute;margin-left:40.82pt;margin-top:63.231998pt;width:5.05pt;height:.1pt;mso-position-horizontal-relative:page;mso-position-vertical-relative:paragraph;z-index:-15162880;mso-wrap-distance-left:0;mso-wrap-distance-right:0" coordorigin="816,1265" coordsize="101,0" path="m816,1265l917,1265e" filled="false" stroked="true" strokeweight=".5pt" strokecolor="#292425">
            <v:path arrowok="t"/>
            <v:stroke dashstyle="solid"/>
            <w10:wrap type="topAndBottom"/>
          </v:shape>
        </w:pict>
      </w:r>
      <w:r>
        <w:rPr/>
        <w:pict>
          <v:shape style="position:absolute;margin-left:40.82pt;margin-top:79.096001pt;width:5.05pt;height:.1pt;mso-position-horizontal-relative:page;mso-position-vertical-relative:paragraph;z-index:-15162368;mso-wrap-distance-left:0;mso-wrap-distance-right:0" coordorigin="816,1582" coordsize="101,0" path="m816,1582l917,1582e" filled="false" stroked="true" strokeweight=".5pt" strokecolor="#292425">
            <v:path arrowok="t"/>
            <v:stroke dashstyle="solid"/>
            <w10:wrap type="topAndBottom"/>
          </v:shape>
        </w:pict>
      </w:r>
      <w:r>
        <w:rPr/>
        <w:pict>
          <v:shape style="position:absolute;margin-left:40.82pt;margin-top:95.136002pt;width:5.05pt;height:.1pt;mso-position-horizontal-relative:page;mso-position-vertical-relative:paragraph;z-index:-15161856;mso-wrap-distance-left:0;mso-wrap-distance-right:0" coordorigin="816,1903" coordsize="101,0" path="m816,1903l917,1903e" filled="false" stroked="true" strokeweight=".5pt" strokecolor="#292425">
            <v:path arrowok="t"/>
            <v:stroke dashstyle="solid"/>
            <w10:wrap type="topAndBottom"/>
          </v:shape>
        </w:pict>
      </w:r>
    </w:p>
    <w:p>
      <w:pPr>
        <w:pStyle w:val="BodyText"/>
        <w:spacing w:before="9"/>
      </w:pPr>
    </w:p>
    <w:p>
      <w:pPr>
        <w:pStyle w:val="BodyText"/>
        <w:spacing w:before="1"/>
        <w:rPr>
          <w:sz w:val="21"/>
        </w:rPr>
      </w:pPr>
    </w:p>
    <w:p>
      <w:pPr>
        <w:pStyle w:val="BodyText"/>
        <w:spacing w:before="1"/>
        <w:rPr>
          <w:sz w:val="21"/>
        </w:rPr>
      </w:pPr>
    </w:p>
    <w:p>
      <w:pPr>
        <w:pStyle w:val="BodyText"/>
        <w:spacing w:before="9"/>
      </w:pPr>
    </w:p>
    <w:p>
      <w:pPr>
        <w:pStyle w:val="BodyText"/>
        <w:spacing w:before="1"/>
        <w:rPr>
          <w:sz w:val="21"/>
        </w:rPr>
      </w:pPr>
    </w:p>
    <w:p>
      <w:pPr>
        <w:pStyle w:val="BodyText"/>
        <w:rPr>
          <w:sz w:val="12"/>
        </w:rPr>
      </w:pPr>
    </w:p>
    <w:p>
      <w:pPr>
        <w:pStyle w:val="BodyText"/>
        <w:rPr>
          <w:sz w:val="12"/>
        </w:rPr>
      </w:pPr>
    </w:p>
    <w:p>
      <w:pPr>
        <w:pStyle w:val="BodyText"/>
        <w:rPr>
          <w:sz w:val="10"/>
        </w:rPr>
      </w:pPr>
    </w:p>
    <w:p>
      <w:pPr>
        <w:spacing w:before="0"/>
        <w:ind w:left="191" w:right="0" w:firstLine="0"/>
        <w:jc w:val="left"/>
        <w:rPr>
          <w:sz w:val="12"/>
        </w:rPr>
      </w:pPr>
      <w:r>
        <w:rPr>
          <w:color w:val="292425"/>
          <w:spacing w:val="-1"/>
          <w:w w:val="105"/>
          <w:sz w:val="12"/>
        </w:rPr>
        <w:t>(a)</w:t>
      </w:r>
    </w:p>
    <w:p>
      <w:pPr>
        <w:pStyle w:val="BodyText"/>
        <w:spacing w:before="1"/>
        <w:rPr>
          <w:sz w:val="10"/>
        </w:rPr>
      </w:pPr>
      <w:r>
        <w:rPr/>
        <w:br w:type="column"/>
      </w:r>
      <w:r>
        <w:rPr>
          <w:sz w:val="10"/>
        </w:rPr>
      </w:r>
    </w:p>
    <w:p>
      <w:pPr>
        <w:spacing w:before="0"/>
        <w:ind w:left="0" w:right="42" w:firstLine="0"/>
        <w:jc w:val="right"/>
        <w:rPr>
          <w:sz w:val="12"/>
        </w:rPr>
      </w:pPr>
      <w:r>
        <w:rPr>
          <w:color w:val="292425"/>
          <w:spacing w:val="-5"/>
          <w:w w:val="120"/>
          <w:sz w:val="12"/>
        </w:rPr>
        <w:t>60</w:t>
      </w:r>
    </w:p>
    <w:p>
      <w:pPr>
        <w:pStyle w:val="BodyText"/>
        <w:spacing w:before="9"/>
        <w:rPr>
          <w:sz w:val="15"/>
        </w:rPr>
      </w:pPr>
    </w:p>
    <w:p>
      <w:pPr>
        <w:spacing w:before="0"/>
        <w:ind w:left="0" w:right="46" w:firstLine="0"/>
        <w:jc w:val="right"/>
        <w:rPr>
          <w:sz w:val="12"/>
        </w:rPr>
      </w:pPr>
      <w:r>
        <w:rPr/>
        <w:pict>
          <v:line style="position:absolute;mso-position-horizontal-relative:page;mso-position-vertical-relative:paragraph;z-index:16300032" from="233.820007pt,3.847759pt" to="238.860007pt,3.847759pt" stroked="true" strokeweight=".5pt" strokecolor="#292425">
            <v:stroke dashstyle="solid"/>
            <w10:wrap type="none"/>
          </v:line>
        </w:pict>
      </w:r>
      <w:r>
        <w:rPr/>
        <w:pict>
          <v:line style="position:absolute;mso-position-horizontal-relative:page;mso-position-vertical-relative:paragraph;z-index:16300544" from="233.820007pt,-12.19124pt" to="238.860007pt,-12.19124pt" stroked="true" strokeweight=".5pt" strokecolor="#292425">
            <v:stroke dashstyle="solid"/>
            <w10:wrap type="none"/>
          </v:line>
        </w:pict>
      </w:r>
      <w:r>
        <w:rPr>
          <w:color w:val="292425"/>
          <w:spacing w:val="-9"/>
          <w:w w:val="120"/>
          <w:sz w:val="12"/>
        </w:rPr>
        <w:t>50</w:t>
      </w:r>
    </w:p>
    <w:p>
      <w:pPr>
        <w:pStyle w:val="BodyText"/>
        <w:spacing w:before="9"/>
        <w:rPr>
          <w:sz w:val="15"/>
        </w:rPr>
      </w:pPr>
    </w:p>
    <w:p>
      <w:pPr>
        <w:spacing w:before="0"/>
        <w:ind w:left="0" w:right="45" w:firstLine="0"/>
        <w:jc w:val="right"/>
        <w:rPr>
          <w:sz w:val="12"/>
        </w:rPr>
      </w:pPr>
      <w:r>
        <w:rPr/>
        <w:pict>
          <v:line style="position:absolute;mso-position-horizontal-relative:page;mso-position-vertical-relative:paragraph;z-index:16299520" from="233.820007pt,3.731367pt" to="238.860007pt,3.731367pt" stroked="true" strokeweight=".5pt" strokecolor="#292425">
            <v:stroke dashstyle="solid"/>
            <w10:wrap type="none"/>
          </v:line>
        </w:pict>
      </w:r>
      <w:r>
        <w:rPr>
          <w:color w:val="292425"/>
          <w:spacing w:val="-6"/>
          <w:w w:val="120"/>
          <w:sz w:val="12"/>
        </w:rPr>
        <w:t>40</w:t>
      </w:r>
    </w:p>
    <w:p>
      <w:pPr>
        <w:pStyle w:val="BodyText"/>
        <w:spacing w:before="9"/>
        <w:rPr>
          <w:sz w:val="15"/>
        </w:rPr>
      </w:pPr>
    </w:p>
    <w:p>
      <w:pPr>
        <w:spacing w:before="0"/>
        <w:ind w:left="0" w:right="48" w:firstLine="0"/>
        <w:jc w:val="right"/>
        <w:rPr>
          <w:sz w:val="12"/>
        </w:rPr>
      </w:pPr>
      <w:r>
        <w:rPr/>
        <w:pict>
          <v:line style="position:absolute;mso-position-horizontal-relative:page;mso-position-vertical-relative:paragraph;z-index:16299008" from="233.820007pt,3.789364pt" to="238.860007pt,3.789364pt" stroked="true" strokeweight=".5pt" strokecolor="#292425">
            <v:stroke dashstyle="solid"/>
            <w10:wrap type="none"/>
          </v:line>
        </w:pict>
      </w:r>
      <w:r>
        <w:rPr>
          <w:color w:val="292425"/>
          <w:spacing w:val="-11"/>
          <w:w w:val="120"/>
          <w:sz w:val="12"/>
        </w:rPr>
        <w:t>30</w:t>
      </w:r>
    </w:p>
    <w:p>
      <w:pPr>
        <w:pStyle w:val="BodyText"/>
        <w:spacing w:before="9"/>
        <w:rPr>
          <w:sz w:val="15"/>
        </w:rPr>
      </w:pPr>
    </w:p>
    <w:p>
      <w:pPr>
        <w:spacing w:before="1"/>
        <w:ind w:left="0" w:right="45" w:firstLine="0"/>
        <w:jc w:val="right"/>
        <w:rPr>
          <w:sz w:val="12"/>
        </w:rPr>
      </w:pPr>
      <w:r>
        <w:rPr/>
        <w:pict>
          <v:line style="position:absolute;mso-position-horizontal-relative:page;mso-position-vertical-relative:paragraph;z-index:16298496" from="233.820007pt,3.898361pt" to="238.860007pt,3.898361pt" stroked="true" strokeweight=".5pt" strokecolor="#292425">
            <v:stroke dashstyle="solid"/>
            <w10:wrap type="none"/>
          </v:line>
        </w:pict>
      </w:r>
      <w:r>
        <w:rPr>
          <w:color w:val="292425"/>
          <w:spacing w:val="-9"/>
          <w:w w:val="120"/>
          <w:sz w:val="12"/>
        </w:rPr>
        <w:t>20</w:t>
      </w:r>
    </w:p>
    <w:p>
      <w:pPr>
        <w:pStyle w:val="BodyText"/>
        <w:spacing w:before="9"/>
        <w:rPr>
          <w:sz w:val="15"/>
        </w:rPr>
      </w:pPr>
    </w:p>
    <w:p>
      <w:pPr>
        <w:spacing w:before="0"/>
        <w:ind w:left="0" w:right="52" w:firstLine="0"/>
        <w:jc w:val="right"/>
        <w:rPr>
          <w:sz w:val="12"/>
        </w:rPr>
      </w:pPr>
      <w:r>
        <w:rPr/>
        <w:pict>
          <v:line style="position:absolute;mso-position-horizontal-relative:page;mso-position-vertical-relative:paragraph;z-index:16297984" from="233.820007pt,3.732564pt" to="238.860007pt,3.732564pt" stroked="true" strokeweight=".5pt" strokecolor="#292425">
            <v:stroke dashstyle="solid"/>
            <w10:wrap type="none"/>
          </v:line>
        </w:pict>
      </w:r>
      <w:r>
        <w:rPr>
          <w:color w:val="292425"/>
          <w:spacing w:val="-15"/>
          <w:w w:val="120"/>
          <w:sz w:val="12"/>
        </w:rPr>
        <w:t>10</w:t>
      </w:r>
    </w:p>
    <w:p>
      <w:pPr>
        <w:pStyle w:val="BodyText"/>
        <w:spacing w:before="9"/>
        <w:rPr>
          <w:sz w:val="15"/>
        </w:rPr>
      </w:pPr>
    </w:p>
    <w:p>
      <w:pPr>
        <w:spacing w:line="126" w:lineRule="exact" w:before="0"/>
        <w:ind w:left="3829" w:right="0" w:firstLine="0"/>
        <w:jc w:val="center"/>
        <w:rPr>
          <w:sz w:val="12"/>
        </w:rPr>
      </w:pPr>
      <w:r>
        <w:rPr/>
        <w:pict>
          <v:line style="position:absolute;mso-position-horizontal-relative:page;mso-position-vertical-relative:paragraph;z-index:16297472" from="233.820007pt,3.791561pt" to="238.860007pt,3.791561pt" stroked="true" strokeweight=".5pt" strokecolor="#292425">
            <v:stroke dashstyle="solid"/>
            <w10:wrap type="none"/>
          </v:line>
        </w:pict>
      </w:r>
      <w:r>
        <w:rPr>
          <w:color w:val="292425"/>
          <w:w w:val="121"/>
          <w:sz w:val="12"/>
        </w:rPr>
        <w:t>0</w:t>
      </w:r>
    </w:p>
    <w:p>
      <w:pPr>
        <w:tabs>
          <w:tab w:pos="801" w:val="left" w:leader="none"/>
          <w:tab w:pos="1699" w:val="left" w:leader="none"/>
          <w:tab w:pos="2697" w:val="left" w:leader="none"/>
        </w:tabs>
        <w:spacing w:line="126" w:lineRule="exact" w:before="0"/>
        <w:ind w:left="0" w:right="397" w:firstLine="0"/>
        <w:jc w:val="center"/>
        <w:rPr>
          <w:sz w:val="12"/>
        </w:rPr>
      </w:pPr>
      <w:r>
        <w:rPr>
          <w:color w:val="292425"/>
          <w:w w:val="110"/>
          <w:sz w:val="12"/>
        </w:rPr>
        <w:t>&lt;1.5</w:t>
        <w:tab/>
        <w:t>1.5–2.0</w:t>
        <w:tab/>
        <w:t>2.0–2.5</w:t>
        <w:tab/>
        <w:t>&gt;2.5</w:t>
      </w:r>
    </w:p>
    <w:p>
      <w:pPr>
        <w:spacing w:before="36"/>
        <w:ind w:left="0" w:right="377" w:firstLine="0"/>
        <w:jc w:val="center"/>
        <w:rPr>
          <w:sz w:val="12"/>
        </w:rPr>
      </w:pPr>
      <w:r>
        <w:rPr>
          <w:color w:val="292425"/>
          <w:w w:val="105"/>
          <w:sz w:val="12"/>
        </w:rPr>
        <w:t>CPI inflation</w:t>
      </w:r>
    </w:p>
    <w:p>
      <w:pPr>
        <w:spacing w:line="208" w:lineRule="auto" w:before="90"/>
        <w:ind w:left="62" w:right="219" w:hanging="1"/>
        <w:jc w:val="left"/>
        <w:rPr>
          <w:sz w:val="12"/>
        </w:rPr>
      </w:pPr>
      <w:r>
        <w:rPr>
          <w:color w:val="292425"/>
          <w:w w:val="110"/>
          <w:sz w:val="12"/>
        </w:rPr>
        <w:t>These</w:t>
      </w:r>
      <w:r>
        <w:rPr>
          <w:color w:val="292425"/>
          <w:spacing w:val="-13"/>
          <w:w w:val="110"/>
          <w:sz w:val="12"/>
        </w:rPr>
        <w:t> </w:t>
      </w:r>
      <w:r>
        <w:rPr>
          <w:color w:val="292425"/>
          <w:w w:val="110"/>
          <w:sz w:val="12"/>
        </w:rPr>
        <w:t>figures</w:t>
      </w:r>
      <w:r>
        <w:rPr>
          <w:color w:val="292425"/>
          <w:spacing w:val="-13"/>
          <w:w w:val="110"/>
          <w:sz w:val="12"/>
        </w:rPr>
        <w:t> </w:t>
      </w:r>
      <w:r>
        <w:rPr>
          <w:color w:val="292425"/>
          <w:w w:val="110"/>
          <w:sz w:val="12"/>
        </w:rPr>
        <w:t>are</w:t>
      </w:r>
      <w:r>
        <w:rPr>
          <w:color w:val="292425"/>
          <w:spacing w:val="-12"/>
          <w:w w:val="110"/>
          <w:sz w:val="12"/>
        </w:rPr>
        <w:t> </w:t>
      </w:r>
      <w:r>
        <w:rPr>
          <w:color w:val="292425"/>
          <w:w w:val="110"/>
          <w:sz w:val="12"/>
        </w:rPr>
        <w:t>derived</w:t>
      </w:r>
      <w:r>
        <w:rPr>
          <w:color w:val="292425"/>
          <w:spacing w:val="-13"/>
          <w:w w:val="110"/>
          <w:sz w:val="12"/>
        </w:rPr>
        <w:t> </w:t>
      </w:r>
      <w:r>
        <w:rPr>
          <w:color w:val="292425"/>
          <w:w w:val="110"/>
          <w:sz w:val="12"/>
        </w:rPr>
        <w:t>from</w:t>
      </w:r>
      <w:r>
        <w:rPr>
          <w:color w:val="292425"/>
          <w:spacing w:val="-12"/>
          <w:w w:val="110"/>
          <w:sz w:val="12"/>
        </w:rPr>
        <w:t> </w:t>
      </w:r>
      <w:r>
        <w:rPr>
          <w:color w:val="292425"/>
          <w:w w:val="110"/>
          <w:sz w:val="12"/>
        </w:rPr>
        <w:t>the</w:t>
      </w:r>
      <w:r>
        <w:rPr>
          <w:color w:val="292425"/>
          <w:spacing w:val="-13"/>
          <w:w w:val="110"/>
          <w:sz w:val="12"/>
        </w:rPr>
        <w:t> </w:t>
      </w:r>
      <w:r>
        <w:rPr>
          <w:color w:val="292425"/>
          <w:w w:val="110"/>
          <w:sz w:val="12"/>
        </w:rPr>
        <w:t>same</w:t>
      </w:r>
      <w:r>
        <w:rPr>
          <w:color w:val="292425"/>
          <w:spacing w:val="-12"/>
          <w:w w:val="110"/>
          <w:sz w:val="12"/>
        </w:rPr>
        <w:t> </w:t>
      </w:r>
      <w:r>
        <w:rPr>
          <w:color w:val="292425"/>
          <w:w w:val="110"/>
          <w:sz w:val="12"/>
        </w:rPr>
        <w:t>distribution</w:t>
      </w:r>
      <w:r>
        <w:rPr>
          <w:color w:val="292425"/>
          <w:spacing w:val="-13"/>
          <w:w w:val="110"/>
          <w:sz w:val="12"/>
        </w:rPr>
        <w:t> </w:t>
      </w:r>
      <w:r>
        <w:rPr>
          <w:color w:val="292425"/>
          <w:w w:val="110"/>
          <w:sz w:val="12"/>
        </w:rPr>
        <w:t>as</w:t>
      </w:r>
      <w:r>
        <w:rPr>
          <w:color w:val="292425"/>
          <w:spacing w:val="-12"/>
          <w:w w:val="110"/>
          <w:sz w:val="12"/>
        </w:rPr>
        <w:t> </w:t>
      </w:r>
      <w:r>
        <w:rPr>
          <w:color w:val="292425"/>
          <w:w w:val="110"/>
          <w:sz w:val="12"/>
        </w:rPr>
        <w:t>Chart</w:t>
      </w:r>
      <w:r>
        <w:rPr>
          <w:color w:val="292425"/>
          <w:spacing w:val="-13"/>
          <w:w w:val="110"/>
          <w:sz w:val="12"/>
        </w:rPr>
        <w:t> </w:t>
      </w:r>
      <w:r>
        <w:rPr>
          <w:color w:val="292425"/>
          <w:w w:val="110"/>
          <w:sz w:val="12"/>
        </w:rPr>
        <w:t>6.3.</w:t>
      </w:r>
      <w:r>
        <w:rPr>
          <w:color w:val="292425"/>
          <w:spacing w:val="8"/>
          <w:w w:val="110"/>
          <w:sz w:val="12"/>
        </w:rPr>
        <w:t> </w:t>
      </w:r>
      <w:r>
        <w:rPr>
          <w:color w:val="292425"/>
          <w:w w:val="110"/>
          <w:sz w:val="12"/>
        </w:rPr>
        <w:t>They represent the probabilities that the MPC assigns to CPI inflation lying within</w:t>
      </w:r>
      <w:r>
        <w:rPr>
          <w:color w:val="292425"/>
          <w:spacing w:val="-5"/>
          <w:w w:val="110"/>
          <w:sz w:val="12"/>
        </w:rPr>
        <w:t> </w:t>
      </w:r>
      <w:r>
        <w:rPr>
          <w:color w:val="292425"/>
          <w:w w:val="110"/>
          <w:sz w:val="12"/>
        </w:rPr>
        <w:t>a</w:t>
      </w:r>
      <w:r>
        <w:rPr>
          <w:color w:val="292425"/>
          <w:spacing w:val="-5"/>
          <w:w w:val="110"/>
          <w:sz w:val="12"/>
        </w:rPr>
        <w:t> </w:t>
      </w:r>
      <w:r>
        <w:rPr>
          <w:color w:val="292425"/>
          <w:w w:val="110"/>
          <w:sz w:val="12"/>
        </w:rPr>
        <w:t>particular</w:t>
      </w:r>
      <w:r>
        <w:rPr>
          <w:color w:val="292425"/>
          <w:spacing w:val="-5"/>
          <w:w w:val="110"/>
          <w:sz w:val="12"/>
        </w:rPr>
        <w:t> </w:t>
      </w:r>
      <w:r>
        <w:rPr>
          <w:color w:val="292425"/>
          <w:w w:val="110"/>
          <w:sz w:val="12"/>
        </w:rPr>
        <w:t>range</w:t>
      </w:r>
      <w:r>
        <w:rPr>
          <w:color w:val="292425"/>
          <w:spacing w:val="-5"/>
          <w:w w:val="110"/>
          <w:sz w:val="12"/>
        </w:rPr>
        <w:t> </w:t>
      </w:r>
      <w:r>
        <w:rPr>
          <w:color w:val="292425"/>
          <w:w w:val="110"/>
          <w:sz w:val="12"/>
        </w:rPr>
        <w:t>at</w:t>
      </w:r>
      <w:r>
        <w:rPr>
          <w:color w:val="292425"/>
          <w:spacing w:val="-5"/>
          <w:w w:val="110"/>
          <w:sz w:val="12"/>
        </w:rPr>
        <w:t> </w:t>
      </w:r>
      <w:r>
        <w:rPr>
          <w:color w:val="292425"/>
          <w:w w:val="110"/>
          <w:sz w:val="12"/>
        </w:rPr>
        <w:t>a</w:t>
      </w:r>
      <w:r>
        <w:rPr>
          <w:color w:val="292425"/>
          <w:spacing w:val="-5"/>
          <w:w w:val="110"/>
          <w:sz w:val="12"/>
        </w:rPr>
        <w:t> </w:t>
      </w:r>
      <w:r>
        <w:rPr>
          <w:color w:val="292425"/>
          <w:w w:val="110"/>
          <w:sz w:val="12"/>
        </w:rPr>
        <w:t>specified</w:t>
      </w:r>
      <w:r>
        <w:rPr>
          <w:color w:val="292425"/>
          <w:spacing w:val="-4"/>
          <w:w w:val="110"/>
          <w:sz w:val="12"/>
        </w:rPr>
        <w:t> </w:t>
      </w:r>
      <w:r>
        <w:rPr>
          <w:color w:val="292425"/>
          <w:w w:val="110"/>
          <w:sz w:val="12"/>
        </w:rPr>
        <w:t>time</w:t>
      </w:r>
      <w:r>
        <w:rPr>
          <w:color w:val="292425"/>
          <w:spacing w:val="-5"/>
          <w:w w:val="110"/>
          <w:sz w:val="12"/>
        </w:rPr>
        <w:t> </w:t>
      </w:r>
      <w:r>
        <w:rPr>
          <w:color w:val="292425"/>
          <w:w w:val="110"/>
          <w:sz w:val="12"/>
        </w:rPr>
        <w:t>in</w:t>
      </w:r>
      <w:r>
        <w:rPr>
          <w:color w:val="292425"/>
          <w:spacing w:val="-5"/>
          <w:w w:val="110"/>
          <w:sz w:val="12"/>
        </w:rPr>
        <w:t> </w:t>
      </w:r>
      <w:r>
        <w:rPr>
          <w:color w:val="292425"/>
          <w:w w:val="110"/>
          <w:sz w:val="12"/>
        </w:rPr>
        <w:t>the</w:t>
      </w:r>
      <w:r>
        <w:rPr>
          <w:color w:val="292425"/>
          <w:spacing w:val="-5"/>
          <w:w w:val="110"/>
          <w:sz w:val="12"/>
        </w:rPr>
        <w:t> </w:t>
      </w:r>
      <w:r>
        <w:rPr>
          <w:color w:val="292425"/>
          <w:w w:val="110"/>
          <w:sz w:val="12"/>
        </w:rPr>
        <w:t>future.</w:t>
      </w:r>
    </w:p>
    <w:p>
      <w:pPr>
        <w:pStyle w:val="BodyText"/>
        <w:spacing w:before="2"/>
        <w:rPr>
          <w:sz w:val="24"/>
        </w:rPr>
      </w:pPr>
      <w:r>
        <w:rPr/>
        <w:br w:type="column"/>
      </w:r>
      <w:r>
        <w:rPr>
          <w:sz w:val="24"/>
        </w:rPr>
      </w:r>
    </w:p>
    <w:p>
      <w:pPr>
        <w:pStyle w:val="BodyText"/>
        <w:spacing w:line="292" w:lineRule="auto"/>
        <w:ind w:left="297" w:right="186"/>
      </w:pPr>
      <w:r>
        <w:rPr>
          <w:color w:val="292425"/>
          <w:w w:val="105"/>
        </w:rPr>
        <w:t>A </w:t>
      </w:r>
      <w:r>
        <w:rPr>
          <w:color w:val="292425"/>
          <w:spacing w:val="-4"/>
          <w:w w:val="105"/>
        </w:rPr>
        <w:t>key </w:t>
      </w:r>
      <w:r>
        <w:rPr>
          <w:color w:val="292425"/>
          <w:w w:val="105"/>
        </w:rPr>
        <w:t>risk </w:t>
      </w:r>
      <w:r>
        <w:rPr>
          <w:color w:val="292425"/>
          <w:spacing w:val="-4"/>
          <w:w w:val="105"/>
        </w:rPr>
        <w:t>to </w:t>
      </w:r>
      <w:r>
        <w:rPr>
          <w:color w:val="292425"/>
          <w:w w:val="105"/>
        </w:rPr>
        <w:t>the world outlook could arise from the US </w:t>
      </w:r>
      <w:r>
        <w:rPr>
          <w:color w:val="292425"/>
          <w:spacing w:val="-4"/>
          <w:w w:val="105"/>
        </w:rPr>
        <w:t>economy.  </w:t>
      </w:r>
      <w:r>
        <w:rPr>
          <w:color w:val="292425"/>
          <w:w w:val="105"/>
        </w:rPr>
        <w:t>The US current account deficit is historically high. At some stage that must correct and such a correction would probably be associated with substantial </w:t>
      </w:r>
      <w:r>
        <w:rPr>
          <w:color w:val="292425"/>
          <w:spacing w:val="-3"/>
          <w:w w:val="105"/>
        </w:rPr>
        <w:t>exchange </w:t>
      </w:r>
      <w:r>
        <w:rPr>
          <w:color w:val="292425"/>
          <w:spacing w:val="-4"/>
          <w:w w:val="105"/>
        </w:rPr>
        <w:t>rate </w:t>
      </w:r>
      <w:r>
        <w:rPr>
          <w:color w:val="292425"/>
          <w:w w:val="105"/>
        </w:rPr>
        <w:t>movements. That could represent a downside risk </w:t>
      </w:r>
      <w:r>
        <w:rPr>
          <w:color w:val="292425"/>
          <w:spacing w:val="-4"/>
          <w:w w:val="105"/>
        </w:rPr>
        <w:t>to </w:t>
      </w:r>
      <w:r>
        <w:rPr>
          <w:color w:val="292425"/>
          <w:w w:val="105"/>
        </w:rPr>
        <w:t>activity in the United Kingdom. The implications for CPI inflation would depend on the reaction of the sterling exchange</w:t>
      </w:r>
      <w:r>
        <w:rPr>
          <w:color w:val="292425"/>
          <w:spacing w:val="29"/>
          <w:w w:val="105"/>
        </w:rPr>
        <w:t> </w:t>
      </w:r>
      <w:r>
        <w:rPr>
          <w:color w:val="292425"/>
          <w:spacing w:val="-3"/>
          <w:w w:val="105"/>
        </w:rPr>
        <w:t>rate.</w:t>
      </w:r>
    </w:p>
    <w:p>
      <w:pPr>
        <w:pStyle w:val="BodyText"/>
        <w:rPr>
          <w:sz w:val="24"/>
        </w:rPr>
      </w:pPr>
    </w:p>
    <w:p>
      <w:pPr>
        <w:pStyle w:val="BodyText"/>
        <w:spacing w:line="292" w:lineRule="auto"/>
        <w:ind w:left="297" w:right="160"/>
      </w:pPr>
      <w:r>
        <w:rPr/>
        <w:pict>
          <v:line style="position:absolute;mso-position-horizontal-relative:page;mso-position-vertical-relative:paragraph;z-index:16296448" from="305.901886pt,50.988736pt" to="455.354486pt,50.910736pt" stroked="true" strokeweight=".4187pt" strokecolor="#0070ff">
            <v:stroke dashstyle="solid"/>
            <w10:wrap type="none"/>
          </v:line>
        </w:pict>
      </w:r>
      <w:r>
        <w:rPr>
          <w:color w:val="292425"/>
          <w:w w:val="110"/>
        </w:rPr>
        <w:t>Another</w:t>
      </w:r>
      <w:r>
        <w:rPr>
          <w:color w:val="292425"/>
          <w:spacing w:val="-21"/>
          <w:w w:val="110"/>
        </w:rPr>
        <w:t> </w:t>
      </w:r>
      <w:r>
        <w:rPr>
          <w:color w:val="292425"/>
          <w:w w:val="110"/>
        </w:rPr>
        <w:t>risk</w:t>
      </w:r>
      <w:r>
        <w:rPr>
          <w:color w:val="292425"/>
          <w:spacing w:val="-21"/>
          <w:w w:val="110"/>
        </w:rPr>
        <w:t> </w:t>
      </w:r>
      <w:r>
        <w:rPr>
          <w:color w:val="292425"/>
          <w:spacing w:val="-4"/>
          <w:w w:val="110"/>
        </w:rPr>
        <w:t>to</w:t>
      </w:r>
      <w:r>
        <w:rPr>
          <w:color w:val="292425"/>
          <w:spacing w:val="-21"/>
          <w:w w:val="110"/>
        </w:rPr>
        <w:t> </w:t>
      </w:r>
      <w:r>
        <w:rPr>
          <w:color w:val="292425"/>
          <w:w w:val="110"/>
        </w:rPr>
        <w:t>the</w:t>
      </w:r>
      <w:r>
        <w:rPr>
          <w:color w:val="292425"/>
          <w:spacing w:val="-21"/>
          <w:w w:val="110"/>
        </w:rPr>
        <w:t> </w:t>
      </w:r>
      <w:r>
        <w:rPr>
          <w:color w:val="292425"/>
          <w:w w:val="110"/>
        </w:rPr>
        <w:t>world</w:t>
      </w:r>
      <w:r>
        <w:rPr>
          <w:color w:val="292425"/>
          <w:spacing w:val="-21"/>
          <w:w w:val="110"/>
        </w:rPr>
        <w:t> </w:t>
      </w:r>
      <w:r>
        <w:rPr>
          <w:color w:val="292425"/>
          <w:w w:val="110"/>
        </w:rPr>
        <w:t>economy</w:t>
      </w:r>
      <w:r>
        <w:rPr>
          <w:color w:val="292425"/>
          <w:spacing w:val="-21"/>
          <w:w w:val="110"/>
        </w:rPr>
        <w:t> </w:t>
      </w:r>
      <w:r>
        <w:rPr>
          <w:color w:val="292425"/>
          <w:w w:val="110"/>
        </w:rPr>
        <w:t>is</w:t>
      </w:r>
      <w:r>
        <w:rPr>
          <w:color w:val="292425"/>
          <w:spacing w:val="-21"/>
          <w:w w:val="110"/>
        </w:rPr>
        <w:t> </w:t>
      </w:r>
      <w:r>
        <w:rPr>
          <w:color w:val="292425"/>
          <w:w w:val="110"/>
        </w:rPr>
        <w:t>the</w:t>
      </w:r>
      <w:r>
        <w:rPr>
          <w:color w:val="292425"/>
          <w:spacing w:val="-21"/>
          <w:w w:val="110"/>
        </w:rPr>
        <w:t> </w:t>
      </w:r>
      <w:r>
        <w:rPr>
          <w:color w:val="292425"/>
          <w:w w:val="110"/>
        </w:rPr>
        <w:t>oil</w:t>
      </w:r>
      <w:r>
        <w:rPr>
          <w:color w:val="292425"/>
          <w:spacing w:val="-20"/>
          <w:w w:val="110"/>
        </w:rPr>
        <w:t> </w:t>
      </w:r>
      <w:r>
        <w:rPr>
          <w:color w:val="292425"/>
          <w:w w:val="110"/>
        </w:rPr>
        <w:t>market.</w:t>
      </w:r>
      <w:r>
        <w:rPr>
          <w:color w:val="292425"/>
          <w:spacing w:val="13"/>
          <w:w w:val="110"/>
        </w:rPr>
        <w:t> </w:t>
      </w:r>
      <w:r>
        <w:rPr>
          <w:color w:val="292425"/>
          <w:spacing w:val="-3"/>
          <w:w w:val="110"/>
        </w:rPr>
        <w:t>With </w:t>
      </w:r>
      <w:r>
        <w:rPr>
          <w:color w:val="292425"/>
          <w:w w:val="110"/>
        </w:rPr>
        <w:t>capacity</w:t>
      </w:r>
      <w:r>
        <w:rPr>
          <w:color w:val="292425"/>
          <w:spacing w:val="-18"/>
          <w:w w:val="110"/>
        </w:rPr>
        <w:t> </w:t>
      </w:r>
      <w:r>
        <w:rPr>
          <w:color w:val="292425"/>
          <w:w w:val="110"/>
        </w:rPr>
        <w:t>already</w:t>
      </w:r>
      <w:r>
        <w:rPr>
          <w:color w:val="292425"/>
          <w:spacing w:val="-18"/>
          <w:w w:val="110"/>
        </w:rPr>
        <w:t> </w:t>
      </w:r>
      <w:r>
        <w:rPr>
          <w:color w:val="292425"/>
          <w:w w:val="110"/>
        </w:rPr>
        <w:t>quite</w:t>
      </w:r>
      <w:r>
        <w:rPr>
          <w:color w:val="292425"/>
          <w:spacing w:val="-18"/>
          <w:w w:val="110"/>
        </w:rPr>
        <w:t> </w:t>
      </w:r>
      <w:r>
        <w:rPr>
          <w:color w:val="292425"/>
          <w:w w:val="110"/>
        </w:rPr>
        <w:t>stretched,</w:t>
      </w:r>
      <w:r>
        <w:rPr>
          <w:color w:val="292425"/>
          <w:spacing w:val="-18"/>
          <w:w w:val="110"/>
        </w:rPr>
        <w:t> </w:t>
      </w:r>
      <w:r>
        <w:rPr>
          <w:color w:val="292425"/>
          <w:spacing w:val="-3"/>
          <w:w w:val="110"/>
        </w:rPr>
        <w:t>any</w:t>
      </w:r>
      <w:r>
        <w:rPr>
          <w:color w:val="292425"/>
          <w:spacing w:val="-17"/>
          <w:w w:val="110"/>
        </w:rPr>
        <w:t> </w:t>
      </w:r>
      <w:r>
        <w:rPr>
          <w:color w:val="292425"/>
          <w:w w:val="110"/>
        </w:rPr>
        <w:t>disruption</w:t>
      </w:r>
      <w:r>
        <w:rPr>
          <w:color w:val="292425"/>
          <w:spacing w:val="-18"/>
          <w:w w:val="110"/>
        </w:rPr>
        <w:t> </w:t>
      </w:r>
      <w:r>
        <w:rPr>
          <w:color w:val="292425"/>
          <w:spacing w:val="-4"/>
          <w:w w:val="110"/>
        </w:rPr>
        <w:t>to</w:t>
      </w:r>
      <w:r>
        <w:rPr>
          <w:color w:val="292425"/>
          <w:spacing w:val="-18"/>
          <w:w w:val="110"/>
        </w:rPr>
        <w:t> </w:t>
      </w:r>
      <w:r>
        <w:rPr>
          <w:color w:val="292425"/>
          <w:w w:val="110"/>
        </w:rPr>
        <w:t>supply</w:t>
      </w:r>
    </w:p>
    <w:p>
      <w:pPr>
        <w:pStyle w:val="BodyText"/>
        <w:spacing w:before="9"/>
      </w:pPr>
      <w:r>
        <w:rPr/>
        <w:pict>
          <v:shape style="position:absolute;margin-left:280pt;margin-top:14.151172pt;width:277pt;height:.1pt;mso-position-horizontal-relative:page;mso-position-vertical-relative:paragraph;z-index:-15161344;mso-wrap-distance-left:0;mso-wrap-distance-right:0" coordorigin="5600,283" coordsize="5540,0" path="m5600,283l11140,283e" filled="false" stroked="true" strokeweight=".5pt" strokecolor="#006bb6">
            <v:path arrowok="t"/>
            <v:stroke dashstyle="solid"/>
            <w10:wrap type="topAndBottom"/>
          </v:shape>
        </w:pict>
      </w:r>
    </w:p>
    <w:p>
      <w:pPr>
        <w:pStyle w:val="ListParagraph"/>
        <w:numPr>
          <w:ilvl w:val="0"/>
          <w:numId w:val="42"/>
        </w:numPr>
        <w:tabs>
          <w:tab w:pos="432" w:val="left" w:leader="none"/>
        </w:tabs>
        <w:spacing w:line="240" w:lineRule="auto" w:before="0" w:after="0"/>
        <w:ind w:left="431" w:right="690" w:hanging="240"/>
        <w:jc w:val="left"/>
        <w:rPr>
          <w:sz w:val="14"/>
        </w:rPr>
      </w:pPr>
      <w:hyperlink r:id="rId124">
        <w:r>
          <w:rPr>
            <w:color w:val="292425"/>
            <w:w w:val="110"/>
            <w:sz w:val="14"/>
          </w:rPr>
          <w:t>See</w:t>
        </w:r>
        <w:r>
          <w:rPr>
            <w:color w:val="292425"/>
            <w:spacing w:val="-18"/>
            <w:w w:val="110"/>
            <w:sz w:val="14"/>
          </w:rPr>
          <w:t> </w:t>
        </w:r>
        <w:r>
          <w:rPr>
            <w:color w:val="292425"/>
            <w:w w:val="110"/>
            <w:sz w:val="14"/>
          </w:rPr>
          <w:t>pages</w:t>
        </w:r>
        <w:r>
          <w:rPr>
            <w:color w:val="292425"/>
            <w:spacing w:val="-18"/>
            <w:w w:val="110"/>
            <w:sz w:val="14"/>
          </w:rPr>
          <w:t> </w:t>
        </w:r>
        <w:r>
          <w:rPr>
            <w:color w:val="292425"/>
            <w:spacing w:val="-7"/>
            <w:w w:val="110"/>
            <w:sz w:val="14"/>
          </w:rPr>
          <w:t>25–26</w:t>
        </w:r>
        <w:r>
          <w:rPr>
            <w:color w:val="292425"/>
            <w:spacing w:val="-18"/>
            <w:w w:val="110"/>
            <w:sz w:val="14"/>
          </w:rPr>
          <w:t> </w:t>
        </w:r>
        <w:r>
          <w:rPr>
            <w:color w:val="292425"/>
            <w:w w:val="110"/>
            <w:sz w:val="14"/>
          </w:rPr>
          <w:t>of</w:t>
        </w:r>
        <w:r>
          <w:rPr>
            <w:color w:val="292425"/>
            <w:spacing w:val="-18"/>
            <w:w w:val="110"/>
            <w:sz w:val="14"/>
          </w:rPr>
          <w:t> </w:t>
        </w:r>
        <w:r>
          <w:rPr>
            <w:color w:val="292425"/>
            <w:w w:val="110"/>
            <w:sz w:val="14"/>
          </w:rPr>
          <w:t>the</w:t>
        </w:r>
        <w:r>
          <w:rPr>
            <w:color w:val="292425"/>
            <w:spacing w:val="-18"/>
            <w:w w:val="110"/>
            <w:sz w:val="14"/>
          </w:rPr>
          <w:t> </w:t>
        </w:r>
        <w:r>
          <w:rPr>
            <w:color w:val="292425"/>
            <w:w w:val="110"/>
            <w:sz w:val="14"/>
          </w:rPr>
          <w:t>February</w:t>
        </w:r>
        <w:r>
          <w:rPr>
            <w:color w:val="292425"/>
            <w:spacing w:val="-18"/>
            <w:w w:val="110"/>
            <w:sz w:val="14"/>
          </w:rPr>
          <w:t> </w:t>
        </w:r>
        <w:r>
          <w:rPr>
            <w:color w:val="292425"/>
            <w:spacing w:val="-4"/>
            <w:w w:val="110"/>
            <w:sz w:val="14"/>
          </w:rPr>
          <w:t>2004</w:t>
        </w:r>
        <w:r>
          <w:rPr>
            <w:color w:val="292425"/>
            <w:spacing w:val="-18"/>
            <w:w w:val="110"/>
            <w:sz w:val="14"/>
          </w:rPr>
          <w:t> </w:t>
        </w:r>
        <w:r>
          <w:rPr>
            <w:i/>
            <w:smallCaps/>
            <w:color w:val="292425"/>
            <w:sz w:val="14"/>
          </w:rPr>
          <w:t>Inflation</w:t>
        </w:r>
        <w:r>
          <w:rPr>
            <w:i/>
            <w:smallCaps w:val="0"/>
            <w:color w:val="292425"/>
            <w:spacing w:val="-14"/>
            <w:sz w:val="14"/>
          </w:rPr>
          <w:t> </w:t>
        </w:r>
        <w:r>
          <w:rPr>
            <w:i/>
            <w:smallCaps w:val="0"/>
            <w:color w:val="292425"/>
            <w:w w:val="110"/>
            <w:sz w:val="14"/>
          </w:rPr>
          <w:t>Report</w:t>
        </w:r>
        <w:r>
          <w:rPr>
            <w:i/>
            <w:smallCaps w:val="0"/>
            <w:color w:val="292425"/>
            <w:spacing w:val="-18"/>
            <w:w w:val="110"/>
            <w:sz w:val="14"/>
          </w:rPr>
          <w:t> </w:t>
        </w:r>
        <w:r>
          <w:rPr>
            <w:smallCaps w:val="0"/>
            <w:color w:val="292425"/>
            <w:w w:val="110"/>
            <w:sz w:val="14"/>
          </w:rPr>
          <w:t>for</w:t>
        </w:r>
        <w:r>
          <w:rPr>
            <w:smallCaps w:val="0"/>
            <w:color w:val="292425"/>
            <w:spacing w:val="-18"/>
            <w:w w:val="110"/>
            <w:sz w:val="14"/>
          </w:rPr>
          <w:t> </w:t>
        </w:r>
        <w:r>
          <w:rPr>
            <w:smallCaps w:val="0"/>
            <w:color w:val="292425"/>
            <w:w w:val="110"/>
            <w:sz w:val="14"/>
          </w:rPr>
          <w:t>a</w:t>
        </w:r>
        <w:r>
          <w:rPr>
            <w:smallCaps w:val="0"/>
            <w:color w:val="292425"/>
            <w:spacing w:val="-18"/>
            <w:w w:val="110"/>
            <w:sz w:val="14"/>
          </w:rPr>
          <w:t> </w:t>
        </w:r>
        <w:r>
          <w:rPr>
            <w:smallCaps w:val="0"/>
            <w:color w:val="292425"/>
            <w:w w:val="110"/>
            <w:sz w:val="14"/>
          </w:rPr>
          <w:t>discussion</w:t>
        </w:r>
        <w:r>
          <w:rPr>
            <w:smallCaps w:val="0"/>
            <w:color w:val="292425"/>
            <w:spacing w:val="-18"/>
            <w:w w:val="110"/>
            <w:sz w:val="14"/>
          </w:rPr>
          <w:t> </w:t>
        </w:r>
        <w:r>
          <w:rPr>
            <w:smallCaps w:val="0"/>
            <w:color w:val="292425"/>
            <w:w w:val="110"/>
            <w:sz w:val="14"/>
          </w:rPr>
          <w:t>of</w:t>
        </w:r>
        <w:r>
          <w:rPr>
            <w:smallCaps w:val="0"/>
            <w:color w:val="292425"/>
            <w:spacing w:val="-18"/>
            <w:w w:val="110"/>
            <w:sz w:val="14"/>
          </w:rPr>
          <w:t> </w:t>
        </w:r>
        <w:r>
          <w:rPr>
            <w:smallCaps w:val="0"/>
            <w:color w:val="292425"/>
            <w:w w:val="110"/>
            <w:sz w:val="14"/>
          </w:rPr>
          <w:t>these issues.</w:t>
        </w:r>
      </w:hyperlink>
    </w:p>
    <w:p>
      <w:pPr>
        <w:spacing w:after="0" w:line="240" w:lineRule="auto"/>
        <w:jc w:val="left"/>
        <w:rPr>
          <w:sz w:val="14"/>
        </w:rPr>
        <w:sectPr>
          <w:type w:val="continuous"/>
          <w:pgSz w:w="11900" w:h="16840"/>
          <w:pgMar w:top="1140" w:bottom="0" w:left="640" w:right="620"/>
          <w:cols w:num="3" w:equalWidth="0">
            <w:col w:w="330" w:space="40"/>
            <w:col w:w="3982" w:space="450"/>
            <w:col w:w="5838"/>
          </w:cols>
        </w:sectPr>
      </w:pPr>
    </w:p>
    <w:p>
      <w:pPr>
        <w:pStyle w:val="BodyText"/>
      </w:pPr>
    </w:p>
    <w:p>
      <w:pPr>
        <w:spacing w:after="0"/>
        <w:sectPr>
          <w:pgSz w:w="11900" w:h="16840"/>
          <w:pgMar w:header="601" w:footer="581" w:top="800" w:bottom="780" w:left="640" w:right="620"/>
        </w:sectPr>
      </w:pPr>
    </w:p>
    <w:p>
      <w:pPr>
        <w:pStyle w:val="BodyText"/>
        <w:spacing w:before="7"/>
        <w:rPr>
          <w:sz w:val="21"/>
        </w:rPr>
      </w:pPr>
    </w:p>
    <w:p>
      <w:pPr>
        <w:pStyle w:val="BodyText"/>
        <w:ind w:left="196"/>
        <w:rPr>
          <w:rFonts w:ascii="Trebuchet MS"/>
        </w:rPr>
      </w:pPr>
      <w:bookmarkStart w:name="The policy decision" w:id="102"/>
      <w:bookmarkEnd w:id="102"/>
      <w:r>
        <w:rPr/>
      </w:r>
      <w:bookmarkStart w:name="_bookmark45" w:id="103"/>
      <w:bookmarkEnd w:id="103"/>
      <w:r>
        <w:rPr/>
      </w:r>
      <w:r>
        <w:rPr>
          <w:rFonts w:ascii="Trebuchet MS"/>
          <w:color w:val="0092C0"/>
        </w:rPr>
        <w:t>Chart 6.8</w:t>
      </w:r>
    </w:p>
    <w:p>
      <w:pPr>
        <w:pStyle w:val="BodyText"/>
        <w:spacing w:line="247" w:lineRule="auto" w:before="8"/>
        <w:ind w:left="196" w:right="36"/>
        <w:rPr>
          <w:sz w:val="12"/>
        </w:rPr>
      </w:pPr>
      <w:r>
        <w:rPr>
          <w:rFonts w:ascii="Trebuchet MS" w:hAnsi="Trebuchet MS"/>
          <w:color w:val="0092C0"/>
        </w:rPr>
        <w:t>The</w:t>
      </w:r>
      <w:r>
        <w:rPr>
          <w:rFonts w:ascii="Trebuchet MS" w:hAnsi="Trebuchet MS"/>
          <w:color w:val="0092C0"/>
          <w:spacing w:val="-36"/>
        </w:rPr>
        <w:t> </w:t>
      </w:r>
      <w:r>
        <w:rPr>
          <w:rFonts w:ascii="Trebuchet MS" w:hAnsi="Trebuchet MS"/>
          <w:color w:val="0092C0"/>
        </w:rPr>
        <w:t>MPC’s</w:t>
      </w:r>
      <w:r>
        <w:rPr>
          <w:rFonts w:ascii="Trebuchet MS" w:hAnsi="Trebuchet MS"/>
          <w:color w:val="0092C0"/>
          <w:spacing w:val="-36"/>
        </w:rPr>
        <w:t> </w:t>
      </w:r>
      <w:r>
        <w:rPr>
          <w:rFonts w:ascii="Trebuchet MS" w:hAnsi="Trebuchet MS"/>
          <w:color w:val="0092C0"/>
        </w:rPr>
        <w:t>expectations</w:t>
      </w:r>
      <w:r>
        <w:rPr>
          <w:rFonts w:ascii="Trebuchet MS" w:hAnsi="Trebuchet MS"/>
          <w:color w:val="0092C0"/>
          <w:spacing w:val="-37"/>
        </w:rPr>
        <w:t> </w:t>
      </w:r>
      <w:r>
        <w:rPr>
          <w:rFonts w:ascii="Trebuchet MS" w:hAnsi="Trebuchet MS"/>
          <w:color w:val="0092C0"/>
        </w:rPr>
        <w:t>for</w:t>
      </w:r>
      <w:r>
        <w:rPr>
          <w:rFonts w:ascii="Trebuchet MS" w:hAnsi="Trebuchet MS"/>
          <w:color w:val="0092C0"/>
          <w:spacing w:val="-35"/>
        </w:rPr>
        <w:t> </w:t>
      </w:r>
      <w:r>
        <w:rPr>
          <w:rFonts w:ascii="Trebuchet MS" w:hAnsi="Trebuchet MS"/>
          <w:color w:val="0092C0"/>
        </w:rPr>
        <w:t>GDP</w:t>
      </w:r>
      <w:r>
        <w:rPr>
          <w:rFonts w:ascii="Trebuchet MS" w:hAnsi="Trebuchet MS"/>
          <w:color w:val="0092C0"/>
          <w:spacing w:val="-35"/>
        </w:rPr>
        <w:t> </w:t>
      </w:r>
      <w:r>
        <w:rPr>
          <w:rFonts w:ascii="Trebuchet MS" w:hAnsi="Trebuchet MS"/>
          <w:color w:val="0092C0"/>
        </w:rPr>
        <w:t>growth</w:t>
      </w:r>
      <w:r>
        <w:rPr>
          <w:rFonts w:ascii="Trebuchet MS" w:hAnsi="Trebuchet MS"/>
          <w:color w:val="0092C0"/>
          <w:spacing w:val="-36"/>
        </w:rPr>
        <w:t> </w:t>
      </w:r>
      <w:r>
        <w:rPr>
          <w:rFonts w:ascii="Trebuchet MS" w:hAnsi="Trebuchet MS"/>
          <w:color w:val="0092C0"/>
        </w:rPr>
        <w:t>based on</w:t>
      </w:r>
      <w:r>
        <w:rPr>
          <w:rFonts w:ascii="Trebuchet MS" w:hAnsi="Trebuchet MS"/>
          <w:color w:val="0092C0"/>
          <w:spacing w:val="-25"/>
        </w:rPr>
        <w:t> </w:t>
      </w:r>
      <w:r>
        <w:rPr>
          <w:rFonts w:ascii="Trebuchet MS" w:hAnsi="Trebuchet MS"/>
          <w:color w:val="0092C0"/>
        </w:rPr>
        <w:t>market</w:t>
      </w:r>
      <w:r>
        <w:rPr>
          <w:rFonts w:ascii="Trebuchet MS" w:hAnsi="Trebuchet MS"/>
          <w:color w:val="0092C0"/>
          <w:spacing w:val="-27"/>
        </w:rPr>
        <w:t> </w:t>
      </w:r>
      <w:r>
        <w:rPr>
          <w:rFonts w:ascii="Trebuchet MS" w:hAnsi="Trebuchet MS"/>
          <w:color w:val="0092C0"/>
        </w:rPr>
        <w:t>interest</w:t>
      </w:r>
      <w:r>
        <w:rPr>
          <w:rFonts w:ascii="Trebuchet MS" w:hAnsi="Trebuchet MS"/>
          <w:color w:val="0092C0"/>
          <w:spacing w:val="-26"/>
        </w:rPr>
        <w:t> </w:t>
      </w:r>
      <w:r>
        <w:rPr>
          <w:rFonts w:ascii="Trebuchet MS" w:hAnsi="Trebuchet MS"/>
          <w:color w:val="0092C0"/>
        </w:rPr>
        <w:t>rate</w:t>
      </w:r>
      <w:r>
        <w:rPr>
          <w:rFonts w:ascii="Trebuchet MS" w:hAnsi="Trebuchet MS"/>
          <w:color w:val="0092C0"/>
          <w:spacing w:val="-25"/>
        </w:rPr>
        <w:t> </w:t>
      </w:r>
      <w:r>
        <w:rPr>
          <w:rFonts w:ascii="Trebuchet MS" w:hAnsi="Trebuchet MS"/>
          <w:color w:val="0092C0"/>
        </w:rPr>
        <w:t>expectations</w:t>
      </w:r>
      <w:r>
        <w:rPr>
          <w:color w:val="292425"/>
          <w:position w:val="4"/>
          <w:sz w:val="12"/>
        </w:rPr>
        <w:t>(a)</w:t>
      </w:r>
    </w:p>
    <w:p>
      <w:pPr>
        <w:spacing w:before="61"/>
        <w:ind w:left="393" w:right="0" w:firstLine="0"/>
        <w:jc w:val="left"/>
        <w:rPr>
          <w:sz w:val="12"/>
        </w:rPr>
      </w:pPr>
      <w:r>
        <w:rPr/>
        <w:pict>
          <v:group style="position:absolute;margin-left:40.549999pt;margin-top:2.810584pt;width:7.75pt;height:22.9pt;mso-position-horizontal-relative:page;mso-position-vertical-relative:paragraph;z-index:16309760" coordorigin="811,56" coordsize="155,458">
            <v:rect style="position:absolute;left:816;top:61;width:145;height:144" filled="true" fillcolor="#97c83e" stroked="false">
              <v:fill type="solid"/>
            </v:rect>
            <v:rect style="position:absolute;left:816;top:61;width:145;height:144" filled="false" stroked="true" strokeweight=".5pt" strokecolor="#292425">
              <v:stroke dashstyle="solid"/>
            </v:rect>
            <v:rect style="position:absolute;left:816;top:212;width:145;height:144" filled="true" fillcolor="#523391" stroked="false">
              <v:fill type="solid"/>
            </v:rect>
            <v:rect style="position:absolute;left:816;top:212;width:145;height:144" filled="false" stroked="true" strokeweight=".5pt" strokecolor="#292425">
              <v:stroke dashstyle="solid"/>
            </v:rect>
            <v:rect style="position:absolute;left:816;top:364;width:145;height:144" filled="true" fillcolor="#b4dfdf" stroked="false">
              <v:fill type="solid"/>
            </v:rect>
            <v:rect style="position:absolute;left:816;top:364;width:145;height:144" filled="false" stroked="true" strokeweight=".5pt" strokecolor="#292425">
              <v:stroke dashstyle="solid"/>
            </v:rect>
            <w10:wrap type="none"/>
          </v:group>
        </w:pict>
      </w:r>
      <w:r>
        <w:rPr>
          <w:color w:val="292425"/>
          <w:spacing w:val="-4"/>
          <w:w w:val="120"/>
          <w:sz w:val="12"/>
        </w:rPr>
        <w:t>2004</w:t>
      </w:r>
      <w:r>
        <w:rPr>
          <w:color w:val="292425"/>
          <w:spacing w:val="-13"/>
          <w:w w:val="120"/>
          <w:sz w:val="12"/>
        </w:rPr>
        <w:t> </w:t>
      </w:r>
      <w:r>
        <w:rPr>
          <w:color w:val="292425"/>
          <w:w w:val="120"/>
          <w:sz w:val="12"/>
        </w:rPr>
        <w:t>Q4</w:t>
      </w:r>
    </w:p>
    <w:p>
      <w:pPr>
        <w:spacing w:before="13"/>
        <w:ind w:left="393" w:right="0" w:firstLine="0"/>
        <w:jc w:val="left"/>
        <w:rPr>
          <w:sz w:val="12"/>
        </w:rPr>
      </w:pPr>
      <w:r>
        <w:rPr>
          <w:color w:val="292425"/>
          <w:spacing w:val="-5"/>
          <w:w w:val="120"/>
          <w:sz w:val="12"/>
        </w:rPr>
        <w:t>2005</w:t>
      </w:r>
      <w:r>
        <w:rPr>
          <w:color w:val="292425"/>
          <w:spacing w:val="-13"/>
          <w:w w:val="120"/>
          <w:sz w:val="12"/>
        </w:rPr>
        <w:t> </w:t>
      </w:r>
      <w:r>
        <w:rPr>
          <w:color w:val="292425"/>
          <w:w w:val="120"/>
          <w:sz w:val="12"/>
        </w:rPr>
        <w:t>Q4</w:t>
      </w:r>
    </w:p>
    <w:p>
      <w:pPr>
        <w:pStyle w:val="BodyText"/>
        <w:spacing w:before="3"/>
        <w:rPr>
          <w:sz w:val="21"/>
        </w:rPr>
      </w:pPr>
      <w:r>
        <w:rPr/>
        <w:br w:type="column"/>
      </w:r>
      <w:r>
        <w:rPr>
          <w:sz w:val="21"/>
        </w:rPr>
      </w:r>
    </w:p>
    <w:p>
      <w:pPr>
        <w:pStyle w:val="BodyText"/>
        <w:spacing w:line="292" w:lineRule="auto" w:before="1"/>
        <w:ind w:left="196" w:right="321"/>
      </w:pPr>
      <w:r>
        <w:rPr>
          <w:color w:val="292425"/>
          <w:w w:val="105"/>
        </w:rPr>
        <w:t>could lead to a further marked increase in prices. That may not have a big direct impact on the UK economy. But some other economies are more vulnerable to oil price rises, and that may adversely affect external demand.</w:t>
      </w:r>
    </w:p>
    <w:p>
      <w:pPr>
        <w:spacing w:after="0" w:line="292" w:lineRule="auto"/>
        <w:sectPr>
          <w:type w:val="continuous"/>
          <w:pgSz w:w="11900" w:h="16840"/>
          <w:pgMar w:top="1140" w:bottom="0" w:left="640" w:right="620"/>
          <w:cols w:num="2" w:equalWidth="0">
            <w:col w:w="4177" w:space="747"/>
            <w:col w:w="5716"/>
          </w:cols>
        </w:sectPr>
      </w:pPr>
    </w:p>
    <w:p>
      <w:pPr>
        <w:spacing w:line="102" w:lineRule="exact" w:before="0"/>
        <w:ind w:left="393" w:right="0" w:firstLine="0"/>
        <w:jc w:val="left"/>
        <w:rPr>
          <w:sz w:val="12"/>
        </w:rPr>
      </w:pPr>
      <w:r>
        <w:rPr>
          <w:color w:val="292425"/>
          <w:w w:val="120"/>
          <w:sz w:val="12"/>
        </w:rPr>
        <w:t>2006 Q3</w:t>
      </w:r>
    </w:p>
    <w:p>
      <w:pPr>
        <w:pStyle w:val="BodyText"/>
        <w:spacing w:before="7"/>
        <w:rPr>
          <w:sz w:val="7"/>
        </w:rPr>
      </w:pPr>
    </w:p>
    <w:p>
      <w:pPr>
        <w:pStyle w:val="BodyText"/>
        <w:spacing w:line="20" w:lineRule="exact"/>
        <w:ind w:left="171"/>
        <w:rPr>
          <w:sz w:val="2"/>
        </w:rPr>
      </w:pPr>
      <w:r>
        <w:rPr>
          <w:sz w:val="2"/>
        </w:rPr>
        <w:pict>
          <v:group style="width:5.05pt;height:.5pt;mso-position-horizontal-relative:char;mso-position-vertical-relative:line" coordorigin="0,0" coordsize="101,10">
            <v:line style="position:absolute" from="0,5" to="101,5" stroked="true" strokeweight=".5pt" strokecolor="#292425">
              <v:stroke dashstyle="solid"/>
            </v:line>
          </v:group>
        </w:pict>
      </w:r>
      <w:r>
        <w:rPr>
          <w:sz w:val="2"/>
        </w:rPr>
      </w:r>
    </w:p>
    <w:p>
      <w:pPr>
        <w:spacing w:line="119" w:lineRule="exact" w:before="18"/>
        <w:ind w:left="393" w:right="0" w:firstLine="0"/>
        <w:jc w:val="left"/>
        <w:rPr>
          <w:sz w:val="12"/>
        </w:rPr>
      </w:pPr>
      <w:r>
        <w:rPr/>
        <w:br w:type="column"/>
      </w:r>
      <w:r>
        <w:rPr>
          <w:color w:val="292425"/>
          <w:w w:val="110"/>
          <w:sz w:val="12"/>
        </w:rPr>
        <w:t>Probability, per cent</w:t>
      </w:r>
    </w:p>
    <w:p>
      <w:pPr>
        <w:spacing w:line="119" w:lineRule="exact" w:before="0"/>
        <w:ind w:left="1474" w:right="0" w:firstLine="0"/>
        <w:jc w:val="left"/>
        <w:rPr>
          <w:sz w:val="12"/>
        </w:rPr>
      </w:pPr>
      <w:r>
        <w:rPr/>
        <w:pict>
          <v:line style="position:absolute;mso-position-horizontal-relative:page;mso-position-vertical-relative:paragraph;z-index:16309248" from="231.764008pt,2.83125pt" to="236.803008pt,2.83125pt" stroked="true" strokeweight=".5pt" strokecolor="#292425">
            <v:stroke dashstyle="solid"/>
            <w10:wrap type="none"/>
          </v:line>
        </w:pict>
      </w:r>
      <w:r>
        <w:rPr>
          <w:color w:val="292425"/>
          <w:spacing w:val="-8"/>
          <w:w w:val="120"/>
          <w:sz w:val="12"/>
        </w:rPr>
        <w:t>80</w:t>
      </w:r>
    </w:p>
    <w:p>
      <w:pPr>
        <w:pStyle w:val="BodyText"/>
        <w:rPr>
          <w:sz w:val="12"/>
        </w:rPr>
      </w:pPr>
    </w:p>
    <w:p>
      <w:pPr>
        <w:spacing w:before="84"/>
        <w:ind w:left="0" w:right="46" w:firstLine="0"/>
        <w:jc w:val="right"/>
        <w:rPr>
          <w:sz w:val="12"/>
        </w:rPr>
      </w:pPr>
      <w:r>
        <w:rPr/>
        <w:pict>
          <v:group style="position:absolute;margin-left:40.799999pt;margin-top:4.919765pt;width:187.4pt;height:129.3pt;mso-position-horizontal-relative:page;mso-position-vertical-relative:paragraph;z-index:16304640" coordorigin="816,98" coordsize="3748,2586">
            <v:rect style="position:absolute;left:2022;top:2211;width:199;height:467" filled="true" fillcolor="#97c83e" stroked="false">
              <v:fill type="solid"/>
            </v:rect>
            <v:rect style="position:absolute;left:2022;top:2211;width:199;height:467" filled="false" stroked="true" strokeweight=".5pt" strokecolor="#292425">
              <v:stroke dashstyle="solid"/>
            </v:rect>
            <v:rect style="position:absolute;left:2220;top:1076;width:199;height:1603" filled="true" fillcolor="#523391" stroked="false">
              <v:fill type="solid"/>
            </v:rect>
            <v:rect style="position:absolute;left:2220;top:1076;width:199;height:1603" filled="false" stroked="true" strokeweight=".5pt" strokecolor="#292425">
              <v:stroke dashstyle="solid"/>
            </v:rect>
            <v:rect style="position:absolute;left:2419;top:1437;width:199;height:1242" filled="true" fillcolor="#b4dfdf" stroked="false">
              <v:fill type="solid"/>
            </v:rect>
            <v:rect style="position:absolute;left:2419;top:1437;width:199;height:1242" filled="false" stroked="true" strokeweight=".5pt" strokecolor="#292425">
              <v:stroke dashstyle="solid"/>
            </v:rect>
            <v:rect style="position:absolute;left:2915;top:103;width:199;height:2576" filled="true" fillcolor="#97c83e" stroked="false">
              <v:fill type="solid"/>
            </v:rect>
            <v:rect style="position:absolute;left:2915;top:103;width:199;height:2576" filled="false" stroked="true" strokeweight=".5pt" strokecolor="#292425">
              <v:stroke dashstyle="solid"/>
            </v:rect>
            <v:rect style="position:absolute;left:3113;top:1767;width:203;height:912" filled="true" fillcolor="#523391" stroked="false">
              <v:fill type="solid"/>
            </v:rect>
            <v:rect style="position:absolute;left:3113;top:1767;width:203;height:912" filled="false" stroked="true" strokeweight=".5pt" strokecolor="#292425">
              <v:stroke dashstyle="solid"/>
            </v:rect>
            <v:rect style="position:absolute;left:3316;top:2176;width:199;height:502" filled="true" fillcolor="#b4dfdf" stroked="false">
              <v:fill type="solid"/>
            </v:rect>
            <v:rect style="position:absolute;left:3316;top:2176;width:199;height:502" filled="false" stroked="true" strokeweight=".5pt" strokecolor="#292425">
              <v:stroke dashstyle="solid"/>
            </v:rect>
            <v:rect style="position:absolute;left:3811;top:2119;width:199;height:560" filled="true" fillcolor="#97c83e" stroked="false">
              <v:fill type="solid"/>
            </v:rect>
            <v:rect style="position:absolute;left:3811;top:2119;width:199;height:560" filled="false" stroked="true" strokeweight=".5pt" strokecolor="#292425">
              <v:stroke dashstyle="solid"/>
            </v:rect>
            <v:rect style="position:absolute;left:4010;top:2524;width:199;height:155" filled="true" fillcolor="#523391" stroked="false">
              <v:fill type="solid"/>
            </v:rect>
            <v:rect style="position:absolute;left:4010;top:2524;width:199;height:155" filled="false" stroked="true" strokeweight=".5pt" strokecolor="#292425">
              <v:stroke dashstyle="solid"/>
            </v:rect>
            <v:rect style="position:absolute;left:4209;top:2594;width:199;height:84" filled="true" fillcolor="#b4dfdf" stroked="false">
              <v:fill type="solid"/>
            </v:rect>
            <v:rect style="position:absolute;left:4209;top:2594;width:199;height:84" filled="false" stroked="true" strokeweight=".5pt" strokecolor="#292425">
              <v:stroke dashstyle="solid"/>
            </v:rect>
            <v:rect style="position:absolute;left:1324;top:1749;width:203;height:929" filled="true" fillcolor="#523391" stroked="false">
              <v:fill type="solid"/>
            </v:rect>
            <v:rect style="position:absolute;left:1324;top:1749;width:203;height:929" filled="false" stroked="true" strokeweight=".5pt" strokecolor="#292425">
              <v:stroke dashstyle="solid"/>
            </v:rect>
            <v:rect style="position:absolute;left:1526;top:908;width:199;height:1770" filled="true" fillcolor="#b4dfdf" stroked="false">
              <v:fill type="solid"/>
            </v:rect>
            <v:rect style="position:absolute;left:1526;top:908;width:199;height:1770" filled="false" stroked="true" strokeweight=".5pt" strokecolor="#292425">
              <v:stroke dashstyle="solid"/>
            </v:rect>
            <v:shape style="position:absolute;left:978;top:2620;width:3580;height:58" coordorigin="979,2621" coordsize="3580,58" path="m979,2679l4559,2679m979,2679l979,2621m1876,2679l1876,2621m2769,2679l2769,2621m3666,2679l3666,2621m4559,2679l4559,2621e" filled="false" stroked="true" strokeweight=".5pt" strokecolor="#292425">
              <v:path arrowok="t"/>
              <v:stroke dashstyle="solid"/>
            </v:shape>
            <v:shape style="position:absolute;left:816;top:160;width:101;height:2518" coordorigin="816,161" coordsize="101,2518" path="m816,2679l917,2679m816,2318l917,2318m816,1961l917,1961m816,1600l917,1600m816,1239l917,1239m816,878l917,878m816,522l917,522m816,161l917,161e" filled="false" stroked="true" strokeweight=".5pt" strokecolor="#292425">
              <v:path arrowok="t"/>
              <v:stroke dashstyle="solid"/>
            </v:shape>
            <w10:wrap type="none"/>
          </v:group>
        </w:pict>
      </w:r>
      <w:r>
        <w:rPr/>
        <w:pict>
          <v:line style="position:absolute;mso-position-horizontal-relative:page;mso-position-vertical-relative:paragraph;z-index:16308736" from="231.764008pt,8.031765pt" to="236.803008pt,8.031765pt" stroked="true" strokeweight=".5pt" strokecolor="#292425">
            <v:stroke dashstyle="solid"/>
            <w10:wrap type="none"/>
          </v:line>
        </w:pict>
      </w:r>
      <w:r>
        <w:rPr>
          <w:color w:val="292425"/>
          <w:spacing w:val="-14"/>
          <w:w w:val="120"/>
          <w:sz w:val="12"/>
        </w:rPr>
        <w:t>70</w:t>
      </w:r>
    </w:p>
    <w:p>
      <w:pPr>
        <w:pStyle w:val="BodyText"/>
        <w:rPr>
          <w:sz w:val="12"/>
        </w:rPr>
      </w:pPr>
    </w:p>
    <w:p>
      <w:pPr>
        <w:spacing w:before="84"/>
        <w:ind w:left="0" w:right="38" w:firstLine="0"/>
        <w:jc w:val="right"/>
        <w:rPr>
          <w:sz w:val="12"/>
        </w:rPr>
      </w:pPr>
      <w:r>
        <w:rPr/>
        <w:pict>
          <v:line style="position:absolute;mso-position-horizontal-relative:page;mso-position-vertical-relative:paragraph;z-index:16308224" from="231.764008pt,8.086967pt" to="236.803008pt,8.086967pt" stroked="true" strokeweight=".5pt" strokecolor="#292425">
            <v:stroke dashstyle="solid"/>
            <w10:wrap type="none"/>
          </v:line>
        </w:pict>
      </w:r>
      <w:r>
        <w:rPr>
          <w:color w:val="292425"/>
          <w:spacing w:val="-6"/>
          <w:w w:val="120"/>
          <w:sz w:val="12"/>
        </w:rPr>
        <w:t>60</w:t>
      </w:r>
    </w:p>
    <w:p>
      <w:pPr>
        <w:pStyle w:val="BodyText"/>
        <w:rPr>
          <w:sz w:val="12"/>
        </w:rPr>
      </w:pPr>
    </w:p>
    <w:p>
      <w:pPr>
        <w:spacing w:before="84"/>
        <w:ind w:left="0" w:right="41" w:firstLine="0"/>
        <w:jc w:val="right"/>
        <w:rPr>
          <w:sz w:val="12"/>
        </w:rPr>
      </w:pPr>
      <w:r>
        <w:rPr/>
        <w:pict>
          <v:line style="position:absolute;mso-position-horizontal-relative:page;mso-position-vertical-relative:paragraph;z-index:16307712" from="231.764008pt,7.921558pt" to="236.803008pt,7.921558pt" stroked="true" strokeweight=".5pt" strokecolor="#292425">
            <v:stroke dashstyle="solid"/>
            <w10:wrap type="none"/>
          </v:line>
        </w:pict>
      </w:r>
      <w:r>
        <w:rPr>
          <w:color w:val="292425"/>
          <w:spacing w:val="-10"/>
          <w:w w:val="120"/>
          <w:sz w:val="12"/>
        </w:rPr>
        <w:t>50</w:t>
      </w:r>
    </w:p>
    <w:p>
      <w:pPr>
        <w:pStyle w:val="BodyText"/>
        <w:rPr>
          <w:sz w:val="12"/>
        </w:rPr>
      </w:pPr>
    </w:p>
    <w:p>
      <w:pPr>
        <w:spacing w:before="84"/>
        <w:ind w:left="0" w:right="39" w:firstLine="0"/>
        <w:jc w:val="right"/>
        <w:rPr>
          <w:sz w:val="12"/>
        </w:rPr>
      </w:pPr>
      <w:r>
        <w:rPr/>
        <w:pict>
          <v:line style="position:absolute;mso-position-horizontal-relative:page;mso-position-vertical-relative:paragraph;z-index:16307200" from="231.764008pt,7.975761pt" to="236.803008pt,7.975761pt" stroked="true" strokeweight=".5pt" strokecolor="#292425">
            <v:stroke dashstyle="solid"/>
            <w10:wrap type="none"/>
          </v:line>
        </w:pict>
      </w:r>
      <w:r>
        <w:rPr>
          <w:color w:val="292425"/>
          <w:spacing w:val="-6"/>
          <w:w w:val="120"/>
          <w:sz w:val="12"/>
        </w:rPr>
        <w:t>40</w:t>
      </w:r>
    </w:p>
    <w:p>
      <w:pPr>
        <w:pStyle w:val="BodyText"/>
        <w:rPr>
          <w:sz w:val="12"/>
        </w:rPr>
      </w:pPr>
    </w:p>
    <w:p>
      <w:pPr>
        <w:spacing w:before="84"/>
        <w:ind w:left="0" w:right="44" w:firstLine="0"/>
        <w:jc w:val="right"/>
        <w:rPr>
          <w:sz w:val="12"/>
        </w:rPr>
      </w:pPr>
      <w:r>
        <w:rPr/>
        <w:pict>
          <v:line style="position:absolute;mso-position-horizontal-relative:page;mso-position-vertical-relative:paragraph;z-index:16306688" from="231.764008pt,8.030743pt" to="236.803008pt,8.030743pt" stroked="true" strokeweight=".5pt" strokecolor="#292425">
            <v:stroke dashstyle="solid"/>
            <w10:wrap type="none"/>
          </v:line>
        </w:pict>
      </w:r>
      <w:r>
        <w:rPr>
          <w:color w:val="292425"/>
          <w:spacing w:val="-11"/>
          <w:w w:val="120"/>
          <w:sz w:val="12"/>
        </w:rPr>
        <w:t>30</w:t>
      </w:r>
    </w:p>
    <w:p>
      <w:pPr>
        <w:pStyle w:val="BodyText"/>
        <w:rPr>
          <w:sz w:val="12"/>
        </w:rPr>
      </w:pPr>
    </w:p>
    <w:p>
      <w:pPr>
        <w:spacing w:before="84"/>
        <w:ind w:left="0" w:right="40" w:firstLine="0"/>
        <w:jc w:val="right"/>
        <w:rPr>
          <w:sz w:val="12"/>
        </w:rPr>
      </w:pPr>
      <w:r>
        <w:rPr/>
        <w:pict>
          <v:line style="position:absolute;mso-position-horizontal-relative:page;mso-position-vertical-relative:paragraph;z-index:16306176" from="231.764008pt,8.085555pt" to="236.803008pt,8.085555pt" stroked="true" strokeweight=".5pt" strokecolor="#292425">
            <v:stroke dashstyle="solid"/>
            <w10:wrap type="none"/>
          </v:line>
        </w:pict>
      </w:r>
      <w:r>
        <w:rPr>
          <w:color w:val="292425"/>
          <w:spacing w:val="-8"/>
          <w:w w:val="120"/>
          <w:sz w:val="12"/>
        </w:rPr>
        <w:t>20</w:t>
      </w:r>
    </w:p>
    <w:p>
      <w:pPr>
        <w:pStyle w:val="BodyText"/>
        <w:rPr>
          <w:sz w:val="12"/>
        </w:rPr>
      </w:pPr>
    </w:p>
    <w:p>
      <w:pPr>
        <w:spacing w:before="84"/>
        <w:ind w:left="0" w:right="47" w:firstLine="0"/>
        <w:jc w:val="right"/>
        <w:rPr>
          <w:sz w:val="12"/>
        </w:rPr>
      </w:pPr>
      <w:r>
        <w:rPr/>
        <w:pict>
          <v:line style="position:absolute;mso-position-horizontal-relative:page;mso-position-vertical-relative:paragraph;z-index:16305664" from="231.764008pt,7.922367pt" to="236.803008pt,7.922367pt" stroked="true" strokeweight=".5pt" strokecolor="#292425">
            <v:stroke dashstyle="solid"/>
            <w10:wrap type="none"/>
          </v:line>
        </w:pict>
      </w:r>
      <w:r>
        <w:rPr>
          <w:color w:val="292425"/>
          <w:spacing w:val="-14"/>
          <w:w w:val="120"/>
          <w:sz w:val="12"/>
        </w:rPr>
        <w:t>10</w:t>
      </w:r>
    </w:p>
    <w:p>
      <w:pPr>
        <w:pStyle w:val="BodyText"/>
        <w:spacing w:before="1"/>
        <w:rPr>
          <w:sz w:val="24"/>
        </w:rPr>
      </w:pPr>
      <w:r>
        <w:rPr/>
        <w:br w:type="column"/>
      </w:r>
      <w:r>
        <w:rPr>
          <w:sz w:val="24"/>
        </w:rPr>
      </w:r>
    </w:p>
    <w:p>
      <w:pPr>
        <w:pStyle w:val="BodyText"/>
        <w:spacing w:line="292" w:lineRule="auto"/>
        <w:ind w:left="393" w:right="46"/>
      </w:pPr>
      <w:r>
        <w:rPr>
          <w:color w:val="292425"/>
          <w:spacing w:val="-5"/>
          <w:w w:val="110"/>
        </w:rPr>
        <w:t>Taking </w:t>
      </w:r>
      <w:r>
        <w:rPr>
          <w:color w:val="292425"/>
          <w:w w:val="110"/>
        </w:rPr>
        <w:t>all the risks </w:t>
      </w:r>
      <w:r>
        <w:rPr>
          <w:color w:val="292425"/>
          <w:spacing w:val="-3"/>
          <w:w w:val="110"/>
        </w:rPr>
        <w:t>together, </w:t>
      </w:r>
      <w:r>
        <w:rPr>
          <w:color w:val="292425"/>
          <w:w w:val="110"/>
        </w:rPr>
        <w:t>the best collective judgment of the</w:t>
      </w:r>
      <w:r>
        <w:rPr>
          <w:color w:val="292425"/>
          <w:spacing w:val="-15"/>
          <w:w w:val="110"/>
        </w:rPr>
        <w:t> </w:t>
      </w:r>
      <w:r>
        <w:rPr>
          <w:color w:val="292425"/>
          <w:spacing w:val="-3"/>
          <w:w w:val="110"/>
        </w:rPr>
        <w:t>Committee</w:t>
      </w:r>
      <w:r>
        <w:rPr>
          <w:color w:val="292425"/>
          <w:spacing w:val="-14"/>
          <w:w w:val="110"/>
        </w:rPr>
        <w:t> </w:t>
      </w:r>
      <w:r>
        <w:rPr>
          <w:color w:val="292425"/>
          <w:w w:val="110"/>
        </w:rPr>
        <w:t>is</w:t>
      </w:r>
      <w:r>
        <w:rPr>
          <w:color w:val="292425"/>
          <w:spacing w:val="-14"/>
          <w:w w:val="110"/>
        </w:rPr>
        <w:t> </w:t>
      </w:r>
      <w:r>
        <w:rPr>
          <w:color w:val="292425"/>
          <w:w w:val="110"/>
        </w:rPr>
        <w:t>that</w:t>
      </w:r>
      <w:r>
        <w:rPr>
          <w:color w:val="292425"/>
          <w:spacing w:val="-15"/>
          <w:w w:val="110"/>
        </w:rPr>
        <w:t> </w:t>
      </w:r>
      <w:r>
        <w:rPr>
          <w:color w:val="292425"/>
          <w:w w:val="110"/>
        </w:rPr>
        <w:t>they</w:t>
      </w:r>
      <w:r>
        <w:rPr>
          <w:color w:val="292425"/>
          <w:spacing w:val="-14"/>
          <w:w w:val="110"/>
        </w:rPr>
        <w:t> </w:t>
      </w:r>
      <w:r>
        <w:rPr>
          <w:color w:val="292425"/>
          <w:w w:val="110"/>
        </w:rPr>
        <w:t>are</w:t>
      </w:r>
      <w:r>
        <w:rPr>
          <w:color w:val="292425"/>
          <w:spacing w:val="-14"/>
          <w:w w:val="110"/>
        </w:rPr>
        <w:t> </w:t>
      </w:r>
      <w:r>
        <w:rPr>
          <w:color w:val="292425"/>
          <w:w w:val="110"/>
        </w:rPr>
        <w:t>broadly</w:t>
      </w:r>
      <w:r>
        <w:rPr>
          <w:color w:val="292425"/>
          <w:spacing w:val="-14"/>
          <w:w w:val="110"/>
        </w:rPr>
        <w:t> </w:t>
      </w:r>
      <w:r>
        <w:rPr>
          <w:color w:val="292425"/>
          <w:w w:val="110"/>
        </w:rPr>
        <w:t>balanced</w:t>
      </w:r>
      <w:r>
        <w:rPr>
          <w:color w:val="292425"/>
          <w:spacing w:val="-15"/>
          <w:w w:val="110"/>
        </w:rPr>
        <w:t> </w:t>
      </w:r>
      <w:r>
        <w:rPr>
          <w:color w:val="292425"/>
          <w:w w:val="110"/>
        </w:rPr>
        <w:t>for</w:t>
      </w:r>
      <w:r>
        <w:rPr>
          <w:color w:val="292425"/>
          <w:spacing w:val="-14"/>
          <w:w w:val="110"/>
        </w:rPr>
        <w:t> </w:t>
      </w:r>
      <w:r>
        <w:rPr>
          <w:color w:val="292425"/>
          <w:w w:val="110"/>
        </w:rPr>
        <w:t>both</w:t>
      </w:r>
      <w:r>
        <w:rPr>
          <w:color w:val="292425"/>
          <w:spacing w:val="-14"/>
          <w:w w:val="110"/>
        </w:rPr>
        <w:t> </w:t>
      </w:r>
      <w:r>
        <w:rPr>
          <w:color w:val="292425"/>
          <w:w w:val="110"/>
        </w:rPr>
        <w:t>GDP growth and CPI inflation. The probabilities of various outcomes</w:t>
      </w:r>
      <w:r>
        <w:rPr>
          <w:color w:val="292425"/>
          <w:spacing w:val="-21"/>
          <w:w w:val="110"/>
        </w:rPr>
        <w:t> </w:t>
      </w:r>
      <w:r>
        <w:rPr>
          <w:color w:val="292425"/>
          <w:w w:val="110"/>
        </w:rPr>
        <w:t>for</w:t>
      </w:r>
      <w:r>
        <w:rPr>
          <w:color w:val="292425"/>
          <w:spacing w:val="-20"/>
          <w:w w:val="110"/>
        </w:rPr>
        <w:t> </w:t>
      </w:r>
      <w:r>
        <w:rPr>
          <w:color w:val="292425"/>
          <w:w w:val="110"/>
        </w:rPr>
        <w:t>CPI</w:t>
      </w:r>
      <w:r>
        <w:rPr>
          <w:color w:val="292425"/>
          <w:spacing w:val="-20"/>
          <w:w w:val="110"/>
        </w:rPr>
        <w:t> </w:t>
      </w:r>
      <w:r>
        <w:rPr>
          <w:color w:val="292425"/>
          <w:w w:val="110"/>
        </w:rPr>
        <w:t>inflation</w:t>
      </w:r>
      <w:r>
        <w:rPr>
          <w:color w:val="292425"/>
          <w:spacing w:val="-21"/>
          <w:w w:val="110"/>
        </w:rPr>
        <w:t> </w:t>
      </w:r>
      <w:r>
        <w:rPr>
          <w:color w:val="292425"/>
          <w:w w:val="110"/>
        </w:rPr>
        <w:t>and</w:t>
      </w:r>
      <w:r>
        <w:rPr>
          <w:color w:val="292425"/>
          <w:spacing w:val="-20"/>
          <w:w w:val="110"/>
        </w:rPr>
        <w:t> </w:t>
      </w:r>
      <w:r>
        <w:rPr>
          <w:color w:val="292425"/>
          <w:w w:val="110"/>
        </w:rPr>
        <w:t>GDP</w:t>
      </w:r>
      <w:r>
        <w:rPr>
          <w:color w:val="292425"/>
          <w:spacing w:val="-20"/>
          <w:w w:val="110"/>
        </w:rPr>
        <w:t> </w:t>
      </w:r>
      <w:r>
        <w:rPr>
          <w:color w:val="292425"/>
          <w:w w:val="110"/>
        </w:rPr>
        <w:t>growth</w:t>
      </w:r>
      <w:r>
        <w:rPr>
          <w:color w:val="292425"/>
          <w:spacing w:val="-21"/>
          <w:w w:val="110"/>
        </w:rPr>
        <w:t> </w:t>
      </w:r>
      <w:r>
        <w:rPr>
          <w:color w:val="292425"/>
          <w:w w:val="110"/>
        </w:rPr>
        <w:t>under</w:t>
      </w:r>
      <w:r>
        <w:rPr>
          <w:color w:val="292425"/>
          <w:spacing w:val="-20"/>
          <w:w w:val="110"/>
        </w:rPr>
        <w:t> </w:t>
      </w:r>
      <w:r>
        <w:rPr>
          <w:color w:val="292425"/>
          <w:w w:val="110"/>
        </w:rPr>
        <w:t>the</w:t>
      </w:r>
      <w:r>
        <w:rPr>
          <w:color w:val="292425"/>
          <w:spacing w:val="-20"/>
          <w:w w:val="110"/>
        </w:rPr>
        <w:t> </w:t>
      </w:r>
      <w:r>
        <w:rPr>
          <w:color w:val="292425"/>
          <w:w w:val="110"/>
        </w:rPr>
        <w:t>market </w:t>
      </w:r>
      <w:r>
        <w:rPr>
          <w:color w:val="292425"/>
          <w:spacing w:val="-3"/>
          <w:w w:val="110"/>
        </w:rPr>
        <w:t>interest </w:t>
      </w:r>
      <w:r>
        <w:rPr>
          <w:color w:val="292425"/>
          <w:spacing w:val="-4"/>
          <w:w w:val="110"/>
        </w:rPr>
        <w:t>rate </w:t>
      </w:r>
      <w:r>
        <w:rPr>
          <w:color w:val="292425"/>
          <w:w w:val="110"/>
        </w:rPr>
        <w:t>assumption are set out in Charts 6.7 and</w:t>
      </w:r>
      <w:r>
        <w:rPr>
          <w:color w:val="292425"/>
          <w:spacing w:val="-37"/>
          <w:w w:val="110"/>
        </w:rPr>
        <w:t> </w:t>
      </w:r>
      <w:r>
        <w:rPr>
          <w:color w:val="292425"/>
          <w:w w:val="110"/>
        </w:rPr>
        <w:t>6.8.</w:t>
      </w:r>
    </w:p>
    <w:p>
      <w:pPr>
        <w:pStyle w:val="BodyText"/>
        <w:spacing w:line="292" w:lineRule="auto"/>
        <w:ind w:left="393" w:right="611"/>
      </w:pPr>
      <w:r>
        <w:rPr>
          <w:color w:val="292425"/>
          <w:w w:val="110"/>
        </w:rPr>
        <w:t>The</w:t>
      </w:r>
      <w:r>
        <w:rPr>
          <w:color w:val="292425"/>
          <w:spacing w:val="-16"/>
          <w:w w:val="110"/>
        </w:rPr>
        <w:t> </w:t>
      </w:r>
      <w:r>
        <w:rPr>
          <w:color w:val="292425"/>
          <w:spacing w:val="-3"/>
          <w:w w:val="110"/>
        </w:rPr>
        <w:t>overall</w:t>
      </w:r>
      <w:r>
        <w:rPr>
          <w:color w:val="292425"/>
          <w:spacing w:val="-16"/>
          <w:w w:val="110"/>
        </w:rPr>
        <w:t> </w:t>
      </w:r>
      <w:r>
        <w:rPr>
          <w:color w:val="292425"/>
          <w:w w:val="110"/>
        </w:rPr>
        <w:t>balance</w:t>
      </w:r>
      <w:r>
        <w:rPr>
          <w:color w:val="292425"/>
          <w:spacing w:val="-15"/>
          <w:w w:val="110"/>
        </w:rPr>
        <w:t> </w:t>
      </w:r>
      <w:r>
        <w:rPr>
          <w:color w:val="292425"/>
          <w:w w:val="110"/>
        </w:rPr>
        <w:t>of</w:t>
      </w:r>
      <w:r>
        <w:rPr>
          <w:color w:val="292425"/>
          <w:spacing w:val="-16"/>
          <w:w w:val="110"/>
        </w:rPr>
        <w:t> </w:t>
      </w:r>
      <w:r>
        <w:rPr>
          <w:color w:val="292425"/>
          <w:w w:val="110"/>
        </w:rPr>
        <w:t>risks</w:t>
      </w:r>
      <w:r>
        <w:rPr>
          <w:color w:val="292425"/>
          <w:spacing w:val="-16"/>
          <w:w w:val="110"/>
        </w:rPr>
        <w:t> </w:t>
      </w:r>
      <w:r>
        <w:rPr>
          <w:color w:val="292425"/>
          <w:spacing w:val="-4"/>
          <w:w w:val="110"/>
        </w:rPr>
        <w:t>to</w:t>
      </w:r>
      <w:r>
        <w:rPr>
          <w:color w:val="292425"/>
          <w:spacing w:val="-15"/>
          <w:w w:val="110"/>
        </w:rPr>
        <w:t> </w:t>
      </w:r>
      <w:r>
        <w:rPr>
          <w:color w:val="292425"/>
          <w:w w:val="110"/>
        </w:rPr>
        <w:t>the</w:t>
      </w:r>
      <w:r>
        <w:rPr>
          <w:color w:val="292425"/>
          <w:spacing w:val="-16"/>
          <w:w w:val="110"/>
        </w:rPr>
        <w:t> </w:t>
      </w:r>
      <w:r>
        <w:rPr>
          <w:color w:val="292425"/>
          <w:w w:val="110"/>
        </w:rPr>
        <w:t>inflation</w:t>
      </w:r>
      <w:r>
        <w:rPr>
          <w:color w:val="292425"/>
          <w:spacing w:val="-16"/>
          <w:w w:val="110"/>
        </w:rPr>
        <w:t> </w:t>
      </w:r>
      <w:r>
        <w:rPr>
          <w:color w:val="292425"/>
          <w:w w:val="110"/>
        </w:rPr>
        <w:t>outlook</w:t>
      </w:r>
      <w:r>
        <w:rPr>
          <w:color w:val="292425"/>
          <w:spacing w:val="-15"/>
          <w:w w:val="110"/>
        </w:rPr>
        <w:t> </w:t>
      </w:r>
      <w:r>
        <w:rPr>
          <w:color w:val="292425"/>
          <w:w w:val="110"/>
        </w:rPr>
        <w:t>at</w:t>
      </w:r>
      <w:r>
        <w:rPr>
          <w:color w:val="292425"/>
          <w:spacing w:val="-16"/>
          <w:w w:val="110"/>
        </w:rPr>
        <w:t> </w:t>
      </w:r>
      <w:r>
        <w:rPr>
          <w:color w:val="292425"/>
          <w:w w:val="110"/>
        </w:rPr>
        <w:t>the </w:t>
      </w:r>
      <w:r>
        <w:rPr>
          <w:color w:val="292425"/>
          <w:spacing w:val="-5"/>
          <w:w w:val="110"/>
        </w:rPr>
        <w:t>two-year </w:t>
      </w:r>
      <w:r>
        <w:rPr>
          <w:color w:val="292425"/>
          <w:w w:val="110"/>
        </w:rPr>
        <w:t>point is shown in Chart 6.9, alongside the corresponding</w:t>
      </w:r>
      <w:r>
        <w:rPr>
          <w:color w:val="292425"/>
          <w:spacing w:val="-22"/>
          <w:w w:val="110"/>
        </w:rPr>
        <w:t> </w:t>
      </w:r>
      <w:r>
        <w:rPr>
          <w:color w:val="292425"/>
          <w:w w:val="110"/>
        </w:rPr>
        <w:t>balance</w:t>
      </w:r>
      <w:r>
        <w:rPr>
          <w:color w:val="292425"/>
          <w:spacing w:val="-22"/>
          <w:w w:val="110"/>
        </w:rPr>
        <w:t> </w:t>
      </w:r>
      <w:r>
        <w:rPr>
          <w:color w:val="292425"/>
          <w:w w:val="110"/>
        </w:rPr>
        <w:t>in</w:t>
      </w:r>
      <w:r>
        <w:rPr>
          <w:color w:val="292425"/>
          <w:spacing w:val="-21"/>
          <w:w w:val="110"/>
        </w:rPr>
        <w:t> </w:t>
      </w:r>
      <w:r>
        <w:rPr>
          <w:color w:val="292425"/>
          <w:spacing w:val="-6"/>
          <w:w w:val="110"/>
        </w:rPr>
        <w:t>May.</w:t>
      </w:r>
      <w:r>
        <w:rPr>
          <w:color w:val="292425"/>
          <w:spacing w:val="12"/>
          <w:w w:val="110"/>
        </w:rPr>
        <w:t> </w:t>
      </w:r>
      <w:r>
        <w:rPr>
          <w:color w:val="292425"/>
          <w:w w:val="110"/>
        </w:rPr>
        <w:t>There</w:t>
      </w:r>
      <w:r>
        <w:rPr>
          <w:color w:val="292425"/>
          <w:spacing w:val="-22"/>
          <w:w w:val="110"/>
        </w:rPr>
        <w:t> </w:t>
      </w:r>
      <w:r>
        <w:rPr>
          <w:color w:val="292425"/>
          <w:w w:val="110"/>
        </w:rPr>
        <w:t>is</w:t>
      </w:r>
      <w:r>
        <w:rPr>
          <w:color w:val="292425"/>
          <w:spacing w:val="-21"/>
          <w:w w:val="110"/>
        </w:rPr>
        <w:t> </w:t>
      </w:r>
      <w:r>
        <w:rPr>
          <w:color w:val="292425"/>
          <w:w w:val="110"/>
        </w:rPr>
        <w:t>a</w:t>
      </w:r>
      <w:r>
        <w:rPr>
          <w:color w:val="292425"/>
          <w:spacing w:val="-22"/>
          <w:w w:val="110"/>
        </w:rPr>
        <w:t> </w:t>
      </w:r>
      <w:r>
        <w:rPr>
          <w:color w:val="292425"/>
          <w:w w:val="110"/>
        </w:rPr>
        <w:t>range</w:t>
      </w:r>
      <w:r>
        <w:rPr>
          <w:color w:val="292425"/>
          <w:spacing w:val="-21"/>
          <w:w w:val="110"/>
        </w:rPr>
        <w:t> </w:t>
      </w:r>
      <w:r>
        <w:rPr>
          <w:color w:val="292425"/>
          <w:w w:val="110"/>
        </w:rPr>
        <w:t>of</w:t>
      </w:r>
      <w:r>
        <w:rPr>
          <w:color w:val="292425"/>
          <w:spacing w:val="-22"/>
          <w:w w:val="110"/>
        </w:rPr>
        <w:t> </w:t>
      </w:r>
      <w:r>
        <w:rPr>
          <w:color w:val="292425"/>
          <w:w w:val="110"/>
        </w:rPr>
        <w:t>views among</w:t>
      </w:r>
      <w:r>
        <w:rPr>
          <w:color w:val="292425"/>
          <w:spacing w:val="-13"/>
          <w:w w:val="110"/>
        </w:rPr>
        <w:t> </w:t>
      </w:r>
      <w:r>
        <w:rPr>
          <w:color w:val="292425"/>
          <w:w w:val="110"/>
        </w:rPr>
        <w:t>members,</w:t>
      </w:r>
      <w:r>
        <w:rPr>
          <w:color w:val="292425"/>
          <w:spacing w:val="-12"/>
          <w:w w:val="110"/>
        </w:rPr>
        <w:t> </w:t>
      </w:r>
      <w:r>
        <w:rPr>
          <w:color w:val="292425"/>
          <w:w w:val="110"/>
        </w:rPr>
        <w:t>though</w:t>
      </w:r>
      <w:r>
        <w:rPr>
          <w:color w:val="292425"/>
          <w:spacing w:val="-12"/>
          <w:w w:val="110"/>
        </w:rPr>
        <w:t> </w:t>
      </w:r>
      <w:r>
        <w:rPr>
          <w:color w:val="292425"/>
          <w:w w:val="110"/>
        </w:rPr>
        <w:t>the</w:t>
      </w:r>
      <w:r>
        <w:rPr>
          <w:color w:val="292425"/>
          <w:spacing w:val="-12"/>
          <w:w w:val="110"/>
        </w:rPr>
        <w:t> </w:t>
      </w:r>
      <w:r>
        <w:rPr>
          <w:color w:val="292425"/>
          <w:w w:val="110"/>
        </w:rPr>
        <w:t>differences</w:t>
      </w:r>
      <w:r>
        <w:rPr>
          <w:color w:val="292425"/>
          <w:spacing w:val="-12"/>
          <w:w w:val="110"/>
        </w:rPr>
        <w:t> </w:t>
      </w:r>
      <w:r>
        <w:rPr>
          <w:color w:val="292425"/>
          <w:w w:val="110"/>
        </w:rPr>
        <w:t>are</w:t>
      </w:r>
      <w:r>
        <w:rPr>
          <w:color w:val="292425"/>
          <w:spacing w:val="-12"/>
          <w:w w:val="110"/>
        </w:rPr>
        <w:t> </w:t>
      </w:r>
      <w:r>
        <w:rPr>
          <w:color w:val="292425"/>
          <w:w w:val="110"/>
        </w:rPr>
        <w:t>small.</w:t>
      </w:r>
    </w:p>
    <w:p>
      <w:pPr>
        <w:spacing w:after="0" w:line="292" w:lineRule="auto"/>
        <w:sectPr>
          <w:type w:val="continuous"/>
          <w:pgSz w:w="11900" w:h="16840"/>
          <w:pgMar w:top="1140" w:bottom="0" w:left="640" w:right="620"/>
          <w:cols w:num="3" w:equalWidth="0">
            <w:col w:w="907" w:space="1748"/>
            <w:col w:w="1649" w:space="422"/>
            <w:col w:w="5914"/>
          </w:cols>
        </w:sectPr>
      </w:pPr>
    </w:p>
    <w:p>
      <w:pPr>
        <w:pStyle w:val="BodyText"/>
        <w:rPr>
          <w:sz w:val="17"/>
        </w:rPr>
      </w:pPr>
    </w:p>
    <w:p>
      <w:pPr>
        <w:spacing w:line="132" w:lineRule="exact" w:before="0"/>
        <w:ind w:left="4195" w:right="0" w:firstLine="0"/>
        <w:jc w:val="left"/>
        <w:rPr>
          <w:sz w:val="12"/>
        </w:rPr>
      </w:pPr>
      <w:r>
        <w:rPr/>
        <w:pict>
          <v:line style="position:absolute;mso-position-horizontal-relative:page;mso-position-vertical-relative:paragraph;z-index:16305152" from="231.764008pt,3.778569pt" to="236.803008pt,3.778569pt" stroked="true" strokeweight=".5pt" strokecolor="#292425">
            <v:stroke dashstyle="solid"/>
            <w10:wrap type="none"/>
          </v:line>
        </w:pict>
      </w:r>
      <w:r>
        <w:rPr>
          <w:color w:val="292425"/>
          <w:w w:val="121"/>
          <w:sz w:val="12"/>
        </w:rPr>
        <w:t>0</w:t>
      </w:r>
    </w:p>
    <w:p>
      <w:pPr>
        <w:tabs>
          <w:tab w:pos="795" w:val="left" w:leader="none"/>
          <w:tab w:pos="1690" w:val="left" w:leader="none"/>
          <w:tab w:pos="2684" w:val="left" w:leader="none"/>
        </w:tabs>
        <w:spacing w:line="132" w:lineRule="exact" w:before="0"/>
        <w:ind w:left="0" w:right="46" w:firstLine="0"/>
        <w:jc w:val="center"/>
        <w:rPr>
          <w:sz w:val="12"/>
        </w:rPr>
      </w:pPr>
      <w:r>
        <w:rPr>
          <w:color w:val="292425"/>
          <w:w w:val="110"/>
          <w:sz w:val="12"/>
        </w:rPr>
        <w:t>&lt;2.0</w:t>
        <w:tab/>
        <w:t>2.0–3.0</w:t>
        <w:tab/>
        <w:t>3.0–4.0</w:t>
        <w:tab/>
        <w:t>&gt;4.0</w:t>
      </w:r>
    </w:p>
    <w:p>
      <w:pPr>
        <w:spacing w:before="13"/>
        <w:ind w:left="0" w:right="48" w:firstLine="0"/>
        <w:jc w:val="center"/>
        <w:rPr>
          <w:sz w:val="12"/>
        </w:rPr>
      </w:pPr>
      <w:r>
        <w:rPr>
          <w:color w:val="292425"/>
          <w:w w:val="105"/>
          <w:sz w:val="12"/>
        </w:rPr>
        <w:t>GDP growth</w:t>
      </w:r>
    </w:p>
    <w:p>
      <w:pPr>
        <w:pStyle w:val="ListParagraph"/>
        <w:numPr>
          <w:ilvl w:val="1"/>
          <w:numId w:val="42"/>
        </w:numPr>
        <w:tabs>
          <w:tab w:pos="432" w:val="left" w:leader="none"/>
        </w:tabs>
        <w:spacing w:line="208" w:lineRule="auto" w:before="89" w:after="0"/>
        <w:ind w:left="431" w:right="190" w:hanging="240"/>
        <w:jc w:val="left"/>
        <w:rPr>
          <w:sz w:val="12"/>
        </w:rPr>
      </w:pPr>
      <w:r>
        <w:rPr>
          <w:color w:val="292425"/>
          <w:w w:val="110"/>
          <w:sz w:val="12"/>
        </w:rPr>
        <w:t>These</w:t>
      </w:r>
      <w:r>
        <w:rPr>
          <w:color w:val="292425"/>
          <w:spacing w:val="-13"/>
          <w:w w:val="110"/>
          <w:sz w:val="12"/>
        </w:rPr>
        <w:t> </w:t>
      </w:r>
      <w:r>
        <w:rPr>
          <w:color w:val="292425"/>
          <w:w w:val="110"/>
          <w:sz w:val="12"/>
        </w:rPr>
        <w:t>figures</w:t>
      </w:r>
      <w:r>
        <w:rPr>
          <w:color w:val="292425"/>
          <w:spacing w:val="-13"/>
          <w:w w:val="110"/>
          <w:sz w:val="12"/>
        </w:rPr>
        <w:t> </w:t>
      </w:r>
      <w:r>
        <w:rPr>
          <w:color w:val="292425"/>
          <w:w w:val="110"/>
          <w:sz w:val="12"/>
        </w:rPr>
        <w:t>are</w:t>
      </w:r>
      <w:r>
        <w:rPr>
          <w:color w:val="292425"/>
          <w:spacing w:val="-12"/>
          <w:w w:val="110"/>
          <w:sz w:val="12"/>
        </w:rPr>
        <w:t> </w:t>
      </w:r>
      <w:r>
        <w:rPr>
          <w:color w:val="292425"/>
          <w:w w:val="110"/>
          <w:sz w:val="12"/>
        </w:rPr>
        <w:t>derived</w:t>
      </w:r>
      <w:r>
        <w:rPr>
          <w:color w:val="292425"/>
          <w:spacing w:val="-13"/>
          <w:w w:val="110"/>
          <w:sz w:val="12"/>
        </w:rPr>
        <w:t> </w:t>
      </w:r>
      <w:r>
        <w:rPr>
          <w:color w:val="292425"/>
          <w:w w:val="110"/>
          <w:sz w:val="12"/>
        </w:rPr>
        <w:t>from</w:t>
      </w:r>
      <w:r>
        <w:rPr>
          <w:color w:val="292425"/>
          <w:spacing w:val="-12"/>
          <w:w w:val="110"/>
          <w:sz w:val="12"/>
        </w:rPr>
        <w:t> </w:t>
      </w:r>
      <w:r>
        <w:rPr>
          <w:color w:val="292425"/>
          <w:w w:val="110"/>
          <w:sz w:val="12"/>
        </w:rPr>
        <w:t>the</w:t>
      </w:r>
      <w:r>
        <w:rPr>
          <w:color w:val="292425"/>
          <w:spacing w:val="-13"/>
          <w:w w:val="110"/>
          <w:sz w:val="12"/>
        </w:rPr>
        <w:t> </w:t>
      </w:r>
      <w:r>
        <w:rPr>
          <w:color w:val="292425"/>
          <w:w w:val="110"/>
          <w:sz w:val="12"/>
        </w:rPr>
        <w:t>same</w:t>
      </w:r>
      <w:r>
        <w:rPr>
          <w:color w:val="292425"/>
          <w:spacing w:val="-12"/>
          <w:w w:val="110"/>
          <w:sz w:val="12"/>
        </w:rPr>
        <w:t> </w:t>
      </w:r>
      <w:r>
        <w:rPr>
          <w:color w:val="292425"/>
          <w:w w:val="110"/>
          <w:sz w:val="12"/>
        </w:rPr>
        <w:t>distribution</w:t>
      </w:r>
      <w:r>
        <w:rPr>
          <w:color w:val="292425"/>
          <w:spacing w:val="-13"/>
          <w:w w:val="110"/>
          <w:sz w:val="12"/>
        </w:rPr>
        <w:t> </w:t>
      </w:r>
      <w:r>
        <w:rPr>
          <w:color w:val="292425"/>
          <w:w w:val="110"/>
          <w:sz w:val="12"/>
        </w:rPr>
        <w:t>as</w:t>
      </w:r>
      <w:r>
        <w:rPr>
          <w:color w:val="292425"/>
          <w:spacing w:val="-12"/>
          <w:w w:val="110"/>
          <w:sz w:val="12"/>
        </w:rPr>
        <w:t> </w:t>
      </w:r>
      <w:r>
        <w:rPr>
          <w:color w:val="292425"/>
          <w:w w:val="110"/>
          <w:sz w:val="12"/>
        </w:rPr>
        <w:t>Chart</w:t>
      </w:r>
      <w:r>
        <w:rPr>
          <w:color w:val="292425"/>
          <w:spacing w:val="-13"/>
          <w:w w:val="110"/>
          <w:sz w:val="12"/>
        </w:rPr>
        <w:t> </w:t>
      </w:r>
      <w:r>
        <w:rPr>
          <w:color w:val="292425"/>
          <w:w w:val="110"/>
          <w:sz w:val="12"/>
        </w:rPr>
        <w:t>6.2.</w:t>
      </w:r>
      <w:r>
        <w:rPr>
          <w:color w:val="292425"/>
          <w:spacing w:val="8"/>
          <w:w w:val="110"/>
          <w:sz w:val="12"/>
        </w:rPr>
        <w:t> </w:t>
      </w:r>
      <w:r>
        <w:rPr>
          <w:color w:val="292425"/>
          <w:w w:val="110"/>
          <w:sz w:val="12"/>
        </w:rPr>
        <w:t>They represent the probabilities that the MPC assigns to GDP growth lying within</w:t>
      </w:r>
      <w:r>
        <w:rPr>
          <w:color w:val="292425"/>
          <w:spacing w:val="-5"/>
          <w:w w:val="110"/>
          <w:sz w:val="12"/>
        </w:rPr>
        <w:t> </w:t>
      </w:r>
      <w:r>
        <w:rPr>
          <w:color w:val="292425"/>
          <w:w w:val="110"/>
          <w:sz w:val="12"/>
        </w:rPr>
        <w:t>a</w:t>
      </w:r>
      <w:r>
        <w:rPr>
          <w:color w:val="292425"/>
          <w:spacing w:val="-5"/>
          <w:w w:val="110"/>
          <w:sz w:val="12"/>
        </w:rPr>
        <w:t> </w:t>
      </w:r>
      <w:r>
        <w:rPr>
          <w:color w:val="292425"/>
          <w:w w:val="110"/>
          <w:sz w:val="12"/>
        </w:rPr>
        <w:t>particular</w:t>
      </w:r>
      <w:r>
        <w:rPr>
          <w:color w:val="292425"/>
          <w:spacing w:val="-5"/>
          <w:w w:val="110"/>
          <w:sz w:val="12"/>
        </w:rPr>
        <w:t> </w:t>
      </w:r>
      <w:r>
        <w:rPr>
          <w:color w:val="292425"/>
          <w:w w:val="110"/>
          <w:sz w:val="12"/>
        </w:rPr>
        <w:t>range</w:t>
      </w:r>
      <w:r>
        <w:rPr>
          <w:color w:val="292425"/>
          <w:spacing w:val="-5"/>
          <w:w w:val="110"/>
          <w:sz w:val="12"/>
        </w:rPr>
        <w:t> </w:t>
      </w:r>
      <w:r>
        <w:rPr>
          <w:color w:val="292425"/>
          <w:w w:val="110"/>
          <w:sz w:val="12"/>
        </w:rPr>
        <w:t>at</w:t>
      </w:r>
      <w:r>
        <w:rPr>
          <w:color w:val="292425"/>
          <w:spacing w:val="-5"/>
          <w:w w:val="110"/>
          <w:sz w:val="12"/>
        </w:rPr>
        <w:t> </w:t>
      </w:r>
      <w:r>
        <w:rPr>
          <w:color w:val="292425"/>
          <w:w w:val="110"/>
          <w:sz w:val="12"/>
        </w:rPr>
        <w:t>a</w:t>
      </w:r>
      <w:r>
        <w:rPr>
          <w:color w:val="292425"/>
          <w:spacing w:val="-5"/>
          <w:w w:val="110"/>
          <w:sz w:val="12"/>
        </w:rPr>
        <w:t> </w:t>
      </w:r>
      <w:r>
        <w:rPr>
          <w:color w:val="292425"/>
          <w:w w:val="110"/>
          <w:sz w:val="12"/>
        </w:rPr>
        <w:t>specified</w:t>
      </w:r>
      <w:r>
        <w:rPr>
          <w:color w:val="292425"/>
          <w:spacing w:val="-4"/>
          <w:w w:val="110"/>
          <w:sz w:val="12"/>
        </w:rPr>
        <w:t> </w:t>
      </w:r>
      <w:r>
        <w:rPr>
          <w:color w:val="292425"/>
          <w:w w:val="110"/>
          <w:sz w:val="12"/>
        </w:rPr>
        <w:t>time</w:t>
      </w:r>
      <w:r>
        <w:rPr>
          <w:color w:val="292425"/>
          <w:spacing w:val="-5"/>
          <w:w w:val="110"/>
          <w:sz w:val="12"/>
        </w:rPr>
        <w:t> </w:t>
      </w:r>
      <w:r>
        <w:rPr>
          <w:color w:val="292425"/>
          <w:w w:val="110"/>
          <w:sz w:val="12"/>
        </w:rPr>
        <w:t>in</w:t>
      </w:r>
      <w:r>
        <w:rPr>
          <w:color w:val="292425"/>
          <w:spacing w:val="-5"/>
          <w:w w:val="110"/>
          <w:sz w:val="12"/>
        </w:rPr>
        <w:t> </w:t>
      </w:r>
      <w:r>
        <w:rPr>
          <w:color w:val="292425"/>
          <w:w w:val="110"/>
          <w:sz w:val="12"/>
        </w:rPr>
        <w:t>the</w:t>
      </w:r>
      <w:r>
        <w:rPr>
          <w:color w:val="292425"/>
          <w:spacing w:val="-5"/>
          <w:w w:val="110"/>
          <w:sz w:val="12"/>
        </w:rPr>
        <w:t> </w:t>
      </w:r>
      <w:r>
        <w:rPr>
          <w:color w:val="292425"/>
          <w:w w:val="110"/>
          <w:sz w:val="12"/>
        </w:rPr>
        <w:t>future.</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6"/>
        <w:rPr>
          <w:sz w:val="11"/>
        </w:rPr>
      </w:pPr>
    </w:p>
    <w:p>
      <w:pPr>
        <w:pStyle w:val="BodyText"/>
        <w:spacing w:before="1"/>
        <w:ind w:left="234"/>
        <w:rPr>
          <w:rFonts w:ascii="Trebuchet MS"/>
        </w:rPr>
      </w:pPr>
      <w:r>
        <w:rPr>
          <w:rFonts w:ascii="Trebuchet MS"/>
          <w:color w:val="0092C0"/>
        </w:rPr>
        <w:t>Chart 6.9</w:t>
      </w:r>
    </w:p>
    <w:p>
      <w:pPr>
        <w:pStyle w:val="BodyText"/>
        <w:spacing w:line="247" w:lineRule="auto" w:before="7"/>
        <w:ind w:left="234" w:right="53"/>
        <w:rPr>
          <w:sz w:val="12"/>
        </w:rPr>
      </w:pPr>
      <w:r>
        <w:rPr>
          <w:rFonts w:ascii="Trebuchet MS"/>
          <w:color w:val="0092C0"/>
          <w:spacing w:val="-4"/>
          <w:w w:val="94"/>
        </w:rPr>
        <w:t>C</w:t>
      </w:r>
      <w:r>
        <w:rPr>
          <w:rFonts w:ascii="Trebuchet MS"/>
          <w:color w:val="0092C0"/>
          <w:spacing w:val="-1"/>
          <w:w w:val="92"/>
        </w:rPr>
        <w:t>ur</w:t>
      </w:r>
      <w:r>
        <w:rPr>
          <w:rFonts w:ascii="Trebuchet MS"/>
          <w:color w:val="0092C0"/>
          <w:spacing w:val="-3"/>
          <w:w w:val="92"/>
        </w:rPr>
        <w:t>r</w:t>
      </w:r>
      <w:r>
        <w:rPr>
          <w:rFonts w:ascii="Trebuchet MS"/>
          <w:color w:val="0092C0"/>
          <w:spacing w:val="-1"/>
          <w:w w:val="93"/>
        </w:rPr>
        <w:t>en</w:t>
      </w:r>
      <w:r>
        <w:rPr>
          <w:rFonts w:ascii="Trebuchet MS"/>
          <w:color w:val="0092C0"/>
          <w:w w:val="93"/>
        </w:rPr>
        <w:t>t</w:t>
      </w:r>
      <w:r>
        <w:rPr>
          <w:rFonts w:ascii="Trebuchet MS"/>
          <w:color w:val="0092C0"/>
          <w:spacing w:val="-18"/>
        </w:rPr>
        <w:t> </w:t>
      </w:r>
      <w:r>
        <w:rPr>
          <w:rFonts w:ascii="Trebuchet MS"/>
          <w:color w:val="0092C0"/>
          <w:spacing w:val="-1"/>
          <w:w w:val="95"/>
        </w:rPr>
        <w:t>p</w:t>
      </w:r>
      <w:r>
        <w:rPr>
          <w:rFonts w:ascii="Trebuchet MS"/>
          <w:color w:val="0092C0"/>
          <w:spacing w:val="-4"/>
          <w:w w:val="95"/>
        </w:rPr>
        <w:t>r</w:t>
      </w:r>
      <w:r>
        <w:rPr>
          <w:rFonts w:ascii="Trebuchet MS"/>
          <w:color w:val="0092C0"/>
          <w:spacing w:val="-1"/>
          <w:w w:val="93"/>
        </w:rPr>
        <w:t>ojectio</w:t>
      </w:r>
      <w:r>
        <w:rPr>
          <w:rFonts w:ascii="Trebuchet MS"/>
          <w:color w:val="0092C0"/>
          <w:w w:val="93"/>
        </w:rPr>
        <w:t>n</w:t>
      </w:r>
      <w:r>
        <w:rPr>
          <w:rFonts w:ascii="Trebuchet MS"/>
          <w:color w:val="0092C0"/>
          <w:spacing w:val="-16"/>
        </w:rPr>
        <w:t> </w:t>
      </w:r>
      <w:r>
        <w:rPr>
          <w:rFonts w:ascii="Trebuchet MS"/>
          <w:color w:val="0092C0"/>
          <w:spacing w:val="-2"/>
          <w:w w:val="82"/>
        </w:rPr>
        <w:t>f</w:t>
      </w:r>
      <w:r>
        <w:rPr>
          <w:rFonts w:ascii="Trebuchet MS"/>
          <w:color w:val="0092C0"/>
          <w:spacing w:val="-1"/>
          <w:w w:val="95"/>
        </w:rPr>
        <w:t>o</w:t>
      </w:r>
      <w:r>
        <w:rPr>
          <w:rFonts w:ascii="Trebuchet MS"/>
          <w:color w:val="0092C0"/>
          <w:w w:val="95"/>
        </w:rPr>
        <w:t>r</w:t>
      </w:r>
      <w:r>
        <w:rPr>
          <w:rFonts w:ascii="Trebuchet MS"/>
          <w:color w:val="0092C0"/>
          <w:spacing w:val="-16"/>
        </w:rPr>
        <w:t> </w:t>
      </w:r>
      <w:r>
        <w:rPr>
          <w:rFonts w:ascii="Trebuchet MS"/>
          <w:color w:val="0092C0"/>
          <w:spacing w:val="-1"/>
          <w:w w:val="94"/>
        </w:rPr>
        <w:t>th</w:t>
      </w:r>
      <w:r>
        <w:rPr>
          <w:rFonts w:ascii="Trebuchet MS"/>
          <w:color w:val="0092C0"/>
          <w:w w:val="94"/>
        </w:rPr>
        <w:t>e</w:t>
      </w:r>
      <w:r>
        <w:rPr>
          <w:rFonts w:ascii="Trebuchet MS"/>
          <w:color w:val="0092C0"/>
          <w:spacing w:val="-16"/>
        </w:rPr>
        <w:t> </w:t>
      </w:r>
      <w:r>
        <w:rPr>
          <w:rFonts w:ascii="Trebuchet MS"/>
          <w:color w:val="0092C0"/>
          <w:spacing w:val="-1"/>
          <w:w w:val="94"/>
        </w:rPr>
        <w:t>pe</w:t>
      </w:r>
      <w:r>
        <w:rPr>
          <w:rFonts w:ascii="Trebuchet MS"/>
          <w:color w:val="0092C0"/>
          <w:spacing w:val="-5"/>
          <w:w w:val="94"/>
        </w:rPr>
        <w:t>r</w:t>
      </w:r>
      <w:r>
        <w:rPr>
          <w:rFonts w:ascii="Trebuchet MS"/>
          <w:color w:val="0092C0"/>
          <w:spacing w:val="-4"/>
          <w:w w:val="91"/>
        </w:rPr>
        <w:t>c</w:t>
      </w:r>
      <w:r>
        <w:rPr>
          <w:rFonts w:ascii="Trebuchet MS"/>
          <w:color w:val="0092C0"/>
          <w:spacing w:val="-1"/>
          <w:w w:val="93"/>
        </w:rPr>
        <w:t>en</w:t>
      </w:r>
      <w:r>
        <w:rPr>
          <w:rFonts w:ascii="Trebuchet MS"/>
          <w:color w:val="0092C0"/>
          <w:spacing w:val="-2"/>
          <w:w w:val="93"/>
        </w:rPr>
        <w:t>t</w:t>
      </w:r>
      <w:r>
        <w:rPr>
          <w:rFonts w:ascii="Trebuchet MS"/>
          <w:color w:val="0092C0"/>
          <w:spacing w:val="-1"/>
          <w:w w:val="103"/>
        </w:rPr>
        <w:t>a</w:t>
      </w:r>
      <w:r>
        <w:rPr>
          <w:rFonts w:ascii="Trebuchet MS"/>
          <w:color w:val="0092C0"/>
          <w:spacing w:val="-2"/>
          <w:w w:val="103"/>
        </w:rPr>
        <w:t>g</w:t>
      </w:r>
      <w:r>
        <w:rPr>
          <w:rFonts w:ascii="Trebuchet MS"/>
          <w:color w:val="0092C0"/>
          <w:w w:val="92"/>
        </w:rPr>
        <w:t>e</w:t>
      </w:r>
      <w:r>
        <w:rPr>
          <w:rFonts w:ascii="Trebuchet MS"/>
          <w:color w:val="0092C0"/>
          <w:spacing w:val="-16"/>
        </w:rPr>
        <w:t> </w:t>
      </w:r>
      <w:r>
        <w:rPr>
          <w:rFonts w:ascii="Trebuchet MS"/>
          <w:color w:val="0092C0"/>
          <w:spacing w:val="-1"/>
          <w:w w:val="94"/>
        </w:rPr>
        <w:t>inc</w:t>
      </w:r>
      <w:r>
        <w:rPr>
          <w:rFonts w:ascii="Trebuchet MS"/>
          <w:color w:val="0092C0"/>
          <w:spacing w:val="-3"/>
          <w:w w:val="94"/>
        </w:rPr>
        <w:t>r</w:t>
      </w:r>
      <w:r>
        <w:rPr>
          <w:rFonts w:ascii="Trebuchet MS"/>
          <w:color w:val="0092C0"/>
          <w:spacing w:val="-2"/>
          <w:w w:val="92"/>
        </w:rPr>
        <w:t>e</w:t>
      </w:r>
      <w:r>
        <w:rPr>
          <w:rFonts w:ascii="Trebuchet MS"/>
          <w:color w:val="0092C0"/>
          <w:spacing w:val="-2"/>
          <w:w w:val="97"/>
        </w:rPr>
        <w:t>a</w:t>
      </w:r>
      <w:r>
        <w:rPr>
          <w:rFonts w:ascii="Trebuchet MS"/>
          <w:color w:val="0092C0"/>
          <w:spacing w:val="-1"/>
          <w:w w:val="103"/>
        </w:rPr>
        <w:t>se </w:t>
      </w:r>
      <w:r>
        <w:rPr>
          <w:rFonts w:ascii="Trebuchet MS"/>
          <w:color w:val="0092C0"/>
          <w:spacing w:val="-1"/>
          <w:w w:val="98"/>
        </w:rPr>
        <w:t>i</w:t>
      </w:r>
      <w:r>
        <w:rPr>
          <w:rFonts w:ascii="Trebuchet MS"/>
          <w:color w:val="0092C0"/>
          <w:w w:val="98"/>
        </w:rPr>
        <w:t>n</w:t>
      </w:r>
      <w:r>
        <w:rPr>
          <w:rFonts w:ascii="Trebuchet MS"/>
          <w:color w:val="0092C0"/>
          <w:spacing w:val="-16"/>
        </w:rPr>
        <w:t> </w:t>
      </w:r>
      <w:r>
        <w:rPr>
          <w:rFonts w:ascii="Trebuchet MS"/>
          <w:color w:val="0092C0"/>
          <w:spacing w:val="-1"/>
          <w:w w:val="98"/>
        </w:rPr>
        <w:t>CP</w:t>
      </w:r>
      <w:r>
        <w:rPr>
          <w:rFonts w:ascii="Trebuchet MS"/>
          <w:color w:val="0092C0"/>
          <w:w w:val="98"/>
        </w:rPr>
        <w:t>I</w:t>
      </w:r>
      <w:r>
        <w:rPr>
          <w:rFonts w:ascii="Trebuchet MS"/>
          <w:color w:val="0092C0"/>
          <w:spacing w:val="-16"/>
        </w:rPr>
        <w:t> </w:t>
      </w:r>
      <w:r>
        <w:rPr>
          <w:rFonts w:ascii="Trebuchet MS"/>
          <w:color w:val="0092C0"/>
          <w:spacing w:val="-1"/>
          <w:w w:val="98"/>
        </w:rPr>
        <w:t>i</w:t>
      </w:r>
      <w:r>
        <w:rPr>
          <w:rFonts w:ascii="Trebuchet MS"/>
          <w:color w:val="0092C0"/>
          <w:w w:val="98"/>
        </w:rPr>
        <w:t>n</w:t>
      </w:r>
      <w:r>
        <w:rPr>
          <w:rFonts w:ascii="Trebuchet MS"/>
          <w:color w:val="0092C0"/>
          <w:spacing w:val="-16"/>
        </w:rPr>
        <w:t> </w:t>
      </w:r>
      <w:r>
        <w:rPr>
          <w:rFonts w:ascii="Trebuchet MS"/>
          <w:color w:val="0092C0"/>
          <w:spacing w:val="-1"/>
          <w:w w:val="94"/>
        </w:rPr>
        <w:t>th</w:t>
      </w:r>
      <w:r>
        <w:rPr>
          <w:rFonts w:ascii="Trebuchet MS"/>
          <w:color w:val="0092C0"/>
          <w:w w:val="94"/>
        </w:rPr>
        <w:t>e</w:t>
      </w:r>
      <w:r>
        <w:rPr>
          <w:rFonts w:ascii="Trebuchet MS"/>
          <w:color w:val="0092C0"/>
          <w:spacing w:val="-18"/>
        </w:rPr>
        <w:t> </w:t>
      </w:r>
      <w:r>
        <w:rPr>
          <w:rFonts w:ascii="Trebuchet MS"/>
          <w:color w:val="0092C0"/>
          <w:spacing w:val="-1"/>
          <w:w w:val="96"/>
        </w:rPr>
        <w:t>y</w:t>
      </w:r>
      <w:r>
        <w:rPr>
          <w:rFonts w:ascii="Trebuchet MS"/>
          <w:color w:val="0092C0"/>
          <w:spacing w:val="-2"/>
          <w:w w:val="96"/>
        </w:rPr>
        <w:t>e</w:t>
      </w:r>
      <w:r>
        <w:rPr>
          <w:rFonts w:ascii="Trebuchet MS"/>
          <w:color w:val="0092C0"/>
          <w:spacing w:val="-1"/>
          <w:w w:val="93"/>
        </w:rPr>
        <w:t>a</w:t>
      </w:r>
      <w:r>
        <w:rPr>
          <w:rFonts w:ascii="Trebuchet MS"/>
          <w:color w:val="0092C0"/>
          <w:w w:val="93"/>
        </w:rPr>
        <w:t>r</w:t>
      </w:r>
      <w:r>
        <w:rPr>
          <w:rFonts w:ascii="Trebuchet MS"/>
          <w:color w:val="0092C0"/>
          <w:spacing w:val="-16"/>
        </w:rPr>
        <w:t> </w:t>
      </w:r>
      <w:r>
        <w:rPr>
          <w:rFonts w:ascii="Trebuchet MS"/>
          <w:color w:val="0092C0"/>
          <w:spacing w:val="-1"/>
          <w:w w:val="93"/>
        </w:rPr>
        <w:t>t</w:t>
      </w:r>
      <w:r>
        <w:rPr>
          <w:rFonts w:ascii="Trebuchet MS"/>
          <w:color w:val="0092C0"/>
          <w:w w:val="93"/>
        </w:rPr>
        <w:t>o</w:t>
      </w:r>
      <w:r>
        <w:rPr>
          <w:rFonts w:ascii="Trebuchet MS"/>
          <w:color w:val="0092C0"/>
          <w:spacing w:val="-16"/>
        </w:rPr>
        <w:t> </w:t>
      </w:r>
      <w:r>
        <w:rPr>
          <w:rFonts w:ascii="Trebuchet MS"/>
          <w:smallCaps/>
          <w:color w:val="0092C0"/>
          <w:spacing w:val="-1"/>
          <w:w w:val="106"/>
        </w:rPr>
        <w:t>200</w:t>
      </w:r>
      <w:r>
        <w:rPr>
          <w:rFonts w:ascii="Trebuchet MS"/>
          <w:smallCaps/>
          <w:color w:val="0092C0"/>
          <w:w w:val="106"/>
        </w:rPr>
        <w:t>6</w:t>
      </w:r>
      <w:r>
        <w:rPr>
          <w:rFonts w:ascii="Trebuchet MS"/>
          <w:smallCaps w:val="0"/>
          <w:color w:val="0092C0"/>
          <w:spacing w:val="-16"/>
        </w:rPr>
        <w:t> </w:t>
      </w:r>
      <w:r>
        <w:rPr>
          <w:rFonts w:ascii="Trebuchet MS"/>
          <w:smallCaps w:val="0"/>
          <w:color w:val="0092C0"/>
          <w:spacing w:val="-1"/>
          <w:w w:val="101"/>
        </w:rPr>
        <w:t>Q</w:t>
      </w:r>
      <w:r>
        <w:rPr>
          <w:rFonts w:ascii="Trebuchet MS"/>
          <w:smallCaps w:val="0"/>
          <w:color w:val="0092C0"/>
          <w:w w:val="101"/>
        </w:rPr>
        <w:t>3</w:t>
      </w:r>
      <w:r>
        <w:rPr>
          <w:smallCaps w:val="0"/>
          <w:color w:val="292425"/>
          <w:w w:val="103"/>
          <w:position w:val="4"/>
          <w:sz w:val="12"/>
        </w:rPr>
        <w:t>(a)</w:t>
      </w:r>
    </w:p>
    <w:p>
      <w:pPr>
        <w:spacing w:line="127" w:lineRule="exact" w:before="81"/>
        <w:ind w:left="2809" w:right="0" w:firstLine="0"/>
        <w:jc w:val="left"/>
        <w:rPr>
          <w:sz w:val="12"/>
        </w:rPr>
      </w:pPr>
      <w:r>
        <w:rPr>
          <w:color w:val="292425"/>
          <w:w w:val="110"/>
          <w:sz w:val="12"/>
        </w:rPr>
        <w:t>Probability, per cent (b)</w:t>
      </w:r>
    </w:p>
    <w:p>
      <w:pPr>
        <w:spacing w:line="127" w:lineRule="exact" w:before="0"/>
        <w:ind w:left="4084" w:right="0" w:firstLine="0"/>
        <w:jc w:val="left"/>
        <w:rPr>
          <w:sz w:val="12"/>
        </w:rPr>
      </w:pPr>
      <w:r>
        <w:rPr/>
        <w:pict>
          <v:line style="position:absolute;mso-position-horizontal-relative:page;mso-position-vertical-relative:paragraph;z-index:16312320" from="231.764008pt,3.215658pt" to="234.141008pt,3.215658pt" stroked="true" strokeweight=".5pt" strokecolor="#292425">
            <v:stroke dashstyle="solid"/>
            <w10:wrap type="none"/>
          </v:line>
        </w:pict>
      </w:r>
      <w:r>
        <w:rPr/>
        <w:pict>
          <v:line style="position:absolute;mso-position-horizontal-relative:page;mso-position-vertical-relative:paragraph;z-index:16312832" from="43.009998pt,3.215658pt" to="45.386998pt,3.215658pt" stroked="true" strokeweight=".5pt" strokecolor="#292425">
            <v:stroke dashstyle="solid"/>
            <w10:wrap type="none"/>
          </v:line>
        </w:pict>
      </w:r>
      <w:r>
        <w:rPr>
          <w:color w:val="292425"/>
          <w:w w:val="121"/>
          <w:sz w:val="12"/>
        </w:rPr>
        <w:t>8</w:t>
      </w:r>
    </w:p>
    <w:p>
      <w:pPr>
        <w:pStyle w:val="Heading4"/>
        <w:numPr>
          <w:ilvl w:val="1"/>
          <w:numId w:val="41"/>
        </w:numPr>
        <w:tabs>
          <w:tab w:pos="673" w:val="left" w:leader="none"/>
          <w:tab w:pos="5670" w:val="left" w:leader="none"/>
        </w:tabs>
        <w:spacing w:line="240" w:lineRule="auto" w:before="199" w:after="0"/>
        <w:ind w:left="672" w:right="0" w:hanging="482"/>
        <w:jc w:val="left"/>
        <w:rPr>
          <w:color w:val="0092C0"/>
        </w:rPr>
      </w:pPr>
      <w:r>
        <w:rPr>
          <w:color w:val="0092C0"/>
          <w:spacing w:val="-1"/>
          <w:w w:val="93"/>
          <w:u w:val="single" w:color="006BB6"/>
        </w:rPr>
        <w:br w:type="column"/>
      </w:r>
      <w:r>
        <w:rPr>
          <w:color w:val="0092C0"/>
          <w:w w:val="95"/>
          <w:u w:val="single" w:color="006BB6"/>
        </w:rPr>
        <w:t>The policy</w:t>
      </w:r>
      <w:r>
        <w:rPr>
          <w:color w:val="0092C0"/>
          <w:spacing w:val="-9"/>
          <w:w w:val="95"/>
          <w:u w:val="single" w:color="006BB6"/>
        </w:rPr>
        <w:t> </w:t>
      </w:r>
      <w:r>
        <w:rPr>
          <w:color w:val="0092C0"/>
          <w:w w:val="95"/>
          <w:u w:val="single" w:color="006BB6"/>
        </w:rPr>
        <w:t>decision</w:t>
      </w:r>
      <w:r>
        <w:rPr>
          <w:color w:val="0092C0"/>
          <w:u w:val="single" w:color="006BB6"/>
        </w:rPr>
        <w:tab/>
      </w:r>
    </w:p>
    <w:p>
      <w:pPr>
        <w:pStyle w:val="BodyText"/>
        <w:spacing w:before="9"/>
        <w:rPr>
          <w:rFonts w:ascii="Trebuchet MS"/>
          <w:sz w:val="26"/>
        </w:rPr>
      </w:pPr>
    </w:p>
    <w:p>
      <w:pPr>
        <w:pStyle w:val="BodyText"/>
        <w:spacing w:line="292" w:lineRule="auto"/>
        <w:ind w:left="311" w:right="152"/>
      </w:pPr>
      <w:r>
        <w:rPr>
          <w:color w:val="292425"/>
          <w:w w:val="110"/>
        </w:rPr>
        <w:t>At its August meeting, the </w:t>
      </w:r>
      <w:r>
        <w:rPr>
          <w:color w:val="292425"/>
          <w:spacing w:val="-3"/>
          <w:w w:val="110"/>
        </w:rPr>
        <w:t>Committee </w:t>
      </w:r>
      <w:r>
        <w:rPr>
          <w:color w:val="292425"/>
          <w:w w:val="110"/>
        </w:rPr>
        <w:t>noted that, although inflation </w:t>
      </w:r>
      <w:r>
        <w:rPr>
          <w:color w:val="292425"/>
          <w:spacing w:val="-3"/>
          <w:w w:val="110"/>
        </w:rPr>
        <w:t>was </w:t>
      </w:r>
      <w:r>
        <w:rPr>
          <w:color w:val="292425"/>
          <w:w w:val="110"/>
        </w:rPr>
        <w:t>likely </w:t>
      </w:r>
      <w:r>
        <w:rPr>
          <w:color w:val="292425"/>
          <w:spacing w:val="-4"/>
          <w:w w:val="110"/>
        </w:rPr>
        <w:t>to </w:t>
      </w:r>
      <w:r>
        <w:rPr>
          <w:color w:val="292425"/>
          <w:w w:val="110"/>
        </w:rPr>
        <w:t>fall back in the near term, the central projection under the assumption that official </w:t>
      </w:r>
      <w:r>
        <w:rPr>
          <w:color w:val="292425"/>
          <w:spacing w:val="-3"/>
          <w:w w:val="110"/>
        </w:rPr>
        <w:t>interest </w:t>
      </w:r>
      <w:r>
        <w:rPr>
          <w:color w:val="292425"/>
          <w:spacing w:val="-4"/>
          <w:w w:val="110"/>
        </w:rPr>
        <w:t>rates </w:t>
      </w:r>
      <w:r>
        <w:rPr>
          <w:color w:val="292425"/>
          <w:spacing w:val="-3"/>
          <w:w w:val="110"/>
        </w:rPr>
        <w:t>moved</w:t>
      </w:r>
      <w:r>
        <w:rPr>
          <w:color w:val="292425"/>
          <w:spacing w:val="-19"/>
          <w:w w:val="110"/>
        </w:rPr>
        <w:t> </w:t>
      </w:r>
      <w:r>
        <w:rPr>
          <w:color w:val="292425"/>
          <w:w w:val="110"/>
        </w:rPr>
        <w:t>up</w:t>
      </w:r>
      <w:r>
        <w:rPr>
          <w:color w:val="292425"/>
          <w:spacing w:val="-19"/>
          <w:w w:val="110"/>
        </w:rPr>
        <w:t> </w:t>
      </w:r>
      <w:r>
        <w:rPr>
          <w:color w:val="292425"/>
          <w:w w:val="110"/>
        </w:rPr>
        <w:t>in</w:t>
      </w:r>
      <w:r>
        <w:rPr>
          <w:color w:val="292425"/>
          <w:spacing w:val="-19"/>
          <w:w w:val="110"/>
        </w:rPr>
        <w:t> </w:t>
      </w:r>
      <w:r>
        <w:rPr>
          <w:color w:val="292425"/>
          <w:w w:val="110"/>
        </w:rPr>
        <w:t>line</w:t>
      </w:r>
      <w:r>
        <w:rPr>
          <w:color w:val="292425"/>
          <w:spacing w:val="-19"/>
          <w:w w:val="110"/>
        </w:rPr>
        <w:t> </w:t>
      </w:r>
      <w:r>
        <w:rPr>
          <w:color w:val="292425"/>
          <w:w w:val="110"/>
        </w:rPr>
        <w:t>with</w:t>
      </w:r>
      <w:r>
        <w:rPr>
          <w:color w:val="292425"/>
          <w:spacing w:val="-19"/>
          <w:w w:val="110"/>
        </w:rPr>
        <w:t> </w:t>
      </w:r>
      <w:r>
        <w:rPr>
          <w:color w:val="292425"/>
          <w:w w:val="110"/>
        </w:rPr>
        <w:t>the</w:t>
      </w:r>
      <w:r>
        <w:rPr>
          <w:color w:val="292425"/>
          <w:spacing w:val="-19"/>
          <w:w w:val="110"/>
        </w:rPr>
        <w:t> </w:t>
      </w:r>
      <w:r>
        <w:rPr>
          <w:color w:val="292425"/>
          <w:spacing w:val="-2"/>
          <w:w w:val="110"/>
        </w:rPr>
        <w:t>market</w:t>
      </w:r>
      <w:r>
        <w:rPr>
          <w:color w:val="292425"/>
          <w:spacing w:val="-18"/>
          <w:w w:val="110"/>
        </w:rPr>
        <w:t> </w:t>
      </w:r>
      <w:r>
        <w:rPr>
          <w:color w:val="292425"/>
          <w:w w:val="110"/>
        </w:rPr>
        <w:t>yield</w:t>
      </w:r>
      <w:r>
        <w:rPr>
          <w:color w:val="292425"/>
          <w:spacing w:val="-19"/>
          <w:w w:val="110"/>
        </w:rPr>
        <w:t> </w:t>
      </w:r>
      <w:r>
        <w:rPr>
          <w:color w:val="292425"/>
          <w:w w:val="110"/>
        </w:rPr>
        <w:t>curve</w:t>
      </w:r>
      <w:r>
        <w:rPr>
          <w:color w:val="292425"/>
          <w:spacing w:val="-19"/>
          <w:w w:val="110"/>
        </w:rPr>
        <w:t> </w:t>
      </w:r>
      <w:r>
        <w:rPr>
          <w:color w:val="292425"/>
          <w:spacing w:val="-3"/>
          <w:w w:val="110"/>
        </w:rPr>
        <w:t>was</w:t>
      </w:r>
      <w:r>
        <w:rPr>
          <w:color w:val="292425"/>
          <w:spacing w:val="-19"/>
          <w:w w:val="110"/>
        </w:rPr>
        <w:t> </w:t>
      </w:r>
      <w:r>
        <w:rPr>
          <w:color w:val="292425"/>
          <w:w w:val="110"/>
        </w:rPr>
        <w:t>for</w:t>
      </w:r>
      <w:r>
        <w:rPr>
          <w:color w:val="292425"/>
          <w:spacing w:val="-19"/>
          <w:w w:val="110"/>
        </w:rPr>
        <w:t> </w:t>
      </w:r>
      <w:r>
        <w:rPr>
          <w:color w:val="292425"/>
          <w:w w:val="110"/>
        </w:rPr>
        <w:t>inflation </w:t>
      </w:r>
      <w:r>
        <w:rPr>
          <w:color w:val="292425"/>
          <w:spacing w:val="-4"/>
          <w:w w:val="110"/>
        </w:rPr>
        <w:t>to</w:t>
      </w:r>
      <w:r>
        <w:rPr>
          <w:color w:val="292425"/>
          <w:spacing w:val="-11"/>
          <w:w w:val="110"/>
        </w:rPr>
        <w:t> </w:t>
      </w:r>
      <w:r>
        <w:rPr>
          <w:color w:val="292425"/>
          <w:w w:val="110"/>
        </w:rPr>
        <w:t>rise</w:t>
      </w:r>
      <w:r>
        <w:rPr>
          <w:color w:val="292425"/>
          <w:spacing w:val="-11"/>
          <w:w w:val="110"/>
        </w:rPr>
        <w:t> </w:t>
      </w:r>
      <w:r>
        <w:rPr>
          <w:color w:val="292425"/>
          <w:w w:val="110"/>
        </w:rPr>
        <w:t>gradually</w:t>
      </w:r>
      <w:r>
        <w:rPr>
          <w:color w:val="292425"/>
          <w:spacing w:val="-11"/>
          <w:w w:val="110"/>
        </w:rPr>
        <w:t> </w:t>
      </w:r>
      <w:r>
        <w:rPr>
          <w:color w:val="292425"/>
          <w:spacing w:val="-3"/>
          <w:w w:val="110"/>
        </w:rPr>
        <w:t>thereafter,</w:t>
      </w:r>
      <w:r>
        <w:rPr>
          <w:color w:val="292425"/>
          <w:spacing w:val="-10"/>
          <w:w w:val="110"/>
        </w:rPr>
        <w:t> </w:t>
      </w:r>
      <w:r>
        <w:rPr>
          <w:color w:val="292425"/>
          <w:w w:val="110"/>
        </w:rPr>
        <w:t>stabilising</w:t>
      </w:r>
      <w:r>
        <w:rPr>
          <w:color w:val="292425"/>
          <w:spacing w:val="-11"/>
          <w:w w:val="110"/>
        </w:rPr>
        <w:t> </w:t>
      </w:r>
      <w:r>
        <w:rPr>
          <w:color w:val="292425"/>
          <w:w w:val="110"/>
        </w:rPr>
        <w:t>at</w:t>
      </w:r>
      <w:r>
        <w:rPr>
          <w:color w:val="292425"/>
          <w:spacing w:val="-11"/>
          <w:w w:val="110"/>
        </w:rPr>
        <w:t> </w:t>
      </w:r>
      <w:r>
        <w:rPr>
          <w:color w:val="292425"/>
          <w:w w:val="110"/>
        </w:rPr>
        <w:t>the</w:t>
      </w:r>
      <w:r>
        <w:rPr>
          <w:color w:val="292425"/>
          <w:spacing w:val="-10"/>
          <w:w w:val="110"/>
        </w:rPr>
        <w:t> </w:t>
      </w:r>
      <w:r>
        <w:rPr>
          <w:color w:val="292425"/>
          <w:spacing w:val="-3"/>
          <w:w w:val="110"/>
        </w:rPr>
        <w:t>target</w:t>
      </w:r>
      <w:r>
        <w:rPr>
          <w:color w:val="292425"/>
          <w:spacing w:val="-11"/>
          <w:w w:val="110"/>
        </w:rPr>
        <w:t> </w:t>
      </w:r>
      <w:r>
        <w:rPr>
          <w:color w:val="292425"/>
          <w:w w:val="110"/>
        </w:rPr>
        <w:t>after</w:t>
      </w:r>
      <w:r>
        <w:rPr>
          <w:color w:val="292425"/>
          <w:spacing w:val="-11"/>
          <w:w w:val="110"/>
        </w:rPr>
        <w:t> </w:t>
      </w:r>
      <w:r>
        <w:rPr>
          <w:color w:val="292425"/>
          <w:w w:val="110"/>
        </w:rPr>
        <w:t>about </w:t>
      </w:r>
      <w:r>
        <w:rPr>
          <w:color w:val="292425"/>
          <w:spacing w:val="-5"/>
          <w:w w:val="110"/>
        </w:rPr>
        <w:t>two </w:t>
      </w:r>
      <w:r>
        <w:rPr>
          <w:color w:val="292425"/>
          <w:spacing w:val="-3"/>
          <w:w w:val="110"/>
        </w:rPr>
        <w:t>years. </w:t>
      </w:r>
      <w:r>
        <w:rPr>
          <w:color w:val="292425"/>
          <w:w w:val="110"/>
        </w:rPr>
        <w:t>Given that outlook for inflation, and bearing in mind</w:t>
      </w:r>
      <w:r>
        <w:rPr>
          <w:color w:val="292425"/>
          <w:spacing w:val="-14"/>
          <w:w w:val="110"/>
        </w:rPr>
        <w:t> </w:t>
      </w:r>
      <w:r>
        <w:rPr>
          <w:color w:val="292425"/>
          <w:w w:val="110"/>
        </w:rPr>
        <w:t>the</w:t>
      </w:r>
      <w:r>
        <w:rPr>
          <w:color w:val="292425"/>
          <w:spacing w:val="-13"/>
          <w:w w:val="110"/>
        </w:rPr>
        <w:t> </w:t>
      </w:r>
      <w:r>
        <w:rPr>
          <w:color w:val="292425"/>
          <w:w w:val="110"/>
        </w:rPr>
        <w:t>considerable</w:t>
      </w:r>
      <w:r>
        <w:rPr>
          <w:color w:val="292425"/>
          <w:spacing w:val="-14"/>
          <w:w w:val="110"/>
        </w:rPr>
        <w:t> </w:t>
      </w:r>
      <w:r>
        <w:rPr>
          <w:color w:val="292425"/>
          <w:w w:val="110"/>
        </w:rPr>
        <w:t>risks</w:t>
      </w:r>
      <w:r>
        <w:rPr>
          <w:color w:val="292425"/>
          <w:spacing w:val="-13"/>
          <w:w w:val="110"/>
        </w:rPr>
        <w:t> </w:t>
      </w:r>
      <w:r>
        <w:rPr>
          <w:color w:val="292425"/>
          <w:w w:val="110"/>
        </w:rPr>
        <w:t>and</w:t>
      </w:r>
      <w:r>
        <w:rPr>
          <w:color w:val="292425"/>
          <w:spacing w:val="-14"/>
          <w:w w:val="110"/>
        </w:rPr>
        <w:t> </w:t>
      </w:r>
      <w:r>
        <w:rPr>
          <w:color w:val="292425"/>
          <w:w w:val="110"/>
        </w:rPr>
        <w:t>uncertainties,</w:t>
      </w:r>
      <w:r>
        <w:rPr>
          <w:color w:val="292425"/>
          <w:spacing w:val="-13"/>
          <w:w w:val="110"/>
        </w:rPr>
        <w:t> </w:t>
      </w:r>
      <w:r>
        <w:rPr>
          <w:color w:val="292425"/>
          <w:w w:val="110"/>
        </w:rPr>
        <w:t>the</w:t>
      </w:r>
      <w:r>
        <w:rPr>
          <w:color w:val="292425"/>
          <w:spacing w:val="-13"/>
          <w:w w:val="110"/>
        </w:rPr>
        <w:t> </w:t>
      </w:r>
      <w:r>
        <w:rPr>
          <w:color w:val="292425"/>
          <w:spacing w:val="-3"/>
          <w:w w:val="110"/>
        </w:rPr>
        <w:t>Committee </w:t>
      </w:r>
      <w:r>
        <w:rPr>
          <w:color w:val="292425"/>
          <w:w w:val="110"/>
        </w:rPr>
        <w:t>judged that an immediate increase of </w:t>
      </w:r>
      <w:r>
        <w:rPr>
          <w:color w:val="292425"/>
          <w:spacing w:val="-7"/>
          <w:w w:val="110"/>
        </w:rPr>
        <w:t>0.25 </w:t>
      </w:r>
      <w:r>
        <w:rPr>
          <w:color w:val="292425"/>
          <w:w w:val="110"/>
        </w:rPr>
        <w:t>percentage points in the official </w:t>
      </w:r>
      <w:r>
        <w:rPr>
          <w:color w:val="292425"/>
          <w:spacing w:val="-3"/>
          <w:w w:val="110"/>
        </w:rPr>
        <w:t>interest </w:t>
      </w:r>
      <w:r>
        <w:rPr>
          <w:color w:val="292425"/>
          <w:spacing w:val="-4"/>
          <w:w w:val="110"/>
        </w:rPr>
        <w:t>rate to </w:t>
      </w:r>
      <w:r>
        <w:rPr>
          <w:color w:val="292425"/>
          <w:spacing w:val="-8"/>
          <w:w w:val="110"/>
        </w:rPr>
        <w:t>4.75% </w:t>
      </w:r>
      <w:r>
        <w:rPr>
          <w:color w:val="292425"/>
          <w:spacing w:val="-3"/>
          <w:w w:val="110"/>
        </w:rPr>
        <w:t>was </w:t>
      </w:r>
      <w:r>
        <w:rPr>
          <w:color w:val="292425"/>
          <w:w w:val="110"/>
        </w:rPr>
        <w:t>necessary </w:t>
      </w:r>
      <w:r>
        <w:rPr>
          <w:color w:val="292425"/>
          <w:spacing w:val="-4"/>
          <w:w w:val="110"/>
        </w:rPr>
        <w:t>to </w:t>
      </w:r>
      <w:r>
        <w:rPr>
          <w:color w:val="292425"/>
          <w:spacing w:val="-3"/>
          <w:w w:val="110"/>
        </w:rPr>
        <w:t>keep </w:t>
      </w:r>
      <w:r>
        <w:rPr>
          <w:color w:val="292425"/>
          <w:w w:val="110"/>
        </w:rPr>
        <w:t>inflation</w:t>
      </w:r>
      <w:r>
        <w:rPr>
          <w:color w:val="292425"/>
          <w:spacing w:val="-7"/>
          <w:w w:val="110"/>
        </w:rPr>
        <w:t> </w:t>
      </w:r>
      <w:r>
        <w:rPr>
          <w:color w:val="292425"/>
          <w:w w:val="110"/>
        </w:rPr>
        <w:t>on</w:t>
      </w:r>
      <w:r>
        <w:rPr>
          <w:color w:val="292425"/>
          <w:spacing w:val="-7"/>
          <w:w w:val="110"/>
        </w:rPr>
        <w:t> </w:t>
      </w:r>
      <w:r>
        <w:rPr>
          <w:color w:val="292425"/>
          <w:w w:val="110"/>
        </w:rPr>
        <w:t>track</w:t>
      </w:r>
      <w:r>
        <w:rPr>
          <w:color w:val="292425"/>
          <w:spacing w:val="-7"/>
          <w:w w:val="110"/>
        </w:rPr>
        <w:t> </w:t>
      </w:r>
      <w:r>
        <w:rPr>
          <w:color w:val="292425"/>
          <w:spacing w:val="-4"/>
          <w:w w:val="110"/>
        </w:rPr>
        <w:t>to</w:t>
      </w:r>
      <w:r>
        <w:rPr>
          <w:color w:val="292425"/>
          <w:spacing w:val="-7"/>
          <w:w w:val="110"/>
        </w:rPr>
        <w:t> </w:t>
      </w:r>
      <w:r>
        <w:rPr>
          <w:color w:val="292425"/>
          <w:w w:val="110"/>
        </w:rPr>
        <w:t>meet</w:t>
      </w:r>
      <w:r>
        <w:rPr>
          <w:color w:val="292425"/>
          <w:spacing w:val="-7"/>
          <w:w w:val="110"/>
        </w:rPr>
        <w:t> </w:t>
      </w:r>
      <w:r>
        <w:rPr>
          <w:color w:val="292425"/>
          <w:w w:val="110"/>
        </w:rPr>
        <w:t>the</w:t>
      </w:r>
      <w:r>
        <w:rPr>
          <w:color w:val="292425"/>
          <w:spacing w:val="-7"/>
          <w:w w:val="110"/>
        </w:rPr>
        <w:t> </w:t>
      </w:r>
      <w:r>
        <w:rPr>
          <w:color w:val="292425"/>
          <w:spacing w:val="-3"/>
          <w:w w:val="110"/>
        </w:rPr>
        <w:t>target</w:t>
      </w:r>
      <w:r>
        <w:rPr>
          <w:color w:val="292425"/>
          <w:spacing w:val="-7"/>
          <w:w w:val="110"/>
        </w:rPr>
        <w:t> </w:t>
      </w:r>
      <w:r>
        <w:rPr>
          <w:color w:val="292425"/>
          <w:w w:val="110"/>
        </w:rPr>
        <w:t>in</w:t>
      </w:r>
      <w:r>
        <w:rPr>
          <w:color w:val="292425"/>
          <w:spacing w:val="-7"/>
          <w:w w:val="110"/>
        </w:rPr>
        <w:t> </w:t>
      </w:r>
      <w:r>
        <w:rPr>
          <w:color w:val="292425"/>
          <w:w w:val="110"/>
        </w:rPr>
        <w:t>the</w:t>
      </w:r>
      <w:r>
        <w:rPr>
          <w:color w:val="292425"/>
          <w:spacing w:val="-6"/>
          <w:w w:val="110"/>
        </w:rPr>
        <w:t> </w:t>
      </w:r>
      <w:r>
        <w:rPr>
          <w:color w:val="292425"/>
          <w:w w:val="110"/>
        </w:rPr>
        <w:t>medium</w:t>
      </w:r>
      <w:r>
        <w:rPr>
          <w:color w:val="292425"/>
          <w:spacing w:val="-7"/>
          <w:w w:val="110"/>
        </w:rPr>
        <w:t> </w:t>
      </w:r>
      <w:r>
        <w:rPr>
          <w:color w:val="292425"/>
          <w:spacing w:val="-3"/>
          <w:w w:val="110"/>
        </w:rPr>
        <w:t>term.</w:t>
      </w:r>
    </w:p>
    <w:p>
      <w:pPr>
        <w:pStyle w:val="BodyText"/>
      </w:pPr>
    </w:p>
    <w:p>
      <w:pPr>
        <w:pStyle w:val="BodyText"/>
      </w:pPr>
    </w:p>
    <w:p>
      <w:pPr>
        <w:pStyle w:val="BodyText"/>
      </w:pPr>
    </w:p>
    <w:p>
      <w:pPr>
        <w:pStyle w:val="BodyText"/>
      </w:pPr>
    </w:p>
    <w:p>
      <w:pPr>
        <w:pStyle w:val="BodyText"/>
        <w:rPr>
          <w:sz w:val="19"/>
        </w:rPr>
      </w:pPr>
    </w:p>
    <w:p>
      <w:pPr>
        <w:pStyle w:val="BodyText"/>
        <w:spacing w:before="1"/>
        <w:ind w:left="215"/>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color w:val="0092C0"/>
          <w:spacing w:val="-1"/>
          <w:w w:val="109"/>
        </w:rPr>
        <w:t>6</w:t>
      </w:r>
      <w:r>
        <w:rPr>
          <w:rFonts w:ascii="Trebuchet MS"/>
          <w:smallCaps/>
          <w:color w:val="0092C0"/>
          <w:spacing w:val="-1"/>
          <w:w w:val="88"/>
        </w:rPr>
        <w:t>.10</w:t>
      </w:r>
    </w:p>
    <w:p>
      <w:pPr>
        <w:pStyle w:val="BodyText"/>
        <w:spacing w:line="247" w:lineRule="auto" w:before="7"/>
        <w:ind w:left="215" w:right="1856"/>
        <w:rPr>
          <w:sz w:val="12"/>
        </w:rPr>
      </w:pPr>
      <w:r>
        <w:rPr>
          <w:rFonts w:ascii="Trebuchet MS"/>
          <w:color w:val="0092C0"/>
          <w:spacing w:val="-1"/>
          <w:w w:val="105"/>
        </w:rPr>
        <w:t>Ma</w:t>
      </w:r>
      <w:r>
        <w:rPr>
          <w:rFonts w:ascii="Trebuchet MS"/>
          <w:color w:val="0092C0"/>
          <w:w w:val="105"/>
        </w:rPr>
        <w:t>y</w:t>
      </w:r>
      <w:r>
        <w:rPr>
          <w:rFonts w:ascii="Trebuchet MS"/>
          <w:color w:val="0092C0"/>
          <w:spacing w:val="-18"/>
        </w:rPr>
        <w:t> </w:t>
      </w:r>
      <w:r>
        <w:rPr>
          <w:rFonts w:ascii="Trebuchet MS"/>
          <w:color w:val="0092C0"/>
          <w:w w:val="99"/>
        </w:rPr>
        <w:t>p</w:t>
      </w:r>
      <w:r>
        <w:rPr>
          <w:rFonts w:ascii="Trebuchet MS"/>
          <w:color w:val="0092C0"/>
          <w:spacing w:val="-4"/>
          <w:w w:val="89"/>
        </w:rPr>
        <w:t>r</w:t>
      </w:r>
      <w:r>
        <w:rPr>
          <w:rFonts w:ascii="Trebuchet MS"/>
          <w:color w:val="0092C0"/>
          <w:spacing w:val="-1"/>
          <w:w w:val="99"/>
        </w:rPr>
        <w:t>o</w:t>
      </w:r>
      <w:r>
        <w:rPr>
          <w:rFonts w:ascii="Trebuchet MS"/>
          <w:color w:val="0092C0"/>
          <w:spacing w:val="-1"/>
          <w:w w:val="92"/>
        </w:rPr>
        <w:t>jectio</w:t>
      </w:r>
      <w:r>
        <w:rPr>
          <w:rFonts w:ascii="Trebuchet MS"/>
          <w:color w:val="0092C0"/>
          <w:w w:val="92"/>
        </w:rPr>
        <w:t>n</w:t>
      </w:r>
      <w:r>
        <w:rPr>
          <w:rFonts w:ascii="Trebuchet MS"/>
          <w:color w:val="0092C0"/>
          <w:spacing w:val="-16"/>
        </w:rPr>
        <w:t> </w:t>
      </w:r>
      <w:r>
        <w:rPr>
          <w:rFonts w:ascii="Trebuchet MS"/>
          <w:color w:val="0092C0"/>
          <w:spacing w:val="-2"/>
          <w:w w:val="82"/>
        </w:rPr>
        <w:t>f</w:t>
      </w:r>
      <w:r>
        <w:rPr>
          <w:rFonts w:ascii="Trebuchet MS"/>
          <w:color w:val="0092C0"/>
          <w:spacing w:val="-1"/>
          <w:w w:val="95"/>
        </w:rPr>
        <w:t>o</w:t>
      </w:r>
      <w:r>
        <w:rPr>
          <w:rFonts w:ascii="Trebuchet MS"/>
          <w:color w:val="0092C0"/>
          <w:w w:val="95"/>
        </w:rPr>
        <w:t>r</w:t>
      </w:r>
      <w:r>
        <w:rPr>
          <w:rFonts w:ascii="Trebuchet MS"/>
          <w:color w:val="0092C0"/>
          <w:spacing w:val="-16"/>
        </w:rPr>
        <w:t> </w:t>
      </w:r>
      <w:r>
        <w:rPr>
          <w:rFonts w:ascii="Trebuchet MS"/>
          <w:color w:val="0092C0"/>
          <w:spacing w:val="-1"/>
          <w:w w:val="94"/>
        </w:rPr>
        <w:t>th</w:t>
      </w:r>
      <w:r>
        <w:rPr>
          <w:rFonts w:ascii="Trebuchet MS"/>
          <w:color w:val="0092C0"/>
          <w:w w:val="94"/>
        </w:rPr>
        <w:t>e</w:t>
      </w:r>
      <w:r>
        <w:rPr>
          <w:rFonts w:ascii="Trebuchet MS"/>
          <w:color w:val="0092C0"/>
          <w:spacing w:val="-16"/>
        </w:rPr>
        <w:t> </w:t>
      </w:r>
      <w:r>
        <w:rPr>
          <w:rFonts w:ascii="Trebuchet MS"/>
          <w:color w:val="0092C0"/>
          <w:spacing w:val="-1"/>
          <w:w w:val="94"/>
        </w:rPr>
        <w:t>pe</w:t>
      </w:r>
      <w:r>
        <w:rPr>
          <w:rFonts w:ascii="Trebuchet MS"/>
          <w:color w:val="0092C0"/>
          <w:spacing w:val="-5"/>
          <w:w w:val="94"/>
        </w:rPr>
        <w:t>r</w:t>
      </w:r>
      <w:r>
        <w:rPr>
          <w:rFonts w:ascii="Trebuchet MS"/>
          <w:color w:val="0092C0"/>
          <w:spacing w:val="-4"/>
          <w:w w:val="91"/>
        </w:rPr>
        <w:t>c</w:t>
      </w:r>
      <w:r>
        <w:rPr>
          <w:rFonts w:ascii="Trebuchet MS"/>
          <w:color w:val="0092C0"/>
          <w:spacing w:val="-1"/>
          <w:w w:val="93"/>
        </w:rPr>
        <w:t>en</w:t>
      </w:r>
      <w:r>
        <w:rPr>
          <w:rFonts w:ascii="Trebuchet MS"/>
          <w:color w:val="0092C0"/>
          <w:spacing w:val="-2"/>
          <w:w w:val="93"/>
        </w:rPr>
        <w:t>t</w:t>
      </w:r>
      <w:r>
        <w:rPr>
          <w:rFonts w:ascii="Trebuchet MS"/>
          <w:color w:val="0092C0"/>
          <w:spacing w:val="-1"/>
          <w:w w:val="103"/>
        </w:rPr>
        <w:t>a</w:t>
      </w:r>
      <w:r>
        <w:rPr>
          <w:rFonts w:ascii="Trebuchet MS"/>
          <w:color w:val="0092C0"/>
          <w:spacing w:val="-2"/>
          <w:w w:val="103"/>
        </w:rPr>
        <w:t>g</w:t>
      </w:r>
      <w:r>
        <w:rPr>
          <w:rFonts w:ascii="Trebuchet MS"/>
          <w:color w:val="0092C0"/>
          <w:w w:val="92"/>
        </w:rPr>
        <w:t>e</w:t>
      </w:r>
      <w:r>
        <w:rPr>
          <w:rFonts w:ascii="Trebuchet MS"/>
          <w:color w:val="0092C0"/>
          <w:spacing w:val="-16"/>
        </w:rPr>
        <w:t> </w:t>
      </w:r>
      <w:r>
        <w:rPr>
          <w:rFonts w:ascii="Trebuchet MS"/>
          <w:color w:val="0092C0"/>
          <w:spacing w:val="-1"/>
          <w:w w:val="94"/>
        </w:rPr>
        <w:t>inc</w:t>
      </w:r>
      <w:r>
        <w:rPr>
          <w:rFonts w:ascii="Trebuchet MS"/>
          <w:color w:val="0092C0"/>
          <w:spacing w:val="-3"/>
          <w:w w:val="94"/>
        </w:rPr>
        <w:t>r</w:t>
      </w:r>
      <w:r>
        <w:rPr>
          <w:rFonts w:ascii="Trebuchet MS"/>
          <w:color w:val="0092C0"/>
          <w:spacing w:val="-2"/>
          <w:w w:val="92"/>
        </w:rPr>
        <w:t>e</w:t>
      </w:r>
      <w:r>
        <w:rPr>
          <w:rFonts w:ascii="Trebuchet MS"/>
          <w:color w:val="0092C0"/>
          <w:spacing w:val="-2"/>
          <w:w w:val="97"/>
        </w:rPr>
        <w:t>a</w:t>
      </w:r>
      <w:r>
        <w:rPr>
          <w:rFonts w:ascii="Trebuchet MS"/>
          <w:color w:val="0092C0"/>
          <w:spacing w:val="-1"/>
          <w:w w:val="103"/>
        </w:rPr>
        <w:t>se </w:t>
      </w:r>
      <w:r>
        <w:rPr>
          <w:rFonts w:ascii="Trebuchet MS"/>
          <w:color w:val="0092C0"/>
          <w:spacing w:val="-1"/>
          <w:w w:val="98"/>
        </w:rPr>
        <w:t>i</w:t>
      </w:r>
      <w:r>
        <w:rPr>
          <w:rFonts w:ascii="Trebuchet MS"/>
          <w:color w:val="0092C0"/>
          <w:w w:val="98"/>
        </w:rPr>
        <w:t>n</w:t>
      </w:r>
      <w:r>
        <w:rPr>
          <w:rFonts w:ascii="Trebuchet MS"/>
          <w:color w:val="0092C0"/>
          <w:spacing w:val="-16"/>
        </w:rPr>
        <w:t> </w:t>
      </w:r>
      <w:r>
        <w:rPr>
          <w:rFonts w:ascii="Trebuchet MS"/>
          <w:color w:val="0092C0"/>
          <w:spacing w:val="-1"/>
          <w:w w:val="98"/>
        </w:rPr>
        <w:t>CP</w:t>
      </w:r>
      <w:r>
        <w:rPr>
          <w:rFonts w:ascii="Trebuchet MS"/>
          <w:color w:val="0092C0"/>
          <w:w w:val="98"/>
        </w:rPr>
        <w:t>I</w:t>
      </w:r>
      <w:r>
        <w:rPr>
          <w:rFonts w:ascii="Trebuchet MS"/>
          <w:color w:val="0092C0"/>
          <w:spacing w:val="-16"/>
        </w:rPr>
        <w:t> </w:t>
      </w:r>
      <w:r>
        <w:rPr>
          <w:rFonts w:ascii="Trebuchet MS"/>
          <w:color w:val="0092C0"/>
          <w:spacing w:val="-1"/>
          <w:w w:val="98"/>
        </w:rPr>
        <w:t>i</w:t>
      </w:r>
      <w:r>
        <w:rPr>
          <w:rFonts w:ascii="Trebuchet MS"/>
          <w:color w:val="0092C0"/>
          <w:w w:val="98"/>
        </w:rPr>
        <w:t>n</w:t>
      </w:r>
      <w:r>
        <w:rPr>
          <w:rFonts w:ascii="Trebuchet MS"/>
          <w:color w:val="0092C0"/>
          <w:spacing w:val="-16"/>
        </w:rPr>
        <w:t> </w:t>
      </w:r>
      <w:r>
        <w:rPr>
          <w:rFonts w:ascii="Trebuchet MS"/>
          <w:color w:val="0092C0"/>
          <w:spacing w:val="-1"/>
          <w:w w:val="94"/>
        </w:rPr>
        <w:t>th</w:t>
      </w:r>
      <w:r>
        <w:rPr>
          <w:rFonts w:ascii="Trebuchet MS"/>
          <w:color w:val="0092C0"/>
          <w:w w:val="94"/>
        </w:rPr>
        <w:t>e</w:t>
      </w:r>
      <w:r>
        <w:rPr>
          <w:rFonts w:ascii="Trebuchet MS"/>
          <w:color w:val="0092C0"/>
          <w:spacing w:val="-18"/>
        </w:rPr>
        <w:t> </w:t>
      </w:r>
      <w:r>
        <w:rPr>
          <w:rFonts w:ascii="Trebuchet MS"/>
          <w:color w:val="0092C0"/>
          <w:spacing w:val="-1"/>
          <w:w w:val="96"/>
        </w:rPr>
        <w:t>y</w:t>
      </w:r>
      <w:r>
        <w:rPr>
          <w:rFonts w:ascii="Trebuchet MS"/>
          <w:color w:val="0092C0"/>
          <w:spacing w:val="-2"/>
          <w:w w:val="96"/>
        </w:rPr>
        <w:t>e</w:t>
      </w:r>
      <w:r>
        <w:rPr>
          <w:rFonts w:ascii="Trebuchet MS"/>
          <w:color w:val="0092C0"/>
          <w:spacing w:val="-1"/>
          <w:w w:val="93"/>
        </w:rPr>
        <w:t>a</w:t>
      </w:r>
      <w:r>
        <w:rPr>
          <w:rFonts w:ascii="Trebuchet MS"/>
          <w:color w:val="0092C0"/>
          <w:w w:val="93"/>
        </w:rPr>
        <w:t>r</w:t>
      </w:r>
      <w:r>
        <w:rPr>
          <w:rFonts w:ascii="Trebuchet MS"/>
          <w:color w:val="0092C0"/>
          <w:spacing w:val="-16"/>
        </w:rPr>
        <w:t> </w:t>
      </w:r>
      <w:r>
        <w:rPr>
          <w:rFonts w:ascii="Trebuchet MS"/>
          <w:color w:val="0092C0"/>
          <w:spacing w:val="-1"/>
          <w:w w:val="93"/>
        </w:rPr>
        <w:t>t</w:t>
      </w:r>
      <w:r>
        <w:rPr>
          <w:rFonts w:ascii="Trebuchet MS"/>
          <w:color w:val="0092C0"/>
          <w:w w:val="93"/>
        </w:rPr>
        <w:t>o</w:t>
      </w:r>
      <w:r>
        <w:rPr>
          <w:rFonts w:ascii="Trebuchet MS"/>
          <w:color w:val="0092C0"/>
          <w:spacing w:val="-16"/>
        </w:rPr>
        <w:t> </w:t>
      </w:r>
      <w:r>
        <w:rPr>
          <w:rFonts w:ascii="Trebuchet MS"/>
          <w:smallCaps/>
          <w:color w:val="0092C0"/>
          <w:spacing w:val="-1"/>
          <w:w w:val="106"/>
        </w:rPr>
        <w:t>200</w:t>
      </w:r>
      <w:r>
        <w:rPr>
          <w:rFonts w:ascii="Trebuchet MS"/>
          <w:smallCaps/>
          <w:color w:val="0092C0"/>
          <w:w w:val="106"/>
        </w:rPr>
        <w:t>6</w:t>
      </w:r>
      <w:r>
        <w:rPr>
          <w:rFonts w:ascii="Trebuchet MS"/>
          <w:smallCaps w:val="0"/>
          <w:color w:val="0092C0"/>
          <w:spacing w:val="-16"/>
        </w:rPr>
        <w:t> </w:t>
      </w:r>
      <w:r>
        <w:rPr>
          <w:rFonts w:ascii="Trebuchet MS"/>
          <w:smallCaps/>
          <w:color w:val="0092C0"/>
          <w:spacing w:val="-1"/>
          <w:w w:val="102"/>
        </w:rPr>
        <w:t>Q</w:t>
      </w:r>
      <w:r>
        <w:rPr>
          <w:rFonts w:ascii="Trebuchet MS"/>
          <w:smallCaps/>
          <w:color w:val="0092C0"/>
          <w:w w:val="102"/>
        </w:rPr>
        <w:t>2</w:t>
      </w:r>
      <w:r>
        <w:rPr>
          <w:smallCaps w:val="0"/>
          <w:color w:val="292425"/>
          <w:w w:val="103"/>
          <w:position w:val="4"/>
          <w:sz w:val="12"/>
        </w:rPr>
        <w:t>(a)</w:t>
      </w:r>
    </w:p>
    <w:p>
      <w:pPr>
        <w:spacing w:line="134" w:lineRule="exact" w:before="72"/>
        <w:ind w:left="2775" w:right="0" w:firstLine="0"/>
        <w:jc w:val="left"/>
        <w:rPr>
          <w:sz w:val="12"/>
        </w:rPr>
      </w:pPr>
      <w:r>
        <w:rPr>
          <w:color w:val="292425"/>
          <w:w w:val="110"/>
          <w:sz w:val="12"/>
        </w:rPr>
        <w:t>Probability, per cent (b)</w:t>
      </w:r>
    </w:p>
    <w:p>
      <w:pPr>
        <w:spacing w:line="134" w:lineRule="exact" w:before="0"/>
        <w:ind w:left="4065" w:right="0" w:firstLine="0"/>
        <w:jc w:val="left"/>
        <w:rPr>
          <w:sz w:val="12"/>
        </w:rPr>
      </w:pPr>
      <w:r>
        <w:rPr/>
        <w:pict>
          <v:line style="position:absolute;mso-position-horizontal-relative:page;mso-position-vertical-relative:paragraph;z-index:16310784" from="470.38501pt,3.528655pt" to="472.75601pt,3.528655pt" stroked="true" strokeweight=".5pt" strokecolor="#292425">
            <v:stroke dashstyle="solid"/>
            <w10:wrap type="none"/>
          </v:line>
        </w:pict>
      </w:r>
      <w:r>
        <w:rPr/>
        <w:pict>
          <v:line style="position:absolute;mso-position-horizontal-relative:page;mso-position-vertical-relative:paragraph;z-index:16311296" from="283.134003pt,3.528655pt" to="285.505003pt,3.528655pt" stroked="true" strokeweight=".5pt" strokecolor="#292425">
            <v:stroke dashstyle="solid"/>
            <w10:wrap type="none"/>
          </v:line>
        </w:pict>
      </w:r>
      <w:r>
        <w:rPr>
          <w:color w:val="292425"/>
          <w:w w:val="121"/>
          <w:sz w:val="12"/>
        </w:rPr>
        <w:t>8</w:t>
      </w:r>
    </w:p>
    <w:p>
      <w:pPr>
        <w:spacing w:after="0" w:line="134" w:lineRule="exact"/>
        <w:jc w:val="left"/>
        <w:rPr>
          <w:sz w:val="12"/>
        </w:rPr>
        <w:sectPr>
          <w:type w:val="continuous"/>
          <w:pgSz w:w="11900" w:h="16840"/>
          <w:pgMar w:top="1140" w:bottom="0" w:left="640" w:right="620"/>
          <w:cols w:num="2" w:equalWidth="0">
            <w:col w:w="4309" w:space="500"/>
            <w:col w:w="5831"/>
          </w:cols>
        </w:sectPr>
      </w:pPr>
    </w:p>
    <w:p>
      <w:pPr>
        <w:pStyle w:val="BodyText"/>
        <w:spacing w:before="2"/>
        <w:rPr>
          <w:sz w:val="12"/>
        </w:rPr>
      </w:pPr>
    </w:p>
    <w:p>
      <w:pPr>
        <w:tabs>
          <w:tab w:pos="8873" w:val="left" w:leader="none"/>
        </w:tabs>
        <w:spacing w:before="82"/>
        <w:ind w:left="4084" w:right="0" w:firstLine="0"/>
        <w:jc w:val="left"/>
        <w:rPr>
          <w:sz w:val="12"/>
        </w:rPr>
      </w:pPr>
      <w:r>
        <w:rPr/>
        <w:pict>
          <v:group style="position:absolute;margin-left:283.134003pt;margin-top:5.955965pt;width:189.65pt;height:129pt;mso-position-horizontal-relative:page;mso-position-vertical-relative:paragraph;z-index:-21769728" coordorigin="5663,119" coordsize="3793,2580">
            <v:shape style="position:absolute;left:6884;top:124;width:947;height:2575" type="#_x0000_t75" stroked="false">
              <v:imagedata r:id="rId125" o:title=""/>
            </v:shape>
            <v:shape style="position:absolute;left:5758;top:157;width:3697;height:2542" coordorigin="5758,157" coordsize="3697,2542" path="m9408,2673l9455,2673m9340,2699l9340,2673m9408,2313l9455,2313m9408,1953l9455,1953m9408,1594l9455,1594m9408,1236l9455,1236m9408,876l9455,876m9408,517l9455,517m9408,157l9455,157m5758,2699l5758,2673e" filled="false" stroked="true" strokeweight=".5pt" strokecolor="#292425">
              <v:path arrowok="t"/>
              <v:stroke dashstyle="solid"/>
            </v:shape>
            <v:line style="position:absolute" from="5663,2673" to="5710,2673" stroked="true" strokeweight=".5pt" strokecolor="#292425">
              <v:stroke dashstyle="solid"/>
            </v:line>
            <v:shape style="position:absolute;left:6270;top:2672;width:2558;height:27" coordorigin="6271,2673" coordsize="2558,27" path="m6271,2699l6271,2673m6781,2699l6781,2673m8317,2699l8317,2673m8828,2699l8828,2673e" filled="false" stroked="true" strokeweight=".5pt" strokecolor="#292425">
              <v:path arrowok="t"/>
              <v:stroke dashstyle="solid"/>
            </v:shape>
            <v:shape style="position:absolute;left:5662;top:157;width:48;height:2156" coordorigin="5663,157" coordsize="48,2156" path="m5663,2313l5710,2313m5663,1953l5710,1953m5663,1594l5710,1594m5663,1236l5710,1236m5663,876l5710,876m5663,517l5710,517m5663,157l5710,157e" filled="false" stroked="true" strokeweight=".5pt" strokecolor="#292425">
              <v:path arrowok="t"/>
              <v:stroke dashstyle="solid"/>
            </v:shape>
            <v:shape style="position:absolute;left:5758;top:119;width:3582;height:2559" type="#_x0000_t75" stroked="false">
              <v:imagedata r:id="rId126" o:title=""/>
            </v:shape>
            <w10:wrap type="none"/>
          </v:group>
        </w:pict>
      </w:r>
      <w:r>
        <w:rPr/>
        <w:pict>
          <v:group style="position:absolute;margin-left:43.009998pt;margin-top:7.472965pt;width:191.15pt;height:127.95pt;mso-position-horizontal-relative:page;mso-position-vertical-relative:paragraph;z-index:16311808" coordorigin="860,149" coordsize="3823,2559">
            <v:shape style="position:absolute;left:2032;top:156;width:964;height:2519" type="#_x0000_t75" stroked="false">
              <v:imagedata r:id="rId127" o:title=""/>
            </v:shape>
            <v:shape style="position:absolute;left:972;top:154;width:3711;height:2554" coordorigin="972,154" coordsize="3711,2554" path="m4635,2678l4683,2678m972,2678l4567,2678m1999,2708l1999,2678m2513,2708l2513,2678m3026,2708l3026,2678m4635,2317l4683,2317m4635,1956l4683,1956m4635,1596l4683,1596m4635,1237l4683,1237m4635,876l4683,876m4635,515l4683,515m4635,154l4683,154e" filled="false" stroked="true" strokeweight=".5pt" strokecolor="#292425">
              <v:path arrowok="t"/>
              <v:stroke dashstyle="solid"/>
            </v:shape>
            <v:shape style="position:absolute;left:967;top:151;width:3606;height:2557" type="#_x0000_t75" stroked="false">
              <v:imagedata r:id="rId128" o:title=""/>
            </v:shape>
            <v:shape style="position:absolute;left:860;top:154;width:48;height:2524" coordorigin="860,154" coordsize="48,2524" path="m860,2678l908,2678m860,2317l908,2317m860,1956l908,1956m860,1596l908,1596m860,1237l908,1237m860,876l908,876m860,515l908,515m860,154l908,154e" filled="false" stroked="true" strokeweight=".5pt" strokecolor="#292425">
              <v:path arrowok="t"/>
              <v:stroke dashstyle="solid"/>
            </v:shape>
            <w10:wrap type="none"/>
          </v:group>
        </w:pict>
      </w:r>
      <w:r>
        <w:rPr>
          <w:color w:val="292425"/>
          <w:w w:val="120"/>
          <w:sz w:val="12"/>
        </w:rPr>
        <w:t>7</w:t>
        <w:tab/>
        <w:t>7</w:t>
      </w:r>
    </w:p>
    <w:p>
      <w:pPr>
        <w:pStyle w:val="BodyText"/>
        <w:spacing w:before="2"/>
        <w:rPr>
          <w:sz w:val="12"/>
        </w:rPr>
      </w:pPr>
    </w:p>
    <w:p>
      <w:pPr>
        <w:tabs>
          <w:tab w:pos="8873" w:val="left" w:leader="none"/>
        </w:tabs>
        <w:spacing w:before="81"/>
        <w:ind w:left="4084" w:right="0" w:firstLine="0"/>
        <w:jc w:val="left"/>
        <w:rPr>
          <w:sz w:val="12"/>
        </w:rPr>
      </w:pPr>
      <w:r>
        <w:rPr>
          <w:color w:val="292425"/>
          <w:w w:val="120"/>
          <w:sz w:val="12"/>
        </w:rPr>
        <w:t>6</w:t>
        <w:tab/>
        <w:t>6</w:t>
      </w:r>
    </w:p>
    <w:p>
      <w:pPr>
        <w:pStyle w:val="BodyText"/>
        <w:spacing w:before="4"/>
        <w:rPr>
          <w:sz w:val="12"/>
        </w:rPr>
      </w:pPr>
    </w:p>
    <w:p>
      <w:pPr>
        <w:tabs>
          <w:tab w:pos="8873" w:val="left" w:leader="none"/>
        </w:tabs>
        <w:spacing w:before="79"/>
        <w:ind w:left="4084" w:right="0" w:firstLine="0"/>
        <w:jc w:val="left"/>
        <w:rPr>
          <w:sz w:val="12"/>
        </w:rPr>
      </w:pPr>
      <w:r>
        <w:rPr>
          <w:color w:val="292425"/>
          <w:w w:val="120"/>
          <w:sz w:val="12"/>
        </w:rPr>
        <w:t>5</w:t>
        <w:tab/>
        <w:t>5</w:t>
      </w:r>
    </w:p>
    <w:p>
      <w:pPr>
        <w:pStyle w:val="BodyText"/>
        <w:spacing w:before="5"/>
        <w:rPr>
          <w:sz w:val="12"/>
        </w:rPr>
      </w:pPr>
    </w:p>
    <w:p>
      <w:pPr>
        <w:tabs>
          <w:tab w:pos="8873" w:val="left" w:leader="none"/>
        </w:tabs>
        <w:spacing w:before="79"/>
        <w:ind w:left="4084" w:right="0" w:firstLine="0"/>
        <w:jc w:val="left"/>
        <w:rPr>
          <w:sz w:val="12"/>
        </w:rPr>
      </w:pPr>
      <w:r>
        <w:rPr>
          <w:color w:val="292425"/>
          <w:w w:val="120"/>
          <w:sz w:val="12"/>
        </w:rPr>
        <w:t>4</w:t>
        <w:tab/>
        <w:t>4</w:t>
      </w:r>
    </w:p>
    <w:p>
      <w:pPr>
        <w:pStyle w:val="BodyText"/>
        <w:spacing w:before="4"/>
        <w:rPr>
          <w:sz w:val="12"/>
        </w:rPr>
      </w:pPr>
    </w:p>
    <w:p>
      <w:pPr>
        <w:tabs>
          <w:tab w:pos="8873" w:val="left" w:leader="none"/>
        </w:tabs>
        <w:spacing w:before="80"/>
        <w:ind w:left="4084" w:right="0" w:firstLine="0"/>
        <w:jc w:val="left"/>
        <w:rPr>
          <w:sz w:val="12"/>
        </w:rPr>
      </w:pPr>
      <w:r>
        <w:rPr>
          <w:color w:val="292425"/>
          <w:w w:val="120"/>
          <w:sz w:val="12"/>
        </w:rPr>
        <w:t>3</w:t>
        <w:tab/>
        <w:t>3</w:t>
      </w:r>
    </w:p>
    <w:p>
      <w:pPr>
        <w:pStyle w:val="BodyText"/>
        <w:spacing w:before="4"/>
        <w:rPr>
          <w:sz w:val="12"/>
        </w:rPr>
      </w:pPr>
    </w:p>
    <w:p>
      <w:pPr>
        <w:tabs>
          <w:tab w:pos="8873" w:val="left" w:leader="none"/>
        </w:tabs>
        <w:spacing w:before="81"/>
        <w:ind w:left="4084" w:right="0" w:firstLine="0"/>
        <w:jc w:val="left"/>
        <w:rPr>
          <w:sz w:val="12"/>
        </w:rPr>
      </w:pPr>
      <w:r>
        <w:rPr>
          <w:color w:val="292425"/>
          <w:w w:val="120"/>
          <w:sz w:val="12"/>
        </w:rPr>
        <w:t>2</w:t>
        <w:tab/>
        <w:t>2</w:t>
      </w:r>
    </w:p>
    <w:p>
      <w:pPr>
        <w:pStyle w:val="BodyText"/>
        <w:spacing w:before="2"/>
        <w:rPr>
          <w:sz w:val="12"/>
        </w:rPr>
      </w:pPr>
    </w:p>
    <w:p>
      <w:pPr>
        <w:tabs>
          <w:tab w:pos="8873" w:val="left" w:leader="none"/>
        </w:tabs>
        <w:spacing w:before="82"/>
        <w:ind w:left="4084" w:right="0" w:firstLine="0"/>
        <w:jc w:val="left"/>
        <w:rPr>
          <w:sz w:val="12"/>
        </w:rPr>
      </w:pPr>
      <w:r>
        <w:rPr>
          <w:color w:val="292425"/>
          <w:w w:val="120"/>
          <w:sz w:val="12"/>
        </w:rPr>
        <w:t>1</w:t>
        <w:tab/>
        <w:t>1</w:t>
      </w:r>
    </w:p>
    <w:p>
      <w:pPr>
        <w:pStyle w:val="BodyText"/>
        <w:spacing w:before="2"/>
        <w:rPr>
          <w:sz w:val="12"/>
        </w:rPr>
      </w:pPr>
    </w:p>
    <w:p>
      <w:pPr>
        <w:spacing w:after="0"/>
        <w:rPr>
          <w:sz w:val="12"/>
        </w:rPr>
        <w:sectPr>
          <w:type w:val="continuous"/>
          <w:pgSz w:w="11900" w:h="16840"/>
          <w:pgMar w:top="1140" w:bottom="0" w:left="640" w:right="620"/>
        </w:sectPr>
      </w:pPr>
    </w:p>
    <w:p>
      <w:pPr>
        <w:spacing w:line="130" w:lineRule="exact" w:before="83"/>
        <w:ind w:left="4044" w:right="0" w:firstLine="0"/>
        <w:jc w:val="center"/>
        <w:rPr>
          <w:sz w:val="12"/>
        </w:rPr>
      </w:pPr>
      <w:r>
        <w:rPr>
          <w:color w:val="292425"/>
          <w:w w:val="121"/>
          <w:sz w:val="12"/>
        </w:rPr>
        <w:t>0</w:t>
      </w:r>
    </w:p>
    <w:p>
      <w:pPr>
        <w:tabs>
          <w:tab w:pos="582" w:val="left" w:leader="none"/>
          <w:tab w:pos="1095" w:val="left" w:leader="none"/>
          <w:tab w:pos="1609" w:val="left" w:leader="none"/>
          <w:tab w:pos="2122" w:val="left" w:leader="none"/>
          <w:tab w:pos="2636" w:val="left" w:leader="none"/>
          <w:tab w:pos="3149" w:val="left" w:leader="none"/>
          <w:tab w:pos="3663" w:val="left" w:leader="none"/>
        </w:tabs>
        <w:spacing w:line="127" w:lineRule="exact" w:before="0"/>
        <w:ind w:left="37" w:right="0" w:firstLine="0"/>
        <w:jc w:val="center"/>
        <w:rPr>
          <w:sz w:val="12"/>
        </w:rPr>
      </w:pPr>
      <w:r>
        <w:rPr>
          <w:color w:val="292425"/>
          <w:w w:val="115"/>
          <w:sz w:val="12"/>
        </w:rPr>
        <w:t>-1.0</w:t>
        <w:tab/>
        <w:t>0.0</w:t>
        <w:tab/>
        <w:t>1.0</w:t>
        <w:tab/>
        <w:t>2.0</w:t>
        <w:tab/>
        <w:t>3.0</w:t>
        <w:tab/>
        <w:t>4.0</w:t>
        <w:tab/>
        <w:t>5.0</w:t>
        <w:tab/>
        <w:t>6.0</w:t>
      </w:r>
    </w:p>
    <w:p>
      <w:pPr>
        <w:spacing w:line="136" w:lineRule="exact" w:before="0"/>
        <w:ind w:left="58" w:right="0" w:firstLine="0"/>
        <w:jc w:val="center"/>
        <w:rPr>
          <w:sz w:val="12"/>
        </w:rPr>
      </w:pPr>
      <w:r>
        <w:rPr>
          <w:color w:val="292425"/>
          <w:w w:val="105"/>
          <w:sz w:val="12"/>
        </w:rPr>
        <w:t>Inflation</w:t>
      </w:r>
    </w:p>
    <w:p>
      <w:pPr>
        <w:spacing w:line="129" w:lineRule="exact" w:before="78"/>
        <w:ind w:left="4004" w:right="1610" w:firstLine="0"/>
        <w:jc w:val="center"/>
        <w:rPr>
          <w:sz w:val="12"/>
        </w:rPr>
      </w:pPr>
      <w:r>
        <w:rPr/>
        <w:br w:type="column"/>
      </w:r>
      <w:r>
        <w:rPr>
          <w:color w:val="292425"/>
          <w:w w:val="120"/>
          <w:sz w:val="12"/>
        </w:rPr>
        <w:t>0</w:t>
      </w:r>
    </w:p>
    <w:p>
      <w:pPr>
        <w:tabs>
          <w:tab w:pos="543" w:val="left" w:leader="none"/>
          <w:tab w:pos="1058" w:val="left" w:leader="none"/>
          <w:tab w:pos="1573" w:val="left" w:leader="none"/>
          <w:tab w:pos="2087" w:val="left" w:leader="none"/>
          <w:tab w:pos="2602" w:val="left" w:leader="none"/>
          <w:tab w:pos="3117" w:val="left" w:leader="none"/>
          <w:tab w:pos="3632" w:val="left" w:leader="none"/>
        </w:tabs>
        <w:spacing w:line="129" w:lineRule="exact" w:before="0"/>
        <w:ind w:left="0" w:right="1610" w:firstLine="0"/>
        <w:jc w:val="center"/>
        <w:rPr>
          <w:sz w:val="12"/>
        </w:rPr>
      </w:pPr>
      <w:r>
        <w:rPr>
          <w:color w:val="292425"/>
          <w:w w:val="115"/>
          <w:sz w:val="12"/>
        </w:rPr>
        <w:t>-1.0</w:t>
        <w:tab/>
        <w:t>0.0</w:t>
        <w:tab/>
        <w:t>1.0</w:t>
        <w:tab/>
        <w:t>2.0</w:t>
        <w:tab/>
        <w:t>3.0</w:t>
        <w:tab/>
        <w:t>4.0</w:t>
        <w:tab/>
        <w:t>5.0</w:t>
        <w:tab/>
        <w:t>6.0</w:t>
      </w:r>
    </w:p>
    <w:p>
      <w:pPr>
        <w:spacing w:before="11"/>
        <w:ind w:left="0" w:right="1605" w:firstLine="0"/>
        <w:jc w:val="center"/>
        <w:rPr>
          <w:sz w:val="12"/>
        </w:rPr>
      </w:pPr>
      <w:r>
        <w:rPr>
          <w:color w:val="292425"/>
          <w:w w:val="105"/>
          <w:sz w:val="12"/>
        </w:rPr>
        <w:t>Inflation</w:t>
      </w:r>
    </w:p>
    <w:p>
      <w:pPr>
        <w:spacing w:after="0"/>
        <w:jc w:val="center"/>
        <w:rPr>
          <w:sz w:val="12"/>
        </w:rPr>
        <w:sectPr>
          <w:type w:val="continuous"/>
          <w:pgSz w:w="11900" w:h="16840"/>
          <w:pgMar w:top="1140" w:bottom="0" w:left="640" w:right="620"/>
          <w:cols w:num="2" w:equalWidth="0">
            <w:col w:w="4198" w:space="589"/>
            <w:col w:w="5853"/>
          </w:cols>
        </w:sectPr>
      </w:pPr>
    </w:p>
    <w:p>
      <w:pPr>
        <w:pStyle w:val="BodyText"/>
        <w:spacing w:before="3"/>
        <w:rPr>
          <w:sz w:val="9"/>
        </w:rPr>
      </w:pPr>
      <w:r>
        <w:rPr/>
        <w:pict>
          <v:shape style="position:absolute;margin-left:352.654999pt;margin-top:642.000305pt;width:200pt;height:200pt;mso-position-horizontal-relative:page;mso-position-vertical-relative:page;z-index:16313344" type="#_x0000_t202" fillcolor="#4c9aff" stroked="true" strokeweight="1pt" strokecolor="#000000">
            <v:textbox inset="0,0,0,0">
              <w:txbxContent>
                <w:p>
                  <w:pPr>
                    <w:spacing w:before="90"/>
                    <w:ind w:left="40" w:right="0" w:firstLine="0"/>
                    <w:jc w:val="left"/>
                    <w:rPr>
                      <w:rFonts w:ascii="Arial"/>
                      <w:b/>
                      <w:i/>
                      <w:sz w:val="16"/>
                    </w:rPr>
                  </w:pPr>
                  <w:r>
                    <w:rPr>
                      <w:rFonts w:ascii="Arial"/>
                      <w:b/>
                      <w:i/>
                      <w:sz w:val="16"/>
                    </w:rPr>
                    <w:t>GUEST</w:t>
                  </w:r>
                </w:p>
                <w:p>
                  <w:pPr>
                    <w:spacing w:before="16"/>
                    <w:ind w:left="40" w:right="0" w:firstLine="0"/>
                    <w:jc w:val="left"/>
                    <w:rPr>
                      <w:rFonts w:ascii="Arial"/>
                      <w:i/>
                      <w:sz w:val="16"/>
                    </w:rPr>
                  </w:pPr>
                  <w:r>
                    <w:rPr>
                      <w:rFonts w:ascii="Arial"/>
                      <w:i/>
                      <w:sz w:val="16"/>
                    </w:rPr>
                    <w:t>2004-08-10 12:27:35</w:t>
                  </w:r>
                </w:p>
                <w:p>
                  <w:pPr>
                    <w:pStyle w:val="BodyText"/>
                    <w:spacing w:before="18"/>
                    <w:ind w:left="40"/>
                    <w:rPr>
                      <w:rFonts w:ascii="Arial"/>
                    </w:rPr>
                  </w:pPr>
                  <w:r>
                    <w:rPr>
                      <w:rFonts w:ascii="Arial"/>
                    </w:rPr>
                    <w:t>--------------------------------------------</w:t>
                  </w:r>
                </w:p>
                <w:p>
                  <w:pPr>
                    <w:pStyle w:val="BodyText"/>
                    <w:spacing w:before="10"/>
                    <w:ind w:left="40"/>
                    <w:rPr>
                      <w:rFonts w:ascii="Arial" w:hAnsi="Arial"/>
                    </w:rPr>
                  </w:pPr>
                  <w:r>
                    <w:rPr>
                      <w:rFonts w:ascii="Arial" w:hAnsi="Arial"/>
                      <w:w w:val="105"/>
                    </w:rPr>
                    <w:t>pages 48–49 in the May 2002 Inflation</w:t>
                  </w:r>
                </w:p>
              </w:txbxContent>
            </v:textbox>
            <v:fill opacity="45875f" type="gradient"/>
            <v:stroke dashstyle="dash"/>
            <w10:wrap type="none"/>
          </v:shape>
        </w:pict>
      </w:r>
    </w:p>
    <w:p>
      <w:pPr>
        <w:pStyle w:val="ListParagraph"/>
        <w:numPr>
          <w:ilvl w:val="0"/>
          <w:numId w:val="43"/>
        </w:numPr>
        <w:tabs>
          <w:tab w:pos="466" w:val="left" w:leader="none"/>
        </w:tabs>
        <w:spacing w:line="240" w:lineRule="auto" w:before="75" w:after="0"/>
        <w:ind w:left="465" w:right="191" w:hanging="240"/>
        <w:jc w:val="left"/>
        <w:rPr>
          <w:sz w:val="14"/>
        </w:rPr>
      </w:pPr>
      <w:r>
        <w:rPr/>
        <w:pict>
          <v:line style="position:absolute;mso-position-horizontal-relative:page;mso-position-vertical-relative:paragraph;z-index:16304128" from="352.65451pt,35.086354pt" to="468.10911pt,35.008354pt" stroked="true" strokeweight=".4187pt" strokecolor="#0070ff">
            <v:stroke dashstyle="solid"/>
            <w10:wrap type="none"/>
          </v:line>
        </w:pict>
      </w:r>
      <w:r>
        <w:rPr>
          <w:color w:val="292425"/>
          <w:w w:val="105"/>
          <w:sz w:val="14"/>
        </w:rPr>
        <w:t>These charts represent a cross-section of the fan chart at the end of the respective forecast periods for the market interest </w:t>
      </w:r>
      <w:r>
        <w:rPr>
          <w:color w:val="292425"/>
          <w:spacing w:val="-3"/>
          <w:w w:val="105"/>
          <w:sz w:val="14"/>
        </w:rPr>
        <w:t>rate </w:t>
      </w:r>
      <w:r>
        <w:rPr>
          <w:color w:val="292425"/>
          <w:w w:val="105"/>
          <w:sz w:val="14"/>
        </w:rPr>
        <w:t>projections. As with the fan charts themselves, the shaded areas represent </w:t>
      </w:r>
      <w:r>
        <w:rPr>
          <w:color w:val="292425"/>
          <w:spacing w:val="-3"/>
          <w:w w:val="105"/>
          <w:sz w:val="14"/>
        </w:rPr>
        <w:t>90% </w:t>
      </w:r>
      <w:r>
        <w:rPr>
          <w:color w:val="292425"/>
          <w:w w:val="105"/>
          <w:sz w:val="14"/>
        </w:rPr>
        <w:t>of the distribution of possible outcomes for CPI inflation in the future. The darkest band includes the central (single most likely) projection and </w:t>
      </w:r>
      <w:r>
        <w:rPr>
          <w:color w:val="292425"/>
          <w:spacing w:val="-2"/>
          <w:w w:val="105"/>
          <w:sz w:val="14"/>
        </w:rPr>
        <w:t>covers </w:t>
      </w:r>
      <w:r>
        <w:rPr>
          <w:color w:val="292425"/>
          <w:spacing w:val="-6"/>
          <w:w w:val="105"/>
          <w:sz w:val="14"/>
        </w:rPr>
        <w:t>10% </w:t>
      </w:r>
      <w:r>
        <w:rPr>
          <w:color w:val="292425"/>
          <w:w w:val="105"/>
          <w:sz w:val="14"/>
        </w:rPr>
        <w:t>of the </w:t>
      </w:r>
      <w:r>
        <w:rPr>
          <w:color w:val="292425"/>
          <w:spacing w:val="-3"/>
          <w:w w:val="105"/>
          <w:sz w:val="14"/>
        </w:rPr>
        <w:t>probability. </w:t>
      </w:r>
      <w:r>
        <w:rPr>
          <w:color w:val="292425"/>
          <w:w w:val="105"/>
          <w:sz w:val="14"/>
        </w:rPr>
        <w:t>Each successive pair of bands </w:t>
      </w:r>
      <w:r>
        <w:rPr>
          <w:color w:val="292425"/>
          <w:spacing w:val="-2"/>
          <w:w w:val="105"/>
          <w:sz w:val="14"/>
        </w:rPr>
        <w:t>covers </w:t>
      </w:r>
      <w:r>
        <w:rPr>
          <w:color w:val="292425"/>
          <w:w w:val="105"/>
          <w:sz w:val="14"/>
        </w:rPr>
        <w:t>a further </w:t>
      </w:r>
      <w:r>
        <w:rPr>
          <w:color w:val="292425"/>
          <w:spacing w:val="-5"/>
          <w:w w:val="105"/>
          <w:sz w:val="14"/>
        </w:rPr>
        <w:t>10%. </w:t>
      </w:r>
      <w:r>
        <w:rPr>
          <w:color w:val="292425"/>
          <w:w w:val="105"/>
          <w:sz w:val="14"/>
        </w:rPr>
        <w:t>There is judged </w:t>
      </w:r>
      <w:r>
        <w:rPr>
          <w:color w:val="292425"/>
          <w:spacing w:val="-3"/>
          <w:w w:val="105"/>
          <w:sz w:val="14"/>
        </w:rPr>
        <w:t>to </w:t>
      </w:r>
      <w:r>
        <w:rPr>
          <w:color w:val="292425"/>
          <w:w w:val="105"/>
          <w:sz w:val="14"/>
        </w:rPr>
        <w:t>be a </w:t>
      </w:r>
      <w:r>
        <w:rPr>
          <w:color w:val="292425"/>
          <w:spacing w:val="-6"/>
          <w:w w:val="105"/>
          <w:sz w:val="14"/>
        </w:rPr>
        <w:t>10% </w:t>
      </w:r>
      <w:r>
        <w:rPr>
          <w:color w:val="292425"/>
          <w:w w:val="105"/>
          <w:sz w:val="14"/>
        </w:rPr>
        <w:t>chance that the outturn will lie outside the shaded range. For further details on how the fan charts are constructed see the box on </w:t>
      </w:r>
      <w:hyperlink r:id="rId13">
        <w:r>
          <w:rPr>
            <w:color w:val="292425"/>
            <w:w w:val="105"/>
            <w:sz w:val="14"/>
          </w:rPr>
          <w:t>pages </w:t>
        </w:r>
        <w:r>
          <w:rPr>
            <w:color w:val="292425"/>
            <w:spacing w:val="-6"/>
            <w:w w:val="105"/>
            <w:sz w:val="14"/>
          </w:rPr>
          <w:t>48–49 </w:t>
        </w:r>
        <w:r>
          <w:rPr>
            <w:color w:val="292425"/>
            <w:w w:val="105"/>
            <w:sz w:val="14"/>
          </w:rPr>
          <w:t>in the May </w:t>
        </w:r>
        <w:r>
          <w:rPr>
            <w:color w:val="292425"/>
            <w:spacing w:val="-5"/>
            <w:w w:val="105"/>
            <w:sz w:val="14"/>
          </w:rPr>
          <w:t>2002 </w:t>
        </w:r>
        <w:r>
          <w:rPr>
            <w:i/>
            <w:smallCaps/>
            <w:color w:val="292425"/>
            <w:w w:val="105"/>
            <w:sz w:val="14"/>
          </w:rPr>
          <w:t>Inflation</w:t>
        </w:r>
        <w:r>
          <w:rPr>
            <w:i/>
            <w:smallCaps w:val="0"/>
            <w:color w:val="292425"/>
            <w:spacing w:val="-10"/>
            <w:w w:val="105"/>
            <w:sz w:val="14"/>
          </w:rPr>
          <w:t> </w:t>
        </w:r>
        <w:r>
          <w:rPr>
            <w:i/>
            <w:smallCaps w:val="0"/>
            <w:color w:val="292425"/>
            <w:w w:val="105"/>
            <w:sz w:val="14"/>
          </w:rPr>
          <w:t>Report</w:t>
        </w:r>
        <w:r>
          <w:rPr>
            <w:smallCaps w:val="0"/>
            <w:color w:val="292425"/>
            <w:w w:val="105"/>
            <w:sz w:val="14"/>
          </w:rPr>
          <w:t>.</w:t>
        </w:r>
      </w:hyperlink>
    </w:p>
    <w:p>
      <w:pPr>
        <w:pStyle w:val="ListParagraph"/>
        <w:numPr>
          <w:ilvl w:val="0"/>
          <w:numId w:val="43"/>
        </w:numPr>
        <w:tabs>
          <w:tab w:pos="466" w:val="left" w:leader="none"/>
        </w:tabs>
        <w:spacing w:line="157" w:lineRule="exact" w:before="0" w:after="0"/>
        <w:ind w:left="465" w:right="0" w:hanging="241"/>
        <w:jc w:val="left"/>
        <w:rPr>
          <w:sz w:val="14"/>
        </w:rPr>
      </w:pPr>
      <w:r>
        <w:rPr>
          <w:color w:val="292425"/>
          <w:w w:val="105"/>
          <w:sz w:val="14"/>
        </w:rPr>
        <w:t>Probability of inflation being within </w:t>
      </w:r>
      <w:r>
        <w:rPr>
          <w:rFonts w:ascii="Symbol" w:hAnsi="Symbol"/>
          <w:color w:val="292425"/>
          <w:spacing w:val="-3"/>
          <w:w w:val="105"/>
          <w:sz w:val="14"/>
        </w:rPr>
        <w:t></w:t>
      </w:r>
      <w:r>
        <w:rPr>
          <w:color w:val="292425"/>
          <w:spacing w:val="-3"/>
          <w:w w:val="105"/>
          <w:sz w:val="14"/>
        </w:rPr>
        <w:t>0.05 </w:t>
      </w:r>
      <w:r>
        <w:rPr>
          <w:color w:val="292425"/>
          <w:w w:val="105"/>
          <w:sz w:val="14"/>
        </w:rPr>
        <w:t>percentage points of any given inflation </w:t>
      </w:r>
      <w:r>
        <w:rPr>
          <w:color w:val="292425"/>
          <w:spacing w:val="-3"/>
          <w:w w:val="105"/>
          <w:sz w:val="14"/>
        </w:rPr>
        <w:t>rate, </w:t>
      </w:r>
      <w:r>
        <w:rPr>
          <w:color w:val="292425"/>
          <w:w w:val="105"/>
          <w:sz w:val="14"/>
        </w:rPr>
        <w:t>specified </w:t>
      </w:r>
      <w:r>
        <w:rPr>
          <w:color w:val="292425"/>
          <w:spacing w:val="-3"/>
          <w:w w:val="105"/>
          <w:sz w:val="14"/>
        </w:rPr>
        <w:t>to </w:t>
      </w:r>
      <w:r>
        <w:rPr>
          <w:color w:val="292425"/>
          <w:w w:val="105"/>
          <w:sz w:val="14"/>
        </w:rPr>
        <w:t>one decimal place. For example, the probability of inflation</w:t>
      </w:r>
      <w:r>
        <w:rPr>
          <w:color w:val="292425"/>
          <w:spacing w:val="11"/>
          <w:w w:val="105"/>
          <w:sz w:val="14"/>
        </w:rPr>
        <w:t> </w:t>
      </w:r>
      <w:r>
        <w:rPr>
          <w:color w:val="292425"/>
          <w:w w:val="105"/>
          <w:sz w:val="14"/>
        </w:rPr>
        <w:t>being</w:t>
      </w:r>
    </w:p>
    <w:p>
      <w:pPr>
        <w:spacing w:line="160" w:lineRule="exact" w:before="0"/>
        <w:ind w:left="465" w:right="0" w:firstLine="0"/>
        <w:jc w:val="left"/>
        <w:rPr>
          <w:sz w:val="14"/>
        </w:rPr>
      </w:pPr>
      <w:r>
        <w:rPr>
          <w:color w:val="292425"/>
          <w:w w:val="110"/>
          <w:sz w:val="14"/>
        </w:rPr>
        <w:t>2.0% (between 1.95% and 2.05%) in the current projection is around 7%.</w:t>
      </w:r>
    </w:p>
    <w:p>
      <w:pPr>
        <w:spacing w:after="0" w:line="160" w:lineRule="exact"/>
        <w:jc w:val="left"/>
        <w:rPr>
          <w:sz w:val="14"/>
        </w:rPr>
        <w:sectPr>
          <w:type w:val="continuous"/>
          <w:pgSz w:w="11900" w:h="16840"/>
          <w:pgMar w:top="1140" w:bottom="0" w:left="640" w:right="620"/>
        </w:sectPr>
      </w:pPr>
    </w:p>
    <w:p>
      <w:pPr>
        <w:pStyle w:val="BodyText"/>
      </w:pPr>
    </w:p>
    <w:p>
      <w:pPr>
        <w:pStyle w:val="Heading4"/>
        <w:spacing w:before="259"/>
        <w:ind w:left="588" w:right="570"/>
        <w:jc w:val="center"/>
      </w:pPr>
      <w:bookmarkStart w:name="The MPC’s forecasting record" w:id="104"/>
      <w:bookmarkEnd w:id="104"/>
      <w:r>
        <w:rPr/>
      </w:r>
      <w:bookmarkStart w:name="_bookmark46" w:id="105"/>
      <w:bookmarkEnd w:id="105"/>
      <w:r>
        <w:rPr/>
      </w:r>
      <w:r>
        <w:rPr>
          <w:color w:val="0092C0"/>
        </w:rPr>
        <w:t>The MPC’s forecasting record</w:t>
      </w:r>
    </w:p>
    <w:p>
      <w:pPr>
        <w:pStyle w:val="BodyText"/>
        <w:spacing w:before="3"/>
        <w:rPr>
          <w:rFonts w:ascii="Trebuchet MS"/>
          <w:sz w:val="12"/>
        </w:rPr>
      </w:pPr>
    </w:p>
    <w:p>
      <w:pPr>
        <w:spacing w:after="0"/>
        <w:rPr>
          <w:rFonts w:ascii="Trebuchet MS"/>
          <w:sz w:val="12"/>
        </w:rPr>
        <w:sectPr>
          <w:headerReference w:type="even" r:id="rId129"/>
          <w:headerReference w:type="default" r:id="rId130"/>
          <w:footerReference w:type="even" r:id="rId131"/>
          <w:footerReference w:type="default" r:id="rId132"/>
          <w:pgSz w:w="11900" w:h="16840"/>
          <w:pgMar w:header="575" w:footer="581" w:top="760" w:bottom="780" w:left="640" w:right="620"/>
          <w:pgNumType w:start="50"/>
        </w:sectPr>
      </w:pPr>
    </w:p>
    <w:p>
      <w:pPr>
        <w:pStyle w:val="BodyText"/>
        <w:spacing w:line="249" w:lineRule="auto" w:before="65"/>
        <w:ind w:left="429" w:right="261"/>
      </w:pPr>
      <w:r>
        <w:rPr/>
        <w:pict>
          <v:group style="position:absolute;margin-left:40.450001pt;margin-top:41pt;width:516pt;height:739pt;mso-position-horizontal-relative:page;mso-position-vertical-relative:page;z-index:-21766144" coordorigin="809,820" coordsize="10320,14780">
            <v:rect style="position:absolute;left:819;top:830;width:10300;height:14760" filled="true" fillcolor="#cde6f0" stroked="false">
              <v:fill type="solid"/>
            </v:rect>
            <v:rect style="position:absolute;left:819;top:830;width:10300;height:14760" filled="false" stroked="true" strokeweight="1pt" strokecolor="#006bb6">
              <v:stroke dashstyle="solid"/>
            </v:rect>
            <w10:wrap type="none"/>
          </v:group>
        </w:pict>
      </w:r>
      <w:r>
        <w:rPr>
          <w:color w:val="292425"/>
          <w:spacing w:val="-3"/>
          <w:w w:val="110"/>
        </w:rPr>
        <w:t>Interest</w:t>
      </w:r>
      <w:r>
        <w:rPr>
          <w:color w:val="292425"/>
          <w:spacing w:val="-12"/>
          <w:w w:val="110"/>
        </w:rPr>
        <w:t> </w:t>
      </w:r>
      <w:r>
        <w:rPr>
          <w:color w:val="292425"/>
          <w:spacing w:val="-4"/>
          <w:w w:val="110"/>
        </w:rPr>
        <w:t>rate</w:t>
      </w:r>
      <w:r>
        <w:rPr>
          <w:color w:val="292425"/>
          <w:spacing w:val="-11"/>
          <w:w w:val="110"/>
        </w:rPr>
        <w:t> </w:t>
      </w:r>
      <w:r>
        <w:rPr>
          <w:color w:val="292425"/>
          <w:w w:val="110"/>
        </w:rPr>
        <w:t>changes</w:t>
      </w:r>
      <w:r>
        <w:rPr>
          <w:color w:val="292425"/>
          <w:spacing w:val="-11"/>
          <w:w w:val="110"/>
        </w:rPr>
        <w:t> </w:t>
      </w:r>
      <w:r>
        <w:rPr>
          <w:color w:val="292425"/>
          <w:spacing w:val="-3"/>
          <w:w w:val="110"/>
        </w:rPr>
        <w:t>take</w:t>
      </w:r>
      <w:r>
        <w:rPr>
          <w:color w:val="292425"/>
          <w:spacing w:val="-12"/>
          <w:w w:val="110"/>
        </w:rPr>
        <w:t> </w:t>
      </w:r>
      <w:r>
        <w:rPr>
          <w:color w:val="292425"/>
          <w:w w:val="110"/>
        </w:rPr>
        <w:t>time</w:t>
      </w:r>
      <w:r>
        <w:rPr>
          <w:color w:val="292425"/>
          <w:spacing w:val="-11"/>
          <w:w w:val="110"/>
        </w:rPr>
        <w:t> </w:t>
      </w:r>
      <w:r>
        <w:rPr>
          <w:color w:val="292425"/>
          <w:spacing w:val="-4"/>
          <w:w w:val="110"/>
        </w:rPr>
        <w:t>to</w:t>
      </w:r>
      <w:r>
        <w:rPr>
          <w:color w:val="292425"/>
          <w:spacing w:val="-11"/>
          <w:w w:val="110"/>
        </w:rPr>
        <w:t> </w:t>
      </w:r>
      <w:r>
        <w:rPr>
          <w:color w:val="292425"/>
          <w:w w:val="110"/>
        </w:rPr>
        <w:t>affect</w:t>
      </w:r>
      <w:r>
        <w:rPr>
          <w:color w:val="292425"/>
          <w:spacing w:val="-11"/>
          <w:w w:val="110"/>
        </w:rPr>
        <w:t> </w:t>
      </w:r>
      <w:r>
        <w:rPr>
          <w:color w:val="292425"/>
          <w:w w:val="110"/>
        </w:rPr>
        <w:t>growth</w:t>
      </w:r>
      <w:r>
        <w:rPr>
          <w:color w:val="292425"/>
          <w:spacing w:val="-12"/>
          <w:w w:val="110"/>
        </w:rPr>
        <w:t> </w:t>
      </w:r>
      <w:r>
        <w:rPr>
          <w:color w:val="292425"/>
          <w:w w:val="110"/>
        </w:rPr>
        <w:t>and inflation.</w:t>
      </w:r>
      <w:r>
        <w:rPr>
          <w:color w:val="292425"/>
          <w:spacing w:val="8"/>
          <w:w w:val="110"/>
        </w:rPr>
        <w:t> </w:t>
      </w:r>
      <w:r>
        <w:rPr>
          <w:color w:val="292425"/>
          <w:w w:val="110"/>
        </w:rPr>
        <w:t>Hence</w:t>
      </w:r>
      <w:r>
        <w:rPr>
          <w:color w:val="292425"/>
          <w:spacing w:val="-23"/>
          <w:w w:val="110"/>
        </w:rPr>
        <w:t> </w:t>
      </w:r>
      <w:r>
        <w:rPr>
          <w:color w:val="292425"/>
          <w:w w:val="110"/>
        </w:rPr>
        <w:t>the</w:t>
      </w:r>
      <w:r>
        <w:rPr>
          <w:color w:val="292425"/>
          <w:spacing w:val="-23"/>
          <w:w w:val="110"/>
        </w:rPr>
        <w:t> </w:t>
      </w:r>
      <w:r>
        <w:rPr>
          <w:color w:val="292425"/>
          <w:spacing w:val="-4"/>
          <w:w w:val="110"/>
        </w:rPr>
        <w:t>MPC’s</w:t>
      </w:r>
      <w:r>
        <w:rPr>
          <w:color w:val="292425"/>
          <w:spacing w:val="-24"/>
          <w:w w:val="110"/>
        </w:rPr>
        <w:t> </w:t>
      </w:r>
      <w:r>
        <w:rPr>
          <w:color w:val="292425"/>
          <w:w w:val="110"/>
        </w:rPr>
        <w:t>inflation</w:t>
      </w:r>
      <w:r>
        <w:rPr>
          <w:color w:val="292425"/>
          <w:spacing w:val="-23"/>
          <w:w w:val="110"/>
        </w:rPr>
        <w:t> </w:t>
      </w:r>
      <w:r>
        <w:rPr>
          <w:color w:val="292425"/>
          <w:w w:val="110"/>
        </w:rPr>
        <w:t>projection</w:t>
      </w:r>
      <w:r>
        <w:rPr>
          <w:color w:val="292425"/>
          <w:spacing w:val="-23"/>
          <w:w w:val="110"/>
        </w:rPr>
        <w:t> </w:t>
      </w:r>
      <w:r>
        <w:rPr>
          <w:color w:val="292425"/>
          <w:w w:val="110"/>
        </w:rPr>
        <w:t>is</w:t>
      </w:r>
      <w:r>
        <w:rPr>
          <w:color w:val="292425"/>
          <w:spacing w:val="-24"/>
          <w:w w:val="110"/>
        </w:rPr>
        <w:t> </w:t>
      </w:r>
      <w:r>
        <w:rPr>
          <w:color w:val="292425"/>
          <w:w w:val="110"/>
        </w:rPr>
        <w:t>a major input </w:t>
      </w:r>
      <w:r>
        <w:rPr>
          <w:color w:val="292425"/>
          <w:spacing w:val="-4"/>
          <w:w w:val="110"/>
        </w:rPr>
        <w:t>to </w:t>
      </w:r>
      <w:r>
        <w:rPr>
          <w:color w:val="292425"/>
          <w:w w:val="110"/>
        </w:rPr>
        <w:t>policy decisions. An evaluation of </w:t>
      </w:r>
      <w:r>
        <w:rPr>
          <w:color w:val="292425"/>
          <w:spacing w:val="-3"/>
          <w:w w:val="110"/>
        </w:rPr>
        <w:t>short-term </w:t>
      </w:r>
      <w:r>
        <w:rPr>
          <w:color w:val="292425"/>
          <w:w w:val="110"/>
        </w:rPr>
        <w:t>forecast </w:t>
      </w:r>
      <w:r>
        <w:rPr>
          <w:color w:val="292425"/>
          <w:spacing w:val="-3"/>
          <w:w w:val="110"/>
        </w:rPr>
        <w:t>errors </w:t>
      </w:r>
      <w:r>
        <w:rPr>
          <w:color w:val="292425"/>
          <w:w w:val="110"/>
        </w:rPr>
        <w:t>is an </w:t>
      </w:r>
      <w:r>
        <w:rPr>
          <w:color w:val="292425"/>
          <w:spacing w:val="-3"/>
          <w:w w:val="110"/>
        </w:rPr>
        <w:t>integral </w:t>
      </w:r>
      <w:r>
        <w:rPr>
          <w:color w:val="292425"/>
          <w:w w:val="110"/>
        </w:rPr>
        <w:t>part of the </w:t>
      </w:r>
      <w:r>
        <w:rPr>
          <w:color w:val="292425"/>
          <w:spacing w:val="-3"/>
          <w:w w:val="110"/>
        </w:rPr>
        <w:t>Committee’s </w:t>
      </w:r>
      <w:r>
        <w:rPr>
          <w:color w:val="292425"/>
          <w:w w:val="110"/>
        </w:rPr>
        <w:t>forecast</w:t>
      </w:r>
      <w:r>
        <w:rPr>
          <w:color w:val="292425"/>
          <w:spacing w:val="-13"/>
          <w:w w:val="110"/>
        </w:rPr>
        <w:t> </w:t>
      </w:r>
      <w:r>
        <w:rPr>
          <w:color w:val="292425"/>
          <w:w w:val="110"/>
        </w:rPr>
        <w:t>process.</w:t>
      </w:r>
    </w:p>
    <w:p>
      <w:pPr>
        <w:pStyle w:val="BodyText"/>
        <w:spacing w:before="2"/>
        <w:rPr>
          <w:sz w:val="21"/>
        </w:rPr>
      </w:pPr>
    </w:p>
    <w:p>
      <w:pPr>
        <w:pStyle w:val="BodyText"/>
        <w:spacing w:line="249" w:lineRule="auto"/>
        <w:ind w:left="429" w:right="9"/>
      </w:pPr>
      <w:r>
        <w:rPr>
          <w:color w:val="292425"/>
          <w:w w:val="108"/>
        </w:rPr>
        <w:t>In</w:t>
      </w:r>
      <w:r>
        <w:rPr>
          <w:color w:val="292425"/>
        </w:rPr>
        <w:t> </w:t>
      </w:r>
      <w:r>
        <w:rPr>
          <w:color w:val="292425"/>
          <w:w w:val="106"/>
        </w:rPr>
        <w:t>December</w:t>
      </w:r>
      <w:r>
        <w:rPr>
          <w:color w:val="292425"/>
        </w:rPr>
        <w:t> </w:t>
      </w:r>
      <w:r>
        <w:rPr>
          <w:color w:val="292425"/>
          <w:spacing w:val="-13"/>
          <w:w w:val="121"/>
        </w:rPr>
        <w:t>2</w:t>
      </w:r>
      <w:r>
        <w:rPr>
          <w:color w:val="292425"/>
          <w:spacing w:val="-1"/>
          <w:w w:val="121"/>
        </w:rPr>
        <w:t>0</w:t>
      </w:r>
      <w:r>
        <w:rPr>
          <w:color w:val="292425"/>
          <w:spacing w:val="-13"/>
          <w:w w:val="121"/>
        </w:rPr>
        <w:t>0</w:t>
      </w:r>
      <w:r>
        <w:rPr>
          <w:color w:val="292425"/>
          <w:spacing w:val="-1"/>
          <w:w w:val="121"/>
        </w:rPr>
        <w:t>3</w:t>
      </w:r>
      <w:r>
        <w:rPr>
          <w:color w:val="292425"/>
          <w:w w:val="86"/>
        </w:rPr>
        <w:t>,</w:t>
      </w:r>
      <w:r>
        <w:rPr>
          <w:color w:val="292425"/>
        </w:rPr>
        <w:t> </w:t>
      </w:r>
      <w:r>
        <w:rPr>
          <w:color w:val="292425"/>
          <w:w w:val="115"/>
        </w:rPr>
        <w:t>the</w:t>
      </w:r>
      <w:r>
        <w:rPr>
          <w:color w:val="292425"/>
        </w:rPr>
        <w:t> </w:t>
      </w:r>
      <w:r>
        <w:rPr>
          <w:color w:val="292425"/>
          <w:w w:val="107"/>
        </w:rPr>
        <w:t>Chancellor</w:t>
      </w:r>
      <w:r>
        <w:rPr>
          <w:color w:val="292425"/>
        </w:rPr>
        <w:t> </w:t>
      </w:r>
      <w:r>
        <w:rPr>
          <w:color w:val="292425"/>
          <w:w w:val="111"/>
        </w:rPr>
        <w:t>announced</w:t>
      </w:r>
      <w:r>
        <w:rPr>
          <w:color w:val="292425"/>
        </w:rPr>
        <w:t> </w:t>
      </w:r>
      <w:r>
        <w:rPr>
          <w:color w:val="292425"/>
          <w:w w:val="108"/>
        </w:rPr>
        <w:t>a</w:t>
      </w:r>
      <w:r>
        <w:rPr>
          <w:color w:val="292425"/>
        </w:rPr>
        <w:t> </w:t>
      </w:r>
      <w:r>
        <w:rPr>
          <w:color w:val="292425"/>
          <w:w w:val="112"/>
        </w:rPr>
        <w:t>n</w:t>
      </w:r>
      <w:r>
        <w:rPr>
          <w:color w:val="292425"/>
          <w:spacing w:val="-4"/>
          <w:w w:val="112"/>
        </w:rPr>
        <w:t>e</w:t>
      </w:r>
      <w:r>
        <w:rPr>
          <w:color w:val="292425"/>
          <w:w w:val="90"/>
        </w:rPr>
        <w:t>w </w:t>
      </w:r>
      <w:r>
        <w:rPr>
          <w:color w:val="292425"/>
          <w:spacing w:val="-1"/>
          <w:w w:val="108"/>
        </w:rPr>
        <w:t>inflatio</w:t>
      </w:r>
      <w:r>
        <w:rPr>
          <w:color w:val="292425"/>
          <w:w w:val="108"/>
        </w:rPr>
        <w:t>n</w:t>
      </w:r>
      <w:r>
        <w:rPr>
          <w:color w:val="292425"/>
        </w:rPr>
        <w:t> </w:t>
      </w:r>
      <w:r>
        <w:rPr>
          <w:color w:val="292425"/>
          <w:spacing w:val="-4"/>
          <w:w w:val="125"/>
        </w:rPr>
        <w:t>t</w:t>
      </w:r>
      <w:r>
        <w:rPr>
          <w:color w:val="292425"/>
          <w:spacing w:val="-1"/>
          <w:w w:val="108"/>
        </w:rPr>
        <w:t>a</w:t>
      </w:r>
      <w:r>
        <w:rPr>
          <w:color w:val="292425"/>
          <w:spacing w:val="-7"/>
          <w:w w:val="116"/>
        </w:rPr>
        <w:t>r</w:t>
      </w:r>
      <w:r>
        <w:rPr>
          <w:color w:val="292425"/>
          <w:spacing w:val="-1"/>
          <w:w w:val="110"/>
        </w:rPr>
        <w:t>ge</w:t>
      </w:r>
      <w:r>
        <w:rPr>
          <w:color w:val="292425"/>
          <w:w w:val="110"/>
        </w:rPr>
        <w:t>t</w:t>
      </w:r>
      <w:r>
        <w:rPr>
          <w:color w:val="292425"/>
        </w:rPr>
        <w:t> </w:t>
      </w:r>
      <w:r>
        <w:rPr>
          <w:color w:val="292425"/>
          <w:spacing w:val="-1"/>
          <w:w w:val="100"/>
        </w:rPr>
        <w:t>o</w:t>
      </w:r>
      <w:r>
        <w:rPr>
          <w:color w:val="292425"/>
          <w:w w:val="100"/>
        </w:rPr>
        <w:t>f</w:t>
      </w:r>
      <w:r>
        <w:rPr>
          <w:color w:val="292425"/>
        </w:rPr>
        <w:t> </w:t>
      </w:r>
      <w:r>
        <w:rPr>
          <w:color w:val="292425"/>
          <w:spacing w:val="-1"/>
          <w:w w:val="101"/>
        </w:rPr>
        <w:t>2%</w:t>
      </w:r>
      <w:r>
        <w:rPr>
          <w:color w:val="292425"/>
          <w:w w:val="101"/>
        </w:rPr>
        <w:t>,</w:t>
      </w:r>
      <w:r>
        <w:rPr>
          <w:color w:val="292425"/>
        </w:rPr>
        <w:t> </w:t>
      </w:r>
      <w:r>
        <w:rPr>
          <w:color w:val="292425"/>
          <w:spacing w:val="-3"/>
          <w:w w:val="108"/>
        </w:rPr>
        <w:t>a</w:t>
      </w:r>
      <w:r>
        <w:rPr>
          <w:color w:val="292425"/>
          <w:w w:val="102"/>
        </w:rPr>
        <w:t>s</w:t>
      </w:r>
      <w:r>
        <w:rPr>
          <w:color w:val="292425"/>
        </w:rPr>
        <w:t> </w:t>
      </w:r>
      <w:r>
        <w:rPr>
          <w:color w:val="292425"/>
          <w:spacing w:val="-1"/>
          <w:w w:val="105"/>
        </w:rPr>
        <w:t>me</w:t>
      </w:r>
      <w:r>
        <w:rPr>
          <w:color w:val="292425"/>
          <w:spacing w:val="-3"/>
          <w:w w:val="105"/>
        </w:rPr>
        <w:t>a</w:t>
      </w:r>
      <w:r>
        <w:rPr>
          <w:color w:val="292425"/>
          <w:spacing w:val="-1"/>
          <w:w w:val="110"/>
        </w:rPr>
        <w:t>su</w:t>
      </w:r>
      <w:r>
        <w:rPr>
          <w:color w:val="292425"/>
          <w:spacing w:val="-5"/>
          <w:w w:val="110"/>
        </w:rPr>
        <w:t>r</w:t>
      </w:r>
      <w:r>
        <w:rPr>
          <w:color w:val="292425"/>
          <w:spacing w:val="-1"/>
          <w:w w:val="110"/>
        </w:rPr>
        <w:t>e</w:t>
      </w:r>
      <w:r>
        <w:rPr>
          <w:color w:val="292425"/>
          <w:w w:val="110"/>
        </w:rPr>
        <w:t>d</w:t>
      </w:r>
      <w:r>
        <w:rPr>
          <w:color w:val="292425"/>
        </w:rPr>
        <w:t> </w:t>
      </w:r>
      <w:r>
        <w:rPr>
          <w:color w:val="292425"/>
          <w:spacing w:val="-5"/>
          <w:w w:val="112"/>
        </w:rPr>
        <w:t>b</w:t>
      </w:r>
      <w:r>
        <w:rPr>
          <w:color w:val="292425"/>
          <w:w w:val="94"/>
        </w:rPr>
        <w:t>y</w:t>
      </w:r>
      <w:r>
        <w:rPr>
          <w:color w:val="292425"/>
        </w:rPr>
        <w:t> </w:t>
      </w:r>
      <w:r>
        <w:rPr>
          <w:color w:val="292425"/>
          <w:spacing w:val="-1"/>
          <w:w w:val="115"/>
        </w:rPr>
        <w:t>th</w:t>
      </w:r>
      <w:r>
        <w:rPr>
          <w:color w:val="292425"/>
          <w:w w:val="115"/>
        </w:rPr>
        <w:t>e</w:t>
      </w:r>
      <w:r>
        <w:rPr>
          <w:color w:val="292425"/>
        </w:rPr>
        <w:t> </w:t>
      </w:r>
      <w:r>
        <w:rPr>
          <w:color w:val="292425"/>
          <w:spacing w:val="-1"/>
          <w:w w:val="112"/>
        </w:rPr>
        <w:t>an</w:t>
      </w:r>
      <w:r>
        <w:rPr>
          <w:color w:val="292425"/>
          <w:spacing w:val="-2"/>
          <w:w w:val="112"/>
        </w:rPr>
        <w:t>n</w:t>
      </w:r>
      <w:r>
        <w:rPr>
          <w:color w:val="292425"/>
          <w:spacing w:val="-1"/>
          <w:w w:val="107"/>
        </w:rPr>
        <w:t>ua</w:t>
      </w:r>
      <w:r>
        <w:rPr>
          <w:color w:val="292425"/>
          <w:w w:val="107"/>
        </w:rPr>
        <w:t>l</w:t>
      </w:r>
      <w:r>
        <w:rPr>
          <w:color w:val="292425"/>
        </w:rPr>
        <w:t> </w:t>
      </w:r>
      <w:r>
        <w:rPr>
          <w:color w:val="292425"/>
          <w:spacing w:val="-7"/>
          <w:w w:val="116"/>
        </w:rPr>
        <w:t>r</w:t>
      </w:r>
      <w:r>
        <w:rPr>
          <w:color w:val="292425"/>
          <w:spacing w:val="-1"/>
          <w:w w:val="108"/>
        </w:rPr>
        <w:t>a</w:t>
      </w:r>
      <w:r>
        <w:rPr>
          <w:color w:val="292425"/>
          <w:spacing w:val="-7"/>
          <w:w w:val="125"/>
        </w:rPr>
        <w:t>t</w:t>
      </w:r>
      <w:r>
        <w:rPr>
          <w:color w:val="292425"/>
          <w:w w:val="109"/>
        </w:rPr>
        <w:t>e </w:t>
      </w:r>
      <w:r>
        <w:rPr>
          <w:color w:val="292425"/>
          <w:w w:val="100"/>
        </w:rPr>
        <w:t>of</w:t>
      </w:r>
      <w:r>
        <w:rPr>
          <w:color w:val="292425"/>
        </w:rPr>
        <w:t> </w:t>
      </w:r>
      <w:r>
        <w:rPr>
          <w:color w:val="292425"/>
          <w:w w:val="111"/>
        </w:rPr>
        <w:t>inc</w:t>
      </w:r>
      <w:r>
        <w:rPr>
          <w:color w:val="292425"/>
          <w:spacing w:val="-5"/>
          <w:w w:val="111"/>
        </w:rPr>
        <w:t>r</w:t>
      </w:r>
      <w:r>
        <w:rPr>
          <w:color w:val="292425"/>
          <w:w w:val="108"/>
        </w:rPr>
        <w:t>e</w:t>
      </w:r>
      <w:r>
        <w:rPr>
          <w:color w:val="292425"/>
          <w:spacing w:val="-3"/>
          <w:w w:val="108"/>
        </w:rPr>
        <w:t>a</w:t>
      </w:r>
      <w:r>
        <w:rPr>
          <w:color w:val="292425"/>
          <w:w w:val="106"/>
        </w:rPr>
        <w:t>se</w:t>
      </w:r>
      <w:r>
        <w:rPr>
          <w:color w:val="292425"/>
        </w:rPr>
        <w:t> </w:t>
      </w:r>
      <w:r>
        <w:rPr>
          <w:color w:val="292425"/>
          <w:w w:val="100"/>
        </w:rPr>
        <w:t>of</w:t>
      </w:r>
      <w:r>
        <w:rPr>
          <w:color w:val="292425"/>
        </w:rPr>
        <w:t> </w:t>
      </w:r>
      <w:r>
        <w:rPr>
          <w:color w:val="292425"/>
          <w:w w:val="115"/>
        </w:rPr>
        <w:t>the</w:t>
      </w:r>
      <w:r>
        <w:rPr>
          <w:color w:val="292425"/>
        </w:rPr>
        <w:t> </w:t>
      </w:r>
      <w:r>
        <w:rPr>
          <w:color w:val="292425"/>
          <w:w w:val="107"/>
        </w:rPr>
        <w:t>Consumer</w:t>
      </w:r>
      <w:r>
        <w:rPr>
          <w:color w:val="292425"/>
        </w:rPr>
        <w:t> </w:t>
      </w:r>
      <w:r>
        <w:rPr>
          <w:color w:val="292425"/>
          <w:w w:val="106"/>
        </w:rPr>
        <w:t>Pric</w:t>
      </w:r>
      <w:r>
        <w:rPr>
          <w:color w:val="292425"/>
          <w:spacing w:val="-3"/>
          <w:w w:val="106"/>
        </w:rPr>
        <w:t>e</w:t>
      </w:r>
      <w:r>
        <w:rPr>
          <w:color w:val="292425"/>
          <w:w w:val="102"/>
        </w:rPr>
        <w:t>s</w:t>
      </w:r>
      <w:r>
        <w:rPr>
          <w:color w:val="292425"/>
        </w:rPr>
        <w:t> </w:t>
      </w:r>
      <w:r>
        <w:rPr>
          <w:color w:val="292425"/>
          <w:w w:val="109"/>
        </w:rPr>
        <w:t>Ind</w:t>
      </w:r>
      <w:r>
        <w:rPr>
          <w:color w:val="292425"/>
          <w:spacing w:val="-6"/>
          <w:w w:val="109"/>
        </w:rPr>
        <w:t>e</w:t>
      </w:r>
      <w:r>
        <w:rPr>
          <w:color w:val="292425"/>
          <w:w w:val="87"/>
        </w:rPr>
        <w:t>x</w:t>
      </w:r>
      <w:r>
        <w:rPr>
          <w:color w:val="292425"/>
        </w:rPr>
        <w:t> </w:t>
      </w:r>
      <w:r>
        <w:rPr>
          <w:color w:val="292425"/>
          <w:w w:val="98"/>
        </w:rPr>
        <w:t>(CPI).</w:t>
      </w:r>
      <w:r>
        <w:rPr>
          <w:color w:val="292425"/>
        </w:rPr>
        <w:t> </w:t>
      </w:r>
      <w:r>
        <w:rPr>
          <w:color w:val="292425"/>
          <w:spacing w:val="1"/>
        </w:rPr>
        <w:t> </w:t>
      </w:r>
      <w:r>
        <w:rPr>
          <w:color w:val="292425"/>
          <w:spacing w:val="-4"/>
          <w:w w:val="87"/>
        </w:rPr>
        <w:t>F</w:t>
      </w:r>
      <w:r>
        <w:rPr>
          <w:color w:val="292425"/>
          <w:spacing w:val="-5"/>
          <w:w w:val="116"/>
        </w:rPr>
        <w:t>r</w:t>
      </w:r>
      <w:r>
        <w:rPr>
          <w:color w:val="292425"/>
          <w:w w:val="103"/>
        </w:rPr>
        <w:t>om </w:t>
      </w:r>
      <w:r>
        <w:rPr>
          <w:color w:val="292425"/>
          <w:spacing w:val="-4"/>
          <w:w w:val="87"/>
        </w:rPr>
        <w:t>F</w:t>
      </w:r>
      <w:r>
        <w:rPr>
          <w:color w:val="292425"/>
          <w:spacing w:val="-1"/>
          <w:w w:val="109"/>
        </w:rPr>
        <w:t>ebruar</w:t>
      </w:r>
      <w:r>
        <w:rPr>
          <w:color w:val="292425"/>
          <w:w w:val="109"/>
        </w:rPr>
        <w:t>y</w:t>
      </w:r>
      <w:r>
        <w:rPr>
          <w:color w:val="292425"/>
        </w:rPr>
        <w:t> </w:t>
      </w:r>
      <w:r>
        <w:rPr>
          <w:color w:val="292425"/>
          <w:spacing w:val="-13"/>
          <w:w w:val="121"/>
        </w:rPr>
        <w:t>2</w:t>
      </w:r>
      <w:r>
        <w:rPr>
          <w:color w:val="292425"/>
          <w:spacing w:val="-1"/>
          <w:w w:val="121"/>
        </w:rPr>
        <w:t>0</w:t>
      </w:r>
      <w:r>
        <w:rPr>
          <w:color w:val="292425"/>
          <w:spacing w:val="-9"/>
          <w:w w:val="121"/>
        </w:rPr>
        <w:t>0</w:t>
      </w:r>
      <w:r>
        <w:rPr>
          <w:color w:val="292425"/>
          <w:spacing w:val="-1"/>
          <w:w w:val="109"/>
        </w:rPr>
        <w:t>4</w:t>
      </w:r>
      <w:r>
        <w:rPr>
          <w:color w:val="292425"/>
          <w:w w:val="109"/>
        </w:rPr>
        <w:t>,</w:t>
      </w:r>
      <w:r>
        <w:rPr>
          <w:color w:val="292425"/>
        </w:rPr>
        <w:t> </w:t>
      </w:r>
      <w:r>
        <w:rPr>
          <w:color w:val="292425"/>
          <w:spacing w:val="-1"/>
          <w:w w:val="115"/>
        </w:rPr>
        <w:t>th</w:t>
      </w:r>
      <w:r>
        <w:rPr>
          <w:color w:val="292425"/>
          <w:w w:val="115"/>
        </w:rPr>
        <w:t>e</w:t>
      </w:r>
      <w:r>
        <w:rPr>
          <w:color w:val="292425"/>
        </w:rPr>
        <w:t> </w:t>
      </w:r>
      <w:r>
        <w:rPr>
          <w:i/>
          <w:smallCaps/>
          <w:color w:val="292425"/>
          <w:spacing w:val="-1"/>
          <w:w w:val="82"/>
        </w:rPr>
        <w:t>Inflatio</w:t>
      </w:r>
      <w:r>
        <w:rPr>
          <w:i/>
          <w:smallCaps/>
          <w:color w:val="292425"/>
          <w:w w:val="82"/>
        </w:rPr>
        <w:t>n</w:t>
      </w:r>
      <w:r>
        <w:rPr>
          <w:i/>
          <w:smallCaps w:val="0"/>
          <w:color w:val="292425"/>
        </w:rPr>
        <w:t> </w:t>
      </w:r>
      <w:r>
        <w:rPr>
          <w:i/>
          <w:smallCaps w:val="0"/>
          <w:color w:val="292425"/>
          <w:spacing w:val="-5"/>
          <w:w w:val="96"/>
        </w:rPr>
        <w:t>R</w:t>
      </w:r>
      <w:r>
        <w:rPr>
          <w:i/>
          <w:smallCaps w:val="0"/>
          <w:color w:val="292425"/>
          <w:spacing w:val="-1"/>
          <w:w w:val="96"/>
        </w:rPr>
        <w:t>epor</w:t>
      </w:r>
      <w:r>
        <w:rPr>
          <w:i/>
          <w:smallCaps w:val="0"/>
          <w:color w:val="292425"/>
          <w:w w:val="96"/>
        </w:rPr>
        <w:t>t</w:t>
      </w:r>
      <w:r>
        <w:rPr>
          <w:i/>
          <w:smallCaps w:val="0"/>
          <w:color w:val="292425"/>
        </w:rPr>
        <w:t> </w:t>
      </w:r>
      <w:r>
        <w:rPr>
          <w:smallCaps w:val="0"/>
          <w:color w:val="292425"/>
          <w:spacing w:val="-1"/>
          <w:w w:val="111"/>
        </w:rPr>
        <w:t>h</w:t>
      </w:r>
      <w:r>
        <w:rPr>
          <w:smallCaps w:val="0"/>
          <w:color w:val="292425"/>
          <w:spacing w:val="-3"/>
          <w:w w:val="111"/>
        </w:rPr>
        <w:t>a</w:t>
      </w:r>
      <w:r>
        <w:rPr>
          <w:smallCaps w:val="0"/>
          <w:color w:val="292425"/>
          <w:w w:val="102"/>
        </w:rPr>
        <w:t>s</w:t>
      </w:r>
      <w:r>
        <w:rPr>
          <w:smallCaps w:val="0"/>
          <w:color w:val="292425"/>
        </w:rPr>
        <w:t> </w:t>
      </w:r>
      <w:r>
        <w:rPr>
          <w:smallCaps w:val="0"/>
          <w:color w:val="292425"/>
          <w:spacing w:val="-1"/>
          <w:w w:val="109"/>
        </w:rPr>
        <w:t>include</w:t>
      </w:r>
      <w:r>
        <w:rPr>
          <w:smallCaps w:val="0"/>
          <w:color w:val="292425"/>
          <w:w w:val="109"/>
        </w:rPr>
        <w:t>d</w:t>
      </w:r>
      <w:r>
        <w:rPr>
          <w:smallCaps w:val="0"/>
          <w:color w:val="292425"/>
        </w:rPr>
        <w:t> </w:t>
      </w:r>
      <w:r>
        <w:rPr>
          <w:smallCaps w:val="0"/>
          <w:color w:val="292425"/>
          <w:spacing w:val="-1"/>
          <w:w w:val="115"/>
        </w:rPr>
        <w:t>the </w:t>
      </w:r>
      <w:r>
        <w:rPr>
          <w:smallCaps w:val="0"/>
          <w:color w:val="292425"/>
          <w:spacing w:val="-1"/>
          <w:w w:val="93"/>
        </w:rPr>
        <w:t>MPC</w:t>
      </w:r>
      <w:r>
        <w:rPr>
          <w:smallCaps w:val="0"/>
          <w:color w:val="292425"/>
          <w:spacing w:val="-14"/>
          <w:w w:val="93"/>
        </w:rPr>
        <w:t>’</w:t>
      </w:r>
      <w:r>
        <w:rPr>
          <w:smallCaps w:val="0"/>
          <w:color w:val="292425"/>
          <w:w w:val="102"/>
        </w:rPr>
        <w:t>s</w:t>
      </w:r>
      <w:r>
        <w:rPr>
          <w:smallCaps w:val="0"/>
          <w:color w:val="292425"/>
        </w:rPr>
        <w:t> </w:t>
      </w:r>
      <w:r>
        <w:rPr>
          <w:smallCaps w:val="0"/>
          <w:color w:val="292425"/>
          <w:spacing w:val="-1"/>
          <w:w w:val="105"/>
        </w:rPr>
        <w:t>fo</w:t>
      </w:r>
      <w:r>
        <w:rPr>
          <w:smallCaps w:val="0"/>
          <w:color w:val="292425"/>
          <w:spacing w:val="-5"/>
          <w:w w:val="105"/>
        </w:rPr>
        <w:t>r</w:t>
      </w:r>
      <w:r>
        <w:rPr>
          <w:smallCaps w:val="0"/>
          <w:color w:val="292425"/>
          <w:spacing w:val="-1"/>
          <w:w w:val="108"/>
        </w:rPr>
        <w:t>ec</w:t>
      </w:r>
      <w:r>
        <w:rPr>
          <w:smallCaps w:val="0"/>
          <w:color w:val="292425"/>
          <w:spacing w:val="-3"/>
          <w:w w:val="108"/>
        </w:rPr>
        <w:t>a</w:t>
      </w:r>
      <w:r>
        <w:rPr>
          <w:smallCaps w:val="0"/>
          <w:color w:val="292425"/>
          <w:spacing w:val="-1"/>
          <w:w w:val="112"/>
        </w:rPr>
        <w:t>s</w:t>
      </w:r>
      <w:r>
        <w:rPr>
          <w:smallCaps w:val="0"/>
          <w:color w:val="292425"/>
          <w:spacing w:val="-3"/>
          <w:w w:val="112"/>
        </w:rPr>
        <w:t>t</w:t>
      </w:r>
      <w:r>
        <w:rPr>
          <w:smallCaps w:val="0"/>
          <w:color w:val="292425"/>
          <w:w w:val="102"/>
        </w:rPr>
        <w:t>s</w:t>
      </w:r>
      <w:r>
        <w:rPr>
          <w:smallCaps w:val="0"/>
          <w:color w:val="292425"/>
        </w:rPr>
        <w:t> </w:t>
      </w:r>
      <w:r>
        <w:rPr>
          <w:smallCaps w:val="0"/>
          <w:color w:val="292425"/>
          <w:spacing w:val="-1"/>
          <w:w w:val="105"/>
        </w:rPr>
        <w:t>fo</w:t>
      </w:r>
      <w:r>
        <w:rPr>
          <w:smallCaps w:val="0"/>
          <w:color w:val="292425"/>
          <w:w w:val="105"/>
        </w:rPr>
        <w:t>r</w:t>
      </w:r>
      <w:r>
        <w:rPr>
          <w:smallCaps w:val="0"/>
          <w:color w:val="292425"/>
        </w:rPr>
        <w:t> </w:t>
      </w:r>
      <w:r>
        <w:rPr>
          <w:smallCaps w:val="0"/>
          <w:color w:val="292425"/>
          <w:spacing w:val="-1"/>
          <w:w w:val="99"/>
        </w:rPr>
        <w:t>CP</w:t>
      </w:r>
      <w:r>
        <w:rPr>
          <w:smallCaps w:val="0"/>
          <w:color w:val="292425"/>
          <w:w w:val="99"/>
        </w:rPr>
        <w:t>I</w:t>
      </w:r>
      <w:r>
        <w:rPr>
          <w:smallCaps w:val="0"/>
          <w:color w:val="292425"/>
        </w:rPr>
        <w:t> </w:t>
      </w:r>
      <w:r>
        <w:rPr>
          <w:smallCaps w:val="0"/>
          <w:color w:val="292425"/>
          <w:spacing w:val="-1"/>
          <w:w w:val="106"/>
        </w:rPr>
        <w:t>inflation</w:t>
      </w:r>
      <w:r>
        <w:rPr>
          <w:smallCaps w:val="0"/>
          <w:color w:val="292425"/>
          <w:w w:val="106"/>
        </w:rPr>
        <w:t>.</w:t>
      </w:r>
      <w:r>
        <w:rPr>
          <w:smallCaps w:val="0"/>
          <w:color w:val="292425"/>
        </w:rPr>
        <w:t> </w:t>
      </w:r>
      <w:r>
        <w:rPr>
          <w:smallCaps w:val="0"/>
          <w:color w:val="292425"/>
          <w:spacing w:val="1"/>
        </w:rPr>
        <w:t> </w:t>
      </w:r>
      <w:r>
        <w:rPr>
          <w:smallCaps w:val="0"/>
          <w:color w:val="292425"/>
          <w:spacing w:val="-1"/>
          <w:w w:val="106"/>
        </w:rPr>
        <w:t>The</w:t>
      </w:r>
      <w:r>
        <w:rPr>
          <w:smallCaps w:val="0"/>
          <w:color w:val="292425"/>
          <w:spacing w:val="-5"/>
          <w:w w:val="106"/>
        </w:rPr>
        <w:t>r</w:t>
      </w:r>
      <w:r>
        <w:rPr>
          <w:smallCaps w:val="0"/>
          <w:color w:val="292425"/>
          <w:w w:val="109"/>
        </w:rPr>
        <w:t>e</w:t>
      </w:r>
      <w:r>
        <w:rPr>
          <w:smallCaps w:val="0"/>
          <w:color w:val="292425"/>
        </w:rPr>
        <w:t> </w:t>
      </w:r>
      <w:r>
        <w:rPr>
          <w:smallCaps w:val="0"/>
          <w:color w:val="292425"/>
          <w:spacing w:val="-1"/>
          <w:w w:val="111"/>
        </w:rPr>
        <w:t>h</w:t>
      </w:r>
      <w:r>
        <w:rPr>
          <w:smallCaps w:val="0"/>
          <w:color w:val="292425"/>
          <w:spacing w:val="-3"/>
          <w:w w:val="111"/>
        </w:rPr>
        <w:t>a</w:t>
      </w:r>
      <w:r>
        <w:rPr>
          <w:smallCaps w:val="0"/>
          <w:color w:val="292425"/>
          <w:spacing w:val="-5"/>
          <w:w w:val="88"/>
        </w:rPr>
        <w:t>v</w:t>
      </w:r>
      <w:r>
        <w:rPr>
          <w:smallCaps w:val="0"/>
          <w:color w:val="292425"/>
          <w:w w:val="109"/>
        </w:rPr>
        <w:t>e</w:t>
      </w:r>
      <w:r>
        <w:rPr>
          <w:smallCaps w:val="0"/>
          <w:color w:val="292425"/>
        </w:rPr>
        <w:t> </w:t>
      </w:r>
      <w:r>
        <w:rPr>
          <w:smallCaps w:val="0"/>
          <w:color w:val="292425"/>
          <w:spacing w:val="-1"/>
          <w:w w:val="111"/>
        </w:rPr>
        <w:t>bee</w:t>
      </w:r>
      <w:r>
        <w:rPr>
          <w:smallCaps w:val="0"/>
          <w:color w:val="292425"/>
          <w:w w:val="111"/>
        </w:rPr>
        <w:t>n</w:t>
      </w:r>
      <w:r>
        <w:rPr>
          <w:smallCaps w:val="0"/>
          <w:color w:val="292425"/>
        </w:rPr>
        <w:t> </w:t>
      </w:r>
      <w:r>
        <w:rPr>
          <w:smallCaps w:val="0"/>
          <w:color w:val="292425"/>
          <w:spacing w:val="-7"/>
          <w:w w:val="125"/>
        </w:rPr>
        <w:t>t</w:t>
      </w:r>
      <w:r>
        <w:rPr>
          <w:smallCaps w:val="0"/>
          <w:color w:val="292425"/>
          <w:w w:val="108"/>
        </w:rPr>
        <w:t>oo </w:t>
      </w:r>
      <w:r>
        <w:rPr>
          <w:smallCaps w:val="0"/>
          <w:color w:val="292425"/>
          <w:w w:val="100"/>
        </w:rPr>
        <w:t>f</w:t>
      </w:r>
      <w:r>
        <w:rPr>
          <w:smallCaps w:val="0"/>
          <w:color w:val="292425"/>
          <w:spacing w:val="-5"/>
          <w:w w:val="100"/>
        </w:rPr>
        <w:t>e</w:t>
      </w:r>
      <w:r>
        <w:rPr>
          <w:smallCaps w:val="0"/>
          <w:color w:val="292425"/>
          <w:w w:val="90"/>
        </w:rPr>
        <w:t>w</w:t>
      </w:r>
      <w:r>
        <w:rPr>
          <w:smallCaps w:val="0"/>
          <w:color w:val="292425"/>
        </w:rPr>
        <w:t> </w:t>
      </w:r>
      <w:r>
        <w:rPr>
          <w:smallCaps w:val="0"/>
          <w:color w:val="292425"/>
          <w:w w:val="99"/>
        </w:rPr>
        <w:t>CPI</w:t>
      </w:r>
      <w:r>
        <w:rPr>
          <w:smallCaps w:val="0"/>
          <w:color w:val="292425"/>
        </w:rPr>
        <w:t> </w:t>
      </w:r>
      <w:r>
        <w:rPr>
          <w:smallCaps w:val="0"/>
          <w:color w:val="292425"/>
          <w:w w:val="108"/>
        </w:rPr>
        <w:t>inflation</w:t>
      </w:r>
      <w:r>
        <w:rPr>
          <w:smallCaps w:val="0"/>
          <w:color w:val="292425"/>
        </w:rPr>
        <w:t> </w:t>
      </w:r>
      <w:r>
        <w:rPr>
          <w:smallCaps w:val="0"/>
          <w:color w:val="292425"/>
          <w:w w:val="112"/>
        </w:rPr>
        <w:t>p</w:t>
      </w:r>
      <w:r>
        <w:rPr>
          <w:smallCaps w:val="0"/>
          <w:color w:val="292425"/>
          <w:spacing w:val="-5"/>
          <w:w w:val="112"/>
        </w:rPr>
        <w:t>r</w:t>
      </w:r>
      <w:r>
        <w:rPr>
          <w:smallCaps w:val="0"/>
          <w:color w:val="292425"/>
          <w:spacing w:val="-4"/>
          <w:w w:val="108"/>
        </w:rPr>
        <w:t>o</w:t>
      </w:r>
      <w:r>
        <w:rPr>
          <w:smallCaps w:val="0"/>
          <w:color w:val="292425"/>
          <w:w w:val="109"/>
        </w:rPr>
        <w:t>jections</w:t>
      </w:r>
      <w:r>
        <w:rPr>
          <w:smallCaps w:val="0"/>
          <w:color w:val="292425"/>
        </w:rPr>
        <w:t> </w:t>
      </w:r>
      <w:r>
        <w:rPr>
          <w:smallCaps w:val="0"/>
          <w:color w:val="292425"/>
          <w:spacing w:val="-7"/>
          <w:w w:val="125"/>
        </w:rPr>
        <w:t>t</w:t>
      </w:r>
      <w:r>
        <w:rPr>
          <w:smallCaps w:val="0"/>
          <w:color w:val="292425"/>
          <w:w w:val="108"/>
        </w:rPr>
        <w:t>o</w:t>
      </w:r>
      <w:r>
        <w:rPr>
          <w:smallCaps w:val="0"/>
          <w:color w:val="292425"/>
        </w:rPr>
        <w:t> </w:t>
      </w:r>
      <w:r>
        <w:rPr>
          <w:smallCaps w:val="0"/>
          <w:color w:val="292425"/>
          <w:w w:val="111"/>
        </w:rPr>
        <w:t>conduct</w:t>
      </w:r>
      <w:r>
        <w:rPr>
          <w:smallCaps w:val="0"/>
          <w:color w:val="292425"/>
        </w:rPr>
        <w:t> </w:t>
      </w:r>
      <w:r>
        <w:rPr>
          <w:smallCaps w:val="0"/>
          <w:color w:val="292425"/>
          <w:w w:val="108"/>
        </w:rPr>
        <w:t>a</w:t>
      </w:r>
      <w:r>
        <w:rPr>
          <w:smallCaps w:val="0"/>
          <w:color w:val="292425"/>
        </w:rPr>
        <w:t> </w:t>
      </w:r>
      <w:r>
        <w:rPr>
          <w:smallCaps w:val="0"/>
          <w:color w:val="292425"/>
          <w:w w:val="105"/>
        </w:rPr>
        <w:t>meaningful </w:t>
      </w:r>
      <w:r>
        <w:rPr>
          <w:smallCaps w:val="0"/>
          <w:color w:val="292425"/>
          <w:spacing w:val="-1"/>
          <w:w w:val="108"/>
        </w:rPr>
        <w:t>ana</w:t>
      </w:r>
      <w:r>
        <w:rPr>
          <w:smallCaps w:val="0"/>
          <w:color w:val="292425"/>
          <w:spacing w:val="-3"/>
          <w:w w:val="108"/>
        </w:rPr>
        <w:t>l</w:t>
      </w:r>
      <w:r>
        <w:rPr>
          <w:smallCaps w:val="0"/>
          <w:color w:val="292425"/>
          <w:spacing w:val="-4"/>
          <w:w w:val="94"/>
        </w:rPr>
        <w:t>y</w:t>
      </w:r>
      <w:r>
        <w:rPr>
          <w:smallCaps w:val="0"/>
          <w:color w:val="292425"/>
          <w:spacing w:val="-1"/>
          <w:w w:val="102"/>
        </w:rPr>
        <w:t>si</w:t>
      </w:r>
      <w:r>
        <w:rPr>
          <w:smallCaps w:val="0"/>
          <w:color w:val="292425"/>
          <w:w w:val="102"/>
        </w:rPr>
        <w:t>s</w:t>
      </w:r>
      <w:r>
        <w:rPr>
          <w:smallCaps w:val="0"/>
          <w:color w:val="292425"/>
        </w:rPr>
        <w:t> </w:t>
      </w:r>
      <w:r>
        <w:rPr>
          <w:smallCaps w:val="0"/>
          <w:color w:val="292425"/>
          <w:spacing w:val="-1"/>
          <w:w w:val="100"/>
        </w:rPr>
        <w:t>o</w:t>
      </w:r>
      <w:r>
        <w:rPr>
          <w:smallCaps w:val="0"/>
          <w:color w:val="292425"/>
          <w:w w:val="100"/>
        </w:rPr>
        <w:t>f</w:t>
      </w:r>
      <w:r>
        <w:rPr>
          <w:smallCaps w:val="0"/>
          <w:color w:val="292425"/>
        </w:rPr>
        <w:t> </w:t>
      </w:r>
      <w:r>
        <w:rPr>
          <w:smallCaps w:val="0"/>
          <w:color w:val="292425"/>
          <w:spacing w:val="-1"/>
          <w:w w:val="113"/>
        </w:rPr>
        <w:t>thei</w:t>
      </w:r>
      <w:r>
        <w:rPr>
          <w:smallCaps w:val="0"/>
          <w:color w:val="292425"/>
          <w:w w:val="113"/>
        </w:rPr>
        <w:t>r</w:t>
      </w:r>
      <w:r>
        <w:rPr>
          <w:smallCaps w:val="0"/>
          <w:color w:val="292425"/>
        </w:rPr>
        <w:t> </w:t>
      </w:r>
      <w:r>
        <w:rPr>
          <w:smallCaps w:val="0"/>
          <w:color w:val="292425"/>
          <w:spacing w:val="-1"/>
          <w:w w:val="110"/>
        </w:rPr>
        <w:t>accu</w:t>
      </w:r>
      <w:r>
        <w:rPr>
          <w:smallCaps w:val="0"/>
          <w:color w:val="292425"/>
          <w:spacing w:val="-7"/>
          <w:w w:val="110"/>
        </w:rPr>
        <w:t>r</w:t>
      </w:r>
      <w:r>
        <w:rPr>
          <w:smallCaps w:val="0"/>
          <w:color w:val="292425"/>
          <w:spacing w:val="-1"/>
          <w:w w:val="108"/>
        </w:rPr>
        <w:t>a</w:t>
      </w:r>
      <w:r>
        <w:rPr>
          <w:smallCaps w:val="0"/>
          <w:color w:val="292425"/>
          <w:spacing w:val="-6"/>
          <w:w w:val="108"/>
        </w:rPr>
        <w:t>c</w:t>
      </w:r>
      <w:r>
        <w:rPr>
          <w:smallCaps w:val="0"/>
          <w:color w:val="292425"/>
          <w:spacing w:val="-16"/>
          <w:w w:val="94"/>
        </w:rPr>
        <w:t>y</w:t>
      </w:r>
      <w:r>
        <w:rPr>
          <w:smallCaps w:val="0"/>
          <w:color w:val="292425"/>
          <w:w w:val="86"/>
        </w:rPr>
        <w:t>.</w:t>
      </w:r>
      <w:r>
        <w:rPr>
          <w:smallCaps w:val="0"/>
          <w:color w:val="292425"/>
        </w:rPr>
        <w:t> </w:t>
      </w:r>
      <w:r>
        <w:rPr>
          <w:smallCaps w:val="0"/>
          <w:color w:val="292425"/>
          <w:spacing w:val="1"/>
        </w:rPr>
        <w:t> </w:t>
      </w:r>
      <w:r>
        <w:rPr>
          <w:smallCaps w:val="0"/>
          <w:color w:val="292425"/>
          <w:spacing w:val="-1"/>
          <w:w w:val="104"/>
        </w:rPr>
        <w:t>Th</w:t>
      </w:r>
      <w:r>
        <w:rPr>
          <w:smallCaps w:val="0"/>
          <w:color w:val="292425"/>
          <w:w w:val="104"/>
        </w:rPr>
        <w:t>e</w:t>
      </w:r>
      <w:r>
        <w:rPr>
          <w:smallCaps w:val="0"/>
          <w:color w:val="292425"/>
        </w:rPr>
        <w:t> </w:t>
      </w:r>
      <w:r>
        <w:rPr>
          <w:smallCaps w:val="0"/>
          <w:color w:val="292425"/>
          <w:spacing w:val="-5"/>
          <w:w w:val="116"/>
        </w:rPr>
        <w:t>r</w:t>
      </w:r>
      <w:r>
        <w:rPr>
          <w:smallCaps w:val="0"/>
          <w:color w:val="292425"/>
          <w:spacing w:val="-1"/>
          <w:w w:val="108"/>
        </w:rPr>
        <w:t>emainde</w:t>
      </w:r>
      <w:r>
        <w:rPr>
          <w:smallCaps w:val="0"/>
          <w:color w:val="292425"/>
          <w:w w:val="108"/>
        </w:rPr>
        <w:t>r</w:t>
      </w:r>
      <w:r>
        <w:rPr>
          <w:smallCaps w:val="0"/>
          <w:color w:val="292425"/>
        </w:rPr>
        <w:t> </w:t>
      </w:r>
      <w:r>
        <w:rPr>
          <w:smallCaps w:val="0"/>
          <w:color w:val="292425"/>
          <w:spacing w:val="-1"/>
          <w:w w:val="100"/>
        </w:rPr>
        <w:t>o</w:t>
      </w:r>
      <w:r>
        <w:rPr>
          <w:smallCaps w:val="0"/>
          <w:color w:val="292425"/>
          <w:w w:val="100"/>
        </w:rPr>
        <w:t>f</w:t>
      </w:r>
      <w:r>
        <w:rPr>
          <w:smallCaps w:val="0"/>
          <w:color w:val="292425"/>
        </w:rPr>
        <w:t> </w:t>
      </w:r>
      <w:r>
        <w:rPr>
          <w:smallCaps w:val="0"/>
          <w:color w:val="292425"/>
          <w:spacing w:val="-1"/>
          <w:w w:val="111"/>
        </w:rPr>
        <w:t>thi</w:t>
      </w:r>
      <w:r>
        <w:rPr>
          <w:smallCaps w:val="0"/>
          <w:color w:val="292425"/>
          <w:w w:val="111"/>
        </w:rPr>
        <w:t>s</w:t>
      </w:r>
      <w:r>
        <w:rPr>
          <w:smallCaps w:val="0"/>
          <w:color w:val="292425"/>
        </w:rPr>
        <w:t> </w:t>
      </w:r>
      <w:r>
        <w:rPr>
          <w:smallCaps w:val="0"/>
          <w:color w:val="292425"/>
          <w:spacing w:val="-1"/>
          <w:w w:val="110"/>
        </w:rPr>
        <w:t>b</w:t>
      </w:r>
      <w:r>
        <w:rPr>
          <w:smallCaps w:val="0"/>
          <w:color w:val="292425"/>
          <w:spacing w:val="-6"/>
          <w:w w:val="110"/>
        </w:rPr>
        <w:t>o</w:t>
      </w:r>
      <w:r>
        <w:rPr>
          <w:smallCaps w:val="0"/>
          <w:color w:val="292425"/>
          <w:spacing w:val="-1"/>
          <w:w w:val="87"/>
        </w:rPr>
        <w:t>x, </w:t>
      </w:r>
      <w:r>
        <w:rPr>
          <w:smallCaps w:val="0"/>
          <w:color w:val="292425"/>
          <w:spacing w:val="-1"/>
          <w:w w:val="115"/>
        </w:rPr>
        <w:t>the</w:t>
      </w:r>
      <w:r>
        <w:rPr>
          <w:smallCaps w:val="0"/>
          <w:color w:val="292425"/>
          <w:spacing w:val="-5"/>
          <w:w w:val="115"/>
        </w:rPr>
        <w:t>r</w:t>
      </w:r>
      <w:r>
        <w:rPr>
          <w:smallCaps w:val="0"/>
          <w:color w:val="292425"/>
          <w:spacing w:val="-1"/>
          <w:w w:val="106"/>
        </w:rPr>
        <w:t>efo</w:t>
      </w:r>
      <w:r>
        <w:rPr>
          <w:smallCaps w:val="0"/>
          <w:color w:val="292425"/>
          <w:spacing w:val="-5"/>
          <w:w w:val="106"/>
        </w:rPr>
        <w:t>r</w:t>
      </w:r>
      <w:r>
        <w:rPr>
          <w:smallCaps w:val="0"/>
          <w:color w:val="292425"/>
          <w:spacing w:val="-1"/>
          <w:w w:val="101"/>
        </w:rPr>
        <w:t>e</w:t>
      </w:r>
      <w:r>
        <w:rPr>
          <w:smallCaps w:val="0"/>
          <w:color w:val="292425"/>
          <w:w w:val="101"/>
        </w:rPr>
        <w:t>,</w:t>
      </w:r>
      <w:r>
        <w:rPr>
          <w:smallCaps w:val="0"/>
          <w:color w:val="292425"/>
        </w:rPr>
        <w:t> </w:t>
      </w:r>
      <w:r>
        <w:rPr>
          <w:smallCaps w:val="0"/>
          <w:color w:val="292425"/>
          <w:spacing w:val="-3"/>
          <w:w w:val="108"/>
        </w:rPr>
        <w:t>a</w:t>
      </w:r>
      <w:r>
        <w:rPr>
          <w:smallCaps w:val="0"/>
          <w:color w:val="292425"/>
          <w:spacing w:val="-1"/>
          <w:w w:val="105"/>
        </w:rPr>
        <w:t>ss</w:t>
      </w:r>
      <w:r>
        <w:rPr>
          <w:smallCaps w:val="0"/>
          <w:color w:val="292425"/>
          <w:spacing w:val="-3"/>
          <w:w w:val="105"/>
        </w:rPr>
        <w:t>e</w:t>
      </w:r>
      <w:r>
        <w:rPr>
          <w:smallCaps w:val="0"/>
          <w:color w:val="292425"/>
          <w:spacing w:val="-1"/>
          <w:w w:val="105"/>
        </w:rPr>
        <w:t>ss</w:t>
      </w:r>
      <w:r>
        <w:rPr>
          <w:smallCaps w:val="0"/>
          <w:color w:val="292425"/>
          <w:spacing w:val="-3"/>
          <w:w w:val="105"/>
        </w:rPr>
        <w:t>e</w:t>
      </w:r>
      <w:r>
        <w:rPr>
          <w:smallCaps w:val="0"/>
          <w:color w:val="292425"/>
          <w:w w:val="102"/>
        </w:rPr>
        <w:t>s</w:t>
      </w:r>
      <w:r>
        <w:rPr>
          <w:smallCaps w:val="0"/>
          <w:color w:val="292425"/>
        </w:rPr>
        <w:t> </w:t>
      </w:r>
      <w:r>
        <w:rPr>
          <w:smallCaps w:val="0"/>
          <w:color w:val="292425"/>
          <w:spacing w:val="-1"/>
          <w:w w:val="111"/>
        </w:rPr>
        <w:t>h</w:t>
      </w:r>
      <w:r>
        <w:rPr>
          <w:smallCaps w:val="0"/>
          <w:color w:val="292425"/>
          <w:spacing w:val="-5"/>
          <w:w w:val="111"/>
        </w:rPr>
        <w:t>o</w:t>
      </w:r>
      <w:r>
        <w:rPr>
          <w:smallCaps w:val="0"/>
          <w:color w:val="292425"/>
          <w:w w:val="90"/>
        </w:rPr>
        <w:t>w</w:t>
      </w:r>
      <w:r>
        <w:rPr>
          <w:smallCaps w:val="0"/>
          <w:color w:val="292425"/>
        </w:rPr>
        <w:t> </w:t>
      </w:r>
      <w:r>
        <w:rPr>
          <w:smallCaps w:val="0"/>
          <w:color w:val="292425"/>
          <w:spacing w:val="-5"/>
          <w:w w:val="90"/>
        </w:rPr>
        <w:t>w</w:t>
      </w:r>
      <w:r>
        <w:rPr>
          <w:smallCaps w:val="0"/>
          <w:color w:val="292425"/>
          <w:spacing w:val="-1"/>
          <w:w w:val="102"/>
        </w:rPr>
        <w:t>el</w:t>
      </w:r>
      <w:r>
        <w:rPr>
          <w:smallCaps w:val="0"/>
          <w:color w:val="292425"/>
          <w:w w:val="102"/>
        </w:rPr>
        <w:t>l</w:t>
      </w:r>
      <w:r>
        <w:rPr>
          <w:smallCaps w:val="0"/>
          <w:color w:val="292425"/>
        </w:rPr>
        <w:t> </w:t>
      </w:r>
      <w:r>
        <w:rPr>
          <w:smallCaps w:val="0"/>
          <w:color w:val="292425"/>
          <w:spacing w:val="-1"/>
          <w:w w:val="109"/>
        </w:rPr>
        <w:t>p</w:t>
      </w:r>
      <w:r>
        <w:rPr>
          <w:smallCaps w:val="0"/>
          <w:color w:val="292425"/>
          <w:spacing w:val="-3"/>
          <w:w w:val="109"/>
        </w:rPr>
        <w:t>a</w:t>
      </w:r>
      <w:r>
        <w:rPr>
          <w:smallCaps w:val="0"/>
          <w:color w:val="292425"/>
          <w:spacing w:val="-1"/>
          <w:w w:val="112"/>
        </w:rPr>
        <w:t>s</w:t>
      </w:r>
      <w:r>
        <w:rPr>
          <w:smallCaps w:val="0"/>
          <w:color w:val="292425"/>
          <w:w w:val="112"/>
        </w:rPr>
        <w:t>t</w:t>
      </w:r>
      <w:r>
        <w:rPr>
          <w:smallCaps w:val="0"/>
          <w:color w:val="292425"/>
        </w:rPr>
        <w:t> </w:t>
      </w:r>
      <w:r>
        <w:rPr>
          <w:smallCaps w:val="0"/>
          <w:color w:val="292425"/>
          <w:spacing w:val="-1"/>
          <w:w w:val="112"/>
        </w:rPr>
        <w:t>p</w:t>
      </w:r>
      <w:r>
        <w:rPr>
          <w:smallCaps w:val="0"/>
          <w:color w:val="292425"/>
          <w:spacing w:val="-5"/>
          <w:w w:val="112"/>
        </w:rPr>
        <w:t>r</w:t>
      </w:r>
      <w:r>
        <w:rPr>
          <w:smallCaps w:val="0"/>
          <w:color w:val="292425"/>
          <w:spacing w:val="-4"/>
          <w:w w:val="108"/>
        </w:rPr>
        <w:t>o</w:t>
      </w:r>
      <w:r>
        <w:rPr>
          <w:smallCaps w:val="0"/>
          <w:color w:val="292425"/>
          <w:spacing w:val="-1"/>
          <w:w w:val="109"/>
        </w:rPr>
        <w:t>jection</w:t>
      </w:r>
      <w:r>
        <w:rPr>
          <w:smallCaps w:val="0"/>
          <w:color w:val="292425"/>
          <w:w w:val="109"/>
        </w:rPr>
        <w:t>s</w:t>
      </w:r>
      <w:r>
        <w:rPr>
          <w:smallCaps w:val="0"/>
          <w:color w:val="292425"/>
        </w:rPr>
        <w:t> </w:t>
      </w:r>
      <w:r>
        <w:rPr>
          <w:smallCaps w:val="0"/>
          <w:color w:val="292425"/>
          <w:spacing w:val="-1"/>
          <w:w w:val="111"/>
        </w:rPr>
        <w:t>h</w:t>
      </w:r>
      <w:r>
        <w:rPr>
          <w:smallCaps w:val="0"/>
          <w:color w:val="292425"/>
          <w:spacing w:val="-3"/>
          <w:w w:val="111"/>
        </w:rPr>
        <w:t>a</w:t>
      </w:r>
      <w:r>
        <w:rPr>
          <w:smallCaps w:val="0"/>
          <w:color w:val="292425"/>
          <w:spacing w:val="-5"/>
          <w:w w:val="88"/>
        </w:rPr>
        <w:t>v</w:t>
      </w:r>
      <w:r>
        <w:rPr>
          <w:smallCaps w:val="0"/>
          <w:color w:val="292425"/>
          <w:w w:val="109"/>
        </w:rPr>
        <w:t>e </w:t>
      </w:r>
      <w:r>
        <w:rPr>
          <w:smallCaps w:val="0"/>
          <w:color w:val="292425"/>
          <w:spacing w:val="-1"/>
          <w:w w:val="103"/>
        </w:rPr>
        <w:t>ser</w:t>
      </w:r>
      <w:r>
        <w:rPr>
          <w:smallCaps w:val="0"/>
          <w:color w:val="292425"/>
          <w:spacing w:val="-5"/>
          <w:w w:val="103"/>
        </w:rPr>
        <w:t>v</w:t>
      </w:r>
      <w:r>
        <w:rPr>
          <w:smallCaps w:val="0"/>
          <w:color w:val="292425"/>
          <w:spacing w:val="-1"/>
          <w:w w:val="110"/>
        </w:rPr>
        <w:t>e</w:t>
      </w:r>
      <w:r>
        <w:rPr>
          <w:smallCaps w:val="0"/>
          <w:color w:val="292425"/>
          <w:w w:val="110"/>
        </w:rPr>
        <w:t>d</w:t>
      </w:r>
      <w:r>
        <w:rPr>
          <w:smallCaps w:val="0"/>
          <w:color w:val="292425"/>
        </w:rPr>
        <w:t> </w:t>
      </w:r>
      <w:r>
        <w:rPr>
          <w:smallCaps w:val="0"/>
          <w:color w:val="292425"/>
          <w:spacing w:val="-3"/>
          <w:w w:val="108"/>
        </w:rPr>
        <w:t>a</w:t>
      </w:r>
      <w:r>
        <w:rPr>
          <w:smallCaps w:val="0"/>
          <w:color w:val="292425"/>
          <w:w w:val="102"/>
        </w:rPr>
        <w:t>s</w:t>
      </w:r>
      <w:r>
        <w:rPr>
          <w:smallCaps w:val="0"/>
          <w:color w:val="292425"/>
        </w:rPr>
        <w:t> </w:t>
      </w:r>
      <w:r>
        <w:rPr>
          <w:smallCaps w:val="0"/>
          <w:color w:val="292425"/>
          <w:w w:val="108"/>
        </w:rPr>
        <w:t>a</w:t>
      </w:r>
      <w:r>
        <w:rPr>
          <w:smallCaps w:val="0"/>
          <w:color w:val="292425"/>
        </w:rPr>
        <w:t> </w:t>
      </w:r>
      <w:r>
        <w:rPr>
          <w:smallCaps w:val="0"/>
          <w:color w:val="292425"/>
          <w:spacing w:val="-1"/>
          <w:w w:val="108"/>
        </w:rPr>
        <w:t>guid</w:t>
      </w:r>
      <w:r>
        <w:rPr>
          <w:smallCaps w:val="0"/>
          <w:color w:val="292425"/>
          <w:w w:val="108"/>
        </w:rPr>
        <w:t>e</w:t>
      </w:r>
      <w:r>
        <w:rPr>
          <w:smallCaps w:val="0"/>
          <w:color w:val="292425"/>
        </w:rPr>
        <w:t> </w:t>
      </w:r>
      <w:r>
        <w:rPr>
          <w:smallCaps w:val="0"/>
          <w:color w:val="292425"/>
          <w:spacing w:val="-7"/>
          <w:w w:val="125"/>
        </w:rPr>
        <w:t>t</w:t>
      </w:r>
      <w:r>
        <w:rPr>
          <w:smallCaps w:val="0"/>
          <w:color w:val="292425"/>
          <w:w w:val="108"/>
        </w:rPr>
        <w:t>o</w:t>
      </w:r>
      <w:r>
        <w:rPr>
          <w:smallCaps w:val="0"/>
          <w:color w:val="292425"/>
        </w:rPr>
        <w:t> </w:t>
      </w:r>
      <w:r>
        <w:rPr>
          <w:smallCaps w:val="0"/>
          <w:color w:val="292425"/>
          <w:spacing w:val="-1"/>
          <w:w w:val="115"/>
        </w:rPr>
        <w:t>th</w:t>
      </w:r>
      <w:r>
        <w:rPr>
          <w:smallCaps w:val="0"/>
          <w:color w:val="292425"/>
          <w:w w:val="115"/>
        </w:rPr>
        <w:t>e</w:t>
      </w:r>
      <w:r>
        <w:rPr>
          <w:smallCaps w:val="0"/>
          <w:color w:val="292425"/>
        </w:rPr>
        <w:t> </w:t>
      </w:r>
      <w:r>
        <w:rPr>
          <w:smallCaps w:val="0"/>
          <w:color w:val="292425"/>
          <w:spacing w:val="-1"/>
          <w:w w:val="113"/>
        </w:rPr>
        <w:t>ou</w:t>
      </w:r>
      <w:r>
        <w:rPr>
          <w:smallCaps w:val="0"/>
          <w:color w:val="292425"/>
          <w:spacing w:val="-7"/>
          <w:w w:val="113"/>
        </w:rPr>
        <w:t>t</w:t>
      </w:r>
      <w:r>
        <w:rPr>
          <w:smallCaps w:val="0"/>
          <w:color w:val="292425"/>
          <w:spacing w:val="-1"/>
          <w:w w:val="113"/>
        </w:rPr>
        <w:t>turn</w:t>
      </w:r>
      <w:r>
        <w:rPr>
          <w:smallCaps w:val="0"/>
          <w:color w:val="292425"/>
          <w:w w:val="113"/>
        </w:rPr>
        <w:t>s</w:t>
      </w:r>
      <w:r>
        <w:rPr>
          <w:smallCaps w:val="0"/>
          <w:color w:val="292425"/>
        </w:rPr>
        <w:t> </w:t>
      </w:r>
      <w:r>
        <w:rPr>
          <w:smallCaps w:val="0"/>
          <w:color w:val="292425"/>
          <w:spacing w:val="-1"/>
          <w:w w:val="105"/>
        </w:rPr>
        <w:t>fo</w:t>
      </w:r>
      <w:r>
        <w:rPr>
          <w:smallCaps w:val="0"/>
          <w:color w:val="292425"/>
          <w:w w:val="105"/>
        </w:rPr>
        <w:t>r</w:t>
      </w:r>
      <w:r>
        <w:rPr>
          <w:smallCaps w:val="0"/>
          <w:color w:val="292425"/>
        </w:rPr>
        <w:t> </w:t>
      </w:r>
      <w:r>
        <w:rPr>
          <w:smallCaps w:val="0"/>
          <w:color w:val="292425"/>
          <w:spacing w:val="-1"/>
          <w:w w:val="93"/>
        </w:rPr>
        <w:t>RPI</w:t>
      </w:r>
      <w:r>
        <w:rPr>
          <w:smallCaps w:val="0"/>
          <w:color w:val="292425"/>
          <w:w w:val="93"/>
        </w:rPr>
        <w:t>X</w:t>
      </w:r>
      <w:r>
        <w:rPr>
          <w:smallCaps w:val="0"/>
          <w:color w:val="292425"/>
        </w:rPr>
        <w:t> </w:t>
      </w:r>
      <w:r>
        <w:rPr>
          <w:smallCaps w:val="0"/>
          <w:color w:val="292425"/>
          <w:spacing w:val="-1"/>
          <w:w w:val="108"/>
        </w:rPr>
        <w:t>inflation </w:t>
      </w:r>
      <w:r>
        <w:rPr>
          <w:smallCaps w:val="0"/>
          <w:color w:val="292425"/>
          <w:spacing w:val="-1"/>
          <w:w w:val="111"/>
        </w:rPr>
        <w:t>an</w:t>
      </w:r>
      <w:r>
        <w:rPr>
          <w:smallCaps w:val="0"/>
          <w:color w:val="292425"/>
          <w:w w:val="111"/>
        </w:rPr>
        <w:t>d</w:t>
      </w:r>
      <w:r>
        <w:rPr>
          <w:smallCaps w:val="0"/>
          <w:color w:val="292425"/>
        </w:rPr>
        <w:t> </w:t>
      </w:r>
      <w:r>
        <w:rPr>
          <w:smallCaps w:val="0"/>
          <w:color w:val="292425"/>
          <w:spacing w:val="-1"/>
          <w:w w:val="113"/>
        </w:rPr>
        <w:t>outpu</w:t>
      </w:r>
      <w:r>
        <w:rPr>
          <w:smallCaps w:val="0"/>
          <w:color w:val="292425"/>
          <w:w w:val="113"/>
        </w:rPr>
        <w:t>t</w:t>
      </w:r>
      <w:r>
        <w:rPr>
          <w:smallCaps w:val="0"/>
          <w:color w:val="292425"/>
        </w:rPr>
        <w:t> </w:t>
      </w:r>
      <w:r>
        <w:rPr>
          <w:smallCaps w:val="0"/>
          <w:color w:val="292425"/>
          <w:spacing w:val="-1"/>
          <w:w w:val="107"/>
        </w:rPr>
        <w:t>g</w:t>
      </w:r>
      <w:r>
        <w:rPr>
          <w:smallCaps w:val="0"/>
          <w:color w:val="292425"/>
          <w:spacing w:val="-5"/>
          <w:w w:val="107"/>
        </w:rPr>
        <w:t>r</w:t>
      </w:r>
      <w:r>
        <w:rPr>
          <w:smallCaps w:val="0"/>
          <w:color w:val="292425"/>
          <w:spacing w:val="-4"/>
          <w:w w:val="108"/>
        </w:rPr>
        <w:t>o</w:t>
      </w:r>
      <w:r>
        <w:rPr>
          <w:smallCaps w:val="0"/>
          <w:color w:val="292425"/>
          <w:spacing w:val="-1"/>
          <w:w w:val="102"/>
        </w:rPr>
        <w:t>wth.</w:t>
      </w:r>
    </w:p>
    <w:p>
      <w:pPr>
        <w:pStyle w:val="BodyText"/>
        <w:spacing w:before="7"/>
        <w:rPr>
          <w:sz w:val="21"/>
        </w:rPr>
      </w:pPr>
    </w:p>
    <w:p>
      <w:pPr>
        <w:pStyle w:val="BodyText"/>
        <w:spacing w:line="249" w:lineRule="auto"/>
        <w:ind w:left="429" w:right="215"/>
      </w:pPr>
      <w:r>
        <w:rPr>
          <w:color w:val="292425"/>
          <w:w w:val="110"/>
        </w:rPr>
        <w:t>The </w:t>
      </w:r>
      <w:r>
        <w:rPr>
          <w:color w:val="292425"/>
          <w:spacing w:val="-3"/>
          <w:w w:val="110"/>
        </w:rPr>
        <w:t>Committee’s </w:t>
      </w:r>
      <w:r>
        <w:rPr>
          <w:color w:val="292425"/>
          <w:w w:val="110"/>
        </w:rPr>
        <w:t>projections are conditioned on assumptions</w:t>
      </w:r>
      <w:r>
        <w:rPr>
          <w:color w:val="292425"/>
          <w:spacing w:val="-22"/>
          <w:w w:val="110"/>
        </w:rPr>
        <w:t> </w:t>
      </w:r>
      <w:r>
        <w:rPr>
          <w:color w:val="292425"/>
          <w:w w:val="110"/>
        </w:rPr>
        <w:t>about</w:t>
      </w:r>
      <w:r>
        <w:rPr>
          <w:color w:val="292425"/>
          <w:spacing w:val="-21"/>
          <w:w w:val="110"/>
        </w:rPr>
        <w:t> </w:t>
      </w:r>
      <w:r>
        <w:rPr>
          <w:color w:val="292425"/>
          <w:spacing w:val="-4"/>
          <w:w w:val="110"/>
        </w:rPr>
        <w:t>key</w:t>
      </w:r>
      <w:r>
        <w:rPr>
          <w:color w:val="292425"/>
          <w:spacing w:val="-22"/>
          <w:w w:val="110"/>
        </w:rPr>
        <w:t> </w:t>
      </w:r>
      <w:r>
        <w:rPr>
          <w:color w:val="292425"/>
          <w:w w:val="110"/>
        </w:rPr>
        <w:t>influences</w:t>
      </w:r>
      <w:r>
        <w:rPr>
          <w:color w:val="292425"/>
          <w:spacing w:val="-21"/>
          <w:w w:val="110"/>
        </w:rPr>
        <w:t> </w:t>
      </w:r>
      <w:r>
        <w:rPr>
          <w:color w:val="292425"/>
          <w:w w:val="110"/>
        </w:rPr>
        <w:t>such</w:t>
      </w:r>
      <w:r>
        <w:rPr>
          <w:color w:val="292425"/>
          <w:spacing w:val="-21"/>
          <w:w w:val="110"/>
        </w:rPr>
        <w:t> </w:t>
      </w:r>
      <w:r>
        <w:rPr>
          <w:color w:val="292425"/>
          <w:w w:val="110"/>
        </w:rPr>
        <w:t>as</w:t>
      </w:r>
      <w:r>
        <w:rPr>
          <w:color w:val="292425"/>
          <w:spacing w:val="-22"/>
          <w:w w:val="110"/>
        </w:rPr>
        <w:t> </w:t>
      </w:r>
      <w:r>
        <w:rPr>
          <w:color w:val="292425"/>
          <w:w w:val="110"/>
        </w:rPr>
        <w:t>the</w:t>
      </w:r>
      <w:r>
        <w:rPr>
          <w:color w:val="292425"/>
          <w:spacing w:val="-21"/>
          <w:w w:val="110"/>
        </w:rPr>
        <w:t> </w:t>
      </w:r>
      <w:r>
        <w:rPr>
          <w:color w:val="292425"/>
          <w:w w:val="110"/>
        </w:rPr>
        <w:t>world economic</w:t>
      </w:r>
      <w:r>
        <w:rPr>
          <w:color w:val="292425"/>
          <w:spacing w:val="-17"/>
          <w:w w:val="110"/>
        </w:rPr>
        <w:t> </w:t>
      </w:r>
      <w:r>
        <w:rPr>
          <w:color w:val="292425"/>
          <w:w w:val="110"/>
        </w:rPr>
        <w:t>outlook</w:t>
      </w:r>
      <w:r>
        <w:rPr>
          <w:color w:val="292425"/>
          <w:spacing w:val="-17"/>
          <w:w w:val="110"/>
        </w:rPr>
        <w:t> </w:t>
      </w:r>
      <w:r>
        <w:rPr>
          <w:color w:val="292425"/>
          <w:w w:val="110"/>
        </w:rPr>
        <w:t>and</w:t>
      </w:r>
      <w:r>
        <w:rPr>
          <w:color w:val="292425"/>
          <w:spacing w:val="-16"/>
          <w:w w:val="110"/>
        </w:rPr>
        <w:t> </w:t>
      </w:r>
      <w:r>
        <w:rPr>
          <w:color w:val="292425"/>
          <w:w w:val="110"/>
        </w:rPr>
        <w:t>exchange</w:t>
      </w:r>
      <w:r>
        <w:rPr>
          <w:color w:val="292425"/>
          <w:spacing w:val="-17"/>
          <w:w w:val="110"/>
        </w:rPr>
        <w:t> </w:t>
      </w:r>
      <w:r>
        <w:rPr>
          <w:color w:val="292425"/>
          <w:spacing w:val="-4"/>
          <w:w w:val="110"/>
        </w:rPr>
        <w:t>rate</w:t>
      </w:r>
      <w:r>
        <w:rPr>
          <w:color w:val="292425"/>
          <w:spacing w:val="-16"/>
          <w:w w:val="110"/>
        </w:rPr>
        <w:t> </w:t>
      </w:r>
      <w:r>
        <w:rPr>
          <w:color w:val="292425"/>
          <w:w w:val="110"/>
        </w:rPr>
        <w:t>prospects,</w:t>
      </w:r>
      <w:r>
        <w:rPr>
          <w:color w:val="292425"/>
          <w:spacing w:val="-17"/>
          <w:w w:val="110"/>
        </w:rPr>
        <w:t> </w:t>
      </w:r>
      <w:r>
        <w:rPr>
          <w:color w:val="292425"/>
          <w:w w:val="110"/>
        </w:rPr>
        <w:t>and about</w:t>
      </w:r>
      <w:r>
        <w:rPr>
          <w:color w:val="292425"/>
          <w:spacing w:val="-17"/>
          <w:w w:val="110"/>
        </w:rPr>
        <w:t> </w:t>
      </w:r>
      <w:r>
        <w:rPr>
          <w:color w:val="292425"/>
          <w:w w:val="110"/>
        </w:rPr>
        <w:t>structural</w:t>
      </w:r>
      <w:r>
        <w:rPr>
          <w:color w:val="292425"/>
          <w:spacing w:val="-17"/>
          <w:w w:val="110"/>
        </w:rPr>
        <w:t> </w:t>
      </w:r>
      <w:r>
        <w:rPr>
          <w:color w:val="292425"/>
          <w:w w:val="110"/>
        </w:rPr>
        <w:t>economic</w:t>
      </w:r>
      <w:r>
        <w:rPr>
          <w:color w:val="292425"/>
          <w:spacing w:val="-17"/>
          <w:w w:val="110"/>
        </w:rPr>
        <w:t> </w:t>
      </w:r>
      <w:r>
        <w:rPr>
          <w:color w:val="292425"/>
          <w:w w:val="110"/>
        </w:rPr>
        <w:t>relationships.</w:t>
      </w:r>
      <w:r>
        <w:rPr>
          <w:color w:val="292425"/>
          <w:spacing w:val="21"/>
          <w:w w:val="110"/>
        </w:rPr>
        <w:t> </w:t>
      </w:r>
      <w:r>
        <w:rPr>
          <w:color w:val="292425"/>
          <w:w w:val="110"/>
        </w:rPr>
        <w:t>Given</w:t>
      </w:r>
      <w:r>
        <w:rPr>
          <w:color w:val="292425"/>
          <w:spacing w:val="-17"/>
          <w:w w:val="110"/>
        </w:rPr>
        <w:t> </w:t>
      </w:r>
      <w:r>
        <w:rPr>
          <w:color w:val="292425"/>
          <w:w w:val="110"/>
        </w:rPr>
        <w:t>the inherent</w:t>
      </w:r>
      <w:r>
        <w:rPr>
          <w:color w:val="292425"/>
          <w:spacing w:val="-15"/>
          <w:w w:val="110"/>
        </w:rPr>
        <w:t> </w:t>
      </w:r>
      <w:r>
        <w:rPr>
          <w:color w:val="292425"/>
          <w:w w:val="110"/>
        </w:rPr>
        <w:t>uncertainty</w:t>
      </w:r>
      <w:r>
        <w:rPr>
          <w:color w:val="292425"/>
          <w:spacing w:val="-14"/>
          <w:w w:val="110"/>
        </w:rPr>
        <w:t> </w:t>
      </w:r>
      <w:r>
        <w:rPr>
          <w:color w:val="292425"/>
          <w:w w:val="110"/>
        </w:rPr>
        <w:t>in</w:t>
      </w:r>
      <w:r>
        <w:rPr>
          <w:color w:val="292425"/>
          <w:spacing w:val="-14"/>
          <w:w w:val="110"/>
        </w:rPr>
        <w:t> </w:t>
      </w:r>
      <w:r>
        <w:rPr>
          <w:color w:val="292425"/>
          <w:w w:val="110"/>
        </w:rPr>
        <w:t>these</w:t>
      </w:r>
      <w:r>
        <w:rPr>
          <w:color w:val="292425"/>
          <w:spacing w:val="-15"/>
          <w:w w:val="110"/>
        </w:rPr>
        <w:t> </w:t>
      </w:r>
      <w:r>
        <w:rPr>
          <w:color w:val="292425"/>
          <w:w w:val="110"/>
        </w:rPr>
        <w:t>economic</w:t>
      </w:r>
      <w:r>
        <w:rPr>
          <w:color w:val="292425"/>
          <w:spacing w:val="-14"/>
          <w:w w:val="110"/>
        </w:rPr>
        <w:t> </w:t>
      </w:r>
      <w:r>
        <w:rPr>
          <w:color w:val="292425"/>
          <w:w w:val="110"/>
        </w:rPr>
        <w:t>judgments, the </w:t>
      </w:r>
      <w:r>
        <w:rPr>
          <w:color w:val="292425"/>
          <w:spacing w:val="-3"/>
          <w:w w:val="110"/>
        </w:rPr>
        <w:t>Committee </w:t>
      </w:r>
      <w:r>
        <w:rPr>
          <w:color w:val="292425"/>
          <w:w w:val="110"/>
        </w:rPr>
        <w:t>presents its forecasts as </w:t>
      </w:r>
      <w:r>
        <w:rPr>
          <w:color w:val="292425"/>
          <w:spacing w:val="-3"/>
          <w:w w:val="110"/>
        </w:rPr>
        <w:t>probability </w:t>
      </w:r>
      <w:r>
        <w:rPr>
          <w:color w:val="292425"/>
          <w:w w:val="110"/>
        </w:rPr>
        <w:t>distributions in the form of fan charts. It is the distribution</w:t>
      </w:r>
      <w:r>
        <w:rPr>
          <w:color w:val="292425"/>
          <w:spacing w:val="-16"/>
          <w:w w:val="110"/>
        </w:rPr>
        <w:t> </w:t>
      </w:r>
      <w:r>
        <w:rPr>
          <w:color w:val="292425"/>
          <w:w w:val="110"/>
        </w:rPr>
        <w:t>of</w:t>
      </w:r>
      <w:r>
        <w:rPr>
          <w:color w:val="292425"/>
          <w:spacing w:val="-15"/>
          <w:w w:val="110"/>
        </w:rPr>
        <w:t> </w:t>
      </w:r>
      <w:r>
        <w:rPr>
          <w:color w:val="292425"/>
          <w:w w:val="110"/>
        </w:rPr>
        <w:t>possible</w:t>
      </w:r>
      <w:r>
        <w:rPr>
          <w:color w:val="292425"/>
          <w:spacing w:val="-15"/>
          <w:w w:val="110"/>
        </w:rPr>
        <w:t> </w:t>
      </w:r>
      <w:r>
        <w:rPr>
          <w:color w:val="292425"/>
          <w:w w:val="110"/>
        </w:rPr>
        <w:t>outcomes</w:t>
      </w:r>
      <w:r>
        <w:rPr>
          <w:color w:val="292425"/>
          <w:spacing w:val="-16"/>
          <w:w w:val="110"/>
        </w:rPr>
        <w:t> </w:t>
      </w:r>
      <w:r>
        <w:rPr>
          <w:color w:val="292425"/>
          <w:w w:val="110"/>
        </w:rPr>
        <w:t>that</w:t>
      </w:r>
      <w:r>
        <w:rPr>
          <w:color w:val="292425"/>
          <w:spacing w:val="-15"/>
          <w:w w:val="110"/>
        </w:rPr>
        <w:t> </w:t>
      </w:r>
      <w:r>
        <w:rPr>
          <w:color w:val="292425"/>
          <w:w w:val="110"/>
        </w:rPr>
        <w:t>is</w:t>
      </w:r>
      <w:r>
        <w:rPr>
          <w:color w:val="292425"/>
          <w:spacing w:val="-15"/>
          <w:w w:val="110"/>
        </w:rPr>
        <w:t> </w:t>
      </w:r>
      <w:r>
        <w:rPr>
          <w:color w:val="292425"/>
          <w:w w:val="110"/>
        </w:rPr>
        <w:t>crucial</w:t>
      </w:r>
      <w:r>
        <w:rPr>
          <w:color w:val="292425"/>
          <w:spacing w:val="-16"/>
          <w:w w:val="110"/>
        </w:rPr>
        <w:t> </w:t>
      </w:r>
      <w:r>
        <w:rPr>
          <w:color w:val="292425"/>
          <w:w w:val="110"/>
        </w:rPr>
        <w:t>for monetary</w:t>
      </w:r>
      <w:r>
        <w:rPr>
          <w:color w:val="292425"/>
          <w:spacing w:val="-6"/>
          <w:w w:val="110"/>
        </w:rPr>
        <w:t> </w:t>
      </w:r>
      <w:r>
        <w:rPr>
          <w:color w:val="292425"/>
          <w:spacing w:val="-4"/>
          <w:w w:val="110"/>
        </w:rPr>
        <w:t>policy.</w:t>
      </w:r>
    </w:p>
    <w:p>
      <w:pPr>
        <w:pStyle w:val="BodyText"/>
        <w:spacing w:before="6"/>
        <w:rPr>
          <w:sz w:val="21"/>
        </w:rPr>
      </w:pPr>
    </w:p>
    <w:p>
      <w:pPr>
        <w:pStyle w:val="BodyText"/>
        <w:spacing w:line="249" w:lineRule="auto"/>
        <w:ind w:left="429" w:right="-10"/>
      </w:pPr>
      <w:r>
        <w:rPr>
          <w:color w:val="292425"/>
          <w:spacing w:val="-1"/>
          <w:w w:val="104"/>
        </w:rPr>
        <w:t>Th</w:t>
      </w:r>
      <w:r>
        <w:rPr>
          <w:color w:val="292425"/>
          <w:w w:val="104"/>
        </w:rPr>
        <w:t>e</w:t>
      </w:r>
      <w:r>
        <w:rPr>
          <w:color w:val="292425"/>
        </w:rPr>
        <w:t> </w:t>
      </w:r>
      <w:r>
        <w:rPr>
          <w:color w:val="292425"/>
          <w:spacing w:val="-1"/>
          <w:w w:val="112"/>
        </w:rPr>
        <w:t>p</w:t>
      </w:r>
      <w:r>
        <w:rPr>
          <w:color w:val="292425"/>
          <w:spacing w:val="-5"/>
          <w:w w:val="112"/>
        </w:rPr>
        <w:t>r</w:t>
      </w:r>
      <w:r>
        <w:rPr>
          <w:color w:val="292425"/>
          <w:spacing w:val="-4"/>
          <w:w w:val="109"/>
        </w:rPr>
        <w:t>e</w:t>
      </w:r>
      <w:r>
        <w:rPr>
          <w:color w:val="292425"/>
          <w:spacing w:val="-1"/>
          <w:w w:val="102"/>
        </w:rPr>
        <w:t>viou</w:t>
      </w:r>
      <w:r>
        <w:rPr>
          <w:color w:val="292425"/>
          <w:w w:val="102"/>
        </w:rPr>
        <w:t>s</w:t>
      </w:r>
      <w:r>
        <w:rPr>
          <w:color w:val="292425"/>
        </w:rPr>
        <w:t> </w:t>
      </w:r>
      <w:r>
        <w:rPr>
          <w:color w:val="292425"/>
          <w:spacing w:val="-3"/>
          <w:w w:val="108"/>
        </w:rPr>
        <w:t>a</w:t>
      </w:r>
      <w:r>
        <w:rPr>
          <w:color w:val="292425"/>
          <w:spacing w:val="-1"/>
          <w:w w:val="105"/>
        </w:rPr>
        <w:t>ss</w:t>
      </w:r>
      <w:r>
        <w:rPr>
          <w:color w:val="292425"/>
          <w:spacing w:val="-3"/>
          <w:w w:val="105"/>
        </w:rPr>
        <w:t>e</w:t>
      </w:r>
      <w:r>
        <w:rPr>
          <w:color w:val="292425"/>
          <w:spacing w:val="-1"/>
          <w:w w:val="107"/>
        </w:rPr>
        <w:t>ssmen</w:t>
      </w:r>
      <w:r>
        <w:rPr>
          <w:color w:val="292425"/>
          <w:w w:val="107"/>
        </w:rPr>
        <w:t>t</w:t>
      </w:r>
      <w:r>
        <w:rPr>
          <w:color w:val="292425"/>
        </w:rPr>
        <w:t> </w:t>
      </w:r>
      <w:r>
        <w:rPr>
          <w:color w:val="292425"/>
          <w:spacing w:val="-1"/>
          <w:w w:val="100"/>
        </w:rPr>
        <w:t>o</w:t>
      </w:r>
      <w:r>
        <w:rPr>
          <w:color w:val="292425"/>
          <w:w w:val="100"/>
        </w:rPr>
        <w:t>f</w:t>
      </w:r>
      <w:r>
        <w:rPr>
          <w:color w:val="292425"/>
        </w:rPr>
        <w:t> </w:t>
      </w:r>
      <w:r>
        <w:rPr>
          <w:color w:val="292425"/>
          <w:spacing w:val="-1"/>
          <w:w w:val="115"/>
        </w:rPr>
        <w:t>th</w:t>
      </w:r>
      <w:r>
        <w:rPr>
          <w:color w:val="292425"/>
          <w:w w:val="115"/>
        </w:rPr>
        <w:t>e</w:t>
      </w:r>
      <w:r>
        <w:rPr>
          <w:color w:val="292425"/>
        </w:rPr>
        <w:t> </w:t>
      </w:r>
      <w:r>
        <w:rPr>
          <w:color w:val="292425"/>
          <w:spacing w:val="-1"/>
          <w:w w:val="93"/>
        </w:rPr>
        <w:t>MPC</w:t>
      </w:r>
      <w:r>
        <w:rPr>
          <w:color w:val="292425"/>
          <w:spacing w:val="-14"/>
          <w:w w:val="93"/>
        </w:rPr>
        <w:t>’</w:t>
      </w:r>
      <w:r>
        <w:rPr>
          <w:color w:val="292425"/>
          <w:w w:val="102"/>
        </w:rPr>
        <w:t>s</w:t>
      </w:r>
      <w:r>
        <w:rPr>
          <w:color w:val="292425"/>
        </w:rPr>
        <w:t> </w:t>
      </w:r>
      <w:r>
        <w:rPr>
          <w:color w:val="292425"/>
          <w:spacing w:val="-1"/>
          <w:w w:val="105"/>
        </w:rPr>
        <w:t>fo</w:t>
      </w:r>
      <w:r>
        <w:rPr>
          <w:color w:val="292425"/>
          <w:spacing w:val="-5"/>
          <w:w w:val="105"/>
        </w:rPr>
        <w:t>r</w:t>
      </w:r>
      <w:r>
        <w:rPr>
          <w:color w:val="292425"/>
          <w:spacing w:val="-1"/>
          <w:w w:val="108"/>
        </w:rPr>
        <w:t>ec</w:t>
      </w:r>
      <w:r>
        <w:rPr>
          <w:color w:val="292425"/>
          <w:spacing w:val="-3"/>
          <w:w w:val="108"/>
        </w:rPr>
        <w:t>a</w:t>
      </w:r>
      <w:r>
        <w:rPr>
          <w:color w:val="292425"/>
          <w:spacing w:val="-1"/>
          <w:w w:val="108"/>
        </w:rPr>
        <w:t>sting </w:t>
      </w:r>
      <w:r>
        <w:rPr>
          <w:color w:val="292425"/>
          <w:spacing w:val="-5"/>
          <w:w w:val="116"/>
        </w:rPr>
        <w:t>r</w:t>
      </w:r>
      <w:r>
        <w:rPr>
          <w:color w:val="292425"/>
          <w:spacing w:val="-1"/>
          <w:w w:val="110"/>
        </w:rPr>
        <w:t>eco</w:t>
      </w:r>
      <w:r>
        <w:rPr>
          <w:color w:val="292425"/>
          <w:spacing w:val="-5"/>
          <w:w w:val="110"/>
        </w:rPr>
        <w:t>r</w:t>
      </w:r>
      <w:r>
        <w:rPr>
          <w:color w:val="292425"/>
          <w:w w:val="111"/>
        </w:rPr>
        <w:t>d</w:t>
      </w:r>
      <w:r>
        <w:rPr>
          <w:color w:val="292425"/>
        </w:rPr>
        <w:t> </w:t>
      </w:r>
      <w:r>
        <w:rPr>
          <w:color w:val="292425"/>
          <w:spacing w:val="-4"/>
          <w:w w:val="90"/>
        </w:rPr>
        <w:t>w</w:t>
      </w:r>
      <w:r>
        <w:rPr>
          <w:color w:val="292425"/>
          <w:spacing w:val="-3"/>
          <w:w w:val="108"/>
        </w:rPr>
        <w:t>a</w:t>
      </w:r>
      <w:r>
        <w:rPr>
          <w:color w:val="292425"/>
          <w:w w:val="102"/>
        </w:rPr>
        <w:t>s</w:t>
      </w:r>
      <w:r>
        <w:rPr>
          <w:color w:val="292425"/>
        </w:rPr>
        <w:t> </w:t>
      </w:r>
      <w:r>
        <w:rPr>
          <w:color w:val="292425"/>
          <w:spacing w:val="-1"/>
          <w:w w:val="109"/>
        </w:rPr>
        <w:t>publishe</w:t>
      </w:r>
      <w:r>
        <w:rPr>
          <w:color w:val="292425"/>
          <w:w w:val="109"/>
        </w:rPr>
        <w:t>d</w:t>
      </w:r>
      <w:r>
        <w:rPr>
          <w:color w:val="292425"/>
        </w:rPr>
        <w:t> </w:t>
      </w:r>
      <w:r>
        <w:rPr>
          <w:color w:val="292425"/>
          <w:spacing w:val="-1"/>
          <w:w w:val="110"/>
        </w:rPr>
        <w:t>i</w:t>
      </w:r>
      <w:r>
        <w:rPr>
          <w:color w:val="292425"/>
          <w:w w:val="110"/>
        </w:rPr>
        <w:t>n</w:t>
      </w:r>
      <w:r>
        <w:rPr>
          <w:color w:val="292425"/>
        </w:rPr>
        <w:t> </w:t>
      </w:r>
      <w:r>
        <w:rPr>
          <w:color w:val="292425"/>
          <w:spacing w:val="-1"/>
          <w:w w:val="115"/>
        </w:rPr>
        <w:t>th</w:t>
      </w:r>
      <w:r>
        <w:rPr>
          <w:color w:val="292425"/>
          <w:w w:val="115"/>
        </w:rPr>
        <w:t>e</w:t>
      </w:r>
      <w:r>
        <w:rPr>
          <w:color w:val="292425"/>
        </w:rPr>
        <w:t> </w:t>
      </w:r>
      <w:r>
        <w:rPr>
          <w:color w:val="292425"/>
          <w:spacing w:val="-1"/>
          <w:w w:val="102"/>
        </w:rPr>
        <w:t>Augus</w:t>
      </w:r>
      <w:r>
        <w:rPr>
          <w:color w:val="292425"/>
          <w:w w:val="102"/>
        </w:rPr>
        <w:t>t</w:t>
      </w:r>
      <w:r>
        <w:rPr>
          <w:color w:val="292425"/>
        </w:rPr>
        <w:t> </w:t>
      </w:r>
      <w:r>
        <w:rPr>
          <w:color w:val="292425"/>
          <w:spacing w:val="-13"/>
          <w:w w:val="121"/>
        </w:rPr>
        <w:t>2</w:t>
      </w:r>
      <w:r>
        <w:rPr>
          <w:color w:val="292425"/>
          <w:spacing w:val="-1"/>
          <w:w w:val="121"/>
        </w:rPr>
        <w:t>0</w:t>
      </w:r>
      <w:r>
        <w:rPr>
          <w:color w:val="292425"/>
          <w:spacing w:val="-13"/>
          <w:w w:val="121"/>
        </w:rPr>
        <w:t>0</w:t>
      </w:r>
      <w:r>
        <w:rPr>
          <w:color w:val="292425"/>
          <w:w w:val="121"/>
        </w:rPr>
        <w:t>3</w:t>
      </w:r>
      <w:r>
        <w:rPr>
          <w:color w:val="292425"/>
        </w:rPr>
        <w:t> </w:t>
      </w:r>
      <w:r>
        <w:rPr>
          <w:i/>
          <w:smallCaps/>
          <w:color w:val="292425"/>
          <w:spacing w:val="-1"/>
          <w:w w:val="82"/>
        </w:rPr>
        <w:t>Inflation</w:t>
      </w:r>
      <w:r>
        <w:rPr>
          <w:i/>
          <w:smallCaps w:val="0"/>
          <w:color w:val="292425"/>
          <w:spacing w:val="-1"/>
          <w:w w:val="82"/>
        </w:rPr>
        <w:t> </w:t>
      </w:r>
      <w:r>
        <w:rPr>
          <w:i/>
          <w:smallCaps w:val="0"/>
          <w:color w:val="292425"/>
          <w:spacing w:val="-5"/>
          <w:w w:val="96"/>
        </w:rPr>
        <w:t>R</w:t>
      </w:r>
      <w:r>
        <w:rPr>
          <w:i/>
          <w:smallCaps w:val="0"/>
          <w:color w:val="292425"/>
          <w:spacing w:val="-1"/>
          <w:w w:val="96"/>
        </w:rPr>
        <w:t>eport</w:t>
      </w:r>
      <w:r>
        <w:rPr>
          <w:smallCaps w:val="0"/>
          <w:color w:val="292425"/>
          <w:w w:val="86"/>
        </w:rPr>
        <w:t>.</w:t>
      </w:r>
      <w:r>
        <w:rPr>
          <w:smallCaps w:val="0"/>
          <w:color w:val="292425"/>
        </w:rPr>
        <w:t> </w:t>
      </w:r>
      <w:r>
        <w:rPr>
          <w:smallCaps w:val="0"/>
          <w:color w:val="292425"/>
          <w:spacing w:val="1"/>
        </w:rPr>
        <w:t> </w:t>
      </w:r>
      <w:r>
        <w:rPr>
          <w:smallCaps w:val="0"/>
          <w:color w:val="292425"/>
          <w:spacing w:val="-1"/>
          <w:w w:val="102"/>
        </w:rPr>
        <w:t>Thi</w:t>
      </w:r>
      <w:r>
        <w:rPr>
          <w:smallCaps w:val="0"/>
          <w:color w:val="292425"/>
          <w:w w:val="102"/>
        </w:rPr>
        <w:t>s</w:t>
      </w:r>
      <w:r>
        <w:rPr>
          <w:smallCaps w:val="0"/>
          <w:color w:val="292425"/>
        </w:rPr>
        <w:t> </w:t>
      </w:r>
      <w:r>
        <w:rPr>
          <w:smallCaps w:val="0"/>
          <w:color w:val="292425"/>
          <w:spacing w:val="-1"/>
          <w:w w:val="110"/>
        </w:rPr>
        <w:t>b</w:t>
      </w:r>
      <w:r>
        <w:rPr>
          <w:smallCaps w:val="0"/>
          <w:color w:val="292425"/>
          <w:spacing w:val="-6"/>
          <w:w w:val="110"/>
        </w:rPr>
        <w:t>o</w:t>
      </w:r>
      <w:r>
        <w:rPr>
          <w:smallCaps w:val="0"/>
          <w:color w:val="292425"/>
          <w:w w:val="87"/>
        </w:rPr>
        <w:t>x</w:t>
      </w:r>
      <w:r>
        <w:rPr>
          <w:smallCaps w:val="0"/>
          <w:color w:val="292425"/>
        </w:rPr>
        <w:t> </w:t>
      </w:r>
      <w:r>
        <w:rPr>
          <w:smallCaps w:val="0"/>
          <w:color w:val="292425"/>
          <w:spacing w:val="-1"/>
          <w:w w:val="112"/>
        </w:rPr>
        <w:t>upda</w:t>
      </w:r>
      <w:r>
        <w:rPr>
          <w:smallCaps w:val="0"/>
          <w:color w:val="292425"/>
          <w:spacing w:val="-7"/>
          <w:w w:val="112"/>
        </w:rPr>
        <w:t>t</w:t>
      </w:r>
      <w:r>
        <w:rPr>
          <w:smallCaps w:val="0"/>
          <w:color w:val="292425"/>
          <w:spacing w:val="-3"/>
          <w:w w:val="109"/>
        </w:rPr>
        <w:t>e</w:t>
      </w:r>
      <w:r>
        <w:rPr>
          <w:smallCaps w:val="0"/>
          <w:color w:val="292425"/>
          <w:w w:val="102"/>
        </w:rPr>
        <w:t>s</w:t>
      </w:r>
      <w:r>
        <w:rPr>
          <w:smallCaps w:val="0"/>
          <w:color w:val="292425"/>
        </w:rPr>
        <w:t> </w:t>
      </w:r>
      <w:r>
        <w:rPr>
          <w:smallCaps w:val="0"/>
          <w:color w:val="292425"/>
          <w:spacing w:val="-1"/>
          <w:w w:val="116"/>
        </w:rPr>
        <w:t>tha</w:t>
      </w:r>
      <w:r>
        <w:rPr>
          <w:smallCaps w:val="0"/>
          <w:color w:val="292425"/>
          <w:w w:val="116"/>
        </w:rPr>
        <w:t>t</w:t>
      </w:r>
      <w:r>
        <w:rPr>
          <w:smallCaps w:val="0"/>
          <w:color w:val="292425"/>
        </w:rPr>
        <w:t> </w:t>
      </w:r>
      <w:r>
        <w:rPr>
          <w:smallCaps w:val="0"/>
          <w:color w:val="292425"/>
          <w:spacing w:val="-1"/>
          <w:w w:val="108"/>
        </w:rPr>
        <w:t>ana</w:t>
      </w:r>
      <w:r>
        <w:rPr>
          <w:smallCaps w:val="0"/>
          <w:color w:val="292425"/>
          <w:spacing w:val="-3"/>
          <w:w w:val="108"/>
        </w:rPr>
        <w:t>l</w:t>
      </w:r>
      <w:r>
        <w:rPr>
          <w:smallCaps w:val="0"/>
          <w:color w:val="292425"/>
          <w:spacing w:val="-4"/>
          <w:w w:val="94"/>
        </w:rPr>
        <w:t>y</w:t>
      </w:r>
      <w:r>
        <w:rPr>
          <w:smallCaps w:val="0"/>
          <w:color w:val="292425"/>
          <w:spacing w:val="-1"/>
          <w:w w:val="102"/>
        </w:rPr>
        <w:t>si</w:t>
      </w:r>
      <w:r>
        <w:rPr>
          <w:smallCaps w:val="0"/>
          <w:color w:val="292425"/>
          <w:w w:val="102"/>
        </w:rPr>
        <w:t>s</w:t>
      </w:r>
      <w:r>
        <w:rPr>
          <w:smallCaps w:val="0"/>
          <w:color w:val="292425"/>
        </w:rPr>
        <w:t> </w:t>
      </w:r>
      <w:r>
        <w:rPr>
          <w:smallCaps w:val="0"/>
          <w:color w:val="292425"/>
          <w:spacing w:val="-1"/>
          <w:w w:val="104"/>
        </w:rPr>
        <w:t>wit</w:t>
      </w:r>
      <w:r>
        <w:rPr>
          <w:smallCaps w:val="0"/>
          <w:color w:val="292425"/>
          <w:w w:val="104"/>
        </w:rPr>
        <w:t>h</w:t>
      </w:r>
      <w:r>
        <w:rPr>
          <w:smallCaps w:val="0"/>
          <w:color w:val="292425"/>
        </w:rPr>
        <w:t> </w:t>
      </w:r>
      <w:r>
        <w:rPr>
          <w:smallCaps w:val="0"/>
          <w:color w:val="292425"/>
          <w:spacing w:val="-1"/>
          <w:w w:val="107"/>
        </w:rPr>
        <w:t>fou</w:t>
      </w:r>
      <w:r>
        <w:rPr>
          <w:smallCaps w:val="0"/>
          <w:color w:val="292425"/>
          <w:w w:val="107"/>
        </w:rPr>
        <w:t>r</w:t>
      </w:r>
      <w:r>
        <w:rPr>
          <w:smallCaps w:val="0"/>
          <w:color w:val="292425"/>
        </w:rPr>
        <w:t> </w:t>
      </w:r>
      <w:r>
        <w:rPr>
          <w:smallCaps w:val="0"/>
          <w:color w:val="292425"/>
          <w:spacing w:val="-1"/>
          <w:w w:val="106"/>
        </w:rPr>
        <w:t>mo</w:t>
      </w:r>
      <w:r>
        <w:rPr>
          <w:smallCaps w:val="0"/>
          <w:color w:val="292425"/>
          <w:spacing w:val="-5"/>
          <w:w w:val="106"/>
        </w:rPr>
        <w:t>r</w:t>
      </w:r>
      <w:r>
        <w:rPr>
          <w:smallCaps w:val="0"/>
          <w:color w:val="292425"/>
          <w:w w:val="109"/>
        </w:rPr>
        <w:t>e </w:t>
      </w:r>
      <w:r>
        <w:rPr>
          <w:smallCaps w:val="0"/>
          <w:color w:val="292425"/>
          <w:spacing w:val="-1"/>
          <w:w w:val="112"/>
        </w:rPr>
        <w:t>p</w:t>
      </w:r>
      <w:r>
        <w:rPr>
          <w:smallCaps w:val="0"/>
          <w:color w:val="292425"/>
          <w:spacing w:val="-5"/>
          <w:w w:val="112"/>
        </w:rPr>
        <w:t>r</w:t>
      </w:r>
      <w:r>
        <w:rPr>
          <w:smallCaps w:val="0"/>
          <w:color w:val="292425"/>
          <w:spacing w:val="-4"/>
          <w:w w:val="108"/>
        </w:rPr>
        <w:t>o</w:t>
      </w:r>
      <w:r>
        <w:rPr>
          <w:smallCaps w:val="0"/>
          <w:color w:val="292425"/>
          <w:spacing w:val="-1"/>
          <w:w w:val="109"/>
        </w:rPr>
        <w:t>jection</w:t>
      </w:r>
      <w:r>
        <w:rPr>
          <w:smallCaps w:val="0"/>
          <w:color w:val="292425"/>
          <w:w w:val="109"/>
        </w:rPr>
        <w:t>s</w:t>
      </w:r>
      <w:r>
        <w:rPr>
          <w:smallCaps w:val="0"/>
          <w:color w:val="292425"/>
        </w:rPr>
        <w:t> </w:t>
      </w:r>
      <w:r>
        <w:rPr>
          <w:smallCaps w:val="0"/>
          <w:color w:val="292425"/>
          <w:spacing w:val="-1"/>
          <w:w w:val="111"/>
        </w:rPr>
        <w:t>an</w:t>
      </w:r>
      <w:r>
        <w:rPr>
          <w:smallCaps w:val="0"/>
          <w:color w:val="292425"/>
          <w:w w:val="111"/>
        </w:rPr>
        <w:t>d</w:t>
      </w:r>
      <w:r>
        <w:rPr>
          <w:smallCaps w:val="0"/>
          <w:color w:val="292425"/>
        </w:rPr>
        <w:t> </w:t>
      </w:r>
      <w:r>
        <w:rPr>
          <w:smallCaps w:val="0"/>
          <w:color w:val="292425"/>
          <w:spacing w:val="-1"/>
          <w:w w:val="113"/>
        </w:rPr>
        <w:t>ou</w:t>
      </w:r>
      <w:r>
        <w:rPr>
          <w:smallCaps w:val="0"/>
          <w:color w:val="292425"/>
          <w:spacing w:val="-7"/>
          <w:w w:val="113"/>
        </w:rPr>
        <w:t>t</w:t>
      </w:r>
      <w:r>
        <w:rPr>
          <w:smallCaps w:val="0"/>
          <w:color w:val="292425"/>
          <w:spacing w:val="-1"/>
          <w:w w:val="113"/>
        </w:rPr>
        <w:t>turn</w:t>
      </w:r>
      <w:r>
        <w:rPr>
          <w:smallCaps w:val="0"/>
          <w:color w:val="292425"/>
          <w:w w:val="113"/>
        </w:rPr>
        <w:t>s</w:t>
      </w:r>
      <w:r>
        <w:rPr>
          <w:smallCaps w:val="0"/>
          <w:color w:val="292425"/>
        </w:rPr>
        <w:t> </w:t>
      </w:r>
      <w:r>
        <w:rPr>
          <w:smallCaps w:val="0"/>
          <w:color w:val="292425"/>
          <w:spacing w:val="-1"/>
          <w:w w:val="105"/>
        </w:rPr>
        <w:t>fo</w:t>
      </w:r>
      <w:r>
        <w:rPr>
          <w:smallCaps w:val="0"/>
          <w:color w:val="292425"/>
          <w:w w:val="105"/>
        </w:rPr>
        <w:t>r</w:t>
      </w:r>
      <w:r>
        <w:rPr>
          <w:smallCaps w:val="0"/>
          <w:color w:val="292425"/>
        </w:rPr>
        <w:t> </w:t>
      </w:r>
      <w:r>
        <w:rPr>
          <w:smallCaps w:val="0"/>
          <w:color w:val="292425"/>
          <w:spacing w:val="-1"/>
          <w:w w:val="93"/>
        </w:rPr>
        <w:t>RPI</w:t>
      </w:r>
      <w:r>
        <w:rPr>
          <w:smallCaps w:val="0"/>
          <w:color w:val="292425"/>
          <w:w w:val="93"/>
        </w:rPr>
        <w:t>X</w:t>
      </w:r>
      <w:r>
        <w:rPr>
          <w:smallCaps w:val="0"/>
          <w:color w:val="292425"/>
        </w:rPr>
        <w:t> </w:t>
      </w:r>
      <w:r>
        <w:rPr>
          <w:smallCaps w:val="0"/>
          <w:color w:val="292425"/>
          <w:spacing w:val="-1"/>
          <w:w w:val="108"/>
        </w:rPr>
        <w:t>inflatio</w:t>
      </w:r>
      <w:r>
        <w:rPr>
          <w:smallCaps w:val="0"/>
          <w:color w:val="292425"/>
          <w:w w:val="108"/>
        </w:rPr>
        <w:t>n</w:t>
      </w:r>
      <w:r>
        <w:rPr>
          <w:smallCaps w:val="0"/>
          <w:color w:val="292425"/>
        </w:rPr>
        <w:t> </w:t>
      </w:r>
      <w:r>
        <w:rPr>
          <w:smallCaps w:val="0"/>
          <w:color w:val="292425"/>
          <w:spacing w:val="-1"/>
          <w:w w:val="111"/>
        </w:rPr>
        <w:t>an</w:t>
      </w:r>
      <w:r>
        <w:rPr>
          <w:smallCaps w:val="0"/>
          <w:color w:val="292425"/>
          <w:w w:val="111"/>
        </w:rPr>
        <w:t>d</w:t>
      </w:r>
      <w:r>
        <w:rPr>
          <w:smallCaps w:val="0"/>
          <w:color w:val="292425"/>
        </w:rPr>
        <w:t> </w:t>
      </w:r>
      <w:r>
        <w:rPr>
          <w:smallCaps w:val="0"/>
          <w:color w:val="292425"/>
          <w:spacing w:val="-1"/>
          <w:w w:val="101"/>
        </w:rPr>
        <w:t>GDP </w:t>
      </w:r>
      <w:r>
        <w:rPr>
          <w:smallCaps w:val="0"/>
          <w:color w:val="292425"/>
          <w:spacing w:val="-1"/>
          <w:w w:val="107"/>
        </w:rPr>
        <w:t>g</w:t>
      </w:r>
      <w:r>
        <w:rPr>
          <w:smallCaps w:val="0"/>
          <w:color w:val="292425"/>
          <w:spacing w:val="-5"/>
          <w:w w:val="107"/>
        </w:rPr>
        <w:t>r</w:t>
      </w:r>
      <w:r>
        <w:rPr>
          <w:smallCaps w:val="0"/>
          <w:color w:val="292425"/>
          <w:spacing w:val="-4"/>
          <w:w w:val="108"/>
        </w:rPr>
        <w:t>o</w:t>
      </w:r>
      <w:r>
        <w:rPr>
          <w:smallCaps w:val="0"/>
          <w:color w:val="292425"/>
          <w:spacing w:val="-1"/>
          <w:w w:val="102"/>
        </w:rPr>
        <w:t>wth</w:t>
      </w:r>
      <w:r>
        <w:rPr>
          <w:smallCaps w:val="0"/>
          <w:color w:val="292425"/>
          <w:w w:val="102"/>
        </w:rPr>
        <w:t>.</w:t>
      </w:r>
      <w:r>
        <w:rPr>
          <w:smallCaps w:val="0"/>
          <w:color w:val="292425"/>
        </w:rPr>
        <w:t> </w:t>
      </w:r>
      <w:r>
        <w:rPr>
          <w:smallCaps w:val="0"/>
          <w:color w:val="292425"/>
          <w:spacing w:val="1"/>
        </w:rPr>
        <w:t> </w:t>
      </w:r>
      <w:r>
        <w:rPr>
          <w:smallCaps w:val="0"/>
          <w:color w:val="292425"/>
          <w:spacing w:val="-4"/>
          <w:w w:val="87"/>
        </w:rPr>
        <w:t>F</w:t>
      </w:r>
      <w:r>
        <w:rPr>
          <w:smallCaps w:val="0"/>
          <w:color w:val="292425"/>
          <w:spacing w:val="-1"/>
          <w:w w:val="104"/>
        </w:rPr>
        <w:t>i</w:t>
      </w:r>
      <w:r>
        <w:rPr>
          <w:smallCaps w:val="0"/>
          <w:color w:val="292425"/>
          <w:spacing w:val="-6"/>
          <w:w w:val="116"/>
        </w:rPr>
        <w:t>r</w:t>
      </w:r>
      <w:r>
        <w:rPr>
          <w:smallCaps w:val="0"/>
          <w:color w:val="292425"/>
          <w:spacing w:val="-1"/>
          <w:w w:val="105"/>
        </w:rPr>
        <w:t>st</w:t>
      </w:r>
      <w:r>
        <w:rPr>
          <w:smallCaps w:val="0"/>
          <w:color w:val="292425"/>
          <w:w w:val="105"/>
        </w:rPr>
        <w:t>,</w:t>
      </w:r>
      <w:r>
        <w:rPr>
          <w:smallCaps w:val="0"/>
          <w:color w:val="292425"/>
        </w:rPr>
        <w:t> </w:t>
      </w:r>
      <w:r>
        <w:rPr>
          <w:smallCaps w:val="0"/>
          <w:color w:val="292425"/>
          <w:spacing w:val="-1"/>
          <w:w w:val="113"/>
        </w:rPr>
        <w:t>ou</w:t>
      </w:r>
      <w:r>
        <w:rPr>
          <w:smallCaps w:val="0"/>
          <w:color w:val="292425"/>
          <w:spacing w:val="-7"/>
          <w:w w:val="113"/>
        </w:rPr>
        <w:t>t</w:t>
      </w:r>
      <w:r>
        <w:rPr>
          <w:smallCaps w:val="0"/>
          <w:color w:val="292425"/>
          <w:spacing w:val="-1"/>
          <w:w w:val="113"/>
        </w:rPr>
        <w:t>turn</w:t>
      </w:r>
      <w:r>
        <w:rPr>
          <w:smallCaps w:val="0"/>
          <w:color w:val="292425"/>
          <w:w w:val="113"/>
        </w:rPr>
        <w:t>s</w:t>
      </w:r>
      <w:r>
        <w:rPr>
          <w:smallCaps w:val="0"/>
          <w:color w:val="292425"/>
        </w:rPr>
        <w:t> </w:t>
      </w:r>
      <w:r>
        <w:rPr>
          <w:smallCaps w:val="0"/>
          <w:color w:val="292425"/>
          <w:spacing w:val="-1"/>
          <w:w w:val="111"/>
        </w:rPr>
        <w:t>a</w:t>
      </w:r>
      <w:r>
        <w:rPr>
          <w:smallCaps w:val="0"/>
          <w:color w:val="292425"/>
          <w:spacing w:val="-5"/>
          <w:w w:val="111"/>
        </w:rPr>
        <w:t>r</w:t>
      </w:r>
      <w:r>
        <w:rPr>
          <w:smallCaps w:val="0"/>
          <w:color w:val="292425"/>
          <w:w w:val="109"/>
        </w:rPr>
        <w:t>e</w:t>
      </w:r>
      <w:r>
        <w:rPr>
          <w:smallCaps w:val="0"/>
          <w:color w:val="292425"/>
        </w:rPr>
        <w:t> </w:t>
      </w:r>
      <w:r>
        <w:rPr>
          <w:smallCaps w:val="0"/>
          <w:color w:val="292425"/>
          <w:spacing w:val="-1"/>
          <w:w w:val="107"/>
        </w:rPr>
        <w:t>compa</w:t>
      </w:r>
      <w:r>
        <w:rPr>
          <w:smallCaps w:val="0"/>
          <w:color w:val="292425"/>
          <w:spacing w:val="-5"/>
          <w:w w:val="107"/>
        </w:rPr>
        <w:t>r</w:t>
      </w:r>
      <w:r>
        <w:rPr>
          <w:smallCaps w:val="0"/>
          <w:color w:val="292425"/>
          <w:spacing w:val="-1"/>
          <w:w w:val="110"/>
        </w:rPr>
        <w:t>e</w:t>
      </w:r>
      <w:r>
        <w:rPr>
          <w:smallCaps w:val="0"/>
          <w:color w:val="292425"/>
          <w:w w:val="110"/>
        </w:rPr>
        <w:t>d</w:t>
      </w:r>
      <w:r>
        <w:rPr>
          <w:smallCaps w:val="0"/>
          <w:color w:val="292425"/>
        </w:rPr>
        <w:t> </w:t>
      </w:r>
      <w:r>
        <w:rPr>
          <w:smallCaps w:val="0"/>
          <w:color w:val="292425"/>
          <w:spacing w:val="-1"/>
          <w:w w:val="104"/>
        </w:rPr>
        <w:t>wit</w:t>
      </w:r>
      <w:r>
        <w:rPr>
          <w:smallCaps w:val="0"/>
          <w:color w:val="292425"/>
          <w:w w:val="104"/>
        </w:rPr>
        <w:t>h</w:t>
      </w:r>
      <w:r>
        <w:rPr>
          <w:smallCaps w:val="0"/>
          <w:color w:val="292425"/>
        </w:rPr>
        <w:t> </w:t>
      </w:r>
      <w:r>
        <w:rPr>
          <w:smallCaps w:val="0"/>
          <w:color w:val="292425"/>
          <w:spacing w:val="-1"/>
          <w:w w:val="115"/>
        </w:rPr>
        <w:t>the </w:t>
      </w:r>
      <w:r>
        <w:rPr>
          <w:smallCaps w:val="0"/>
          <w:color w:val="292425"/>
          <w:spacing w:val="-1"/>
          <w:w w:val="104"/>
        </w:rPr>
        <w:t>Commi</w:t>
      </w:r>
      <w:r>
        <w:rPr>
          <w:smallCaps w:val="0"/>
          <w:color w:val="292425"/>
          <w:spacing w:val="-7"/>
          <w:w w:val="104"/>
        </w:rPr>
        <w:t>t</w:t>
      </w:r>
      <w:r>
        <w:rPr>
          <w:smallCaps w:val="0"/>
          <w:color w:val="292425"/>
          <w:spacing w:val="-7"/>
          <w:w w:val="125"/>
        </w:rPr>
        <w:t>t</w:t>
      </w:r>
      <w:r>
        <w:rPr>
          <w:smallCaps w:val="0"/>
          <w:color w:val="292425"/>
          <w:spacing w:val="-1"/>
          <w:w w:val="97"/>
        </w:rPr>
        <w:t>ee</w:t>
      </w:r>
      <w:r>
        <w:rPr>
          <w:smallCaps w:val="0"/>
          <w:color w:val="292425"/>
          <w:spacing w:val="-14"/>
          <w:w w:val="97"/>
        </w:rPr>
        <w:t>’</w:t>
      </w:r>
      <w:r>
        <w:rPr>
          <w:smallCaps w:val="0"/>
          <w:color w:val="292425"/>
          <w:w w:val="102"/>
        </w:rPr>
        <w:t>s</w:t>
      </w:r>
      <w:r>
        <w:rPr>
          <w:smallCaps w:val="0"/>
          <w:color w:val="292425"/>
        </w:rPr>
        <w:t> </w:t>
      </w:r>
      <w:r>
        <w:rPr>
          <w:smallCaps w:val="0"/>
          <w:color w:val="292425"/>
          <w:spacing w:val="-1"/>
          <w:w w:val="105"/>
        </w:rPr>
        <w:t>fa</w:t>
      </w:r>
      <w:r>
        <w:rPr>
          <w:smallCaps w:val="0"/>
          <w:color w:val="292425"/>
          <w:w w:val="105"/>
        </w:rPr>
        <w:t>n</w:t>
      </w:r>
      <w:r>
        <w:rPr>
          <w:smallCaps w:val="0"/>
          <w:color w:val="292425"/>
        </w:rPr>
        <w:t> </w:t>
      </w:r>
      <w:r>
        <w:rPr>
          <w:smallCaps w:val="0"/>
          <w:color w:val="292425"/>
          <w:spacing w:val="-1"/>
          <w:w w:val="111"/>
        </w:rPr>
        <w:t>cha</w:t>
      </w:r>
      <w:r>
        <w:rPr>
          <w:smallCaps w:val="0"/>
          <w:color w:val="292425"/>
          <w:spacing w:val="4"/>
          <w:w w:val="111"/>
        </w:rPr>
        <w:t>r</w:t>
      </w:r>
      <w:r>
        <w:rPr>
          <w:smallCaps w:val="0"/>
          <w:color w:val="292425"/>
          <w:w w:val="125"/>
        </w:rPr>
        <w:t>t</w:t>
      </w:r>
      <w:r>
        <w:rPr>
          <w:smallCaps w:val="0"/>
          <w:color w:val="292425"/>
        </w:rPr>
        <w:t> </w:t>
      </w:r>
      <w:r>
        <w:rPr>
          <w:smallCaps w:val="0"/>
          <w:color w:val="292425"/>
          <w:spacing w:val="-1"/>
          <w:w w:val="109"/>
        </w:rPr>
        <w:t>distributions</w:t>
      </w:r>
      <w:r>
        <w:rPr>
          <w:smallCaps w:val="0"/>
          <w:color w:val="292425"/>
          <w:w w:val="109"/>
        </w:rPr>
        <w:t>,</w:t>
      </w:r>
      <w:r>
        <w:rPr>
          <w:smallCaps w:val="0"/>
          <w:color w:val="292425"/>
        </w:rPr>
        <w:t> </w:t>
      </w:r>
      <w:r>
        <w:rPr>
          <w:smallCaps w:val="0"/>
          <w:color w:val="292425"/>
          <w:spacing w:val="-1"/>
          <w:w w:val="111"/>
        </w:rPr>
        <w:t>an</w:t>
      </w:r>
      <w:r>
        <w:rPr>
          <w:smallCaps w:val="0"/>
          <w:color w:val="292425"/>
          <w:w w:val="111"/>
        </w:rPr>
        <w:t>d</w:t>
      </w:r>
      <w:r>
        <w:rPr>
          <w:smallCaps w:val="0"/>
          <w:color w:val="292425"/>
        </w:rPr>
        <w:t> </w:t>
      </w:r>
      <w:r>
        <w:rPr>
          <w:smallCaps w:val="0"/>
          <w:color w:val="292425"/>
          <w:spacing w:val="-1"/>
          <w:w w:val="114"/>
        </w:rPr>
        <w:t>the</w:t>
      </w:r>
      <w:r>
        <w:rPr>
          <w:smallCaps w:val="0"/>
          <w:color w:val="292425"/>
          <w:w w:val="114"/>
        </w:rPr>
        <w:t>n</w:t>
      </w:r>
      <w:r>
        <w:rPr>
          <w:smallCaps w:val="0"/>
          <w:color w:val="292425"/>
        </w:rPr>
        <w:t> </w:t>
      </w:r>
      <w:r>
        <w:rPr>
          <w:smallCaps w:val="0"/>
          <w:color w:val="292425"/>
          <w:spacing w:val="-1"/>
          <w:w w:val="104"/>
        </w:rPr>
        <w:t>wit</w:t>
      </w:r>
      <w:r>
        <w:rPr>
          <w:smallCaps w:val="0"/>
          <w:color w:val="292425"/>
          <w:w w:val="104"/>
        </w:rPr>
        <w:t>h</w:t>
      </w:r>
      <w:r>
        <w:rPr>
          <w:smallCaps w:val="0"/>
          <w:color w:val="292425"/>
        </w:rPr>
        <w:t> </w:t>
      </w:r>
      <w:r>
        <w:rPr>
          <w:smallCaps w:val="0"/>
          <w:color w:val="292425"/>
          <w:spacing w:val="-1"/>
          <w:w w:val="115"/>
        </w:rPr>
        <w:t>the </w:t>
      </w:r>
      <w:r>
        <w:rPr>
          <w:smallCaps w:val="0"/>
          <w:color w:val="292425"/>
          <w:spacing w:val="-3"/>
          <w:w w:val="108"/>
        </w:rPr>
        <w:t>a</w:t>
      </w:r>
      <w:r>
        <w:rPr>
          <w:smallCaps w:val="0"/>
          <w:color w:val="292425"/>
          <w:spacing w:val="-1"/>
          <w:w w:val="107"/>
        </w:rPr>
        <w:t>ssocia</w:t>
      </w:r>
      <w:r>
        <w:rPr>
          <w:smallCaps w:val="0"/>
          <w:color w:val="292425"/>
          <w:spacing w:val="-7"/>
          <w:w w:val="107"/>
        </w:rPr>
        <w:t>t</w:t>
      </w:r>
      <w:r>
        <w:rPr>
          <w:smallCaps w:val="0"/>
          <w:color w:val="292425"/>
          <w:spacing w:val="-1"/>
          <w:w w:val="110"/>
        </w:rPr>
        <w:t>e</w:t>
      </w:r>
      <w:r>
        <w:rPr>
          <w:smallCaps w:val="0"/>
          <w:color w:val="292425"/>
          <w:w w:val="110"/>
        </w:rPr>
        <w:t>d</w:t>
      </w:r>
      <w:r>
        <w:rPr>
          <w:smallCaps w:val="0"/>
          <w:color w:val="292425"/>
        </w:rPr>
        <w:t> </w:t>
      </w:r>
      <w:r>
        <w:rPr>
          <w:smallCaps w:val="0"/>
          <w:color w:val="292425"/>
          <w:spacing w:val="-1"/>
          <w:w w:val="113"/>
        </w:rPr>
        <w:t>cent</w:t>
      </w:r>
      <w:r>
        <w:rPr>
          <w:smallCaps w:val="0"/>
          <w:color w:val="292425"/>
          <w:spacing w:val="-7"/>
          <w:w w:val="113"/>
        </w:rPr>
        <w:t>r</w:t>
      </w:r>
      <w:r>
        <w:rPr>
          <w:smallCaps w:val="0"/>
          <w:color w:val="292425"/>
          <w:spacing w:val="-1"/>
          <w:w w:val="103"/>
        </w:rPr>
        <w:t>a</w:t>
      </w:r>
      <w:r>
        <w:rPr>
          <w:smallCaps w:val="0"/>
          <w:color w:val="292425"/>
          <w:w w:val="103"/>
        </w:rPr>
        <w:t>l</w:t>
      </w:r>
      <w:r>
        <w:rPr>
          <w:smallCaps w:val="0"/>
          <w:color w:val="292425"/>
        </w:rPr>
        <w:t> </w:t>
      </w:r>
      <w:r>
        <w:rPr>
          <w:smallCaps w:val="0"/>
          <w:color w:val="292425"/>
          <w:spacing w:val="-1"/>
          <w:w w:val="112"/>
        </w:rPr>
        <w:t>p</w:t>
      </w:r>
      <w:r>
        <w:rPr>
          <w:smallCaps w:val="0"/>
          <w:color w:val="292425"/>
          <w:spacing w:val="-5"/>
          <w:w w:val="112"/>
        </w:rPr>
        <w:t>r</w:t>
      </w:r>
      <w:r>
        <w:rPr>
          <w:smallCaps w:val="0"/>
          <w:color w:val="292425"/>
          <w:spacing w:val="-4"/>
          <w:w w:val="108"/>
        </w:rPr>
        <w:t>o</w:t>
      </w:r>
      <w:r>
        <w:rPr>
          <w:smallCaps w:val="0"/>
          <w:color w:val="292425"/>
          <w:spacing w:val="-1"/>
          <w:w w:val="107"/>
        </w:rPr>
        <w:t>jections.</w:t>
      </w:r>
    </w:p>
    <w:p>
      <w:pPr>
        <w:pStyle w:val="BodyText"/>
        <w:spacing w:before="4"/>
        <w:rPr>
          <w:sz w:val="21"/>
        </w:rPr>
      </w:pPr>
    </w:p>
    <w:p>
      <w:pPr>
        <w:pStyle w:val="BodyText"/>
        <w:spacing w:line="249" w:lineRule="auto"/>
        <w:ind w:left="429" w:right="112"/>
      </w:pPr>
      <w:r>
        <w:rPr>
          <w:color w:val="292425"/>
          <w:w w:val="110"/>
        </w:rPr>
        <w:t>The fan charts </w:t>
      </w:r>
      <w:r>
        <w:rPr>
          <w:color w:val="292425"/>
          <w:spacing w:val="-3"/>
          <w:w w:val="110"/>
        </w:rPr>
        <w:t>showed </w:t>
      </w:r>
      <w:r>
        <w:rPr>
          <w:color w:val="292425"/>
          <w:w w:val="110"/>
        </w:rPr>
        <w:t>the </w:t>
      </w:r>
      <w:r>
        <w:rPr>
          <w:color w:val="292425"/>
          <w:spacing w:val="-4"/>
          <w:w w:val="110"/>
        </w:rPr>
        <w:t>MPC’s </w:t>
      </w:r>
      <w:r>
        <w:rPr>
          <w:color w:val="292425"/>
          <w:w w:val="110"/>
        </w:rPr>
        <w:t>projections in the form of </w:t>
      </w:r>
      <w:r>
        <w:rPr>
          <w:color w:val="292425"/>
          <w:spacing w:val="-3"/>
          <w:w w:val="110"/>
        </w:rPr>
        <w:t>probability </w:t>
      </w:r>
      <w:r>
        <w:rPr>
          <w:color w:val="292425"/>
          <w:w w:val="110"/>
        </w:rPr>
        <w:t>distributions for inflation and GDP growth during the following </w:t>
      </w:r>
      <w:r>
        <w:rPr>
          <w:color w:val="292425"/>
          <w:spacing w:val="-5"/>
          <w:w w:val="110"/>
        </w:rPr>
        <w:t>two </w:t>
      </w:r>
      <w:r>
        <w:rPr>
          <w:color w:val="292425"/>
          <w:spacing w:val="-3"/>
          <w:w w:val="110"/>
        </w:rPr>
        <w:t>years. </w:t>
      </w:r>
      <w:r>
        <w:rPr>
          <w:color w:val="292425"/>
          <w:w w:val="110"/>
        </w:rPr>
        <w:t>If the forecast</w:t>
      </w:r>
      <w:r>
        <w:rPr>
          <w:color w:val="292425"/>
          <w:spacing w:val="-20"/>
          <w:w w:val="110"/>
        </w:rPr>
        <w:t> </w:t>
      </w:r>
      <w:r>
        <w:rPr>
          <w:color w:val="292425"/>
          <w:w w:val="110"/>
        </w:rPr>
        <w:t>distribution</w:t>
      </w:r>
      <w:r>
        <w:rPr>
          <w:color w:val="292425"/>
          <w:spacing w:val="-19"/>
          <w:w w:val="110"/>
        </w:rPr>
        <w:t> </w:t>
      </w:r>
      <w:r>
        <w:rPr>
          <w:color w:val="292425"/>
          <w:w w:val="110"/>
        </w:rPr>
        <w:t>is</w:t>
      </w:r>
      <w:r>
        <w:rPr>
          <w:color w:val="292425"/>
          <w:spacing w:val="-19"/>
          <w:w w:val="110"/>
        </w:rPr>
        <w:t> </w:t>
      </w:r>
      <w:r>
        <w:rPr>
          <w:color w:val="292425"/>
          <w:w w:val="110"/>
        </w:rPr>
        <w:t>correctly</w:t>
      </w:r>
      <w:r>
        <w:rPr>
          <w:color w:val="292425"/>
          <w:spacing w:val="-19"/>
          <w:w w:val="110"/>
        </w:rPr>
        <w:t> </w:t>
      </w:r>
      <w:r>
        <w:rPr>
          <w:color w:val="292425"/>
          <w:w w:val="110"/>
        </w:rPr>
        <w:t>estimated</w:t>
      </w:r>
      <w:r>
        <w:rPr>
          <w:color w:val="292425"/>
          <w:spacing w:val="-19"/>
          <w:w w:val="110"/>
        </w:rPr>
        <w:t> </w:t>
      </w:r>
      <w:r>
        <w:rPr>
          <w:color w:val="292425"/>
          <w:w w:val="110"/>
        </w:rPr>
        <w:t>then,</w:t>
      </w:r>
      <w:r>
        <w:rPr>
          <w:color w:val="292425"/>
          <w:spacing w:val="-19"/>
          <w:w w:val="110"/>
        </w:rPr>
        <w:t> </w:t>
      </w:r>
      <w:r>
        <w:rPr>
          <w:color w:val="292425"/>
          <w:spacing w:val="-3"/>
          <w:w w:val="110"/>
        </w:rPr>
        <w:t>over </w:t>
      </w:r>
      <w:r>
        <w:rPr>
          <w:color w:val="292425"/>
          <w:w w:val="110"/>
        </w:rPr>
        <w:t>a</w:t>
      </w:r>
      <w:r>
        <w:rPr>
          <w:color w:val="292425"/>
          <w:spacing w:val="-14"/>
          <w:w w:val="110"/>
        </w:rPr>
        <w:t> </w:t>
      </w:r>
      <w:r>
        <w:rPr>
          <w:color w:val="292425"/>
          <w:w w:val="110"/>
        </w:rPr>
        <w:t>large</w:t>
      </w:r>
      <w:r>
        <w:rPr>
          <w:color w:val="292425"/>
          <w:spacing w:val="-14"/>
          <w:w w:val="110"/>
        </w:rPr>
        <w:t> </w:t>
      </w:r>
      <w:r>
        <w:rPr>
          <w:color w:val="292425"/>
          <w:w w:val="110"/>
        </w:rPr>
        <w:t>number</w:t>
      </w:r>
      <w:r>
        <w:rPr>
          <w:color w:val="292425"/>
          <w:spacing w:val="-14"/>
          <w:w w:val="110"/>
        </w:rPr>
        <w:t> </w:t>
      </w:r>
      <w:r>
        <w:rPr>
          <w:color w:val="292425"/>
          <w:w w:val="110"/>
        </w:rPr>
        <w:t>of</w:t>
      </w:r>
      <w:r>
        <w:rPr>
          <w:color w:val="292425"/>
          <w:spacing w:val="-13"/>
          <w:w w:val="110"/>
        </w:rPr>
        <w:t> </w:t>
      </w:r>
      <w:r>
        <w:rPr>
          <w:color w:val="292425"/>
          <w:spacing w:val="-3"/>
          <w:w w:val="110"/>
        </w:rPr>
        <w:t>years,</w:t>
      </w:r>
      <w:r>
        <w:rPr>
          <w:color w:val="292425"/>
          <w:spacing w:val="-14"/>
          <w:w w:val="110"/>
        </w:rPr>
        <w:t> </w:t>
      </w:r>
      <w:r>
        <w:rPr>
          <w:color w:val="292425"/>
          <w:spacing w:val="-9"/>
          <w:w w:val="110"/>
        </w:rPr>
        <w:t>10%</w:t>
      </w:r>
      <w:r>
        <w:rPr>
          <w:color w:val="292425"/>
          <w:spacing w:val="-14"/>
          <w:w w:val="110"/>
        </w:rPr>
        <w:t> </w:t>
      </w:r>
      <w:r>
        <w:rPr>
          <w:color w:val="292425"/>
          <w:w w:val="110"/>
        </w:rPr>
        <w:t>of</w:t>
      </w:r>
      <w:r>
        <w:rPr>
          <w:color w:val="292425"/>
          <w:spacing w:val="-14"/>
          <w:w w:val="110"/>
        </w:rPr>
        <w:t> </w:t>
      </w:r>
      <w:r>
        <w:rPr>
          <w:color w:val="292425"/>
          <w:w w:val="110"/>
        </w:rPr>
        <w:t>inflation</w:t>
      </w:r>
      <w:r>
        <w:rPr>
          <w:color w:val="292425"/>
          <w:spacing w:val="-13"/>
          <w:w w:val="110"/>
        </w:rPr>
        <w:t> </w:t>
      </w:r>
      <w:r>
        <w:rPr>
          <w:color w:val="292425"/>
          <w:w w:val="110"/>
        </w:rPr>
        <w:t>and</w:t>
      </w:r>
      <w:r>
        <w:rPr>
          <w:color w:val="292425"/>
          <w:spacing w:val="-14"/>
          <w:w w:val="110"/>
        </w:rPr>
        <w:t> </w:t>
      </w:r>
      <w:r>
        <w:rPr>
          <w:color w:val="292425"/>
          <w:w w:val="110"/>
        </w:rPr>
        <w:t>output </w:t>
      </w:r>
      <w:r>
        <w:rPr>
          <w:color w:val="292425"/>
          <w:spacing w:val="-2"/>
          <w:w w:val="110"/>
        </w:rPr>
        <w:t>growth </w:t>
      </w:r>
      <w:r>
        <w:rPr>
          <w:color w:val="292425"/>
          <w:w w:val="110"/>
        </w:rPr>
        <w:t>outturns would be </w:t>
      </w:r>
      <w:r>
        <w:rPr>
          <w:color w:val="292425"/>
          <w:spacing w:val="-3"/>
          <w:w w:val="110"/>
        </w:rPr>
        <w:t>expected </w:t>
      </w:r>
      <w:r>
        <w:rPr>
          <w:color w:val="292425"/>
          <w:spacing w:val="-4"/>
          <w:w w:val="110"/>
        </w:rPr>
        <w:t>to </w:t>
      </w:r>
      <w:r>
        <w:rPr>
          <w:color w:val="292425"/>
          <w:w w:val="110"/>
        </w:rPr>
        <w:t>lie in the central </w:t>
      </w:r>
      <w:r>
        <w:rPr>
          <w:color w:val="292425"/>
          <w:spacing w:val="-3"/>
          <w:w w:val="110"/>
        </w:rPr>
        <w:t>darkest </w:t>
      </w:r>
      <w:r>
        <w:rPr>
          <w:color w:val="292425"/>
          <w:w w:val="110"/>
        </w:rPr>
        <w:t>band, and </w:t>
      </w:r>
      <w:r>
        <w:rPr>
          <w:color w:val="292425"/>
          <w:spacing w:val="-9"/>
          <w:w w:val="110"/>
        </w:rPr>
        <w:t>10% </w:t>
      </w:r>
      <w:r>
        <w:rPr>
          <w:color w:val="292425"/>
          <w:w w:val="110"/>
        </w:rPr>
        <w:t>in each pair of </w:t>
      </w:r>
      <w:r>
        <w:rPr>
          <w:color w:val="292425"/>
          <w:spacing w:val="-3"/>
          <w:w w:val="110"/>
        </w:rPr>
        <w:t>outer </w:t>
      </w:r>
      <w:r>
        <w:rPr>
          <w:color w:val="292425"/>
          <w:w w:val="110"/>
        </w:rPr>
        <w:t>bands.</w:t>
      </w:r>
    </w:p>
    <w:p>
      <w:pPr>
        <w:pStyle w:val="BodyText"/>
        <w:spacing w:before="5"/>
        <w:rPr>
          <w:sz w:val="21"/>
        </w:rPr>
      </w:pPr>
    </w:p>
    <w:p>
      <w:pPr>
        <w:pStyle w:val="BodyText"/>
        <w:spacing w:line="249" w:lineRule="auto"/>
        <w:ind w:left="429" w:right="-10"/>
      </w:pPr>
      <w:r>
        <w:rPr>
          <w:color w:val="292425"/>
          <w:spacing w:val="-5"/>
          <w:w w:val="110"/>
        </w:rPr>
        <w:t>Table </w:t>
      </w:r>
      <w:r>
        <w:rPr>
          <w:color w:val="292425"/>
          <w:w w:val="110"/>
        </w:rPr>
        <w:t>1 shows how </w:t>
      </w:r>
      <w:r>
        <w:rPr>
          <w:color w:val="292425"/>
          <w:spacing w:val="-3"/>
          <w:w w:val="110"/>
        </w:rPr>
        <w:t>many </w:t>
      </w:r>
      <w:r>
        <w:rPr>
          <w:color w:val="292425"/>
          <w:w w:val="110"/>
        </w:rPr>
        <w:t>outturns for RPIX inflation and GDP growth </w:t>
      </w:r>
      <w:r>
        <w:rPr>
          <w:color w:val="292425"/>
          <w:spacing w:val="-3"/>
          <w:w w:val="110"/>
        </w:rPr>
        <w:t>have </w:t>
      </w:r>
      <w:r>
        <w:rPr>
          <w:color w:val="292425"/>
          <w:w w:val="110"/>
        </w:rPr>
        <w:t>fallen within the central </w:t>
      </w:r>
      <w:r>
        <w:rPr>
          <w:color w:val="292425"/>
          <w:spacing w:val="-7"/>
          <w:w w:val="110"/>
        </w:rPr>
        <w:t>30% </w:t>
      </w:r>
      <w:r>
        <w:rPr>
          <w:color w:val="292425"/>
          <w:w w:val="110"/>
        </w:rPr>
        <w:t>and </w:t>
      </w:r>
      <w:r>
        <w:rPr>
          <w:color w:val="292425"/>
          <w:spacing w:val="-6"/>
          <w:w w:val="110"/>
        </w:rPr>
        <w:t>50% </w:t>
      </w:r>
      <w:r>
        <w:rPr>
          <w:color w:val="292425"/>
          <w:w w:val="110"/>
        </w:rPr>
        <w:t>bands of the </w:t>
      </w:r>
      <w:r>
        <w:rPr>
          <w:color w:val="292425"/>
          <w:spacing w:val="-4"/>
          <w:w w:val="110"/>
        </w:rPr>
        <w:t>MPC’s </w:t>
      </w:r>
      <w:r>
        <w:rPr>
          <w:color w:val="292425"/>
          <w:spacing w:val="-2"/>
          <w:w w:val="110"/>
        </w:rPr>
        <w:t>market </w:t>
      </w:r>
      <w:r>
        <w:rPr>
          <w:color w:val="292425"/>
          <w:spacing w:val="-3"/>
          <w:w w:val="110"/>
        </w:rPr>
        <w:t>interest </w:t>
      </w:r>
      <w:r>
        <w:rPr>
          <w:color w:val="292425"/>
          <w:spacing w:val="-4"/>
          <w:w w:val="110"/>
        </w:rPr>
        <w:t>rate </w:t>
      </w:r>
      <w:r>
        <w:rPr>
          <w:color w:val="292425"/>
          <w:w w:val="110"/>
        </w:rPr>
        <w:t>based fan charts. For inflation, half the outturns </w:t>
      </w:r>
      <w:r>
        <w:rPr>
          <w:color w:val="292425"/>
          <w:spacing w:val="-3"/>
          <w:w w:val="110"/>
        </w:rPr>
        <w:t>have </w:t>
      </w:r>
      <w:r>
        <w:rPr>
          <w:color w:val="292425"/>
          <w:w w:val="110"/>
        </w:rPr>
        <w:t>fallen within the central </w:t>
      </w:r>
      <w:r>
        <w:rPr>
          <w:color w:val="292425"/>
          <w:spacing w:val="-7"/>
          <w:w w:val="110"/>
        </w:rPr>
        <w:t>30% </w:t>
      </w:r>
      <w:r>
        <w:rPr>
          <w:color w:val="292425"/>
          <w:w w:val="110"/>
        </w:rPr>
        <w:t>of the fan charts for both </w:t>
      </w:r>
      <w:r>
        <w:rPr>
          <w:color w:val="292425"/>
          <w:spacing w:val="-4"/>
          <w:w w:val="110"/>
        </w:rPr>
        <w:t>one-year-ahead </w:t>
      </w:r>
      <w:r>
        <w:rPr>
          <w:color w:val="292425"/>
          <w:w w:val="110"/>
        </w:rPr>
        <w:t>and </w:t>
      </w:r>
      <w:r>
        <w:rPr>
          <w:color w:val="292425"/>
          <w:spacing w:val="-5"/>
          <w:w w:val="110"/>
        </w:rPr>
        <w:t>two-year-ahead </w:t>
      </w:r>
      <w:r>
        <w:rPr>
          <w:color w:val="292425"/>
          <w:w w:val="110"/>
        </w:rPr>
        <w:t>projections. Just </w:t>
      </w:r>
      <w:r>
        <w:rPr>
          <w:color w:val="292425"/>
          <w:spacing w:val="-3"/>
          <w:w w:val="110"/>
        </w:rPr>
        <w:t>over </w:t>
      </w:r>
      <w:r>
        <w:rPr>
          <w:color w:val="292425"/>
          <w:w w:val="110"/>
        </w:rPr>
        <w:t>half of inflation outturns fell within the central </w:t>
      </w:r>
      <w:r>
        <w:rPr>
          <w:color w:val="292425"/>
          <w:spacing w:val="-6"/>
          <w:w w:val="110"/>
        </w:rPr>
        <w:t>50% </w:t>
      </w:r>
      <w:r>
        <w:rPr>
          <w:color w:val="292425"/>
          <w:w w:val="110"/>
        </w:rPr>
        <w:t>bands for projections one year ahead, and more than three quarters at the </w:t>
      </w:r>
      <w:r>
        <w:rPr>
          <w:color w:val="292425"/>
          <w:spacing w:val="-5"/>
          <w:w w:val="110"/>
        </w:rPr>
        <w:t>two-year </w:t>
      </w:r>
      <w:r>
        <w:rPr>
          <w:color w:val="292425"/>
          <w:w w:val="110"/>
        </w:rPr>
        <w:t>horizon. For</w:t>
      </w:r>
      <w:r>
        <w:rPr>
          <w:color w:val="292425"/>
          <w:spacing w:val="-19"/>
          <w:w w:val="110"/>
        </w:rPr>
        <w:t> </w:t>
      </w:r>
      <w:r>
        <w:rPr>
          <w:color w:val="292425"/>
          <w:w w:val="110"/>
        </w:rPr>
        <w:t>both</w:t>
      </w:r>
      <w:r>
        <w:rPr>
          <w:color w:val="292425"/>
          <w:spacing w:val="-18"/>
          <w:w w:val="110"/>
        </w:rPr>
        <w:t> </w:t>
      </w:r>
      <w:r>
        <w:rPr>
          <w:color w:val="292425"/>
          <w:spacing w:val="-4"/>
          <w:w w:val="110"/>
        </w:rPr>
        <w:t>one-year-ahead</w:t>
      </w:r>
      <w:r>
        <w:rPr>
          <w:color w:val="292425"/>
          <w:spacing w:val="-18"/>
          <w:w w:val="110"/>
        </w:rPr>
        <w:t> </w:t>
      </w:r>
      <w:r>
        <w:rPr>
          <w:color w:val="292425"/>
          <w:w w:val="110"/>
        </w:rPr>
        <w:t>and</w:t>
      </w:r>
      <w:r>
        <w:rPr>
          <w:color w:val="292425"/>
          <w:spacing w:val="-18"/>
          <w:w w:val="110"/>
        </w:rPr>
        <w:t> </w:t>
      </w:r>
      <w:r>
        <w:rPr>
          <w:color w:val="292425"/>
          <w:spacing w:val="-5"/>
          <w:w w:val="110"/>
        </w:rPr>
        <w:t>two-year-ahead</w:t>
      </w:r>
      <w:r>
        <w:rPr>
          <w:color w:val="292425"/>
          <w:spacing w:val="-18"/>
          <w:w w:val="110"/>
        </w:rPr>
        <w:t> </w:t>
      </w:r>
      <w:r>
        <w:rPr>
          <w:color w:val="292425"/>
          <w:w w:val="110"/>
        </w:rPr>
        <w:t>forecasts of GDP growth, about a third of outturns </w:t>
      </w:r>
      <w:r>
        <w:rPr>
          <w:color w:val="292425"/>
          <w:spacing w:val="-3"/>
          <w:w w:val="110"/>
        </w:rPr>
        <w:t>have </w:t>
      </w:r>
      <w:r>
        <w:rPr>
          <w:color w:val="292425"/>
          <w:w w:val="110"/>
        </w:rPr>
        <w:t>fallen in</w:t>
      </w:r>
      <w:r>
        <w:rPr>
          <w:color w:val="292425"/>
          <w:spacing w:val="-15"/>
          <w:w w:val="110"/>
        </w:rPr>
        <w:t> </w:t>
      </w:r>
      <w:r>
        <w:rPr>
          <w:color w:val="292425"/>
          <w:w w:val="110"/>
        </w:rPr>
        <w:t>the</w:t>
      </w:r>
      <w:r>
        <w:rPr>
          <w:color w:val="292425"/>
          <w:spacing w:val="-15"/>
          <w:w w:val="110"/>
        </w:rPr>
        <w:t> </w:t>
      </w:r>
      <w:r>
        <w:rPr>
          <w:color w:val="292425"/>
          <w:w w:val="110"/>
        </w:rPr>
        <w:t>central</w:t>
      </w:r>
      <w:r>
        <w:rPr>
          <w:color w:val="292425"/>
          <w:spacing w:val="-15"/>
          <w:w w:val="110"/>
        </w:rPr>
        <w:t> </w:t>
      </w:r>
      <w:r>
        <w:rPr>
          <w:color w:val="292425"/>
          <w:spacing w:val="-7"/>
          <w:w w:val="110"/>
        </w:rPr>
        <w:t>30%</w:t>
      </w:r>
      <w:r>
        <w:rPr>
          <w:color w:val="292425"/>
          <w:spacing w:val="-15"/>
          <w:w w:val="110"/>
        </w:rPr>
        <w:t> </w:t>
      </w:r>
      <w:r>
        <w:rPr>
          <w:color w:val="292425"/>
          <w:w w:val="110"/>
        </w:rPr>
        <w:t>of</w:t>
      </w:r>
      <w:r>
        <w:rPr>
          <w:color w:val="292425"/>
          <w:spacing w:val="-15"/>
          <w:w w:val="110"/>
        </w:rPr>
        <w:t> </w:t>
      </w:r>
      <w:r>
        <w:rPr>
          <w:color w:val="292425"/>
          <w:w w:val="110"/>
        </w:rPr>
        <w:t>the</w:t>
      </w:r>
      <w:r>
        <w:rPr>
          <w:color w:val="292425"/>
          <w:spacing w:val="-15"/>
          <w:w w:val="110"/>
        </w:rPr>
        <w:t> </w:t>
      </w:r>
      <w:r>
        <w:rPr>
          <w:color w:val="292425"/>
          <w:w w:val="110"/>
        </w:rPr>
        <w:t>fan</w:t>
      </w:r>
      <w:r>
        <w:rPr>
          <w:color w:val="292425"/>
          <w:spacing w:val="-14"/>
          <w:w w:val="110"/>
        </w:rPr>
        <w:t> </w:t>
      </w:r>
      <w:r>
        <w:rPr>
          <w:color w:val="292425"/>
          <w:w w:val="110"/>
        </w:rPr>
        <w:t>charts.</w:t>
      </w:r>
      <w:r>
        <w:rPr>
          <w:color w:val="292425"/>
          <w:spacing w:val="26"/>
          <w:w w:val="110"/>
        </w:rPr>
        <w:t> </w:t>
      </w:r>
      <w:r>
        <w:rPr>
          <w:color w:val="292425"/>
          <w:w w:val="110"/>
        </w:rPr>
        <w:t>Around</w:t>
      </w:r>
      <w:r>
        <w:rPr>
          <w:color w:val="292425"/>
          <w:spacing w:val="-15"/>
          <w:w w:val="110"/>
        </w:rPr>
        <w:t> </w:t>
      </w:r>
      <w:r>
        <w:rPr>
          <w:color w:val="292425"/>
          <w:spacing w:val="-5"/>
          <w:w w:val="110"/>
        </w:rPr>
        <w:t>two</w:t>
      </w:r>
      <w:r>
        <w:rPr>
          <w:color w:val="292425"/>
          <w:spacing w:val="-15"/>
          <w:w w:val="110"/>
        </w:rPr>
        <w:t> </w:t>
      </w:r>
      <w:r>
        <w:rPr>
          <w:color w:val="292425"/>
          <w:w w:val="110"/>
        </w:rPr>
        <w:t>fifths</w:t>
      </w:r>
    </w:p>
    <w:p>
      <w:pPr>
        <w:pStyle w:val="BodyText"/>
        <w:spacing w:line="249" w:lineRule="auto" w:before="65"/>
        <w:ind w:left="431" w:right="380"/>
      </w:pPr>
      <w:r>
        <w:rPr/>
        <w:br w:type="column"/>
      </w:r>
      <w:r>
        <w:rPr>
          <w:color w:val="292425"/>
          <w:w w:val="110"/>
        </w:rPr>
        <w:t>of</w:t>
      </w:r>
      <w:r>
        <w:rPr>
          <w:color w:val="292425"/>
          <w:spacing w:val="-17"/>
          <w:w w:val="110"/>
        </w:rPr>
        <w:t> </w:t>
      </w:r>
      <w:r>
        <w:rPr>
          <w:color w:val="292425"/>
          <w:w w:val="110"/>
        </w:rPr>
        <w:t>GDP</w:t>
      </w:r>
      <w:r>
        <w:rPr>
          <w:color w:val="292425"/>
          <w:spacing w:val="-16"/>
          <w:w w:val="110"/>
        </w:rPr>
        <w:t> </w:t>
      </w:r>
      <w:r>
        <w:rPr>
          <w:color w:val="292425"/>
          <w:spacing w:val="-2"/>
          <w:w w:val="110"/>
        </w:rPr>
        <w:t>growth</w:t>
      </w:r>
      <w:r>
        <w:rPr>
          <w:color w:val="292425"/>
          <w:spacing w:val="-16"/>
          <w:w w:val="110"/>
        </w:rPr>
        <w:t> </w:t>
      </w:r>
      <w:r>
        <w:rPr>
          <w:color w:val="292425"/>
          <w:w w:val="110"/>
        </w:rPr>
        <w:t>outturns</w:t>
      </w:r>
      <w:r>
        <w:rPr>
          <w:color w:val="292425"/>
          <w:spacing w:val="-17"/>
          <w:w w:val="110"/>
        </w:rPr>
        <w:t> </w:t>
      </w:r>
      <w:r>
        <w:rPr>
          <w:color w:val="292425"/>
          <w:spacing w:val="-3"/>
          <w:w w:val="110"/>
        </w:rPr>
        <w:t>have</w:t>
      </w:r>
      <w:r>
        <w:rPr>
          <w:color w:val="292425"/>
          <w:spacing w:val="-16"/>
          <w:w w:val="110"/>
        </w:rPr>
        <w:t> </w:t>
      </w:r>
      <w:r>
        <w:rPr>
          <w:color w:val="292425"/>
          <w:w w:val="110"/>
        </w:rPr>
        <w:t>fallen</w:t>
      </w:r>
      <w:r>
        <w:rPr>
          <w:color w:val="292425"/>
          <w:spacing w:val="-16"/>
          <w:w w:val="110"/>
        </w:rPr>
        <w:t> </w:t>
      </w:r>
      <w:r>
        <w:rPr>
          <w:color w:val="292425"/>
          <w:w w:val="110"/>
        </w:rPr>
        <w:t>in</w:t>
      </w:r>
      <w:r>
        <w:rPr>
          <w:color w:val="292425"/>
          <w:spacing w:val="-17"/>
          <w:w w:val="110"/>
        </w:rPr>
        <w:t> </w:t>
      </w:r>
      <w:r>
        <w:rPr>
          <w:color w:val="292425"/>
          <w:w w:val="110"/>
        </w:rPr>
        <w:t>the</w:t>
      </w:r>
      <w:r>
        <w:rPr>
          <w:color w:val="292425"/>
          <w:spacing w:val="-16"/>
          <w:w w:val="110"/>
        </w:rPr>
        <w:t> </w:t>
      </w:r>
      <w:r>
        <w:rPr>
          <w:color w:val="292425"/>
          <w:w w:val="110"/>
        </w:rPr>
        <w:t>central</w:t>
      </w:r>
      <w:r>
        <w:rPr>
          <w:color w:val="292425"/>
          <w:spacing w:val="-16"/>
          <w:w w:val="110"/>
        </w:rPr>
        <w:t> </w:t>
      </w:r>
      <w:r>
        <w:rPr>
          <w:color w:val="292425"/>
          <w:spacing w:val="-6"/>
          <w:w w:val="110"/>
        </w:rPr>
        <w:t>50% </w:t>
      </w:r>
      <w:r>
        <w:rPr>
          <w:color w:val="292425"/>
          <w:w w:val="110"/>
        </w:rPr>
        <w:t>bands for forecasts one year ahead, and </w:t>
      </w:r>
      <w:r>
        <w:rPr>
          <w:color w:val="292425"/>
          <w:spacing w:val="-5"/>
          <w:w w:val="110"/>
        </w:rPr>
        <w:t>two </w:t>
      </w:r>
      <w:r>
        <w:rPr>
          <w:color w:val="292425"/>
          <w:w w:val="110"/>
        </w:rPr>
        <w:t>thirds at </w:t>
      </w:r>
      <w:r>
        <w:rPr>
          <w:color w:val="292425"/>
          <w:spacing w:val="-5"/>
          <w:w w:val="110"/>
        </w:rPr>
        <w:t>two </w:t>
      </w:r>
      <w:r>
        <w:rPr>
          <w:color w:val="292425"/>
          <w:spacing w:val="-3"/>
          <w:w w:val="110"/>
        </w:rPr>
        <w:t>years</w:t>
      </w:r>
      <w:r>
        <w:rPr>
          <w:color w:val="292425"/>
          <w:spacing w:val="-7"/>
          <w:w w:val="110"/>
        </w:rPr>
        <w:t> </w:t>
      </w:r>
      <w:r>
        <w:rPr>
          <w:color w:val="292425"/>
          <w:w w:val="110"/>
        </w:rPr>
        <w:t>ahead.</w:t>
      </w:r>
    </w:p>
    <w:p>
      <w:pPr>
        <w:pStyle w:val="BodyText"/>
        <w:rPr>
          <w:sz w:val="21"/>
        </w:rPr>
      </w:pPr>
    </w:p>
    <w:p>
      <w:pPr>
        <w:pStyle w:val="BodyText"/>
        <w:spacing w:before="1"/>
        <w:ind w:left="429"/>
        <w:rPr>
          <w:rFonts w:ascii="Trebuchet MS"/>
        </w:rPr>
      </w:pPr>
      <w:r>
        <w:rPr>
          <w:rFonts w:ascii="Trebuchet MS"/>
          <w:color w:val="0092C0"/>
          <w:spacing w:val="-17"/>
          <w:w w:val="90"/>
        </w:rPr>
        <w:t>T</w:t>
      </w:r>
      <w:r>
        <w:rPr>
          <w:rFonts w:ascii="Trebuchet MS"/>
          <w:color w:val="0092C0"/>
          <w:w w:val="90"/>
        </w:rPr>
        <w:t>a</w:t>
      </w:r>
      <w:r>
        <w:rPr>
          <w:rFonts w:ascii="Trebuchet MS"/>
          <w:color w:val="0092C0"/>
          <w:spacing w:val="-3"/>
          <w:w w:val="99"/>
        </w:rPr>
        <w:t>b</w:t>
      </w:r>
      <w:r>
        <w:rPr>
          <w:rFonts w:ascii="Trebuchet MS"/>
          <w:color w:val="0092C0"/>
          <w:spacing w:val="-1"/>
          <w:w w:val="95"/>
        </w:rPr>
        <w:t>l</w:t>
      </w:r>
      <w:r>
        <w:rPr>
          <w:rFonts w:ascii="Trebuchet MS"/>
          <w:color w:val="0092C0"/>
          <w:w w:val="92"/>
        </w:rPr>
        <w:t>e</w:t>
      </w:r>
      <w:r>
        <w:rPr>
          <w:rFonts w:ascii="Trebuchet MS"/>
          <w:color w:val="0092C0"/>
          <w:spacing w:val="-16"/>
        </w:rPr>
        <w:t> </w:t>
      </w:r>
      <w:r>
        <w:rPr>
          <w:rFonts w:ascii="Trebuchet MS"/>
          <w:smallCaps/>
          <w:color w:val="0092C0"/>
          <w:w w:val="80"/>
        </w:rPr>
        <w:t>1</w:t>
      </w:r>
    </w:p>
    <w:p>
      <w:pPr>
        <w:pStyle w:val="BodyText"/>
        <w:spacing w:line="247" w:lineRule="auto" w:before="7"/>
        <w:ind w:left="429" w:right="483"/>
        <w:rPr>
          <w:sz w:val="12"/>
        </w:rPr>
      </w:pPr>
      <w:r>
        <w:rPr>
          <w:rFonts w:ascii="Trebuchet MS"/>
          <w:color w:val="0092C0"/>
        </w:rPr>
        <w:t>Dispersion</w:t>
      </w:r>
      <w:r>
        <w:rPr>
          <w:rFonts w:ascii="Trebuchet MS"/>
          <w:color w:val="0092C0"/>
          <w:spacing w:val="-45"/>
        </w:rPr>
        <w:t> </w:t>
      </w:r>
      <w:r>
        <w:rPr>
          <w:rFonts w:ascii="Trebuchet MS"/>
          <w:color w:val="0092C0"/>
        </w:rPr>
        <w:t>of</w:t>
      </w:r>
      <w:r>
        <w:rPr>
          <w:rFonts w:ascii="Trebuchet MS"/>
          <w:color w:val="0092C0"/>
          <w:spacing w:val="-45"/>
        </w:rPr>
        <w:t> </w:t>
      </w:r>
      <w:r>
        <w:rPr>
          <w:rFonts w:ascii="Trebuchet MS"/>
          <w:color w:val="0092C0"/>
        </w:rPr>
        <w:t>outturns</w:t>
      </w:r>
      <w:r>
        <w:rPr>
          <w:rFonts w:ascii="Trebuchet MS"/>
          <w:color w:val="0092C0"/>
          <w:spacing w:val="-46"/>
        </w:rPr>
        <w:t> </w:t>
      </w:r>
      <w:r>
        <w:rPr>
          <w:rFonts w:ascii="Trebuchet MS"/>
          <w:color w:val="0092C0"/>
        </w:rPr>
        <w:t>relative</w:t>
      </w:r>
      <w:r>
        <w:rPr>
          <w:rFonts w:ascii="Trebuchet MS"/>
          <w:color w:val="0092C0"/>
          <w:spacing w:val="-44"/>
        </w:rPr>
        <w:t> </w:t>
      </w:r>
      <w:r>
        <w:rPr>
          <w:rFonts w:ascii="Trebuchet MS"/>
          <w:color w:val="0092C0"/>
        </w:rPr>
        <w:t>to</w:t>
      </w:r>
      <w:r>
        <w:rPr>
          <w:rFonts w:ascii="Trebuchet MS"/>
          <w:color w:val="0092C0"/>
          <w:spacing w:val="-45"/>
        </w:rPr>
        <w:t> </w:t>
      </w:r>
      <w:r>
        <w:rPr>
          <w:rFonts w:ascii="Trebuchet MS"/>
          <w:color w:val="0092C0"/>
        </w:rPr>
        <w:t>fan</w:t>
      </w:r>
      <w:r>
        <w:rPr>
          <w:rFonts w:ascii="Trebuchet MS"/>
          <w:color w:val="0092C0"/>
          <w:spacing w:val="-44"/>
        </w:rPr>
        <w:t> </w:t>
      </w:r>
      <w:r>
        <w:rPr>
          <w:rFonts w:ascii="Trebuchet MS"/>
          <w:color w:val="0092C0"/>
        </w:rPr>
        <w:t>chart</w:t>
      </w:r>
      <w:r>
        <w:rPr>
          <w:rFonts w:ascii="Trebuchet MS"/>
          <w:color w:val="0092C0"/>
          <w:spacing w:val="-45"/>
        </w:rPr>
        <w:t> </w:t>
      </w:r>
      <w:r>
        <w:rPr>
          <w:rFonts w:ascii="Trebuchet MS"/>
          <w:color w:val="0092C0"/>
        </w:rPr>
        <w:t>probability distributions</w:t>
      </w:r>
      <w:r>
        <w:rPr>
          <w:color w:val="292425"/>
          <w:position w:val="4"/>
          <w:sz w:val="12"/>
        </w:rPr>
        <w:t>(a)</w:t>
      </w:r>
    </w:p>
    <w:p>
      <w:pPr>
        <w:pStyle w:val="BodyText"/>
        <w:spacing w:before="9"/>
        <w:rPr>
          <w:sz w:val="10"/>
        </w:rPr>
      </w:pPr>
    </w:p>
    <w:tbl>
      <w:tblPr>
        <w:tblW w:w="0" w:type="auto"/>
        <w:jc w:val="left"/>
        <w:tblInd w:w="3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23"/>
        <w:gridCol w:w="1060"/>
        <w:gridCol w:w="1061"/>
        <w:gridCol w:w="934"/>
      </w:tblGrid>
      <w:tr>
        <w:trPr>
          <w:trHeight w:val="490" w:hRule="atLeast"/>
        </w:trPr>
        <w:tc>
          <w:tcPr>
            <w:tcW w:w="1523" w:type="dxa"/>
            <w:shd w:val="clear" w:color="auto" w:fill="CDE6F0"/>
          </w:tcPr>
          <w:p>
            <w:pPr>
              <w:pStyle w:val="TableParagraph"/>
              <w:rPr>
                <w:rFonts w:ascii="Times New Roman"/>
                <w:sz w:val="18"/>
              </w:rPr>
            </w:pPr>
          </w:p>
        </w:tc>
        <w:tc>
          <w:tcPr>
            <w:tcW w:w="1060" w:type="dxa"/>
            <w:shd w:val="clear" w:color="auto" w:fill="CDE6F0"/>
          </w:tcPr>
          <w:p>
            <w:pPr>
              <w:pStyle w:val="TableParagraph"/>
              <w:spacing w:line="208" w:lineRule="auto"/>
              <w:ind w:left="212" w:right="187"/>
              <w:rPr>
                <w:rFonts w:ascii="Times New Roman"/>
                <w:sz w:val="14"/>
              </w:rPr>
            </w:pPr>
            <w:r>
              <w:rPr>
                <w:rFonts w:ascii="Times New Roman"/>
                <w:color w:val="292425"/>
                <w:w w:val="105"/>
                <w:sz w:val="14"/>
              </w:rPr>
              <w:t>Number of outturns</w:t>
            </w:r>
          </w:p>
          <w:p>
            <w:pPr>
              <w:pStyle w:val="TableParagraph"/>
              <w:tabs>
                <w:tab w:pos="894" w:val="left" w:leader="none"/>
              </w:tabs>
              <w:spacing w:line="144" w:lineRule="exact"/>
              <w:ind w:left="217"/>
              <w:rPr>
                <w:rFonts w:ascii="Times New Roman"/>
                <w:sz w:val="14"/>
              </w:rPr>
            </w:pPr>
            <w:r>
              <w:rPr>
                <w:rFonts w:ascii="Times New Roman"/>
                <w:color w:val="292425"/>
                <w:w w:val="101"/>
                <w:sz w:val="14"/>
                <w:u w:val="single" w:color="292425"/>
              </w:rPr>
              <w:t> </w:t>
            </w:r>
            <w:r>
              <w:rPr>
                <w:rFonts w:ascii="Times New Roman"/>
                <w:color w:val="292425"/>
                <w:sz w:val="14"/>
                <w:u w:val="single" w:color="292425"/>
              </w:rPr>
              <w:tab/>
            </w:r>
          </w:p>
        </w:tc>
        <w:tc>
          <w:tcPr>
            <w:tcW w:w="1061" w:type="dxa"/>
            <w:shd w:val="clear" w:color="auto" w:fill="CDE6F0"/>
          </w:tcPr>
          <w:p>
            <w:pPr>
              <w:pStyle w:val="TableParagraph"/>
              <w:tabs>
                <w:tab w:pos="914" w:val="left" w:leader="none"/>
              </w:tabs>
              <w:spacing w:line="208" w:lineRule="auto"/>
              <w:ind w:left="166" w:right="144" w:hanging="1"/>
              <w:rPr>
                <w:rFonts w:ascii="Times New Roman"/>
                <w:sz w:val="14"/>
              </w:rPr>
            </w:pPr>
            <w:r>
              <w:rPr>
                <w:rFonts w:ascii="Times New Roman"/>
                <w:color w:val="292425"/>
                <w:w w:val="110"/>
                <w:sz w:val="14"/>
              </w:rPr>
              <w:t>Number in central </w:t>
            </w:r>
            <w:r>
              <w:rPr>
                <w:rFonts w:ascii="Times New Roman"/>
                <w:color w:val="292425"/>
                <w:spacing w:val="-5"/>
                <w:w w:val="110"/>
                <w:sz w:val="14"/>
              </w:rPr>
              <w:t>30% </w:t>
            </w:r>
            <w:r>
              <w:rPr>
                <w:rFonts w:ascii="Times New Roman"/>
                <w:color w:val="292425"/>
                <w:w w:val="110"/>
                <w:sz w:val="14"/>
                <w:u w:val="single" w:color="292425"/>
              </w:rPr>
              <w:t>bands</w:t>
            </w:r>
            <w:r>
              <w:rPr>
                <w:rFonts w:ascii="Times New Roman"/>
                <w:color w:val="292425"/>
                <w:sz w:val="14"/>
                <w:u w:val="single" w:color="292425"/>
              </w:rPr>
              <w:tab/>
            </w:r>
          </w:p>
        </w:tc>
        <w:tc>
          <w:tcPr>
            <w:tcW w:w="934" w:type="dxa"/>
            <w:shd w:val="clear" w:color="auto" w:fill="CDE6F0"/>
          </w:tcPr>
          <w:p>
            <w:pPr>
              <w:pStyle w:val="TableParagraph"/>
              <w:tabs>
                <w:tab w:pos="885" w:val="left" w:leader="none"/>
              </w:tabs>
              <w:spacing w:line="208" w:lineRule="auto"/>
              <w:ind w:left="148" w:right="46" w:hanging="1"/>
              <w:rPr>
                <w:rFonts w:ascii="Times New Roman"/>
                <w:sz w:val="14"/>
              </w:rPr>
            </w:pPr>
            <w:r>
              <w:rPr>
                <w:rFonts w:ascii="Times New Roman"/>
                <w:color w:val="292425"/>
                <w:w w:val="110"/>
                <w:sz w:val="14"/>
              </w:rPr>
              <w:t>Number in central </w:t>
            </w:r>
            <w:r>
              <w:rPr>
                <w:rFonts w:ascii="Times New Roman"/>
                <w:color w:val="292425"/>
                <w:spacing w:val="-4"/>
                <w:w w:val="110"/>
                <w:sz w:val="14"/>
              </w:rPr>
              <w:t>50% </w:t>
            </w:r>
            <w:r>
              <w:rPr>
                <w:rFonts w:ascii="Times New Roman"/>
                <w:color w:val="292425"/>
                <w:w w:val="110"/>
                <w:sz w:val="14"/>
                <w:u w:val="single" w:color="292425"/>
              </w:rPr>
              <w:t>bands</w:t>
            </w:r>
            <w:r>
              <w:rPr>
                <w:rFonts w:ascii="Times New Roman"/>
                <w:color w:val="292425"/>
                <w:sz w:val="14"/>
                <w:u w:val="single" w:color="292425"/>
              </w:rPr>
              <w:tab/>
            </w:r>
          </w:p>
        </w:tc>
      </w:tr>
      <w:tr>
        <w:trPr>
          <w:trHeight w:val="350" w:hRule="atLeast"/>
        </w:trPr>
        <w:tc>
          <w:tcPr>
            <w:tcW w:w="1523" w:type="dxa"/>
            <w:shd w:val="clear" w:color="auto" w:fill="CDE6F0"/>
          </w:tcPr>
          <w:p>
            <w:pPr>
              <w:pStyle w:val="TableParagraph"/>
              <w:spacing w:line="148" w:lineRule="exact" w:before="47"/>
              <w:ind w:left="50"/>
              <w:rPr>
                <w:rFonts w:ascii="Georgia"/>
                <w:sz w:val="14"/>
              </w:rPr>
            </w:pPr>
            <w:r>
              <w:rPr>
                <w:rFonts w:ascii="Georgia"/>
                <w:color w:val="292425"/>
                <w:sz w:val="14"/>
              </w:rPr>
              <w:t>RPIX</w:t>
            </w:r>
            <w:r>
              <w:rPr>
                <w:rFonts w:ascii="Georgia"/>
                <w:color w:val="292425"/>
                <w:spacing w:val="18"/>
                <w:sz w:val="14"/>
              </w:rPr>
              <w:t> </w:t>
            </w:r>
            <w:r>
              <w:rPr>
                <w:rFonts w:ascii="Georgia"/>
                <w:color w:val="292425"/>
                <w:sz w:val="14"/>
              </w:rPr>
              <w:t>inflation</w:t>
            </w:r>
          </w:p>
          <w:p>
            <w:pPr>
              <w:pStyle w:val="TableParagraph"/>
              <w:spacing w:line="134" w:lineRule="exact"/>
              <w:ind w:left="50"/>
              <w:rPr>
                <w:rFonts w:ascii="Times New Roman"/>
                <w:sz w:val="14"/>
              </w:rPr>
            </w:pPr>
            <w:r>
              <w:rPr>
                <w:rFonts w:ascii="Times New Roman"/>
                <w:color w:val="292425"/>
                <w:w w:val="110"/>
                <w:sz w:val="14"/>
              </w:rPr>
              <w:t>One year</w:t>
            </w:r>
            <w:r>
              <w:rPr>
                <w:rFonts w:ascii="Times New Roman"/>
                <w:color w:val="292425"/>
                <w:spacing w:val="-31"/>
                <w:w w:val="110"/>
                <w:sz w:val="14"/>
              </w:rPr>
              <w:t> </w:t>
            </w:r>
            <w:r>
              <w:rPr>
                <w:rFonts w:ascii="Times New Roman"/>
                <w:color w:val="292425"/>
                <w:w w:val="110"/>
                <w:sz w:val="14"/>
              </w:rPr>
              <w:t>ahead</w:t>
            </w:r>
          </w:p>
        </w:tc>
        <w:tc>
          <w:tcPr>
            <w:tcW w:w="1060" w:type="dxa"/>
            <w:shd w:val="clear" w:color="auto" w:fill="CDE6F0"/>
          </w:tcPr>
          <w:p>
            <w:pPr>
              <w:pStyle w:val="TableParagraph"/>
              <w:rPr>
                <w:rFonts w:ascii="Times New Roman"/>
                <w:sz w:val="16"/>
              </w:rPr>
            </w:pPr>
          </w:p>
          <w:p>
            <w:pPr>
              <w:pStyle w:val="TableParagraph"/>
              <w:spacing w:line="145" w:lineRule="exact" w:before="1"/>
              <w:ind w:right="456"/>
              <w:jc w:val="right"/>
              <w:rPr>
                <w:rFonts w:ascii="Times New Roman"/>
                <w:sz w:val="14"/>
              </w:rPr>
            </w:pPr>
            <w:r>
              <w:rPr>
                <w:rFonts w:ascii="Times New Roman"/>
                <w:color w:val="292425"/>
                <w:w w:val="120"/>
                <w:sz w:val="14"/>
              </w:rPr>
              <w:t>22</w:t>
            </w:r>
          </w:p>
        </w:tc>
        <w:tc>
          <w:tcPr>
            <w:tcW w:w="1061" w:type="dxa"/>
            <w:shd w:val="clear" w:color="auto" w:fill="CDE6F0"/>
          </w:tcPr>
          <w:p>
            <w:pPr>
              <w:pStyle w:val="TableParagraph"/>
              <w:rPr>
                <w:rFonts w:ascii="Times New Roman"/>
                <w:sz w:val="16"/>
              </w:rPr>
            </w:pPr>
          </w:p>
          <w:p>
            <w:pPr>
              <w:pStyle w:val="TableParagraph"/>
              <w:spacing w:line="145" w:lineRule="exact" w:before="1"/>
              <w:ind w:right="502"/>
              <w:jc w:val="right"/>
              <w:rPr>
                <w:rFonts w:ascii="Times New Roman"/>
                <w:sz w:val="14"/>
              </w:rPr>
            </w:pPr>
            <w:r>
              <w:rPr>
                <w:rFonts w:ascii="Times New Roman"/>
                <w:color w:val="292425"/>
                <w:w w:val="120"/>
                <w:sz w:val="14"/>
              </w:rPr>
              <w:t>10</w:t>
            </w:r>
          </w:p>
        </w:tc>
        <w:tc>
          <w:tcPr>
            <w:tcW w:w="934" w:type="dxa"/>
            <w:shd w:val="clear" w:color="auto" w:fill="CDE6F0"/>
          </w:tcPr>
          <w:p>
            <w:pPr>
              <w:pStyle w:val="TableParagraph"/>
              <w:rPr>
                <w:rFonts w:ascii="Times New Roman"/>
                <w:sz w:val="16"/>
              </w:rPr>
            </w:pPr>
          </w:p>
          <w:p>
            <w:pPr>
              <w:pStyle w:val="TableParagraph"/>
              <w:spacing w:line="145" w:lineRule="exact" w:before="1"/>
              <w:ind w:right="333"/>
              <w:jc w:val="right"/>
              <w:rPr>
                <w:rFonts w:ascii="Times New Roman"/>
                <w:sz w:val="14"/>
              </w:rPr>
            </w:pPr>
            <w:r>
              <w:rPr>
                <w:rFonts w:ascii="Times New Roman"/>
                <w:color w:val="292425"/>
                <w:w w:val="120"/>
                <w:sz w:val="14"/>
              </w:rPr>
              <w:t>13</w:t>
            </w:r>
          </w:p>
        </w:tc>
      </w:tr>
      <w:tr>
        <w:trPr>
          <w:trHeight w:val="210" w:hRule="atLeast"/>
        </w:trPr>
        <w:tc>
          <w:tcPr>
            <w:tcW w:w="1523" w:type="dxa"/>
            <w:shd w:val="clear" w:color="auto" w:fill="CDE6F0"/>
          </w:tcPr>
          <w:p>
            <w:pPr>
              <w:pStyle w:val="TableParagraph"/>
              <w:spacing w:line="136" w:lineRule="exact"/>
              <w:ind w:left="50"/>
              <w:rPr>
                <w:rFonts w:ascii="Times New Roman"/>
                <w:sz w:val="14"/>
              </w:rPr>
            </w:pPr>
            <w:r>
              <w:rPr>
                <w:rFonts w:ascii="Times New Roman"/>
                <w:color w:val="292425"/>
                <w:w w:val="105"/>
                <w:sz w:val="14"/>
              </w:rPr>
              <w:t>Two years ahead</w:t>
            </w:r>
          </w:p>
        </w:tc>
        <w:tc>
          <w:tcPr>
            <w:tcW w:w="1060" w:type="dxa"/>
            <w:shd w:val="clear" w:color="auto" w:fill="CDE6F0"/>
          </w:tcPr>
          <w:p>
            <w:pPr>
              <w:pStyle w:val="TableParagraph"/>
              <w:spacing w:line="136" w:lineRule="exact"/>
              <w:ind w:right="456"/>
              <w:jc w:val="right"/>
              <w:rPr>
                <w:rFonts w:ascii="Times New Roman"/>
                <w:sz w:val="14"/>
              </w:rPr>
            </w:pPr>
            <w:r>
              <w:rPr>
                <w:rFonts w:ascii="Times New Roman"/>
                <w:color w:val="292425"/>
                <w:w w:val="120"/>
                <w:sz w:val="14"/>
              </w:rPr>
              <w:t>18</w:t>
            </w:r>
          </w:p>
        </w:tc>
        <w:tc>
          <w:tcPr>
            <w:tcW w:w="1061" w:type="dxa"/>
            <w:shd w:val="clear" w:color="auto" w:fill="CDE6F0"/>
          </w:tcPr>
          <w:p>
            <w:pPr>
              <w:pStyle w:val="TableParagraph"/>
              <w:spacing w:line="136" w:lineRule="exact"/>
              <w:ind w:right="502"/>
              <w:jc w:val="right"/>
              <w:rPr>
                <w:rFonts w:ascii="Times New Roman"/>
                <w:sz w:val="14"/>
              </w:rPr>
            </w:pPr>
            <w:r>
              <w:rPr>
                <w:rFonts w:ascii="Times New Roman"/>
                <w:color w:val="292425"/>
                <w:w w:val="121"/>
                <w:sz w:val="14"/>
              </w:rPr>
              <w:t>9</w:t>
            </w:r>
          </w:p>
        </w:tc>
        <w:tc>
          <w:tcPr>
            <w:tcW w:w="934" w:type="dxa"/>
            <w:shd w:val="clear" w:color="auto" w:fill="CDE6F0"/>
          </w:tcPr>
          <w:p>
            <w:pPr>
              <w:pStyle w:val="TableParagraph"/>
              <w:spacing w:line="136" w:lineRule="exact"/>
              <w:ind w:right="333"/>
              <w:jc w:val="right"/>
              <w:rPr>
                <w:rFonts w:ascii="Times New Roman"/>
                <w:sz w:val="14"/>
              </w:rPr>
            </w:pPr>
            <w:r>
              <w:rPr>
                <w:rFonts w:ascii="Times New Roman"/>
                <w:color w:val="292425"/>
                <w:w w:val="120"/>
                <w:sz w:val="14"/>
              </w:rPr>
              <w:t>14</w:t>
            </w:r>
          </w:p>
        </w:tc>
      </w:tr>
      <w:tr>
        <w:trPr>
          <w:trHeight w:val="350" w:hRule="atLeast"/>
        </w:trPr>
        <w:tc>
          <w:tcPr>
            <w:tcW w:w="1523" w:type="dxa"/>
            <w:shd w:val="clear" w:color="auto" w:fill="CDE6F0"/>
          </w:tcPr>
          <w:p>
            <w:pPr>
              <w:pStyle w:val="TableParagraph"/>
              <w:spacing w:line="148" w:lineRule="exact" w:before="47"/>
              <w:ind w:left="50"/>
              <w:rPr>
                <w:rFonts w:ascii="Georgia"/>
                <w:sz w:val="14"/>
              </w:rPr>
            </w:pPr>
            <w:r>
              <w:rPr>
                <w:rFonts w:ascii="Georgia"/>
                <w:color w:val="292425"/>
                <w:sz w:val="14"/>
              </w:rPr>
              <w:t>Annual GDP growth</w:t>
            </w:r>
          </w:p>
          <w:p>
            <w:pPr>
              <w:pStyle w:val="TableParagraph"/>
              <w:spacing w:line="134" w:lineRule="exact"/>
              <w:ind w:left="50"/>
              <w:rPr>
                <w:rFonts w:ascii="Times New Roman"/>
                <w:sz w:val="14"/>
              </w:rPr>
            </w:pPr>
            <w:r>
              <w:rPr>
                <w:rFonts w:ascii="Times New Roman"/>
                <w:color w:val="292425"/>
                <w:w w:val="110"/>
                <w:sz w:val="14"/>
              </w:rPr>
              <w:t>One year ahead</w:t>
            </w:r>
          </w:p>
        </w:tc>
        <w:tc>
          <w:tcPr>
            <w:tcW w:w="1060" w:type="dxa"/>
            <w:shd w:val="clear" w:color="auto" w:fill="CDE6F0"/>
          </w:tcPr>
          <w:p>
            <w:pPr>
              <w:pStyle w:val="TableParagraph"/>
              <w:rPr>
                <w:rFonts w:ascii="Times New Roman"/>
                <w:sz w:val="16"/>
              </w:rPr>
            </w:pPr>
          </w:p>
          <w:p>
            <w:pPr>
              <w:pStyle w:val="TableParagraph"/>
              <w:spacing w:line="145" w:lineRule="exact" w:before="1"/>
              <w:ind w:right="456"/>
              <w:jc w:val="right"/>
              <w:rPr>
                <w:rFonts w:ascii="Times New Roman"/>
                <w:sz w:val="14"/>
              </w:rPr>
            </w:pPr>
            <w:r>
              <w:rPr>
                <w:rFonts w:ascii="Times New Roman"/>
                <w:color w:val="292425"/>
                <w:w w:val="120"/>
                <w:sz w:val="14"/>
              </w:rPr>
              <w:t>22</w:t>
            </w:r>
          </w:p>
        </w:tc>
        <w:tc>
          <w:tcPr>
            <w:tcW w:w="1061" w:type="dxa"/>
            <w:shd w:val="clear" w:color="auto" w:fill="CDE6F0"/>
          </w:tcPr>
          <w:p>
            <w:pPr>
              <w:pStyle w:val="TableParagraph"/>
              <w:rPr>
                <w:rFonts w:ascii="Times New Roman"/>
                <w:sz w:val="16"/>
              </w:rPr>
            </w:pPr>
          </w:p>
          <w:p>
            <w:pPr>
              <w:pStyle w:val="TableParagraph"/>
              <w:spacing w:line="145" w:lineRule="exact" w:before="1"/>
              <w:ind w:right="502"/>
              <w:jc w:val="right"/>
              <w:rPr>
                <w:rFonts w:ascii="Times New Roman"/>
                <w:sz w:val="14"/>
              </w:rPr>
            </w:pPr>
            <w:r>
              <w:rPr>
                <w:rFonts w:ascii="Times New Roman"/>
                <w:color w:val="292425"/>
                <w:w w:val="121"/>
                <w:sz w:val="14"/>
              </w:rPr>
              <w:t>6</w:t>
            </w:r>
          </w:p>
        </w:tc>
        <w:tc>
          <w:tcPr>
            <w:tcW w:w="934" w:type="dxa"/>
            <w:shd w:val="clear" w:color="auto" w:fill="CDE6F0"/>
          </w:tcPr>
          <w:p>
            <w:pPr>
              <w:pStyle w:val="TableParagraph"/>
              <w:rPr>
                <w:rFonts w:ascii="Times New Roman"/>
                <w:sz w:val="16"/>
              </w:rPr>
            </w:pPr>
          </w:p>
          <w:p>
            <w:pPr>
              <w:pStyle w:val="TableParagraph"/>
              <w:spacing w:line="145" w:lineRule="exact" w:before="1"/>
              <w:ind w:right="333"/>
              <w:jc w:val="right"/>
              <w:rPr>
                <w:rFonts w:ascii="Times New Roman"/>
                <w:sz w:val="14"/>
              </w:rPr>
            </w:pPr>
            <w:r>
              <w:rPr>
                <w:rFonts w:ascii="Times New Roman"/>
                <w:color w:val="292425"/>
                <w:w w:val="121"/>
                <w:sz w:val="14"/>
              </w:rPr>
              <w:t>9</w:t>
            </w:r>
          </w:p>
        </w:tc>
      </w:tr>
      <w:tr>
        <w:trPr>
          <w:trHeight w:val="140" w:hRule="atLeast"/>
        </w:trPr>
        <w:tc>
          <w:tcPr>
            <w:tcW w:w="1523" w:type="dxa"/>
            <w:shd w:val="clear" w:color="auto" w:fill="CDE6F0"/>
          </w:tcPr>
          <w:p>
            <w:pPr>
              <w:pStyle w:val="TableParagraph"/>
              <w:spacing w:line="120" w:lineRule="exact"/>
              <w:ind w:left="50"/>
              <w:rPr>
                <w:rFonts w:ascii="Times New Roman"/>
                <w:sz w:val="14"/>
              </w:rPr>
            </w:pPr>
            <w:r>
              <w:rPr>
                <w:rFonts w:ascii="Times New Roman"/>
                <w:color w:val="292425"/>
                <w:w w:val="105"/>
                <w:sz w:val="14"/>
              </w:rPr>
              <w:t>Two years ahead</w:t>
            </w:r>
          </w:p>
        </w:tc>
        <w:tc>
          <w:tcPr>
            <w:tcW w:w="1060" w:type="dxa"/>
            <w:shd w:val="clear" w:color="auto" w:fill="CDE6F0"/>
          </w:tcPr>
          <w:p>
            <w:pPr>
              <w:pStyle w:val="TableParagraph"/>
              <w:spacing w:line="120" w:lineRule="exact"/>
              <w:ind w:right="456"/>
              <w:jc w:val="right"/>
              <w:rPr>
                <w:rFonts w:ascii="Times New Roman"/>
                <w:sz w:val="14"/>
              </w:rPr>
            </w:pPr>
            <w:r>
              <w:rPr>
                <w:rFonts w:ascii="Times New Roman"/>
                <w:color w:val="292425"/>
                <w:w w:val="120"/>
                <w:sz w:val="14"/>
              </w:rPr>
              <w:t>18</w:t>
            </w:r>
          </w:p>
        </w:tc>
        <w:tc>
          <w:tcPr>
            <w:tcW w:w="1061" w:type="dxa"/>
            <w:shd w:val="clear" w:color="auto" w:fill="CDE6F0"/>
          </w:tcPr>
          <w:p>
            <w:pPr>
              <w:pStyle w:val="TableParagraph"/>
              <w:spacing w:line="120" w:lineRule="exact"/>
              <w:ind w:right="502"/>
              <w:jc w:val="right"/>
              <w:rPr>
                <w:rFonts w:ascii="Times New Roman"/>
                <w:sz w:val="14"/>
              </w:rPr>
            </w:pPr>
            <w:r>
              <w:rPr>
                <w:rFonts w:ascii="Times New Roman"/>
                <w:color w:val="292425"/>
                <w:w w:val="121"/>
                <w:sz w:val="14"/>
              </w:rPr>
              <w:t>6</w:t>
            </w:r>
          </w:p>
        </w:tc>
        <w:tc>
          <w:tcPr>
            <w:tcW w:w="934" w:type="dxa"/>
            <w:shd w:val="clear" w:color="auto" w:fill="CDE6F0"/>
          </w:tcPr>
          <w:p>
            <w:pPr>
              <w:pStyle w:val="TableParagraph"/>
              <w:spacing w:line="120" w:lineRule="exact"/>
              <w:ind w:right="333"/>
              <w:jc w:val="right"/>
              <w:rPr>
                <w:rFonts w:ascii="Times New Roman"/>
                <w:sz w:val="14"/>
              </w:rPr>
            </w:pPr>
            <w:r>
              <w:rPr>
                <w:rFonts w:ascii="Times New Roman"/>
                <w:color w:val="292425"/>
                <w:w w:val="120"/>
                <w:sz w:val="14"/>
              </w:rPr>
              <w:t>11</w:t>
            </w:r>
          </w:p>
        </w:tc>
      </w:tr>
    </w:tbl>
    <w:p>
      <w:pPr>
        <w:spacing w:line="208" w:lineRule="auto" w:before="128"/>
        <w:ind w:left="669" w:right="918" w:hanging="240"/>
        <w:jc w:val="left"/>
        <w:rPr>
          <w:sz w:val="12"/>
        </w:rPr>
      </w:pPr>
      <w:r>
        <w:rPr>
          <w:color w:val="292425"/>
          <w:w w:val="110"/>
          <w:sz w:val="12"/>
        </w:rPr>
        <w:t>(a) Calculated for the market rates fan charts published from February 1998 to May 2003.</w:t>
      </w:r>
    </w:p>
    <w:p>
      <w:pPr>
        <w:pStyle w:val="BodyText"/>
        <w:rPr>
          <w:sz w:val="12"/>
        </w:rPr>
      </w:pPr>
    </w:p>
    <w:p>
      <w:pPr>
        <w:pStyle w:val="BodyText"/>
        <w:rPr>
          <w:sz w:val="12"/>
        </w:rPr>
      </w:pPr>
    </w:p>
    <w:p>
      <w:pPr>
        <w:pStyle w:val="BodyText"/>
        <w:spacing w:line="249" w:lineRule="auto" w:before="93"/>
        <w:ind w:left="431" w:right="380"/>
      </w:pPr>
      <w:r>
        <w:rPr>
          <w:color w:val="292425"/>
          <w:w w:val="110"/>
        </w:rPr>
        <w:t>RPIX inflation outturns </w:t>
      </w:r>
      <w:r>
        <w:rPr>
          <w:color w:val="292425"/>
          <w:spacing w:val="-3"/>
          <w:w w:val="110"/>
        </w:rPr>
        <w:t>have </w:t>
      </w:r>
      <w:r>
        <w:rPr>
          <w:color w:val="292425"/>
          <w:w w:val="110"/>
        </w:rPr>
        <w:t>then generally been slightly closer </w:t>
      </w:r>
      <w:r>
        <w:rPr>
          <w:color w:val="292425"/>
          <w:spacing w:val="-4"/>
          <w:w w:val="110"/>
        </w:rPr>
        <w:t>to </w:t>
      </w:r>
      <w:r>
        <w:rPr>
          <w:color w:val="292425"/>
          <w:w w:val="110"/>
        </w:rPr>
        <w:t>the centre of the </w:t>
      </w:r>
      <w:r>
        <w:rPr>
          <w:color w:val="292425"/>
          <w:spacing w:val="-4"/>
          <w:w w:val="110"/>
        </w:rPr>
        <w:t>MPC’s </w:t>
      </w:r>
      <w:r>
        <w:rPr>
          <w:color w:val="292425"/>
          <w:w w:val="110"/>
        </w:rPr>
        <w:t>fan charts than </w:t>
      </w:r>
      <w:r>
        <w:rPr>
          <w:color w:val="292425"/>
          <w:spacing w:val="-3"/>
          <w:w w:val="110"/>
        </w:rPr>
        <w:t>was </w:t>
      </w:r>
      <w:r>
        <w:rPr>
          <w:color w:val="292425"/>
          <w:w w:val="110"/>
        </w:rPr>
        <w:t>anticipated, particularly for </w:t>
      </w:r>
      <w:r>
        <w:rPr>
          <w:color w:val="292425"/>
          <w:spacing w:val="-5"/>
          <w:w w:val="110"/>
        </w:rPr>
        <w:t>two-year-ahead </w:t>
      </w:r>
      <w:r>
        <w:rPr>
          <w:color w:val="292425"/>
          <w:w w:val="110"/>
        </w:rPr>
        <w:t>forecasts. While the dispersion of GDP </w:t>
      </w:r>
      <w:r>
        <w:rPr>
          <w:color w:val="292425"/>
          <w:spacing w:val="-3"/>
          <w:w w:val="110"/>
        </w:rPr>
        <w:t>growth </w:t>
      </w:r>
      <w:r>
        <w:rPr>
          <w:color w:val="292425"/>
          <w:w w:val="110"/>
        </w:rPr>
        <w:t>outturns has been broadly in line with the MPC fan charts.</w:t>
      </w:r>
      <w:r>
        <w:rPr>
          <w:color w:val="292425"/>
          <w:spacing w:val="18"/>
          <w:w w:val="110"/>
        </w:rPr>
        <w:t> </w:t>
      </w:r>
      <w:r>
        <w:rPr>
          <w:color w:val="292425"/>
          <w:w w:val="110"/>
        </w:rPr>
        <w:t>But</w:t>
      </w:r>
      <w:r>
        <w:rPr>
          <w:color w:val="292425"/>
          <w:spacing w:val="-18"/>
          <w:w w:val="110"/>
        </w:rPr>
        <w:t> </w:t>
      </w:r>
      <w:r>
        <w:rPr>
          <w:color w:val="292425"/>
          <w:w w:val="110"/>
        </w:rPr>
        <w:t>this</w:t>
      </w:r>
      <w:r>
        <w:rPr>
          <w:color w:val="292425"/>
          <w:spacing w:val="-18"/>
          <w:w w:val="110"/>
        </w:rPr>
        <w:t> </w:t>
      </w:r>
      <w:r>
        <w:rPr>
          <w:color w:val="292425"/>
          <w:w w:val="110"/>
        </w:rPr>
        <w:t>analysis</w:t>
      </w:r>
      <w:r>
        <w:rPr>
          <w:color w:val="292425"/>
          <w:spacing w:val="-19"/>
          <w:w w:val="110"/>
        </w:rPr>
        <w:t> </w:t>
      </w:r>
      <w:r>
        <w:rPr>
          <w:color w:val="292425"/>
          <w:w w:val="110"/>
        </w:rPr>
        <w:t>is</w:t>
      </w:r>
      <w:r>
        <w:rPr>
          <w:color w:val="292425"/>
          <w:spacing w:val="-18"/>
          <w:w w:val="110"/>
        </w:rPr>
        <w:t> </w:t>
      </w:r>
      <w:r>
        <w:rPr>
          <w:color w:val="292425"/>
          <w:w w:val="110"/>
        </w:rPr>
        <w:t>based</w:t>
      </w:r>
      <w:r>
        <w:rPr>
          <w:color w:val="292425"/>
          <w:spacing w:val="-19"/>
          <w:w w:val="110"/>
        </w:rPr>
        <w:t> </w:t>
      </w:r>
      <w:r>
        <w:rPr>
          <w:color w:val="292425"/>
          <w:w w:val="110"/>
        </w:rPr>
        <w:t>on</w:t>
      </w:r>
      <w:r>
        <w:rPr>
          <w:color w:val="292425"/>
          <w:spacing w:val="-18"/>
          <w:w w:val="110"/>
        </w:rPr>
        <w:t> </w:t>
      </w:r>
      <w:r>
        <w:rPr>
          <w:color w:val="292425"/>
          <w:w w:val="110"/>
        </w:rPr>
        <w:t>a</w:t>
      </w:r>
      <w:r>
        <w:rPr>
          <w:color w:val="292425"/>
          <w:spacing w:val="-18"/>
          <w:w w:val="110"/>
        </w:rPr>
        <w:t> </w:t>
      </w:r>
      <w:r>
        <w:rPr>
          <w:color w:val="292425"/>
          <w:w w:val="110"/>
        </w:rPr>
        <w:t>small</w:t>
      </w:r>
      <w:r>
        <w:rPr>
          <w:color w:val="292425"/>
          <w:spacing w:val="-19"/>
          <w:w w:val="110"/>
        </w:rPr>
        <w:t> </w:t>
      </w:r>
      <w:r>
        <w:rPr>
          <w:color w:val="292425"/>
          <w:w w:val="110"/>
        </w:rPr>
        <w:t>number</w:t>
      </w:r>
      <w:r>
        <w:rPr>
          <w:color w:val="292425"/>
          <w:spacing w:val="-18"/>
          <w:w w:val="110"/>
        </w:rPr>
        <w:t> </w:t>
      </w:r>
      <w:r>
        <w:rPr>
          <w:color w:val="292425"/>
          <w:w w:val="110"/>
        </w:rPr>
        <w:t>of outturns, from which it is difficult </w:t>
      </w:r>
      <w:r>
        <w:rPr>
          <w:color w:val="292425"/>
          <w:spacing w:val="-4"/>
          <w:w w:val="110"/>
        </w:rPr>
        <w:t>to </w:t>
      </w:r>
      <w:r>
        <w:rPr>
          <w:color w:val="292425"/>
          <w:spacing w:val="-3"/>
          <w:w w:val="110"/>
        </w:rPr>
        <w:t>draw </w:t>
      </w:r>
      <w:r>
        <w:rPr>
          <w:color w:val="292425"/>
          <w:w w:val="110"/>
        </w:rPr>
        <w:t>firm conclusions.</w:t>
      </w:r>
    </w:p>
    <w:p>
      <w:pPr>
        <w:pStyle w:val="BodyText"/>
        <w:spacing w:before="5"/>
        <w:rPr>
          <w:sz w:val="21"/>
        </w:rPr>
      </w:pPr>
    </w:p>
    <w:p>
      <w:pPr>
        <w:pStyle w:val="BodyText"/>
        <w:spacing w:line="249" w:lineRule="auto" w:before="1"/>
        <w:ind w:left="431" w:right="380"/>
      </w:pPr>
      <w:r>
        <w:rPr>
          <w:color w:val="292425"/>
          <w:w w:val="110"/>
        </w:rPr>
        <w:t>An</w:t>
      </w:r>
      <w:r>
        <w:rPr>
          <w:color w:val="292425"/>
          <w:spacing w:val="-26"/>
          <w:w w:val="110"/>
        </w:rPr>
        <w:t> </w:t>
      </w:r>
      <w:r>
        <w:rPr>
          <w:color w:val="292425"/>
          <w:w w:val="110"/>
        </w:rPr>
        <w:t>important</w:t>
      </w:r>
      <w:r>
        <w:rPr>
          <w:color w:val="292425"/>
          <w:spacing w:val="-26"/>
          <w:w w:val="110"/>
        </w:rPr>
        <w:t> </w:t>
      </w:r>
      <w:r>
        <w:rPr>
          <w:color w:val="292425"/>
          <w:w w:val="110"/>
        </w:rPr>
        <w:t>facet</w:t>
      </w:r>
      <w:r>
        <w:rPr>
          <w:color w:val="292425"/>
          <w:spacing w:val="-25"/>
          <w:w w:val="110"/>
        </w:rPr>
        <w:t> </w:t>
      </w:r>
      <w:r>
        <w:rPr>
          <w:color w:val="292425"/>
          <w:w w:val="110"/>
        </w:rPr>
        <w:t>of</w:t>
      </w:r>
      <w:r>
        <w:rPr>
          <w:color w:val="292425"/>
          <w:spacing w:val="-26"/>
          <w:w w:val="110"/>
        </w:rPr>
        <w:t> </w:t>
      </w:r>
      <w:r>
        <w:rPr>
          <w:color w:val="292425"/>
          <w:w w:val="110"/>
        </w:rPr>
        <w:t>the</w:t>
      </w:r>
      <w:r>
        <w:rPr>
          <w:color w:val="292425"/>
          <w:spacing w:val="-25"/>
          <w:w w:val="110"/>
        </w:rPr>
        <w:t> </w:t>
      </w:r>
      <w:r>
        <w:rPr>
          <w:color w:val="292425"/>
          <w:spacing w:val="-3"/>
          <w:w w:val="110"/>
        </w:rPr>
        <w:t>MPC’s</w:t>
      </w:r>
      <w:r>
        <w:rPr>
          <w:color w:val="292425"/>
          <w:spacing w:val="-26"/>
          <w:w w:val="110"/>
        </w:rPr>
        <w:t> </w:t>
      </w:r>
      <w:r>
        <w:rPr>
          <w:color w:val="292425"/>
          <w:w w:val="110"/>
        </w:rPr>
        <w:t>forecast</w:t>
      </w:r>
      <w:r>
        <w:rPr>
          <w:color w:val="292425"/>
          <w:spacing w:val="-25"/>
          <w:w w:val="110"/>
        </w:rPr>
        <w:t> </w:t>
      </w:r>
      <w:r>
        <w:rPr>
          <w:color w:val="292425"/>
          <w:w w:val="110"/>
        </w:rPr>
        <w:t>performance is whether the central projections have, on average, tended </w:t>
      </w:r>
      <w:r>
        <w:rPr>
          <w:color w:val="292425"/>
          <w:spacing w:val="-4"/>
          <w:w w:val="110"/>
        </w:rPr>
        <w:t>to </w:t>
      </w:r>
      <w:r>
        <w:rPr>
          <w:color w:val="292425"/>
          <w:w w:val="110"/>
        </w:rPr>
        <w:t>be </w:t>
      </w:r>
      <w:r>
        <w:rPr>
          <w:color w:val="292425"/>
          <w:spacing w:val="-3"/>
          <w:w w:val="110"/>
        </w:rPr>
        <w:t>above </w:t>
      </w:r>
      <w:r>
        <w:rPr>
          <w:color w:val="292425"/>
          <w:w w:val="110"/>
        </w:rPr>
        <w:t>or below the outturns, that is, whether there is evidence of forecast bias. The presence of bias </w:t>
      </w:r>
      <w:r>
        <w:rPr>
          <w:color w:val="292425"/>
          <w:spacing w:val="-3"/>
          <w:w w:val="110"/>
        </w:rPr>
        <w:t>may </w:t>
      </w:r>
      <w:r>
        <w:rPr>
          <w:color w:val="292425"/>
          <w:w w:val="110"/>
        </w:rPr>
        <w:t>indicate that there is information that the MPC could use </w:t>
      </w:r>
      <w:r>
        <w:rPr>
          <w:color w:val="292425"/>
          <w:spacing w:val="-4"/>
          <w:w w:val="110"/>
        </w:rPr>
        <w:t>to </w:t>
      </w:r>
      <w:r>
        <w:rPr>
          <w:color w:val="292425"/>
          <w:spacing w:val="-3"/>
          <w:w w:val="110"/>
        </w:rPr>
        <w:t>improve </w:t>
      </w:r>
      <w:r>
        <w:rPr>
          <w:color w:val="292425"/>
          <w:w w:val="110"/>
        </w:rPr>
        <w:t>its future forecasting performance. Here, outturns are compared with forecasts of the mean, rather than the mode, from each fan chart. The former </w:t>
      </w:r>
      <w:r>
        <w:rPr>
          <w:color w:val="292425"/>
          <w:spacing w:val="-3"/>
          <w:w w:val="110"/>
        </w:rPr>
        <w:t>better </w:t>
      </w:r>
      <w:r>
        <w:rPr>
          <w:color w:val="292425"/>
          <w:w w:val="110"/>
        </w:rPr>
        <w:t>summarises,</w:t>
      </w:r>
      <w:r>
        <w:rPr>
          <w:color w:val="292425"/>
          <w:spacing w:val="-30"/>
          <w:w w:val="110"/>
        </w:rPr>
        <w:t> </w:t>
      </w:r>
      <w:r>
        <w:rPr>
          <w:color w:val="292425"/>
          <w:w w:val="110"/>
        </w:rPr>
        <w:t>on</w:t>
      </w:r>
      <w:r>
        <w:rPr>
          <w:color w:val="292425"/>
          <w:spacing w:val="-30"/>
          <w:w w:val="110"/>
        </w:rPr>
        <w:t> </w:t>
      </w:r>
      <w:r>
        <w:rPr>
          <w:color w:val="292425"/>
          <w:w w:val="110"/>
        </w:rPr>
        <w:t>the</w:t>
      </w:r>
      <w:r>
        <w:rPr>
          <w:color w:val="292425"/>
          <w:spacing w:val="-30"/>
          <w:w w:val="110"/>
        </w:rPr>
        <w:t> </w:t>
      </w:r>
      <w:r>
        <w:rPr>
          <w:color w:val="292425"/>
          <w:w w:val="110"/>
        </w:rPr>
        <w:t>balance</w:t>
      </w:r>
      <w:r>
        <w:rPr>
          <w:color w:val="292425"/>
          <w:spacing w:val="-30"/>
          <w:w w:val="110"/>
        </w:rPr>
        <w:t> </w:t>
      </w:r>
      <w:r>
        <w:rPr>
          <w:color w:val="292425"/>
          <w:w w:val="110"/>
        </w:rPr>
        <w:t>of</w:t>
      </w:r>
      <w:r>
        <w:rPr>
          <w:color w:val="292425"/>
          <w:spacing w:val="-30"/>
          <w:w w:val="110"/>
        </w:rPr>
        <w:t> </w:t>
      </w:r>
      <w:r>
        <w:rPr>
          <w:color w:val="292425"/>
          <w:w w:val="110"/>
        </w:rPr>
        <w:t>probabilities,</w:t>
      </w:r>
      <w:r>
        <w:rPr>
          <w:color w:val="292425"/>
          <w:spacing w:val="-30"/>
          <w:w w:val="110"/>
        </w:rPr>
        <w:t> </w:t>
      </w:r>
      <w:r>
        <w:rPr>
          <w:color w:val="292425"/>
          <w:w w:val="110"/>
        </w:rPr>
        <w:t>the</w:t>
      </w:r>
      <w:r>
        <w:rPr>
          <w:color w:val="292425"/>
          <w:spacing w:val="-30"/>
          <w:w w:val="110"/>
        </w:rPr>
        <w:t> </w:t>
      </w:r>
      <w:r>
        <w:rPr>
          <w:color w:val="292425"/>
          <w:spacing w:val="-4"/>
          <w:w w:val="110"/>
        </w:rPr>
        <w:t>MPC’s </w:t>
      </w:r>
      <w:r>
        <w:rPr>
          <w:color w:val="292425"/>
          <w:w w:val="110"/>
        </w:rPr>
        <w:t>expectations.</w:t>
      </w:r>
      <w:r>
        <w:rPr>
          <w:color w:val="292425"/>
          <w:spacing w:val="10"/>
          <w:w w:val="110"/>
        </w:rPr>
        <w:t> </w:t>
      </w:r>
      <w:r>
        <w:rPr>
          <w:color w:val="292425"/>
          <w:w w:val="110"/>
        </w:rPr>
        <w:t>On</w:t>
      </w:r>
      <w:r>
        <w:rPr>
          <w:color w:val="292425"/>
          <w:spacing w:val="-22"/>
          <w:w w:val="110"/>
        </w:rPr>
        <w:t> </w:t>
      </w:r>
      <w:r>
        <w:rPr>
          <w:color w:val="292425"/>
          <w:w w:val="110"/>
        </w:rPr>
        <w:t>average,</w:t>
      </w:r>
      <w:r>
        <w:rPr>
          <w:color w:val="292425"/>
          <w:spacing w:val="-23"/>
          <w:w w:val="110"/>
        </w:rPr>
        <w:t> </w:t>
      </w:r>
      <w:r>
        <w:rPr>
          <w:color w:val="292425"/>
          <w:w w:val="110"/>
        </w:rPr>
        <w:t>forecasts</w:t>
      </w:r>
      <w:r>
        <w:rPr>
          <w:color w:val="292425"/>
          <w:spacing w:val="-22"/>
          <w:w w:val="110"/>
        </w:rPr>
        <w:t> </w:t>
      </w:r>
      <w:r>
        <w:rPr>
          <w:color w:val="292425"/>
          <w:w w:val="110"/>
        </w:rPr>
        <w:t>for</w:t>
      </w:r>
      <w:r>
        <w:rPr>
          <w:color w:val="292425"/>
          <w:spacing w:val="-22"/>
          <w:w w:val="110"/>
        </w:rPr>
        <w:t> </w:t>
      </w:r>
      <w:r>
        <w:rPr>
          <w:color w:val="292425"/>
          <w:w w:val="110"/>
        </w:rPr>
        <w:t>the</w:t>
      </w:r>
      <w:r>
        <w:rPr>
          <w:color w:val="292425"/>
          <w:spacing w:val="-23"/>
          <w:w w:val="110"/>
        </w:rPr>
        <w:t> </w:t>
      </w:r>
      <w:r>
        <w:rPr>
          <w:color w:val="292425"/>
          <w:w w:val="110"/>
        </w:rPr>
        <w:t>mean</w:t>
      </w:r>
      <w:r>
        <w:rPr>
          <w:color w:val="292425"/>
          <w:spacing w:val="-22"/>
          <w:w w:val="110"/>
        </w:rPr>
        <w:t> </w:t>
      </w:r>
      <w:r>
        <w:rPr>
          <w:color w:val="292425"/>
          <w:w w:val="110"/>
        </w:rPr>
        <w:t>have tended </w:t>
      </w:r>
      <w:r>
        <w:rPr>
          <w:color w:val="292425"/>
          <w:spacing w:val="-4"/>
          <w:w w:val="110"/>
        </w:rPr>
        <w:t>to </w:t>
      </w:r>
      <w:r>
        <w:rPr>
          <w:color w:val="292425"/>
          <w:w w:val="110"/>
        </w:rPr>
        <w:t>lie a little </w:t>
      </w:r>
      <w:r>
        <w:rPr>
          <w:color w:val="292425"/>
          <w:spacing w:val="-3"/>
          <w:w w:val="110"/>
        </w:rPr>
        <w:t>above </w:t>
      </w:r>
      <w:r>
        <w:rPr>
          <w:color w:val="292425"/>
          <w:w w:val="110"/>
        </w:rPr>
        <w:t>the modal (single most likely) forecasts for inflation, and a little below for GDP</w:t>
      </w:r>
      <w:r>
        <w:rPr>
          <w:color w:val="292425"/>
          <w:spacing w:val="-7"/>
          <w:w w:val="110"/>
        </w:rPr>
        <w:t> </w:t>
      </w:r>
      <w:r>
        <w:rPr>
          <w:color w:val="292425"/>
          <w:w w:val="110"/>
        </w:rPr>
        <w:t>growth.</w:t>
      </w:r>
    </w:p>
    <w:p>
      <w:pPr>
        <w:pStyle w:val="BodyText"/>
        <w:spacing w:before="9"/>
        <w:rPr>
          <w:sz w:val="21"/>
        </w:rPr>
      </w:pPr>
    </w:p>
    <w:p>
      <w:pPr>
        <w:pStyle w:val="BodyText"/>
        <w:spacing w:line="249" w:lineRule="auto" w:before="1"/>
        <w:ind w:left="431" w:right="411"/>
      </w:pPr>
      <w:r>
        <w:rPr>
          <w:color w:val="292425"/>
          <w:w w:val="110"/>
        </w:rPr>
        <w:t>The analysis published in August </w:t>
      </w:r>
      <w:r>
        <w:rPr>
          <w:color w:val="292425"/>
          <w:spacing w:val="-7"/>
          <w:w w:val="110"/>
        </w:rPr>
        <w:t>2003 </w:t>
      </w:r>
      <w:r>
        <w:rPr>
          <w:color w:val="292425"/>
          <w:spacing w:val="-3"/>
          <w:w w:val="110"/>
        </w:rPr>
        <w:t>showed </w:t>
      </w:r>
      <w:r>
        <w:rPr>
          <w:color w:val="292425"/>
          <w:w w:val="110"/>
        </w:rPr>
        <w:t>that the </w:t>
      </w:r>
      <w:r>
        <w:rPr>
          <w:color w:val="292425"/>
          <w:spacing w:val="-4"/>
          <w:w w:val="110"/>
        </w:rPr>
        <w:t>MPC’s one-year-ahead </w:t>
      </w:r>
      <w:r>
        <w:rPr>
          <w:color w:val="292425"/>
          <w:w w:val="110"/>
        </w:rPr>
        <w:t>RPIX inflation forecast errors</w:t>
      </w:r>
      <w:r>
        <w:rPr>
          <w:color w:val="292425"/>
          <w:spacing w:val="-18"/>
          <w:w w:val="110"/>
        </w:rPr>
        <w:t> </w:t>
      </w:r>
      <w:r>
        <w:rPr>
          <w:color w:val="292425"/>
          <w:w w:val="110"/>
        </w:rPr>
        <w:t>averaged</w:t>
      </w:r>
      <w:r>
        <w:rPr>
          <w:color w:val="292425"/>
          <w:spacing w:val="-17"/>
          <w:w w:val="110"/>
        </w:rPr>
        <w:t> </w:t>
      </w:r>
      <w:r>
        <w:rPr>
          <w:color w:val="292425"/>
          <w:w w:val="110"/>
        </w:rPr>
        <w:t>close</w:t>
      </w:r>
      <w:r>
        <w:rPr>
          <w:color w:val="292425"/>
          <w:spacing w:val="-18"/>
          <w:w w:val="110"/>
        </w:rPr>
        <w:t> </w:t>
      </w:r>
      <w:r>
        <w:rPr>
          <w:color w:val="292425"/>
          <w:spacing w:val="-4"/>
          <w:w w:val="110"/>
        </w:rPr>
        <w:t>to</w:t>
      </w:r>
      <w:r>
        <w:rPr>
          <w:color w:val="292425"/>
          <w:spacing w:val="-17"/>
          <w:w w:val="110"/>
        </w:rPr>
        <w:t> </w:t>
      </w:r>
      <w:r>
        <w:rPr>
          <w:color w:val="292425"/>
          <w:w w:val="110"/>
        </w:rPr>
        <w:t>zero,</w:t>
      </w:r>
      <w:r>
        <w:rPr>
          <w:color w:val="292425"/>
          <w:spacing w:val="-17"/>
          <w:w w:val="110"/>
        </w:rPr>
        <w:t> </w:t>
      </w:r>
      <w:r>
        <w:rPr>
          <w:color w:val="292425"/>
          <w:w w:val="110"/>
        </w:rPr>
        <w:t>but</w:t>
      </w:r>
      <w:r>
        <w:rPr>
          <w:color w:val="292425"/>
          <w:spacing w:val="-18"/>
          <w:w w:val="110"/>
        </w:rPr>
        <w:t> </w:t>
      </w:r>
      <w:r>
        <w:rPr>
          <w:color w:val="292425"/>
          <w:w w:val="110"/>
        </w:rPr>
        <w:t>there</w:t>
      </w:r>
      <w:r>
        <w:rPr>
          <w:color w:val="292425"/>
          <w:spacing w:val="-17"/>
          <w:w w:val="110"/>
        </w:rPr>
        <w:t> </w:t>
      </w:r>
      <w:r>
        <w:rPr>
          <w:color w:val="292425"/>
          <w:spacing w:val="-3"/>
          <w:w w:val="110"/>
        </w:rPr>
        <w:t>was</w:t>
      </w:r>
      <w:r>
        <w:rPr>
          <w:color w:val="292425"/>
          <w:spacing w:val="-17"/>
          <w:w w:val="110"/>
        </w:rPr>
        <w:t> </w:t>
      </w:r>
      <w:r>
        <w:rPr>
          <w:color w:val="292425"/>
          <w:w w:val="110"/>
        </w:rPr>
        <w:t>a</w:t>
      </w:r>
      <w:r>
        <w:rPr>
          <w:color w:val="292425"/>
          <w:spacing w:val="-18"/>
          <w:w w:val="110"/>
        </w:rPr>
        <w:t> </w:t>
      </w:r>
      <w:r>
        <w:rPr>
          <w:color w:val="292425"/>
          <w:w w:val="110"/>
        </w:rPr>
        <w:t>tendency </w:t>
      </w:r>
      <w:r>
        <w:rPr>
          <w:color w:val="292425"/>
          <w:spacing w:val="-4"/>
          <w:w w:val="110"/>
        </w:rPr>
        <w:t>to </w:t>
      </w:r>
      <w:r>
        <w:rPr>
          <w:color w:val="292425"/>
          <w:w w:val="110"/>
        </w:rPr>
        <w:t>overpredict inflation at the </w:t>
      </w:r>
      <w:r>
        <w:rPr>
          <w:color w:val="292425"/>
          <w:spacing w:val="-5"/>
          <w:w w:val="110"/>
        </w:rPr>
        <w:t>two-year </w:t>
      </w:r>
      <w:r>
        <w:rPr>
          <w:color w:val="292425"/>
          <w:w w:val="110"/>
        </w:rPr>
        <w:t>horizon; on </w:t>
      </w:r>
      <w:r>
        <w:rPr>
          <w:color w:val="292425"/>
          <w:spacing w:val="-3"/>
          <w:w w:val="110"/>
        </w:rPr>
        <w:t>average </w:t>
      </w:r>
      <w:r>
        <w:rPr>
          <w:color w:val="292425"/>
          <w:w w:val="110"/>
        </w:rPr>
        <w:t>outturns </w:t>
      </w:r>
      <w:r>
        <w:rPr>
          <w:color w:val="292425"/>
          <w:spacing w:val="-3"/>
          <w:w w:val="110"/>
        </w:rPr>
        <w:t>were </w:t>
      </w:r>
      <w:r>
        <w:rPr>
          <w:color w:val="292425"/>
          <w:w w:val="110"/>
        </w:rPr>
        <w:t>0.3 percentage points lower than forecast. These results </w:t>
      </w:r>
      <w:r>
        <w:rPr>
          <w:color w:val="292425"/>
          <w:spacing w:val="-3"/>
          <w:w w:val="110"/>
        </w:rPr>
        <w:t>have </w:t>
      </w:r>
      <w:r>
        <w:rPr>
          <w:color w:val="292425"/>
          <w:w w:val="110"/>
        </w:rPr>
        <w:t>not changed substantially with the inclusion of four further outturns, as seen in </w:t>
      </w:r>
      <w:r>
        <w:rPr>
          <w:color w:val="292425"/>
          <w:spacing w:val="-5"/>
          <w:w w:val="110"/>
        </w:rPr>
        <w:t>Table</w:t>
      </w:r>
      <w:r>
        <w:rPr>
          <w:color w:val="292425"/>
          <w:spacing w:val="-30"/>
          <w:w w:val="110"/>
        </w:rPr>
        <w:t> </w:t>
      </w:r>
      <w:r>
        <w:rPr>
          <w:color w:val="292425"/>
          <w:w w:val="110"/>
        </w:rPr>
        <w:t>2.</w:t>
      </w:r>
    </w:p>
    <w:p>
      <w:pPr>
        <w:pStyle w:val="BodyText"/>
        <w:spacing w:before="4"/>
        <w:rPr>
          <w:sz w:val="21"/>
        </w:rPr>
      </w:pPr>
    </w:p>
    <w:p>
      <w:pPr>
        <w:pStyle w:val="BodyText"/>
        <w:spacing w:line="249" w:lineRule="auto" w:before="1"/>
        <w:ind w:left="431" w:right="610"/>
      </w:pPr>
      <w:r>
        <w:rPr>
          <w:color w:val="292425"/>
          <w:w w:val="110"/>
        </w:rPr>
        <w:t>By contrast, the </w:t>
      </w:r>
      <w:r>
        <w:rPr>
          <w:color w:val="292425"/>
          <w:spacing w:val="-3"/>
          <w:w w:val="110"/>
        </w:rPr>
        <w:t>average </w:t>
      </w:r>
      <w:r>
        <w:rPr>
          <w:color w:val="292425"/>
          <w:w w:val="110"/>
        </w:rPr>
        <w:t>errors of the </w:t>
      </w:r>
      <w:r>
        <w:rPr>
          <w:color w:val="292425"/>
          <w:spacing w:val="-3"/>
          <w:w w:val="110"/>
        </w:rPr>
        <w:t>MPC’s </w:t>
      </w:r>
      <w:r>
        <w:rPr>
          <w:color w:val="292425"/>
          <w:w w:val="110"/>
        </w:rPr>
        <w:t>GDP growth</w:t>
      </w:r>
      <w:r>
        <w:rPr>
          <w:color w:val="292425"/>
          <w:spacing w:val="-30"/>
          <w:w w:val="110"/>
        </w:rPr>
        <w:t> </w:t>
      </w:r>
      <w:r>
        <w:rPr>
          <w:color w:val="292425"/>
          <w:w w:val="110"/>
        </w:rPr>
        <w:t>forecasts</w:t>
      </w:r>
      <w:r>
        <w:rPr>
          <w:color w:val="292425"/>
          <w:spacing w:val="-30"/>
          <w:w w:val="110"/>
        </w:rPr>
        <w:t> </w:t>
      </w:r>
      <w:r>
        <w:rPr>
          <w:color w:val="292425"/>
          <w:spacing w:val="-3"/>
          <w:w w:val="110"/>
        </w:rPr>
        <w:t>have</w:t>
      </w:r>
      <w:r>
        <w:rPr>
          <w:color w:val="292425"/>
          <w:spacing w:val="-29"/>
          <w:w w:val="110"/>
        </w:rPr>
        <w:t> </w:t>
      </w:r>
      <w:r>
        <w:rPr>
          <w:color w:val="292425"/>
          <w:spacing w:val="-3"/>
          <w:w w:val="110"/>
        </w:rPr>
        <w:t>altered</w:t>
      </w:r>
      <w:r>
        <w:rPr>
          <w:color w:val="292425"/>
          <w:spacing w:val="-30"/>
          <w:w w:val="110"/>
        </w:rPr>
        <w:t> </w:t>
      </w:r>
      <w:r>
        <w:rPr>
          <w:color w:val="292425"/>
          <w:spacing w:val="-3"/>
          <w:w w:val="110"/>
        </w:rPr>
        <w:t>noticeably. Previously, </w:t>
      </w:r>
      <w:r>
        <w:rPr>
          <w:color w:val="292425"/>
          <w:spacing w:val="-4"/>
          <w:w w:val="110"/>
        </w:rPr>
        <w:t>one-year-ahead </w:t>
      </w:r>
      <w:r>
        <w:rPr>
          <w:color w:val="292425"/>
          <w:w w:val="110"/>
        </w:rPr>
        <w:t>projections underestimated output growth by 0.3 percentage points. That underprediction has increased </w:t>
      </w:r>
      <w:r>
        <w:rPr>
          <w:color w:val="292425"/>
          <w:spacing w:val="-4"/>
          <w:w w:val="110"/>
        </w:rPr>
        <w:t>to </w:t>
      </w:r>
      <w:r>
        <w:rPr>
          <w:color w:val="292425"/>
          <w:w w:val="110"/>
        </w:rPr>
        <w:t>0.5 percentage points.</w:t>
      </w:r>
      <w:r>
        <w:rPr>
          <w:color w:val="292425"/>
          <w:spacing w:val="26"/>
          <w:w w:val="110"/>
        </w:rPr>
        <w:t> </w:t>
      </w:r>
      <w:r>
        <w:rPr>
          <w:color w:val="292425"/>
          <w:w w:val="110"/>
        </w:rPr>
        <w:t>The</w:t>
      </w:r>
      <w:r>
        <w:rPr>
          <w:color w:val="292425"/>
          <w:spacing w:val="-14"/>
          <w:w w:val="110"/>
        </w:rPr>
        <w:t> </w:t>
      </w:r>
      <w:r>
        <w:rPr>
          <w:color w:val="292425"/>
          <w:w w:val="110"/>
        </w:rPr>
        <w:t>analysis</w:t>
      </w:r>
      <w:r>
        <w:rPr>
          <w:color w:val="292425"/>
          <w:spacing w:val="-15"/>
          <w:w w:val="110"/>
        </w:rPr>
        <w:t> </w:t>
      </w:r>
      <w:r>
        <w:rPr>
          <w:color w:val="292425"/>
          <w:w w:val="110"/>
        </w:rPr>
        <w:t>in</w:t>
      </w:r>
      <w:r>
        <w:rPr>
          <w:color w:val="292425"/>
          <w:spacing w:val="-14"/>
          <w:w w:val="110"/>
        </w:rPr>
        <w:t> </w:t>
      </w:r>
      <w:r>
        <w:rPr>
          <w:color w:val="292425"/>
          <w:w w:val="110"/>
        </w:rPr>
        <w:t>August</w:t>
      </w:r>
      <w:r>
        <w:rPr>
          <w:color w:val="292425"/>
          <w:spacing w:val="-15"/>
          <w:w w:val="110"/>
        </w:rPr>
        <w:t> </w:t>
      </w:r>
      <w:r>
        <w:rPr>
          <w:color w:val="292425"/>
          <w:spacing w:val="-7"/>
          <w:w w:val="110"/>
        </w:rPr>
        <w:t>2003</w:t>
      </w:r>
      <w:r>
        <w:rPr>
          <w:color w:val="292425"/>
          <w:spacing w:val="-14"/>
          <w:w w:val="110"/>
        </w:rPr>
        <w:t> </w:t>
      </w:r>
      <w:r>
        <w:rPr>
          <w:color w:val="292425"/>
          <w:spacing w:val="-3"/>
          <w:w w:val="110"/>
        </w:rPr>
        <w:t>showed</w:t>
      </w:r>
      <w:r>
        <w:rPr>
          <w:color w:val="292425"/>
          <w:spacing w:val="-15"/>
          <w:w w:val="110"/>
        </w:rPr>
        <w:t> </w:t>
      </w:r>
      <w:r>
        <w:rPr>
          <w:color w:val="292425"/>
          <w:w w:val="110"/>
        </w:rPr>
        <w:t>that</w:t>
      </w:r>
      <w:r>
        <w:rPr>
          <w:color w:val="292425"/>
          <w:spacing w:val="-14"/>
          <w:w w:val="110"/>
        </w:rPr>
        <w:t> </w:t>
      </w:r>
      <w:r>
        <w:rPr>
          <w:color w:val="292425"/>
          <w:w w:val="110"/>
        </w:rPr>
        <w:t>on</w:t>
      </w:r>
    </w:p>
    <w:p>
      <w:pPr>
        <w:spacing w:after="0" w:line="249" w:lineRule="auto"/>
        <w:sectPr>
          <w:type w:val="continuous"/>
          <w:pgSz w:w="11900" w:h="16840"/>
          <w:pgMar w:top="1140" w:bottom="0" w:left="640" w:right="620"/>
          <w:cols w:num="2" w:equalWidth="0">
            <w:col w:w="5087" w:space="51"/>
            <w:col w:w="5502"/>
          </w:cols>
        </w:sectPr>
      </w:pPr>
    </w:p>
    <w:p>
      <w:pPr>
        <w:pStyle w:val="BodyText"/>
      </w:pPr>
    </w:p>
    <w:p>
      <w:pPr>
        <w:pStyle w:val="BodyText"/>
        <w:spacing w:before="10"/>
        <w:rPr>
          <w:sz w:val="15"/>
        </w:rPr>
      </w:pPr>
    </w:p>
    <w:p>
      <w:pPr>
        <w:spacing w:after="0"/>
        <w:rPr>
          <w:sz w:val="15"/>
        </w:rPr>
        <w:sectPr>
          <w:pgSz w:w="11900" w:h="16840"/>
          <w:pgMar w:header="573" w:footer="581" w:top="760" w:bottom="780" w:left="640" w:right="620"/>
        </w:sectPr>
      </w:pPr>
    </w:p>
    <w:p>
      <w:pPr>
        <w:pStyle w:val="BodyText"/>
        <w:spacing w:before="101"/>
        <w:ind w:left="424"/>
        <w:rPr>
          <w:rFonts w:ascii="Trebuchet MS"/>
        </w:rPr>
      </w:pPr>
      <w:r>
        <w:rPr/>
        <w:pict>
          <v:group style="position:absolute;margin-left:40.450001pt;margin-top:-18.727322pt;width:517pt;height:429.5pt;mso-position-horizontal-relative:page;mso-position-vertical-relative:paragraph;z-index:-21765120" coordorigin="809,-375" coordsize="10340,8590">
            <v:rect style="position:absolute;left:819;top:-365;width:10320;height:8570" filled="true" fillcolor="#cde6f0" stroked="false">
              <v:fill type="solid"/>
            </v:rect>
            <v:rect style="position:absolute;left:819;top:-365;width:10320;height:8570" filled="false" stroked="true" strokeweight="1pt" strokecolor="#006bb6">
              <v:stroke dashstyle="solid"/>
            </v:rect>
            <v:shape style="position:absolute;left:7461;top:4946;width:3383;height:2" coordorigin="7462,4946" coordsize="3383,0" path="m7462,4946l8327,4946m8541,4946l9369,4946m9643,4946l10844,4946e" filled="false" stroked="true" strokeweight=".125pt" strokecolor="#292425">
              <v:path arrowok="t"/>
              <v:stroke dashstyle="solid"/>
            </v:shape>
            <w10:wrap type="none"/>
          </v:group>
        </w:pict>
      </w:r>
      <w:r>
        <w:rPr>
          <w:rFonts w:ascii="Trebuchet MS"/>
          <w:color w:val="0092C0"/>
          <w:spacing w:val="-17"/>
          <w:w w:val="90"/>
        </w:rPr>
        <w:t>T</w:t>
      </w:r>
      <w:r>
        <w:rPr>
          <w:rFonts w:ascii="Trebuchet MS"/>
          <w:color w:val="0092C0"/>
          <w:w w:val="90"/>
        </w:rPr>
        <w:t>a</w:t>
      </w:r>
      <w:r>
        <w:rPr>
          <w:rFonts w:ascii="Trebuchet MS"/>
          <w:color w:val="0092C0"/>
          <w:spacing w:val="-2"/>
          <w:w w:val="99"/>
        </w:rPr>
        <w:t>b</w:t>
      </w:r>
      <w:r>
        <w:rPr>
          <w:rFonts w:ascii="Trebuchet MS"/>
          <w:color w:val="0092C0"/>
          <w:spacing w:val="-1"/>
          <w:w w:val="95"/>
        </w:rPr>
        <w:t>l</w:t>
      </w:r>
      <w:r>
        <w:rPr>
          <w:rFonts w:ascii="Trebuchet MS"/>
          <w:color w:val="0092C0"/>
          <w:w w:val="92"/>
        </w:rPr>
        <w:t>e</w:t>
      </w:r>
      <w:r>
        <w:rPr>
          <w:rFonts w:ascii="Trebuchet MS"/>
          <w:color w:val="0092C0"/>
          <w:spacing w:val="-16"/>
        </w:rPr>
        <w:t> </w:t>
      </w:r>
      <w:r>
        <w:rPr>
          <w:rFonts w:ascii="Trebuchet MS"/>
          <w:smallCaps/>
          <w:color w:val="0092C0"/>
          <w:w w:val="106"/>
        </w:rPr>
        <w:t>2</w:t>
      </w:r>
    </w:p>
    <w:p>
      <w:pPr>
        <w:pStyle w:val="BodyText"/>
        <w:spacing w:before="8"/>
        <w:ind w:left="424"/>
        <w:rPr>
          <w:sz w:val="12"/>
        </w:rPr>
      </w:pPr>
      <w:r>
        <w:rPr>
          <w:rFonts w:ascii="Trebuchet MS"/>
          <w:color w:val="0092C0"/>
        </w:rPr>
        <w:t>Average errors of forecasts for the mean</w:t>
      </w:r>
      <w:r>
        <w:rPr>
          <w:color w:val="292425"/>
          <w:position w:val="4"/>
          <w:sz w:val="12"/>
        </w:rPr>
        <w:t>(a)</w:t>
      </w:r>
    </w:p>
    <w:p>
      <w:pPr>
        <w:pStyle w:val="BodyText"/>
        <w:spacing w:before="3"/>
        <w:rPr>
          <w:sz w:val="11"/>
        </w:rPr>
      </w:pPr>
    </w:p>
    <w:tbl>
      <w:tblPr>
        <w:tblW w:w="0" w:type="auto"/>
        <w:jc w:val="left"/>
        <w:tblInd w:w="3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86"/>
        <w:gridCol w:w="872"/>
        <w:gridCol w:w="206"/>
        <w:gridCol w:w="846"/>
        <w:gridCol w:w="266"/>
        <w:gridCol w:w="1202"/>
      </w:tblGrid>
      <w:tr>
        <w:trPr>
          <w:trHeight w:val="156" w:hRule="atLeast"/>
        </w:trPr>
        <w:tc>
          <w:tcPr>
            <w:tcW w:w="1286" w:type="dxa"/>
            <w:shd w:val="clear" w:color="auto" w:fill="CDE6F0"/>
          </w:tcPr>
          <w:p>
            <w:pPr>
              <w:pStyle w:val="TableParagraph"/>
              <w:rPr>
                <w:rFonts w:ascii="Times New Roman"/>
                <w:sz w:val="10"/>
              </w:rPr>
            </w:pPr>
          </w:p>
        </w:tc>
        <w:tc>
          <w:tcPr>
            <w:tcW w:w="872" w:type="dxa"/>
            <w:tcBorders>
              <w:bottom w:val="single" w:sz="2" w:space="0" w:color="292425"/>
            </w:tcBorders>
            <w:shd w:val="clear" w:color="auto" w:fill="CDE6F0"/>
          </w:tcPr>
          <w:p>
            <w:pPr>
              <w:pStyle w:val="TableParagraph"/>
              <w:spacing w:line="136" w:lineRule="exact"/>
              <w:ind w:left="-1" w:right="31"/>
              <w:jc w:val="center"/>
              <w:rPr>
                <w:rFonts w:ascii="Times New Roman"/>
                <w:sz w:val="14"/>
              </w:rPr>
            </w:pPr>
            <w:r>
              <w:rPr>
                <w:rFonts w:ascii="Times New Roman"/>
                <w:color w:val="292425"/>
                <w:sz w:val="14"/>
              </w:rPr>
              <w:t>Size of</w:t>
            </w:r>
            <w:r>
              <w:rPr>
                <w:rFonts w:ascii="Times New Roman"/>
                <w:color w:val="292425"/>
                <w:spacing w:val="3"/>
                <w:sz w:val="14"/>
              </w:rPr>
              <w:t> </w:t>
            </w:r>
            <w:r>
              <w:rPr>
                <w:rFonts w:ascii="Times New Roman"/>
                <w:color w:val="292425"/>
                <w:sz w:val="14"/>
              </w:rPr>
              <w:t>sample</w:t>
            </w:r>
          </w:p>
        </w:tc>
        <w:tc>
          <w:tcPr>
            <w:tcW w:w="206" w:type="dxa"/>
            <w:shd w:val="clear" w:color="auto" w:fill="CDE6F0"/>
          </w:tcPr>
          <w:p>
            <w:pPr>
              <w:pStyle w:val="TableParagraph"/>
              <w:rPr>
                <w:rFonts w:ascii="Times New Roman"/>
                <w:sz w:val="10"/>
              </w:rPr>
            </w:pPr>
          </w:p>
        </w:tc>
        <w:tc>
          <w:tcPr>
            <w:tcW w:w="846" w:type="dxa"/>
            <w:tcBorders>
              <w:bottom w:val="single" w:sz="2" w:space="0" w:color="292425"/>
            </w:tcBorders>
            <w:shd w:val="clear" w:color="auto" w:fill="CDE6F0"/>
          </w:tcPr>
          <w:p>
            <w:pPr>
              <w:pStyle w:val="TableParagraph"/>
              <w:spacing w:line="136" w:lineRule="exact"/>
              <w:ind w:left="-2"/>
              <w:jc w:val="center"/>
              <w:rPr>
                <w:rFonts w:ascii="Times New Roman"/>
                <w:sz w:val="14"/>
              </w:rPr>
            </w:pPr>
            <w:r>
              <w:rPr>
                <w:rFonts w:ascii="Times New Roman"/>
                <w:color w:val="292425"/>
                <w:sz w:val="14"/>
              </w:rPr>
              <w:t>RPIX</w:t>
            </w:r>
            <w:r>
              <w:rPr>
                <w:rFonts w:ascii="Times New Roman"/>
                <w:color w:val="292425"/>
                <w:spacing w:val="4"/>
                <w:sz w:val="14"/>
              </w:rPr>
              <w:t> </w:t>
            </w:r>
            <w:r>
              <w:rPr>
                <w:rFonts w:ascii="Times New Roman"/>
                <w:color w:val="292425"/>
                <w:sz w:val="14"/>
              </w:rPr>
              <w:t>inflation</w:t>
            </w:r>
          </w:p>
        </w:tc>
        <w:tc>
          <w:tcPr>
            <w:tcW w:w="266" w:type="dxa"/>
            <w:shd w:val="clear" w:color="auto" w:fill="CDE6F0"/>
          </w:tcPr>
          <w:p>
            <w:pPr>
              <w:pStyle w:val="TableParagraph"/>
              <w:rPr>
                <w:rFonts w:ascii="Times New Roman"/>
                <w:sz w:val="10"/>
              </w:rPr>
            </w:pPr>
          </w:p>
        </w:tc>
        <w:tc>
          <w:tcPr>
            <w:tcW w:w="1202" w:type="dxa"/>
            <w:tcBorders>
              <w:bottom w:val="single" w:sz="2" w:space="0" w:color="292425"/>
            </w:tcBorders>
            <w:shd w:val="clear" w:color="auto" w:fill="CDE6F0"/>
          </w:tcPr>
          <w:p>
            <w:pPr>
              <w:pStyle w:val="TableParagraph"/>
              <w:spacing w:line="136" w:lineRule="exact"/>
              <w:ind w:left="7"/>
              <w:rPr>
                <w:rFonts w:ascii="Times New Roman"/>
                <w:sz w:val="14"/>
              </w:rPr>
            </w:pPr>
            <w:r>
              <w:rPr>
                <w:rFonts w:ascii="Times New Roman"/>
                <w:color w:val="292425"/>
                <w:w w:val="105"/>
                <w:sz w:val="14"/>
              </w:rPr>
              <w:t>Annual GDP</w:t>
            </w:r>
            <w:r>
              <w:rPr>
                <w:rFonts w:ascii="Times New Roman"/>
                <w:color w:val="292425"/>
                <w:spacing w:val="-30"/>
                <w:w w:val="105"/>
                <w:sz w:val="14"/>
              </w:rPr>
              <w:t> </w:t>
            </w:r>
            <w:r>
              <w:rPr>
                <w:rFonts w:ascii="Times New Roman"/>
                <w:color w:val="292425"/>
                <w:w w:val="105"/>
                <w:sz w:val="14"/>
              </w:rPr>
              <w:t>growth</w:t>
            </w:r>
          </w:p>
        </w:tc>
      </w:tr>
      <w:tr>
        <w:trPr>
          <w:trHeight w:val="258" w:hRule="atLeast"/>
        </w:trPr>
        <w:tc>
          <w:tcPr>
            <w:tcW w:w="1286" w:type="dxa"/>
            <w:shd w:val="clear" w:color="auto" w:fill="CDE6F0"/>
          </w:tcPr>
          <w:p>
            <w:pPr>
              <w:pStyle w:val="TableParagraph"/>
              <w:spacing w:line="145" w:lineRule="exact" w:before="93"/>
              <w:ind w:left="50"/>
              <w:rPr>
                <w:rFonts w:ascii="Times New Roman"/>
                <w:sz w:val="14"/>
              </w:rPr>
            </w:pPr>
            <w:r>
              <w:rPr>
                <w:rFonts w:ascii="Times New Roman"/>
                <w:color w:val="292425"/>
                <w:w w:val="110"/>
                <w:sz w:val="14"/>
              </w:rPr>
              <w:t>One year ahead</w:t>
            </w:r>
          </w:p>
        </w:tc>
        <w:tc>
          <w:tcPr>
            <w:tcW w:w="872" w:type="dxa"/>
            <w:tcBorders>
              <w:top w:val="single" w:sz="2" w:space="0" w:color="292425"/>
            </w:tcBorders>
            <w:shd w:val="clear" w:color="auto" w:fill="CDE6F0"/>
          </w:tcPr>
          <w:p>
            <w:pPr>
              <w:pStyle w:val="TableParagraph"/>
              <w:spacing w:line="145" w:lineRule="exact" w:before="93"/>
              <w:ind w:left="58" w:right="31"/>
              <w:jc w:val="center"/>
              <w:rPr>
                <w:rFonts w:ascii="Times New Roman"/>
                <w:sz w:val="14"/>
              </w:rPr>
            </w:pPr>
            <w:r>
              <w:rPr>
                <w:rFonts w:ascii="Times New Roman"/>
                <w:color w:val="292425"/>
                <w:w w:val="120"/>
                <w:sz w:val="14"/>
              </w:rPr>
              <w:t>22</w:t>
            </w:r>
          </w:p>
        </w:tc>
        <w:tc>
          <w:tcPr>
            <w:tcW w:w="206" w:type="dxa"/>
            <w:shd w:val="clear" w:color="auto" w:fill="CDE6F0"/>
          </w:tcPr>
          <w:p>
            <w:pPr>
              <w:pStyle w:val="TableParagraph"/>
              <w:rPr>
                <w:rFonts w:ascii="Times New Roman"/>
                <w:sz w:val="18"/>
              </w:rPr>
            </w:pPr>
          </w:p>
        </w:tc>
        <w:tc>
          <w:tcPr>
            <w:tcW w:w="846" w:type="dxa"/>
            <w:tcBorders>
              <w:top w:val="single" w:sz="2" w:space="0" w:color="292425"/>
            </w:tcBorders>
            <w:shd w:val="clear" w:color="auto" w:fill="CDE6F0"/>
          </w:tcPr>
          <w:p>
            <w:pPr>
              <w:pStyle w:val="TableParagraph"/>
              <w:spacing w:line="145" w:lineRule="exact" w:before="93"/>
              <w:ind w:left="204" w:right="298"/>
              <w:jc w:val="center"/>
              <w:rPr>
                <w:rFonts w:ascii="Times New Roman"/>
                <w:sz w:val="14"/>
              </w:rPr>
            </w:pPr>
            <w:r>
              <w:rPr>
                <w:rFonts w:ascii="Times New Roman"/>
                <w:color w:val="292425"/>
                <w:w w:val="115"/>
                <w:sz w:val="14"/>
              </w:rPr>
              <w:t>0.0</w:t>
            </w:r>
          </w:p>
        </w:tc>
        <w:tc>
          <w:tcPr>
            <w:tcW w:w="266" w:type="dxa"/>
            <w:shd w:val="clear" w:color="auto" w:fill="CDE6F0"/>
          </w:tcPr>
          <w:p>
            <w:pPr>
              <w:pStyle w:val="TableParagraph"/>
              <w:rPr>
                <w:rFonts w:ascii="Times New Roman"/>
                <w:sz w:val="18"/>
              </w:rPr>
            </w:pPr>
          </w:p>
        </w:tc>
        <w:tc>
          <w:tcPr>
            <w:tcW w:w="1202" w:type="dxa"/>
            <w:tcBorders>
              <w:top w:val="single" w:sz="2" w:space="0" w:color="292425"/>
            </w:tcBorders>
            <w:shd w:val="clear" w:color="auto" w:fill="CDE6F0"/>
          </w:tcPr>
          <w:p>
            <w:pPr>
              <w:pStyle w:val="TableParagraph"/>
              <w:spacing w:line="145" w:lineRule="exact" w:before="93"/>
              <w:ind w:left="405" w:right="554"/>
              <w:jc w:val="center"/>
              <w:rPr>
                <w:rFonts w:ascii="Times New Roman"/>
                <w:sz w:val="14"/>
              </w:rPr>
            </w:pPr>
            <w:r>
              <w:rPr>
                <w:rFonts w:ascii="Times New Roman"/>
                <w:color w:val="292425"/>
                <w:w w:val="115"/>
                <w:sz w:val="14"/>
              </w:rPr>
              <w:t>0.5</w:t>
            </w:r>
          </w:p>
        </w:tc>
      </w:tr>
      <w:tr>
        <w:trPr>
          <w:trHeight w:val="140" w:hRule="atLeast"/>
        </w:trPr>
        <w:tc>
          <w:tcPr>
            <w:tcW w:w="1286" w:type="dxa"/>
            <w:shd w:val="clear" w:color="auto" w:fill="CDE6F0"/>
          </w:tcPr>
          <w:p>
            <w:pPr>
              <w:pStyle w:val="TableParagraph"/>
              <w:spacing w:line="120" w:lineRule="exact"/>
              <w:ind w:left="50"/>
              <w:rPr>
                <w:rFonts w:ascii="Times New Roman"/>
                <w:sz w:val="14"/>
              </w:rPr>
            </w:pPr>
            <w:r>
              <w:rPr>
                <w:rFonts w:ascii="Times New Roman"/>
                <w:color w:val="292425"/>
                <w:w w:val="105"/>
                <w:sz w:val="14"/>
              </w:rPr>
              <w:t>Two years ahead</w:t>
            </w:r>
          </w:p>
        </w:tc>
        <w:tc>
          <w:tcPr>
            <w:tcW w:w="872" w:type="dxa"/>
            <w:shd w:val="clear" w:color="auto" w:fill="CDE6F0"/>
          </w:tcPr>
          <w:p>
            <w:pPr>
              <w:pStyle w:val="TableParagraph"/>
              <w:spacing w:line="120" w:lineRule="exact"/>
              <w:ind w:left="70" w:right="31"/>
              <w:jc w:val="center"/>
              <w:rPr>
                <w:rFonts w:ascii="Times New Roman"/>
                <w:sz w:val="14"/>
              </w:rPr>
            </w:pPr>
            <w:r>
              <w:rPr>
                <w:rFonts w:ascii="Times New Roman"/>
                <w:color w:val="292425"/>
                <w:w w:val="120"/>
                <w:sz w:val="14"/>
              </w:rPr>
              <w:t>18</w:t>
            </w:r>
          </w:p>
        </w:tc>
        <w:tc>
          <w:tcPr>
            <w:tcW w:w="206" w:type="dxa"/>
            <w:shd w:val="clear" w:color="auto" w:fill="CDE6F0"/>
          </w:tcPr>
          <w:p>
            <w:pPr>
              <w:pStyle w:val="TableParagraph"/>
              <w:rPr>
                <w:rFonts w:ascii="Times New Roman"/>
                <w:sz w:val="8"/>
              </w:rPr>
            </w:pPr>
          </w:p>
        </w:tc>
        <w:tc>
          <w:tcPr>
            <w:tcW w:w="846" w:type="dxa"/>
            <w:shd w:val="clear" w:color="auto" w:fill="CDE6F0"/>
          </w:tcPr>
          <w:p>
            <w:pPr>
              <w:pStyle w:val="TableParagraph"/>
              <w:spacing w:line="120" w:lineRule="exact"/>
              <w:ind w:left="204" w:right="347"/>
              <w:jc w:val="center"/>
              <w:rPr>
                <w:rFonts w:ascii="Times New Roman"/>
                <w:sz w:val="14"/>
              </w:rPr>
            </w:pPr>
            <w:r>
              <w:rPr>
                <w:rFonts w:ascii="Times New Roman"/>
                <w:color w:val="292425"/>
                <w:w w:val="115"/>
                <w:sz w:val="14"/>
              </w:rPr>
              <w:t>-0.3</w:t>
            </w:r>
          </w:p>
        </w:tc>
        <w:tc>
          <w:tcPr>
            <w:tcW w:w="266" w:type="dxa"/>
            <w:shd w:val="clear" w:color="auto" w:fill="CDE6F0"/>
          </w:tcPr>
          <w:p>
            <w:pPr>
              <w:pStyle w:val="TableParagraph"/>
              <w:rPr>
                <w:rFonts w:ascii="Times New Roman"/>
                <w:sz w:val="8"/>
              </w:rPr>
            </w:pPr>
          </w:p>
        </w:tc>
        <w:tc>
          <w:tcPr>
            <w:tcW w:w="1202" w:type="dxa"/>
            <w:shd w:val="clear" w:color="auto" w:fill="CDE6F0"/>
          </w:tcPr>
          <w:p>
            <w:pPr>
              <w:pStyle w:val="TableParagraph"/>
              <w:spacing w:line="120" w:lineRule="exact"/>
              <w:ind w:left="405" w:right="554"/>
              <w:jc w:val="center"/>
              <w:rPr>
                <w:rFonts w:ascii="Times New Roman"/>
                <w:sz w:val="14"/>
              </w:rPr>
            </w:pPr>
            <w:r>
              <w:rPr>
                <w:rFonts w:ascii="Times New Roman"/>
                <w:color w:val="292425"/>
                <w:w w:val="115"/>
                <w:sz w:val="14"/>
              </w:rPr>
              <w:t>0.2</w:t>
            </w:r>
          </w:p>
        </w:tc>
      </w:tr>
    </w:tbl>
    <w:p>
      <w:pPr>
        <w:spacing w:line="129" w:lineRule="exact" w:before="113"/>
        <w:ind w:left="424" w:right="0" w:firstLine="0"/>
        <w:jc w:val="left"/>
        <w:rPr>
          <w:sz w:val="12"/>
        </w:rPr>
      </w:pPr>
      <w:r>
        <w:rPr>
          <w:color w:val="292425"/>
          <w:w w:val="110"/>
          <w:sz w:val="12"/>
        </w:rPr>
        <w:t>(a) Calculated for the market rates fan charts published between February 1998 and</w:t>
      </w:r>
    </w:p>
    <w:p>
      <w:pPr>
        <w:spacing w:line="208" w:lineRule="auto" w:before="6"/>
        <w:ind w:left="664" w:right="0" w:firstLine="0"/>
        <w:jc w:val="left"/>
        <w:rPr>
          <w:sz w:val="12"/>
        </w:rPr>
      </w:pPr>
      <w:r>
        <w:rPr/>
        <w:pict>
          <v:line style="position:absolute;mso-position-horizontal-relative:page;mso-position-vertical-relative:paragraph;z-index:16314368" from="182.613998pt,17.860065pt" to="249.689898pt,17.860065pt" stroked="true" strokeweight=".36370pt" strokecolor="#0070ff">
            <v:stroke dashstyle="solid"/>
            <w10:wrap type="none"/>
          </v:line>
        </w:pict>
      </w:r>
      <w:r>
        <w:rPr/>
        <w:pict>
          <v:shape style="position:absolute;margin-left:182.613998pt;margin-top:147.403992pt;width:200pt;height:200pt;mso-position-horizontal-relative:page;mso-position-vertical-relative:page;z-index:16315392" type="#_x0000_t202" fillcolor="#4c9aff" stroked="true" strokeweight="1pt" strokecolor="#000000">
            <v:textbox inset="0,0,0,0">
              <w:txbxContent>
                <w:p>
                  <w:pPr>
                    <w:spacing w:before="90"/>
                    <w:ind w:left="40" w:right="0" w:firstLine="0"/>
                    <w:jc w:val="left"/>
                    <w:rPr>
                      <w:rFonts w:ascii="Arial"/>
                      <w:b/>
                      <w:i/>
                      <w:sz w:val="16"/>
                    </w:rPr>
                  </w:pPr>
                  <w:r>
                    <w:rPr>
                      <w:rFonts w:ascii="Arial"/>
                      <w:b/>
                      <w:i/>
                      <w:sz w:val="16"/>
                    </w:rPr>
                    <w:t>GUEST</w:t>
                  </w:r>
                </w:p>
                <w:p>
                  <w:pPr>
                    <w:spacing w:before="16"/>
                    <w:ind w:left="40" w:right="0" w:firstLine="0"/>
                    <w:jc w:val="left"/>
                    <w:rPr>
                      <w:rFonts w:ascii="Arial"/>
                      <w:i/>
                      <w:sz w:val="16"/>
                    </w:rPr>
                  </w:pPr>
                  <w:r>
                    <w:rPr>
                      <w:rFonts w:ascii="Arial"/>
                      <w:i/>
                      <w:sz w:val="16"/>
                    </w:rPr>
                    <w:t>2004-08-10 12:28:18</w:t>
                  </w:r>
                </w:p>
                <w:p>
                  <w:pPr>
                    <w:pStyle w:val="BodyText"/>
                    <w:spacing w:before="18"/>
                    <w:ind w:left="40"/>
                    <w:rPr>
                      <w:rFonts w:ascii="Arial"/>
                    </w:rPr>
                  </w:pPr>
                  <w:r>
                    <w:rPr>
                      <w:rFonts w:ascii="Arial"/>
                    </w:rPr>
                    <w:t>--------------------------------------------</w:t>
                  </w:r>
                </w:p>
                <w:p>
                  <w:pPr>
                    <w:pStyle w:val="BodyText"/>
                    <w:spacing w:before="10"/>
                    <w:ind w:left="40"/>
                    <w:rPr>
                      <w:rFonts w:ascii="Arial"/>
                    </w:rPr>
                  </w:pPr>
                  <w:hyperlink r:id="rId133">
                    <w:r>
                      <w:rPr>
                        <w:rFonts w:ascii="Arial"/>
                      </w:rPr>
                      <w:t>www.bankofengland.co.uk.</w:t>
                    </w:r>
                  </w:hyperlink>
                </w:p>
              </w:txbxContent>
            </v:textbox>
            <v:fill opacity="45875f" type="gradient"/>
            <v:stroke dashstyle="dash"/>
            <w10:wrap type="none"/>
          </v:shape>
        </w:pict>
      </w:r>
      <w:r>
        <w:rPr>
          <w:color w:val="292425"/>
          <w:w w:val="105"/>
          <w:sz w:val="12"/>
        </w:rPr>
        <w:t>May 2003. The error is calculated as outturn minus forecast. Similar calculations for projections for the mean and mode based on constant nominal interest rates are published on the Bank of England web site at </w:t>
      </w:r>
      <w:hyperlink r:id="rId134">
        <w:r>
          <w:rPr>
            <w:color w:val="292425"/>
            <w:w w:val="105"/>
            <w:sz w:val="12"/>
          </w:rPr>
          <w:t>www.bankofengland.co.uk.</w:t>
        </w:r>
      </w:hyperlink>
    </w:p>
    <w:p>
      <w:pPr>
        <w:pStyle w:val="BodyText"/>
        <w:rPr>
          <w:sz w:val="12"/>
        </w:rPr>
      </w:pPr>
    </w:p>
    <w:p>
      <w:pPr>
        <w:pStyle w:val="BodyText"/>
        <w:rPr>
          <w:sz w:val="12"/>
        </w:rPr>
      </w:pPr>
    </w:p>
    <w:p>
      <w:pPr>
        <w:pStyle w:val="BodyText"/>
        <w:spacing w:line="249" w:lineRule="auto" w:before="104"/>
        <w:ind w:left="429"/>
      </w:pPr>
      <w:r>
        <w:rPr>
          <w:color w:val="292425"/>
          <w:spacing w:val="-3"/>
          <w:w w:val="110"/>
        </w:rPr>
        <w:t>average </w:t>
      </w:r>
      <w:r>
        <w:rPr>
          <w:color w:val="292425"/>
          <w:w w:val="110"/>
        </w:rPr>
        <w:t>forecasts </w:t>
      </w:r>
      <w:r>
        <w:rPr>
          <w:color w:val="292425"/>
          <w:spacing w:val="-5"/>
          <w:w w:val="110"/>
        </w:rPr>
        <w:t>two </w:t>
      </w:r>
      <w:r>
        <w:rPr>
          <w:color w:val="292425"/>
          <w:spacing w:val="-3"/>
          <w:w w:val="110"/>
        </w:rPr>
        <w:t>years </w:t>
      </w:r>
      <w:r>
        <w:rPr>
          <w:color w:val="292425"/>
          <w:w w:val="110"/>
        </w:rPr>
        <w:t>ahead had slightly </w:t>
      </w:r>
      <w:r>
        <w:rPr>
          <w:color w:val="292425"/>
          <w:spacing w:val="-3"/>
          <w:w w:val="110"/>
        </w:rPr>
        <w:t>overestimated </w:t>
      </w:r>
      <w:r>
        <w:rPr>
          <w:color w:val="292425"/>
          <w:w w:val="110"/>
        </w:rPr>
        <w:t>output growth. Now </w:t>
      </w:r>
      <w:r>
        <w:rPr>
          <w:color w:val="292425"/>
          <w:spacing w:val="-5"/>
          <w:w w:val="110"/>
        </w:rPr>
        <w:t>two-year-ahead </w:t>
      </w:r>
      <w:r>
        <w:rPr>
          <w:color w:val="292425"/>
          <w:w w:val="110"/>
        </w:rPr>
        <w:t>projections</w:t>
      </w:r>
      <w:r>
        <w:rPr>
          <w:color w:val="292425"/>
          <w:spacing w:val="-24"/>
          <w:w w:val="110"/>
        </w:rPr>
        <w:t> </w:t>
      </w:r>
      <w:r>
        <w:rPr>
          <w:color w:val="292425"/>
          <w:w w:val="110"/>
        </w:rPr>
        <w:t>of</w:t>
      </w:r>
      <w:r>
        <w:rPr>
          <w:color w:val="292425"/>
          <w:spacing w:val="-24"/>
          <w:w w:val="110"/>
        </w:rPr>
        <w:t> </w:t>
      </w:r>
      <w:r>
        <w:rPr>
          <w:color w:val="292425"/>
          <w:w w:val="110"/>
        </w:rPr>
        <w:t>output</w:t>
      </w:r>
      <w:r>
        <w:rPr>
          <w:color w:val="292425"/>
          <w:spacing w:val="-24"/>
          <w:w w:val="110"/>
        </w:rPr>
        <w:t> </w:t>
      </w:r>
      <w:r>
        <w:rPr>
          <w:color w:val="292425"/>
          <w:w w:val="110"/>
        </w:rPr>
        <w:t>growth</w:t>
      </w:r>
      <w:r>
        <w:rPr>
          <w:color w:val="292425"/>
          <w:spacing w:val="-24"/>
          <w:w w:val="110"/>
        </w:rPr>
        <w:t> </w:t>
      </w:r>
      <w:r>
        <w:rPr>
          <w:color w:val="292425"/>
          <w:w w:val="110"/>
        </w:rPr>
        <w:t>are,</w:t>
      </w:r>
      <w:r>
        <w:rPr>
          <w:color w:val="292425"/>
          <w:spacing w:val="-24"/>
          <w:w w:val="110"/>
        </w:rPr>
        <w:t> </w:t>
      </w:r>
      <w:r>
        <w:rPr>
          <w:color w:val="292425"/>
          <w:w w:val="110"/>
        </w:rPr>
        <w:t>on</w:t>
      </w:r>
      <w:r>
        <w:rPr>
          <w:color w:val="292425"/>
          <w:spacing w:val="-24"/>
          <w:w w:val="110"/>
        </w:rPr>
        <w:t> </w:t>
      </w:r>
      <w:r>
        <w:rPr>
          <w:color w:val="292425"/>
          <w:spacing w:val="-3"/>
          <w:w w:val="110"/>
        </w:rPr>
        <w:t>average,</w:t>
      </w:r>
      <w:r>
        <w:rPr>
          <w:color w:val="292425"/>
          <w:spacing w:val="-24"/>
          <w:w w:val="110"/>
        </w:rPr>
        <w:t> </w:t>
      </w:r>
      <w:r>
        <w:rPr>
          <w:color w:val="292425"/>
          <w:w w:val="110"/>
        </w:rPr>
        <w:t>slightly below the</w:t>
      </w:r>
      <w:r>
        <w:rPr>
          <w:color w:val="292425"/>
          <w:spacing w:val="-12"/>
          <w:w w:val="110"/>
        </w:rPr>
        <w:t> </w:t>
      </w:r>
      <w:r>
        <w:rPr>
          <w:color w:val="292425"/>
          <w:w w:val="110"/>
        </w:rPr>
        <w:t>outturns.</w:t>
      </w:r>
    </w:p>
    <w:p>
      <w:pPr>
        <w:pStyle w:val="BodyText"/>
        <w:spacing w:before="1"/>
        <w:rPr>
          <w:sz w:val="21"/>
        </w:rPr>
      </w:pPr>
    </w:p>
    <w:p>
      <w:pPr>
        <w:pStyle w:val="BodyText"/>
        <w:spacing w:line="249" w:lineRule="auto"/>
        <w:ind w:left="429"/>
      </w:pPr>
      <w:r>
        <w:rPr>
          <w:color w:val="292425"/>
          <w:spacing w:val="-8"/>
          <w:w w:val="110"/>
        </w:rPr>
        <w:t>Two </w:t>
      </w:r>
      <w:r>
        <w:rPr>
          <w:color w:val="292425"/>
          <w:spacing w:val="-3"/>
          <w:w w:val="110"/>
        </w:rPr>
        <w:t>factors </w:t>
      </w:r>
      <w:r>
        <w:rPr>
          <w:color w:val="292425"/>
          <w:w w:val="110"/>
        </w:rPr>
        <w:t>are responsible for the change in the </w:t>
      </w:r>
      <w:r>
        <w:rPr>
          <w:color w:val="292425"/>
          <w:spacing w:val="-3"/>
          <w:w w:val="110"/>
        </w:rPr>
        <w:t>average</w:t>
      </w:r>
      <w:r>
        <w:rPr>
          <w:color w:val="292425"/>
          <w:spacing w:val="-25"/>
          <w:w w:val="110"/>
        </w:rPr>
        <w:t> </w:t>
      </w:r>
      <w:r>
        <w:rPr>
          <w:color w:val="292425"/>
          <w:w w:val="110"/>
        </w:rPr>
        <w:t>GDP</w:t>
      </w:r>
      <w:r>
        <w:rPr>
          <w:color w:val="292425"/>
          <w:spacing w:val="-25"/>
          <w:w w:val="110"/>
        </w:rPr>
        <w:t> </w:t>
      </w:r>
      <w:r>
        <w:rPr>
          <w:color w:val="292425"/>
          <w:w w:val="110"/>
        </w:rPr>
        <w:t>growth</w:t>
      </w:r>
      <w:r>
        <w:rPr>
          <w:color w:val="292425"/>
          <w:spacing w:val="-25"/>
          <w:w w:val="110"/>
        </w:rPr>
        <w:t> </w:t>
      </w:r>
      <w:r>
        <w:rPr>
          <w:color w:val="292425"/>
          <w:w w:val="110"/>
        </w:rPr>
        <w:t>forecast</w:t>
      </w:r>
      <w:r>
        <w:rPr>
          <w:color w:val="292425"/>
          <w:spacing w:val="-25"/>
          <w:w w:val="110"/>
        </w:rPr>
        <w:t> </w:t>
      </w:r>
      <w:r>
        <w:rPr>
          <w:color w:val="292425"/>
          <w:spacing w:val="-3"/>
          <w:w w:val="110"/>
        </w:rPr>
        <w:t>errors</w:t>
      </w:r>
      <w:r>
        <w:rPr>
          <w:color w:val="292425"/>
          <w:spacing w:val="-25"/>
          <w:w w:val="110"/>
        </w:rPr>
        <w:t> </w:t>
      </w:r>
      <w:r>
        <w:rPr>
          <w:color w:val="292425"/>
          <w:w w:val="110"/>
        </w:rPr>
        <w:t>since</w:t>
      </w:r>
      <w:r>
        <w:rPr>
          <w:color w:val="292425"/>
          <w:spacing w:val="-24"/>
          <w:w w:val="110"/>
        </w:rPr>
        <w:t> </w:t>
      </w:r>
      <w:r>
        <w:rPr>
          <w:color w:val="292425"/>
          <w:w w:val="110"/>
        </w:rPr>
        <w:t>the</w:t>
      </w:r>
      <w:r>
        <w:rPr>
          <w:color w:val="292425"/>
          <w:spacing w:val="-25"/>
          <w:w w:val="110"/>
        </w:rPr>
        <w:t> </w:t>
      </w:r>
      <w:r>
        <w:rPr>
          <w:color w:val="292425"/>
          <w:w w:val="110"/>
        </w:rPr>
        <w:t>previous analysis: the increase in the number of forecasts in the sample; and revisions </w:t>
      </w:r>
      <w:r>
        <w:rPr>
          <w:color w:val="292425"/>
          <w:spacing w:val="-4"/>
          <w:w w:val="110"/>
        </w:rPr>
        <w:t>to </w:t>
      </w:r>
      <w:r>
        <w:rPr>
          <w:color w:val="292425"/>
          <w:w w:val="110"/>
        </w:rPr>
        <w:t>output data. The annual growth of GDP is now estimated </w:t>
      </w:r>
      <w:r>
        <w:rPr>
          <w:color w:val="292425"/>
          <w:spacing w:val="-4"/>
          <w:w w:val="110"/>
        </w:rPr>
        <w:t>to </w:t>
      </w:r>
      <w:r>
        <w:rPr>
          <w:color w:val="292425"/>
          <w:spacing w:val="-3"/>
          <w:w w:val="110"/>
        </w:rPr>
        <w:t>have </w:t>
      </w:r>
      <w:r>
        <w:rPr>
          <w:color w:val="292425"/>
          <w:w w:val="110"/>
        </w:rPr>
        <w:t>been 0.3 percentage</w:t>
      </w:r>
      <w:r>
        <w:rPr>
          <w:color w:val="292425"/>
          <w:spacing w:val="-12"/>
          <w:w w:val="110"/>
        </w:rPr>
        <w:t> </w:t>
      </w:r>
      <w:r>
        <w:rPr>
          <w:color w:val="292425"/>
          <w:w w:val="110"/>
        </w:rPr>
        <w:t>points</w:t>
      </w:r>
      <w:r>
        <w:rPr>
          <w:color w:val="292425"/>
          <w:spacing w:val="-12"/>
          <w:w w:val="110"/>
        </w:rPr>
        <w:t> </w:t>
      </w:r>
      <w:r>
        <w:rPr>
          <w:color w:val="292425"/>
          <w:w w:val="110"/>
        </w:rPr>
        <w:t>higher,</w:t>
      </w:r>
      <w:r>
        <w:rPr>
          <w:color w:val="292425"/>
          <w:spacing w:val="-11"/>
          <w:w w:val="110"/>
        </w:rPr>
        <w:t> </w:t>
      </w:r>
      <w:r>
        <w:rPr>
          <w:color w:val="292425"/>
          <w:w w:val="110"/>
        </w:rPr>
        <w:t>on</w:t>
      </w:r>
      <w:r>
        <w:rPr>
          <w:color w:val="292425"/>
          <w:spacing w:val="-12"/>
          <w:w w:val="110"/>
        </w:rPr>
        <w:t> </w:t>
      </w:r>
      <w:r>
        <w:rPr>
          <w:color w:val="292425"/>
          <w:w w:val="110"/>
        </w:rPr>
        <w:t>average,</w:t>
      </w:r>
      <w:r>
        <w:rPr>
          <w:color w:val="292425"/>
          <w:spacing w:val="-11"/>
          <w:w w:val="110"/>
        </w:rPr>
        <w:t> </w:t>
      </w:r>
      <w:r>
        <w:rPr>
          <w:color w:val="292425"/>
          <w:spacing w:val="-3"/>
          <w:w w:val="110"/>
        </w:rPr>
        <w:t>over</w:t>
      </w:r>
      <w:r>
        <w:rPr>
          <w:color w:val="292425"/>
          <w:spacing w:val="-12"/>
          <w:w w:val="110"/>
        </w:rPr>
        <w:t> </w:t>
      </w:r>
      <w:r>
        <w:rPr>
          <w:color w:val="292425"/>
          <w:w w:val="110"/>
        </w:rPr>
        <w:t>the</w:t>
      </w:r>
      <w:r>
        <w:rPr>
          <w:color w:val="292425"/>
          <w:spacing w:val="-11"/>
          <w:w w:val="110"/>
        </w:rPr>
        <w:t> </w:t>
      </w:r>
      <w:r>
        <w:rPr>
          <w:color w:val="292425"/>
          <w:w w:val="110"/>
        </w:rPr>
        <w:t>past</w:t>
      </w:r>
    </w:p>
    <w:p>
      <w:pPr>
        <w:pStyle w:val="BodyText"/>
        <w:spacing w:line="249" w:lineRule="auto" w:before="5"/>
        <w:ind w:left="429" w:right="277"/>
      </w:pPr>
      <w:r>
        <w:rPr>
          <w:color w:val="292425"/>
          <w:w w:val="105"/>
        </w:rPr>
        <w:t>six </w:t>
      </w:r>
      <w:r>
        <w:rPr>
          <w:color w:val="292425"/>
          <w:spacing w:val="-3"/>
          <w:w w:val="105"/>
        </w:rPr>
        <w:t>years. </w:t>
      </w:r>
      <w:r>
        <w:rPr>
          <w:color w:val="292425"/>
          <w:w w:val="105"/>
        </w:rPr>
        <w:t>These data revisions account for almost the entire change in the </w:t>
      </w:r>
      <w:r>
        <w:rPr>
          <w:color w:val="292425"/>
          <w:spacing w:val="-3"/>
          <w:w w:val="105"/>
        </w:rPr>
        <w:t>average </w:t>
      </w:r>
      <w:r>
        <w:rPr>
          <w:color w:val="292425"/>
          <w:w w:val="105"/>
        </w:rPr>
        <w:t>error of</w:t>
      </w:r>
      <w:r>
        <w:rPr>
          <w:color w:val="292425"/>
          <w:spacing w:val="52"/>
          <w:w w:val="105"/>
        </w:rPr>
        <w:t> </w:t>
      </w:r>
      <w:r>
        <w:rPr>
          <w:color w:val="292425"/>
          <w:w w:val="105"/>
        </w:rPr>
        <w:t>GDP</w:t>
      </w:r>
    </w:p>
    <w:p>
      <w:pPr>
        <w:pStyle w:val="BodyText"/>
        <w:spacing w:line="249" w:lineRule="auto" w:before="2"/>
        <w:ind w:left="429"/>
      </w:pPr>
      <w:r>
        <w:rPr>
          <w:color w:val="292425"/>
          <w:w w:val="110"/>
        </w:rPr>
        <w:t>growth</w:t>
      </w:r>
      <w:r>
        <w:rPr>
          <w:color w:val="292425"/>
          <w:spacing w:val="-22"/>
          <w:w w:val="110"/>
        </w:rPr>
        <w:t> </w:t>
      </w:r>
      <w:r>
        <w:rPr>
          <w:color w:val="292425"/>
          <w:w w:val="110"/>
        </w:rPr>
        <w:t>projections</w:t>
      </w:r>
      <w:r>
        <w:rPr>
          <w:color w:val="292425"/>
          <w:spacing w:val="-22"/>
          <w:w w:val="110"/>
        </w:rPr>
        <w:t> </w:t>
      </w:r>
      <w:r>
        <w:rPr>
          <w:color w:val="292425"/>
          <w:w w:val="110"/>
        </w:rPr>
        <w:t>one</w:t>
      </w:r>
      <w:r>
        <w:rPr>
          <w:color w:val="292425"/>
          <w:spacing w:val="-22"/>
          <w:w w:val="110"/>
        </w:rPr>
        <w:t> </w:t>
      </w:r>
      <w:r>
        <w:rPr>
          <w:color w:val="292425"/>
          <w:w w:val="110"/>
        </w:rPr>
        <w:t>year</w:t>
      </w:r>
      <w:r>
        <w:rPr>
          <w:color w:val="292425"/>
          <w:spacing w:val="-21"/>
          <w:w w:val="110"/>
        </w:rPr>
        <w:t> </w:t>
      </w:r>
      <w:r>
        <w:rPr>
          <w:color w:val="292425"/>
          <w:w w:val="110"/>
        </w:rPr>
        <w:t>ahead</w:t>
      </w:r>
      <w:r>
        <w:rPr>
          <w:color w:val="292425"/>
          <w:spacing w:val="-22"/>
          <w:w w:val="110"/>
        </w:rPr>
        <w:t> </w:t>
      </w:r>
      <w:r>
        <w:rPr>
          <w:color w:val="292425"/>
          <w:w w:val="110"/>
        </w:rPr>
        <w:t>and</w:t>
      </w:r>
      <w:r>
        <w:rPr>
          <w:color w:val="292425"/>
          <w:spacing w:val="-22"/>
          <w:w w:val="110"/>
        </w:rPr>
        <w:t> </w:t>
      </w:r>
      <w:r>
        <w:rPr>
          <w:color w:val="292425"/>
          <w:spacing w:val="-3"/>
          <w:w w:val="110"/>
        </w:rPr>
        <w:t>approximately </w:t>
      </w:r>
      <w:r>
        <w:rPr>
          <w:color w:val="292425"/>
          <w:w w:val="110"/>
        </w:rPr>
        <w:t>half the change in the </w:t>
      </w:r>
      <w:r>
        <w:rPr>
          <w:color w:val="292425"/>
          <w:spacing w:val="-3"/>
          <w:w w:val="110"/>
        </w:rPr>
        <w:t>average </w:t>
      </w:r>
      <w:r>
        <w:rPr>
          <w:color w:val="292425"/>
          <w:w w:val="110"/>
        </w:rPr>
        <w:t>error at </w:t>
      </w:r>
      <w:r>
        <w:rPr>
          <w:color w:val="292425"/>
          <w:spacing w:val="-5"/>
          <w:w w:val="110"/>
        </w:rPr>
        <w:t>two </w:t>
      </w:r>
      <w:r>
        <w:rPr>
          <w:color w:val="292425"/>
          <w:spacing w:val="-3"/>
          <w:w w:val="110"/>
        </w:rPr>
        <w:t>years </w:t>
      </w:r>
      <w:r>
        <w:rPr>
          <w:color w:val="292425"/>
          <w:w w:val="110"/>
        </w:rPr>
        <w:t>ahead.</w:t>
      </w:r>
    </w:p>
    <w:p>
      <w:pPr>
        <w:pStyle w:val="BodyText"/>
        <w:spacing w:before="1"/>
        <w:rPr>
          <w:sz w:val="21"/>
        </w:rPr>
      </w:pPr>
    </w:p>
    <w:p>
      <w:pPr>
        <w:pStyle w:val="BodyText"/>
        <w:spacing w:line="249" w:lineRule="auto"/>
        <w:ind w:left="429" w:right="58"/>
      </w:pPr>
      <w:r>
        <w:rPr>
          <w:color w:val="292425"/>
          <w:w w:val="110"/>
        </w:rPr>
        <w:t>Since August </w:t>
      </w:r>
      <w:r>
        <w:rPr>
          <w:color w:val="292425"/>
          <w:spacing w:val="-7"/>
          <w:w w:val="110"/>
        </w:rPr>
        <w:t>2003 </w:t>
      </w:r>
      <w:r>
        <w:rPr>
          <w:color w:val="292425"/>
          <w:w w:val="110"/>
        </w:rPr>
        <w:t>the number of forecasts analysed has increased </w:t>
      </w:r>
      <w:r>
        <w:rPr>
          <w:color w:val="292425"/>
          <w:spacing w:val="-3"/>
          <w:w w:val="110"/>
        </w:rPr>
        <w:t>by four, </w:t>
      </w:r>
      <w:r>
        <w:rPr>
          <w:color w:val="292425"/>
          <w:w w:val="110"/>
        </w:rPr>
        <w:t>and all </w:t>
      </w:r>
      <w:r>
        <w:rPr>
          <w:color w:val="292425"/>
          <w:spacing w:val="-3"/>
          <w:w w:val="110"/>
        </w:rPr>
        <w:t>have </w:t>
      </w:r>
      <w:r>
        <w:rPr>
          <w:color w:val="292425"/>
          <w:w w:val="110"/>
        </w:rPr>
        <w:t>underestimated output growth at the </w:t>
      </w:r>
      <w:r>
        <w:rPr>
          <w:color w:val="292425"/>
          <w:spacing w:val="-5"/>
          <w:w w:val="110"/>
        </w:rPr>
        <w:t>two-year </w:t>
      </w:r>
      <w:r>
        <w:rPr>
          <w:color w:val="292425"/>
          <w:w w:val="110"/>
        </w:rPr>
        <w:t>horizon. Of these projections, the forecast published in February </w:t>
      </w:r>
      <w:r>
        <w:rPr>
          <w:color w:val="292425"/>
          <w:spacing w:val="-7"/>
          <w:w w:val="110"/>
        </w:rPr>
        <w:t>2002 </w:t>
      </w:r>
      <w:r>
        <w:rPr>
          <w:color w:val="292425"/>
          <w:w w:val="110"/>
        </w:rPr>
        <w:t>has an especially sizable </w:t>
      </w:r>
      <w:r>
        <w:rPr>
          <w:color w:val="292425"/>
          <w:spacing w:val="-5"/>
          <w:w w:val="110"/>
        </w:rPr>
        <w:t>two-year-ahead </w:t>
      </w:r>
      <w:r>
        <w:rPr>
          <w:color w:val="292425"/>
          <w:spacing w:val="-4"/>
          <w:w w:val="110"/>
        </w:rPr>
        <w:t>error. </w:t>
      </w:r>
      <w:r>
        <w:rPr>
          <w:color w:val="292425"/>
          <w:w w:val="110"/>
        </w:rPr>
        <w:t>That largely reflected stronger than </w:t>
      </w:r>
      <w:r>
        <w:rPr>
          <w:color w:val="292425"/>
          <w:spacing w:val="-3"/>
          <w:w w:val="110"/>
        </w:rPr>
        <w:t>expected private </w:t>
      </w:r>
      <w:r>
        <w:rPr>
          <w:color w:val="292425"/>
          <w:w w:val="110"/>
        </w:rPr>
        <w:t>consumption. The inclusion of the additional</w:t>
      </w:r>
    </w:p>
    <w:p>
      <w:pPr>
        <w:pStyle w:val="BodyText"/>
        <w:spacing w:line="249" w:lineRule="auto" w:before="91"/>
        <w:ind w:left="424" w:right="342"/>
      </w:pPr>
      <w:r>
        <w:rPr/>
        <w:br w:type="column"/>
      </w:r>
      <w:r>
        <w:rPr>
          <w:color w:val="292425"/>
          <w:w w:val="110"/>
        </w:rPr>
        <w:t>projections accounts for the remaining increase in the average error at the two-year horizon.</w:t>
      </w:r>
    </w:p>
    <w:p>
      <w:pPr>
        <w:pStyle w:val="BodyText"/>
        <w:rPr>
          <w:sz w:val="21"/>
        </w:rPr>
      </w:pPr>
    </w:p>
    <w:p>
      <w:pPr>
        <w:pStyle w:val="BodyText"/>
        <w:spacing w:line="249" w:lineRule="auto"/>
        <w:ind w:left="424" w:right="504"/>
      </w:pPr>
      <w:r>
        <w:rPr>
          <w:color w:val="292425"/>
          <w:w w:val="110"/>
        </w:rPr>
        <w:t>Another</w:t>
      </w:r>
      <w:r>
        <w:rPr>
          <w:color w:val="292425"/>
          <w:spacing w:val="-23"/>
          <w:w w:val="110"/>
        </w:rPr>
        <w:t> </w:t>
      </w:r>
      <w:r>
        <w:rPr>
          <w:color w:val="292425"/>
          <w:w w:val="110"/>
        </w:rPr>
        <w:t>aspect</w:t>
      </w:r>
      <w:r>
        <w:rPr>
          <w:color w:val="292425"/>
          <w:spacing w:val="-22"/>
          <w:w w:val="110"/>
        </w:rPr>
        <w:t> </w:t>
      </w:r>
      <w:r>
        <w:rPr>
          <w:color w:val="292425"/>
          <w:w w:val="110"/>
        </w:rPr>
        <w:t>of</w:t>
      </w:r>
      <w:r>
        <w:rPr>
          <w:color w:val="292425"/>
          <w:spacing w:val="-22"/>
          <w:w w:val="110"/>
        </w:rPr>
        <w:t> </w:t>
      </w:r>
      <w:r>
        <w:rPr>
          <w:color w:val="292425"/>
          <w:w w:val="110"/>
        </w:rPr>
        <w:t>the</w:t>
      </w:r>
      <w:r>
        <w:rPr>
          <w:color w:val="292425"/>
          <w:spacing w:val="-22"/>
          <w:w w:val="110"/>
        </w:rPr>
        <w:t> </w:t>
      </w:r>
      <w:r>
        <w:rPr>
          <w:color w:val="292425"/>
          <w:spacing w:val="-3"/>
          <w:w w:val="110"/>
        </w:rPr>
        <w:t>MPC’s</w:t>
      </w:r>
      <w:r>
        <w:rPr>
          <w:color w:val="292425"/>
          <w:spacing w:val="-23"/>
          <w:w w:val="110"/>
        </w:rPr>
        <w:t> </w:t>
      </w:r>
      <w:r>
        <w:rPr>
          <w:color w:val="292425"/>
          <w:w w:val="110"/>
        </w:rPr>
        <w:t>forecasting</w:t>
      </w:r>
      <w:r>
        <w:rPr>
          <w:color w:val="292425"/>
          <w:spacing w:val="-22"/>
          <w:w w:val="110"/>
        </w:rPr>
        <w:t> </w:t>
      </w:r>
      <w:r>
        <w:rPr>
          <w:color w:val="292425"/>
          <w:w w:val="110"/>
        </w:rPr>
        <w:t>record</w:t>
      </w:r>
      <w:r>
        <w:rPr>
          <w:color w:val="292425"/>
          <w:spacing w:val="-22"/>
          <w:w w:val="110"/>
        </w:rPr>
        <w:t> </w:t>
      </w:r>
      <w:r>
        <w:rPr>
          <w:color w:val="292425"/>
          <w:w w:val="110"/>
        </w:rPr>
        <w:t>is</w:t>
      </w:r>
      <w:r>
        <w:rPr>
          <w:color w:val="292425"/>
          <w:spacing w:val="-22"/>
          <w:w w:val="110"/>
        </w:rPr>
        <w:t> </w:t>
      </w:r>
      <w:r>
        <w:rPr>
          <w:color w:val="292425"/>
          <w:w w:val="110"/>
        </w:rPr>
        <w:t>the </w:t>
      </w:r>
      <w:r>
        <w:rPr>
          <w:color w:val="292425"/>
          <w:spacing w:val="-3"/>
          <w:w w:val="110"/>
        </w:rPr>
        <w:t>average </w:t>
      </w:r>
      <w:r>
        <w:rPr>
          <w:color w:val="292425"/>
          <w:w w:val="110"/>
        </w:rPr>
        <w:t>absolute size of its forecast </w:t>
      </w:r>
      <w:r>
        <w:rPr>
          <w:color w:val="292425"/>
          <w:spacing w:val="-3"/>
          <w:w w:val="110"/>
        </w:rPr>
        <w:t>errors. </w:t>
      </w:r>
      <w:r>
        <w:rPr>
          <w:color w:val="292425"/>
          <w:spacing w:val="-5"/>
          <w:w w:val="110"/>
        </w:rPr>
        <w:t>Table </w:t>
      </w:r>
      <w:r>
        <w:rPr>
          <w:color w:val="292425"/>
          <w:w w:val="110"/>
        </w:rPr>
        <w:t>3 shows these </w:t>
      </w:r>
      <w:r>
        <w:rPr>
          <w:color w:val="292425"/>
          <w:spacing w:val="-3"/>
          <w:w w:val="110"/>
        </w:rPr>
        <w:t>errors </w:t>
      </w:r>
      <w:r>
        <w:rPr>
          <w:color w:val="292425"/>
          <w:w w:val="110"/>
        </w:rPr>
        <w:t>for inflation and GDP growth, comparing outturns with the</w:t>
      </w:r>
      <w:r>
        <w:rPr>
          <w:color w:val="292425"/>
          <w:spacing w:val="-35"/>
          <w:w w:val="110"/>
        </w:rPr>
        <w:t> </w:t>
      </w:r>
      <w:r>
        <w:rPr>
          <w:color w:val="292425"/>
          <w:spacing w:val="-4"/>
          <w:w w:val="110"/>
        </w:rPr>
        <w:t>Committee’s</w:t>
      </w:r>
    </w:p>
    <w:p>
      <w:pPr>
        <w:pStyle w:val="BodyText"/>
        <w:spacing w:line="249" w:lineRule="auto" w:before="4"/>
        <w:ind w:left="424" w:right="648"/>
      </w:pPr>
      <w:r>
        <w:rPr>
          <w:color w:val="292425"/>
          <w:spacing w:val="-2"/>
          <w:w w:val="110"/>
        </w:rPr>
        <w:t>market</w:t>
      </w:r>
      <w:r>
        <w:rPr>
          <w:color w:val="292425"/>
          <w:spacing w:val="-13"/>
          <w:w w:val="110"/>
        </w:rPr>
        <w:t> </w:t>
      </w:r>
      <w:r>
        <w:rPr>
          <w:color w:val="292425"/>
          <w:spacing w:val="-3"/>
          <w:w w:val="110"/>
        </w:rPr>
        <w:t>interest</w:t>
      </w:r>
      <w:r>
        <w:rPr>
          <w:color w:val="292425"/>
          <w:spacing w:val="-12"/>
          <w:w w:val="110"/>
        </w:rPr>
        <w:t> </w:t>
      </w:r>
      <w:r>
        <w:rPr>
          <w:color w:val="292425"/>
          <w:spacing w:val="-4"/>
          <w:w w:val="110"/>
        </w:rPr>
        <w:t>rate</w:t>
      </w:r>
      <w:r>
        <w:rPr>
          <w:color w:val="292425"/>
          <w:spacing w:val="-12"/>
          <w:w w:val="110"/>
        </w:rPr>
        <w:t> </w:t>
      </w:r>
      <w:r>
        <w:rPr>
          <w:color w:val="292425"/>
          <w:w w:val="110"/>
        </w:rPr>
        <w:t>based</w:t>
      </w:r>
      <w:r>
        <w:rPr>
          <w:color w:val="292425"/>
          <w:spacing w:val="-12"/>
          <w:w w:val="110"/>
        </w:rPr>
        <w:t> </w:t>
      </w:r>
      <w:r>
        <w:rPr>
          <w:color w:val="292425"/>
          <w:w w:val="110"/>
        </w:rPr>
        <w:t>forecasts</w:t>
      </w:r>
      <w:r>
        <w:rPr>
          <w:color w:val="292425"/>
          <w:spacing w:val="-12"/>
          <w:w w:val="110"/>
        </w:rPr>
        <w:t> </w:t>
      </w:r>
      <w:r>
        <w:rPr>
          <w:color w:val="292425"/>
          <w:w w:val="110"/>
        </w:rPr>
        <w:t>for</w:t>
      </w:r>
      <w:r>
        <w:rPr>
          <w:color w:val="292425"/>
          <w:spacing w:val="-13"/>
          <w:w w:val="110"/>
        </w:rPr>
        <w:t> </w:t>
      </w:r>
      <w:r>
        <w:rPr>
          <w:color w:val="292425"/>
          <w:w w:val="110"/>
        </w:rPr>
        <w:t>the</w:t>
      </w:r>
      <w:r>
        <w:rPr>
          <w:color w:val="292425"/>
          <w:spacing w:val="-12"/>
          <w:w w:val="110"/>
        </w:rPr>
        <w:t> </w:t>
      </w:r>
      <w:r>
        <w:rPr>
          <w:color w:val="292425"/>
          <w:w w:val="110"/>
        </w:rPr>
        <w:t>mean. On</w:t>
      </w:r>
      <w:r>
        <w:rPr>
          <w:color w:val="292425"/>
          <w:spacing w:val="-15"/>
          <w:w w:val="110"/>
        </w:rPr>
        <w:t> </w:t>
      </w:r>
      <w:r>
        <w:rPr>
          <w:color w:val="292425"/>
          <w:w w:val="110"/>
        </w:rPr>
        <w:t>average,</w:t>
      </w:r>
      <w:r>
        <w:rPr>
          <w:color w:val="292425"/>
          <w:spacing w:val="-15"/>
          <w:w w:val="110"/>
        </w:rPr>
        <w:t> </w:t>
      </w:r>
      <w:r>
        <w:rPr>
          <w:color w:val="292425"/>
          <w:w w:val="110"/>
        </w:rPr>
        <w:t>the</w:t>
      </w:r>
      <w:r>
        <w:rPr>
          <w:color w:val="292425"/>
          <w:spacing w:val="-15"/>
          <w:w w:val="110"/>
        </w:rPr>
        <w:t> </w:t>
      </w:r>
      <w:r>
        <w:rPr>
          <w:color w:val="292425"/>
          <w:w w:val="110"/>
        </w:rPr>
        <w:t>absolute</w:t>
      </w:r>
      <w:r>
        <w:rPr>
          <w:color w:val="292425"/>
          <w:spacing w:val="-15"/>
          <w:w w:val="110"/>
        </w:rPr>
        <w:t> </w:t>
      </w:r>
      <w:r>
        <w:rPr>
          <w:color w:val="292425"/>
          <w:w w:val="110"/>
        </w:rPr>
        <w:t>difference</w:t>
      </w:r>
      <w:r>
        <w:rPr>
          <w:color w:val="292425"/>
          <w:spacing w:val="-15"/>
          <w:w w:val="110"/>
        </w:rPr>
        <w:t> </w:t>
      </w:r>
      <w:r>
        <w:rPr>
          <w:color w:val="292425"/>
          <w:spacing w:val="-3"/>
          <w:w w:val="110"/>
        </w:rPr>
        <w:t>between</w:t>
      </w:r>
      <w:r>
        <w:rPr>
          <w:color w:val="292425"/>
          <w:spacing w:val="-15"/>
          <w:w w:val="110"/>
        </w:rPr>
        <w:t> </w:t>
      </w:r>
      <w:r>
        <w:rPr>
          <w:color w:val="292425"/>
          <w:w w:val="110"/>
        </w:rPr>
        <w:t>the outturns</w:t>
      </w:r>
      <w:r>
        <w:rPr>
          <w:color w:val="292425"/>
          <w:spacing w:val="-19"/>
          <w:w w:val="110"/>
        </w:rPr>
        <w:t> </w:t>
      </w:r>
      <w:r>
        <w:rPr>
          <w:color w:val="292425"/>
          <w:w w:val="110"/>
        </w:rPr>
        <w:t>and</w:t>
      </w:r>
      <w:r>
        <w:rPr>
          <w:color w:val="292425"/>
          <w:spacing w:val="-19"/>
          <w:w w:val="110"/>
        </w:rPr>
        <w:t> </w:t>
      </w:r>
      <w:r>
        <w:rPr>
          <w:color w:val="292425"/>
          <w:w w:val="110"/>
        </w:rPr>
        <w:t>the</w:t>
      </w:r>
      <w:r>
        <w:rPr>
          <w:color w:val="292425"/>
          <w:spacing w:val="-19"/>
          <w:w w:val="110"/>
        </w:rPr>
        <w:t> </w:t>
      </w:r>
      <w:r>
        <w:rPr>
          <w:color w:val="292425"/>
          <w:spacing w:val="-4"/>
          <w:w w:val="110"/>
        </w:rPr>
        <w:t>MPC’s</w:t>
      </w:r>
      <w:r>
        <w:rPr>
          <w:color w:val="292425"/>
          <w:spacing w:val="-18"/>
          <w:w w:val="110"/>
        </w:rPr>
        <w:t> </w:t>
      </w:r>
      <w:r>
        <w:rPr>
          <w:color w:val="292425"/>
          <w:spacing w:val="-4"/>
          <w:w w:val="110"/>
        </w:rPr>
        <w:t>one-year-ahead</w:t>
      </w:r>
      <w:r>
        <w:rPr>
          <w:color w:val="292425"/>
          <w:spacing w:val="-19"/>
          <w:w w:val="110"/>
        </w:rPr>
        <w:t> </w:t>
      </w:r>
      <w:r>
        <w:rPr>
          <w:color w:val="292425"/>
          <w:w w:val="110"/>
        </w:rPr>
        <w:t>inflation projections is 0.3 percentage points,</w:t>
      </w:r>
      <w:r>
        <w:rPr>
          <w:color w:val="292425"/>
          <w:spacing w:val="-30"/>
          <w:w w:val="110"/>
        </w:rPr>
        <w:t> </w:t>
      </w:r>
      <w:r>
        <w:rPr>
          <w:color w:val="292425"/>
          <w:w w:val="110"/>
        </w:rPr>
        <w:t>and</w:t>
      </w:r>
    </w:p>
    <w:p>
      <w:pPr>
        <w:pStyle w:val="BodyText"/>
        <w:spacing w:line="249" w:lineRule="auto" w:before="3"/>
        <w:ind w:left="424" w:right="342"/>
      </w:pPr>
      <w:r>
        <w:rPr>
          <w:color w:val="292425"/>
          <w:w w:val="110"/>
        </w:rPr>
        <w:t>0.4</w:t>
      </w:r>
      <w:r>
        <w:rPr>
          <w:color w:val="292425"/>
          <w:spacing w:val="-21"/>
          <w:w w:val="110"/>
        </w:rPr>
        <w:t> </w:t>
      </w:r>
      <w:r>
        <w:rPr>
          <w:color w:val="292425"/>
          <w:w w:val="110"/>
        </w:rPr>
        <w:t>percentage</w:t>
      </w:r>
      <w:r>
        <w:rPr>
          <w:color w:val="292425"/>
          <w:spacing w:val="-20"/>
          <w:w w:val="110"/>
        </w:rPr>
        <w:t> </w:t>
      </w:r>
      <w:r>
        <w:rPr>
          <w:color w:val="292425"/>
          <w:w w:val="110"/>
        </w:rPr>
        <w:t>points</w:t>
      </w:r>
      <w:r>
        <w:rPr>
          <w:color w:val="292425"/>
          <w:spacing w:val="-20"/>
          <w:w w:val="110"/>
        </w:rPr>
        <w:t> </w:t>
      </w:r>
      <w:r>
        <w:rPr>
          <w:color w:val="292425"/>
          <w:w w:val="110"/>
        </w:rPr>
        <w:t>for</w:t>
      </w:r>
      <w:r>
        <w:rPr>
          <w:color w:val="292425"/>
          <w:spacing w:val="-20"/>
          <w:w w:val="110"/>
        </w:rPr>
        <w:t> </w:t>
      </w:r>
      <w:r>
        <w:rPr>
          <w:color w:val="292425"/>
          <w:w w:val="110"/>
        </w:rPr>
        <w:t>its</w:t>
      </w:r>
      <w:r>
        <w:rPr>
          <w:color w:val="292425"/>
          <w:spacing w:val="-20"/>
          <w:w w:val="110"/>
        </w:rPr>
        <w:t> </w:t>
      </w:r>
      <w:r>
        <w:rPr>
          <w:color w:val="292425"/>
          <w:spacing w:val="-5"/>
          <w:w w:val="110"/>
        </w:rPr>
        <w:t>two-year-ahead</w:t>
      </w:r>
      <w:r>
        <w:rPr>
          <w:color w:val="292425"/>
          <w:spacing w:val="-21"/>
          <w:w w:val="110"/>
        </w:rPr>
        <w:t> </w:t>
      </w:r>
      <w:r>
        <w:rPr>
          <w:color w:val="292425"/>
          <w:w w:val="110"/>
        </w:rPr>
        <w:t>forecasts. In common with the </w:t>
      </w:r>
      <w:r>
        <w:rPr>
          <w:color w:val="292425"/>
          <w:spacing w:val="-3"/>
          <w:w w:val="110"/>
        </w:rPr>
        <w:t>average </w:t>
      </w:r>
      <w:r>
        <w:rPr>
          <w:color w:val="292425"/>
          <w:w w:val="110"/>
        </w:rPr>
        <w:t>errors of the inflation projections, shown in </w:t>
      </w:r>
      <w:r>
        <w:rPr>
          <w:color w:val="292425"/>
          <w:spacing w:val="-5"/>
          <w:w w:val="110"/>
        </w:rPr>
        <w:t>Table </w:t>
      </w:r>
      <w:r>
        <w:rPr>
          <w:color w:val="292425"/>
          <w:w w:val="110"/>
        </w:rPr>
        <w:t>2, these results are substantially unchanged from those reported in August</w:t>
      </w:r>
      <w:r>
        <w:rPr>
          <w:color w:val="292425"/>
          <w:spacing w:val="-6"/>
          <w:w w:val="110"/>
        </w:rPr>
        <w:t> 2003.</w:t>
      </w:r>
    </w:p>
    <w:p>
      <w:pPr>
        <w:pStyle w:val="BodyText"/>
        <w:spacing w:before="3"/>
        <w:rPr>
          <w:sz w:val="22"/>
        </w:rPr>
      </w:pPr>
    </w:p>
    <w:p>
      <w:pPr>
        <w:pStyle w:val="BodyText"/>
        <w:ind w:left="438"/>
        <w:rPr>
          <w:rFonts w:ascii="Trebuchet MS"/>
        </w:rPr>
      </w:pPr>
      <w:r>
        <w:rPr>
          <w:rFonts w:ascii="Trebuchet MS"/>
          <w:color w:val="0092C0"/>
        </w:rPr>
        <w:t>Table 3</w:t>
      </w:r>
    </w:p>
    <w:p>
      <w:pPr>
        <w:pStyle w:val="BodyText"/>
        <w:spacing w:before="7"/>
        <w:ind w:left="438"/>
        <w:rPr>
          <w:sz w:val="12"/>
        </w:rPr>
      </w:pPr>
      <w:r>
        <w:rPr>
          <w:rFonts w:ascii="Trebuchet MS"/>
          <w:color w:val="0092C0"/>
        </w:rPr>
        <w:t>Average absolute errors of forecasts for the mean</w:t>
      </w:r>
      <w:r>
        <w:rPr>
          <w:color w:val="292425"/>
          <w:position w:val="4"/>
          <w:sz w:val="12"/>
        </w:rPr>
        <w:t>(a)</w:t>
      </w:r>
    </w:p>
    <w:p>
      <w:pPr>
        <w:tabs>
          <w:tab w:pos="2045" w:val="left" w:leader="none"/>
          <w:tab w:pos="2750" w:val="left" w:leader="none"/>
          <w:tab w:pos="3027" w:val="left" w:leader="none"/>
          <w:tab w:pos="3872" w:val="left" w:leader="none"/>
          <w:tab w:pos="4490" w:val="right" w:leader="none"/>
        </w:tabs>
        <w:spacing w:line="280" w:lineRule="exact" w:before="12"/>
        <w:ind w:left="438" w:right="427" w:firstLine="1235"/>
        <w:jc w:val="left"/>
        <w:rPr>
          <w:sz w:val="14"/>
        </w:rPr>
      </w:pPr>
      <w:r>
        <w:rPr>
          <w:color w:val="292425"/>
          <w:w w:val="110"/>
          <w:sz w:val="14"/>
        </w:rPr>
        <w:t>Size</w:t>
      </w:r>
      <w:r>
        <w:rPr>
          <w:color w:val="292425"/>
          <w:spacing w:val="-20"/>
          <w:w w:val="110"/>
          <w:sz w:val="14"/>
        </w:rPr>
        <w:t> </w:t>
      </w:r>
      <w:r>
        <w:rPr>
          <w:color w:val="292425"/>
          <w:w w:val="110"/>
          <w:sz w:val="14"/>
        </w:rPr>
        <w:t>of</w:t>
      </w:r>
      <w:r>
        <w:rPr>
          <w:color w:val="292425"/>
          <w:spacing w:val="-20"/>
          <w:w w:val="110"/>
          <w:sz w:val="14"/>
        </w:rPr>
        <w:t> </w:t>
      </w:r>
      <w:r>
        <w:rPr>
          <w:color w:val="292425"/>
          <w:w w:val="110"/>
          <w:sz w:val="14"/>
        </w:rPr>
        <w:t>sample</w:t>
        <w:tab/>
        <w:t>RPIX</w:t>
      </w:r>
      <w:r>
        <w:rPr>
          <w:color w:val="292425"/>
          <w:spacing w:val="-26"/>
          <w:w w:val="110"/>
          <w:sz w:val="14"/>
        </w:rPr>
        <w:t> </w:t>
      </w:r>
      <w:r>
        <w:rPr>
          <w:color w:val="292425"/>
          <w:w w:val="110"/>
          <w:sz w:val="14"/>
        </w:rPr>
        <w:t>inflation</w:t>
        <w:tab/>
      </w:r>
      <w:r>
        <w:rPr>
          <w:color w:val="292425"/>
          <w:w w:val="105"/>
          <w:sz w:val="14"/>
        </w:rPr>
        <w:t>Annual GDP</w:t>
      </w:r>
      <w:r>
        <w:rPr>
          <w:color w:val="292425"/>
          <w:spacing w:val="-29"/>
          <w:w w:val="105"/>
          <w:sz w:val="14"/>
        </w:rPr>
        <w:t> </w:t>
      </w:r>
      <w:r>
        <w:rPr>
          <w:color w:val="292425"/>
          <w:w w:val="105"/>
          <w:sz w:val="14"/>
        </w:rPr>
        <w:t>growth </w:t>
      </w:r>
      <w:r>
        <w:rPr>
          <w:color w:val="292425"/>
          <w:w w:val="110"/>
          <w:sz w:val="14"/>
        </w:rPr>
        <w:t>One</w:t>
      </w:r>
      <w:r>
        <w:rPr>
          <w:color w:val="292425"/>
          <w:spacing w:val="-9"/>
          <w:w w:val="110"/>
          <w:sz w:val="14"/>
        </w:rPr>
        <w:t> </w:t>
      </w:r>
      <w:r>
        <w:rPr>
          <w:color w:val="292425"/>
          <w:w w:val="110"/>
          <w:sz w:val="14"/>
        </w:rPr>
        <w:t>year</w:t>
      </w:r>
      <w:r>
        <w:rPr>
          <w:color w:val="292425"/>
          <w:spacing w:val="-9"/>
          <w:w w:val="110"/>
          <w:sz w:val="14"/>
        </w:rPr>
        <w:t> </w:t>
      </w:r>
      <w:r>
        <w:rPr>
          <w:color w:val="292425"/>
          <w:w w:val="110"/>
          <w:sz w:val="14"/>
        </w:rPr>
        <w:t>ahead</w:t>
        <w:tab/>
      </w:r>
      <w:r>
        <w:rPr>
          <w:color w:val="292425"/>
          <w:spacing w:val="-6"/>
          <w:w w:val="110"/>
          <w:sz w:val="14"/>
        </w:rPr>
        <w:t>22</w:t>
        <w:tab/>
        <w:tab/>
      </w:r>
      <w:r>
        <w:rPr>
          <w:color w:val="292425"/>
          <w:w w:val="110"/>
          <w:sz w:val="14"/>
        </w:rPr>
        <w:t>0.3</w:t>
        <w:tab/>
        <w:tab/>
        <w:t>0.9</w:t>
      </w:r>
    </w:p>
    <w:p>
      <w:pPr>
        <w:tabs>
          <w:tab w:pos="2056" w:val="left" w:leader="none"/>
          <w:tab w:pos="3027" w:val="left" w:leader="none"/>
          <w:tab w:pos="4490" w:val="right" w:leader="none"/>
        </w:tabs>
        <w:spacing w:line="114" w:lineRule="exact" w:before="0"/>
        <w:ind w:left="438" w:right="0" w:firstLine="0"/>
        <w:jc w:val="left"/>
        <w:rPr>
          <w:sz w:val="14"/>
        </w:rPr>
      </w:pPr>
      <w:r>
        <w:rPr>
          <w:color w:val="292425"/>
          <w:spacing w:val="-6"/>
          <w:w w:val="110"/>
          <w:sz w:val="14"/>
        </w:rPr>
        <w:t>Two</w:t>
      </w:r>
      <w:r>
        <w:rPr>
          <w:color w:val="292425"/>
          <w:spacing w:val="-18"/>
          <w:w w:val="110"/>
          <w:sz w:val="14"/>
        </w:rPr>
        <w:t> </w:t>
      </w:r>
      <w:r>
        <w:rPr>
          <w:color w:val="292425"/>
          <w:w w:val="110"/>
          <w:sz w:val="14"/>
        </w:rPr>
        <w:t>years</w:t>
      </w:r>
      <w:r>
        <w:rPr>
          <w:color w:val="292425"/>
          <w:spacing w:val="-17"/>
          <w:w w:val="110"/>
          <w:sz w:val="14"/>
        </w:rPr>
        <w:t> </w:t>
      </w:r>
      <w:r>
        <w:rPr>
          <w:color w:val="292425"/>
          <w:w w:val="110"/>
          <w:sz w:val="14"/>
        </w:rPr>
        <w:t>ahead</w:t>
        <w:tab/>
      </w:r>
      <w:r>
        <w:rPr>
          <w:color w:val="292425"/>
          <w:spacing w:val="-12"/>
          <w:w w:val="110"/>
          <w:sz w:val="14"/>
        </w:rPr>
        <w:t>18</w:t>
        <w:tab/>
      </w:r>
      <w:r>
        <w:rPr>
          <w:color w:val="292425"/>
          <w:w w:val="110"/>
          <w:sz w:val="14"/>
        </w:rPr>
        <w:t>0.4</w:t>
        <w:tab/>
        <w:t>0.8</w:t>
      </w:r>
    </w:p>
    <w:p>
      <w:pPr>
        <w:pStyle w:val="BodyText"/>
        <w:spacing w:before="6"/>
        <w:rPr>
          <w:sz w:val="11"/>
        </w:rPr>
      </w:pPr>
    </w:p>
    <w:p>
      <w:pPr>
        <w:spacing w:line="208" w:lineRule="auto" w:before="0"/>
        <w:ind w:left="678" w:right="903" w:hanging="240"/>
        <w:jc w:val="left"/>
        <w:rPr>
          <w:sz w:val="12"/>
        </w:rPr>
      </w:pPr>
      <w:r>
        <w:rPr>
          <w:color w:val="292425"/>
          <w:w w:val="110"/>
          <w:sz w:val="12"/>
        </w:rPr>
        <w:t>(a) Calculated for the market rates fan charts published from February 1998 to May 2003.</w:t>
      </w:r>
    </w:p>
    <w:p>
      <w:pPr>
        <w:pStyle w:val="BodyText"/>
        <w:rPr>
          <w:sz w:val="12"/>
        </w:rPr>
      </w:pPr>
    </w:p>
    <w:p>
      <w:pPr>
        <w:pStyle w:val="BodyText"/>
        <w:rPr>
          <w:sz w:val="12"/>
        </w:rPr>
      </w:pPr>
    </w:p>
    <w:p>
      <w:pPr>
        <w:pStyle w:val="BodyText"/>
        <w:spacing w:before="102"/>
        <w:ind w:left="424"/>
      </w:pPr>
      <w:r>
        <w:rPr>
          <w:color w:val="292425"/>
          <w:w w:val="105"/>
        </w:rPr>
        <w:t>Annual GDP growth outturns have been on average</w:t>
      </w:r>
    </w:p>
    <w:p>
      <w:pPr>
        <w:pStyle w:val="BodyText"/>
        <w:spacing w:before="10"/>
        <w:ind w:left="424"/>
      </w:pPr>
      <w:r>
        <w:rPr>
          <w:color w:val="292425"/>
          <w:w w:val="105"/>
        </w:rPr>
        <w:t>0.9 percentage points away from the MPC’s</w:t>
      </w:r>
    </w:p>
    <w:p>
      <w:pPr>
        <w:pStyle w:val="BodyText"/>
        <w:spacing w:line="249" w:lineRule="auto" w:before="10"/>
        <w:ind w:left="424" w:right="460"/>
      </w:pPr>
      <w:r>
        <w:rPr>
          <w:color w:val="292425"/>
          <w:spacing w:val="-4"/>
          <w:w w:val="110"/>
        </w:rPr>
        <w:t>one-year-ahead </w:t>
      </w:r>
      <w:r>
        <w:rPr>
          <w:color w:val="292425"/>
          <w:w w:val="110"/>
        </w:rPr>
        <w:t>projections, and 0.8 percentage points </w:t>
      </w:r>
      <w:r>
        <w:rPr>
          <w:color w:val="292425"/>
          <w:spacing w:val="-4"/>
          <w:w w:val="110"/>
        </w:rPr>
        <w:t>away </w:t>
      </w:r>
      <w:r>
        <w:rPr>
          <w:color w:val="292425"/>
          <w:w w:val="110"/>
        </w:rPr>
        <w:t>from the </w:t>
      </w:r>
      <w:r>
        <w:rPr>
          <w:color w:val="292425"/>
          <w:spacing w:val="-5"/>
          <w:w w:val="110"/>
        </w:rPr>
        <w:t>two-year-ahead </w:t>
      </w:r>
      <w:r>
        <w:rPr>
          <w:color w:val="292425"/>
          <w:w w:val="110"/>
        </w:rPr>
        <w:t>projections. As with the </w:t>
      </w:r>
      <w:r>
        <w:rPr>
          <w:color w:val="292425"/>
          <w:spacing w:val="-3"/>
          <w:w w:val="110"/>
        </w:rPr>
        <w:t>average errors </w:t>
      </w:r>
      <w:r>
        <w:rPr>
          <w:color w:val="292425"/>
          <w:w w:val="110"/>
        </w:rPr>
        <w:t>described in </w:t>
      </w:r>
      <w:r>
        <w:rPr>
          <w:color w:val="292425"/>
          <w:spacing w:val="-5"/>
          <w:w w:val="110"/>
        </w:rPr>
        <w:t>Table </w:t>
      </w:r>
      <w:r>
        <w:rPr>
          <w:color w:val="292425"/>
          <w:w w:val="110"/>
        </w:rPr>
        <w:t>2, the increase</w:t>
      </w:r>
      <w:r>
        <w:rPr>
          <w:color w:val="292425"/>
          <w:spacing w:val="-13"/>
          <w:w w:val="110"/>
        </w:rPr>
        <w:t> </w:t>
      </w:r>
      <w:r>
        <w:rPr>
          <w:color w:val="292425"/>
          <w:w w:val="110"/>
        </w:rPr>
        <w:t>in</w:t>
      </w:r>
      <w:r>
        <w:rPr>
          <w:color w:val="292425"/>
          <w:spacing w:val="-12"/>
          <w:w w:val="110"/>
        </w:rPr>
        <w:t> </w:t>
      </w:r>
      <w:r>
        <w:rPr>
          <w:color w:val="292425"/>
          <w:w w:val="110"/>
        </w:rPr>
        <w:t>the</w:t>
      </w:r>
      <w:r>
        <w:rPr>
          <w:color w:val="292425"/>
          <w:spacing w:val="-12"/>
          <w:w w:val="110"/>
        </w:rPr>
        <w:t> </w:t>
      </w:r>
      <w:r>
        <w:rPr>
          <w:color w:val="292425"/>
          <w:spacing w:val="-3"/>
          <w:w w:val="110"/>
        </w:rPr>
        <w:t>average</w:t>
      </w:r>
      <w:r>
        <w:rPr>
          <w:color w:val="292425"/>
          <w:spacing w:val="-12"/>
          <w:w w:val="110"/>
        </w:rPr>
        <w:t> </w:t>
      </w:r>
      <w:r>
        <w:rPr>
          <w:color w:val="292425"/>
          <w:w w:val="110"/>
        </w:rPr>
        <w:t>absolute</w:t>
      </w:r>
      <w:r>
        <w:rPr>
          <w:color w:val="292425"/>
          <w:spacing w:val="-12"/>
          <w:w w:val="110"/>
        </w:rPr>
        <w:t> </w:t>
      </w:r>
      <w:r>
        <w:rPr>
          <w:color w:val="292425"/>
          <w:spacing w:val="-3"/>
          <w:w w:val="110"/>
        </w:rPr>
        <w:t>errors,</w:t>
      </w:r>
      <w:r>
        <w:rPr>
          <w:color w:val="292425"/>
          <w:spacing w:val="-13"/>
          <w:w w:val="110"/>
        </w:rPr>
        <w:t> </w:t>
      </w:r>
      <w:r>
        <w:rPr>
          <w:color w:val="292425"/>
          <w:w w:val="110"/>
        </w:rPr>
        <w:t>relative</w:t>
      </w:r>
      <w:r>
        <w:rPr>
          <w:color w:val="292425"/>
          <w:spacing w:val="-12"/>
          <w:w w:val="110"/>
        </w:rPr>
        <w:t> </w:t>
      </w:r>
      <w:r>
        <w:rPr>
          <w:color w:val="292425"/>
          <w:spacing w:val="-4"/>
          <w:w w:val="110"/>
        </w:rPr>
        <w:t>to</w:t>
      </w:r>
      <w:r>
        <w:rPr>
          <w:color w:val="292425"/>
          <w:spacing w:val="-12"/>
          <w:w w:val="110"/>
        </w:rPr>
        <w:t> </w:t>
      </w:r>
      <w:r>
        <w:rPr>
          <w:color w:val="292425"/>
          <w:w w:val="110"/>
        </w:rPr>
        <w:t>the analysis</w:t>
      </w:r>
      <w:r>
        <w:rPr>
          <w:color w:val="292425"/>
          <w:spacing w:val="-14"/>
          <w:w w:val="110"/>
        </w:rPr>
        <w:t> </w:t>
      </w:r>
      <w:r>
        <w:rPr>
          <w:color w:val="292425"/>
          <w:w w:val="110"/>
        </w:rPr>
        <w:t>published</w:t>
      </w:r>
      <w:r>
        <w:rPr>
          <w:color w:val="292425"/>
          <w:spacing w:val="-14"/>
          <w:w w:val="110"/>
        </w:rPr>
        <w:t> </w:t>
      </w:r>
      <w:r>
        <w:rPr>
          <w:color w:val="292425"/>
          <w:w w:val="110"/>
        </w:rPr>
        <w:t>in</w:t>
      </w:r>
      <w:r>
        <w:rPr>
          <w:color w:val="292425"/>
          <w:spacing w:val="-14"/>
          <w:w w:val="110"/>
        </w:rPr>
        <w:t> </w:t>
      </w:r>
      <w:r>
        <w:rPr>
          <w:color w:val="292425"/>
          <w:w w:val="110"/>
        </w:rPr>
        <w:t>August</w:t>
      </w:r>
      <w:r>
        <w:rPr>
          <w:color w:val="292425"/>
          <w:spacing w:val="-14"/>
          <w:w w:val="110"/>
        </w:rPr>
        <w:t> </w:t>
      </w:r>
      <w:r>
        <w:rPr>
          <w:color w:val="292425"/>
          <w:spacing w:val="-6"/>
          <w:w w:val="110"/>
        </w:rPr>
        <w:t>2003,</w:t>
      </w:r>
      <w:r>
        <w:rPr>
          <w:color w:val="292425"/>
          <w:spacing w:val="-14"/>
          <w:w w:val="110"/>
        </w:rPr>
        <w:t> </w:t>
      </w:r>
      <w:r>
        <w:rPr>
          <w:color w:val="292425"/>
          <w:w w:val="110"/>
        </w:rPr>
        <w:t>can</w:t>
      </w:r>
      <w:r>
        <w:rPr>
          <w:color w:val="292425"/>
          <w:spacing w:val="-14"/>
          <w:w w:val="110"/>
        </w:rPr>
        <w:t> </w:t>
      </w:r>
      <w:r>
        <w:rPr>
          <w:color w:val="292425"/>
          <w:w w:val="110"/>
        </w:rPr>
        <w:t>be</w:t>
      </w:r>
      <w:r>
        <w:rPr>
          <w:color w:val="292425"/>
          <w:spacing w:val="-14"/>
          <w:w w:val="110"/>
        </w:rPr>
        <w:t> </w:t>
      </w:r>
      <w:r>
        <w:rPr>
          <w:color w:val="292425"/>
          <w:w w:val="110"/>
        </w:rPr>
        <w:t>ascribed</w:t>
      </w:r>
      <w:r>
        <w:rPr>
          <w:color w:val="292425"/>
          <w:spacing w:val="-14"/>
          <w:w w:val="110"/>
        </w:rPr>
        <w:t> </w:t>
      </w:r>
      <w:r>
        <w:rPr>
          <w:color w:val="292425"/>
          <w:spacing w:val="-4"/>
          <w:w w:val="110"/>
        </w:rPr>
        <w:t>to </w:t>
      </w:r>
      <w:r>
        <w:rPr>
          <w:color w:val="292425"/>
          <w:w w:val="110"/>
        </w:rPr>
        <w:t>revisions</w:t>
      </w:r>
      <w:r>
        <w:rPr>
          <w:color w:val="292425"/>
          <w:spacing w:val="-20"/>
          <w:w w:val="110"/>
        </w:rPr>
        <w:t> </w:t>
      </w:r>
      <w:r>
        <w:rPr>
          <w:color w:val="292425"/>
          <w:w w:val="110"/>
        </w:rPr>
        <w:t>and</w:t>
      </w:r>
      <w:r>
        <w:rPr>
          <w:color w:val="292425"/>
          <w:spacing w:val="-19"/>
          <w:w w:val="110"/>
        </w:rPr>
        <w:t> </w:t>
      </w:r>
      <w:r>
        <w:rPr>
          <w:color w:val="292425"/>
          <w:w w:val="110"/>
        </w:rPr>
        <w:t>the</w:t>
      </w:r>
      <w:r>
        <w:rPr>
          <w:color w:val="292425"/>
          <w:spacing w:val="-19"/>
          <w:w w:val="110"/>
        </w:rPr>
        <w:t> </w:t>
      </w:r>
      <w:r>
        <w:rPr>
          <w:color w:val="292425"/>
          <w:w w:val="110"/>
        </w:rPr>
        <w:t>addition</w:t>
      </w:r>
      <w:r>
        <w:rPr>
          <w:color w:val="292425"/>
          <w:spacing w:val="-19"/>
          <w:w w:val="110"/>
        </w:rPr>
        <w:t> </w:t>
      </w:r>
      <w:r>
        <w:rPr>
          <w:color w:val="292425"/>
          <w:w w:val="110"/>
        </w:rPr>
        <w:t>of</w:t>
      </w:r>
      <w:r>
        <w:rPr>
          <w:color w:val="292425"/>
          <w:spacing w:val="-20"/>
          <w:w w:val="110"/>
        </w:rPr>
        <w:t> </w:t>
      </w:r>
      <w:r>
        <w:rPr>
          <w:color w:val="292425"/>
          <w:w w:val="110"/>
        </w:rPr>
        <w:t>four</w:t>
      </w:r>
      <w:r>
        <w:rPr>
          <w:color w:val="292425"/>
          <w:spacing w:val="-19"/>
          <w:w w:val="110"/>
        </w:rPr>
        <w:t> </w:t>
      </w:r>
      <w:r>
        <w:rPr>
          <w:color w:val="292425"/>
          <w:w w:val="110"/>
        </w:rPr>
        <w:t>more</w:t>
      </w:r>
      <w:r>
        <w:rPr>
          <w:color w:val="292425"/>
          <w:spacing w:val="-19"/>
          <w:w w:val="110"/>
        </w:rPr>
        <w:t> </w:t>
      </w:r>
      <w:r>
        <w:rPr>
          <w:color w:val="292425"/>
          <w:w w:val="110"/>
        </w:rPr>
        <w:t>observations.</w:t>
      </w:r>
    </w:p>
    <w:p>
      <w:pPr>
        <w:spacing w:after="0" w:line="249" w:lineRule="auto"/>
        <w:sectPr>
          <w:type w:val="continuous"/>
          <w:pgSz w:w="11900" w:h="16840"/>
          <w:pgMar w:top="1140" w:bottom="0" w:left="640" w:right="620"/>
          <w:cols w:num="2" w:equalWidth="0">
            <w:col w:w="5097" w:space="47"/>
            <w:col w:w="5496"/>
          </w:cols>
        </w:sectPr>
      </w:pPr>
    </w:p>
    <w:p>
      <w:pPr>
        <w:pStyle w:val="BodyText"/>
      </w:pPr>
    </w:p>
    <w:p>
      <w:pPr>
        <w:pStyle w:val="Heading4"/>
        <w:spacing w:before="257"/>
        <w:ind w:left="607" w:right="570"/>
        <w:jc w:val="center"/>
      </w:pPr>
      <w:bookmarkStart w:name="Other forecasters’ expectations of CPI i" w:id="106"/>
      <w:bookmarkEnd w:id="106"/>
      <w:r>
        <w:rPr/>
      </w:r>
      <w:bookmarkStart w:name="_bookmark47" w:id="107"/>
      <w:bookmarkEnd w:id="107"/>
      <w:r>
        <w:rPr/>
      </w:r>
      <w:r>
        <w:rPr>
          <w:color w:val="0092C0"/>
        </w:rPr>
        <w:t>Other forecasters’ expectations of CPI inflation and GDP growth</w:t>
      </w:r>
    </w:p>
    <w:p>
      <w:pPr>
        <w:pStyle w:val="BodyText"/>
        <w:spacing w:before="2"/>
        <w:rPr>
          <w:rFonts w:ascii="Trebuchet MS"/>
        </w:rPr>
      </w:pPr>
    </w:p>
    <w:p>
      <w:pPr>
        <w:spacing w:after="0"/>
        <w:rPr>
          <w:rFonts w:ascii="Trebuchet MS"/>
        </w:rPr>
        <w:sectPr>
          <w:pgSz w:w="11900" w:h="16840"/>
          <w:pgMar w:header="575" w:footer="581" w:top="760" w:bottom="780" w:left="640" w:right="620"/>
        </w:sectPr>
      </w:pPr>
    </w:p>
    <w:p>
      <w:pPr>
        <w:pStyle w:val="BodyText"/>
        <w:spacing w:line="249" w:lineRule="auto" w:before="65"/>
        <w:ind w:left="424"/>
      </w:pPr>
      <w:r>
        <w:rPr>
          <w:color w:val="292425"/>
          <w:w w:val="110"/>
        </w:rPr>
        <w:t>In</w:t>
      </w:r>
      <w:r>
        <w:rPr>
          <w:color w:val="292425"/>
          <w:spacing w:val="-23"/>
          <w:w w:val="110"/>
        </w:rPr>
        <w:t> </w:t>
      </w:r>
      <w:r>
        <w:rPr>
          <w:color w:val="292425"/>
          <w:spacing w:val="-4"/>
          <w:w w:val="110"/>
        </w:rPr>
        <w:t>July,</w:t>
      </w:r>
      <w:r>
        <w:rPr>
          <w:color w:val="292425"/>
          <w:spacing w:val="-22"/>
          <w:w w:val="110"/>
        </w:rPr>
        <w:t> </w:t>
      </w:r>
      <w:r>
        <w:rPr>
          <w:color w:val="292425"/>
          <w:w w:val="110"/>
        </w:rPr>
        <w:t>the</w:t>
      </w:r>
      <w:r>
        <w:rPr>
          <w:color w:val="292425"/>
          <w:spacing w:val="-22"/>
          <w:w w:val="110"/>
        </w:rPr>
        <w:t> </w:t>
      </w:r>
      <w:r>
        <w:rPr>
          <w:color w:val="292425"/>
          <w:w w:val="110"/>
        </w:rPr>
        <w:t>Bank</w:t>
      </w:r>
      <w:r>
        <w:rPr>
          <w:color w:val="292425"/>
          <w:spacing w:val="-22"/>
          <w:w w:val="110"/>
        </w:rPr>
        <w:t> </w:t>
      </w:r>
      <w:r>
        <w:rPr>
          <w:color w:val="292425"/>
          <w:spacing w:val="-3"/>
          <w:w w:val="110"/>
        </w:rPr>
        <w:t>asked</w:t>
      </w:r>
      <w:r>
        <w:rPr>
          <w:color w:val="292425"/>
          <w:spacing w:val="-22"/>
          <w:w w:val="110"/>
        </w:rPr>
        <w:t> </w:t>
      </w:r>
      <w:r>
        <w:rPr>
          <w:color w:val="292425"/>
          <w:w w:val="110"/>
        </w:rPr>
        <w:t>a</w:t>
      </w:r>
      <w:r>
        <w:rPr>
          <w:color w:val="292425"/>
          <w:spacing w:val="-22"/>
          <w:w w:val="110"/>
        </w:rPr>
        <w:t> </w:t>
      </w:r>
      <w:r>
        <w:rPr>
          <w:color w:val="292425"/>
          <w:w w:val="110"/>
        </w:rPr>
        <w:t>sample</w:t>
      </w:r>
      <w:r>
        <w:rPr>
          <w:color w:val="292425"/>
          <w:spacing w:val="-23"/>
          <w:w w:val="110"/>
        </w:rPr>
        <w:t> </w:t>
      </w:r>
      <w:r>
        <w:rPr>
          <w:color w:val="292425"/>
          <w:w w:val="110"/>
        </w:rPr>
        <w:t>of</w:t>
      </w:r>
      <w:r>
        <w:rPr>
          <w:color w:val="292425"/>
          <w:spacing w:val="-22"/>
          <w:w w:val="110"/>
        </w:rPr>
        <w:t> </w:t>
      </w:r>
      <w:r>
        <w:rPr>
          <w:color w:val="292425"/>
          <w:spacing w:val="-3"/>
          <w:w w:val="110"/>
        </w:rPr>
        <w:t>external</w:t>
      </w:r>
      <w:r>
        <w:rPr>
          <w:color w:val="292425"/>
          <w:spacing w:val="-22"/>
          <w:w w:val="110"/>
        </w:rPr>
        <w:t> </w:t>
      </w:r>
      <w:r>
        <w:rPr>
          <w:color w:val="292425"/>
          <w:spacing w:val="-3"/>
          <w:w w:val="110"/>
        </w:rPr>
        <w:t>forecasters </w:t>
      </w:r>
      <w:r>
        <w:rPr>
          <w:color w:val="292425"/>
          <w:w w:val="110"/>
        </w:rPr>
        <w:t>for their </w:t>
      </w:r>
      <w:r>
        <w:rPr>
          <w:color w:val="292425"/>
          <w:spacing w:val="-3"/>
          <w:w w:val="110"/>
        </w:rPr>
        <w:t>latest </w:t>
      </w:r>
      <w:r>
        <w:rPr>
          <w:color w:val="292425"/>
          <w:w w:val="110"/>
        </w:rPr>
        <w:t>projections of CPI inflation, output growth,</w:t>
      </w:r>
      <w:r>
        <w:rPr>
          <w:color w:val="292425"/>
          <w:spacing w:val="-10"/>
          <w:w w:val="110"/>
        </w:rPr>
        <w:t> </w:t>
      </w:r>
      <w:r>
        <w:rPr>
          <w:color w:val="292425"/>
          <w:spacing w:val="-3"/>
          <w:w w:val="110"/>
        </w:rPr>
        <w:t>interest</w:t>
      </w:r>
      <w:r>
        <w:rPr>
          <w:color w:val="292425"/>
          <w:spacing w:val="-9"/>
          <w:w w:val="110"/>
        </w:rPr>
        <w:t> </w:t>
      </w:r>
      <w:r>
        <w:rPr>
          <w:color w:val="292425"/>
          <w:spacing w:val="-4"/>
          <w:w w:val="110"/>
        </w:rPr>
        <w:t>rates</w:t>
      </w:r>
      <w:r>
        <w:rPr>
          <w:color w:val="292425"/>
          <w:spacing w:val="-9"/>
          <w:w w:val="110"/>
        </w:rPr>
        <w:t> </w:t>
      </w:r>
      <w:r>
        <w:rPr>
          <w:color w:val="292425"/>
          <w:w w:val="110"/>
        </w:rPr>
        <w:t>and</w:t>
      </w:r>
      <w:r>
        <w:rPr>
          <w:color w:val="292425"/>
          <w:spacing w:val="-10"/>
          <w:w w:val="110"/>
        </w:rPr>
        <w:t> </w:t>
      </w:r>
      <w:r>
        <w:rPr>
          <w:color w:val="292425"/>
          <w:w w:val="110"/>
        </w:rPr>
        <w:t>the</w:t>
      </w:r>
      <w:r>
        <w:rPr>
          <w:color w:val="292425"/>
          <w:spacing w:val="-9"/>
          <w:w w:val="110"/>
        </w:rPr>
        <w:t> </w:t>
      </w:r>
      <w:r>
        <w:rPr>
          <w:color w:val="292425"/>
          <w:w w:val="110"/>
        </w:rPr>
        <w:t>sterling</w:t>
      </w:r>
      <w:r>
        <w:rPr>
          <w:color w:val="292425"/>
          <w:spacing w:val="-9"/>
          <w:w w:val="110"/>
        </w:rPr>
        <w:t> </w:t>
      </w:r>
      <w:r>
        <w:rPr>
          <w:color w:val="292425"/>
          <w:w w:val="110"/>
        </w:rPr>
        <w:t>ERI</w:t>
      </w:r>
      <w:r>
        <w:rPr>
          <w:color w:val="292425"/>
          <w:spacing w:val="-10"/>
          <w:w w:val="110"/>
        </w:rPr>
        <w:t> </w:t>
      </w:r>
      <w:r>
        <w:rPr>
          <w:color w:val="292425"/>
          <w:w w:val="110"/>
        </w:rPr>
        <w:t>(see</w:t>
      </w:r>
    </w:p>
    <w:p>
      <w:pPr>
        <w:pStyle w:val="BodyText"/>
        <w:spacing w:before="2"/>
        <w:ind w:left="424"/>
      </w:pPr>
      <w:r>
        <w:rPr>
          <w:color w:val="292425"/>
          <w:w w:val="105"/>
        </w:rPr>
        <w:t>Table 1).</w:t>
      </w:r>
    </w:p>
    <w:p>
      <w:pPr>
        <w:pStyle w:val="BodyText"/>
        <w:spacing w:before="11"/>
        <w:rPr>
          <w:sz w:val="22"/>
        </w:rPr>
      </w:pPr>
    </w:p>
    <w:p>
      <w:pPr>
        <w:pStyle w:val="BodyText"/>
        <w:ind w:left="434"/>
        <w:rPr>
          <w:rFonts w:ascii="Trebuchet MS"/>
        </w:rPr>
      </w:pPr>
      <w:r>
        <w:rPr>
          <w:rFonts w:ascii="Trebuchet MS"/>
          <w:color w:val="0092C0"/>
          <w:spacing w:val="-17"/>
          <w:w w:val="90"/>
        </w:rPr>
        <w:t>T</w:t>
      </w:r>
      <w:r>
        <w:rPr>
          <w:rFonts w:ascii="Trebuchet MS"/>
          <w:color w:val="0092C0"/>
          <w:w w:val="90"/>
        </w:rPr>
        <w:t>a</w:t>
      </w:r>
      <w:r>
        <w:rPr>
          <w:rFonts w:ascii="Trebuchet MS"/>
          <w:color w:val="0092C0"/>
          <w:spacing w:val="-2"/>
          <w:w w:val="99"/>
        </w:rPr>
        <w:t>b</w:t>
      </w:r>
      <w:r>
        <w:rPr>
          <w:rFonts w:ascii="Trebuchet MS"/>
          <w:color w:val="0092C0"/>
          <w:spacing w:val="-1"/>
          <w:w w:val="95"/>
        </w:rPr>
        <w:t>l</w:t>
      </w:r>
      <w:r>
        <w:rPr>
          <w:rFonts w:ascii="Trebuchet MS"/>
          <w:color w:val="0092C0"/>
          <w:w w:val="92"/>
        </w:rPr>
        <w:t>e</w:t>
      </w:r>
      <w:r>
        <w:rPr>
          <w:rFonts w:ascii="Trebuchet MS"/>
          <w:color w:val="0092C0"/>
          <w:spacing w:val="-16"/>
        </w:rPr>
        <w:t> </w:t>
      </w:r>
      <w:r>
        <w:rPr>
          <w:rFonts w:ascii="Trebuchet MS"/>
          <w:smallCaps/>
          <w:color w:val="0092C0"/>
          <w:w w:val="80"/>
        </w:rPr>
        <w:t>1</w:t>
      </w:r>
    </w:p>
    <w:p>
      <w:pPr>
        <w:pStyle w:val="BodyText"/>
        <w:spacing w:line="247" w:lineRule="auto" w:before="8"/>
        <w:ind w:left="434" w:right="945"/>
        <w:rPr>
          <w:sz w:val="12"/>
        </w:rPr>
      </w:pPr>
      <w:r>
        <w:rPr>
          <w:rFonts w:ascii="Trebuchet MS"/>
          <w:color w:val="0092C0"/>
          <w:w w:val="95"/>
        </w:rPr>
        <w:t>Average external forecasts of CPI inflation, </w:t>
      </w:r>
      <w:r>
        <w:rPr>
          <w:rFonts w:ascii="Trebuchet MS"/>
          <w:color w:val="0092C0"/>
        </w:rPr>
        <w:t>GDP growth, interest rates and the ERI</w:t>
      </w:r>
      <w:r>
        <w:rPr>
          <w:color w:val="292425"/>
          <w:position w:val="4"/>
          <w:sz w:val="12"/>
        </w:rPr>
        <w:t>(a)</w:t>
      </w:r>
    </w:p>
    <w:p>
      <w:pPr>
        <w:pStyle w:val="BodyText"/>
        <w:spacing w:before="9"/>
        <w:rPr>
          <w:sz w:val="10"/>
        </w:rPr>
      </w:pPr>
    </w:p>
    <w:tbl>
      <w:tblPr>
        <w:tblW w:w="0" w:type="auto"/>
        <w:jc w:val="left"/>
        <w:tblInd w:w="3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97"/>
        <w:gridCol w:w="757"/>
        <w:gridCol w:w="197"/>
        <w:gridCol w:w="584"/>
        <w:gridCol w:w="191"/>
        <w:gridCol w:w="555"/>
        <w:gridCol w:w="167"/>
        <w:gridCol w:w="571"/>
      </w:tblGrid>
      <w:tr>
        <w:trPr>
          <w:trHeight w:val="178" w:hRule="atLeast"/>
        </w:trPr>
        <w:tc>
          <w:tcPr>
            <w:tcW w:w="1697" w:type="dxa"/>
            <w:shd w:val="clear" w:color="auto" w:fill="CDE6F0"/>
          </w:tcPr>
          <w:p>
            <w:pPr>
              <w:pStyle w:val="TableParagraph"/>
              <w:rPr>
                <w:rFonts w:ascii="Times New Roman"/>
                <w:sz w:val="12"/>
              </w:rPr>
            </w:pPr>
          </w:p>
        </w:tc>
        <w:tc>
          <w:tcPr>
            <w:tcW w:w="757" w:type="dxa"/>
            <w:tcBorders>
              <w:bottom w:val="single" w:sz="2" w:space="0" w:color="292425"/>
            </w:tcBorders>
            <w:shd w:val="clear" w:color="auto" w:fill="CDE6F0"/>
          </w:tcPr>
          <w:p>
            <w:pPr>
              <w:pStyle w:val="TableParagraph"/>
              <w:spacing w:line="136" w:lineRule="exact"/>
              <w:ind w:left="19"/>
              <w:rPr>
                <w:rFonts w:ascii="Times New Roman"/>
                <w:sz w:val="12"/>
              </w:rPr>
            </w:pPr>
            <w:r>
              <w:rPr>
                <w:rFonts w:ascii="Times New Roman"/>
                <w:color w:val="292425"/>
                <w:spacing w:val="-4"/>
                <w:w w:val="115"/>
                <w:sz w:val="14"/>
              </w:rPr>
              <w:t>2004 </w:t>
            </w:r>
            <w:r>
              <w:rPr>
                <w:rFonts w:ascii="Times New Roman"/>
                <w:color w:val="292425"/>
                <w:w w:val="115"/>
                <w:sz w:val="14"/>
              </w:rPr>
              <w:t>Q2 </w:t>
            </w:r>
            <w:r>
              <w:rPr>
                <w:rFonts w:ascii="Times New Roman"/>
                <w:color w:val="292425"/>
                <w:spacing w:val="-5"/>
                <w:w w:val="115"/>
                <w:sz w:val="12"/>
              </w:rPr>
              <w:t>(b)</w:t>
            </w:r>
          </w:p>
        </w:tc>
        <w:tc>
          <w:tcPr>
            <w:tcW w:w="197" w:type="dxa"/>
            <w:shd w:val="clear" w:color="auto" w:fill="CDE6F0"/>
          </w:tcPr>
          <w:p>
            <w:pPr>
              <w:pStyle w:val="TableParagraph"/>
              <w:rPr>
                <w:rFonts w:ascii="Times New Roman"/>
                <w:sz w:val="12"/>
              </w:rPr>
            </w:pPr>
          </w:p>
        </w:tc>
        <w:tc>
          <w:tcPr>
            <w:tcW w:w="584" w:type="dxa"/>
            <w:tcBorders>
              <w:bottom w:val="single" w:sz="2" w:space="0" w:color="292425"/>
            </w:tcBorders>
            <w:shd w:val="clear" w:color="auto" w:fill="CDE6F0"/>
          </w:tcPr>
          <w:p>
            <w:pPr>
              <w:pStyle w:val="TableParagraph"/>
              <w:spacing w:line="136" w:lineRule="exact"/>
              <w:ind w:right="19"/>
              <w:jc w:val="center"/>
              <w:rPr>
                <w:rFonts w:ascii="Times New Roman"/>
                <w:sz w:val="14"/>
              </w:rPr>
            </w:pPr>
            <w:r>
              <w:rPr>
                <w:rFonts w:ascii="Times New Roman"/>
                <w:color w:val="292425"/>
                <w:spacing w:val="-4"/>
                <w:w w:val="120"/>
                <w:sz w:val="14"/>
              </w:rPr>
              <w:t>2004 </w:t>
            </w:r>
            <w:r>
              <w:rPr>
                <w:rFonts w:ascii="Times New Roman"/>
                <w:color w:val="292425"/>
                <w:w w:val="120"/>
                <w:sz w:val="14"/>
              </w:rPr>
              <w:t>Q4</w:t>
            </w:r>
          </w:p>
        </w:tc>
        <w:tc>
          <w:tcPr>
            <w:tcW w:w="191" w:type="dxa"/>
            <w:shd w:val="clear" w:color="auto" w:fill="CDE6F0"/>
          </w:tcPr>
          <w:p>
            <w:pPr>
              <w:pStyle w:val="TableParagraph"/>
              <w:rPr>
                <w:rFonts w:ascii="Times New Roman"/>
                <w:sz w:val="12"/>
              </w:rPr>
            </w:pPr>
          </w:p>
        </w:tc>
        <w:tc>
          <w:tcPr>
            <w:tcW w:w="555" w:type="dxa"/>
            <w:tcBorders>
              <w:bottom w:val="single" w:sz="2" w:space="0" w:color="292425"/>
            </w:tcBorders>
            <w:shd w:val="clear" w:color="auto" w:fill="CDE6F0"/>
          </w:tcPr>
          <w:p>
            <w:pPr>
              <w:pStyle w:val="TableParagraph"/>
              <w:spacing w:line="136" w:lineRule="exact"/>
              <w:ind w:left="4"/>
              <w:rPr>
                <w:rFonts w:ascii="Times New Roman"/>
                <w:sz w:val="14"/>
              </w:rPr>
            </w:pPr>
            <w:r>
              <w:rPr>
                <w:rFonts w:ascii="Times New Roman"/>
                <w:color w:val="292425"/>
                <w:spacing w:val="-5"/>
                <w:w w:val="120"/>
                <w:sz w:val="14"/>
              </w:rPr>
              <w:t>2005 </w:t>
            </w:r>
            <w:r>
              <w:rPr>
                <w:rFonts w:ascii="Times New Roman"/>
                <w:color w:val="292425"/>
                <w:spacing w:val="-8"/>
                <w:w w:val="120"/>
                <w:sz w:val="14"/>
              </w:rPr>
              <w:t>Q4</w:t>
            </w:r>
          </w:p>
        </w:tc>
        <w:tc>
          <w:tcPr>
            <w:tcW w:w="167" w:type="dxa"/>
            <w:shd w:val="clear" w:color="auto" w:fill="CDE6F0"/>
          </w:tcPr>
          <w:p>
            <w:pPr>
              <w:pStyle w:val="TableParagraph"/>
              <w:rPr>
                <w:rFonts w:ascii="Times New Roman"/>
                <w:sz w:val="12"/>
              </w:rPr>
            </w:pPr>
          </w:p>
        </w:tc>
        <w:tc>
          <w:tcPr>
            <w:tcW w:w="571" w:type="dxa"/>
            <w:tcBorders>
              <w:bottom w:val="single" w:sz="2" w:space="0" w:color="292425"/>
            </w:tcBorders>
            <w:shd w:val="clear" w:color="auto" w:fill="CDE6F0"/>
          </w:tcPr>
          <w:p>
            <w:pPr>
              <w:pStyle w:val="TableParagraph"/>
              <w:spacing w:line="136" w:lineRule="exact"/>
              <w:ind w:left="8"/>
              <w:rPr>
                <w:rFonts w:ascii="Times New Roman"/>
                <w:sz w:val="14"/>
              </w:rPr>
            </w:pPr>
            <w:r>
              <w:rPr>
                <w:rFonts w:ascii="Times New Roman"/>
                <w:color w:val="292425"/>
                <w:spacing w:val="-4"/>
                <w:w w:val="120"/>
                <w:sz w:val="14"/>
              </w:rPr>
              <w:t>2006</w:t>
            </w:r>
            <w:r>
              <w:rPr>
                <w:rFonts w:ascii="Times New Roman"/>
                <w:color w:val="292425"/>
                <w:spacing w:val="-16"/>
                <w:w w:val="120"/>
                <w:sz w:val="14"/>
              </w:rPr>
              <w:t> </w:t>
            </w:r>
            <w:r>
              <w:rPr>
                <w:rFonts w:ascii="Times New Roman"/>
                <w:color w:val="292425"/>
                <w:w w:val="120"/>
                <w:sz w:val="14"/>
              </w:rPr>
              <w:t>Q3</w:t>
            </w:r>
          </w:p>
        </w:tc>
      </w:tr>
      <w:tr>
        <w:trPr>
          <w:trHeight w:val="236" w:hRule="atLeast"/>
        </w:trPr>
        <w:tc>
          <w:tcPr>
            <w:tcW w:w="1697" w:type="dxa"/>
            <w:shd w:val="clear" w:color="auto" w:fill="CDE6F0"/>
          </w:tcPr>
          <w:p>
            <w:pPr>
              <w:pStyle w:val="TableParagraph"/>
              <w:spacing w:line="145" w:lineRule="exact" w:before="71"/>
              <w:ind w:left="50"/>
              <w:rPr>
                <w:rFonts w:ascii="Times New Roman"/>
                <w:sz w:val="12"/>
              </w:rPr>
            </w:pPr>
            <w:r>
              <w:rPr>
                <w:rFonts w:ascii="Times New Roman"/>
                <w:color w:val="292425"/>
                <w:w w:val="105"/>
                <w:sz w:val="14"/>
              </w:rPr>
              <w:t>CPI inflation </w:t>
            </w:r>
            <w:r>
              <w:rPr>
                <w:rFonts w:ascii="Times New Roman"/>
                <w:color w:val="292425"/>
                <w:w w:val="105"/>
                <w:sz w:val="12"/>
              </w:rPr>
              <w:t>(c)</w:t>
            </w:r>
          </w:p>
        </w:tc>
        <w:tc>
          <w:tcPr>
            <w:tcW w:w="757" w:type="dxa"/>
            <w:tcBorders>
              <w:top w:val="single" w:sz="2" w:space="0" w:color="292425"/>
            </w:tcBorders>
            <w:shd w:val="clear" w:color="auto" w:fill="CDE6F0"/>
          </w:tcPr>
          <w:p>
            <w:pPr>
              <w:pStyle w:val="TableParagraph"/>
              <w:spacing w:line="145" w:lineRule="exact" w:before="71"/>
              <w:ind w:left="264" w:right="249"/>
              <w:jc w:val="center"/>
              <w:rPr>
                <w:rFonts w:ascii="Times New Roman"/>
                <w:sz w:val="14"/>
              </w:rPr>
            </w:pPr>
            <w:r>
              <w:rPr>
                <w:rFonts w:ascii="Times New Roman"/>
                <w:color w:val="292425"/>
                <w:w w:val="115"/>
                <w:sz w:val="14"/>
              </w:rPr>
              <w:t>1.4</w:t>
            </w:r>
          </w:p>
        </w:tc>
        <w:tc>
          <w:tcPr>
            <w:tcW w:w="197" w:type="dxa"/>
            <w:shd w:val="clear" w:color="auto" w:fill="CDE6F0"/>
          </w:tcPr>
          <w:p>
            <w:pPr>
              <w:pStyle w:val="TableParagraph"/>
              <w:rPr>
                <w:rFonts w:ascii="Times New Roman"/>
                <w:sz w:val="16"/>
              </w:rPr>
            </w:pPr>
          </w:p>
        </w:tc>
        <w:tc>
          <w:tcPr>
            <w:tcW w:w="584" w:type="dxa"/>
            <w:tcBorders>
              <w:top w:val="single" w:sz="2" w:space="0" w:color="292425"/>
            </w:tcBorders>
            <w:shd w:val="clear" w:color="auto" w:fill="CDE6F0"/>
          </w:tcPr>
          <w:p>
            <w:pPr>
              <w:pStyle w:val="TableParagraph"/>
              <w:spacing w:line="145" w:lineRule="exact" w:before="71"/>
              <w:ind w:left="46" w:right="19"/>
              <w:jc w:val="center"/>
              <w:rPr>
                <w:rFonts w:ascii="Times New Roman"/>
                <w:sz w:val="14"/>
              </w:rPr>
            </w:pPr>
            <w:r>
              <w:rPr>
                <w:rFonts w:ascii="Times New Roman"/>
                <w:color w:val="292425"/>
                <w:w w:val="115"/>
                <w:sz w:val="14"/>
              </w:rPr>
              <w:t>1.6</w:t>
            </w:r>
          </w:p>
        </w:tc>
        <w:tc>
          <w:tcPr>
            <w:tcW w:w="191" w:type="dxa"/>
            <w:shd w:val="clear" w:color="auto" w:fill="CDE6F0"/>
          </w:tcPr>
          <w:p>
            <w:pPr>
              <w:pStyle w:val="TableParagraph"/>
              <w:rPr>
                <w:rFonts w:ascii="Times New Roman"/>
                <w:sz w:val="16"/>
              </w:rPr>
            </w:pPr>
          </w:p>
        </w:tc>
        <w:tc>
          <w:tcPr>
            <w:tcW w:w="555" w:type="dxa"/>
            <w:tcBorders>
              <w:top w:val="single" w:sz="2" w:space="0" w:color="292425"/>
            </w:tcBorders>
            <w:shd w:val="clear" w:color="auto" w:fill="CDE6F0"/>
          </w:tcPr>
          <w:p>
            <w:pPr>
              <w:pStyle w:val="TableParagraph"/>
              <w:spacing w:line="145" w:lineRule="exact" w:before="71"/>
              <w:ind w:left="150"/>
              <w:rPr>
                <w:rFonts w:ascii="Times New Roman"/>
                <w:sz w:val="14"/>
              </w:rPr>
            </w:pPr>
            <w:r>
              <w:rPr>
                <w:rFonts w:ascii="Times New Roman"/>
                <w:color w:val="292425"/>
                <w:w w:val="115"/>
                <w:sz w:val="14"/>
              </w:rPr>
              <w:t>1.9</w:t>
            </w:r>
          </w:p>
        </w:tc>
        <w:tc>
          <w:tcPr>
            <w:tcW w:w="167" w:type="dxa"/>
            <w:shd w:val="clear" w:color="auto" w:fill="CDE6F0"/>
          </w:tcPr>
          <w:p>
            <w:pPr>
              <w:pStyle w:val="TableParagraph"/>
              <w:rPr>
                <w:rFonts w:ascii="Times New Roman"/>
                <w:sz w:val="16"/>
              </w:rPr>
            </w:pPr>
          </w:p>
        </w:tc>
        <w:tc>
          <w:tcPr>
            <w:tcW w:w="571" w:type="dxa"/>
            <w:tcBorders>
              <w:top w:val="single" w:sz="2" w:space="0" w:color="292425"/>
            </w:tcBorders>
            <w:shd w:val="clear" w:color="auto" w:fill="CDE6F0"/>
          </w:tcPr>
          <w:p>
            <w:pPr>
              <w:pStyle w:val="TableParagraph"/>
              <w:spacing w:line="145" w:lineRule="exact" w:before="71"/>
              <w:ind w:left="135"/>
              <w:rPr>
                <w:rFonts w:ascii="Times New Roman"/>
                <w:sz w:val="14"/>
              </w:rPr>
            </w:pPr>
            <w:r>
              <w:rPr>
                <w:rFonts w:ascii="Times New Roman"/>
                <w:color w:val="292425"/>
                <w:w w:val="115"/>
                <w:sz w:val="14"/>
              </w:rPr>
              <w:t>1.9</w:t>
            </w:r>
          </w:p>
        </w:tc>
      </w:tr>
      <w:tr>
        <w:trPr>
          <w:trHeight w:val="140" w:hRule="atLeast"/>
        </w:trPr>
        <w:tc>
          <w:tcPr>
            <w:tcW w:w="1697" w:type="dxa"/>
            <w:shd w:val="clear" w:color="auto" w:fill="CDE6F0"/>
          </w:tcPr>
          <w:p>
            <w:pPr>
              <w:pStyle w:val="TableParagraph"/>
              <w:spacing w:line="120" w:lineRule="exact"/>
              <w:ind w:left="50"/>
              <w:rPr>
                <w:rFonts w:ascii="Times New Roman"/>
                <w:sz w:val="12"/>
              </w:rPr>
            </w:pPr>
            <w:r>
              <w:rPr>
                <w:rFonts w:ascii="Times New Roman"/>
                <w:color w:val="292425"/>
                <w:w w:val="105"/>
                <w:sz w:val="14"/>
              </w:rPr>
              <w:t>GDP growth </w:t>
            </w:r>
            <w:r>
              <w:rPr>
                <w:rFonts w:ascii="Times New Roman"/>
                <w:color w:val="292425"/>
                <w:w w:val="105"/>
                <w:sz w:val="12"/>
              </w:rPr>
              <w:t>(c)</w:t>
            </w:r>
          </w:p>
        </w:tc>
        <w:tc>
          <w:tcPr>
            <w:tcW w:w="757" w:type="dxa"/>
            <w:shd w:val="clear" w:color="auto" w:fill="CDE6F0"/>
          </w:tcPr>
          <w:p>
            <w:pPr>
              <w:pStyle w:val="TableParagraph"/>
              <w:spacing w:line="120" w:lineRule="exact"/>
              <w:ind w:left="264" w:right="249"/>
              <w:jc w:val="center"/>
              <w:rPr>
                <w:rFonts w:ascii="Times New Roman"/>
                <w:sz w:val="14"/>
              </w:rPr>
            </w:pPr>
            <w:r>
              <w:rPr>
                <w:rFonts w:ascii="Times New Roman"/>
                <w:color w:val="292425"/>
                <w:w w:val="115"/>
                <w:sz w:val="14"/>
              </w:rPr>
              <w:t>3.7</w:t>
            </w:r>
          </w:p>
        </w:tc>
        <w:tc>
          <w:tcPr>
            <w:tcW w:w="197" w:type="dxa"/>
            <w:shd w:val="clear" w:color="auto" w:fill="CDE6F0"/>
          </w:tcPr>
          <w:p>
            <w:pPr>
              <w:pStyle w:val="TableParagraph"/>
              <w:rPr>
                <w:rFonts w:ascii="Times New Roman"/>
                <w:sz w:val="8"/>
              </w:rPr>
            </w:pPr>
          </w:p>
        </w:tc>
        <w:tc>
          <w:tcPr>
            <w:tcW w:w="584" w:type="dxa"/>
            <w:shd w:val="clear" w:color="auto" w:fill="CDE6F0"/>
          </w:tcPr>
          <w:p>
            <w:pPr>
              <w:pStyle w:val="TableParagraph"/>
              <w:spacing w:line="120" w:lineRule="exact"/>
              <w:ind w:left="46" w:right="19"/>
              <w:jc w:val="center"/>
              <w:rPr>
                <w:rFonts w:ascii="Times New Roman"/>
                <w:sz w:val="14"/>
              </w:rPr>
            </w:pPr>
            <w:r>
              <w:rPr>
                <w:rFonts w:ascii="Times New Roman"/>
                <w:color w:val="292425"/>
                <w:w w:val="115"/>
                <w:sz w:val="14"/>
              </w:rPr>
              <w:t>3.0</w:t>
            </w:r>
          </w:p>
        </w:tc>
        <w:tc>
          <w:tcPr>
            <w:tcW w:w="191" w:type="dxa"/>
            <w:shd w:val="clear" w:color="auto" w:fill="CDE6F0"/>
          </w:tcPr>
          <w:p>
            <w:pPr>
              <w:pStyle w:val="TableParagraph"/>
              <w:rPr>
                <w:rFonts w:ascii="Times New Roman"/>
                <w:sz w:val="8"/>
              </w:rPr>
            </w:pPr>
          </w:p>
        </w:tc>
        <w:tc>
          <w:tcPr>
            <w:tcW w:w="555" w:type="dxa"/>
            <w:shd w:val="clear" w:color="auto" w:fill="CDE6F0"/>
          </w:tcPr>
          <w:p>
            <w:pPr>
              <w:pStyle w:val="TableParagraph"/>
              <w:spacing w:line="120" w:lineRule="exact"/>
              <w:ind w:left="150"/>
              <w:rPr>
                <w:rFonts w:ascii="Times New Roman"/>
                <w:sz w:val="14"/>
              </w:rPr>
            </w:pPr>
            <w:r>
              <w:rPr>
                <w:rFonts w:ascii="Times New Roman"/>
                <w:color w:val="292425"/>
                <w:w w:val="115"/>
                <w:sz w:val="14"/>
              </w:rPr>
              <w:t>2.4</w:t>
            </w:r>
          </w:p>
        </w:tc>
        <w:tc>
          <w:tcPr>
            <w:tcW w:w="167" w:type="dxa"/>
            <w:shd w:val="clear" w:color="auto" w:fill="CDE6F0"/>
          </w:tcPr>
          <w:p>
            <w:pPr>
              <w:pStyle w:val="TableParagraph"/>
              <w:rPr>
                <w:rFonts w:ascii="Times New Roman"/>
                <w:sz w:val="8"/>
              </w:rPr>
            </w:pPr>
          </w:p>
        </w:tc>
        <w:tc>
          <w:tcPr>
            <w:tcW w:w="571" w:type="dxa"/>
            <w:shd w:val="clear" w:color="auto" w:fill="CDE6F0"/>
          </w:tcPr>
          <w:p>
            <w:pPr>
              <w:pStyle w:val="TableParagraph"/>
              <w:spacing w:line="120" w:lineRule="exact"/>
              <w:ind w:left="135"/>
              <w:rPr>
                <w:rFonts w:ascii="Times New Roman"/>
                <w:sz w:val="14"/>
              </w:rPr>
            </w:pPr>
            <w:r>
              <w:rPr>
                <w:rFonts w:ascii="Times New Roman"/>
                <w:color w:val="292425"/>
                <w:w w:val="115"/>
                <w:sz w:val="14"/>
              </w:rPr>
              <w:t>2.4</w:t>
            </w:r>
          </w:p>
        </w:tc>
      </w:tr>
      <w:tr>
        <w:trPr>
          <w:trHeight w:val="140" w:hRule="atLeast"/>
        </w:trPr>
        <w:tc>
          <w:tcPr>
            <w:tcW w:w="1697" w:type="dxa"/>
            <w:shd w:val="clear" w:color="auto" w:fill="CDE6F0"/>
          </w:tcPr>
          <w:p>
            <w:pPr>
              <w:pStyle w:val="TableParagraph"/>
              <w:spacing w:line="120" w:lineRule="exact"/>
              <w:ind w:left="50"/>
              <w:rPr>
                <w:rFonts w:ascii="Times New Roman"/>
                <w:sz w:val="14"/>
              </w:rPr>
            </w:pPr>
            <w:r>
              <w:rPr>
                <w:rFonts w:ascii="Times New Roman"/>
                <w:color w:val="292425"/>
                <w:w w:val="110"/>
                <w:sz w:val="14"/>
              </w:rPr>
              <w:t>Repo rate (per cent)</w:t>
            </w:r>
          </w:p>
        </w:tc>
        <w:tc>
          <w:tcPr>
            <w:tcW w:w="757" w:type="dxa"/>
            <w:shd w:val="clear" w:color="auto" w:fill="CDE6F0"/>
          </w:tcPr>
          <w:p>
            <w:pPr>
              <w:pStyle w:val="TableParagraph"/>
              <w:spacing w:line="120" w:lineRule="exact"/>
              <w:ind w:left="264" w:right="250"/>
              <w:jc w:val="center"/>
              <w:rPr>
                <w:rFonts w:ascii="Times New Roman"/>
                <w:sz w:val="14"/>
              </w:rPr>
            </w:pPr>
            <w:r>
              <w:rPr>
                <w:rFonts w:ascii="Times New Roman"/>
                <w:color w:val="292425"/>
                <w:w w:val="115"/>
                <w:sz w:val="14"/>
              </w:rPr>
              <w:t>4.2</w:t>
            </w:r>
          </w:p>
        </w:tc>
        <w:tc>
          <w:tcPr>
            <w:tcW w:w="197" w:type="dxa"/>
            <w:shd w:val="clear" w:color="auto" w:fill="CDE6F0"/>
          </w:tcPr>
          <w:p>
            <w:pPr>
              <w:pStyle w:val="TableParagraph"/>
              <w:rPr>
                <w:rFonts w:ascii="Times New Roman"/>
                <w:sz w:val="8"/>
              </w:rPr>
            </w:pPr>
          </w:p>
        </w:tc>
        <w:tc>
          <w:tcPr>
            <w:tcW w:w="584" w:type="dxa"/>
            <w:shd w:val="clear" w:color="auto" w:fill="CDE6F0"/>
          </w:tcPr>
          <w:p>
            <w:pPr>
              <w:pStyle w:val="TableParagraph"/>
              <w:spacing w:line="120" w:lineRule="exact"/>
              <w:ind w:left="45" w:right="19"/>
              <w:jc w:val="center"/>
              <w:rPr>
                <w:rFonts w:ascii="Times New Roman"/>
                <w:sz w:val="14"/>
              </w:rPr>
            </w:pPr>
            <w:r>
              <w:rPr>
                <w:rFonts w:ascii="Times New Roman"/>
                <w:color w:val="292425"/>
                <w:w w:val="115"/>
                <w:sz w:val="14"/>
              </w:rPr>
              <w:t>5.0</w:t>
            </w:r>
          </w:p>
        </w:tc>
        <w:tc>
          <w:tcPr>
            <w:tcW w:w="191" w:type="dxa"/>
            <w:shd w:val="clear" w:color="auto" w:fill="CDE6F0"/>
          </w:tcPr>
          <w:p>
            <w:pPr>
              <w:pStyle w:val="TableParagraph"/>
              <w:rPr>
                <w:rFonts w:ascii="Times New Roman"/>
                <w:sz w:val="8"/>
              </w:rPr>
            </w:pPr>
          </w:p>
        </w:tc>
        <w:tc>
          <w:tcPr>
            <w:tcW w:w="555" w:type="dxa"/>
            <w:shd w:val="clear" w:color="auto" w:fill="CDE6F0"/>
          </w:tcPr>
          <w:p>
            <w:pPr>
              <w:pStyle w:val="TableParagraph"/>
              <w:spacing w:line="120" w:lineRule="exact"/>
              <w:ind w:left="150"/>
              <w:rPr>
                <w:rFonts w:ascii="Times New Roman"/>
                <w:sz w:val="14"/>
              </w:rPr>
            </w:pPr>
            <w:r>
              <w:rPr>
                <w:rFonts w:ascii="Times New Roman"/>
                <w:color w:val="292425"/>
                <w:w w:val="115"/>
                <w:sz w:val="14"/>
              </w:rPr>
              <w:t>5.1</w:t>
            </w:r>
          </w:p>
        </w:tc>
        <w:tc>
          <w:tcPr>
            <w:tcW w:w="167" w:type="dxa"/>
            <w:shd w:val="clear" w:color="auto" w:fill="CDE6F0"/>
          </w:tcPr>
          <w:p>
            <w:pPr>
              <w:pStyle w:val="TableParagraph"/>
              <w:rPr>
                <w:rFonts w:ascii="Times New Roman"/>
                <w:sz w:val="8"/>
              </w:rPr>
            </w:pPr>
          </w:p>
        </w:tc>
        <w:tc>
          <w:tcPr>
            <w:tcW w:w="571" w:type="dxa"/>
            <w:shd w:val="clear" w:color="auto" w:fill="CDE6F0"/>
          </w:tcPr>
          <w:p>
            <w:pPr>
              <w:pStyle w:val="TableParagraph"/>
              <w:spacing w:line="120" w:lineRule="exact"/>
              <w:ind w:left="134"/>
              <w:rPr>
                <w:rFonts w:ascii="Times New Roman"/>
                <w:sz w:val="14"/>
              </w:rPr>
            </w:pPr>
            <w:r>
              <w:rPr>
                <w:rFonts w:ascii="Times New Roman"/>
                <w:color w:val="292425"/>
                <w:w w:val="115"/>
                <w:sz w:val="14"/>
              </w:rPr>
              <w:t>4.9</w:t>
            </w:r>
          </w:p>
        </w:tc>
      </w:tr>
      <w:tr>
        <w:trPr>
          <w:trHeight w:val="140" w:hRule="atLeast"/>
        </w:trPr>
        <w:tc>
          <w:tcPr>
            <w:tcW w:w="1697" w:type="dxa"/>
            <w:shd w:val="clear" w:color="auto" w:fill="CDE6F0"/>
          </w:tcPr>
          <w:p>
            <w:pPr>
              <w:pStyle w:val="TableParagraph"/>
              <w:spacing w:line="120" w:lineRule="exact"/>
              <w:ind w:left="50"/>
              <w:rPr>
                <w:rFonts w:ascii="Times New Roman"/>
                <w:sz w:val="14"/>
              </w:rPr>
            </w:pPr>
            <w:r>
              <w:rPr>
                <w:rFonts w:ascii="Times New Roman"/>
                <w:color w:val="292425"/>
                <w:w w:val="105"/>
                <w:sz w:val="14"/>
              </w:rPr>
              <w:t>Sterling ERI</w:t>
            </w:r>
          </w:p>
        </w:tc>
        <w:tc>
          <w:tcPr>
            <w:tcW w:w="757" w:type="dxa"/>
            <w:shd w:val="clear" w:color="auto" w:fill="CDE6F0"/>
          </w:tcPr>
          <w:p>
            <w:pPr>
              <w:pStyle w:val="TableParagraph"/>
              <w:rPr>
                <w:rFonts w:ascii="Times New Roman"/>
                <w:sz w:val="8"/>
              </w:rPr>
            </w:pPr>
          </w:p>
        </w:tc>
        <w:tc>
          <w:tcPr>
            <w:tcW w:w="197" w:type="dxa"/>
            <w:shd w:val="clear" w:color="auto" w:fill="CDE6F0"/>
          </w:tcPr>
          <w:p>
            <w:pPr>
              <w:pStyle w:val="TableParagraph"/>
              <w:rPr>
                <w:rFonts w:ascii="Times New Roman"/>
                <w:sz w:val="8"/>
              </w:rPr>
            </w:pPr>
          </w:p>
        </w:tc>
        <w:tc>
          <w:tcPr>
            <w:tcW w:w="584" w:type="dxa"/>
            <w:shd w:val="clear" w:color="auto" w:fill="CDE6F0"/>
          </w:tcPr>
          <w:p>
            <w:pPr>
              <w:pStyle w:val="TableParagraph"/>
              <w:rPr>
                <w:rFonts w:ascii="Times New Roman"/>
                <w:sz w:val="8"/>
              </w:rPr>
            </w:pPr>
          </w:p>
        </w:tc>
        <w:tc>
          <w:tcPr>
            <w:tcW w:w="191" w:type="dxa"/>
            <w:shd w:val="clear" w:color="auto" w:fill="CDE6F0"/>
          </w:tcPr>
          <w:p>
            <w:pPr>
              <w:pStyle w:val="TableParagraph"/>
              <w:rPr>
                <w:rFonts w:ascii="Times New Roman"/>
                <w:sz w:val="8"/>
              </w:rPr>
            </w:pPr>
          </w:p>
        </w:tc>
        <w:tc>
          <w:tcPr>
            <w:tcW w:w="555" w:type="dxa"/>
            <w:shd w:val="clear" w:color="auto" w:fill="CDE6F0"/>
          </w:tcPr>
          <w:p>
            <w:pPr>
              <w:pStyle w:val="TableParagraph"/>
              <w:rPr>
                <w:rFonts w:ascii="Times New Roman"/>
                <w:sz w:val="8"/>
              </w:rPr>
            </w:pPr>
          </w:p>
        </w:tc>
        <w:tc>
          <w:tcPr>
            <w:tcW w:w="167" w:type="dxa"/>
            <w:shd w:val="clear" w:color="auto" w:fill="CDE6F0"/>
          </w:tcPr>
          <w:p>
            <w:pPr>
              <w:pStyle w:val="TableParagraph"/>
              <w:rPr>
                <w:rFonts w:ascii="Times New Roman"/>
                <w:sz w:val="8"/>
              </w:rPr>
            </w:pPr>
          </w:p>
        </w:tc>
        <w:tc>
          <w:tcPr>
            <w:tcW w:w="571" w:type="dxa"/>
            <w:shd w:val="clear" w:color="auto" w:fill="CDE6F0"/>
          </w:tcPr>
          <w:p>
            <w:pPr>
              <w:pStyle w:val="TableParagraph"/>
              <w:rPr>
                <w:rFonts w:ascii="Times New Roman"/>
                <w:sz w:val="8"/>
              </w:rPr>
            </w:pPr>
          </w:p>
        </w:tc>
      </w:tr>
      <w:tr>
        <w:trPr>
          <w:trHeight w:val="140" w:hRule="atLeast"/>
        </w:trPr>
        <w:tc>
          <w:tcPr>
            <w:tcW w:w="1697" w:type="dxa"/>
            <w:shd w:val="clear" w:color="auto" w:fill="CDE6F0"/>
          </w:tcPr>
          <w:p>
            <w:pPr>
              <w:pStyle w:val="TableParagraph"/>
              <w:spacing w:line="120" w:lineRule="exact"/>
              <w:ind w:left="120"/>
              <w:rPr>
                <w:rFonts w:ascii="Times New Roman"/>
                <w:sz w:val="14"/>
              </w:rPr>
            </w:pPr>
            <w:r>
              <w:rPr>
                <w:rFonts w:ascii="Times New Roman"/>
                <w:color w:val="292425"/>
                <w:w w:val="110"/>
                <w:sz w:val="14"/>
              </w:rPr>
              <w:t>(Index; 1990 = 100)</w:t>
            </w:r>
          </w:p>
        </w:tc>
        <w:tc>
          <w:tcPr>
            <w:tcW w:w="757" w:type="dxa"/>
            <w:shd w:val="clear" w:color="auto" w:fill="CDE6F0"/>
          </w:tcPr>
          <w:p>
            <w:pPr>
              <w:pStyle w:val="TableParagraph"/>
              <w:spacing w:line="120" w:lineRule="exact"/>
              <w:ind w:left="142"/>
              <w:rPr>
                <w:rFonts w:ascii="Times New Roman"/>
                <w:sz w:val="14"/>
              </w:rPr>
            </w:pPr>
            <w:r>
              <w:rPr>
                <w:rFonts w:ascii="Times New Roman"/>
                <w:color w:val="292425"/>
                <w:w w:val="115"/>
                <w:sz w:val="14"/>
              </w:rPr>
              <w:t>105.2</w:t>
            </w:r>
          </w:p>
        </w:tc>
        <w:tc>
          <w:tcPr>
            <w:tcW w:w="197" w:type="dxa"/>
            <w:shd w:val="clear" w:color="auto" w:fill="CDE6F0"/>
          </w:tcPr>
          <w:p>
            <w:pPr>
              <w:pStyle w:val="TableParagraph"/>
              <w:rPr>
                <w:rFonts w:ascii="Times New Roman"/>
                <w:sz w:val="8"/>
              </w:rPr>
            </w:pPr>
          </w:p>
        </w:tc>
        <w:tc>
          <w:tcPr>
            <w:tcW w:w="584" w:type="dxa"/>
            <w:shd w:val="clear" w:color="auto" w:fill="CDE6F0"/>
          </w:tcPr>
          <w:p>
            <w:pPr>
              <w:pStyle w:val="TableParagraph"/>
              <w:spacing w:line="120" w:lineRule="exact"/>
              <w:ind w:right="118"/>
              <w:jc w:val="center"/>
              <w:rPr>
                <w:rFonts w:ascii="Times New Roman"/>
                <w:sz w:val="14"/>
              </w:rPr>
            </w:pPr>
            <w:r>
              <w:rPr>
                <w:rFonts w:ascii="Times New Roman"/>
                <w:color w:val="292425"/>
                <w:w w:val="115"/>
                <w:sz w:val="14"/>
              </w:rPr>
              <w:t>104.7</w:t>
            </w:r>
          </w:p>
        </w:tc>
        <w:tc>
          <w:tcPr>
            <w:tcW w:w="191" w:type="dxa"/>
            <w:shd w:val="clear" w:color="auto" w:fill="CDE6F0"/>
          </w:tcPr>
          <w:p>
            <w:pPr>
              <w:pStyle w:val="TableParagraph"/>
              <w:rPr>
                <w:rFonts w:ascii="Times New Roman"/>
                <w:sz w:val="8"/>
              </w:rPr>
            </w:pPr>
          </w:p>
        </w:tc>
        <w:tc>
          <w:tcPr>
            <w:tcW w:w="555" w:type="dxa"/>
            <w:shd w:val="clear" w:color="auto" w:fill="CDE6F0"/>
          </w:tcPr>
          <w:p>
            <w:pPr>
              <w:pStyle w:val="TableParagraph"/>
              <w:spacing w:line="120" w:lineRule="exact"/>
              <w:ind w:left="3"/>
              <w:rPr>
                <w:rFonts w:ascii="Times New Roman"/>
                <w:sz w:val="14"/>
              </w:rPr>
            </w:pPr>
            <w:r>
              <w:rPr>
                <w:rFonts w:ascii="Times New Roman"/>
                <w:color w:val="292425"/>
                <w:w w:val="115"/>
                <w:sz w:val="14"/>
              </w:rPr>
              <w:t>102.1</w:t>
            </w:r>
          </w:p>
        </w:tc>
        <w:tc>
          <w:tcPr>
            <w:tcW w:w="167" w:type="dxa"/>
            <w:shd w:val="clear" w:color="auto" w:fill="CDE6F0"/>
          </w:tcPr>
          <w:p>
            <w:pPr>
              <w:pStyle w:val="TableParagraph"/>
              <w:rPr>
                <w:rFonts w:ascii="Times New Roman"/>
                <w:sz w:val="8"/>
              </w:rPr>
            </w:pPr>
          </w:p>
        </w:tc>
        <w:tc>
          <w:tcPr>
            <w:tcW w:w="571" w:type="dxa"/>
            <w:shd w:val="clear" w:color="auto" w:fill="CDE6F0"/>
          </w:tcPr>
          <w:p>
            <w:pPr>
              <w:pStyle w:val="TableParagraph"/>
              <w:spacing w:line="120" w:lineRule="exact"/>
              <w:rPr>
                <w:rFonts w:ascii="Times New Roman"/>
                <w:sz w:val="14"/>
              </w:rPr>
            </w:pPr>
            <w:r>
              <w:rPr>
                <w:rFonts w:ascii="Times New Roman"/>
                <w:color w:val="292425"/>
                <w:w w:val="115"/>
                <w:sz w:val="14"/>
              </w:rPr>
              <w:t>101.1</w:t>
            </w:r>
          </w:p>
        </w:tc>
      </w:tr>
    </w:tbl>
    <w:p>
      <w:pPr>
        <w:pStyle w:val="ListParagraph"/>
        <w:numPr>
          <w:ilvl w:val="0"/>
          <w:numId w:val="44"/>
        </w:numPr>
        <w:tabs>
          <w:tab w:pos="675" w:val="left" w:leader="none"/>
        </w:tabs>
        <w:spacing w:line="208" w:lineRule="auto" w:before="148" w:after="0"/>
        <w:ind w:left="674" w:right="139" w:hanging="240"/>
        <w:jc w:val="left"/>
        <w:rPr>
          <w:sz w:val="12"/>
        </w:rPr>
      </w:pPr>
      <w:r>
        <w:rPr>
          <w:color w:val="292425"/>
          <w:w w:val="110"/>
          <w:sz w:val="12"/>
        </w:rPr>
        <w:t>For</w:t>
      </w:r>
      <w:r>
        <w:rPr>
          <w:color w:val="292425"/>
          <w:spacing w:val="-9"/>
          <w:w w:val="110"/>
          <w:sz w:val="12"/>
        </w:rPr>
        <w:t> </w:t>
      </w:r>
      <w:r>
        <w:rPr>
          <w:color w:val="292425"/>
          <w:spacing w:val="-4"/>
          <w:w w:val="110"/>
          <w:sz w:val="12"/>
        </w:rPr>
        <w:t>2004</w:t>
      </w:r>
      <w:r>
        <w:rPr>
          <w:color w:val="292425"/>
          <w:spacing w:val="-9"/>
          <w:w w:val="110"/>
          <w:sz w:val="12"/>
        </w:rPr>
        <w:t> </w:t>
      </w:r>
      <w:r>
        <w:rPr>
          <w:color w:val="292425"/>
          <w:w w:val="110"/>
          <w:sz w:val="12"/>
        </w:rPr>
        <w:t>Q4</w:t>
      </w:r>
      <w:r>
        <w:rPr>
          <w:color w:val="292425"/>
          <w:spacing w:val="-8"/>
          <w:w w:val="110"/>
          <w:sz w:val="12"/>
        </w:rPr>
        <w:t> </w:t>
      </w:r>
      <w:r>
        <w:rPr>
          <w:color w:val="292425"/>
          <w:w w:val="110"/>
          <w:sz w:val="12"/>
        </w:rPr>
        <w:t>and</w:t>
      </w:r>
      <w:r>
        <w:rPr>
          <w:color w:val="292425"/>
          <w:spacing w:val="-9"/>
          <w:w w:val="110"/>
          <w:sz w:val="12"/>
        </w:rPr>
        <w:t> </w:t>
      </w:r>
      <w:r>
        <w:rPr>
          <w:color w:val="292425"/>
          <w:spacing w:val="-5"/>
          <w:w w:val="110"/>
          <w:sz w:val="12"/>
        </w:rPr>
        <w:t>2005</w:t>
      </w:r>
      <w:r>
        <w:rPr>
          <w:color w:val="292425"/>
          <w:spacing w:val="-8"/>
          <w:w w:val="110"/>
          <w:sz w:val="12"/>
        </w:rPr>
        <w:t> </w:t>
      </w:r>
      <w:r>
        <w:rPr>
          <w:color w:val="292425"/>
          <w:w w:val="110"/>
          <w:sz w:val="12"/>
        </w:rPr>
        <w:t>Q4,</w:t>
      </w:r>
      <w:r>
        <w:rPr>
          <w:color w:val="292425"/>
          <w:spacing w:val="-9"/>
          <w:w w:val="110"/>
          <w:sz w:val="12"/>
        </w:rPr>
        <w:t> </w:t>
      </w:r>
      <w:r>
        <w:rPr>
          <w:color w:val="292425"/>
          <w:spacing w:val="-5"/>
          <w:w w:val="110"/>
          <w:sz w:val="12"/>
        </w:rPr>
        <w:t>24</w:t>
      </w:r>
      <w:r>
        <w:rPr>
          <w:color w:val="292425"/>
          <w:spacing w:val="-8"/>
          <w:w w:val="110"/>
          <w:sz w:val="12"/>
        </w:rPr>
        <w:t> </w:t>
      </w:r>
      <w:r>
        <w:rPr>
          <w:color w:val="292425"/>
          <w:w w:val="110"/>
          <w:sz w:val="12"/>
        </w:rPr>
        <w:t>forecasters</w:t>
      </w:r>
      <w:r>
        <w:rPr>
          <w:color w:val="292425"/>
          <w:spacing w:val="-9"/>
          <w:w w:val="110"/>
          <w:sz w:val="12"/>
        </w:rPr>
        <w:t> </w:t>
      </w:r>
      <w:r>
        <w:rPr>
          <w:color w:val="292425"/>
          <w:w w:val="110"/>
          <w:sz w:val="12"/>
        </w:rPr>
        <w:t>provided</w:t>
      </w:r>
      <w:r>
        <w:rPr>
          <w:color w:val="292425"/>
          <w:spacing w:val="-9"/>
          <w:w w:val="110"/>
          <w:sz w:val="12"/>
        </w:rPr>
        <w:t> </w:t>
      </w:r>
      <w:r>
        <w:rPr>
          <w:color w:val="292425"/>
          <w:w w:val="110"/>
          <w:sz w:val="12"/>
        </w:rPr>
        <w:t>the</w:t>
      </w:r>
      <w:r>
        <w:rPr>
          <w:color w:val="292425"/>
          <w:spacing w:val="-8"/>
          <w:w w:val="110"/>
          <w:sz w:val="12"/>
        </w:rPr>
        <w:t> </w:t>
      </w:r>
      <w:r>
        <w:rPr>
          <w:color w:val="292425"/>
          <w:w w:val="110"/>
          <w:sz w:val="12"/>
        </w:rPr>
        <w:t>Bank</w:t>
      </w:r>
      <w:r>
        <w:rPr>
          <w:color w:val="292425"/>
          <w:spacing w:val="-9"/>
          <w:w w:val="110"/>
          <w:sz w:val="12"/>
        </w:rPr>
        <w:t> </w:t>
      </w:r>
      <w:r>
        <w:rPr>
          <w:color w:val="292425"/>
          <w:w w:val="110"/>
          <w:sz w:val="12"/>
        </w:rPr>
        <w:t>with</w:t>
      </w:r>
      <w:r>
        <w:rPr>
          <w:color w:val="292425"/>
          <w:spacing w:val="-8"/>
          <w:w w:val="110"/>
          <w:sz w:val="12"/>
        </w:rPr>
        <w:t> </w:t>
      </w:r>
      <w:r>
        <w:rPr>
          <w:color w:val="292425"/>
          <w:w w:val="110"/>
          <w:sz w:val="12"/>
        </w:rPr>
        <w:t>forecasts</w:t>
      </w:r>
      <w:r>
        <w:rPr>
          <w:color w:val="292425"/>
          <w:spacing w:val="-9"/>
          <w:w w:val="110"/>
          <w:sz w:val="12"/>
        </w:rPr>
        <w:t> </w:t>
      </w:r>
      <w:r>
        <w:rPr>
          <w:color w:val="292425"/>
          <w:w w:val="110"/>
          <w:sz w:val="12"/>
        </w:rPr>
        <w:t>for</w:t>
      </w:r>
      <w:r>
        <w:rPr>
          <w:color w:val="292425"/>
          <w:spacing w:val="-8"/>
          <w:w w:val="110"/>
          <w:sz w:val="12"/>
        </w:rPr>
        <w:t> </w:t>
      </w:r>
      <w:r>
        <w:rPr>
          <w:color w:val="292425"/>
          <w:w w:val="110"/>
          <w:sz w:val="12"/>
        </w:rPr>
        <w:t>CPI inflation,</w:t>
      </w:r>
      <w:r>
        <w:rPr>
          <w:color w:val="292425"/>
          <w:spacing w:val="-11"/>
          <w:w w:val="110"/>
          <w:sz w:val="12"/>
        </w:rPr>
        <w:t> </w:t>
      </w:r>
      <w:r>
        <w:rPr>
          <w:color w:val="292425"/>
          <w:w w:val="110"/>
          <w:sz w:val="12"/>
        </w:rPr>
        <w:t>GDP</w:t>
      </w:r>
      <w:r>
        <w:rPr>
          <w:color w:val="292425"/>
          <w:spacing w:val="-11"/>
          <w:w w:val="110"/>
          <w:sz w:val="12"/>
        </w:rPr>
        <w:t> </w:t>
      </w:r>
      <w:r>
        <w:rPr>
          <w:color w:val="292425"/>
          <w:w w:val="110"/>
          <w:sz w:val="12"/>
        </w:rPr>
        <w:t>growth</w:t>
      </w:r>
      <w:r>
        <w:rPr>
          <w:color w:val="292425"/>
          <w:spacing w:val="-11"/>
          <w:w w:val="110"/>
          <w:sz w:val="12"/>
        </w:rPr>
        <w:t> </w:t>
      </w:r>
      <w:r>
        <w:rPr>
          <w:color w:val="292425"/>
          <w:w w:val="110"/>
          <w:sz w:val="12"/>
        </w:rPr>
        <w:t>and</w:t>
      </w:r>
      <w:r>
        <w:rPr>
          <w:color w:val="292425"/>
          <w:spacing w:val="-10"/>
          <w:w w:val="110"/>
          <w:sz w:val="12"/>
        </w:rPr>
        <w:t> </w:t>
      </w:r>
      <w:r>
        <w:rPr>
          <w:color w:val="292425"/>
          <w:w w:val="110"/>
          <w:sz w:val="12"/>
        </w:rPr>
        <w:t>the</w:t>
      </w:r>
      <w:r>
        <w:rPr>
          <w:color w:val="292425"/>
          <w:spacing w:val="-11"/>
          <w:w w:val="110"/>
          <w:sz w:val="12"/>
        </w:rPr>
        <w:t> </w:t>
      </w:r>
      <w:r>
        <w:rPr>
          <w:color w:val="292425"/>
          <w:w w:val="110"/>
          <w:sz w:val="12"/>
        </w:rPr>
        <w:t>repo</w:t>
      </w:r>
      <w:r>
        <w:rPr>
          <w:color w:val="292425"/>
          <w:spacing w:val="-11"/>
          <w:w w:val="110"/>
          <w:sz w:val="12"/>
        </w:rPr>
        <w:t> </w:t>
      </w:r>
      <w:r>
        <w:rPr>
          <w:color w:val="292425"/>
          <w:w w:val="110"/>
          <w:sz w:val="12"/>
        </w:rPr>
        <w:t>rate;</w:t>
      </w:r>
      <w:r>
        <w:rPr>
          <w:color w:val="292425"/>
          <w:spacing w:val="12"/>
          <w:w w:val="110"/>
          <w:sz w:val="12"/>
        </w:rPr>
        <w:t> </w:t>
      </w:r>
      <w:r>
        <w:rPr>
          <w:color w:val="292425"/>
          <w:w w:val="110"/>
          <w:sz w:val="12"/>
        </w:rPr>
        <w:t>and</w:t>
      </w:r>
      <w:r>
        <w:rPr>
          <w:color w:val="292425"/>
          <w:spacing w:val="-11"/>
          <w:w w:val="110"/>
          <w:sz w:val="12"/>
        </w:rPr>
        <w:t> </w:t>
      </w:r>
      <w:r>
        <w:rPr>
          <w:color w:val="292425"/>
          <w:spacing w:val="-4"/>
          <w:w w:val="110"/>
          <w:sz w:val="12"/>
        </w:rPr>
        <w:t>20</w:t>
      </w:r>
      <w:r>
        <w:rPr>
          <w:color w:val="292425"/>
          <w:spacing w:val="-10"/>
          <w:w w:val="110"/>
          <w:sz w:val="12"/>
        </w:rPr>
        <w:t> </w:t>
      </w:r>
      <w:r>
        <w:rPr>
          <w:color w:val="292425"/>
          <w:w w:val="110"/>
          <w:sz w:val="12"/>
        </w:rPr>
        <w:t>gave</w:t>
      </w:r>
      <w:r>
        <w:rPr>
          <w:color w:val="292425"/>
          <w:spacing w:val="-11"/>
          <w:w w:val="110"/>
          <w:sz w:val="12"/>
        </w:rPr>
        <w:t> </w:t>
      </w:r>
      <w:r>
        <w:rPr>
          <w:color w:val="292425"/>
          <w:w w:val="110"/>
          <w:sz w:val="12"/>
        </w:rPr>
        <w:t>ERI</w:t>
      </w:r>
      <w:r>
        <w:rPr>
          <w:color w:val="292425"/>
          <w:spacing w:val="-11"/>
          <w:w w:val="110"/>
          <w:sz w:val="12"/>
        </w:rPr>
        <w:t> </w:t>
      </w:r>
      <w:r>
        <w:rPr>
          <w:color w:val="292425"/>
          <w:w w:val="110"/>
          <w:sz w:val="12"/>
        </w:rPr>
        <w:t>forecasts.</w:t>
      </w:r>
      <w:r>
        <w:rPr>
          <w:color w:val="292425"/>
          <w:spacing w:val="12"/>
          <w:w w:val="110"/>
          <w:sz w:val="12"/>
        </w:rPr>
        <w:t> </w:t>
      </w:r>
      <w:r>
        <w:rPr>
          <w:color w:val="292425"/>
          <w:w w:val="110"/>
          <w:sz w:val="12"/>
        </w:rPr>
        <w:t>For</w:t>
      </w:r>
      <w:r>
        <w:rPr>
          <w:color w:val="292425"/>
          <w:spacing w:val="-11"/>
          <w:w w:val="110"/>
          <w:sz w:val="12"/>
        </w:rPr>
        <w:t> </w:t>
      </w:r>
      <w:r>
        <w:rPr>
          <w:color w:val="292425"/>
          <w:spacing w:val="-4"/>
          <w:w w:val="110"/>
          <w:sz w:val="12"/>
        </w:rPr>
        <w:t>2006</w:t>
      </w:r>
      <w:r>
        <w:rPr>
          <w:color w:val="292425"/>
          <w:spacing w:val="-10"/>
          <w:w w:val="110"/>
          <w:sz w:val="12"/>
        </w:rPr>
        <w:t> </w:t>
      </w:r>
      <w:r>
        <w:rPr>
          <w:color w:val="292425"/>
          <w:w w:val="110"/>
          <w:sz w:val="12"/>
        </w:rPr>
        <w:t>Q3, there</w:t>
      </w:r>
      <w:r>
        <w:rPr>
          <w:color w:val="292425"/>
          <w:spacing w:val="-8"/>
          <w:w w:val="110"/>
          <w:sz w:val="12"/>
        </w:rPr>
        <w:t> </w:t>
      </w:r>
      <w:r>
        <w:rPr>
          <w:color w:val="292425"/>
          <w:w w:val="110"/>
          <w:sz w:val="12"/>
        </w:rPr>
        <w:t>were</w:t>
      </w:r>
      <w:r>
        <w:rPr>
          <w:color w:val="292425"/>
          <w:spacing w:val="-8"/>
          <w:w w:val="110"/>
          <w:sz w:val="12"/>
        </w:rPr>
        <w:t> </w:t>
      </w:r>
      <w:r>
        <w:rPr>
          <w:color w:val="292425"/>
          <w:spacing w:val="-5"/>
          <w:w w:val="110"/>
          <w:sz w:val="12"/>
        </w:rPr>
        <w:t>22</w:t>
      </w:r>
      <w:r>
        <w:rPr>
          <w:color w:val="292425"/>
          <w:spacing w:val="-8"/>
          <w:w w:val="110"/>
          <w:sz w:val="12"/>
        </w:rPr>
        <w:t> </w:t>
      </w:r>
      <w:r>
        <w:rPr>
          <w:color w:val="292425"/>
          <w:w w:val="110"/>
          <w:sz w:val="12"/>
        </w:rPr>
        <w:t>forecasts</w:t>
      </w:r>
      <w:r>
        <w:rPr>
          <w:color w:val="292425"/>
          <w:spacing w:val="-8"/>
          <w:w w:val="110"/>
          <w:sz w:val="12"/>
        </w:rPr>
        <w:t> </w:t>
      </w:r>
      <w:r>
        <w:rPr>
          <w:color w:val="292425"/>
          <w:w w:val="110"/>
          <w:sz w:val="12"/>
        </w:rPr>
        <w:t>of</w:t>
      </w:r>
      <w:r>
        <w:rPr>
          <w:color w:val="292425"/>
          <w:spacing w:val="-8"/>
          <w:w w:val="110"/>
          <w:sz w:val="12"/>
        </w:rPr>
        <w:t> </w:t>
      </w:r>
      <w:r>
        <w:rPr>
          <w:color w:val="292425"/>
          <w:w w:val="110"/>
          <w:sz w:val="12"/>
        </w:rPr>
        <w:t>CPI</w:t>
      </w:r>
      <w:r>
        <w:rPr>
          <w:color w:val="292425"/>
          <w:spacing w:val="-8"/>
          <w:w w:val="110"/>
          <w:sz w:val="12"/>
        </w:rPr>
        <w:t> </w:t>
      </w:r>
      <w:r>
        <w:rPr>
          <w:color w:val="292425"/>
          <w:w w:val="110"/>
          <w:sz w:val="12"/>
        </w:rPr>
        <w:t>inflation,</w:t>
      </w:r>
      <w:r>
        <w:rPr>
          <w:color w:val="292425"/>
          <w:spacing w:val="-7"/>
          <w:w w:val="110"/>
          <w:sz w:val="12"/>
        </w:rPr>
        <w:t> </w:t>
      </w:r>
      <w:r>
        <w:rPr>
          <w:color w:val="292425"/>
          <w:w w:val="110"/>
          <w:sz w:val="12"/>
        </w:rPr>
        <w:t>GDP</w:t>
      </w:r>
      <w:r>
        <w:rPr>
          <w:color w:val="292425"/>
          <w:spacing w:val="-8"/>
          <w:w w:val="110"/>
          <w:sz w:val="12"/>
        </w:rPr>
        <w:t> </w:t>
      </w:r>
      <w:r>
        <w:rPr>
          <w:color w:val="292425"/>
          <w:w w:val="110"/>
          <w:sz w:val="12"/>
        </w:rPr>
        <w:t>growth</w:t>
      </w:r>
      <w:r>
        <w:rPr>
          <w:color w:val="292425"/>
          <w:spacing w:val="-8"/>
          <w:w w:val="110"/>
          <w:sz w:val="12"/>
        </w:rPr>
        <w:t> </w:t>
      </w:r>
      <w:r>
        <w:rPr>
          <w:color w:val="292425"/>
          <w:w w:val="110"/>
          <w:sz w:val="12"/>
        </w:rPr>
        <w:t>and</w:t>
      </w:r>
      <w:r>
        <w:rPr>
          <w:color w:val="292425"/>
          <w:spacing w:val="-8"/>
          <w:w w:val="110"/>
          <w:sz w:val="12"/>
        </w:rPr>
        <w:t> </w:t>
      </w:r>
      <w:r>
        <w:rPr>
          <w:color w:val="292425"/>
          <w:w w:val="110"/>
          <w:sz w:val="12"/>
        </w:rPr>
        <w:t>the</w:t>
      </w:r>
      <w:r>
        <w:rPr>
          <w:color w:val="292425"/>
          <w:spacing w:val="-8"/>
          <w:w w:val="110"/>
          <w:sz w:val="12"/>
        </w:rPr>
        <w:t> </w:t>
      </w:r>
      <w:r>
        <w:rPr>
          <w:color w:val="292425"/>
          <w:w w:val="110"/>
          <w:sz w:val="12"/>
        </w:rPr>
        <w:t>repo</w:t>
      </w:r>
      <w:r>
        <w:rPr>
          <w:color w:val="292425"/>
          <w:spacing w:val="-8"/>
          <w:w w:val="110"/>
          <w:sz w:val="12"/>
        </w:rPr>
        <w:t> </w:t>
      </w:r>
      <w:r>
        <w:rPr>
          <w:color w:val="292425"/>
          <w:w w:val="110"/>
          <w:sz w:val="12"/>
        </w:rPr>
        <w:t>rate;</w:t>
      </w:r>
      <w:r>
        <w:rPr>
          <w:color w:val="292425"/>
          <w:spacing w:val="18"/>
          <w:w w:val="110"/>
          <w:sz w:val="12"/>
        </w:rPr>
        <w:t> </w:t>
      </w:r>
      <w:r>
        <w:rPr>
          <w:color w:val="292425"/>
          <w:w w:val="110"/>
          <w:sz w:val="12"/>
        </w:rPr>
        <w:t>and</w:t>
      </w:r>
    </w:p>
    <w:p>
      <w:pPr>
        <w:spacing w:line="114" w:lineRule="exact" w:before="0"/>
        <w:ind w:left="674" w:right="0" w:firstLine="0"/>
        <w:jc w:val="left"/>
        <w:rPr>
          <w:sz w:val="12"/>
        </w:rPr>
      </w:pPr>
      <w:r>
        <w:rPr>
          <w:color w:val="292425"/>
          <w:w w:val="110"/>
          <w:sz w:val="12"/>
        </w:rPr>
        <w:t>17 forecasts for the ERI.</w:t>
      </w:r>
    </w:p>
    <w:p>
      <w:pPr>
        <w:pStyle w:val="ListParagraph"/>
        <w:numPr>
          <w:ilvl w:val="0"/>
          <w:numId w:val="44"/>
        </w:numPr>
        <w:tabs>
          <w:tab w:pos="675" w:val="left" w:leader="none"/>
        </w:tabs>
        <w:spacing w:line="208" w:lineRule="auto" w:before="5" w:after="0"/>
        <w:ind w:left="674" w:right="200" w:hanging="240"/>
        <w:jc w:val="left"/>
        <w:rPr>
          <w:sz w:val="12"/>
        </w:rPr>
      </w:pPr>
      <w:r>
        <w:rPr>
          <w:color w:val="292425"/>
          <w:w w:val="105"/>
          <w:sz w:val="12"/>
        </w:rPr>
        <w:t>Outturns. GDP growth is based on preliminary ONS estimates for chained volume GDP at market prices. The repo </w:t>
      </w:r>
      <w:r>
        <w:rPr>
          <w:color w:val="292425"/>
          <w:spacing w:val="-3"/>
          <w:w w:val="105"/>
          <w:sz w:val="12"/>
        </w:rPr>
        <w:t>rate </w:t>
      </w:r>
      <w:r>
        <w:rPr>
          <w:color w:val="292425"/>
          <w:w w:val="105"/>
          <w:sz w:val="12"/>
        </w:rPr>
        <w:t>and sterling ERI are daily</w:t>
      </w:r>
      <w:r>
        <w:rPr>
          <w:color w:val="292425"/>
          <w:spacing w:val="7"/>
          <w:w w:val="105"/>
          <w:sz w:val="12"/>
        </w:rPr>
        <w:t> </w:t>
      </w:r>
      <w:r>
        <w:rPr>
          <w:color w:val="292425"/>
          <w:w w:val="105"/>
          <w:sz w:val="12"/>
        </w:rPr>
        <w:t>averages.</w:t>
      </w:r>
    </w:p>
    <w:p>
      <w:pPr>
        <w:pStyle w:val="ListParagraph"/>
        <w:numPr>
          <w:ilvl w:val="0"/>
          <w:numId w:val="44"/>
        </w:numPr>
        <w:tabs>
          <w:tab w:pos="675" w:val="left" w:leader="none"/>
        </w:tabs>
        <w:spacing w:line="123" w:lineRule="exact" w:before="0" w:after="0"/>
        <w:ind w:left="674" w:right="0" w:hanging="241"/>
        <w:jc w:val="left"/>
        <w:rPr>
          <w:sz w:val="12"/>
        </w:rPr>
      </w:pPr>
      <w:r>
        <w:rPr>
          <w:color w:val="292425"/>
          <w:w w:val="110"/>
          <w:sz w:val="12"/>
        </w:rPr>
        <w:t>Percentage changes on a year</w:t>
      </w:r>
      <w:r>
        <w:rPr>
          <w:color w:val="292425"/>
          <w:spacing w:val="-18"/>
          <w:w w:val="110"/>
          <w:sz w:val="12"/>
        </w:rPr>
        <w:t> </w:t>
      </w:r>
      <w:r>
        <w:rPr>
          <w:color w:val="292425"/>
          <w:w w:val="110"/>
          <w:sz w:val="12"/>
        </w:rPr>
        <w:t>earlier.</w:t>
      </w:r>
    </w:p>
    <w:p>
      <w:pPr>
        <w:pStyle w:val="BodyText"/>
        <w:rPr>
          <w:sz w:val="12"/>
        </w:rPr>
      </w:pPr>
    </w:p>
    <w:p>
      <w:pPr>
        <w:pStyle w:val="BodyText"/>
        <w:spacing w:before="5"/>
        <w:rPr>
          <w:sz w:val="13"/>
        </w:rPr>
      </w:pPr>
    </w:p>
    <w:p>
      <w:pPr>
        <w:pStyle w:val="BodyText"/>
        <w:spacing w:line="249" w:lineRule="auto"/>
        <w:ind w:left="424"/>
      </w:pPr>
      <w:r>
        <w:rPr>
          <w:color w:val="292425"/>
          <w:w w:val="110"/>
        </w:rPr>
        <w:t>The</w:t>
      </w:r>
      <w:r>
        <w:rPr>
          <w:color w:val="292425"/>
          <w:spacing w:val="-23"/>
          <w:w w:val="110"/>
        </w:rPr>
        <w:t> </w:t>
      </w:r>
      <w:r>
        <w:rPr>
          <w:color w:val="292425"/>
          <w:spacing w:val="-3"/>
          <w:w w:val="110"/>
        </w:rPr>
        <w:t>average</w:t>
      </w:r>
      <w:r>
        <w:rPr>
          <w:color w:val="292425"/>
          <w:spacing w:val="-22"/>
          <w:w w:val="110"/>
        </w:rPr>
        <w:t> </w:t>
      </w:r>
      <w:r>
        <w:rPr>
          <w:color w:val="292425"/>
          <w:w w:val="110"/>
        </w:rPr>
        <w:t>forecast</w:t>
      </w:r>
      <w:r>
        <w:rPr>
          <w:color w:val="292425"/>
          <w:spacing w:val="-22"/>
          <w:w w:val="110"/>
        </w:rPr>
        <w:t> </w:t>
      </w:r>
      <w:r>
        <w:rPr>
          <w:color w:val="292425"/>
          <w:w w:val="110"/>
        </w:rPr>
        <w:t>is</w:t>
      </w:r>
      <w:r>
        <w:rPr>
          <w:color w:val="292425"/>
          <w:spacing w:val="-23"/>
          <w:w w:val="110"/>
        </w:rPr>
        <w:t> </w:t>
      </w:r>
      <w:r>
        <w:rPr>
          <w:color w:val="292425"/>
          <w:w w:val="110"/>
        </w:rPr>
        <w:t>for</w:t>
      </w:r>
      <w:r>
        <w:rPr>
          <w:color w:val="292425"/>
          <w:spacing w:val="-22"/>
          <w:w w:val="110"/>
        </w:rPr>
        <w:t> </w:t>
      </w:r>
      <w:r>
        <w:rPr>
          <w:color w:val="292425"/>
          <w:w w:val="110"/>
        </w:rPr>
        <w:t>CPI</w:t>
      </w:r>
      <w:r>
        <w:rPr>
          <w:color w:val="292425"/>
          <w:spacing w:val="-22"/>
          <w:w w:val="110"/>
        </w:rPr>
        <w:t> </w:t>
      </w:r>
      <w:r>
        <w:rPr>
          <w:color w:val="292425"/>
          <w:w w:val="110"/>
        </w:rPr>
        <w:t>inflation</w:t>
      </w:r>
      <w:r>
        <w:rPr>
          <w:color w:val="292425"/>
          <w:spacing w:val="-22"/>
          <w:w w:val="110"/>
        </w:rPr>
        <w:t> </w:t>
      </w:r>
      <w:r>
        <w:rPr>
          <w:color w:val="292425"/>
          <w:spacing w:val="-4"/>
          <w:w w:val="110"/>
        </w:rPr>
        <w:t>to</w:t>
      </w:r>
      <w:r>
        <w:rPr>
          <w:color w:val="292425"/>
          <w:spacing w:val="-23"/>
          <w:w w:val="110"/>
        </w:rPr>
        <w:t> </w:t>
      </w:r>
      <w:r>
        <w:rPr>
          <w:color w:val="292425"/>
          <w:w w:val="110"/>
        </w:rPr>
        <w:t>rise</w:t>
      </w:r>
      <w:r>
        <w:rPr>
          <w:color w:val="292425"/>
          <w:spacing w:val="-22"/>
          <w:w w:val="110"/>
        </w:rPr>
        <w:t> </w:t>
      </w:r>
      <w:r>
        <w:rPr>
          <w:color w:val="292425"/>
          <w:w w:val="110"/>
        </w:rPr>
        <w:t>from</w:t>
      </w:r>
      <w:r>
        <w:rPr>
          <w:color w:val="292425"/>
          <w:spacing w:val="-22"/>
          <w:w w:val="110"/>
        </w:rPr>
        <w:t> </w:t>
      </w:r>
      <w:r>
        <w:rPr>
          <w:color w:val="292425"/>
          <w:w w:val="110"/>
        </w:rPr>
        <w:t>its outturn of 1.4% in </w:t>
      </w:r>
      <w:r>
        <w:rPr>
          <w:color w:val="292425"/>
          <w:spacing w:val="-6"/>
          <w:w w:val="110"/>
        </w:rPr>
        <w:t>2004 </w:t>
      </w:r>
      <w:r>
        <w:rPr>
          <w:color w:val="292425"/>
          <w:w w:val="110"/>
        </w:rPr>
        <w:t>Q2 </w:t>
      </w:r>
      <w:r>
        <w:rPr>
          <w:color w:val="292425"/>
          <w:spacing w:val="-4"/>
          <w:w w:val="110"/>
        </w:rPr>
        <w:t>to </w:t>
      </w:r>
      <w:r>
        <w:rPr>
          <w:color w:val="292425"/>
          <w:w w:val="110"/>
        </w:rPr>
        <w:t>1.6% in </w:t>
      </w:r>
      <w:r>
        <w:rPr>
          <w:color w:val="292425"/>
          <w:spacing w:val="-6"/>
          <w:w w:val="110"/>
        </w:rPr>
        <w:t>2004 </w:t>
      </w:r>
      <w:r>
        <w:rPr>
          <w:color w:val="292425"/>
          <w:w w:val="110"/>
        </w:rPr>
        <w:t>Q4</w:t>
      </w:r>
      <w:r>
        <w:rPr>
          <w:color w:val="292425"/>
          <w:spacing w:val="17"/>
          <w:w w:val="110"/>
        </w:rPr>
        <w:t> </w:t>
      </w:r>
      <w:r>
        <w:rPr>
          <w:color w:val="292425"/>
          <w:w w:val="110"/>
        </w:rPr>
        <w:t>and</w:t>
      </w:r>
    </w:p>
    <w:p>
      <w:pPr>
        <w:pStyle w:val="BodyText"/>
        <w:spacing w:line="249" w:lineRule="auto" w:before="65"/>
        <w:ind w:left="424" w:right="451"/>
      </w:pPr>
      <w:r>
        <w:rPr/>
        <w:br w:type="column"/>
      </w:r>
      <w:r>
        <w:rPr>
          <w:color w:val="292425"/>
          <w:w w:val="110"/>
        </w:rPr>
        <w:t>and </w:t>
      </w:r>
      <w:r>
        <w:rPr>
          <w:color w:val="292425"/>
          <w:spacing w:val="-6"/>
          <w:w w:val="110"/>
        </w:rPr>
        <w:t>2006 </w:t>
      </w:r>
      <w:r>
        <w:rPr>
          <w:color w:val="292425"/>
          <w:w w:val="110"/>
        </w:rPr>
        <w:t>Q3 (see </w:t>
      </w:r>
      <w:r>
        <w:rPr>
          <w:color w:val="292425"/>
          <w:spacing w:val="-5"/>
          <w:w w:val="110"/>
        </w:rPr>
        <w:t>Table </w:t>
      </w:r>
      <w:r>
        <w:rPr>
          <w:color w:val="292425"/>
          <w:w w:val="110"/>
        </w:rPr>
        <w:t>1). That </w:t>
      </w:r>
      <w:r>
        <w:rPr>
          <w:color w:val="292425"/>
          <w:spacing w:val="-3"/>
          <w:w w:val="110"/>
        </w:rPr>
        <w:t>average interest </w:t>
      </w:r>
      <w:r>
        <w:rPr>
          <w:color w:val="292425"/>
          <w:spacing w:val="-4"/>
          <w:w w:val="110"/>
        </w:rPr>
        <w:t>rate </w:t>
      </w:r>
      <w:r>
        <w:rPr>
          <w:color w:val="292425"/>
          <w:w w:val="110"/>
        </w:rPr>
        <w:t>projection is a little higher than in the </w:t>
      </w:r>
      <w:r>
        <w:rPr>
          <w:color w:val="292425"/>
          <w:spacing w:val="-3"/>
          <w:w w:val="110"/>
        </w:rPr>
        <w:t>May </w:t>
      </w:r>
      <w:r>
        <w:rPr>
          <w:i/>
          <w:color w:val="292425"/>
          <w:w w:val="110"/>
        </w:rPr>
        <w:t>Report</w:t>
      </w:r>
      <w:r>
        <w:rPr>
          <w:color w:val="292425"/>
          <w:w w:val="110"/>
        </w:rPr>
        <w:t>, though it is broadly the same as </w:t>
      </w:r>
      <w:r>
        <w:rPr>
          <w:color w:val="292425"/>
          <w:spacing w:val="-2"/>
          <w:w w:val="110"/>
        </w:rPr>
        <w:t>market </w:t>
      </w:r>
      <w:r>
        <w:rPr>
          <w:color w:val="292425"/>
          <w:w w:val="110"/>
        </w:rPr>
        <w:t>participants’ </w:t>
      </w:r>
      <w:r>
        <w:rPr>
          <w:color w:val="292425"/>
          <w:spacing w:val="-3"/>
          <w:w w:val="110"/>
        </w:rPr>
        <w:t>average</w:t>
      </w:r>
      <w:r>
        <w:rPr>
          <w:color w:val="292425"/>
          <w:spacing w:val="-19"/>
          <w:w w:val="110"/>
        </w:rPr>
        <w:t> </w:t>
      </w:r>
      <w:r>
        <w:rPr>
          <w:color w:val="292425"/>
          <w:w w:val="110"/>
        </w:rPr>
        <w:t>expectation</w:t>
      </w:r>
      <w:r>
        <w:rPr>
          <w:color w:val="292425"/>
          <w:spacing w:val="-19"/>
          <w:w w:val="110"/>
        </w:rPr>
        <w:t> </w:t>
      </w:r>
      <w:r>
        <w:rPr>
          <w:color w:val="292425"/>
          <w:w w:val="110"/>
        </w:rPr>
        <w:t>of</w:t>
      </w:r>
      <w:r>
        <w:rPr>
          <w:color w:val="292425"/>
          <w:spacing w:val="-18"/>
          <w:w w:val="110"/>
        </w:rPr>
        <w:t> </w:t>
      </w:r>
      <w:r>
        <w:rPr>
          <w:color w:val="292425"/>
          <w:w w:val="110"/>
        </w:rPr>
        <w:t>interest</w:t>
      </w:r>
      <w:r>
        <w:rPr>
          <w:color w:val="292425"/>
          <w:spacing w:val="-19"/>
          <w:w w:val="110"/>
        </w:rPr>
        <w:t> </w:t>
      </w:r>
      <w:r>
        <w:rPr>
          <w:color w:val="292425"/>
          <w:spacing w:val="-4"/>
          <w:w w:val="110"/>
        </w:rPr>
        <w:t>rates</w:t>
      </w:r>
      <w:r>
        <w:rPr>
          <w:color w:val="292425"/>
          <w:spacing w:val="-18"/>
          <w:w w:val="110"/>
        </w:rPr>
        <w:t> </w:t>
      </w:r>
      <w:r>
        <w:rPr>
          <w:color w:val="292425"/>
          <w:w w:val="110"/>
        </w:rPr>
        <w:t>(see</w:t>
      </w:r>
      <w:r>
        <w:rPr>
          <w:color w:val="292425"/>
          <w:spacing w:val="-19"/>
          <w:w w:val="110"/>
        </w:rPr>
        <w:t> </w:t>
      </w:r>
      <w:r>
        <w:rPr>
          <w:color w:val="292425"/>
          <w:spacing w:val="-5"/>
          <w:w w:val="110"/>
        </w:rPr>
        <w:t>Table</w:t>
      </w:r>
      <w:r>
        <w:rPr>
          <w:color w:val="292425"/>
          <w:spacing w:val="-19"/>
          <w:w w:val="110"/>
        </w:rPr>
        <w:t> </w:t>
      </w:r>
      <w:r>
        <w:rPr>
          <w:color w:val="292425"/>
          <w:w w:val="110"/>
        </w:rPr>
        <w:t>6.A</w:t>
      </w:r>
      <w:r>
        <w:rPr>
          <w:color w:val="292425"/>
          <w:spacing w:val="-18"/>
          <w:w w:val="110"/>
        </w:rPr>
        <w:t> </w:t>
      </w:r>
      <w:r>
        <w:rPr>
          <w:color w:val="292425"/>
          <w:w w:val="110"/>
        </w:rPr>
        <w:t>on page </w:t>
      </w:r>
      <w:r>
        <w:rPr>
          <w:color w:val="292425"/>
          <w:spacing w:val="-6"/>
          <w:w w:val="110"/>
        </w:rPr>
        <w:t>40 </w:t>
      </w:r>
      <w:r>
        <w:rPr>
          <w:color w:val="292425"/>
          <w:w w:val="110"/>
        </w:rPr>
        <w:t>of this</w:t>
      </w:r>
      <w:r>
        <w:rPr>
          <w:color w:val="292425"/>
          <w:spacing w:val="-22"/>
          <w:w w:val="110"/>
        </w:rPr>
        <w:t> </w:t>
      </w:r>
      <w:r>
        <w:rPr>
          <w:i/>
          <w:color w:val="292425"/>
          <w:w w:val="110"/>
        </w:rPr>
        <w:t>Report</w:t>
      </w:r>
      <w:r>
        <w:rPr>
          <w:color w:val="292425"/>
          <w:w w:val="110"/>
        </w:rPr>
        <w:t>).</w:t>
      </w:r>
    </w:p>
    <w:p>
      <w:pPr>
        <w:pStyle w:val="BodyText"/>
        <w:spacing w:before="2"/>
        <w:rPr>
          <w:sz w:val="21"/>
        </w:rPr>
      </w:pPr>
    </w:p>
    <w:p>
      <w:pPr>
        <w:pStyle w:val="BodyText"/>
        <w:spacing w:line="249" w:lineRule="auto"/>
        <w:ind w:left="424" w:right="451"/>
      </w:pPr>
      <w:r>
        <w:rPr>
          <w:color w:val="292425"/>
          <w:w w:val="105"/>
        </w:rPr>
        <w:t>Over the past year, the range of central forecasts for official interest rates has become more polarised.</w:t>
      </w:r>
    </w:p>
    <w:p>
      <w:pPr>
        <w:pStyle w:val="BodyText"/>
        <w:spacing w:line="249" w:lineRule="auto" w:before="2"/>
        <w:ind w:left="424" w:right="354"/>
      </w:pPr>
      <w:r>
        <w:rPr>
          <w:color w:val="292425"/>
          <w:w w:val="110"/>
        </w:rPr>
        <w:t>Chart B shows that of the </w:t>
      </w:r>
      <w:r>
        <w:rPr>
          <w:color w:val="292425"/>
          <w:spacing w:val="-4"/>
          <w:w w:val="110"/>
        </w:rPr>
        <w:t>group’s </w:t>
      </w:r>
      <w:r>
        <w:rPr>
          <w:color w:val="292425"/>
          <w:spacing w:val="-3"/>
          <w:w w:val="110"/>
        </w:rPr>
        <w:t>interest </w:t>
      </w:r>
      <w:r>
        <w:rPr>
          <w:color w:val="292425"/>
          <w:spacing w:val="-4"/>
          <w:w w:val="110"/>
        </w:rPr>
        <w:t>rate </w:t>
      </w:r>
      <w:r>
        <w:rPr>
          <w:color w:val="292425"/>
          <w:w w:val="110"/>
        </w:rPr>
        <w:t>projections at the </w:t>
      </w:r>
      <w:r>
        <w:rPr>
          <w:color w:val="292425"/>
          <w:spacing w:val="-4"/>
          <w:w w:val="110"/>
        </w:rPr>
        <w:t>two-year </w:t>
      </w:r>
      <w:r>
        <w:rPr>
          <w:color w:val="292425"/>
          <w:w w:val="110"/>
        </w:rPr>
        <w:t>horizon, </w:t>
      </w:r>
      <w:r>
        <w:rPr>
          <w:color w:val="292425"/>
          <w:spacing w:val="-13"/>
          <w:w w:val="110"/>
        </w:rPr>
        <w:t>12 </w:t>
      </w:r>
      <w:r>
        <w:rPr>
          <w:color w:val="292425"/>
          <w:w w:val="110"/>
        </w:rPr>
        <w:t>(or </w:t>
      </w:r>
      <w:r>
        <w:rPr>
          <w:color w:val="292425"/>
          <w:spacing w:val="-3"/>
          <w:w w:val="110"/>
        </w:rPr>
        <w:t>over </w:t>
      </w:r>
      <w:r>
        <w:rPr>
          <w:color w:val="292425"/>
          <w:w w:val="110"/>
        </w:rPr>
        <w:t>half) of the </w:t>
      </w:r>
      <w:r>
        <w:rPr>
          <w:color w:val="292425"/>
          <w:spacing w:val="-9"/>
          <w:w w:val="110"/>
        </w:rPr>
        <w:t>22 </w:t>
      </w:r>
      <w:r>
        <w:rPr>
          <w:color w:val="292425"/>
          <w:w w:val="110"/>
        </w:rPr>
        <w:t>are either below 4.6% or </w:t>
      </w:r>
      <w:r>
        <w:rPr>
          <w:color w:val="292425"/>
          <w:spacing w:val="-3"/>
          <w:w w:val="110"/>
        </w:rPr>
        <w:t>above </w:t>
      </w:r>
      <w:r>
        <w:rPr>
          <w:color w:val="292425"/>
          <w:w w:val="110"/>
        </w:rPr>
        <w:t>5.5%. By contrast, in </w:t>
      </w:r>
      <w:r>
        <w:rPr>
          <w:color w:val="292425"/>
          <w:spacing w:val="-3"/>
          <w:w w:val="110"/>
        </w:rPr>
        <w:t>May </w:t>
      </w:r>
      <w:r>
        <w:rPr>
          <w:color w:val="292425"/>
          <w:w w:val="110"/>
        </w:rPr>
        <w:t>a similar number of </w:t>
      </w:r>
      <w:r>
        <w:rPr>
          <w:color w:val="292425"/>
          <w:spacing w:val="-3"/>
          <w:w w:val="110"/>
        </w:rPr>
        <w:t>forecasters projected </w:t>
      </w:r>
      <w:r>
        <w:rPr>
          <w:color w:val="292425"/>
          <w:w w:val="110"/>
        </w:rPr>
        <w:t>official </w:t>
      </w:r>
      <w:r>
        <w:rPr>
          <w:color w:val="292425"/>
          <w:spacing w:val="-3"/>
          <w:w w:val="110"/>
        </w:rPr>
        <w:t>interest </w:t>
      </w:r>
      <w:r>
        <w:rPr>
          <w:color w:val="292425"/>
          <w:spacing w:val="-4"/>
          <w:w w:val="110"/>
        </w:rPr>
        <w:t>rates </w:t>
      </w:r>
      <w:r>
        <w:rPr>
          <w:color w:val="292425"/>
          <w:w w:val="110"/>
        </w:rPr>
        <w:t>at the </w:t>
      </w:r>
      <w:r>
        <w:rPr>
          <w:color w:val="292425"/>
          <w:spacing w:val="-5"/>
          <w:w w:val="110"/>
        </w:rPr>
        <w:t>two-year </w:t>
      </w:r>
      <w:r>
        <w:rPr>
          <w:color w:val="292425"/>
          <w:w w:val="110"/>
        </w:rPr>
        <w:t>horizon at each of five different intervals and last August the majority of the </w:t>
      </w:r>
      <w:r>
        <w:rPr>
          <w:color w:val="292425"/>
          <w:spacing w:val="-3"/>
          <w:w w:val="110"/>
        </w:rPr>
        <w:t>interest </w:t>
      </w:r>
      <w:r>
        <w:rPr>
          <w:color w:val="292425"/>
          <w:spacing w:val="-4"/>
          <w:w w:val="110"/>
        </w:rPr>
        <w:t>rate </w:t>
      </w:r>
      <w:r>
        <w:rPr>
          <w:color w:val="292425"/>
          <w:w w:val="110"/>
        </w:rPr>
        <w:t>projections </w:t>
      </w:r>
      <w:r>
        <w:rPr>
          <w:color w:val="292425"/>
          <w:spacing w:val="-3"/>
          <w:w w:val="110"/>
        </w:rPr>
        <w:t>was clustered </w:t>
      </w:r>
      <w:r>
        <w:rPr>
          <w:color w:val="292425"/>
          <w:w w:val="110"/>
        </w:rPr>
        <w:t>around the centre of the distribution.</w:t>
      </w:r>
    </w:p>
    <w:p>
      <w:pPr>
        <w:pStyle w:val="BodyText"/>
        <w:spacing w:before="4"/>
        <w:rPr>
          <w:sz w:val="24"/>
        </w:rPr>
      </w:pPr>
    </w:p>
    <w:p>
      <w:pPr>
        <w:pStyle w:val="BodyText"/>
        <w:ind w:left="433"/>
        <w:rPr>
          <w:rFonts w:ascii="Trebuchet MS"/>
        </w:rPr>
      </w:pPr>
      <w:r>
        <w:rPr>
          <w:rFonts w:ascii="Trebuchet MS"/>
          <w:color w:val="0092C0"/>
        </w:rPr>
        <w:t>Chart B</w:t>
      </w:r>
    </w:p>
    <w:p>
      <w:pPr>
        <w:pStyle w:val="BodyText"/>
        <w:spacing w:before="8"/>
        <w:ind w:left="433"/>
        <w:rPr>
          <w:rFonts w:ascii="Trebuchet MS"/>
        </w:rPr>
      </w:pPr>
      <w:r>
        <w:rPr>
          <w:rFonts w:ascii="Trebuchet MS"/>
          <w:color w:val="0092C0"/>
          <w:spacing w:val="-1"/>
          <w:w w:val="99"/>
        </w:rPr>
        <w:t>D</w:t>
      </w:r>
      <w:r>
        <w:rPr>
          <w:rFonts w:ascii="Trebuchet MS"/>
          <w:color w:val="0092C0"/>
          <w:spacing w:val="-2"/>
          <w:w w:val="99"/>
        </w:rPr>
        <w:t>i</w:t>
      </w:r>
      <w:r>
        <w:rPr>
          <w:rFonts w:ascii="Trebuchet MS"/>
          <w:color w:val="0092C0"/>
          <w:spacing w:val="-1"/>
          <w:w w:val="97"/>
        </w:rPr>
        <w:t>stributio</w:t>
      </w:r>
      <w:r>
        <w:rPr>
          <w:rFonts w:ascii="Trebuchet MS"/>
          <w:color w:val="0092C0"/>
          <w:w w:val="97"/>
        </w:rPr>
        <w:t>n</w:t>
      </w:r>
      <w:r>
        <w:rPr>
          <w:rFonts w:ascii="Trebuchet MS"/>
          <w:color w:val="0092C0"/>
          <w:spacing w:val="-16"/>
        </w:rPr>
        <w:t> </w:t>
      </w:r>
      <w:r>
        <w:rPr>
          <w:rFonts w:ascii="Trebuchet MS"/>
          <w:color w:val="0092C0"/>
          <w:spacing w:val="-1"/>
          <w:w w:val="92"/>
        </w:rPr>
        <w:t>o</w:t>
      </w:r>
      <w:r>
        <w:rPr>
          <w:rFonts w:ascii="Trebuchet MS"/>
          <w:color w:val="0092C0"/>
          <w:w w:val="92"/>
        </w:rPr>
        <w:t>f</w:t>
      </w:r>
      <w:r>
        <w:rPr>
          <w:rFonts w:ascii="Trebuchet MS"/>
          <w:color w:val="0092C0"/>
          <w:spacing w:val="-18"/>
        </w:rPr>
        <w:t> </w:t>
      </w:r>
      <w:r>
        <w:rPr>
          <w:rFonts w:ascii="Trebuchet MS"/>
          <w:color w:val="0092C0"/>
          <w:spacing w:val="-3"/>
          <w:w w:val="89"/>
        </w:rPr>
        <w:t>r</w:t>
      </w:r>
      <w:r>
        <w:rPr>
          <w:rFonts w:ascii="Trebuchet MS"/>
          <w:color w:val="0092C0"/>
          <w:spacing w:val="-1"/>
          <w:w w:val="97"/>
        </w:rPr>
        <w:t>ep</w:t>
      </w:r>
      <w:r>
        <w:rPr>
          <w:rFonts w:ascii="Trebuchet MS"/>
          <w:color w:val="0092C0"/>
          <w:w w:val="97"/>
        </w:rPr>
        <w:t>o</w:t>
      </w:r>
      <w:r>
        <w:rPr>
          <w:rFonts w:ascii="Trebuchet MS"/>
          <w:color w:val="0092C0"/>
          <w:spacing w:val="-16"/>
        </w:rPr>
        <w:t> </w:t>
      </w:r>
      <w:r>
        <w:rPr>
          <w:rFonts w:ascii="Trebuchet MS"/>
          <w:color w:val="0092C0"/>
          <w:spacing w:val="-2"/>
          <w:w w:val="89"/>
        </w:rPr>
        <w:t>r</w:t>
      </w:r>
      <w:r>
        <w:rPr>
          <w:rFonts w:ascii="Trebuchet MS"/>
          <w:color w:val="0092C0"/>
          <w:w w:val="97"/>
        </w:rPr>
        <w:t>a</w:t>
      </w:r>
      <w:r>
        <w:rPr>
          <w:rFonts w:ascii="Trebuchet MS"/>
          <w:color w:val="0092C0"/>
          <w:spacing w:val="-4"/>
          <w:w w:val="86"/>
        </w:rPr>
        <w:t>t</w:t>
      </w:r>
      <w:r>
        <w:rPr>
          <w:rFonts w:ascii="Trebuchet MS"/>
          <w:color w:val="0092C0"/>
          <w:w w:val="92"/>
        </w:rPr>
        <w:t>e</w:t>
      </w:r>
      <w:r>
        <w:rPr>
          <w:rFonts w:ascii="Trebuchet MS"/>
          <w:color w:val="0092C0"/>
          <w:spacing w:val="-16"/>
        </w:rPr>
        <w:t> </w:t>
      </w:r>
      <w:r>
        <w:rPr>
          <w:rFonts w:ascii="Trebuchet MS"/>
          <w:color w:val="0092C0"/>
          <w:spacing w:val="-2"/>
          <w:w w:val="82"/>
        </w:rPr>
        <w:t>f</w:t>
      </w:r>
      <w:r>
        <w:rPr>
          <w:rFonts w:ascii="Trebuchet MS"/>
          <w:color w:val="0092C0"/>
          <w:spacing w:val="-1"/>
          <w:w w:val="99"/>
        </w:rPr>
        <w:t>o</w:t>
      </w:r>
      <w:r>
        <w:rPr>
          <w:rFonts w:ascii="Trebuchet MS"/>
          <w:color w:val="0092C0"/>
          <w:spacing w:val="-3"/>
          <w:w w:val="89"/>
        </w:rPr>
        <w:t>r</w:t>
      </w:r>
      <w:r>
        <w:rPr>
          <w:rFonts w:ascii="Trebuchet MS"/>
          <w:color w:val="0092C0"/>
          <w:w w:val="92"/>
        </w:rPr>
        <w:t>e</w:t>
      </w:r>
      <w:r>
        <w:rPr>
          <w:rFonts w:ascii="Trebuchet MS"/>
          <w:color w:val="0092C0"/>
          <w:spacing w:val="-3"/>
          <w:w w:val="91"/>
        </w:rPr>
        <w:t>c</w:t>
      </w:r>
      <w:r>
        <w:rPr>
          <w:rFonts w:ascii="Trebuchet MS"/>
          <w:color w:val="0092C0"/>
          <w:spacing w:val="-3"/>
          <w:w w:val="97"/>
        </w:rPr>
        <w:t>a</w:t>
      </w:r>
      <w:r>
        <w:rPr>
          <w:rFonts w:ascii="Trebuchet MS"/>
          <w:color w:val="0092C0"/>
          <w:spacing w:val="-1"/>
          <w:w w:val="102"/>
        </w:rPr>
        <w:t>s</w:t>
      </w:r>
      <w:r>
        <w:rPr>
          <w:rFonts w:ascii="Trebuchet MS"/>
          <w:color w:val="0092C0"/>
          <w:spacing w:val="-2"/>
          <w:w w:val="102"/>
        </w:rPr>
        <w:t>t</w:t>
      </w:r>
      <w:r>
        <w:rPr>
          <w:rFonts w:ascii="Trebuchet MS"/>
          <w:color w:val="0092C0"/>
          <w:w w:val="118"/>
        </w:rPr>
        <w:t>s</w:t>
      </w:r>
      <w:r>
        <w:rPr>
          <w:rFonts w:ascii="Trebuchet MS"/>
          <w:color w:val="0092C0"/>
          <w:spacing w:val="-18"/>
        </w:rPr>
        <w:t> </w:t>
      </w:r>
      <w:r>
        <w:rPr>
          <w:rFonts w:ascii="Trebuchet MS"/>
          <w:color w:val="0092C0"/>
          <w:spacing w:val="-3"/>
          <w:w w:val="82"/>
        </w:rPr>
        <w:t>f</w:t>
      </w:r>
      <w:r>
        <w:rPr>
          <w:rFonts w:ascii="Trebuchet MS"/>
          <w:color w:val="0092C0"/>
          <w:spacing w:val="-1"/>
          <w:w w:val="95"/>
        </w:rPr>
        <w:t>o</w:t>
      </w:r>
      <w:r>
        <w:rPr>
          <w:rFonts w:ascii="Trebuchet MS"/>
          <w:color w:val="0092C0"/>
          <w:w w:val="95"/>
        </w:rPr>
        <w:t>r</w:t>
      </w:r>
      <w:r>
        <w:rPr>
          <w:rFonts w:ascii="Trebuchet MS"/>
          <w:color w:val="0092C0"/>
          <w:spacing w:val="-16"/>
        </w:rPr>
        <w:t> </w:t>
      </w:r>
      <w:r>
        <w:rPr>
          <w:rFonts w:ascii="Trebuchet MS"/>
          <w:smallCaps/>
          <w:color w:val="0092C0"/>
          <w:spacing w:val="-1"/>
          <w:w w:val="106"/>
        </w:rPr>
        <w:t>200</w:t>
      </w:r>
      <w:r>
        <w:rPr>
          <w:rFonts w:ascii="Trebuchet MS"/>
          <w:smallCaps/>
          <w:color w:val="0092C0"/>
          <w:w w:val="106"/>
        </w:rPr>
        <w:t>6</w:t>
      </w:r>
      <w:r>
        <w:rPr>
          <w:rFonts w:ascii="Trebuchet MS"/>
          <w:smallCaps w:val="0"/>
          <w:color w:val="0092C0"/>
          <w:spacing w:val="-16"/>
        </w:rPr>
        <w:t> </w:t>
      </w:r>
      <w:r>
        <w:rPr>
          <w:rFonts w:ascii="Trebuchet MS"/>
          <w:smallCaps w:val="0"/>
          <w:color w:val="0092C0"/>
          <w:spacing w:val="-1"/>
          <w:w w:val="101"/>
        </w:rPr>
        <w:t>Q3</w:t>
      </w:r>
    </w:p>
    <w:p>
      <w:pPr>
        <w:spacing w:line="125" w:lineRule="exact" w:before="55"/>
        <w:ind w:left="3383" w:right="0" w:firstLine="0"/>
        <w:jc w:val="left"/>
        <w:rPr>
          <w:sz w:val="12"/>
        </w:rPr>
      </w:pPr>
      <w:r>
        <w:rPr>
          <w:color w:val="292425"/>
          <w:w w:val="105"/>
          <w:sz w:val="12"/>
        </w:rPr>
        <w:t>Number of forecasts</w:t>
      </w:r>
    </w:p>
    <w:p>
      <w:pPr>
        <w:spacing w:after="0" w:line="125" w:lineRule="exact"/>
        <w:jc w:val="left"/>
        <w:rPr>
          <w:sz w:val="12"/>
        </w:rPr>
        <w:sectPr>
          <w:type w:val="continuous"/>
          <w:pgSz w:w="11900" w:h="16840"/>
          <w:pgMar w:top="1140" w:bottom="0" w:left="640" w:right="620"/>
          <w:cols w:num="2" w:equalWidth="0">
            <w:col w:w="5085" w:space="67"/>
            <w:col w:w="5488"/>
          </w:cols>
        </w:sectPr>
      </w:pPr>
    </w:p>
    <w:p>
      <w:pPr>
        <w:spacing w:line="44" w:lineRule="exact" w:before="0"/>
        <w:ind w:left="9643" w:right="0" w:firstLine="0"/>
        <w:jc w:val="left"/>
        <w:rPr>
          <w:sz w:val="12"/>
        </w:rPr>
      </w:pPr>
      <w:r>
        <w:rPr>
          <w:color w:val="292425"/>
          <w:w w:val="121"/>
          <w:sz w:val="12"/>
        </w:rPr>
        <w:t>6</w:t>
      </w:r>
    </w:p>
    <w:p>
      <w:pPr>
        <w:pStyle w:val="BodyText"/>
        <w:spacing w:line="189" w:lineRule="exact"/>
        <w:ind w:left="424"/>
      </w:pPr>
      <w:r>
        <w:rPr>
          <w:color w:val="292425"/>
          <w:w w:val="115"/>
        </w:rPr>
        <w:t>just below the 2.0% target in 2005 Q4 and 2006 Q3.</w:t>
      </w:r>
    </w:p>
    <w:p>
      <w:pPr>
        <w:pStyle w:val="BodyText"/>
        <w:spacing w:line="240" w:lineRule="atLeast"/>
        <w:ind w:left="424" w:right="5416"/>
      </w:pPr>
      <w:r>
        <w:rPr>
          <w:color w:val="292425"/>
          <w:w w:val="110"/>
        </w:rPr>
        <w:t>These </w:t>
      </w:r>
      <w:r>
        <w:rPr>
          <w:color w:val="292425"/>
          <w:spacing w:val="-3"/>
          <w:w w:val="110"/>
        </w:rPr>
        <w:t>average </w:t>
      </w:r>
      <w:r>
        <w:rPr>
          <w:color w:val="292425"/>
          <w:w w:val="110"/>
        </w:rPr>
        <w:t>projections for CPI inflation are very similar</w:t>
      </w:r>
      <w:r>
        <w:rPr>
          <w:color w:val="292425"/>
          <w:spacing w:val="-27"/>
          <w:w w:val="110"/>
        </w:rPr>
        <w:t> </w:t>
      </w:r>
      <w:r>
        <w:rPr>
          <w:color w:val="292425"/>
          <w:spacing w:val="-4"/>
          <w:w w:val="110"/>
        </w:rPr>
        <w:t>to</w:t>
      </w:r>
      <w:r>
        <w:rPr>
          <w:color w:val="292425"/>
          <w:spacing w:val="-26"/>
          <w:w w:val="110"/>
        </w:rPr>
        <w:t> </w:t>
      </w:r>
      <w:r>
        <w:rPr>
          <w:color w:val="292425"/>
          <w:w w:val="110"/>
        </w:rPr>
        <w:t>those</w:t>
      </w:r>
      <w:r>
        <w:rPr>
          <w:color w:val="292425"/>
          <w:spacing w:val="-27"/>
          <w:w w:val="110"/>
        </w:rPr>
        <w:t> </w:t>
      </w:r>
      <w:r>
        <w:rPr>
          <w:color w:val="292425"/>
          <w:w w:val="110"/>
        </w:rPr>
        <w:t>discussed</w:t>
      </w:r>
      <w:r>
        <w:rPr>
          <w:color w:val="292425"/>
          <w:spacing w:val="-26"/>
          <w:w w:val="110"/>
        </w:rPr>
        <w:t> </w:t>
      </w:r>
      <w:r>
        <w:rPr>
          <w:color w:val="292425"/>
          <w:w w:val="110"/>
        </w:rPr>
        <w:t>in</w:t>
      </w:r>
      <w:r>
        <w:rPr>
          <w:color w:val="292425"/>
          <w:spacing w:val="-27"/>
          <w:w w:val="110"/>
        </w:rPr>
        <w:t> </w:t>
      </w:r>
      <w:r>
        <w:rPr>
          <w:color w:val="292425"/>
          <w:w w:val="110"/>
        </w:rPr>
        <w:t>the</w:t>
      </w:r>
      <w:r>
        <w:rPr>
          <w:color w:val="292425"/>
          <w:spacing w:val="-26"/>
          <w:w w:val="110"/>
        </w:rPr>
        <w:t> </w:t>
      </w:r>
      <w:r>
        <w:rPr>
          <w:color w:val="292425"/>
          <w:spacing w:val="-3"/>
          <w:w w:val="110"/>
        </w:rPr>
        <w:t>May</w:t>
      </w:r>
      <w:r>
        <w:rPr>
          <w:color w:val="292425"/>
          <w:spacing w:val="-27"/>
          <w:w w:val="110"/>
        </w:rPr>
        <w:t> </w:t>
      </w:r>
      <w:r>
        <w:rPr>
          <w:i/>
          <w:color w:val="292425"/>
          <w:w w:val="110"/>
        </w:rPr>
        <w:t>Report</w:t>
      </w:r>
      <w:r>
        <w:rPr>
          <w:color w:val="292425"/>
          <w:w w:val="110"/>
        </w:rPr>
        <w:t>.</w:t>
      </w:r>
      <w:r>
        <w:rPr>
          <w:color w:val="292425"/>
          <w:spacing w:val="3"/>
          <w:w w:val="110"/>
        </w:rPr>
        <w:t> </w:t>
      </w:r>
      <w:r>
        <w:rPr>
          <w:color w:val="292425"/>
          <w:w w:val="110"/>
        </w:rPr>
        <w:t>Over</w:t>
      </w:r>
      <w:r>
        <w:rPr>
          <w:color w:val="292425"/>
          <w:spacing w:val="-27"/>
          <w:w w:val="110"/>
        </w:rPr>
        <w:t> </w:t>
      </w:r>
      <w:r>
        <w:rPr>
          <w:color w:val="292425"/>
          <w:w w:val="110"/>
        </w:rPr>
        <w:t>half of</w:t>
      </w:r>
      <w:r>
        <w:rPr>
          <w:color w:val="292425"/>
          <w:spacing w:val="-14"/>
          <w:w w:val="110"/>
        </w:rPr>
        <w:t> </w:t>
      </w:r>
      <w:r>
        <w:rPr>
          <w:color w:val="292425"/>
          <w:w w:val="110"/>
        </w:rPr>
        <w:t>the</w:t>
      </w:r>
      <w:r>
        <w:rPr>
          <w:color w:val="292425"/>
          <w:spacing w:val="-13"/>
          <w:w w:val="110"/>
        </w:rPr>
        <w:t> </w:t>
      </w:r>
      <w:r>
        <w:rPr>
          <w:color w:val="292425"/>
          <w:w w:val="110"/>
        </w:rPr>
        <w:t>forecasters</w:t>
      </w:r>
      <w:r>
        <w:rPr>
          <w:color w:val="292425"/>
          <w:spacing w:val="-13"/>
          <w:w w:val="110"/>
        </w:rPr>
        <w:t> </w:t>
      </w:r>
      <w:r>
        <w:rPr>
          <w:color w:val="292425"/>
          <w:w w:val="110"/>
        </w:rPr>
        <w:t>expect</w:t>
      </w:r>
      <w:r>
        <w:rPr>
          <w:color w:val="292425"/>
          <w:spacing w:val="-13"/>
          <w:w w:val="110"/>
        </w:rPr>
        <w:t> </w:t>
      </w:r>
      <w:r>
        <w:rPr>
          <w:color w:val="292425"/>
          <w:w w:val="110"/>
        </w:rPr>
        <w:t>inflation</w:t>
      </w:r>
      <w:r>
        <w:rPr>
          <w:color w:val="292425"/>
          <w:spacing w:val="-13"/>
          <w:w w:val="110"/>
        </w:rPr>
        <w:t> </w:t>
      </w:r>
      <w:r>
        <w:rPr>
          <w:color w:val="292425"/>
          <w:w w:val="110"/>
        </w:rPr>
        <w:t>of</w:t>
      </w:r>
      <w:r>
        <w:rPr>
          <w:color w:val="292425"/>
          <w:spacing w:val="-13"/>
          <w:w w:val="110"/>
        </w:rPr>
        <w:t> </w:t>
      </w:r>
      <w:r>
        <w:rPr>
          <w:color w:val="292425"/>
          <w:spacing w:val="-3"/>
          <w:w w:val="110"/>
        </w:rPr>
        <w:t>between</w:t>
      </w:r>
      <w:r>
        <w:rPr>
          <w:color w:val="292425"/>
          <w:spacing w:val="-13"/>
          <w:w w:val="110"/>
        </w:rPr>
        <w:t> </w:t>
      </w:r>
      <w:r>
        <w:rPr>
          <w:color w:val="292425"/>
          <w:w w:val="110"/>
        </w:rPr>
        <w:t>1.8%</w:t>
      </w:r>
    </w:p>
    <w:p>
      <w:pPr>
        <w:spacing w:line="50" w:lineRule="exact" w:before="0"/>
        <w:ind w:left="9643" w:right="0" w:firstLine="0"/>
        <w:jc w:val="left"/>
        <w:rPr>
          <w:sz w:val="12"/>
        </w:rPr>
      </w:pPr>
      <w:r>
        <w:rPr>
          <w:color w:val="292425"/>
          <w:w w:val="121"/>
          <w:sz w:val="12"/>
        </w:rPr>
        <w:t>4</w:t>
      </w:r>
    </w:p>
    <w:p>
      <w:pPr>
        <w:pStyle w:val="BodyText"/>
        <w:spacing w:line="190" w:lineRule="exact"/>
        <w:ind w:left="424"/>
      </w:pPr>
      <w:r>
        <w:rPr>
          <w:color w:val="292425"/>
          <w:w w:val="110"/>
        </w:rPr>
        <w:t>and 2.1% in 2006 Q3, and none of these forecasts are</w:t>
      </w:r>
    </w:p>
    <w:p>
      <w:pPr>
        <w:pStyle w:val="BodyText"/>
        <w:spacing w:line="249" w:lineRule="auto" w:before="10"/>
        <w:ind w:left="424" w:right="5687"/>
      </w:pPr>
      <w:r>
        <w:rPr>
          <w:color w:val="292425"/>
          <w:w w:val="110"/>
        </w:rPr>
        <w:t>more than one percentage point above or below the target (see Chart A).</w:t>
      </w:r>
    </w:p>
    <w:p>
      <w:pPr>
        <w:pStyle w:val="BodyText"/>
        <w:spacing w:before="9"/>
        <w:rPr>
          <w:sz w:val="8"/>
        </w:rPr>
      </w:pPr>
    </w:p>
    <w:p>
      <w:pPr>
        <w:spacing w:after="0"/>
        <w:rPr>
          <w:sz w:val="8"/>
        </w:rPr>
        <w:sectPr>
          <w:type w:val="continuous"/>
          <w:pgSz w:w="11900" w:h="16840"/>
          <w:pgMar w:top="1140" w:bottom="0" w:left="640" w:right="620"/>
        </w:sectPr>
      </w:pPr>
    </w:p>
    <w:p>
      <w:pPr>
        <w:pStyle w:val="BodyText"/>
        <w:spacing w:before="3"/>
      </w:pPr>
    </w:p>
    <w:p>
      <w:pPr>
        <w:pStyle w:val="BodyText"/>
        <w:ind w:left="427"/>
        <w:rPr>
          <w:rFonts w:ascii="Trebuchet MS"/>
        </w:rPr>
      </w:pPr>
      <w:r>
        <w:rPr>
          <w:rFonts w:ascii="Trebuchet MS"/>
          <w:color w:val="0092C0"/>
        </w:rPr>
        <w:t>Chart A</w:t>
      </w:r>
    </w:p>
    <w:p>
      <w:pPr>
        <w:pStyle w:val="BodyText"/>
        <w:spacing w:before="8"/>
        <w:ind w:left="427"/>
        <w:rPr>
          <w:rFonts w:ascii="Trebuchet MS"/>
        </w:rPr>
      </w:pPr>
      <w:r>
        <w:rPr>
          <w:rFonts w:ascii="Trebuchet MS"/>
          <w:color w:val="0092C0"/>
          <w:spacing w:val="-1"/>
          <w:w w:val="99"/>
        </w:rPr>
        <w:t>D</w:t>
      </w:r>
      <w:r>
        <w:rPr>
          <w:rFonts w:ascii="Trebuchet MS"/>
          <w:color w:val="0092C0"/>
          <w:spacing w:val="-2"/>
          <w:w w:val="99"/>
        </w:rPr>
        <w:t>i</w:t>
      </w:r>
      <w:r>
        <w:rPr>
          <w:rFonts w:ascii="Trebuchet MS"/>
          <w:color w:val="0092C0"/>
          <w:spacing w:val="-1"/>
          <w:w w:val="97"/>
        </w:rPr>
        <w:t>stributio</w:t>
      </w:r>
      <w:r>
        <w:rPr>
          <w:rFonts w:ascii="Trebuchet MS"/>
          <w:color w:val="0092C0"/>
          <w:w w:val="97"/>
        </w:rPr>
        <w:t>n</w:t>
      </w:r>
      <w:r>
        <w:rPr>
          <w:rFonts w:ascii="Trebuchet MS"/>
          <w:color w:val="0092C0"/>
          <w:spacing w:val="-16"/>
        </w:rPr>
        <w:t> </w:t>
      </w:r>
      <w:r>
        <w:rPr>
          <w:rFonts w:ascii="Trebuchet MS"/>
          <w:color w:val="0092C0"/>
          <w:spacing w:val="-1"/>
          <w:w w:val="92"/>
        </w:rPr>
        <w:t>o</w:t>
      </w:r>
      <w:r>
        <w:rPr>
          <w:rFonts w:ascii="Trebuchet MS"/>
          <w:color w:val="0092C0"/>
          <w:w w:val="92"/>
        </w:rPr>
        <w:t>f</w:t>
      </w:r>
      <w:r>
        <w:rPr>
          <w:rFonts w:ascii="Trebuchet MS"/>
          <w:color w:val="0092C0"/>
          <w:spacing w:val="-18"/>
        </w:rPr>
        <w:t> </w:t>
      </w:r>
      <w:r>
        <w:rPr>
          <w:rFonts w:ascii="Trebuchet MS"/>
          <w:color w:val="0092C0"/>
          <w:spacing w:val="-1"/>
          <w:w w:val="98"/>
        </w:rPr>
        <w:t>CP</w:t>
      </w:r>
      <w:r>
        <w:rPr>
          <w:rFonts w:ascii="Trebuchet MS"/>
          <w:color w:val="0092C0"/>
          <w:w w:val="98"/>
        </w:rPr>
        <w:t>I</w:t>
      </w:r>
      <w:r>
        <w:rPr>
          <w:rFonts w:ascii="Trebuchet MS"/>
          <w:color w:val="0092C0"/>
          <w:spacing w:val="-16"/>
        </w:rPr>
        <w:t> </w:t>
      </w:r>
      <w:r>
        <w:rPr>
          <w:rFonts w:ascii="Trebuchet MS"/>
          <w:color w:val="0092C0"/>
          <w:spacing w:val="-1"/>
          <w:w w:val="95"/>
        </w:rPr>
        <w:t>inflatio</w:t>
      </w:r>
      <w:r>
        <w:rPr>
          <w:rFonts w:ascii="Trebuchet MS"/>
          <w:color w:val="0092C0"/>
          <w:w w:val="95"/>
        </w:rPr>
        <w:t>n</w:t>
      </w:r>
      <w:r>
        <w:rPr>
          <w:rFonts w:ascii="Trebuchet MS"/>
          <w:color w:val="0092C0"/>
          <w:spacing w:val="-16"/>
        </w:rPr>
        <w:t> </w:t>
      </w:r>
      <w:r>
        <w:rPr>
          <w:rFonts w:ascii="Trebuchet MS"/>
          <w:color w:val="0092C0"/>
          <w:spacing w:val="-2"/>
          <w:w w:val="82"/>
        </w:rPr>
        <w:t>f</w:t>
      </w:r>
      <w:r>
        <w:rPr>
          <w:rFonts w:ascii="Trebuchet MS"/>
          <w:color w:val="0092C0"/>
          <w:spacing w:val="-1"/>
          <w:w w:val="99"/>
        </w:rPr>
        <w:t>o</w:t>
      </w:r>
      <w:r>
        <w:rPr>
          <w:rFonts w:ascii="Trebuchet MS"/>
          <w:color w:val="0092C0"/>
          <w:spacing w:val="-3"/>
          <w:w w:val="89"/>
        </w:rPr>
        <w:t>r</w:t>
      </w:r>
      <w:r>
        <w:rPr>
          <w:rFonts w:ascii="Trebuchet MS"/>
          <w:color w:val="0092C0"/>
          <w:w w:val="92"/>
        </w:rPr>
        <w:t>e</w:t>
      </w:r>
      <w:r>
        <w:rPr>
          <w:rFonts w:ascii="Trebuchet MS"/>
          <w:color w:val="0092C0"/>
          <w:spacing w:val="-3"/>
          <w:w w:val="91"/>
        </w:rPr>
        <w:t>c</w:t>
      </w:r>
      <w:r>
        <w:rPr>
          <w:rFonts w:ascii="Trebuchet MS"/>
          <w:color w:val="0092C0"/>
          <w:spacing w:val="-2"/>
          <w:w w:val="97"/>
        </w:rPr>
        <w:t>a</w:t>
      </w:r>
      <w:r>
        <w:rPr>
          <w:rFonts w:ascii="Trebuchet MS"/>
          <w:color w:val="0092C0"/>
          <w:spacing w:val="-1"/>
          <w:w w:val="102"/>
        </w:rPr>
        <w:t>s</w:t>
      </w:r>
      <w:r>
        <w:rPr>
          <w:rFonts w:ascii="Trebuchet MS"/>
          <w:color w:val="0092C0"/>
          <w:spacing w:val="-2"/>
          <w:w w:val="102"/>
        </w:rPr>
        <w:t>t</w:t>
      </w:r>
      <w:r>
        <w:rPr>
          <w:rFonts w:ascii="Trebuchet MS"/>
          <w:color w:val="0092C0"/>
          <w:w w:val="118"/>
        </w:rPr>
        <w:t>s</w:t>
      </w:r>
      <w:r>
        <w:rPr>
          <w:rFonts w:ascii="Trebuchet MS"/>
          <w:color w:val="0092C0"/>
          <w:spacing w:val="-18"/>
        </w:rPr>
        <w:t> </w:t>
      </w:r>
      <w:r>
        <w:rPr>
          <w:rFonts w:ascii="Trebuchet MS"/>
          <w:color w:val="0092C0"/>
          <w:spacing w:val="-3"/>
          <w:w w:val="82"/>
        </w:rPr>
        <w:t>f</w:t>
      </w:r>
      <w:r>
        <w:rPr>
          <w:rFonts w:ascii="Trebuchet MS"/>
          <w:color w:val="0092C0"/>
          <w:spacing w:val="-1"/>
          <w:w w:val="95"/>
        </w:rPr>
        <w:t>o</w:t>
      </w:r>
      <w:r>
        <w:rPr>
          <w:rFonts w:ascii="Trebuchet MS"/>
          <w:color w:val="0092C0"/>
          <w:w w:val="95"/>
        </w:rPr>
        <w:t>r</w:t>
      </w:r>
      <w:r>
        <w:rPr>
          <w:rFonts w:ascii="Trebuchet MS"/>
          <w:color w:val="0092C0"/>
          <w:spacing w:val="-16"/>
        </w:rPr>
        <w:t> </w:t>
      </w:r>
      <w:r>
        <w:rPr>
          <w:rFonts w:ascii="Trebuchet MS"/>
          <w:smallCaps/>
          <w:color w:val="0092C0"/>
          <w:spacing w:val="-1"/>
          <w:w w:val="106"/>
        </w:rPr>
        <w:t>200</w:t>
      </w:r>
      <w:r>
        <w:rPr>
          <w:rFonts w:ascii="Trebuchet MS"/>
          <w:smallCaps/>
          <w:color w:val="0092C0"/>
          <w:w w:val="106"/>
        </w:rPr>
        <w:t>6</w:t>
      </w:r>
      <w:r>
        <w:rPr>
          <w:rFonts w:ascii="Trebuchet MS"/>
          <w:smallCaps w:val="0"/>
          <w:color w:val="0092C0"/>
          <w:spacing w:val="-16"/>
        </w:rPr>
        <w:t> </w:t>
      </w:r>
      <w:r>
        <w:rPr>
          <w:rFonts w:ascii="Trebuchet MS"/>
          <w:smallCaps w:val="0"/>
          <w:color w:val="0092C0"/>
          <w:spacing w:val="-1"/>
          <w:w w:val="101"/>
        </w:rPr>
        <w:t>Q3</w:t>
      </w:r>
    </w:p>
    <w:p>
      <w:pPr>
        <w:spacing w:before="60"/>
        <w:ind w:left="0" w:right="145" w:firstLine="0"/>
        <w:jc w:val="right"/>
        <w:rPr>
          <w:sz w:val="12"/>
        </w:rPr>
      </w:pPr>
      <w:r>
        <w:rPr>
          <w:color w:val="292425"/>
          <w:w w:val="110"/>
          <w:sz w:val="12"/>
        </w:rPr>
        <w:t>Number of forecasts</w:t>
      </w:r>
      <w:r>
        <w:rPr>
          <w:color w:val="292425"/>
          <w:spacing w:val="-24"/>
          <w:w w:val="110"/>
          <w:sz w:val="12"/>
        </w:rPr>
        <w:t> </w:t>
      </w:r>
      <w:r>
        <w:rPr>
          <w:color w:val="292425"/>
          <w:spacing w:val="-20"/>
          <w:w w:val="110"/>
          <w:position w:val="-7"/>
          <w:sz w:val="12"/>
        </w:rPr>
        <w:t>14</w:t>
      </w:r>
    </w:p>
    <w:p>
      <w:pPr>
        <w:pStyle w:val="BodyText"/>
        <w:spacing w:before="4"/>
        <w:rPr>
          <w:sz w:val="23"/>
        </w:rPr>
      </w:pPr>
    </w:p>
    <w:p>
      <w:pPr>
        <w:spacing w:before="0"/>
        <w:ind w:left="4414" w:right="0" w:firstLine="0"/>
        <w:jc w:val="left"/>
        <w:rPr>
          <w:sz w:val="12"/>
        </w:rPr>
      </w:pPr>
      <w:r>
        <w:rPr>
          <w:color w:val="292425"/>
          <w:spacing w:val="-15"/>
          <w:w w:val="120"/>
          <w:sz w:val="12"/>
        </w:rPr>
        <w:t>12</w:t>
      </w:r>
    </w:p>
    <w:p>
      <w:pPr>
        <w:pStyle w:val="BodyText"/>
        <w:rPr>
          <w:sz w:val="12"/>
        </w:rPr>
      </w:pPr>
    </w:p>
    <w:p>
      <w:pPr>
        <w:pStyle w:val="BodyText"/>
        <w:spacing w:before="7"/>
        <w:rPr>
          <w:sz w:val="11"/>
        </w:rPr>
      </w:pPr>
    </w:p>
    <w:p>
      <w:pPr>
        <w:spacing w:before="1"/>
        <w:ind w:left="4414" w:right="0" w:firstLine="0"/>
        <w:jc w:val="left"/>
        <w:rPr>
          <w:sz w:val="12"/>
        </w:rPr>
      </w:pPr>
      <w:r>
        <w:rPr>
          <w:color w:val="292425"/>
          <w:spacing w:val="-14"/>
          <w:w w:val="120"/>
          <w:sz w:val="12"/>
        </w:rPr>
        <w:t>10</w:t>
      </w:r>
    </w:p>
    <w:p>
      <w:pPr>
        <w:spacing w:before="79"/>
        <w:ind w:left="4185" w:right="609" w:firstLine="0"/>
        <w:jc w:val="center"/>
        <w:rPr>
          <w:sz w:val="12"/>
        </w:rPr>
      </w:pPr>
      <w:r>
        <w:rPr/>
        <w:br w:type="column"/>
      </w:r>
      <w:r>
        <w:rPr>
          <w:color w:val="292425"/>
          <w:w w:val="120"/>
          <w:sz w:val="12"/>
        </w:rPr>
        <w:t>2</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2"/>
        <w:rPr>
          <w:sz w:val="11"/>
        </w:rPr>
      </w:pPr>
    </w:p>
    <w:p>
      <w:pPr>
        <w:spacing w:before="0"/>
        <w:ind w:left="3576" w:right="0" w:firstLine="0"/>
        <w:jc w:val="center"/>
        <w:rPr>
          <w:sz w:val="12"/>
        </w:rPr>
      </w:pPr>
      <w:r>
        <w:rPr>
          <w:color w:val="292425"/>
          <w:w w:val="121"/>
          <w:sz w:val="12"/>
        </w:rPr>
        <w:t>0</w:t>
      </w:r>
    </w:p>
    <w:p>
      <w:pPr>
        <w:tabs>
          <w:tab w:pos="440" w:val="left" w:leader="none"/>
          <w:tab w:pos="891" w:val="left" w:leader="none"/>
          <w:tab w:pos="1337" w:val="left" w:leader="none"/>
          <w:tab w:pos="1783" w:val="left" w:leader="none"/>
          <w:tab w:pos="2229" w:val="left" w:leader="none"/>
          <w:tab w:pos="2675" w:val="left" w:leader="none"/>
          <w:tab w:pos="3136" w:val="left" w:leader="none"/>
          <w:tab w:pos="3582" w:val="left" w:leader="none"/>
        </w:tabs>
        <w:spacing w:before="21"/>
        <w:ind w:left="0" w:right="609" w:firstLine="0"/>
        <w:jc w:val="center"/>
        <w:rPr>
          <w:sz w:val="12"/>
        </w:rPr>
      </w:pPr>
      <w:r>
        <w:rPr>
          <w:color w:val="292425"/>
          <w:w w:val="115"/>
          <w:sz w:val="12"/>
        </w:rPr>
        <w:t>3.7</w:t>
        <w:tab/>
        <w:t>4.0</w:t>
        <w:tab/>
        <w:t>4.3</w:t>
        <w:tab/>
        <w:t>4.6</w:t>
        <w:tab/>
        <w:t>4.9</w:t>
        <w:tab/>
        <w:t>5.2</w:t>
        <w:tab/>
        <w:t>5.5</w:t>
        <w:tab/>
        <w:t>5.8</w:t>
        <w:tab/>
        <w:t>6.1</w:t>
      </w:r>
    </w:p>
    <w:p>
      <w:pPr>
        <w:spacing w:before="25"/>
        <w:ind w:left="0" w:right="593" w:firstLine="0"/>
        <w:jc w:val="center"/>
        <w:rPr>
          <w:sz w:val="12"/>
        </w:rPr>
      </w:pPr>
      <w:r>
        <w:rPr>
          <w:color w:val="292425"/>
          <w:w w:val="105"/>
          <w:sz w:val="12"/>
        </w:rPr>
        <w:t>Range of forecasts</w:t>
      </w:r>
    </w:p>
    <w:p>
      <w:pPr>
        <w:spacing w:before="68"/>
        <w:ind w:left="0" w:right="926" w:firstLine="0"/>
        <w:jc w:val="center"/>
        <w:rPr>
          <w:sz w:val="12"/>
        </w:rPr>
      </w:pPr>
      <w:r>
        <w:rPr>
          <w:color w:val="292425"/>
          <w:w w:val="110"/>
          <w:sz w:val="12"/>
        </w:rPr>
        <w:t>Source: Central projections of 22 outside forecasters as of 30 July 2004.</w:t>
      </w:r>
    </w:p>
    <w:p>
      <w:pPr>
        <w:spacing w:after="0"/>
        <w:jc w:val="center"/>
        <w:rPr>
          <w:sz w:val="12"/>
        </w:rPr>
        <w:sectPr>
          <w:type w:val="continuous"/>
          <w:pgSz w:w="11900" w:h="16840"/>
          <w:pgMar w:top="1140" w:bottom="0" w:left="640" w:right="620"/>
          <w:cols w:num="2" w:equalWidth="0">
            <w:col w:w="4674" w:space="470"/>
            <w:col w:w="5496"/>
          </w:cols>
        </w:sectPr>
      </w:pPr>
    </w:p>
    <w:p>
      <w:pPr>
        <w:pStyle w:val="BodyText"/>
        <w:spacing w:before="9"/>
        <w:rPr>
          <w:sz w:val="16"/>
        </w:rPr>
      </w:pPr>
    </w:p>
    <w:p>
      <w:pPr>
        <w:spacing w:after="0"/>
        <w:rPr>
          <w:sz w:val="16"/>
        </w:rPr>
        <w:sectPr>
          <w:type w:val="continuous"/>
          <w:pgSz w:w="11900" w:h="16840"/>
          <w:pgMar w:top="1140" w:bottom="0" w:left="640" w:right="620"/>
        </w:sectPr>
      </w:pPr>
    </w:p>
    <w:p>
      <w:pPr>
        <w:spacing w:before="79"/>
        <w:ind w:left="3930" w:right="0" w:firstLine="0"/>
        <w:jc w:val="center"/>
        <w:rPr>
          <w:sz w:val="12"/>
        </w:rPr>
      </w:pPr>
      <w:r>
        <w:rPr/>
        <w:pict>
          <v:group style="position:absolute;margin-left:39.450001pt;margin-top:40.849998pt;width:518pt;height:739.65pt;mso-position-horizontal-relative:page;mso-position-vertical-relative:page;z-index:-21764096" coordorigin="789,817" coordsize="10360,14793">
            <v:rect style="position:absolute;left:799;top:827;width:10340;height:14773" filled="true" fillcolor="#cde6f0" stroked="false">
              <v:fill type="solid"/>
            </v:rect>
            <v:rect style="position:absolute;left:799;top:827;width:10340;height:14773" filled="false" stroked="true" strokeweight="1pt" strokecolor="#006bb6">
              <v:stroke dashstyle="solid"/>
            </v:rect>
            <v:rect style="position:absolute;left:6884;top:9094;width:403;height:480" filled="true" fillcolor="#0067a3" stroked="false">
              <v:fill type="solid"/>
            </v:rect>
            <v:rect style="position:absolute;left:6884;top:9094;width:403;height:480" filled="false" stroked="true" strokeweight=".5pt" strokecolor="#292425">
              <v:stroke dashstyle="solid"/>
            </v:rect>
            <v:rect style="position:absolute;left:7331;top:6703;width:406;height:2871" filled="true" fillcolor="#0067a3" stroked="false">
              <v:fill type="solid"/>
            </v:rect>
            <v:rect style="position:absolute;left:7331;top:6703;width:406;height:2871" filled="false" stroked="true" strokeweight=".5pt" strokecolor="#292425">
              <v:stroke dashstyle="solid"/>
            </v:rect>
            <v:rect style="position:absolute;left:7781;top:7180;width:403;height:2394" filled="true" fillcolor="#0067a3" stroked="false">
              <v:fill type="solid"/>
            </v:rect>
            <v:rect style="position:absolute;left:7781;top:7180;width:403;height:2394" filled="false" stroked="true" strokeweight=".5pt" strokecolor="#292425">
              <v:stroke dashstyle="solid"/>
            </v:rect>
            <v:rect style="position:absolute;left:8231;top:8138;width:403;height:1436" filled="true" fillcolor="#0067a3" stroked="false">
              <v:fill type="solid"/>
            </v:rect>
            <v:rect style="position:absolute;left:8231;top:8138;width:403;height:1436" filled="false" stroked="true" strokeweight=".5pt" strokecolor="#292425">
              <v:stroke dashstyle="solid"/>
            </v:rect>
            <v:rect style="position:absolute;left:8681;top:8615;width:403;height:959" filled="true" fillcolor="#0067a3" stroked="false">
              <v:fill type="solid"/>
            </v:rect>
            <v:rect style="position:absolute;left:8681;top:8615;width:403;height:959" filled="false" stroked="true" strokeweight=".5pt" strokecolor="#292425">
              <v:stroke dashstyle="solid"/>
            </v:rect>
            <v:rect style="position:absolute;left:9131;top:7180;width:403;height:2394" filled="true" fillcolor="#0067a3" stroked="false">
              <v:fill type="solid"/>
            </v:rect>
            <v:rect style="position:absolute;left:9131;top:7180;width:403;height:2394" filled="false" stroked="true" strokeweight=".5pt" strokecolor="#292425">
              <v:stroke dashstyle="solid"/>
            </v:rect>
            <v:shape style="position:absolute;left:6210;top:6704;width:4003;height:2871" coordorigin="6210,6705" coordsize="4003,2871" path="m6210,8617l6311,8617m6210,7661l6311,7661m6210,6705l6311,6705m6413,9575l10006,9575m10112,8617l10213,8617m10112,7661l10213,7661m10112,6705l10213,6705e" filled="false" stroked="true" strokeweight=".5pt" strokecolor="#292425">
              <v:path arrowok="t"/>
              <v:stroke dashstyle="solid"/>
            </v:shape>
            <v:shape style="position:absolute;left:6414;top:9575;width:3593;height:58" coordorigin="6415,9575" coordsize="3593,58" path="m6415,9633l6415,9575m6861,9633l6861,9575m7311,9633l7311,9575m7761,9633l7761,9575m8211,9633l8211,9575m8658,9633l8658,9575m9107,9633l9107,9575m9557,9633l9557,9575m10007,9633l10007,9575e" filled="false" stroked="true" strokeweight=".5pt" strokecolor="#292425">
              <v:path arrowok="t"/>
              <v:stroke dashstyle="solid"/>
            </v:shape>
            <v:shape style="position:absolute;left:6210;top:9577;width:4003;height:2" coordorigin="6210,9578" coordsize="4003,0" path="m10112,9578l10213,9578m6210,9578l6311,9578e" filled="false" stroked="true" strokeweight=".5pt" strokecolor="#292425">
              <v:path arrowok="t"/>
              <v:stroke dashstyle="solid"/>
            </v:shape>
            <v:rect style="position:absolute;left:1785;top:11241;width:455;height:1026" filled="true" fillcolor="#ec2131" stroked="false">
              <v:fill type="solid"/>
            </v:rect>
            <v:rect style="position:absolute;left:1785;top:11241;width:455;height:1026" filled="false" stroked="true" strokeweight=".5pt" strokecolor="#292425">
              <v:stroke dashstyle="solid"/>
            </v:rect>
            <v:rect style="position:absolute;left:2289;top:9602;width:470;height:2666" filled="true" fillcolor="#ec2131" stroked="false">
              <v:fill type="solid"/>
            </v:rect>
            <v:rect style="position:absolute;left:2289;top:9602;width:470;height:2666" filled="false" stroked="true" strokeweight=".5pt" strokecolor="#292425">
              <v:stroke dashstyle="solid"/>
            </v:rect>
            <v:rect style="position:absolute;left:2809;top:11653;width:458;height:615" filled="true" fillcolor="#ec2131" stroked="false">
              <v:fill type="solid"/>
            </v:rect>
            <v:rect style="position:absolute;left:2809;top:11653;width:458;height:615" filled="false" stroked="true" strokeweight=".5pt" strokecolor="#292425">
              <v:stroke dashstyle="solid"/>
            </v:rect>
            <v:rect style="position:absolute;left:3832;top:12063;width:458;height:205" filled="true" fillcolor="#ec2131" stroked="false">
              <v:fill type="solid"/>
            </v:rect>
            <v:rect style="position:absolute;left:3832;top:12063;width:458;height:205" filled="false" stroked="true" strokeweight=".5pt" strokecolor="#292425">
              <v:stroke dashstyle="solid"/>
            </v:rect>
            <v:shape style="position:absolute;left:1052;top:9398;width:3970;height:2928" coordorigin="1052,9399" coordsize="3970,2928" path="m1052,12269l1153,12269m1052,11860l1153,11860m1052,11450l1153,11450m1052,11039l1153,11039m1052,10629l1153,10629m1052,10220l1153,10220m1052,9808l1153,9808m1052,9399l1153,9399m1241,12269l4832,12269m1242,12326l1242,12269m1762,12326l1762,12269m2266,12326l2266,12269m2786,12326l2786,12269m3290,12326l3290,12269m3810,12326l3810,12269m4317,12326l4317,12269m4833,12326l4833,12269m4920,11860l5021,11860m4920,11450l5021,11450m4920,11039l5021,11039m4920,10629l5021,10629m4920,10220l5021,10220m4920,9808l5021,9808m4920,9399l5021,9399e" filled="false" stroked="true" strokeweight=".5pt" strokecolor="#292425">
              <v:path arrowok="t"/>
              <v:stroke dashstyle="solid"/>
            </v:shape>
            <v:line style="position:absolute" from="4920,12269" to="5021,12269" stroked="true" strokeweight=".5pt" strokecolor="#292425">
              <v:stroke dashstyle="solid"/>
            </v:line>
            <w10:wrap type="none"/>
          </v:group>
        </w:pict>
      </w:r>
      <w:r>
        <w:rPr>
          <w:color w:val="292425"/>
          <w:w w:val="121"/>
          <w:sz w:val="12"/>
        </w:rPr>
        <w:t>8</w:t>
      </w:r>
    </w:p>
    <w:p>
      <w:pPr>
        <w:pStyle w:val="BodyText"/>
        <w:rPr>
          <w:sz w:val="12"/>
        </w:rPr>
      </w:pPr>
    </w:p>
    <w:p>
      <w:pPr>
        <w:pStyle w:val="BodyText"/>
        <w:spacing w:before="7"/>
        <w:rPr>
          <w:sz w:val="11"/>
        </w:rPr>
      </w:pPr>
    </w:p>
    <w:p>
      <w:pPr>
        <w:spacing w:before="0"/>
        <w:ind w:left="3930" w:right="0" w:firstLine="0"/>
        <w:jc w:val="center"/>
        <w:rPr>
          <w:sz w:val="12"/>
        </w:rPr>
      </w:pPr>
      <w:r>
        <w:rPr>
          <w:color w:val="292425"/>
          <w:w w:val="121"/>
          <w:sz w:val="12"/>
        </w:rPr>
        <w:t>6</w:t>
      </w:r>
    </w:p>
    <w:p>
      <w:pPr>
        <w:pStyle w:val="BodyText"/>
        <w:rPr>
          <w:sz w:val="12"/>
        </w:rPr>
      </w:pPr>
    </w:p>
    <w:p>
      <w:pPr>
        <w:pStyle w:val="BodyText"/>
        <w:spacing w:before="8"/>
        <w:rPr>
          <w:sz w:val="11"/>
        </w:rPr>
      </w:pPr>
    </w:p>
    <w:p>
      <w:pPr>
        <w:spacing w:before="0"/>
        <w:ind w:left="3930" w:right="0" w:firstLine="0"/>
        <w:jc w:val="center"/>
        <w:rPr>
          <w:sz w:val="12"/>
        </w:rPr>
      </w:pPr>
      <w:r>
        <w:rPr>
          <w:color w:val="292425"/>
          <w:w w:val="121"/>
          <w:sz w:val="12"/>
        </w:rPr>
        <w:t>4</w:t>
      </w:r>
    </w:p>
    <w:p>
      <w:pPr>
        <w:pStyle w:val="BodyText"/>
        <w:rPr>
          <w:sz w:val="12"/>
        </w:rPr>
      </w:pPr>
    </w:p>
    <w:p>
      <w:pPr>
        <w:pStyle w:val="BodyText"/>
        <w:spacing w:before="7"/>
        <w:rPr>
          <w:sz w:val="11"/>
        </w:rPr>
      </w:pPr>
    </w:p>
    <w:p>
      <w:pPr>
        <w:spacing w:before="1"/>
        <w:ind w:left="3930" w:right="0" w:firstLine="0"/>
        <w:jc w:val="center"/>
        <w:rPr>
          <w:sz w:val="12"/>
        </w:rPr>
      </w:pPr>
      <w:r>
        <w:rPr>
          <w:color w:val="292425"/>
          <w:w w:val="121"/>
          <w:sz w:val="12"/>
        </w:rPr>
        <w:t>2</w:t>
      </w:r>
    </w:p>
    <w:p>
      <w:pPr>
        <w:pStyle w:val="BodyText"/>
        <w:rPr>
          <w:sz w:val="12"/>
        </w:rPr>
      </w:pPr>
    </w:p>
    <w:p>
      <w:pPr>
        <w:pStyle w:val="BodyText"/>
        <w:spacing w:before="7"/>
        <w:rPr>
          <w:sz w:val="11"/>
        </w:rPr>
      </w:pPr>
    </w:p>
    <w:p>
      <w:pPr>
        <w:spacing w:before="0"/>
        <w:ind w:left="3930" w:right="0" w:firstLine="0"/>
        <w:jc w:val="center"/>
        <w:rPr>
          <w:sz w:val="12"/>
        </w:rPr>
      </w:pPr>
      <w:r>
        <w:rPr>
          <w:color w:val="292425"/>
          <w:w w:val="121"/>
          <w:sz w:val="12"/>
        </w:rPr>
        <w:t>0</w:t>
      </w:r>
    </w:p>
    <w:p>
      <w:pPr>
        <w:tabs>
          <w:tab w:pos="510" w:val="left" w:leader="none"/>
          <w:tab w:pos="1020" w:val="left" w:leader="none"/>
          <w:tab w:pos="1531" w:val="left" w:leader="none"/>
          <w:tab w:pos="2041" w:val="left" w:leader="none"/>
          <w:tab w:pos="2567" w:val="left" w:leader="none"/>
          <w:tab w:pos="3062" w:val="left" w:leader="none"/>
          <w:tab w:pos="3587" w:val="left" w:leader="none"/>
        </w:tabs>
        <w:spacing w:before="27"/>
        <w:ind w:left="0" w:right="271" w:firstLine="0"/>
        <w:jc w:val="center"/>
        <w:rPr>
          <w:sz w:val="12"/>
        </w:rPr>
      </w:pPr>
      <w:r>
        <w:rPr>
          <w:color w:val="292425"/>
          <w:w w:val="115"/>
          <w:sz w:val="12"/>
        </w:rPr>
        <w:t>1.2</w:t>
        <w:tab/>
        <w:t>1.5</w:t>
        <w:tab/>
        <w:t>1.8</w:t>
        <w:tab/>
        <w:t>2.1</w:t>
        <w:tab/>
        <w:t>2.4</w:t>
        <w:tab/>
        <w:t>2.7</w:t>
        <w:tab/>
        <w:t>3.0</w:t>
        <w:tab/>
        <w:t>3.3</w:t>
      </w:r>
    </w:p>
    <w:p>
      <w:pPr>
        <w:spacing w:before="41"/>
        <w:ind w:left="0" w:right="256" w:firstLine="0"/>
        <w:jc w:val="center"/>
        <w:rPr>
          <w:sz w:val="12"/>
        </w:rPr>
      </w:pPr>
      <w:r>
        <w:rPr>
          <w:color w:val="292425"/>
          <w:w w:val="105"/>
          <w:sz w:val="12"/>
        </w:rPr>
        <w:t>Range of forecasts</w:t>
      </w:r>
    </w:p>
    <w:p>
      <w:pPr>
        <w:spacing w:before="68"/>
        <w:ind w:left="0" w:right="548" w:firstLine="0"/>
        <w:jc w:val="center"/>
        <w:rPr>
          <w:sz w:val="12"/>
        </w:rPr>
      </w:pPr>
      <w:r>
        <w:rPr>
          <w:color w:val="292425"/>
          <w:w w:val="110"/>
          <w:sz w:val="12"/>
        </w:rPr>
        <w:t>Source: Central projections of 22 outside forecasters as of 30 July 2004.</w:t>
      </w:r>
    </w:p>
    <w:p>
      <w:pPr>
        <w:pStyle w:val="BodyText"/>
        <w:rPr>
          <w:sz w:val="12"/>
        </w:rPr>
      </w:pPr>
    </w:p>
    <w:p>
      <w:pPr>
        <w:pStyle w:val="BodyText"/>
        <w:spacing w:before="1"/>
        <w:rPr>
          <w:sz w:val="14"/>
        </w:rPr>
      </w:pPr>
    </w:p>
    <w:p>
      <w:pPr>
        <w:pStyle w:val="BodyText"/>
        <w:spacing w:line="249" w:lineRule="auto"/>
        <w:ind w:left="424"/>
      </w:pPr>
      <w:r>
        <w:rPr>
          <w:color w:val="292425"/>
          <w:w w:val="110"/>
        </w:rPr>
        <w:t>The</w:t>
      </w:r>
      <w:r>
        <w:rPr>
          <w:color w:val="292425"/>
          <w:spacing w:val="-22"/>
          <w:w w:val="110"/>
        </w:rPr>
        <w:t> </w:t>
      </w:r>
      <w:r>
        <w:rPr>
          <w:color w:val="292425"/>
          <w:spacing w:val="-3"/>
          <w:w w:val="110"/>
        </w:rPr>
        <w:t>average</w:t>
      </w:r>
      <w:r>
        <w:rPr>
          <w:color w:val="292425"/>
          <w:spacing w:val="-22"/>
          <w:w w:val="110"/>
        </w:rPr>
        <w:t> </w:t>
      </w:r>
      <w:r>
        <w:rPr>
          <w:color w:val="292425"/>
          <w:w w:val="110"/>
        </w:rPr>
        <w:t>forecast</w:t>
      </w:r>
      <w:r>
        <w:rPr>
          <w:color w:val="292425"/>
          <w:spacing w:val="-22"/>
          <w:w w:val="110"/>
        </w:rPr>
        <w:t> </w:t>
      </w:r>
      <w:r>
        <w:rPr>
          <w:color w:val="292425"/>
          <w:w w:val="110"/>
        </w:rPr>
        <w:t>is</w:t>
      </w:r>
      <w:r>
        <w:rPr>
          <w:color w:val="292425"/>
          <w:spacing w:val="-22"/>
          <w:w w:val="110"/>
        </w:rPr>
        <w:t> </w:t>
      </w:r>
      <w:r>
        <w:rPr>
          <w:color w:val="292425"/>
          <w:w w:val="110"/>
        </w:rPr>
        <w:t>for</w:t>
      </w:r>
      <w:r>
        <w:rPr>
          <w:color w:val="292425"/>
          <w:spacing w:val="-22"/>
          <w:w w:val="110"/>
        </w:rPr>
        <w:t> </w:t>
      </w:r>
      <w:r>
        <w:rPr>
          <w:color w:val="292425"/>
          <w:w w:val="110"/>
        </w:rPr>
        <w:t>GDP</w:t>
      </w:r>
      <w:r>
        <w:rPr>
          <w:color w:val="292425"/>
          <w:spacing w:val="-22"/>
          <w:w w:val="110"/>
        </w:rPr>
        <w:t> </w:t>
      </w:r>
      <w:r>
        <w:rPr>
          <w:color w:val="292425"/>
          <w:w w:val="110"/>
        </w:rPr>
        <w:t>growth</w:t>
      </w:r>
      <w:r>
        <w:rPr>
          <w:color w:val="292425"/>
          <w:spacing w:val="-21"/>
          <w:w w:val="110"/>
        </w:rPr>
        <w:t> </w:t>
      </w:r>
      <w:r>
        <w:rPr>
          <w:color w:val="292425"/>
          <w:spacing w:val="-4"/>
          <w:w w:val="110"/>
        </w:rPr>
        <w:t>to</w:t>
      </w:r>
      <w:r>
        <w:rPr>
          <w:color w:val="292425"/>
          <w:spacing w:val="-22"/>
          <w:w w:val="110"/>
        </w:rPr>
        <w:t> </w:t>
      </w:r>
      <w:r>
        <w:rPr>
          <w:color w:val="292425"/>
          <w:w w:val="110"/>
        </w:rPr>
        <w:t>decline</w:t>
      </w:r>
      <w:r>
        <w:rPr>
          <w:color w:val="292425"/>
          <w:spacing w:val="-22"/>
          <w:w w:val="110"/>
        </w:rPr>
        <w:t> </w:t>
      </w:r>
      <w:r>
        <w:rPr>
          <w:color w:val="292425"/>
          <w:spacing w:val="-3"/>
          <w:w w:val="110"/>
        </w:rPr>
        <w:t>over </w:t>
      </w:r>
      <w:r>
        <w:rPr>
          <w:color w:val="292425"/>
          <w:w w:val="110"/>
        </w:rPr>
        <w:t>the next </w:t>
      </w:r>
      <w:r>
        <w:rPr>
          <w:color w:val="292425"/>
          <w:spacing w:val="-5"/>
          <w:w w:val="110"/>
        </w:rPr>
        <w:t>two </w:t>
      </w:r>
      <w:r>
        <w:rPr>
          <w:color w:val="292425"/>
          <w:spacing w:val="-3"/>
          <w:w w:val="110"/>
        </w:rPr>
        <w:t>years, </w:t>
      </w:r>
      <w:r>
        <w:rPr>
          <w:color w:val="292425"/>
          <w:w w:val="110"/>
        </w:rPr>
        <w:t>with </w:t>
      </w:r>
      <w:r>
        <w:rPr>
          <w:color w:val="292425"/>
          <w:spacing w:val="-4"/>
          <w:w w:val="110"/>
        </w:rPr>
        <w:t>four-quarter </w:t>
      </w:r>
      <w:r>
        <w:rPr>
          <w:color w:val="292425"/>
          <w:spacing w:val="-2"/>
          <w:w w:val="110"/>
        </w:rPr>
        <w:t>growth </w:t>
      </w:r>
      <w:r>
        <w:rPr>
          <w:color w:val="292425"/>
          <w:w w:val="110"/>
        </w:rPr>
        <w:t>falling from</w:t>
      </w:r>
      <w:r>
        <w:rPr>
          <w:color w:val="292425"/>
          <w:spacing w:val="-12"/>
          <w:w w:val="110"/>
        </w:rPr>
        <w:t> </w:t>
      </w:r>
      <w:r>
        <w:rPr>
          <w:color w:val="292425"/>
          <w:w w:val="110"/>
        </w:rPr>
        <w:t>its</w:t>
      </w:r>
      <w:r>
        <w:rPr>
          <w:color w:val="292425"/>
          <w:spacing w:val="-12"/>
          <w:w w:val="110"/>
        </w:rPr>
        <w:t> </w:t>
      </w:r>
      <w:r>
        <w:rPr>
          <w:color w:val="292425"/>
          <w:spacing w:val="-6"/>
          <w:w w:val="110"/>
        </w:rPr>
        <w:t>2004</w:t>
      </w:r>
      <w:r>
        <w:rPr>
          <w:color w:val="292425"/>
          <w:spacing w:val="-12"/>
          <w:w w:val="110"/>
        </w:rPr>
        <w:t> </w:t>
      </w:r>
      <w:r>
        <w:rPr>
          <w:color w:val="292425"/>
          <w:w w:val="110"/>
        </w:rPr>
        <w:t>Q2</w:t>
      </w:r>
      <w:r>
        <w:rPr>
          <w:color w:val="292425"/>
          <w:spacing w:val="-12"/>
          <w:w w:val="110"/>
        </w:rPr>
        <w:t> </w:t>
      </w:r>
      <w:r>
        <w:rPr>
          <w:color w:val="292425"/>
          <w:w w:val="110"/>
        </w:rPr>
        <w:t>preliminary</w:t>
      </w:r>
      <w:r>
        <w:rPr>
          <w:color w:val="292425"/>
          <w:spacing w:val="-11"/>
          <w:w w:val="110"/>
        </w:rPr>
        <w:t> </w:t>
      </w:r>
      <w:r>
        <w:rPr>
          <w:color w:val="292425"/>
          <w:w w:val="110"/>
        </w:rPr>
        <w:t>outturn</w:t>
      </w:r>
      <w:r>
        <w:rPr>
          <w:color w:val="292425"/>
          <w:spacing w:val="-12"/>
          <w:w w:val="110"/>
        </w:rPr>
        <w:t> </w:t>
      </w:r>
      <w:r>
        <w:rPr>
          <w:color w:val="292425"/>
          <w:w w:val="110"/>
        </w:rPr>
        <w:t>of</w:t>
      </w:r>
      <w:r>
        <w:rPr>
          <w:color w:val="292425"/>
          <w:spacing w:val="-12"/>
          <w:w w:val="110"/>
        </w:rPr>
        <w:t> </w:t>
      </w:r>
      <w:r>
        <w:rPr>
          <w:color w:val="292425"/>
          <w:w w:val="110"/>
        </w:rPr>
        <w:t>3.7%</w:t>
      </w:r>
      <w:r>
        <w:rPr>
          <w:color w:val="292425"/>
          <w:spacing w:val="-12"/>
          <w:w w:val="110"/>
        </w:rPr>
        <w:t> </w:t>
      </w:r>
      <w:r>
        <w:rPr>
          <w:color w:val="292425"/>
          <w:spacing w:val="-4"/>
          <w:w w:val="110"/>
        </w:rPr>
        <w:t>to</w:t>
      </w:r>
      <w:r>
        <w:rPr>
          <w:color w:val="292425"/>
          <w:spacing w:val="-12"/>
          <w:w w:val="110"/>
        </w:rPr>
        <w:t> </w:t>
      </w:r>
      <w:r>
        <w:rPr>
          <w:color w:val="292425"/>
          <w:w w:val="110"/>
        </w:rPr>
        <w:t>3.0% in </w:t>
      </w:r>
      <w:r>
        <w:rPr>
          <w:color w:val="292425"/>
          <w:spacing w:val="-6"/>
          <w:w w:val="110"/>
        </w:rPr>
        <w:t>2004 </w:t>
      </w:r>
      <w:r>
        <w:rPr>
          <w:color w:val="292425"/>
          <w:w w:val="110"/>
        </w:rPr>
        <w:t>Q4 and 2.4% in </w:t>
      </w:r>
      <w:r>
        <w:rPr>
          <w:color w:val="292425"/>
          <w:spacing w:val="-8"/>
          <w:w w:val="110"/>
        </w:rPr>
        <w:t>2005 </w:t>
      </w:r>
      <w:r>
        <w:rPr>
          <w:color w:val="292425"/>
          <w:w w:val="110"/>
        </w:rPr>
        <w:t>Q4 and </w:t>
      </w:r>
      <w:r>
        <w:rPr>
          <w:color w:val="292425"/>
          <w:spacing w:val="-6"/>
          <w:w w:val="110"/>
        </w:rPr>
        <w:t>2006</w:t>
      </w:r>
      <w:r>
        <w:rPr>
          <w:color w:val="292425"/>
          <w:spacing w:val="24"/>
          <w:w w:val="110"/>
        </w:rPr>
        <w:t> </w:t>
      </w:r>
      <w:r>
        <w:rPr>
          <w:color w:val="292425"/>
          <w:w w:val="110"/>
        </w:rPr>
        <w:t>Q3.</w:t>
      </w:r>
    </w:p>
    <w:p>
      <w:pPr>
        <w:pStyle w:val="BodyText"/>
        <w:spacing w:line="249" w:lineRule="auto" w:before="4"/>
        <w:ind w:left="424" w:right="351"/>
      </w:pPr>
      <w:r>
        <w:rPr>
          <w:color w:val="292425"/>
          <w:w w:val="110"/>
        </w:rPr>
        <w:t>These</w:t>
      </w:r>
      <w:r>
        <w:rPr>
          <w:color w:val="292425"/>
          <w:spacing w:val="-29"/>
          <w:w w:val="110"/>
        </w:rPr>
        <w:t> </w:t>
      </w:r>
      <w:r>
        <w:rPr>
          <w:color w:val="292425"/>
          <w:spacing w:val="-3"/>
          <w:w w:val="110"/>
        </w:rPr>
        <w:t>average</w:t>
      </w:r>
      <w:r>
        <w:rPr>
          <w:color w:val="292425"/>
          <w:spacing w:val="-28"/>
          <w:w w:val="110"/>
        </w:rPr>
        <w:t> </w:t>
      </w:r>
      <w:r>
        <w:rPr>
          <w:color w:val="292425"/>
          <w:w w:val="110"/>
        </w:rPr>
        <w:t>projections</w:t>
      </w:r>
      <w:r>
        <w:rPr>
          <w:color w:val="292425"/>
          <w:spacing w:val="-29"/>
          <w:w w:val="110"/>
        </w:rPr>
        <w:t> </w:t>
      </w:r>
      <w:r>
        <w:rPr>
          <w:color w:val="292425"/>
          <w:w w:val="110"/>
        </w:rPr>
        <w:t>for</w:t>
      </w:r>
      <w:r>
        <w:rPr>
          <w:color w:val="292425"/>
          <w:spacing w:val="-28"/>
          <w:w w:val="110"/>
        </w:rPr>
        <w:t> </w:t>
      </w:r>
      <w:r>
        <w:rPr>
          <w:color w:val="292425"/>
          <w:w w:val="110"/>
        </w:rPr>
        <w:t>GDP</w:t>
      </w:r>
      <w:r>
        <w:rPr>
          <w:color w:val="292425"/>
          <w:spacing w:val="-29"/>
          <w:w w:val="110"/>
        </w:rPr>
        <w:t> </w:t>
      </w:r>
      <w:r>
        <w:rPr>
          <w:color w:val="292425"/>
          <w:w w:val="110"/>
        </w:rPr>
        <w:t>growth</w:t>
      </w:r>
      <w:r>
        <w:rPr>
          <w:color w:val="292425"/>
          <w:spacing w:val="-28"/>
          <w:w w:val="110"/>
        </w:rPr>
        <w:t> </w:t>
      </w:r>
      <w:r>
        <w:rPr>
          <w:color w:val="292425"/>
          <w:w w:val="110"/>
        </w:rPr>
        <w:t>are</w:t>
      </w:r>
      <w:r>
        <w:rPr>
          <w:color w:val="292425"/>
          <w:spacing w:val="-29"/>
          <w:w w:val="110"/>
        </w:rPr>
        <w:t> </w:t>
      </w:r>
      <w:r>
        <w:rPr>
          <w:color w:val="292425"/>
          <w:w w:val="110"/>
        </w:rPr>
        <w:t>also very</w:t>
      </w:r>
      <w:r>
        <w:rPr>
          <w:color w:val="292425"/>
          <w:spacing w:val="-10"/>
          <w:w w:val="110"/>
        </w:rPr>
        <w:t> </w:t>
      </w:r>
      <w:r>
        <w:rPr>
          <w:color w:val="292425"/>
          <w:w w:val="110"/>
        </w:rPr>
        <w:t>similar</w:t>
      </w:r>
      <w:r>
        <w:rPr>
          <w:color w:val="292425"/>
          <w:spacing w:val="-9"/>
          <w:w w:val="110"/>
        </w:rPr>
        <w:t> </w:t>
      </w:r>
      <w:r>
        <w:rPr>
          <w:color w:val="292425"/>
          <w:spacing w:val="-4"/>
          <w:w w:val="110"/>
        </w:rPr>
        <w:t>to</w:t>
      </w:r>
      <w:r>
        <w:rPr>
          <w:color w:val="292425"/>
          <w:spacing w:val="-9"/>
          <w:w w:val="110"/>
        </w:rPr>
        <w:t> </w:t>
      </w:r>
      <w:r>
        <w:rPr>
          <w:color w:val="292425"/>
          <w:w w:val="110"/>
        </w:rPr>
        <w:t>those</w:t>
      </w:r>
      <w:r>
        <w:rPr>
          <w:color w:val="292425"/>
          <w:spacing w:val="-9"/>
          <w:w w:val="110"/>
        </w:rPr>
        <w:t> </w:t>
      </w:r>
      <w:r>
        <w:rPr>
          <w:color w:val="292425"/>
          <w:w w:val="110"/>
        </w:rPr>
        <w:t>reported</w:t>
      </w:r>
      <w:r>
        <w:rPr>
          <w:color w:val="292425"/>
          <w:spacing w:val="-9"/>
          <w:w w:val="110"/>
        </w:rPr>
        <w:t> </w:t>
      </w:r>
      <w:r>
        <w:rPr>
          <w:color w:val="292425"/>
          <w:w w:val="110"/>
        </w:rPr>
        <w:t>in</w:t>
      </w:r>
      <w:r>
        <w:rPr>
          <w:color w:val="292425"/>
          <w:spacing w:val="-9"/>
          <w:w w:val="110"/>
        </w:rPr>
        <w:t> </w:t>
      </w:r>
      <w:r>
        <w:rPr>
          <w:color w:val="292425"/>
          <w:spacing w:val="-6"/>
          <w:w w:val="110"/>
        </w:rPr>
        <w:t>May.</w:t>
      </w:r>
    </w:p>
    <w:p>
      <w:pPr>
        <w:pStyle w:val="BodyText"/>
        <w:spacing w:before="11"/>
      </w:pPr>
    </w:p>
    <w:p>
      <w:pPr>
        <w:pStyle w:val="BodyText"/>
        <w:spacing w:line="249" w:lineRule="auto"/>
        <w:ind w:left="424" w:right="142"/>
      </w:pPr>
      <w:r>
        <w:rPr>
          <w:color w:val="292425"/>
          <w:w w:val="110"/>
        </w:rPr>
        <w:t>These forecasts assume, on average, that official interest rates rise to around 5.0% between 2004 Q4</w:t>
      </w:r>
    </w:p>
    <w:p>
      <w:pPr>
        <w:pStyle w:val="BodyText"/>
        <w:spacing w:line="249" w:lineRule="auto" w:before="67"/>
        <w:ind w:left="412" w:right="415"/>
      </w:pPr>
      <w:r>
        <w:rPr/>
        <w:br w:type="column"/>
      </w:r>
      <w:r>
        <w:rPr>
          <w:color w:val="292425"/>
          <w:w w:val="110"/>
        </w:rPr>
        <w:t>The</w:t>
      </w:r>
      <w:r>
        <w:rPr>
          <w:color w:val="292425"/>
          <w:spacing w:val="-25"/>
          <w:w w:val="110"/>
        </w:rPr>
        <w:t> </w:t>
      </w:r>
      <w:r>
        <w:rPr>
          <w:color w:val="292425"/>
          <w:w w:val="110"/>
        </w:rPr>
        <w:t>forecasts</w:t>
      </w:r>
      <w:r>
        <w:rPr>
          <w:color w:val="292425"/>
          <w:spacing w:val="-25"/>
          <w:w w:val="110"/>
        </w:rPr>
        <w:t> </w:t>
      </w:r>
      <w:r>
        <w:rPr>
          <w:color w:val="292425"/>
          <w:w w:val="110"/>
        </w:rPr>
        <w:t>assume,</w:t>
      </w:r>
      <w:r>
        <w:rPr>
          <w:color w:val="292425"/>
          <w:spacing w:val="-24"/>
          <w:w w:val="110"/>
        </w:rPr>
        <w:t> </w:t>
      </w:r>
      <w:r>
        <w:rPr>
          <w:color w:val="292425"/>
          <w:w w:val="110"/>
        </w:rPr>
        <w:t>on</w:t>
      </w:r>
      <w:r>
        <w:rPr>
          <w:color w:val="292425"/>
          <w:spacing w:val="-25"/>
          <w:w w:val="110"/>
        </w:rPr>
        <w:t> </w:t>
      </w:r>
      <w:r>
        <w:rPr>
          <w:color w:val="292425"/>
          <w:spacing w:val="-3"/>
          <w:w w:val="110"/>
        </w:rPr>
        <w:t>average,</w:t>
      </w:r>
      <w:r>
        <w:rPr>
          <w:color w:val="292425"/>
          <w:spacing w:val="-25"/>
          <w:w w:val="110"/>
        </w:rPr>
        <w:t> </w:t>
      </w:r>
      <w:r>
        <w:rPr>
          <w:color w:val="292425"/>
          <w:w w:val="110"/>
        </w:rPr>
        <w:t>that</w:t>
      </w:r>
      <w:r>
        <w:rPr>
          <w:color w:val="292425"/>
          <w:spacing w:val="-24"/>
          <w:w w:val="110"/>
        </w:rPr>
        <w:t> </w:t>
      </w:r>
      <w:r>
        <w:rPr>
          <w:color w:val="292425"/>
          <w:w w:val="110"/>
        </w:rPr>
        <w:t>the</w:t>
      </w:r>
      <w:r>
        <w:rPr>
          <w:color w:val="292425"/>
          <w:spacing w:val="-25"/>
          <w:w w:val="110"/>
        </w:rPr>
        <w:t> </w:t>
      </w:r>
      <w:r>
        <w:rPr>
          <w:color w:val="292425"/>
          <w:w w:val="110"/>
        </w:rPr>
        <w:t>sterling</w:t>
      </w:r>
      <w:r>
        <w:rPr>
          <w:color w:val="292425"/>
          <w:spacing w:val="-24"/>
          <w:w w:val="110"/>
        </w:rPr>
        <w:t> </w:t>
      </w:r>
      <w:r>
        <w:rPr>
          <w:color w:val="292425"/>
          <w:w w:val="110"/>
        </w:rPr>
        <w:t>ERI falls from its outturn of </w:t>
      </w:r>
      <w:r>
        <w:rPr>
          <w:color w:val="292425"/>
          <w:spacing w:val="-9"/>
          <w:w w:val="110"/>
        </w:rPr>
        <w:t>105.2 </w:t>
      </w:r>
      <w:r>
        <w:rPr>
          <w:color w:val="292425"/>
          <w:w w:val="110"/>
        </w:rPr>
        <w:t>in </w:t>
      </w:r>
      <w:r>
        <w:rPr>
          <w:color w:val="292425"/>
          <w:spacing w:val="-6"/>
          <w:w w:val="110"/>
        </w:rPr>
        <w:t>2004 </w:t>
      </w:r>
      <w:r>
        <w:rPr>
          <w:color w:val="292425"/>
          <w:w w:val="110"/>
        </w:rPr>
        <w:t>Q2 </w:t>
      </w:r>
      <w:r>
        <w:rPr>
          <w:color w:val="292425"/>
          <w:spacing w:val="-4"/>
          <w:w w:val="110"/>
        </w:rPr>
        <w:t>to </w:t>
      </w:r>
      <w:r>
        <w:rPr>
          <w:color w:val="292425"/>
          <w:spacing w:val="-8"/>
          <w:w w:val="110"/>
        </w:rPr>
        <w:t>102.1 </w:t>
      </w:r>
      <w:r>
        <w:rPr>
          <w:color w:val="292425"/>
          <w:w w:val="110"/>
        </w:rPr>
        <w:t>in </w:t>
      </w:r>
      <w:r>
        <w:rPr>
          <w:color w:val="292425"/>
          <w:spacing w:val="-8"/>
          <w:w w:val="110"/>
        </w:rPr>
        <w:t>2005 </w:t>
      </w:r>
      <w:r>
        <w:rPr>
          <w:color w:val="292425"/>
          <w:w w:val="110"/>
        </w:rPr>
        <w:t>Q4 and </w:t>
      </w:r>
      <w:r>
        <w:rPr>
          <w:color w:val="292425"/>
          <w:spacing w:val="-11"/>
          <w:w w:val="110"/>
        </w:rPr>
        <w:t>101.1 </w:t>
      </w:r>
      <w:r>
        <w:rPr>
          <w:color w:val="292425"/>
          <w:w w:val="110"/>
        </w:rPr>
        <w:t>in </w:t>
      </w:r>
      <w:r>
        <w:rPr>
          <w:color w:val="292425"/>
          <w:spacing w:val="-6"/>
          <w:w w:val="110"/>
        </w:rPr>
        <w:t>2006 </w:t>
      </w:r>
      <w:r>
        <w:rPr>
          <w:color w:val="292425"/>
          <w:w w:val="110"/>
        </w:rPr>
        <w:t>Q3 (see </w:t>
      </w:r>
      <w:r>
        <w:rPr>
          <w:color w:val="292425"/>
          <w:spacing w:val="-5"/>
          <w:w w:val="110"/>
        </w:rPr>
        <w:t>Table </w:t>
      </w:r>
      <w:r>
        <w:rPr>
          <w:color w:val="292425"/>
          <w:w w:val="110"/>
        </w:rPr>
        <w:t>1). Using its</w:t>
      </w:r>
      <w:r>
        <w:rPr>
          <w:color w:val="292425"/>
          <w:spacing w:val="-18"/>
          <w:w w:val="110"/>
        </w:rPr>
        <w:t> </w:t>
      </w:r>
      <w:r>
        <w:rPr>
          <w:color w:val="292425"/>
          <w:w w:val="110"/>
        </w:rPr>
        <w:t>conventional</w:t>
      </w:r>
      <w:r>
        <w:rPr>
          <w:color w:val="292425"/>
          <w:spacing w:val="-17"/>
          <w:w w:val="110"/>
        </w:rPr>
        <w:t> </w:t>
      </w:r>
      <w:r>
        <w:rPr>
          <w:color w:val="292425"/>
          <w:w w:val="110"/>
        </w:rPr>
        <w:t>approach,</w:t>
      </w:r>
      <w:r>
        <w:rPr>
          <w:color w:val="292425"/>
          <w:spacing w:val="-17"/>
          <w:w w:val="110"/>
        </w:rPr>
        <w:t> </w:t>
      </w:r>
      <w:r>
        <w:rPr>
          <w:color w:val="292425"/>
          <w:w w:val="110"/>
        </w:rPr>
        <w:t>the</w:t>
      </w:r>
      <w:r>
        <w:rPr>
          <w:color w:val="292425"/>
          <w:spacing w:val="-17"/>
          <w:w w:val="110"/>
        </w:rPr>
        <w:t> </w:t>
      </w:r>
      <w:r>
        <w:rPr>
          <w:color w:val="292425"/>
          <w:spacing w:val="-3"/>
          <w:w w:val="110"/>
        </w:rPr>
        <w:t>Committee</w:t>
      </w:r>
      <w:r>
        <w:rPr>
          <w:color w:val="292425"/>
          <w:spacing w:val="-17"/>
          <w:w w:val="110"/>
        </w:rPr>
        <w:t> </w:t>
      </w:r>
      <w:r>
        <w:rPr>
          <w:color w:val="292425"/>
          <w:w w:val="110"/>
        </w:rPr>
        <w:t>projects</w:t>
      </w:r>
      <w:r>
        <w:rPr>
          <w:color w:val="292425"/>
          <w:spacing w:val="-17"/>
          <w:w w:val="110"/>
        </w:rPr>
        <w:t> </w:t>
      </w:r>
      <w:r>
        <w:rPr>
          <w:color w:val="292425"/>
          <w:w w:val="110"/>
        </w:rPr>
        <w:t>the sterling ERI </w:t>
      </w:r>
      <w:r>
        <w:rPr>
          <w:color w:val="292425"/>
          <w:spacing w:val="-4"/>
          <w:w w:val="110"/>
        </w:rPr>
        <w:t>to </w:t>
      </w:r>
      <w:r>
        <w:rPr>
          <w:color w:val="292425"/>
          <w:w w:val="110"/>
        </w:rPr>
        <w:t>fall </w:t>
      </w:r>
      <w:r>
        <w:rPr>
          <w:color w:val="292425"/>
          <w:spacing w:val="-4"/>
          <w:w w:val="110"/>
        </w:rPr>
        <w:t>to </w:t>
      </w:r>
      <w:r>
        <w:rPr>
          <w:color w:val="292425"/>
          <w:spacing w:val="-8"/>
          <w:w w:val="110"/>
        </w:rPr>
        <w:t>103.3 </w:t>
      </w:r>
      <w:r>
        <w:rPr>
          <w:color w:val="292425"/>
          <w:spacing w:val="-3"/>
          <w:w w:val="110"/>
        </w:rPr>
        <w:t>by </w:t>
      </w:r>
      <w:r>
        <w:rPr>
          <w:color w:val="292425"/>
          <w:spacing w:val="-6"/>
          <w:w w:val="110"/>
        </w:rPr>
        <w:t>2006 </w:t>
      </w:r>
      <w:r>
        <w:rPr>
          <w:color w:val="292425"/>
          <w:w w:val="110"/>
        </w:rPr>
        <w:t>Q3 which is slightly</w:t>
      </w:r>
      <w:r>
        <w:rPr>
          <w:color w:val="292425"/>
          <w:spacing w:val="-24"/>
          <w:w w:val="110"/>
        </w:rPr>
        <w:t> </w:t>
      </w:r>
      <w:r>
        <w:rPr>
          <w:color w:val="292425"/>
          <w:spacing w:val="-3"/>
          <w:w w:val="110"/>
        </w:rPr>
        <w:t>above</w:t>
      </w:r>
      <w:r>
        <w:rPr>
          <w:color w:val="292425"/>
          <w:spacing w:val="-23"/>
          <w:w w:val="110"/>
        </w:rPr>
        <w:t> </w:t>
      </w:r>
      <w:r>
        <w:rPr>
          <w:color w:val="292425"/>
          <w:w w:val="110"/>
        </w:rPr>
        <w:t>the</w:t>
      </w:r>
      <w:r>
        <w:rPr>
          <w:color w:val="292425"/>
          <w:spacing w:val="-24"/>
          <w:w w:val="110"/>
        </w:rPr>
        <w:t> </w:t>
      </w:r>
      <w:r>
        <w:rPr>
          <w:color w:val="292425"/>
          <w:spacing w:val="-3"/>
          <w:w w:val="110"/>
        </w:rPr>
        <w:t>average</w:t>
      </w:r>
      <w:r>
        <w:rPr>
          <w:color w:val="292425"/>
          <w:spacing w:val="-23"/>
          <w:w w:val="110"/>
        </w:rPr>
        <w:t> </w:t>
      </w:r>
      <w:r>
        <w:rPr>
          <w:color w:val="292425"/>
          <w:w w:val="110"/>
        </w:rPr>
        <w:t>of</w:t>
      </w:r>
      <w:r>
        <w:rPr>
          <w:color w:val="292425"/>
          <w:spacing w:val="-24"/>
          <w:w w:val="110"/>
        </w:rPr>
        <w:t> </w:t>
      </w:r>
      <w:r>
        <w:rPr>
          <w:color w:val="292425"/>
          <w:w w:val="110"/>
        </w:rPr>
        <w:t>the</w:t>
      </w:r>
      <w:r>
        <w:rPr>
          <w:color w:val="292425"/>
          <w:spacing w:val="-23"/>
          <w:w w:val="110"/>
        </w:rPr>
        <w:t> </w:t>
      </w:r>
      <w:r>
        <w:rPr>
          <w:color w:val="292425"/>
          <w:spacing w:val="-3"/>
          <w:w w:val="110"/>
        </w:rPr>
        <w:t>external</w:t>
      </w:r>
      <w:r>
        <w:rPr>
          <w:color w:val="292425"/>
          <w:spacing w:val="-24"/>
          <w:w w:val="110"/>
        </w:rPr>
        <w:t> </w:t>
      </w:r>
      <w:r>
        <w:rPr>
          <w:color w:val="292425"/>
          <w:w w:val="110"/>
        </w:rPr>
        <w:t>forecasts.</w:t>
      </w:r>
      <w:r>
        <w:rPr>
          <w:color w:val="292425"/>
          <w:spacing w:val="9"/>
          <w:w w:val="110"/>
        </w:rPr>
        <w:t> </w:t>
      </w:r>
      <w:r>
        <w:rPr>
          <w:color w:val="292425"/>
          <w:w w:val="110"/>
        </w:rPr>
        <w:t>By contrast with their </w:t>
      </w:r>
      <w:r>
        <w:rPr>
          <w:color w:val="292425"/>
          <w:spacing w:val="-3"/>
          <w:w w:val="110"/>
        </w:rPr>
        <w:t>interest </w:t>
      </w:r>
      <w:r>
        <w:rPr>
          <w:color w:val="292425"/>
          <w:spacing w:val="-4"/>
          <w:w w:val="110"/>
        </w:rPr>
        <w:t>rate </w:t>
      </w:r>
      <w:r>
        <w:rPr>
          <w:color w:val="292425"/>
          <w:w w:val="110"/>
        </w:rPr>
        <w:t>projections, the </w:t>
      </w:r>
      <w:r>
        <w:rPr>
          <w:color w:val="292425"/>
          <w:spacing w:val="-3"/>
          <w:w w:val="110"/>
        </w:rPr>
        <w:t>external forecasters’ </w:t>
      </w:r>
      <w:r>
        <w:rPr>
          <w:color w:val="292425"/>
          <w:w w:val="110"/>
        </w:rPr>
        <w:t>expectations for the sterling ERI at the </w:t>
      </w:r>
      <w:r>
        <w:rPr>
          <w:color w:val="292425"/>
          <w:spacing w:val="-5"/>
          <w:w w:val="110"/>
        </w:rPr>
        <w:t>two-year </w:t>
      </w:r>
      <w:r>
        <w:rPr>
          <w:color w:val="292425"/>
          <w:w w:val="110"/>
        </w:rPr>
        <w:t>horizon are a little more </w:t>
      </w:r>
      <w:r>
        <w:rPr>
          <w:color w:val="292425"/>
          <w:spacing w:val="-3"/>
          <w:w w:val="110"/>
        </w:rPr>
        <w:t>clustered </w:t>
      </w:r>
      <w:r>
        <w:rPr>
          <w:color w:val="292425"/>
          <w:w w:val="110"/>
        </w:rPr>
        <w:t>around the </w:t>
      </w:r>
      <w:r>
        <w:rPr>
          <w:color w:val="292425"/>
          <w:spacing w:val="-3"/>
          <w:w w:val="110"/>
        </w:rPr>
        <w:t>average </w:t>
      </w:r>
      <w:r>
        <w:rPr>
          <w:color w:val="292425"/>
          <w:w w:val="110"/>
        </w:rPr>
        <w:t>than has been the case in the past year (see Chart C). Even so, the forecasts are still quite</w:t>
      </w:r>
      <w:r>
        <w:rPr>
          <w:color w:val="292425"/>
          <w:spacing w:val="-19"/>
          <w:w w:val="110"/>
        </w:rPr>
        <w:t> </w:t>
      </w:r>
      <w:r>
        <w:rPr>
          <w:color w:val="292425"/>
          <w:w w:val="110"/>
        </w:rPr>
        <w:t>diverse,</w:t>
      </w:r>
      <w:r>
        <w:rPr>
          <w:color w:val="292425"/>
          <w:spacing w:val="-19"/>
          <w:w w:val="110"/>
        </w:rPr>
        <w:t> </w:t>
      </w:r>
      <w:r>
        <w:rPr>
          <w:color w:val="292425"/>
          <w:w w:val="110"/>
        </w:rPr>
        <w:t>with</w:t>
      </w:r>
      <w:r>
        <w:rPr>
          <w:color w:val="292425"/>
          <w:spacing w:val="-19"/>
          <w:w w:val="110"/>
        </w:rPr>
        <w:t> </w:t>
      </w:r>
      <w:r>
        <w:rPr>
          <w:color w:val="292425"/>
          <w:w w:val="110"/>
        </w:rPr>
        <w:t>one</w:t>
      </w:r>
      <w:r>
        <w:rPr>
          <w:color w:val="292425"/>
          <w:spacing w:val="-19"/>
          <w:w w:val="110"/>
        </w:rPr>
        <w:t> </w:t>
      </w:r>
      <w:r>
        <w:rPr>
          <w:color w:val="292425"/>
          <w:spacing w:val="-3"/>
          <w:w w:val="110"/>
        </w:rPr>
        <w:t>forecaster</w:t>
      </w:r>
      <w:r>
        <w:rPr>
          <w:color w:val="292425"/>
          <w:spacing w:val="-18"/>
          <w:w w:val="110"/>
        </w:rPr>
        <w:t> </w:t>
      </w:r>
      <w:r>
        <w:rPr>
          <w:color w:val="292425"/>
          <w:w w:val="110"/>
        </w:rPr>
        <w:t>projecting</w:t>
      </w:r>
      <w:r>
        <w:rPr>
          <w:color w:val="292425"/>
          <w:spacing w:val="-19"/>
          <w:w w:val="110"/>
        </w:rPr>
        <w:t> </w:t>
      </w:r>
      <w:r>
        <w:rPr>
          <w:color w:val="292425"/>
          <w:w w:val="110"/>
        </w:rPr>
        <w:t>an</w:t>
      </w:r>
      <w:r>
        <w:rPr>
          <w:color w:val="292425"/>
          <w:spacing w:val="-19"/>
          <w:w w:val="110"/>
        </w:rPr>
        <w:t> </w:t>
      </w:r>
      <w:r>
        <w:rPr>
          <w:color w:val="292425"/>
          <w:w w:val="110"/>
        </w:rPr>
        <w:t>ERI</w:t>
      </w:r>
      <w:r>
        <w:rPr>
          <w:color w:val="292425"/>
          <w:spacing w:val="-19"/>
          <w:w w:val="110"/>
        </w:rPr>
        <w:t> </w:t>
      </w:r>
      <w:r>
        <w:rPr>
          <w:color w:val="292425"/>
          <w:w w:val="110"/>
        </w:rPr>
        <w:t>at the</w:t>
      </w:r>
      <w:r>
        <w:rPr>
          <w:color w:val="292425"/>
          <w:spacing w:val="-10"/>
          <w:w w:val="110"/>
        </w:rPr>
        <w:t> </w:t>
      </w:r>
      <w:r>
        <w:rPr>
          <w:color w:val="292425"/>
          <w:spacing w:val="-5"/>
          <w:w w:val="110"/>
        </w:rPr>
        <w:t>two-year</w:t>
      </w:r>
      <w:r>
        <w:rPr>
          <w:color w:val="292425"/>
          <w:spacing w:val="-9"/>
          <w:w w:val="110"/>
        </w:rPr>
        <w:t> </w:t>
      </w:r>
      <w:r>
        <w:rPr>
          <w:color w:val="292425"/>
          <w:w w:val="110"/>
        </w:rPr>
        <w:t>horizon</w:t>
      </w:r>
      <w:r>
        <w:rPr>
          <w:color w:val="292425"/>
          <w:spacing w:val="-10"/>
          <w:w w:val="110"/>
        </w:rPr>
        <w:t> </w:t>
      </w:r>
      <w:r>
        <w:rPr>
          <w:color w:val="292425"/>
          <w:w w:val="110"/>
        </w:rPr>
        <w:t>nearly</w:t>
      </w:r>
      <w:r>
        <w:rPr>
          <w:color w:val="292425"/>
          <w:spacing w:val="-9"/>
          <w:w w:val="110"/>
        </w:rPr>
        <w:t> 10% </w:t>
      </w:r>
      <w:r>
        <w:rPr>
          <w:color w:val="292425"/>
          <w:spacing w:val="-3"/>
          <w:w w:val="110"/>
        </w:rPr>
        <w:t>lower</w:t>
      </w:r>
      <w:r>
        <w:rPr>
          <w:color w:val="292425"/>
          <w:spacing w:val="-10"/>
          <w:w w:val="110"/>
        </w:rPr>
        <w:t> </w:t>
      </w:r>
      <w:r>
        <w:rPr>
          <w:color w:val="292425"/>
          <w:w w:val="110"/>
        </w:rPr>
        <w:t>than</w:t>
      </w:r>
      <w:r>
        <w:rPr>
          <w:color w:val="292425"/>
          <w:spacing w:val="-9"/>
          <w:w w:val="110"/>
        </w:rPr>
        <w:t> </w:t>
      </w:r>
      <w:r>
        <w:rPr>
          <w:color w:val="292425"/>
          <w:w w:val="110"/>
        </w:rPr>
        <w:t>its</w:t>
      </w:r>
    </w:p>
    <w:p>
      <w:pPr>
        <w:pStyle w:val="BodyText"/>
        <w:spacing w:line="249" w:lineRule="auto" w:before="11"/>
        <w:ind w:left="412" w:right="388"/>
      </w:pPr>
      <w:r>
        <w:rPr>
          <w:color w:val="292425"/>
          <w:spacing w:val="-6"/>
          <w:w w:val="110"/>
        </w:rPr>
        <w:t>2004 </w:t>
      </w:r>
      <w:r>
        <w:rPr>
          <w:color w:val="292425"/>
          <w:w w:val="110"/>
        </w:rPr>
        <w:t>Q2 outturn, while another projects the ERI </w:t>
      </w:r>
      <w:r>
        <w:rPr>
          <w:color w:val="292425"/>
          <w:spacing w:val="-3"/>
          <w:w w:val="110"/>
        </w:rPr>
        <w:t>over </w:t>
      </w:r>
      <w:r>
        <w:rPr>
          <w:color w:val="292425"/>
          <w:w w:val="110"/>
        </w:rPr>
        <w:t>5% </w:t>
      </w:r>
      <w:r>
        <w:rPr>
          <w:color w:val="292425"/>
          <w:spacing w:val="-3"/>
          <w:w w:val="110"/>
        </w:rPr>
        <w:t>higher.</w:t>
      </w:r>
    </w:p>
    <w:p>
      <w:pPr>
        <w:pStyle w:val="BodyText"/>
        <w:rPr>
          <w:sz w:val="21"/>
        </w:rPr>
      </w:pPr>
    </w:p>
    <w:p>
      <w:pPr>
        <w:pStyle w:val="BodyText"/>
        <w:spacing w:line="249" w:lineRule="auto"/>
        <w:ind w:left="412" w:right="415"/>
      </w:pPr>
      <w:r>
        <w:rPr>
          <w:color w:val="292425"/>
          <w:w w:val="110"/>
        </w:rPr>
        <w:t>Apart</w:t>
      </w:r>
      <w:r>
        <w:rPr>
          <w:color w:val="292425"/>
          <w:spacing w:val="-16"/>
          <w:w w:val="110"/>
        </w:rPr>
        <w:t> </w:t>
      </w:r>
      <w:r>
        <w:rPr>
          <w:color w:val="292425"/>
          <w:w w:val="110"/>
        </w:rPr>
        <w:t>from</w:t>
      </w:r>
      <w:r>
        <w:rPr>
          <w:color w:val="292425"/>
          <w:spacing w:val="-17"/>
          <w:w w:val="110"/>
        </w:rPr>
        <w:t> </w:t>
      </w:r>
      <w:r>
        <w:rPr>
          <w:color w:val="292425"/>
          <w:w w:val="110"/>
        </w:rPr>
        <w:t>providing</w:t>
      </w:r>
      <w:r>
        <w:rPr>
          <w:color w:val="292425"/>
          <w:spacing w:val="-16"/>
          <w:w w:val="110"/>
        </w:rPr>
        <w:t> </w:t>
      </w:r>
      <w:r>
        <w:rPr>
          <w:color w:val="292425"/>
          <w:w w:val="110"/>
        </w:rPr>
        <w:t>their</w:t>
      </w:r>
      <w:r>
        <w:rPr>
          <w:color w:val="292425"/>
          <w:spacing w:val="-16"/>
          <w:w w:val="110"/>
        </w:rPr>
        <w:t> </w:t>
      </w:r>
      <w:r>
        <w:rPr>
          <w:color w:val="292425"/>
          <w:w w:val="110"/>
        </w:rPr>
        <w:t>central</w:t>
      </w:r>
      <w:r>
        <w:rPr>
          <w:color w:val="292425"/>
          <w:spacing w:val="-16"/>
          <w:w w:val="110"/>
        </w:rPr>
        <w:t> </w:t>
      </w:r>
      <w:r>
        <w:rPr>
          <w:color w:val="292425"/>
          <w:w w:val="110"/>
        </w:rPr>
        <w:t>projections,</w:t>
      </w:r>
      <w:r>
        <w:rPr>
          <w:color w:val="292425"/>
          <w:spacing w:val="-16"/>
          <w:w w:val="110"/>
        </w:rPr>
        <w:t> </w:t>
      </w:r>
      <w:r>
        <w:rPr>
          <w:color w:val="292425"/>
          <w:w w:val="110"/>
        </w:rPr>
        <w:t>the </w:t>
      </w:r>
      <w:r>
        <w:rPr>
          <w:color w:val="292425"/>
          <w:spacing w:val="-3"/>
          <w:w w:val="110"/>
        </w:rPr>
        <w:t>external forecasters </w:t>
      </w:r>
      <w:r>
        <w:rPr>
          <w:color w:val="292425"/>
          <w:w w:val="110"/>
        </w:rPr>
        <w:t>also provide the Bank with information</w:t>
      </w:r>
      <w:r>
        <w:rPr>
          <w:color w:val="292425"/>
          <w:spacing w:val="-21"/>
          <w:w w:val="110"/>
        </w:rPr>
        <w:t> </w:t>
      </w:r>
      <w:r>
        <w:rPr>
          <w:color w:val="292425"/>
          <w:w w:val="110"/>
        </w:rPr>
        <w:t>on</w:t>
      </w:r>
      <w:r>
        <w:rPr>
          <w:color w:val="292425"/>
          <w:spacing w:val="-20"/>
          <w:w w:val="110"/>
        </w:rPr>
        <w:t> </w:t>
      </w:r>
      <w:r>
        <w:rPr>
          <w:color w:val="292425"/>
          <w:w w:val="110"/>
        </w:rPr>
        <w:t>the</w:t>
      </w:r>
      <w:r>
        <w:rPr>
          <w:color w:val="292425"/>
          <w:spacing w:val="-21"/>
          <w:w w:val="110"/>
        </w:rPr>
        <w:t> </w:t>
      </w:r>
      <w:r>
        <w:rPr>
          <w:color w:val="292425"/>
          <w:w w:val="110"/>
        </w:rPr>
        <w:t>likelihood</w:t>
      </w:r>
      <w:r>
        <w:rPr>
          <w:color w:val="292425"/>
          <w:spacing w:val="-20"/>
          <w:w w:val="110"/>
        </w:rPr>
        <w:t> </w:t>
      </w:r>
      <w:r>
        <w:rPr>
          <w:color w:val="292425"/>
          <w:w w:val="110"/>
        </w:rPr>
        <w:t>of</w:t>
      </w:r>
      <w:r>
        <w:rPr>
          <w:color w:val="292425"/>
          <w:spacing w:val="-20"/>
          <w:w w:val="110"/>
        </w:rPr>
        <w:t> </w:t>
      </w:r>
      <w:r>
        <w:rPr>
          <w:color w:val="292425"/>
          <w:w w:val="110"/>
        </w:rPr>
        <w:t>a</w:t>
      </w:r>
      <w:r>
        <w:rPr>
          <w:color w:val="292425"/>
          <w:spacing w:val="-21"/>
          <w:w w:val="110"/>
        </w:rPr>
        <w:t> </w:t>
      </w:r>
      <w:r>
        <w:rPr>
          <w:color w:val="292425"/>
          <w:w w:val="110"/>
        </w:rPr>
        <w:t>range</w:t>
      </w:r>
      <w:r>
        <w:rPr>
          <w:color w:val="292425"/>
          <w:spacing w:val="-20"/>
          <w:w w:val="110"/>
        </w:rPr>
        <w:t> </w:t>
      </w:r>
      <w:r>
        <w:rPr>
          <w:color w:val="292425"/>
          <w:w w:val="110"/>
        </w:rPr>
        <w:t>of</w:t>
      </w:r>
      <w:r>
        <w:rPr>
          <w:color w:val="292425"/>
          <w:spacing w:val="-21"/>
          <w:w w:val="110"/>
        </w:rPr>
        <w:t> </w:t>
      </w:r>
      <w:r>
        <w:rPr>
          <w:color w:val="292425"/>
          <w:w w:val="110"/>
        </w:rPr>
        <w:t>possible outcomes</w:t>
      </w:r>
      <w:r>
        <w:rPr>
          <w:color w:val="292425"/>
          <w:spacing w:val="-19"/>
          <w:w w:val="110"/>
        </w:rPr>
        <w:t> </w:t>
      </w:r>
      <w:r>
        <w:rPr>
          <w:color w:val="292425"/>
          <w:w w:val="110"/>
        </w:rPr>
        <w:t>for</w:t>
      </w:r>
      <w:r>
        <w:rPr>
          <w:color w:val="292425"/>
          <w:spacing w:val="-19"/>
          <w:w w:val="110"/>
        </w:rPr>
        <w:t> </w:t>
      </w:r>
      <w:r>
        <w:rPr>
          <w:color w:val="292425"/>
          <w:w w:val="110"/>
        </w:rPr>
        <w:t>CPI</w:t>
      </w:r>
      <w:r>
        <w:rPr>
          <w:color w:val="292425"/>
          <w:spacing w:val="-18"/>
          <w:w w:val="110"/>
        </w:rPr>
        <w:t> </w:t>
      </w:r>
      <w:r>
        <w:rPr>
          <w:color w:val="292425"/>
          <w:w w:val="110"/>
        </w:rPr>
        <w:t>inflation</w:t>
      </w:r>
      <w:r>
        <w:rPr>
          <w:color w:val="292425"/>
          <w:spacing w:val="-19"/>
          <w:w w:val="110"/>
        </w:rPr>
        <w:t> </w:t>
      </w:r>
      <w:r>
        <w:rPr>
          <w:color w:val="292425"/>
          <w:w w:val="110"/>
        </w:rPr>
        <w:t>and</w:t>
      </w:r>
      <w:r>
        <w:rPr>
          <w:color w:val="292425"/>
          <w:spacing w:val="-18"/>
          <w:w w:val="110"/>
        </w:rPr>
        <w:t> </w:t>
      </w:r>
      <w:r>
        <w:rPr>
          <w:color w:val="292425"/>
          <w:w w:val="110"/>
        </w:rPr>
        <w:t>GDP</w:t>
      </w:r>
      <w:r>
        <w:rPr>
          <w:color w:val="292425"/>
          <w:spacing w:val="-19"/>
          <w:w w:val="110"/>
        </w:rPr>
        <w:t> </w:t>
      </w:r>
      <w:r>
        <w:rPr>
          <w:color w:val="292425"/>
          <w:w w:val="110"/>
        </w:rPr>
        <w:t>growth</w:t>
      </w:r>
      <w:r>
        <w:rPr>
          <w:color w:val="292425"/>
          <w:spacing w:val="-18"/>
          <w:w w:val="110"/>
        </w:rPr>
        <w:t> </w:t>
      </w:r>
      <w:r>
        <w:rPr>
          <w:color w:val="292425"/>
          <w:w w:val="110"/>
        </w:rPr>
        <w:t>(see</w:t>
      </w:r>
    </w:p>
    <w:p>
      <w:pPr>
        <w:spacing w:after="0" w:line="249" w:lineRule="auto"/>
        <w:sectPr>
          <w:type w:val="continuous"/>
          <w:pgSz w:w="11900" w:h="16840"/>
          <w:pgMar w:top="1140" w:bottom="0" w:left="640" w:right="620"/>
          <w:cols w:num="2" w:equalWidth="0">
            <w:col w:w="5089" w:space="74"/>
            <w:col w:w="5477"/>
          </w:cols>
        </w:sectPr>
      </w:pPr>
    </w:p>
    <w:p>
      <w:pPr>
        <w:pStyle w:val="BodyText"/>
        <w:spacing w:before="9"/>
        <w:rPr>
          <w:sz w:val="2"/>
        </w:rPr>
      </w:pPr>
    </w:p>
    <w:p>
      <w:pPr>
        <w:pStyle w:val="BodyText"/>
        <w:ind w:left="150"/>
      </w:pPr>
      <w:r>
        <w:rPr/>
        <w:pict>
          <v:group style="width:518pt;height:373.75pt;mso-position-horizontal-relative:char;mso-position-vertical-relative:line" coordorigin="0,0" coordsize="10360,7475">
            <v:rect style="position:absolute;left:10;top:10;width:10340;height:7455" filled="true" fillcolor="#cde6f0" stroked="false">
              <v:fill type="solid"/>
            </v:rect>
            <v:rect style="position:absolute;left:10;top:10;width:10340;height:7455" filled="false" stroked="true" strokeweight="1pt" strokecolor="#006bb6">
              <v:stroke dashstyle="solid"/>
            </v:rect>
            <v:rect style="position:absolute;left:812;top:3565;width:331;height:482" filled="true" fillcolor="#43ac4a" stroked="false">
              <v:fill type="solid"/>
            </v:rect>
            <v:rect style="position:absolute;left:812;top:3565;width:331;height:482" filled="false" stroked="true" strokeweight=".5pt" strokecolor="#292425">
              <v:stroke dashstyle="solid"/>
            </v:rect>
            <v:rect style="position:absolute;left:1179;top:2132;width:318;height:1915" filled="true" fillcolor="#43ac4a" stroked="false">
              <v:fill type="solid"/>
            </v:rect>
            <v:rect style="position:absolute;left:1179;top:2132;width:318;height:1915" filled="false" stroked="true" strokeweight=".5pt" strokecolor="#292425">
              <v:stroke dashstyle="solid"/>
            </v:rect>
            <v:rect style="position:absolute;left:1531;top:3565;width:321;height:482" filled="true" fillcolor="#43ac4a" stroked="false">
              <v:fill type="solid"/>
            </v:rect>
            <v:rect style="position:absolute;left:1531;top:3565;width:321;height:482" filled="false" stroked="true" strokeweight=".5pt" strokecolor="#292425">
              <v:stroke dashstyle="solid"/>
            </v:rect>
            <v:rect style="position:absolute;left:1886;top:3565;width:331;height:482" filled="true" fillcolor="#43ac4a" stroked="false">
              <v:fill type="solid"/>
            </v:rect>
            <v:rect style="position:absolute;left:1886;top:3565;width:331;height:482" filled="false" stroked="true" strokeweight=".5pt" strokecolor="#292425">
              <v:stroke dashstyle="solid"/>
            </v:rect>
            <v:rect style="position:absolute;left:2253;top:1169;width:318;height:2878" filled="true" fillcolor="#43ac4a" stroked="false">
              <v:fill type="solid"/>
            </v:rect>
            <v:rect style="position:absolute;left:2253;top:1169;width:318;height:2878" filled="false" stroked="true" strokeweight=".5pt" strokecolor="#292425">
              <v:stroke dashstyle="solid"/>
            </v:rect>
            <v:rect style="position:absolute;left:2608;top:2614;width:318;height:1433" filled="true" fillcolor="#43ac4a" stroked="false">
              <v:fill type="solid"/>
            </v:rect>
            <v:rect style="position:absolute;left:2608;top:2614;width:318;height:1433" filled="false" stroked="true" strokeweight=".5pt" strokecolor="#292425">
              <v:stroke dashstyle="solid"/>
            </v:rect>
            <v:rect style="position:absolute;left:3681;top:3565;width:318;height:482" filled="true" fillcolor="#43ac4a" stroked="false">
              <v:fill type="solid"/>
            </v:rect>
            <v:rect style="position:absolute;left:3681;top:3565;width:318;height:482" filled="false" stroked="true" strokeweight=".5pt" strokecolor="#292425">
              <v:stroke dashstyle="solid"/>
            </v:rect>
            <v:shape style="position:absolute;left:277;top:1170;width:3939;height:2878" coordorigin="278,1170" coordsize="3939,2878" path="m278,3089l371,3089m278,2130l371,2130m278,1170l371,1170m445,4048l4024,4048m4116,3089l4216,3089m4116,1170l4216,1170e" filled="false" stroked="true" strokeweight=".5pt" strokecolor="#292425">
              <v:path arrowok="t"/>
              <v:stroke dashstyle="solid"/>
            </v:shape>
            <v:shape style="position:absolute;left:446;top:4048;width:3580;height:60" coordorigin="447,4048" coordsize="3580,60" path="m447,4108l447,4048m801,4108l801,4048m1169,4108l1169,4048m1524,4108l1524,4048m1875,4108l1875,4048m2242,4108l2242,4048m2597,4108l2597,4048m2952,4108l2952,4048m3304,4108l3304,4048m3671,4108l3671,4048m4026,4108l4026,4048e" filled="false" stroked="true" strokeweight=".5pt" strokecolor="#292425">
              <v:path arrowok="t"/>
              <v:stroke dashstyle="solid"/>
            </v:shape>
            <v:shape style="position:absolute;left:277;top:2129;width:3939;height:1919" coordorigin="278,2130" coordsize="3939,1919" path="m4116,4048l4216,4048m4116,2130l4216,2130m278,4048l379,4048e" filled="false" stroked="true" strokeweight=".5pt" strokecolor="#292425">
              <v:path arrowok="t"/>
              <v:stroke dashstyle="solid"/>
            </v:shape>
            <v:shape style="position:absolute;left:293;top:479;width:4155;height:764" type="#_x0000_t202" filled="false" stroked="false">
              <v:textbox inset="0,0,0,0">
                <w:txbxContent>
                  <w:p>
                    <w:pPr>
                      <w:spacing w:before="0"/>
                      <w:ind w:left="0" w:right="0" w:firstLine="0"/>
                      <w:jc w:val="left"/>
                      <w:rPr>
                        <w:rFonts w:ascii="Trebuchet MS"/>
                        <w:sz w:val="20"/>
                      </w:rPr>
                    </w:pPr>
                    <w:r>
                      <w:rPr>
                        <w:rFonts w:ascii="Trebuchet MS"/>
                        <w:color w:val="0092C0"/>
                        <w:sz w:val="20"/>
                      </w:rPr>
                      <w:t>Chart C</w:t>
                    </w:r>
                  </w:p>
                  <w:p>
                    <w:pPr>
                      <w:spacing w:before="8"/>
                      <w:ind w:left="0" w:right="0" w:firstLine="0"/>
                      <w:jc w:val="left"/>
                      <w:rPr>
                        <w:rFonts w:ascii="Trebuchet MS"/>
                        <w:sz w:val="20"/>
                      </w:rPr>
                    </w:pPr>
                    <w:r>
                      <w:rPr>
                        <w:rFonts w:ascii="Trebuchet MS"/>
                        <w:color w:val="0092C0"/>
                        <w:spacing w:val="-1"/>
                        <w:w w:val="99"/>
                        <w:sz w:val="20"/>
                      </w:rPr>
                      <w:t>D</w:t>
                    </w:r>
                    <w:r>
                      <w:rPr>
                        <w:rFonts w:ascii="Trebuchet MS"/>
                        <w:color w:val="0092C0"/>
                        <w:spacing w:val="-2"/>
                        <w:w w:val="99"/>
                        <w:sz w:val="20"/>
                      </w:rPr>
                      <w:t>i</w:t>
                    </w:r>
                    <w:r>
                      <w:rPr>
                        <w:rFonts w:ascii="Trebuchet MS"/>
                        <w:color w:val="0092C0"/>
                        <w:spacing w:val="-1"/>
                        <w:w w:val="97"/>
                        <w:sz w:val="20"/>
                      </w:rPr>
                      <w:t>stributio</w:t>
                    </w:r>
                    <w:r>
                      <w:rPr>
                        <w:rFonts w:ascii="Trebuchet MS"/>
                        <w:color w:val="0092C0"/>
                        <w:w w:val="97"/>
                        <w:sz w:val="20"/>
                      </w:rPr>
                      <w:t>n</w:t>
                    </w:r>
                    <w:r>
                      <w:rPr>
                        <w:rFonts w:ascii="Trebuchet MS"/>
                        <w:color w:val="0092C0"/>
                        <w:spacing w:val="-16"/>
                        <w:sz w:val="20"/>
                      </w:rPr>
                      <w:t> </w:t>
                    </w:r>
                    <w:r>
                      <w:rPr>
                        <w:rFonts w:ascii="Trebuchet MS"/>
                        <w:color w:val="0092C0"/>
                        <w:spacing w:val="-1"/>
                        <w:w w:val="92"/>
                        <w:sz w:val="20"/>
                      </w:rPr>
                      <w:t>o</w:t>
                    </w:r>
                    <w:r>
                      <w:rPr>
                        <w:rFonts w:ascii="Trebuchet MS"/>
                        <w:color w:val="0092C0"/>
                        <w:w w:val="92"/>
                        <w:sz w:val="20"/>
                      </w:rPr>
                      <w:t>f</w:t>
                    </w:r>
                    <w:r>
                      <w:rPr>
                        <w:rFonts w:ascii="Trebuchet MS"/>
                        <w:color w:val="0092C0"/>
                        <w:spacing w:val="-18"/>
                        <w:sz w:val="20"/>
                      </w:rPr>
                      <w:t> </w:t>
                    </w:r>
                    <w:r>
                      <w:rPr>
                        <w:rFonts w:ascii="Trebuchet MS"/>
                        <w:color w:val="0092C0"/>
                        <w:spacing w:val="-1"/>
                        <w:w w:val="102"/>
                        <w:sz w:val="20"/>
                      </w:rPr>
                      <w:t>s</w:t>
                    </w:r>
                    <w:r>
                      <w:rPr>
                        <w:rFonts w:ascii="Trebuchet MS"/>
                        <w:color w:val="0092C0"/>
                        <w:spacing w:val="-4"/>
                        <w:w w:val="102"/>
                        <w:sz w:val="20"/>
                      </w:rPr>
                      <w:t>t</w:t>
                    </w:r>
                    <w:r>
                      <w:rPr>
                        <w:rFonts w:ascii="Trebuchet MS"/>
                        <w:color w:val="0092C0"/>
                        <w:spacing w:val="-1"/>
                        <w:w w:val="97"/>
                        <w:sz w:val="20"/>
                      </w:rPr>
                      <w:t>erlin</w:t>
                    </w:r>
                    <w:r>
                      <w:rPr>
                        <w:rFonts w:ascii="Trebuchet MS"/>
                        <w:color w:val="0092C0"/>
                        <w:w w:val="97"/>
                        <w:sz w:val="20"/>
                      </w:rPr>
                      <w:t>g</w:t>
                    </w:r>
                    <w:r>
                      <w:rPr>
                        <w:rFonts w:ascii="Trebuchet MS"/>
                        <w:color w:val="0092C0"/>
                        <w:spacing w:val="-16"/>
                        <w:sz w:val="20"/>
                      </w:rPr>
                      <w:t> </w:t>
                    </w:r>
                    <w:r>
                      <w:rPr>
                        <w:rFonts w:ascii="Trebuchet MS"/>
                        <w:color w:val="0092C0"/>
                        <w:spacing w:val="-1"/>
                        <w:w w:val="97"/>
                        <w:sz w:val="20"/>
                      </w:rPr>
                      <w:t>ER</w:t>
                    </w:r>
                    <w:r>
                      <w:rPr>
                        <w:rFonts w:ascii="Trebuchet MS"/>
                        <w:color w:val="0092C0"/>
                        <w:w w:val="97"/>
                        <w:sz w:val="20"/>
                      </w:rPr>
                      <w:t>I</w:t>
                    </w:r>
                    <w:r>
                      <w:rPr>
                        <w:rFonts w:ascii="Trebuchet MS"/>
                        <w:color w:val="0092C0"/>
                        <w:spacing w:val="-16"/>
                        <w:sz w:val="20"/>
                      </w:rPr>
                      <w:t> </w:t>
                    </w:r>
                    <w:r>
                      <w:rPr>
                        <w:rFonts w:ascii="Trebuchet MS"/>
                        <w:color w:val="0092C0"/>
                        <w:spacing w:val="-2"/>
                        <w:w w:val="82"/>
                        <w:sz w:val="20"/>
                      </w:rPr>
                      <w:t>f</w:t>
                    </w:r>
                    <w:r>
                      <w:rPr>
                        <w:rFonts w:ascii="Trebuchet MS"/>
                        <w:color w:val="0092C0"/>
                        <w:spacing w:val="-1"/>
                        <w:w w:val="99"/>
                        <w:sz w:val="20"/>
                      </w:rPr>
                      <w:t>o</w:t>
                    </w:r>
                    <w:r>
                      <w:rPr>
                        <w:rFonts w:ascii="Trebuchet MS"/>
                        <w:color w:val="0092C0"/>
                        <w:spacing w:val="-3"/>
                        <w:w w:val="89"/>
                        <w:sz w:val="20"/>
                      </w:rPr>
                      <w:t>r</w:t>
                    </w:r>
                    <w:r>
                      <w:rPr>
                        <w:rFonts w:ascii="Trebuchet MS"/>
                        <w:color w:val="0092C0"/>
                        <w:w w:val="92"/>
                        <w:sz w:val="20"/>
                      </w:rPr>
                      <w:t>e</w:t>
                    </w:r>
                    <w:r>
                      <w:rPr>
                        <w:rFonts w:ascii="Trebuchet MS"/>
                        <w:color w:val="0092C0"/>
                        <w:spacing w:val="-3"/>
                        <w:w w:val="91"/>
                        <w:sz w:val="20"/>
                      </w:rPr>
                      <w:t>c</w:t>
                    </w:r>
                    <w:r>
                      <w:rPr>
                        <w:rFonts w:ascii="Trebuchet MS"/>
                        <w:color w:val="0092C0"/>
                        <w:spacing w:val="-2"/>
                        <w:w w:val="97"/>
                        <w:sz w:val="20"/>
                      </w:rPr>
                      <w:t>a</w:t>
                    </w:r>
                    <w:r>
                      <w:rPr>
                        <w:rFonts w:ascii="Trebuchet MS"/>
                        <w:color w:val="0092C0"/>
                        <w:spacing w:val="-1"/>
                        <w:w w:val="102"/>
                        <w:sz w:val="20"/>
                      </w:rPr>
                      <w:t>s</w:t>
                    </w:r>
                    <w:r>
                      <w:rPr>
                        <w:rFonts w:ascii="Trebuchet MS"/>
                        <w:color w:val="0092C0"/>
                        <w:spacing w:val="-2"/>
                        <w:w w:val="102"/>
                        <w:sz w:val="20"/>
                      </w:rPr>
                      <w:t>t</w:t>
                    </w:r>
                    <w:r>
                      <w:rPr>
                        <w:rFonts w:ascii="Trebuchet MS"/>
                        <w:color w:val="0092C0"/>
                        <w:w w:val="118"/>
                        <w:sz w:val="20"/>
                      </w:rPr>
                      <w:t>s</w:t>
                    </w:r>
                    <w:r>
                      <w:rPr>
                        <w:rFonts w:ascii="Trebuchet MS"/>
                        <w:color w:val="0092C0"/>
                        <w:spacing w:val="-18"/>
                        <w:sz w:val="20"/>
                      </w:rPr>
                      <w:t> </w:t>
                    </w:r>
                    <w:r>
                      <w:rPr>
                        <w:rFonts w:ascii="Trebuchet MS"/>
                        <w:color w:val="0092C0"/>
                        <w:spacing w:val="-2"/>
                        <w:w w:val="82"/>
                        <w:sz w:val="20"/>
                      </w:rPr>
                      <w:t>f</w:t>
                    </w:r>
                    <w:r>
                      <w:rPr>
                        <w:rFonts w:ascii="Trebuchet MS"/>
                        <w:color w:val="0092C0"/>
                        <w:spacing w:val="-1"/>
                        <w:w w:val="95"/>
                        <w:sz w:val="20"/>
                      </w:rPr>
                      <w:t>o</w:t>
                    </w:r>
                    <w:r>
                      <w:rPr>
                        <w:rFonts w:ascii="Trebuchet MS"/>
                        <w:color w:val="0092C0"/>
                        <w:w w:val="95"/>
                        <w:sz w:val="20"/>
                      </w:rPr>
                      <w:t>r</w:t>
                    </w:r>
                    <w:r>
                      <w:rPr>
                        <w:rFonts w:ascii="Trebuchet MS"/>
                        <w:color w:val="0092C0"/>
                        <w:spacing w:val="-16"/>
                        <w:sz w:val="20"/>
                      </w:rPr>
                      <w:t> </w:t>
                    </w:r>
                    <w:r>
                      <w:rPr>
                        <w:rFonts w:ascii="Trebuchet MS"/>
                        <w:smallCaps/>
                        <w:color w:val="0092C0"/>
                        <w:spacing w:val="-1"/>
                        <w:w w:val="106"/>
                        <w:sz w:val="20"/>
                      </w:rPr>
                      <w:t>200</w:t>
                    </w:r>
                    <w:r>
                      <w:rPr>
                        <w:rFonts w:ascii="Trebuchet MS"/>
                        <w:smallCaps/>
                        <w:color w:val="0092C0"/>
                        <w:w w:val="106"/>
                        <w:sz w:val="20"/>
                      </w:rPr>
                      <w:t>6</w:t>
                    </w:r>
                    <w:r>
                      <w:rPr>
                        <w:rFonts w:ascii="Trebuchet MS"/>
                        <w:smallCaps w:val="0"/>
                        <w:color w:val="0092C0"/>
                        <w:spacing w:val="-16"/>
                        <w:sz w:val="20"/>
                      </w:rPr>
                      <w:t> </w:t>
                    </w:r>
                    <w:r>
                      <w:rPr>
                        <w:rFonts w:ascii="Trebuchet MS"/>
                        <w:smallCaps w:val="0"/>
                        <w:color w:val="0092C0"/>
                        <w:spacing w:val="-1"/>
                        <w:w w:val="101"/>
                        <w:sz w:val="20"/>
                      </w:rPr>
                      <w:t>Q3</w:t>
                    </w:r>
                  </w:p>
                  <w:p>
                    <w:pPr>
                      <w:spacing w:line="120" w:lineRule="exact" w:before="47"/>
                      <w:ind w:left="2886" w:right="0" w:firstLine="0"/>
                      <w:jc w:val="left"/>
                      <w:rPr>
                        <w:sz w:val="12"/>
                      </w:rPr>
                    </w:pPr>
                    <w:r>
                      <w:rPr>
                        <w:color w:val="292425"/>
                        <w:w w:val="105"/>
                        <w:sz w:val="12"/>
                      </w:rPr>
                      <w:t>Number of forecasts</w:t>
                    </w:r>
                  </w:p>
                  <w:p>
                    <w:pPr>
                      <w:spacing w:line="120" w:lineRule="exact" w:before="0"/>
                      <w:ind w:left="3979" w:right="0" w:firstLine="0"/>
                      <w:jc w:val="left"/>
                      <w:rPr>
                        <w:sz w:val="12"/>
                      </w:rPr>
                    </w:pPr>
                    <w:r>
                      <w:rPr>
                        <w:color w:val="292425"/>
                        <w:w w:val="121"/>
                        <w:sz w:val="12"/>
                      </w:rPr>
                      <w:t>6</w:t>
                    </w:r>
                  </w:p>
                </w:txbxContent>
              </v:textbox>
              <w10:wrap type="none"/>
            </v:shape>
            <v:shape style="position:absolute;left:5428;top:473;width:4300;height:1623" type="#_x0000_t202" filled="false" stroked="false">
              <v:textbox inset="0,0,0,0">
                <w:txbxContent>
                  <w:p>
                    <w:pPr>
                      <w:spacing w:before="0"/>
                      <w:ind w:left="0" w:right="0" w:firstLine="0"/>
                      <w:jc w:val="left"/>
                      <w:rPr>
                        <w:rFonts w:ascii="Trebuchet MS"/>
                        <w:sz w:val="20"/>
                      </w:rPr>
                    </w:pPr>
                    <w:r>
                      <w:rPr>
                        <w:rFonts w:ascii="Trebuchet MS"/>
                        <w:color w:val="0092C0"/>
                        <w:spacing w:val="-17"/>
                        <w:w w:val="90"/>
                        <w:sz w:val="20"/>
                      </w:rPr>
                      <w:t>T</w:t>
                    </w:r>
                    <w:r>
                      <w:rPr>
                        <w:rFonts w:ascii="Trebuchet MS"/>
                        <w:color w:val="0092C0"/>
                        <w:w w:val="90"/>
                        <w:sz w:val="20"/>
                      </w:rPr>
                      <w:t>a</w:t>
                    </w:r>
                    <w:r>
                      <w:rPr>
                        <w:rFonts w:ascii="Trebuchet MS"/>
                        <w:color w:val="0092C0"/>
                        <w:spacing w:val="-2"/>
                        <w:w w:val="99"/>
                        <w:sz w:val="20"/>
                      </w:rPr>
                      <w:t>b</w:t>
                    </w:r>
                    <w:r>
                      <w:rPr>
                        <w:rFonts w:ascii="Trebuchet MS"/>
                        <w:color w:val="0092C0"/>
                        <w:spacing w:val="-1"/>
                        <w:w w:val="95"/>
                        <w:sz w:val="20"/>
                      </w:rPr>
                      <w:t>l</w:t>
                    </w:r>
                    <w:r>
                      <w:rPr>
                        <w:rFonts w:ascii="Trebuchet MS"/>
                        <w:color w:val="0092C0"/>
                        <w:w w:val="92"/>
                        <w:sz w:val="20"/>
                      </w:rPr>
                      <w:t>e</w:t>
                    </w:r>
                    <w:r>
                      <w:rPr>
                        <w:rFonts w:ascii="Trebuchet MS"/>
                        <w:color w:val="0092C0"/>
                        <w:spacing w:val="-16"/>
                        <w:sz w:val="20"/>
                      </w:rPr>
                      <w:t> </w:t>
                    </w:r>
                    <w:r>
                      <w:rPr>
                        <w:rFonts w:ascii="Trebuchet MS"/>
                        <w:smallCaps/>
                        <w:color w:val="0092C0"/>
                        <w:w w:val="106"/>
                        <w:sz w:val="20"/>
                      </w:rPr>
                      <w:t>2</w:t>
                    </w:r>
                  </w:p>
                  <w:p>
                    <w:pPr>
                      <w:spacing w:line="247" w:lineRule="auto" w:before="8"/>
                      <w:ind w:left="0" w:right="235" w:firstLine="0"/>
                      <w:jc w:val="left"/>
                      <w:rPr>
                        <w:sz w:val="12"/>
                      </w:rPr>
                    </w:pPr>
                    <w:r>
                      <w:rPr>
                        <w:rFonts w:ascii="Trebuchet MS" w:hAnsi="Trebuchet MS"/>
                        <w:color w:val="0092C0"/>
                        <w:w w:val="95"/>
                        <w:sz w:val="20"/>
                      </w:rPr>
                      <w:t>Other forecasters’ expectations of CPI inflation </w:t>
                    </w:r>
                    <w:r>
                      <w:rPr>
                        <w:rFonts w:ascii="Trebuchet MS" w:hAnsi="Trebuchet MS"/>
                        <w:color w:val="0092C0"/>
                        <w:sz w:val="20"/>
                      </w:rPr>
                      <w:t>and GDP growth</w:t>
                    </w:r>
                    <w:r>
                      <w:rPr>
                        <w:color w:val="292425"/>
                        <w:position w:val="4"/>
                        <w:sz w:val="12"/>
                      </w:rPr>
                      <w:t>(a)</w:t>
                    </w:r>
                  </w:p>
                  <w:p>
                    <w:pPr>
                      <w:spacing w:before="101"/>
                      <w:ind w:left="0" w:right="0" w:firstLine="0"/>
                      <w:jc w:val="left"/>
                      <w:rPr>
                        <w:rFonts w:ascii="Georgia"/>
                        <w:sz w:val="14"/>
                      </w:rPr>
                    </w:pPr>
                    <w:r>
                      <w:rPr>
                        <w:rFonts w:ascii="Georgia"/>
                        <w:color w:val="292425"/>
                        <w:w w:val="105"/>
                        <w:sz w:val="14"/>
                      </w:rPr>
                      <w:t>CPI inflation</w:t>
                    </w:r>
                  </w:p>
                  <w:p>
                    <w:pPr>
                      <w:tabs>
                        <w:tab w:pos="4279" w:val="left" w:leader="none"/>
                      </w:tabs>
                      <w:spacing w:line="160" w:lineRule="exact" w:before="39"/>
                      <w:ind w:left="0" w:right="18" w:firstLine="0"/>
                      <w:jc w:val="right"/>
                      <w:rPr>
                        <w:sz w:val="14"/>
                      </w:rPr>
                    </w:pPr>
                    <w:r>
                      <w:rPr>
                        <w:color w:val="292425"/>
                        <w:spacing w:val="-3"/>
                        <w:w w:val="105"/>
                        <w:sz w:val="14"/>
                      </w:rPr>
                      <w:t>Probability, </w:t>
                    </w:r>
                    <w:r>
                      <w:rPr>
                        <w:color w:val="292425"/>
                        <w:w w:val="105"/>
                        <w:sz w:val="14"/>
                      </w:rPr>
                      <w:t>per cent </w:t>
                    </w:r>
                    <w:r>
                      <w:rPr>
                        <w:color w:val="292425"/>
                        <w:w w:val="105"/>
                        <w:sz w:val="12"/>
                      </w:rPr>
                      <w:t>(b) </w:t>
                    </w:r>
                    <w:r>
                      <w:rPr>
                        <w:color w:val="292425"/>
                        <w:spacing w:val="28"/>
                        <w:w w:val="105"/>
                        <w:sz w:val="12"/>
                        <w:u w:val="single" w:color="292425"/>
                      </w:rPr>
                      <w:t> </w:t>
                    </w:r>
                    <w:r>
                      <w:rPr>
                        <w:color w:val="292425"/>
                        <w:w w:val="105"/>
                        <w:sz w:val="14"/>
                        <w:u w:val="single" w:color="292425"/>
                      </w:rPr>
                      <w:t>Range:</w:t>
                    </w:r>
                    <w:r>
                      <w:rPr>
                        <w:color w:val="292425"/>
                        <w:sz w:val="14"/>
                        <w:u w:val="single" w:color="292425"/>
                      </w:rPr>
                      <w:tab/>
                    </w:r>
                  </w:p>
                  <w:p>
                    <w:pPr>
                      <w:tabs>
                        <w:tab w:pos="517" w:val="left" w:leader="none"/>
                      </w:tabs>
                      <w:spacing w:line="150" w:lineRule="exact" w:before="0"/>
                      <w:ind w:left="0" w:right="46" w:firstLine="0"/>
                      <w:jc w:val="right"/>
                      <w:rPr>
                        <w:sz w:val="14"/>
                      </w:rPr>
                    </w:pPr>
                    <w:r>
                      <w:rPr>
                        <w:color w:val="292425"/>
                        <w:w w:val="105"/>
                        <w:sz w:val="14"/>
                      </w:rPr>
                      <w:t>Less</w:t>
                      <w:tab/>
                      <w:t>1.0%     1.5%     2.0%     2.5%   </w:t>
                    </w:r>
                    <w:r>
                      <w:rPr>
                        <w:color w:val="292425"/>
                        <w:spacing w:val="13"/>
                        <w:w w:val="105"/>
                        <w:sz w:val="14"/>
                      </w:rPr>
                      <w:t> </w:t>
                    </w:r>
                    <w:r>
                      <w:rPr>
                        <w:color w:val="292425"/>
                        <w:w w:val="105"/>
                        <w:sz w:val="14"/>
                      </w:rPr>
                      <w:t>More</w:t>
                    </w:r>
                  </w:p>
                  <w:p>
                    <w:pPr>
                      <w:tabs>
                        <w:tab w:pos="1979" w:val="left" w:leader="none"/>
                        <w:tab w:pos="2475" w:val="left" w:leader="none"/>
                        <w:tab w:pos="2953" w:val="left" w:leader="none"/>
                        <w:tab w:pos="3450" w:val="left" w:leader="none"/>
                        <w:tab w:pos="3937" w:val="left" w:leader="none"/>
                      </w:tabs>
                      <w:spacing w:line="208" w:lineRule="auto" w:before="6"/>
                      <w:ind w:left="1462" w:right="50" w:firstLine="0"/>
                      <w:jc w:val="right"/>
                      <w:rPr>
                        <w:sz w:val="14"/>
                      </w:rPr>
                    </w:pPr>
                    <w:r>
                      <w:rPr>
                        <w:color w:val="292425"/>
                        <w:w w:val="110"/>
                        <w:sz w:val="14"/>
                      </w:rPr>
                      <w:t>than</w:t>
                      <w:tab/>
                    </w:r>
                    <w:r>
                      <w:rPr>
                        <w:color w:val="292425"/>
                        <w:spacing w:val="-3"/>
                        <w:w w:val="110"/>
                        <w:sz w:val="14"/>
                      </w:rPr>
                      <w:t>to</w:t>
                      <w:tab/>
                      <w:t>to</w:t>
                      <w:tab/>
                      <w:t>to</w:t>
                      <w:tab/>
                      <w:t>to</w:t>
                      <w:tab/>
                    </w:r>
                    <w:r>
                      <w:rPr>
                        <w:color w:val="292425"/>
                        <w:spacing w:val="-1"/>
                        <w:w w:val="110"/>
                        <w:sz w:val="14"/>
                      </w:rPr>
                      <w:t>than </w:t>
                    </w:r>
                    <w:r>
                      <w:rPr>
                        <w:color w:val="292425"/>
                        <w:w w:val="110"/>
                        <w:sz w:val="14"/>
                        <w:u w:val="single" w:color="292425"/>
                      </w:rPr>
                      <w:t>1.0%</w:t>
                    </w:r>
                    <w:r>
                      <w:rPr>
                        <w:color w:val="292425"/>
                        <w:w w:val="110"/>
                        <w:sz w:val="14"/>
                      </w:rPr>
                      <w:tab/>
                    </w:r>
                    <w:r>
                      <w:rPr>
                        <w:color w:val="292425"/>
                        <w:w w:val="110"/>
                        <w:sz w:val="14"/>
                        <w:u w:val="single" w:color="292425"/>
                      </w:rPr>
                      <w:t>1.5%</w:t>
                    </w:r>
                    <w:r>
                      <w:rPr>
                        <w:color w:val="292425"/>
                        <w:w w:val="110"/>
                        <w:sz w:val="14"/>
                      </w:rPr>
                      <w:t>    </w:t>
                    </w:r>
                    <w:r>
                      <w:rPr>
                        <w:color w:val="292425"/>
                        <w:w w:val="110"/>
                        <w:sz w:val="14"/>
                        <w:u w:val="single" w:color="292425"/>
                      </w:rPr>
                      <w:t>2.0%</w:t>
                    </w:r>
                    <w:r>
                      <w:rPr>
                        <w:color w:val="292425"/>
                        <w:w w:val="110"/>
                        <w:sz w:val="14"/>
                      </w:rPr>
                      <w:t>   </w:t>
                    </w:r>
                    <w:r>
                      <w:rPr>
                        <w:color w:val="292425"/>
                        <w:w w:val="110"/>
                        <w:sz w:val="14"/>
                        <w:u w:val="single" w:color="292425"/>
                      </w:rPr>
                      <w:t> 2.5%</w:t>
                    </w:r>
                    <w:r>
                      <w:rPr>
                        <w:color w:val="292425"/>
                        <w:w w:val="110"/>
                        <w:sz w:val="14"/>
                      </w:rPr>
                      <w:t>   </w:t>
                    </w:r>
                    <w:r>
                      <w:rPr>
                        <w:color w:val="292425"/>
                        <w:w w:val="110"/>
                        <w:sz w:val="14"/>
                        <w:u w:val="single" w:color="292425"/>
                      </w:rPr>
                      <w:t>  3.0%</w:t>
                    </w:r>
                    <w:r>
                      <w:rPr>
                        <w:color w:val="292425"/>
                        <w:w w:val="110"/>
                        <w:sz w:val="14"/>
                      </w:rPr>
                      <w:t>  </w:t>
                    </w:r>
                    <w:r>
                      <w:rPr>
                        <w:color w:val="292425"/>
                        <w:spacing w:val="27"/>
                        <w:w w:val="110"/>
                        <w:sz w:val="14"/>
                      </w:rPr>
                      <w:t> </w:t>
                    </w:r>
                    <w:r>
                      <w:rPr>
                        <w:color w:val="292425"/>
                        <w:w w:val="110"/>
                        <w:sz w:val="14"/>
                        <w:u w:val="single" w:color="292425"/>
                      </w:rPr>
                      <w:t>3.0%</w:t>
                    </w:r>
                  </w:p>
                </w:txbxContent>
              </v:textbox>
              <w10:wrap type="none"/>
            </v:shape>
            <v:shape style="position:absolute;left:4272;top:2082;width:93;height:120" type="#_x0000_t202" filled="false" stroked="false">
              <v:textbox inset="0,0,0,0">
                <w:txbxContent>
                  <w:p>
                    <w:pPr>
                      <w:spacing w:line="116" w:lineRule="exact" w:before="0"/>
                      <w:ind w:left="0" w:right="0" w:firstLine="0"/>
                      <w:jc w:val="left"/>
                      <w:rPr>
                        <w:sz w:val="12"/>
                      </w:rPr>
                    </w:pPr>
                    <w:r>
                      <w:rPr>
                        <w:color w:val="292425"/>
                        <w:w w:val="121"/>
                        <w:sz w:val="12"/>
                      </w:rPr>
                      <w:t>4</w:t>
                    </w:r>
                  </w:p>
                </w:txbxContent>
              </v:textbox>
              <w10:wrap type="none"/>
            </v:shape>
            <v:shape style="position:absolute;left:5428;top:2236;width:791;height:680" type="#_x0000_t202" filled="false" stroked="false">
              <v:textbox inset="0,0,0,0">
                <w:txbxContent>
                  <w:p>
                    <w:pPr>
                      <w:spacing w:line="125" w:lineRule="exact" w:before="0"/>
                      <w:ind w:left="0" w:right="0" w:firstLine="0"/>
                      <w:jc w:val="left"/>
                      <w:rPr>
                        <w:sz w:val="14"/>
                      </w:rPr>
                    </w:pPr>
                    <w:r>
                      <w:rPr>
                        <w:color w:val="292425"/>
                        <w:spacing w:val="-4"/>
                        <w:w w:val="120"/>
                        <w:sz w:val="14"/>
                      </w:rPr>
                      <w:t>2004</w:t>
                    </w:r>
                    <w:r>
                      <w:rPr>
                        <w:color w:val="292425"/>
                        <w:spacing w:val="-20"/>
                        <w:w w:val="120"/>
                        <w:sz w:val="14"/>
                      </w:rPr>
                      <w:t> </w:t>
                    </w:r>
                    <w:r>
                      <w:rPr>
                        <w:color w:val="292425"/>
                        <w:w w:val="120"/>
                        <w:sz w:val="14"/>
                      </w:rPr>
                      <w:t>Q4</w:t>
                    </w:r>
                  </w:p>
                  <w:p>
                    <w:pPr>
                      <w:spacing w:line="140" w:lineRule="exact" w:before="0"/>
                      <w:ind w:left="0" w:right="0" w:firstLine="0"/>
                      <w:jc w:val="left"/>
                      <w:rPr>
                        <w:sz w:val="14"/>
                      </w:rPr>
                    </w:pPr>
                    <w:r>
                      <w:rPr>
                        <w:color w:val="292425"/>
                        <w:spacing w:val="-5"/>
                        <w:w w:val="120"/>
                        <w:sz w:val="14"/>
                      </w:rPr>
                      <w:t>2005</w:t>
                    </w:r>
                    <w:r>
                      <w:rPr>
                        <w:color w:val="292425"/>
                        <w:spacing w:val="-20"/>
                        <w:w w:val="120"/>
                        <w:sz w:val="14"/>
                      </w:rPr>
                      <w:t> </w:t>
                    </w:r>
                    <w:r>
                      <w:rPr>
                        <w:color w:val="292425"/>
                        <w:w w:val="120"/>
                        <w:sz w:val="14"/>
                      </w:rPr>
                      <w:t>Q4</w:t>
                    </w:r>
                  </w:p>
                  <w:p>
                    <w:pPr>
                      <w:spacing w:line="150" w:lineRule="exact" w:before="0"/>
                      <w:ind w:left="0" w:right="0" w:firstLine="0"/>
                      <w:jc w:val="left"/>
                      <w:rPr>
                        <w:sz w:val="12"/>
                      </w:rPr>
                    </w:pPr>
                    <w:r>
                      <w:rPr>
                        <w:color w:val="292425"/>
                        <w:spacing w:val="-4"/>
                        <w:w w:val="115"/>
                        <w:sz w:val="14"/>
                      </w:rPr>
                      <w:t>2006 </w:t>
                    </w:r>
                    <w:r>
                      <w:rPr>
                        <w:color w:val="292425"/>
                        <w:w w:val="115"/>
                        <w:sz w:val="14"/>
                      </w:rPr>
                      <w:t>Q3</w:t>
                    </w:r>
                    <w:r>
                      <w:rPr>
                        <w:color w:val="292425"/>
                        <w:spacing w:val="-12"/>
                        <w:w w:val="115"/>
                        <w:sz w:val="14"/>
                      </w:rPr>
                      <w:t> </w:t>
                    </w:r>
                    <w:r>
                      <w:rPr>
                        <w:color w:val="292425"/>
                        <w:w w:val="115"/>
                        <w:sz w:val="12"/>
                      </w:rPr>
                      <w:t>(c)</w:t>
                    </w:r>
                  </w:p>
                  <w:p>
                    <w:pPr>
                      <w:spacing w:before="101"/>
                      <w:ind w:left="0" w:right="0" w:firstLine="0"/>
                      <w:jc w:val="left"/>
                      <w:rPr>
                        <w:rFonts w:ascii="Georgia"/>
                        <w:sz w:val="14"/>
                      </w:rPr>
                    </w:pPr>
                    <w:r>
                      <w:rPr>
                        <w:rFonts w:ascii="Georgia"/>
                        <w:color w:val="292425"/>
                        <w:sz w:val="14"/>
                      </w:rPr>
                      <w:t>GDP</w:t>
                    </w:r>
                    <w:r>
                      <w:rPr>
                        <w:rFonts w:ascii="Georgia"/>
                        <w:color w:val="292425"/>
                        <w:spacing w:val="12"/>
                        <w:sz w:val="14"/>
                      </w:rPr>
                      <w:t> </w:t>
                    </w:r>
                    <w:r>
                      <w:rPr>
                        <w:rFonts w:ascii="Georgia"/>
                        <w:color w:val="292425"/>
                        <w:spacing w:val="-2"/>
                        <w:sz w:val="14"/>
                      </w:rPr>
                      <w:t>growth</w:t>
                    </w:r>
                  </w:p>
                </w:txbxContent>
              </v:textbox>
              <w10:wrap type="none"/>
            </v:shape>
            <v:shape style="position:absolute;left:7069;top:2236;width:2112;height:420" type="#_x0000_t202" filled="false" stroked="false">
              <v:textbox inset="0,0,0,0">
                <w:txbxContent>
                  <w:p>
                    <w:pPr>
                      <w:tabs>
                        <w:tab w:pos="462" w:val="left" w:leader="none"/>
                        <w:tab w:pos="963" w:val="left" w:leader="none"/>
                        <w:tab w:pos="1452" w:val="left" w:leader="none"/>
                        <w:tab w:pos="2006" w:val="left" w:leader="none"/>
                      </w:tabs>
                      <w:spacing w:line="125" w:lineRule="exact" w:before="0"/>
                      <w:ind w:left="0" w:right="0" w:firstLine="0"/>
                      <w:jc w:val="left"/>
                      <w:rPr>
                        <w:sz w:val="14"/>
                      </w:rPr>
                    </w:pPr>
                    <w:r>
                      <w:rPr>
                        <w:color w:val="292425"/>
                        <w:w w:val="120"/>
                        <w:sz w:val="14"/>
                      </w:rPr>
                      <w:t>5</w:t>
                      <w:tab/>
                    </w:r>
                    <w:r>
                      <w:rPr>
                        <w:color w:val="292425"/>
                        <w:spacing w:val="-7"/>
                        <w:w w:val="120"/>
                        <w:sz w:val="14"/>
                      </w:rPr>
                      <w:t>26</w:t>
                      <w:tab/>
                    </w:r>
                    <w:r>
                      <w:rPr>
                        <w:color w:val="292425"/>
                        <w:spacing w:val="-8"/>
                        <w:w w:val="120"/>
                        <w:sz w:val="14"/>
                      </w:rPr>
                      <w:t>45</w:t>
                      <w:tab/>
                    </w:r>
                    <w:r>
                      <w:rPr>
                        <w:color w:val="292425"/>
                        <w:spacing w:val="-12"/>
                        <w:w w:val="120"/>
                        <w:sz w:val="14"/>
                      </w:rPr>
                      <w:t>19</w:t>
                      <w:tab/>
                    </w:r>
                    <w:r>
                      <w:rPr>
                        <w:color w:val="292425"/>
                        <w:w w:val="120"/>
                        <w:sz w:val="14"/>
                      </w:rPr>
                      <w:t>4</w:t>
                    </w:r>
                  </w:p>
                  <w:p>
                    <w:pPr>
                      <w:tabs>
                        <w:tab w:pos="471" w:val="left" w:leader="none"/>
                        <w:tab w:pos="966" w:val="left" w:leader="none"/>
                        <w:tab w:pos="1441" w:val="left" w:leader="none"/>
                        <w:tab w:pos="1937" w:val="left" w:leader="none"/>
                      </w:tabs>
                      <w:spacing w:line="140" w:lineRule="exact" w:before="0"/>
                      <w:ind w:left="0" w:right="0" w:firstLine="0"/>
                      <w:jc w:val="left"/>
                      <w:rPr>
                        <w:sz w:val="14"/>
                      </w:rPr>
                    </w:pPr>
                    <w:r>
                      <w:rPr>
                        <w:color w:val="292425"/>
                        <w:w w:val="120"/>
                        <w:sz w:val="14"/>
                      </w:rPr>
                      <w:t>4</w:t>
                      <w:tab/>
                    </w:r>
                    <w:r>
                      <w:rPr>
                        <w:color w:val="292425"/>
                        <w:spacing w:val="-12"/>
                        <w:w w:val="120"/>
                        <w:sz w:val="14"/>
                      </w:rPr>
                      <w:t>16</w:t>
                      <w:tab/>
                    </w:r>
                    <w:r>
                      <w:rPr>
                        <w:color w:val="292425"/>
                        <w:spacing w:val="-9"/>
                        <w:w w:val="120"/>
                        <w:sz w:val="14"/>
                      </w:rPr>
                      <w:t>37</w:t>
                      <w:tab/>
                    </w:r>
                    <w:r>
                      <w:rPr>
                        <w:color w:val="292425"/>
                        <w:spacing w:val="-6"/>
                        <w:w w:val="120"/>
                        <w:sz w:val="14"/>
                      </w:rPr>
                      <w:t>29</w:t>
                      <w:tab/>
                    </w:r>
                    <w:r>
                      <w:rPr>
                        <w:color w:val="292425"/>
                        <w:spacing w:val="-9"/>
                        <w:w w:val="120"/>
                        <w:sz w:val="14"/>
                      </w:rPr>
                      <w:t>10</w:t>
                    </w:r>
                  </w:p>
                  <w:p>
                    <w:pPr>
                      <w:tabs>
                        <w:tab w:pos="471" w:val="left" w:leader="none"/>
                        <w:tab w:pos="966" w:val="left" w:leader="none"/>
                        <w:tab w:pos="1445" w:val="left" w:leader="none"/>
                        <w:tab w:pos="1953" w:val="left" w:leader="none"/>
                      </w:tabs>
                      <w:spacing w:line="150" w:lineRule="exact" w:before="0"/>
                      <w:ind w:left="0" w:right="0" w:firstLine="0"/>
                      <w:jc w:val="left"/>
                      <w:rPr>
                        <w:sz w:val="14"/>
                      </w:rPr>
                    </w:pPr>
                    <w:r>
                      <w:rPr>
                        <w:color w:val="292425"/>
                        <w:w w:val="120"/>
                        <w:sz w:val="14"/>
                      </w:rPr>
                      <w:t>6</w:t>
                      <w:tab/>
                    </w:r>
                    <w:r>
                      <w:rPr>
                        <w:color w:val="292425"/>
                        <w:spacing w:val="-12"/>
                        <w:w w:val="120"/>
                        <w:sz w:val="14"/>
                      </w:rPr>
                      <w:t>18</w:t>
                      <w:tab/>
                    </w:r>
                    <w:r>
                      <w:rPr>
                        <w:color w:val="292425"/>
                        <w:spacing w:val="-9"/>
                        <w:w w:val="120"/>
                        <w:sz w:val="14"/>
                      </w:rPr>
                      <w:t>35</w:t>
                      <w:tab/>
                    </w:r>
                    <w:r>
                      <w:rPr>
                        <w:color w:val="292425"/>
                        <w:spacing w:val="-8"/>
                        <w:w w:val="120"/>
                        <w:sz w:val="14"/>
                      </w:rPr>
                      <w:t>25</w:t>
                      <w:tab/>
                    </w:r>
                    <w:r>
                      <w:rPr>
                        <w:color w:val="292425"/>
                        <w:spacing w:val="-17"/>
                        <w:w w:val="120"/>
                        <w:sz w:val="14"/>
                      </w:rPr>
                      <w:t>11</w:t>
                    </w:r>
                  </w:p>
                </w:txbxContent>
              </v:textbox>
              <w10:wrap type="none"/>
            </v:shape>
            <v:shape style="position:absolute;left:9563;top:2236;width:106;height:420" type="#_x0000_t202" filled="false" stroked="false">
              <v:textbox inset="0,0,0,0">
                <w:txbxContent>
                  <w:p>
                    <w:pPr>
                      <w:spacing w:line="125" w:lineRule="exact" w:before="0"/>
                      <w:ind w:left="0" w:right="0" w:firstLine="0"/>
                      <w:jc w:val="left"/>
                      <w:rPr>
                        <w:sz w:val="14"/>
                      </w:rPr>
                    </w:pPr>
                    <w:r>
                      <w:rPr>
                        <w:color w:val="292425"/>
                        <w:w w:val="121"/>
                        <w:sz w:val="14"/>
                      </w:rPr>
                      <w:t>2</w:t>
                    </w:r>
                  </w:p>
                  <w:p>
                    <w:pPr>
                      <w:spacing w:line="140" w:lineRule="exact" w:before="0"/>
                      <w:ind w:left="0" w:right="0" w:firstLine="0"/>
                      <w:jc w:val="left"/>
                      <w:rPr>
                        <w:sz w:val="14"/>
                      </w:rPr>
                    </w:pPr>
                    <w:r>
                      <w:rPr>
                        <w:color w:val="292425"/>
                        <w:w w:val="121"/>
                        <w:sz w:val="14"/>
                      </w:rPr>
                      <w:t>4</w:t>
                    </w:r>
                  </w:p>
                  <w:p>
                    <w:pPr>
                      <w:spacing w:line="150" w:lineRule="exact" w:before="0"/>
                      <w:ind w:left="0" w:right="0" w:firstLine="0"/>
                      <w:jc w:val="left"/>
                      <w:rPr>
                        <w:sz w:val="14"/>
                      </w:rPr>
                    </w:pPr>
                    <w:r>
                      <w:rPr>
                        <w:color w:val="292425"/>
                        <w:w w:val="121"/>
                        <w:sz w:val="14"/>
                      </w:rPr>
                      <w:t>5</w:t>
                    </w:r>
                  </w:p>
                </w:txbxContent>
              </v:textbox>
              <w10:wrap type="none"/>
            </v:shape>
            <v:shape style="position:absolute;left:4272;top:3042;width:93;height:120" type="#_x0000_t202" filled="false" stroked="false">
              <v:textbox inset="0,0,0,0">
                <w:txbxContent>
                  <w:p>
                    <w:pPr>
                      <w:spacing w:line="116" w:lineRule="exact" w:before="0"/>
                      <w:ind w:left="0" w:right="0" w:firstLine="0"/>
                      <w:jc w:val="left"/>
                      <w:rPr>
                        <w:sz w:val="12"/>
                      </w:rPr>
                    </w:pPr>
                    <w:r>
                      <w:rPr>
                        <w:color w:val="292425"/>
                        <w:w w:val="121"/>
                        <w:sz w:val="12"/>
                      </w:rPr>
                      <w:t>2</w:t>
                    </w:r>
                  </w:p>
                </w:txbxContent>
              </v:textbox>
              <w10:wrap type="none"/>
            </v:shape>
            <v:shape style="position:absolute;left:5428;top:2976;width:3314;height:580" type="#_x0000_t202" filled="false" stroked="false">
              <v:textbox inset="0,0,0,0">
                <w:txbxContent>
                  <w:p>
                    <w:pPr>
                      <w:tabs>
                        <w:tab w:pos="3274" w:val="left" w:leader="none"/>
                      </w:tabs>
                      <w:spacing w:line="135" w:lineRule="exact" w:before="0"/>
                      <w:ind w:left="0" w:right="0" w:firstLine="0"/>
                      <w:jc w:val="both"/>
                      <w:rPr>
                        <w:sz w:val="14"/>
                      </w:rPr>
                    </w:pPr>
                    <w:r>
                      <w:rPr>
                        <w:color w:val="292425"/>
                        <w:spacing w:val="-3"/>
                        <w:w w:val="105"/>
                        <w:sz w:val="14"/>
                      </w:rPr>
                      <w:t>Probability, </w:t>
                    </w:r>
                    <w:r>
                      <w:rPr>
                        <w:color w:val="292425"/>
                        <w:w w:val="105"/>
                        <w:sz w:val="14"/>
                      </w:rPr>
                      <w:t>per cent </w:t>
                    </w:r>
                    <w:r>
                      <w:rPr>
                        <w:color w:val="292425"/>
                        <w:w w:val="105"/>
                        <w:sz w:val="12"/>
                      </w:rPr>
                      <w:t>(b) </w:t>
                    </w:r>
                    <w:r>
                      <w:rPr>
                        <w:color w:val="292425"/>
                        <w:spacing w:val="28"/>
                        <w:w w:val="105"/>
                        <w:sz w:val="12"/>
                        <w:u w:val="single" w:color="292425"/>
                      </w:rPr>
                      <w:t> </w:t>
                    </w:r>
                    <w:r>
                      <w:rPr>
                        <w:color w:val="292425"/>
                        <w:w w:val="105"/>
                        <w:sz w:val="14"/>
                        <w:u w:val="single" w:color="292425"/>
                      </w:rPr>
                      <w:t>Range:</w:t>
                    </w:r>
                    <w:r>
                      <w:rPr>
                        <w:color w:val="292425"/>
                        <w:sz w:val="14"/>
                        <w:u w:val="single" w:color="292425"/>
                      </w:rPr>
                      <w:tab/>
                    </w:r>
                  </w:p>
                  <w:p>
                    <w:pPr>
                      <w:tabs>
                        <w:tab w:pos="2475" w:val="left" w:leader="none"/>
                      </w:tabs>
                      <w:spacing w:line="208" w:lineRule="auto" w:before="16"/>
                      <w:ind w:left="1462" w:right="18" w:firstLine="0"/>
                      <w:jc w:val="both"/>
                      <w:rPr>
                        <w:sz w:val="14"/>
                      </w:rPr>
                    </w:pPr>
                    <w:r>
                      <w:rPr>
                        <w:color w:val="292425"/>
                        <w:w w:val="105"/>
                        <w:sz w:val="14"/>
                      </w:rPr>
                      <w:t>Less     1%     2%      More than      </w:t>
                    </w:r>
                    <w:r>
                      <w:rPr>
                        <w:color w:val="292425"/>
                        <w:spacing w:val="7"/>
                        <w:w w:val="105"/>
                        <w:sz w:val="14"/>
                      </w:rPr>
                      <w:t> </w:t>
                    </w:r>
                    <w:r>
                      <w:rPr>
                        <w:color w:val="292425"/>
                        <w:spacing w:val="-3"/>
                        <w:w w:val="105"/>
                        <w:sz w:val="14"/>
                      </w:rPr>
                      <w:t>to</w:t>
                      <w:tab/>
                      <w:t>to     </w:t>
                    </w:r>
                    <w:r>
                      <w:rPr>
                        <w:color w:val="292425"/>
                        <w:spacing w:val="30"/>
                        <w:w w:val="105"/>
                        <w:sz w:val="14"/>
                      </w:rPr>
                      <w:t> </w:t>
                    </w:r>
                    <w:r>
                      <w:rPr>
                        <w:color w:val="292425"/>
                        <w:w w:val="105"/>
                        <w:sz w:val="14"/>
                      </w:rPr>
                      <w:t>than </w:t>
                    </w:r>
                    <w:r>
                      <w:rPr>
                        <w:color w:val="292425"/>
                        <w:w w:val="105"/>
                        <w:sz w:val="14"/>
                        <w:u w:val="single" w:color="292425"/>
                      </w:rPr>
                      <w:t>1% 2%</w:t>
                    </w:r>
                    <w:r>
                      <w:rPr>
                        <w:color w:val="292425"/>
                        <w:w w:val="105"/>
                        <w:sz w:val="14"/>
                      </w:rPr>
                      <w:t> </w:t>
                    </w:r>
                    <w:r>
                      <w:rPr>
                        <w:color w:val="292425"/>
                        <w:w w:val="105"/>
                        <w:sz w:val="14"/>
                        <w:u w:val="single" w:color="292425"/>
                      </w:rPr>
                      <w:t>3%</w:t>
                    </w:r>
                    <w:r>
                      <w:rPr>
                        <w:color w:val="292425"/>
                        <w:spacing w:val="11"/>
                        <w:w w:val="105"/>
                        <w:sz w:val="14"/>
                      </w:rPr>
                      <w:t> </w:t>
                    </w:r>
                    <w:r>
                      <w:rPr>
                        <w:color w:val="292425"/>
                        <w:w w:val="105"/>
                        <w:sz w:val="14"/>
                        <w:u w:val="single" w:color="292425"/>
                      </w:rPr>
                      <w:t>3%</w:t>
                    </w:r>
                    <w:r>
                      <w:rPr>
                        <w:color w:val="292425"/>
                        <w:sz w:val="14"/>
                        <w:u w:val="single" w:color="292425"/>
                      </w:rPr>
                      <w:t>   </w:t>
                    </w:r>
                    <w:r>
                      <w:rPr>
                        <w:color w:val="292425"/>
                        <w:spacing w:val="6"/>
                        <w:sz w:val="14"/>
                        <w:u w:val="single" w:color="292425"/>
                      </w:rPr>
                      <w:t> </w:t>
                    </w:r>
                  </w:p>
                </w:txbxContent>
              </v:textbox>
              <w10:wrap type="none"/>
            </v:shape>
            <v:shape style="position:absolute;left:4272;top:3696;width:4417;height:427" type="#_x0000_t202" filled="false" stroked="false">
              <v:textbox inset="0,0,0,0">
                <w:txbxContent>
                  <w:p>
                    <w:pPr>
                      <w:tabs>
                        <w:tab w:pos="2796" w:val="left" w:leader="none"/>
                        <w:tab w:pos="3262" w:val="left" w:leader="none"/>
                        <w:tab w:pos="3764" w:val="left" w:leader="none"/>
                        <w:tab w:pos="4396" w:val="right" w:leader="none"/>
                      </w:tabs>
                      <w:spacing w:line="125" w:lineRule="exact" w:before="0"/>
                      <w:ind w:left="1156" w:right="0" w:firstLine="0"/>
                      <w:jc w:val="left"/>
                      <w:rPr>
                        <w:sz w:val="14"/>
                      </w:rPr>
                    </w:pPr>
                    <w:r>
                      <w:rPr>
                        <w:color w:val="292425"/>
                        <w:spacing w:val="-4"/>
                        <w:w w:val="120"/>
                        <w:sz w:val="14"/>
                      </w:rPr>
                      <w:t>2004</w:t>
                    </w:r>
                    <w:r>
                      <w:rPr>
                        <w:color w:val="292425"/>
                        <w:spacing w:val="-11"/>
                        <w:w w:val="120"/>
                        <w:sz w:val="14"/>
                      </w:rPr>
                      <w:t> </w:t>
                    </w:r>
                    <w:r>
                      <w:rPr>
                        <w:color w:val="292425"/>
                        <w:w w:val="120"/>
                        <w:sz w:val="14"/>
                      </w:rPr>
                      <w:t>Q4</w:t>
                      <w:tab/>
                      <w:t>2</w:t>
                      <w:tab/>
                    </w:r>
                    <w:r>
                      <w:rPr>
                        <w:color w:val="292425"/>
                        <w:spacing w:val="-9"/>
                        <w:w w:val="120"/>
                        <w:sz w:val="14"/>
                      </w:rPr>
                      <w:t>10</w:t>
                      <w:tab/>
                    </w:r>
                    <w:r>
                      <w:rPr>
                        <w:color w:val="292425"/>
                        <w:spacing w:val="-10"/>
                        <w:w w:val="120"/>
                        <w:sz w:val="14"/>
                      </w:rPr>
                      <w:t>41</w:t>
                      <w:tab/>
                    </w:r>
                    <w:r>
                      <w:rPr>
                        <w:color w:val="292425"/>
                        <w:spacing w:val="-5"/>
                        <w:w w:val="120"/>
                        <w:sz w:val="14"/>
                      </w:rPr>
                      <w:t>47</w:t>
                    </w:r>
                  </w:p>
                  <w:p>
                    <w:pPr>
                      <w:tabs>
                        <w:tab w:pos="2796" w:val="left" w:leader="none"/>
                        <w:tab w:pos="3257" w:val="left" w:leader="none"/>
                        <w:tab w:pos="3756" w:val="left" w:leader="none"/>
                        <w:tab w:pos="4396" w:val="right" w:leader="none"/>
                      </w:tabs>
                      <w:spacing w:line="141" w:lineRule="exact" w:before="0"/>
                      <w:ind w:left="1156" w:right="0" w:firstLine="0"/>
                      <w:jc w:val="left"/>
                      <w:rPr>
                        <w:sz w:val="14"/>
                      </w:rPr>
                    </w:pPr>
                    <w:r>
                      <w:rPr>
                        <w:color w:val="292425"/>
                        <w:spacing w:val="-5"/>
                        <w:w w:val="120"/>
                        <w:sz w:val="14"/>
                      </w:rPr>
                      <w:t>2005</w:t>
                    </w:r>
                    <w:r>
                      <w:rPr>
                        <w:color w:val="292425"/>
                        <w:spacing w:val="-11"/>
                        <w:w w:val="120"/>
                        <w:sz w:val="14"/>
                      </w:rPr>
                      <w:t> </w:t>
                    </w:r>
                    <w:r>
                      <w:rPr>
                        <w:color w:val="292425"/>
                        <w:w w:val="120"/>
                        <w:sz w:val="14"/>
                      </w:rPr>
                      <w:t>Q4</w:t>
                      <w:tab/>
                      <w:t>8</w:t>
                      <w:tab/>
                    </w:r>
                    <w:r>
                      <w:rPr>
                        <w:color w:val="292425"/>
                        <w:spacing w:val="-6"/>
                        <w:w w:val="120"/>
                        <w:sz w:val="14"/>
                      </w:rPr>
                      <w:t>23</w:t>
                      <w:tab/>
                    </w:r>
                    <w:r>
                      <w:rPr>
                        <w:color w:val="292425"/>
                        <w:spacing w:val="-5"/>
                        <w:w w:val="120"/>
                        <w:sz w:val="14"/>
                      </w:rPr>
                      <w:t>44</w:t>
                      <w:tab/>
                    </w:r>
                    <w:r>
                      <w:rPr>
                        <w:color w:val="292425"/>
                        <w:spacing w:val="-8"/>
                        <w:w w:val="120"/>
                        <w:sz w:val="14"/>
                      </w:rPr>
                      <w:t>25</w:t>
                    </w:r>
                  </w:p>
                  <w:p>
                    <w:pPr>
                      <w:tabs>
                        <w:tab w:pos="1156" w:val="left" w:leader="none"/>
                        <w:tab w:pos="2796" w:val="left" w:leader="none"/>
                        <w:tab w:pos="3258" w:val="left" w:leader="none"/>
                        <w:tab w:pos="3764" w:val="left" w:leader="none"/>
                        <w:tab w:pos="4396" w:val="right" w:leader="none"/>
                      </w:tabs>
                      <w:spacing w:line="157" w:lineRule="exact" w:before="0"/>
                      <w:ind w:left="0" w:right="0" w:firstLine="0"/>
                      <w:jc w:val="left"/>
                      <w:rPr>
                        <w:sz w:val="14"/>
                      </w:rPr>
                    </w:pPr>
                    <w:r>
                      <w:rPr>
                        <w:color w:val="292425"/>
                        <w:w w:val="120"/>
                        <w:sz w:val="12"/>
                      </w:rPr>
                      <w:t>0</w:t>
                      <w:tab/>
                    </w:r>
                    <w:r>
                      <w:rPr>
                        <w:color w:val="292425"/>
                        <w:spacing w:val="-4"/>
                        <w:w w:val="120"/>
                        <w:position w:val="1"/>
                        <w:sz w:val="14"/>
                      </w:rPr>
                      <w:t>2006</w:t>
                    </w:r>
                    <w:r>
                      <w:rPr>
                        <w:color w:val="292425"/>
                        <w:spacing w:val="-15"/>
                        <w:w w:val="120"/>
                        <w:position w:val="1"/>
                        <w:sz w:val="14"/>
                      </w:rPr>
                      <w:t> </w:t>
                    </w:r>
                    <w:r>
                      <w:rPr>
                        <w:color w:val="292425"/>
                        <w:w w:val="120"/>
                        <w:position w:val="1"/>
                        <w:sz w:val="14"/>
                      </w:rPr>
                      <w:t>Q3</w:t>
                    </w:r>
                    <w:r>
                      <w:rPr>
                        <w:color w:val="292425"/>
                        <w:spacing w:val="-15"/>
                        <w:w w:val="120"/>
                        <w:position w:val="1"/>
                        <w:sz w:val="14"/>
                      </w:rPr>
                      <w:t> </w:t>
                    </w:r>
                    <w:r>
                      <w:rPr>
                        <w:color w:val="292425"/>
                        <w:w w:val="120"/>
                        <w:position w:val="1"/>
                        <w:sz w:val="12"/>
                      </w:rPr>
                      <w:t>(c)</w:t>
                      <w:tab/>
                    </w:r>
                    <w:r>
                      <w:rPr>
                        <w:color w:val="292425"/>
                        <w:w w:val="120"/>
                        <w:position w:val="1"/>
                        <w:sz w:val="14"/>
                      </w:rPr>
                      <w:t>9</w:t>
                      <w:tab/>
                    </w:r>
                    <w:r>
                      <w:rPr>
                        <w:color w:val="292425"/>
                        <w:spacing w:val="-7"/>
                        <w:w w:val="120"/>
                        <w:position w:val="1"/>
                        <w:sz w:val="14"/>
                      </w:rPr>
                      <w:t>28</w:t>
                      <w:tab/>
                    </w:r>
                    <w:r>
                      <w:rPr>
                        <w:color w:val="292425"/>
                        <w:spacing w:val="-10"/>
                        <w:w w:val="120"/>
                        <w:position w:val="1"/>
                        <w:sz w:val="14"/>
                      </w:rPr>
                      <w:t>41</w:t>
                      <w:tab/>
                    </w:r>
                    <w:r>
                      <w:rPr>
                        <w:color w:val="292425"/>
                        <w:spacing w:val="-12"/>
                        <w:w w:val="120"/>
                        <w:position w:val="1"/>
                        <w:sz w:val="14"/>
                      </w:rPr>
                      <w:t>21</w:t>
                    </w:r>
                  </w:p>
                </w:txbxContent>
              </v:textbox>
              <w10:wrap type="none"/>
            </v:shape>
            <v:shape style="position:absolute;left:275;top:4148;width:4548;height:3148" type="#_x0000_t202" filled="false" stroked="false">
              <v:textbox inset="0,0,0,0">
                <w:txbxContent>
                  <w:p>
                    <w:pPr>
                      <w:tabs>
                        <w:tab w:pos="356" w:val="left" w:leader="none"/>
                        <w:tab w:pos="725" w:val="left" w:leader="none"/>
                        <w:tab w:pos="1068" w:val="left" w:leader="none"/>
                        <w:tab w:pos="1403" w:val="left" w:leader="none"/>
                      </w:tabs>
                      <w:spacing w:line="116" w:lineRule="exact" w:before="0"/>
                      <w:ind w:left="0" w:right="586" w:firstLine="0"/>
                      <w:jc w:val="center"/>
                      <w:rPr>
                        <w:sz w:val="12"/>
                      </w:rPr>
                    </w:pPr>
                    <w:r>
                      <w:rPr>
                        <w:color w:val="292425"/>
                        <w:spacing w:val="-5"/>
                        <w:w w:val="120"/>
                        <w:sz w:val="12"/>
                      </w:rPr>
                      <w:t>92</w:t>
                      <w:tab/>
                    </w:r>
                    <w:r>
                      <w:rPr>
                        <w:color w:val="292425"/>
                        <w:spacing w:val="-6"/>
                        <w:w w:val="120"/>
                        <w:sz w:val="12"/>
                      </w:rPr>
                      <w:t>94</w:t>
                      <w:tab/>
                    </w:r>
                    <w:r>
                      <w:rPr>
                        <w:color w:val="292425"/>
                        <w:spacing w:val="-4"/>
                        <w:w w:val="120"/>
                        <w:sz w:val="12"/>
                      </w:rPr>
                      <w:t>96</w:t>
                      <w:tab/>
                    </w:r>
                    <w:r>
                      <w:rPr>
                        <w:color w:val="292425"/>
                        <w:spacing w:val="-7"/>
                        <w:w w:val="120"/>
                        <w:sz w:val="12"/>
                      </w:rPr>
                      <w:t>98</w:t>
                      <w:tab/>
                    </w:r>
                    <w:r>
                      <w:rPr>
                        <w:color w:val="292425"/>
                        <w:spacing w:val="-5"/>
                        <w:w w:val="120"/>
                        <w:sz w:val="12"/>
                      </w:rPr>
                      <w:t>100 </w:t>
                    </w:r>
                    <w:r>
                      <w:rPr>
                        <w:color w:val="292425"/>
                        <w:spacing w:val="-7"/>
                        <w:w w:val="120"/>
                        <w:sz w:val="12"/>
                      </w:rPr>
                      <w:t>102 104 106 </w:t>
                    </w:r>
                    <w:r>
                      <w:rPr>
                        <w:color w:val="292425"/>
                        <w:spacing w:val="-8"/>
                        <w:w w:val="120"/>
                        <w:sz w:val="12"/>
                      </w:rPr>
                      <w:t>108 </w:t>
                    </w:r>
                    <w:r>
                      <w:rPr>
                        <w:color w:val="292425"/>
                        <w:spacing w:val="-15"/>
                        <w:w w:val="120"/>
                        <w:sz w:val="12"/>
                      </w:rPr>
                      <w:t>110</w:t>
                    </w:r>
                    <w:r>
                      <w:rPr>
                        <w:color w:val="292425"/>
                        <w:spacing w:val="-5"/>
                        <w:w w:val="120"/>
                        <w:sz w:val="12"/>
                      </w:rPr>
                      <w:t> </w:t>
                    </w:r>
                    <w:r>
                      <w:rPr>
                        <w:color w:val="292425"/>
                        <w:spacing w:val="-15"/>
                        <w:w w:val="120"/>
                        <w:sz w:val="12"/>
                      </w:rPr>
                      <w:t>112</w:t>
                    </w:r>
                  </w:p>
                  <w:p>
                    <w:pPr>
                      <w:spacing w:before="8"/>
                      <w:ind w:left="0" w:right="591" w:firstLine="0"/>
                      <w:jc w:val="center"/>
                      <w:rPr>
                        <w:sz w:val="12"/>
                      </w:rPr>
                    </w:pPr>
                    <w:r>
                      <w:rPr>
                        <w:color w:val="292425"/>
                        <w:w w:val="105"/>
                        <w:sz w:val="12"/>
                      </w:rPr>
                      <w:t>Range of forecasts</w:t>
                    </w:r>
                  </w:p>
                  <w:p>
                    <w:pPr>
                      <w:spacing w:before="97"/>
                      <w:ind w:left="14" w:right="0" w:firstLine="0"/>
                      <w:jc w:val="left"/>
                      <w:rPr>
                        <w:sz w:val="12"/>
                      </w:rPr>
                    </w:pPr>
                    <w:r>
                      <w:rPr>
                        <w:color w:val="292425"/>
                        <w:w w:val="110"/>
                        <w:sz w:val="12"/>
                      </w:rPr>
                      <w:t>Source: Central projections of 17 outside forecasters as of 30 July 2004.</w:t>
                    </w:r>
                  </w:p>
                  <w:p>
                    <w:pPr>
                      <w:spacing w:line="240" w:lineRule="auto" w:before="0"/>
                      <w:rPr>
                        <w:sz w:val="12"/>
                      </w:rPr>
                    </w:pPr>
                  </w:p>
                  <w:p>
                    <w:pPr>
                      <w:spacing w:line="240" w:lineRule="auto" w:before="1"/>
                      <w:rPr>
                        <w:sz w:val="10"/>
                      </w:rPr>
                    </w:pPr>
                  </w:p>
                  <w:p>
                    <w:pPr>
                      <w:spacing w:line="249" w:lineRule="auto" w:before="0"/>
                      <w:ind w:left="0" w:right="9" w:firstLine="0"/>
                      <w:jc w:val="left"/>
                      <w:rPr>
                        <w:sz w:val="20"/>
                      </w:rPr>
                    </w:pPr>
                    <w:r>
                      <w:rPr>
                        <w:color w:val="292425"/>
                        <w:spacing w:val="-5"/>
                        <w:w w:val="110"/>
                        <w:sz w:val="20"/>
                      </w:rPr>
                      <w:t>Table </w:t>
                    </w:r>
                    <w:r>
                      <w:rPr>
                        <w:color w:val="292425"/>
                        <w:w w:val="110"/>
                        <w:sz w:val="20"/>
                      </w:rPr>
                      <w:t>2). On average, the external forecasters see a </w:t>
                    </w:r>
                    <w:r>
                      <w:rPr>
                        <w:color w:val="292425"/>
                        <w:spacing w:val="-4"/>
                        <w:w w:val="110"/>
                        <w:sz w:val="20"/>
                      </w:rPr>
                      <w:t>60% </w:t>
                    </w:r>
                    <w:r>
                      <w:rPr>
                        <w:color w:val="292425"/>
                        <w:spacing w:val="-3"/>
                        <w:w w:val="110"/>
                        <w:sz w:val="20"/>
                      </w:rPr>
                      <w:t>probability </w:t>
                    </w:r>
                    <w:r>
                      <w:rPr>
                        <w:color w:val="292425"/>
                        <w:w w:val="110"/>
                        <w:sz w:val="20"/>
                      </w:rPr>
                      <w:t>of CPI inflation being within half a percentage point of 2.0% in </w:t>
                    </w:r>
                    <w:r>
                      <w:rPr>
                        <w:color w:val="292425"/>
                        <w:spacing w:val="-5"/>
                        <w:w w:val="110"/>
                        <w:sz w:val="20"/>
                      </w:rPr>
                      <w:t>two </w:t>
                    </w:r>
                    <w:r>
                      <w:rPr>
                        <w:color w:val="292425"/>
                        <w:w w:val="110"/>
                        <w:sz w:val="20"/>
                      </w:rPr>
                      <w:t>years’ time, with a </w:t>
                    </w:r>
                    <w:r>
                      <w:rPr>
                        <w:color w:val="292425"/>
                        <w:spacing w:val="-6"/>
                        <w:w w:val="110"/>
                        <w:sz w:val="20"/>
                      </w:rPr>
                      <w:t>24% </w:t>
                    </w:r>
                    <w:r>
                      <w:rPr>
                        <w:color w:val="292425"/>
                        <w:spacing w:val="-3"/>
                        <w:w w:val="110"/>
                        <w:sz w:val="20"/>
                      </w:rPr>
                      <w:t>probability </w:t>
                    </w:r>
                    <w:r>
                      <w:rPr>
                        <w:color w:val="292425"/>
                        <w:w w:val="110"/>
                        <w:sz w:val="20"/>
                      </w:rPr>
                      <w:t>of inflation below 1.5% and a </w:t>
                    </w:r>
                    <w:r>
                      <w:rPr>
                        <w:color w:val="292425"/>
                        <w:spacing w:val="-12"/>
                        <w:w w:val="110"/>
                        <w:sz w:val="20"/>
                      </w:rPr>
                      <w:t>16% </w:t>
                    </w:r>
                    <w:r>
                      <w:rPr>
                        <w:color w:val="292425"/>
                        <w:spacing w:val="-3"/>
                        <w:w w:val="110"/>
                        <w:sz w:val="20"/>
                      </w:rPr>
                      <w:t>probability </w:t>
                    </w:r>
                    <w:r>
                      <w:rPr>
                        <w:color w:val="292425"/>
                        <w:w w:val="110"/>
                        <w:sz w:val="20"/>
                      </w:rPr>
                      <w:t>of inflation </w:t>
                    </w:r>
                    <w:r>
                      <w:rPr>
                        <w:color w:val="292425"/>
                        <w:spacing w:val="-3"/>
                        <w:w w:val="110"/>
                        <w:sz w:val="20"/>
                      </w:rPr>
                      <w:t>above </w:t>
                    </w:r>
                    <w:r>
                      <w:rPr>
                        <w:color w:val="292425"/>
                        <w:w w:val="110"/>
                        <w:sz w:val="20"/>
                      </w:rPr>
                      <w:t>2.5%. Those probabilities </w:t>
                    </w:r>
                    <w:r>
                      <w:rPr>
                        <w:color w:val="292425"/>
                        <w:spacing w:val="-3"/>
                        <w:w w:val="110"/>
                        <w:sz w:val="20"/>
                      </w:rPr>
                      <w:t>have </w:t>
                    </w:r>
                    <w:r>
                      <w:rPr>
                        <w:color w:val="292425"/>
                        <w:w w:val="110"/>
                        <w:sz w:val="20"/>
                      </w:rPr>
                      <w:t>become slightly more balanced since</w:t>
                    </w:r>
                    <w:r>
                      <w:rPr>
                        <w:color w:val="292425"/>
                        <w:spacing w:val="-20"/>
                        <w:w w:val="110"/>
                        <w:sz w:val="20"/>
                      </w:rPr>
                      <w:t> </w:t>
                    </w:r>
                    <w:r>
                      <w:rPr>
                        <w:color w:val="292425"/>
                        <w:spacing w:val="-6"/>
                        <w:w w:val="110"/>
                        <w:sz w:val="20"/>
                      </w:rPr>
                      <w:t>May,</w:t>
                    </w:r>
                    <w:r>
                      <w:rPr>
                        <w:color w:val="292425"/>
                        <w:spacing w:val="-19"/>
                        <w:w w:val="110"/>
                        <w:sz w:val="20"/>
                      </w:rPr>
                      <w:t> </w:t>
                    </w:r>
                    <w:r>
                      <w:rPr>
                        <w:color w:val="292425"/>
                        <w:w w:val="110"/>
                        <w:sz w:val="20"/>
                      </w:rPr>
                      <w:t>with</w:t>
                    </w:r>
                    <w:r>
                      <w:rPr>
                        <w:color w:val="292425"/>
                        <w:spacing w:val="-19"/>
                        <w:w w:val="110"/>
                        <w:sz w:val="20"/>
                      </w:rPr>
                      <w:t> </w:t>
                    </w:r>
                    <w:r>
                      <w:rPr>
                        <w:color w:val="292425"/>
                        <w:w w:val="110"/>
                        <w:sz w:val="20"/>
                      </w:rPr>
                      <w:t>the</w:t>
                    </w:r>
                    <w:r>
                      <w:rPr>
                        <w:color w:val="292425"/>
                        <w:spacing w:val="-19"/>
                        <w:w w:val="110"/>
                        <w:sz w:val="20"/>
                      </w:rPr>
                      <w:t> </w:t>
                    </w:r>
                    <w:r>
                      <w:rPr>
                        <w:color w:val="292425"/>
                        <w:spacing w:val="-3"/>
                        <w:w w:val="110"/>
                        <w:sz w:val="20"/>
                      </w:rPr>
                      <w:t>external</w:t>
                    </w:r>
                    <w:r>
                      <w:rPr>
                        <w:color w:val="292425"/>
                        <w:spacing w:val="-20"/>
                        <w:w w:val="110"/>
                        <w:sz w:val="20"/>
                      </w:rPr>
                      <w:t> </w:t>
                    </w:r>
                    <w:r>
                      <w:rPr>
                        <w:color w:val="292425"/>
                        <w:spacing w:val="-3"/>
                        <w:w w:val="110"/>
                        <w:sz w:val="20"/>
                      </w:rPr>
                      <w:t>forecasters</w:t>
                    </w:r>
                    <w:r>
                      <w:rPr>
                        <w:color w:val="292425"/>
                        <w:spacing w:val="-19"/>
                        <w:w w:val="110"/>
                        <w:sz w:val="20"/>
                      </w:rPr>
                      <w:t> </w:t>
                    </w:r>
                    <w:r>
                      <w:rPr>
                        <w:color w:val="292425"/>
                        <w:w w:val="110"/>
                        <w:sz w:val="20"/>
                      </w:rPr>
                      <w:t>seeing</w:t>
                    </w:r>
                    <w:r>
                      <w:rPr>
                        <w:color w:val="292425"/>
                        <w:spacing w:val="-19"/>
                        <w:w w:val="110"/>
                        <w:sz w:val="20"/>
                      </w:rPr>
                      <w:t> </w:t>
                    </w:r>
                    <w:r>
                      <w:rPr>
                        <w:color w:val="292425"/>
                        <w:w w:val="110"/>
                        <w:sz w:val="20"/>
                      </w:rPr>
                      <w:t>a</w:t>
                    </w:r>
                    <w:r>
                      <w:rPr>
                        <w:color w:val="292425"/>
                        <w:spacing w:val="-19"/>
                        <w:w w:val="110"/>
                        <w:sz w:val="20"/>
                      </w:rPr>
                      <w:t> </w:t>
                    </w:r>
                    <w:r>
                      <w:rPr>
                        <w:color w:val="292425"/>
                        <w:w w:val="110"/>
                        <w:sz w:val="20"/>
                      </w:rPr>
                      <w:t>little more upside and slightly </w:t>
                    </w:r>
                    <w:r>
                      <w:rPr>
                        <w:color w:val="292425"/>
                        <w:spacing w:val="-3"/>
                        <w:w w:val="110"/>
                        <w:sz w:val="20"/>
                      </w:rPr>
                      <w:t>fewer </w:t>
                    </w:r>
                    <w:r>
                      <w:rPr>
                        <w:color w:val="292425"/>
                        <w:w w:val="110"/>
                        <w:sz w:val="20"/>
                      </w:rPr>
                      <w:t>downside risks </w:t>
                    </w:r>
                    <w:r>
                      <w:rPr>
                        <w:color w:val="292425"/>
                        <w:spacing w:val="-4"/>
                        <w:w w:val="110"/>
                        <w:sz w:val="20"/>
                      </w:rPr>
                      <w:t>to </w:t>
                    </w:r>
                    <w:r>
                      <w:rPr>
                        <w:color w:val="292425"/>
                        <w:w w:val="110"/>
                        <w:sz w:val="20"/>
                      </w:rPr>
                      <w:t>inflation at the </w:t>
                    </w:r>
                    <w:r>
                      <w:rPr>
                        <w:color w:val="292425"/>
                        <w:spacing w:val="-5"/>
                        <w:w w:val="110"/>
                        <w:sz w:val="20"/>
                      </w:rPr>
                      <w:t>two-year </w:t>
                    </w:r>
                    <w:r>
                      <w:rPr>
                        <w:color w:val="292425"/>
                        <w:w w:val="110"/>
                        <w:sz w:val="20"/>
                      </w:rPr>
                      <w:t>horizon than three months ago.</w:t>
                    </w:r>
                  </w:p>
                </w:txbxContent>
              </v:textbox>
              <w10:wrap type="none"/>
            </v:shape>
            <v:shape style="position:absolute;left:5428;top:4251;width:4381;height:840" type="#_x0000_t202" filled="false" stroked="false">
              <v:textbox inset="0,0,0,0">
                <w:txbxContent>
                  <w:p>
                    <w:pPr>
                      <w:numPr>
                        <w:ilvl w:val="0"/>
                        <w:numId w:val="45"/>
                      </w:numPr>
                      <w:tabs>
                        <w:tab w:pos="240" w:val="left" w:leader="none"/>
                      </w:tabs>
                      <w:spacing w:line="208" w:lineRule="auto" w:before="0"/>
                      <w:ind w:left="240" w:right="18" w:hanging="240"/>
                      <w:jc w:val="left"/>
                      <w:rPr>
                        <w:sz w:val="12"/>
                      </w:rPr>
                    </w:pPr>
                    <w:r>
                      <w:rPr>
                        <w:color w:val="292425"/>
                        <w:spacing w:val="-5"/>
                        <w:w w:val="105"/>
                        <w:sz w:val="12"/>
                      </w:rPr>
                      <w:t>24  </w:t>
                    </w:r>
                    <w:r>
                      <w:rPr>
                        <w:color w:val="292425"/>
                        <w:w w:val="105"/>
                        <w:sz w:val="12"/>
                      </w:rPr>
                      <w:t>forecasters provided the Bank with their assessment of the likelihood, at   three time horizons, of expected twelve-month CPI inflation and </w:t>
                    </w:r>
                    <w:r>
                      <w:rPr>
                        <w:color w:val="292425"/>
                        <w:spacing w:val="-3"/>
                        <w:w w:val="105"/>
                        <w:sz w:val="12"/>
                      </w:rPr>
                      <w:t>four-quarter </w:t>
                    </w:r>
                    <w:r>
                      <w:rPr>
                        <w:color w:val="292425"/>
                        <w:w w:val="105"/>
                        <w:sz w:val="12"/>
                      </w:rPr>
                      <w:t>output growth falling in the ranges shown above. For example, on average, forecasters assign a probability of 4% to CPI inflation turning out to be less than 1.0% in </w:t>
                    </w:r>
                    <w:r>
                      <w:rPr>
                        <w:color w:val="292425"/>
                        <w:spacing w:val="-5"/>
                        <w:w w:val="105"/>
                        <w:sz w:val="12"/>
                      </w:rPr>
                      <w:t>2005</w:t>
                    </w:r>
                    <w:r>
                      <w:rPr>
                        <w:color w:val="292425"/>
                        <w:spacing w:val="-4"/>
                        <w:w w:val="105"/>
                        <w:sz w:val="12"/>
                      </w:rPr>
                      <w:t> </w:t>
                    </w:r>
                    <w:r>
                      <w:rPr>
                        <w:color w:val="292425"/>
                        <w:w w:val="105"/>
                        <w:sz w:val="12"/>
                      </w:rPr>
                      <w:t>Q4.</w:t>
                    </w:r>
                  </w:p>
                  <w:p>
                    <w:pPr>
                      <w:numPr>
                        <w:ilvl w:val="0"/>
                        <w:numId w:val="45"/>
                      </w:numPr>
                      <w:tabs>
                        <w:tab w:pos="240" w:val="left" w:leader="none"/>
                      </w:tabs>
                      <w:spacing w:line="114" w:lineRule="exact" w:before="0"/>
                      <w:ind w:left="239" w:right="0" w:hanging="240"/>
                      <w:jc w:val="left"/>
                      <w:rPr>
                        <w:sz w:val="12"/>
                      </w:rPr>
                    </w:pPr>
                    <w:r>
                      <w:rPr>
                        <w:color w:val="292425"/>
                        <w:w w:val="110"/>
                        <w:sz w:val="12"/>
                      </w:rPr>
                      <w:t>Figures</w:t>
                    </w:r>
                    <w:r>
                      <w:rPr>
                        <w:color w:val="292425"/>
                        <w:spacing w:val="-4"/>
                        <w:w w:val="110"/>
                        <w:sz w:val="12"/>
                      </w:rPr>
                      <w:t> </w:t>
                    </w:r>
                    <w:r>
                      <w:rPr>
                        <w:color w:val="292425"/>
                        <w:w w:val="110"/>
                        <w:sz w:val="12"/>
                      </w:rPr>
                      <w:t>may</w:t>
                    </w:r>
                    <w:r>
                      <w:rPr>
                        <w:color w:val="292425"/>
                        <w:spacing w:val="-4"/>
                        <w:w w:val="110"/>
                        <w:sz w:val="12"/>
                      </w:rPr>
                      <w:t> </w:t>
                    </w:r>
                    <w:r>
                      <w:rPr>
                        <w:color w:val="292425"/>
                        <w:w w:val="110"/>
                        <w:sz w:val="12"/>
                      </w:rPr>
                      <w:t>not</w:t>
                    </w:r>
                    <w:r>
                      <w:rPr>
                        <w:color w:val="292425"/>
                        <w:spacing w:val="-4"/>
                        <w:w w:val="110"/>
                        <w:sz w:val="12"/>
                      </w:rPr>
                      <w:t> </w:t>
                    </w:r>
                    <w:r>
                      <w:rPr>
                        <w:color w:val="292425"/>
                        <w:w w:val="110"/>
                        <w:sz w:val="12"/>
                      </w:rPr>
                      <w:t>sum</w:t>
                    </w:r>
                    <w:r>
                      <w:rPr>
                        <w:color w:val="292425"/>
                        <w:spacing w:val="-4"/>
                        <w:w w:val="110"/>
                        <w:sz w:val="12"/>
                      </w:rPr>
                      <w:t> </w:t>
                    </w:r>
                    <w:r>
                      <w:rPr>
                        <w:color w:val="292425"/>
                        <w:w w:val="110"/>
                        <w:sz w:val="12"/>
                      </w:rPr>
                      <w:t>to</w:t>
                    </w:r>
                    <w:r>
                      <w:rPr>
                        <w:color w:val="292425"/>
                        <w:spacing w:val="-4"/>
                        <w:w w:val="110"/>
                        <w:sz w:val="12"/>
                      </w:rPr>
                      <w:t> </w:t>
                    </w:r>
                    <w:r>
                      <w:rPr>
                        <w:color w:val="292425"/>
                        <w:spacing w:val="-5"/>
                        <w:w w:val="110"/>
                        <w:sz w:val="12"/>
                      </w:rPr>
                      <w:t>100</w:t>
                    </w:r>
                    <w:r>
                      <w:rPr>
                        <w:color w:val="292425"/>
                        <w:spacing w:val="-4"/>
                        <w:w w:val="110"/>
                        <w:sz w:val="12"/>
                      </w:rPr>
                      <w:t> </w:t>
                    </w:r>
                    <w:r>
                      <w:rPr>
                        <w:color w:val="292425"/>
                        <w:w w:val="110"/>
                        <w:sz w:val="12"/>
                      </w:rPr>
                      <w:t>due</w:t>
                    </w:r>
                    <w:r>
                      <w:rPr>
                        <w:color w:val="292425"/>
                        <w:spacing w:val="-3"/>
                        <w:w w:val="110"/>
                        <w:sz w:val="12"/>
                      </w:rPr>
                      <w:t> </w:t>
                    </w:r>
                    <w:r>
                      <w:rPr>
                        <w:color w:val="292425"/>
                        <w:w w:val="110"/>
                        <w:sz w:val="12"/>
                      </w:rPr>
                      <w:t>to</w:t>
                    </w:r>
                    <w:r>
                      <w:rPr>
                        <w:color w:val="292425"/>
                        <w:spacing w:val="-4"/>
                        <w:w w:val="110"/>
                        <w:sz w:val="12"/>
                      </w:rPr>
                      <w:t> </w:t>
                    </w:r>
                    <w:r>
                      <w:rPr>
                        <w:color w:val="292425"/>
                        <w:w w:val="110"/>
                        <w:sz w:val="12"/>
                      </w:rPr>
                      <w:t>rounding.</w:t>
                    </w:r>
                  </w:p>
                  <w:p>
                    <w:pPr>
                      <w:numPr>
                        <w:ilvl w:val="0"/>
                        <w:numId w:val="45"/>
                      </w:numPr>
                      <w:tabs>
                        <w:tab w:pos="240" w:val="left" w:leader="none"/>
                      </w:tabs>
                      <w:spacing w:line="129" w:lineRule="exact" w:before="0"/>
                      <w:ind w:left="239" w:right="0" w:hanging="240"/>
                      <w:jc w:val="left"/>
                      <w:rPr>
                        <w:sz w:val="12"/>
                      </w:rPr>
                    </w:pPr>
                    <w:r>
                      <w:rPr>
                        <w:color w:val="292425"/>
                        <w:spacing w:val="-5"/>
                        <w:w w:val="115"/>
                        <w:sz w:val="12"/>
                      </w:rPr>
                      <w:t>22 </w:t>
                    </w:r>
                    <w:r>
                      <w:rPr>
                        <w:color w:val="292425"/>
                        <w:w w:val="115"/>
                        <w:sz w:val="12"/>
                      </w:rPr>
                      <w:t>forecasters.</w:t>
                    </w:r>
                  </w:p>
                </w:txbxContent>
              </v:textbox>
              <w10:wrap type="none"/>
            </v:shape>
            <v:shape style="position:absolute;left:5427;top:5417;width:4545;height:1880" type="#_x0000_t202" filled="false" stroked="false">
              <v:textbox inset="0,0,0,0">
                <w:txbxContent>
                  <w:p>
                    <w:pPr>
                      <w:spacing w:line="194" w:lineRule="exact" w:before="0"/>
                      <w:ind w:left="0" w:right="0" w:firstLine="0"/>
                      <w:jc w:val="left"/>
                      <w:rPr>
                        <w:sz w:val="20"/>
                      </w:rPr>
                    </w:pPr>
                    <w:r>
                      <w:rPr>
                        <w:color w:val="292425"/>
                        <w:w w:val="110"/>
                        <w:sz w:val="20"/>
                      </w:rPr>
                      <w:t>On average, the forecasters see a 41% probability</w:t>
                    </w:r>
                  </w:p>
                  <w:p>
                    <w:pPr>
                      <w:spacing w:line="249" w:lineRule="auto" w:before="10"/>
                      <w:ind w:left="0" w:right="474" w:firstLine="0"/>
                      <w:jc w:val="left"/>
                      <w:rPr>
                        <w:sz w:val="20"/>
                      </w:rPr>
                    </w:pPr>
                    <w:r>
                      <w:rPr>
                        <w:color w:val="292425"/>
                        <w:w w:val="105"/>
                        <w:sz w:val="20"/>
                      </w:rPr>
                      <w:t>of GDP growth being </w:t>
                    </w:r>
                    <w:r>
                      <w:rPr>
                        <w:color w:val="292425"/>
                        <w:spacing w:val="-3"/>
                        <w:w w:val="105"/>
                        <w:sz w:val="20"/>
                      </w:rPr>
                      <w:t>between </w:t>
                    </w:r>
                    <w:r>
                      <w:rPr>
                        <w:color w:val="292425"/>
                        <w:w w:val="105"/>
                        <w:sz w:val="20"/>
                      </w:rPr>
                      <w:t>2% and 3% in </w:t>
                    </w:r>
                    <w:r>
                      <w:rPr>
                        <w:color w:val="292425"/>
                        <w:spacing w:val="-5"/>
                        <w:w w:val="105"/>
                        <w:sz w:val="20"/>
                      </w:rPr>
                      <w:t>two </w:t>
                    </w:r>
                    <w:r>
                      <w:rPr>
                        <w:color w:val="292425"/>
                        <w:spacing w:val="-3"/>
                        <w:w w:val="105"/>
                        <w:sz w:val="20"/>
                      </w:rPr>
                      <w:t>years’ </w:t>
                    </w:r>
                    <w:r>
                      <w:rPr>
                        <w:color w:val="292425"/>
                        <w:w w:val="105"/>
                        <w:sz w:val="20"/>
                      </w:rPr>
                      <w:t>time, with a </w:t>
                    </w:r>
                    <w:r>
                      <w:rPr>
                        <w:color w:val="292425"/>
                        <w:spacing w:val="-9"/>
                        <w:w w:val="105"/>
                        <w:sz w:val="20"/>
                      </w:rPr>
                      <w:t>37% </w:t>
                    </w:r>
                    <w:r>
                      <w:rPr>
                        <w:color w:val="292425"/>
                        <w:spacing w:val="-3"/>
                        <w:w w:val="105"/>
                        <w:sz w:val="20"/>
                      </w:rPr>
                      <w:t>probability </w:t>
                    </w:r>
                    <w:r>
                      <w:rPr>
                        <w:color w:val="292425"/>
                        <w:w w:val="105"/>
                        <w:sz w:val="20"/>
                      </w:rPr>
                      <w:t>of GDP growth below 2% and a </w:t>
                    </w:r>
                    <w:r>
                      <w:rPr>
                        <w:color w:val="292425"/>
                        <w:spacing w:val="-11"/>
                        <w:w w:val="105"/>
                        <w:sz w:val="20"/>
                      </w:rPr>
                      <w:t>21% </w:t>
                    </w:r>
                    <w:r>
                      <w:rPr>
                        <w:color w:val="292425"/>
                        <w:spacing w:val="-3"/>
                        <w:w w:val="105"/>
                        <w:sz w:val="20"/>
                      </w:rPr>
                      <w:t>probability </w:t>
                    </w:r>
                    <w:r>
                      <w:rPr>
                        <w:color w:val="292425"/>
                        <w:w w:val="105"/>
                        <w:sz w:val="20"/>
                      </w:rPr>
                      <w:t>of GDP growth above 3%. According </w:t>
                    </w:r>
                    <w:r>
                      <w:rPr>
                        <w:color w:val="292425"/>
                        <w:spacing w:val="-4"/>
                        <w:w w:val="105"/>
                        <w:sz w:val="20"/>
                      </w:rPr>
                      <w:t>to </w:t>
                    </w:r>
                    <w:r>
                      <w:rPr>
                        <w:color w:val="292425"/>
                        <w:w w:val="105"/>
                        <w:sz w:val="20"/>
                      </w:rPr>
                      <w:t>the external </w:t>
                    </w:r>
                    <w:r>
                      <w:rPr>
                        <w:color w:val="292425"/>
                        <w:spacing w:val="-3"/>
                        <w:w w:val="105"/>
                        <w:sz w:val="20"/>
                      </w:rPr>
                      <w:t>forecasters, </w:t>
                    </w:r>
                    <w:r>
                      <w:rPr>
                        <w:color w:val="292425"/>
                        <w:w w:val="105"/>
                        <w:sz w:val="20"/>
                      </w:rPr>
                      <w:t>the downside risks </w:t>
                    </w:r>
                    <w:r>
                      <w:rPr>
                        <w:color w:val="292425"/>
                        <w:spacing w:val="-4"/>
                        <w:w w:val="105"/>
                        <w:sz w:val="20"/>
                      </w:rPr>
                      <w:t>to </w:t>
                    </w:r>
                    <w:r>
                      <w:rPr>
                        <w:color w:val="292425"/>
                        <w:w w:val="105"/>
                        <w:sz w:val="20"/>
                      </w:rPr>
                      <w:t>GDP </w:t>
                    </w:r>
                    <w:r>
                      <w:rPr>
                        <w:color w:val="292425"/>
                        <w:spacing w:val="-3"/>
                        <w:w w:val="105"/>
                        <w:sz w:val="20"/>
                      </w:rPr>
                      <w:t>growth</w:t>
                    </w:r>
                  </w:p>
                  <w:p>
                    <w:pPr>
                      <w:spacing w:line="249" w:lineRule="auto" w:before="4"/>
                      <w:ind w:left="0" w:right="-18" w:firstLine="0"/>
                      <w:jc w:val="left"/>
                      <w:rPr>
                        <w:sz w:val="20"/>
                      </w:rPr>
                    </w:pPr>
                    <w:r>
                      <w:rPr>
                        <w:color w:val="292425"/>
                        <w:w w:val="105"/>
                        <w:sz w:val="20"/>
                      </w:rPr>
                      <w:t>have increased since May, while the upside risks have fallen.</w:t>
                    </w:r>
                  </w:p>
                </w:txbxContent>
              </v:textbox>
              <w10:wrap type="none"/>
            </v:shape>
          </v:group>
        </w:pict>
      </w:r>
      <w:r>
        <w:rPr/>
      </w:r>
    </w:p>
    <w:p>
      <w:pPr>
        <w:spacing w:after="0"/>
        <w:sectPr>
          <w:pgSz w:w="11900" w:h="16840"/>
          <w:pgMar w:header="573" w:footer="581" w:top="760" w:bottom="780" w:left="640" w:right="620"/>
        </w:sectPr>
      </w:pPr>
    </w:p>
    <w:p>
      <w:pPr>
        <w:pStyle w:val="Heading2"/>
        <w:spacing w:before="88"/>
        <w:ind w:left="188"/>
      </w:pPr>
      <w:bookmarkStart w:name="Index of charts and tables" w:id="108"/>
      <w:bookmarkEnd w:id="108"/>
      <w:r>
        <w:rPr/>
      </w:r>
      <w:bookmarkStart w:name="_bookmark48" w:id="109"/>
      <w:bookmarkEnd w:id="109"/>
      <w:r>
        <w:rPr/>
      </w:r>
      <w:r>
        <w:rPr>
          <w:color w:val="0092C0"/>
        </w:rPr>
        <w:t>Index of charts and tables</w:t>
      </w:r>
    </w:p>
    <w:p>
      <w:pPr>
        <w:pStyle w:val="BodyText"/>
        <w:spacing w:before="3"/>
        <w:rPr>
          <w:rFonts w:ascii="Trebuchet MS"/>
          <w:sz w:val="46"/>
        </w:rPr>
      </w:pPr>
    </w:p>
    <w:p>
      <w:pPr>
        <w:spacing w:before="0"/>
        <w:ind w:left="188" w:right="0" w:firstLine="0"/>
        <w:jc w:val="left"/>
        <w:rPr>
          <w:rFonts w:ascii="Trebuchet MS"/>
          <w:sz w:val="28"/>
        </w:rPr>
      </w:pPr>
      <w:r>
        <w:rPr>
          <w:rFonts w:ascii="Trebuchet MS"/>
          <w:color w:val="292425"/>
          <w:sz w:val="28"/>
        </w:rPr>
        <w:t>Charts</w:t>
      </w:r>
    </w:p>
    <w:p>
      <w:pPr>
        <w:pStyle w:val="BodyText"/>
        <w:rPr>
          <w:rFonts w:ascii="Trebuchet MS"/>
        </w:rPr>
      </w:pPr>
    </w:p>
    <w:p>
      <w:pPr>
        <w:pStyle w:val="BodyText"/>
        <w:spacing w:before="3"/>
        <w:rPr>
          <w:rFonts w:ascii="Trebuchet MS"/>
          <w:sz w:val="10"/>
        </w:rPr>
      </w:pPr>
    </w:p>
    <w:tbl>
      <w:tblPr>
        <w:tblW w:w="0" w:type="auto"/>
        <w:jc w:val="left"/>
        <w:tblInd w:w="1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20"/>
        <w:gridCol w:w="7948"/>
        <w:gridCol w:w="432"/>
      </w:tblGrid>
      <w:tr>
        <w:trPr>
          <w:trHeight w:val="324" w:hRule="atLeast"/>
        </w:trPr>
        <w:tc>
          <w:tcPr>
            <w:tcW w:w="9700" w:type="dxa"/>
            <w:gridSpan w:val="3"/>
          </w:tcPr>
          <w:p>
            <w:pPr>
              <w:pStyle w:val="TableParagraph"/>
              <w:tabs>
                <w:tab w:pos="389" w:val="left" w:leader="none"/>
              </w:tabs>
              <w:ind w:left="50"/>
              <w:rPr>
                <w:rFonts w:ascii="Trebuchet MS"/>
                <w:sz w:val="24"/>
              </w:rPr>
            </w:pPr>
            <w:r>
              <w:rPr>
                <w:rFonts w:ascii="Trebuchet MS"/>
                <w:smallCaps/>
                <w:color w:val="0092C0"/>
                <w:w w:val="80"/>
                <w:sz w:val="24"/>
              </w:rPr>
              <w:t>1</w:t>
            </w:r>
            <w:r>
              <w:rPr>
                <w:rFonts w:ascii="Trebuchet MS"/>
                <w:smallCaps w:val="0"/>
                <w:color w:val="0092C0"/>
                <w:sz w:val="24"/>
              </w:rPr>
              <w:tab/>
            </w:r>
            <w:r>
              <w:rPr>
                <w:rFonts w:ascii="Trebuchet MS"/>
                <w:smallCaps w:val="0"/>
                <w:color w:val="0092C0"/>
                <w:w w:val="115"/>
                <w:sz w:val="24"/>
              </w:rPr>
              <w:t>M</w:t>
            </w:r>
            <w:r>
              <w:rPr>
                <w:rFonts w:ascii="Trebuchet MS"/>
                <w:smallCaps w:val="0"/>
                <w:color w:val="0092C0"/>
                <w:spacing w:val="-1"/>
                <w:w w:val="98"/>
                <w:sz w:val="24"/>
              </w:rPr>
              <w:t>one</w:t>
            </w:r>
            <w:r>
              <w:rPr>
                <w:rFonts w:ascii="Trebuchet MS"/>
                <w:smallCaps w:val="0"/>
                <w:color w:val="0092C0"/>
                <w:w w:val="98"/>
                <w:sz w:val="24"/>
              </w:rPr>
              <w:t>y</w:t>
            </w:r>
            <w:r>
              <w:rPr>
                <w:rFonts w:ascii="Trebuchet MS"/>
                <w:smallCaps w:val="0"/>
                <w:color w:val="0092C0"/>
                <w:spacing w:val="-21"/>
                <w:sz w:val="24"/>
              </w:rPr>
              <w:t> </w:t>
            </w:r>
            <w:r>
              <w:rPr>
                <w:rFonts w:ascii="Trebuchet MS"/>
                <w:smallCaps w:val="0"/>
                <w:color w:val="0092C0"/>
                <w:spacing w:val="-1"/>
                <w:w w:val="98"/>
                <w:sz w:val="24"/>
              </w:rPr>
              <w:t>an</w:t>
            </w:r>
            <w:r>
              <w:rPr>
                <w:rFonts w:ascii="Trebuchet MS"/>
                <w:smallCaps w:val="0"/>
                <w:color w:val="0092C0"/>
                <w:w w:val="98"/>
                <w:sz w:val="24"/>
              </w:rPr>
              <w:t>d</w:t>
            </w:r>
            <w:r>
              <w:rPr>
                <w:rFonts w:ascii="Trebuchet MS"/>
                <w:smallCaps w:val="0"/>
                <w:color w:val="0092C0"/>
                <w:spacing w:val="-19"/>
                <w:sz w:val="24"/>
              </w:rPr>
              <w:t> </w:t>
            </w:r>
            <w:r>
              <w:rPr>
                <w:rFonts w:ascii="Trebuchet MS"/>
                <w:smallCaps w:val="0"/>
                <w:color w:val="0092C0"/>
                <w:spacing w:val="-3"/>
                <w:w w:val="97"/>
                <w:sz w:val="24"/>
              </w:rPr>
              <w:t>a</w:t>
            </w:r>
            <w:r>
              <w:rPr>
                <w:rFonts w:ascii="Trebuchet MS"/>
                <w:smallCaps w:val="0"/>
                <w:color w:val="0092C0"/>
                <w:spacing w:val="-3"/>
                <w:w w:val="118"/>
                <w:sz w:val="24"/>
              </w:rPr>
              <w:t>s</w:t>
            </w:r>
            <w:r>
              <w:rPr>
                <w:rFonts w:ascii="Trebuchet MS"/>
                <w:smallCaps w:val="0"/>
                <w:color w:val="0092C0"/>
                <w:spacing w:val="-1"/>
                <w:w w:val="98"/>
                <w:sz w:val="24"/>
              </w:rPr>
              <w:t>se</w:t>
            </w:r>
            <w:r>
              <w:rPr>
                <w:rFonts w:ascii="Trebuchet MS"/>
                <w:smallCaps w:val="0"/>
                <w:color w:val="0092C0"/>
                <w:w w:val="98"/>
                <w:sz w:val="24"/>
              </w:rPr>
              <w:t>t</w:t>
            </w:r>
            <w:r>
              <w:rPr>
                <w:rFonts w:ascii="Trebuchet MS"/>
                <w:smallCaps w:val="0"/>
                <w:color w:val="0092C0"/>
                <w:spacing w:val="-21"/>
                <w:sz w:val="24"/>
              </w:rPr>
              <w:t> </w:t>
            </w:r>
            <w:r>
              <w:rPr>
                <w:rFonts w:ascii="Trebuchet MS"/>
                <w:smallCaps w:val="0"/>
                <w:color w:val="0092C0"/>
                <w:spacing w:val="-1"/>
                <w:w w:val="94"/>
                <w:sz w:val="24"/>
              </w:rPr>
              <w:t>pri</w:t>
            </w:r>
            <w:r>
              <w:rPr>
                <w:rFonts w:ascii="Trebuchet MS"/>
                <w:smallCaps w:val="0"/>
                <w:color w:val="0092C0"/>
                <w:spacing w:val="-5"/>
                <w:w w:val="94"/>
                <w:sz w:val="24"/>
              </w:rPr>
              <w:t>c</w:t>
            </w:r>
            <w:r>
              <w:rPr>
                <w:rFonts w:ascii="Trebuchet MS"/>
                <w:smallCaps w:val="0"/>
                <w:color w:val="0092C0"/>
                <w:spacing w:val="-1"/>
                <w:w w:val="103"/>
                <w:sz w:val="24"/>
              </w:rPr>
              <w:t>es</w:t>
            </w:r>
          </w:p>
        </w:tc>
      </w:tr>
      <w:tr>
        <w:trPr>
          <w:trHeight w:val="295" w:hRule="atLeast"/>
        </w:trPr>
        <w:tc>
          <w:tcPr>
            <w:tcW w:w="1320" w:type="dxa"/>
          </w:tcPr>
          <w:p>
            <w:pPr>
              <w:pStyle w:val="TableParagraph"/>
              <w:spacing w:line="273" w:lineRule="exact"/>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80"/>
                <w:sz w:val="24"/>
              </w:rPr>
              <w:t>1.1</w:t>
            </w:r>
          </w:p>
        </w:tc>
        <w:tc>
          <w:tcPr>
            <w:tcW w:w="7948" w:type="dxa"/>
          </w:tcPr>
          <w:p>
            <w:pPr>
              <w:pStyle w:val="TableParagraph"/>
              <w:spacing w:line="273" w:lineRule="exact"/>
              <w:ind w:left="89"/>
              <w:rPr>
                <w:sz w:val="24"/>
              </w:rPr>
            </w:pPr>
            <w:r>
              <w:rPr>
                <w:color w:val="292425"/>
                <w:sz w:val="24"/>
              </w:rPr>
              <w:t>Bank of England repo rate and GC repo/gilt two-week forward curve</w:t>
            </w:r>
          </w:p>
        </w:tc>
        <w:tc>
          <w:tcPr>
            <w:tcW w:w="432" w:type="dxa"/>
          </w:tcPr>
          <w:p>
            <w:pPr>
              <w:pStyle w:val="TableParagraph"/>
              <w:spacing w:line="273" w:lineRule="exact"/>
              <w:ind w:left="210"/>
              <w:jc w:val="center"/>
              <w:rPr>
                <w:sz w:val="24"/>
              </w:rPr>
            </w:pPr>
            <w:r>
              <w:rPr>
                <w:color w:val="292425"/>
                <w:w w:val="92"/>
                <w:sz w:val="24"/>
              </w:rPr>
              <w:t>3</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89"/>
                <w:sz w:val="24"/>
              </w:rPr>
              <w:t>1.2</w:t>
            </w:r>
          </w:p>
        </w:tc>
        <w:tc>
          <w:tcPr>
            <w:tcW w:w="7948" w:type="dxa"/>
          </w:tcPr>
          <w:p>
            <w:pPr>
              <w:pStyle w:val="TableParagraph"/>
              <w:spacing w:before="21"/>
              <w:ind w:left="88"/>
              <w:rPr>
                <w:sz w:val="24"/>
              </w:rPr>
            </w:pPr>
            <w:r>
              <w:rPr>
                <w:color w:val="292425"/>
                <w:sz w:val="24"/>
              </w:rPr>
              <w:t>Official interest rates and forward interest rates in major economies</w:t>
            </w:r>
          </w:p>
        </w:tc>
        <w:tc>
          <w:tcPr>
            <w:tcW w:w="432" w:type="dxa"/>
          </w:tcPr>
          <w:p>
            <w:pPr>
              <w:pStyle w:val="TableParagraph"/>
              <w:spacing w:before="21"/>
              <w:ind w:left="205"/>
              <w:jc w:val="center"/>
              <w:rPr>
                <w:sz w:val="24"/>
              </w:rPr>
            </w:pPr>
            <w:r>
              <w:rPr>
                <w:color w:val="292425"/>
                <w:w w:val="96"/>
                <w:sz w:val="24"/>
              </w:rPr>
              <w:t>4</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w w:val="76"/>
                <w:sz w:val="24"/>
              </w:rPr>
              <w:t>1</w:t>
            </w:r>
            <w:r>
              <w:rPr>
                <w:smallCaps w:val="0"/>
                <w:color w:val="292425"/>
                <w:spacing w:val="-10"/>
                <w:w w:val="98"/>
                <w:sz w:val="24"/>
              </w:rPr>
              <w:t>.</w:t>
            </w:r>
            <w:r>
              <w:rPr>
                <w:smallCaps w:val="0"/>
                <w:color w:val="292425"/>
                <w:w w:val="92"/>
                <w:sz w:val="24"/>
              </w:rPr>
              <w:t>3</w:t>
            </w:r>
          </w:p>
        </w:tc>
        <w:tc>
          <w:tcPr>
            <w:tcW w:w="7948" w:type="dxa"/>
          </w:tcPr>
          <w:p>
            <w:pPr>
              <w:pStyle w:val="TableParagraph"/>
              <w:spacing w:before="21"/>
              <w:ind w:left="89"/>
              <w:rPr>
                <w:sz w:val="24"/>
              </w:rPr>
            </w:pPr>
            <w:r>
              <w:rPr>
                <w:color w:val="292425"/>
                <w:sz w:val="24"/>
              </w:rPr>
              <w:t>International ten-year government bond yields</w:t>
            </w:r>
          </w:p>
        </w:tc>
        <w:tc>
          <w:tcPr>
            <w:tcW w:w="432" w:type="dxa"/>
          </w:tcPr>
          <w:p>
            <w:pPr>
              <w:pStyle w:val="TableParagraph"/>
              <w:spacing w:before="21"/>
              <w:ind w:left="203"/>
              <w:jc w:val="center"/>
              <w:rPr>
                <w:sz w:val="24"/>
              </w:rPr>
            </w:pPr>
            <w:r>
              <w:rPr>
                <w:color w:val="292425"/>
                <w:w w:val="96"/>
                <w:sz w:val="24"/>
              </w:rPr>
              <w:t>4</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88"/>
                <w:sz w:val="24"/>
              </w:rPr>
              <w:t>1.4</w:t>
            </w:r>
          </w:p>
        </w:tc>
        <w:tc>
          <w:tcPr>
            <w:tcW w:w="7948" w:type="dxa"/>
          </w:tcPr>
          <w:p>
            <w:pPr>
              <w:pStyle w:val="TableParagraph"/>
              <w:spacing w:before="21"/>
              <w:ind w:left="89"/>
              <w:rPr>
                <w:sz w:val="24"/>
              </w:rPr>
            </w:pPr>
            <w:r>
              <w:rPr>
                <w:color w:val="292425"/>
                <w:spacing w:val="-1"/>
                <w:w w:val="87"/>
                <w:sz w:val="24"/>
              </w:rPr>
              <w:t>C</w:t>
            </w:r>
            <w:r>
              <w:rPr>
                <w:color w:val="292425"/>
                <w:spacing w:val="-3"/>
                <w:w w:val="87"/>
                <w:sz w:val="24"/>
              </w:rPr>
              <w:t>h</w:t>
            </w:r>
            <w:r>
              <w:rPr>
                <w:color w:val="292425"/>
                <w:spacing w:val="-1"/>
                <w:w w:val="94"/>
                <w:sz w:val="24"/>
              </w:rPr>
              <w:t>an</w:t>
            </w:r>
            <w:r>
              <w:rPr>
                <w:color w:val="292425"/>
                <w:spacing w:val="-3"/>
                <w:w w:val="94"/>
                <w:sz w:val="24"/>
              </w:rPr>
              <w:t>g</w:t>
            </w:r>
            <w:r>
              <w:rPr>
                <w:color w:val="292425"/>
                <w:spacing w:val="-2"/>
                <w:w w:val="91"/>
                <w:sz w:val="24"/>
              </w:rPr>
              <w:t>e</w:t>
            </w:r>
            <w:r>
              <w:rPr>
                <w:color w:val="292425"/>
                <w:w w:val="94"/>
                <w:sz w:val="24"/>
              </w:rPr>
              <w:t>s</w:t>
            </w:r>
            <w:r>
              <w:rPr>
                <w:color w:val="292425"/>
                <w:spacing w:val="-14"/>
                <w:sz w:val="24"/>
              </w:rPr>
              <w:t> </w:t>
            </w:r>
            <w:r>
              <w:rPr>
                <w:color w:val="292425"/>
                <w:spacing w:val="-1"/>
                <w:w w:val="103"/>
                <w:sz w:val="24"/>
              </w:rPr>
              <w:t>i</w:t>
            </w:r>
            <w:r>
              <w:rPr>
                <w:color w:val="292425"/>
                <w:w w:val="103"/>
                <w:sz w:val="24"/>
              </w:rPr>
              <w:t>n</w:t>
            </w:r>
            <w:r>
              <w:rPr>
                <w:color w:val="292425"/>
                <w:spacing w:val="-12"/>
                <w:sz w:val="24"/>
              </w:rPr>
              <w:t> </w:t>
            </w:r>
            <w:r>
              <w:rPr>
                <w:color w:val="292425"/>
                <w:spacing w:val="-1"/>
                <w:w w:val="98"/>
                <w:sz w:val="24"/>
              </w:rPr>
              <w:t>sterlin</w:t>
            </w:r>
            <w:r>
              <w:rPr>
                <w:color w:val="292425"/>
                <w:w w:val="98"/>
                <w:sz w:val="24"/>
              </w:rPr>
              <w:t>g</w:t>
            </w:r>
            <w:r>
              <w:rPr>
                <w:color w:val="292425"/>
                <w:spacing w:val="-12"/>
                <w:sz w:val="24"/>
              </w:rPr>
              <w:t> </w:t>
            </w:r>
            <w:r>
              <w:rPr>
                <w:color w:val="292425"/>
                <w:spacing w:val="-1"/>
                <w:w w:val="91"/>
                <w:sz w:val="24"/>
              </w:rPr>
              <w:t>e</w:t>
            </w:r>
            <w:r>
              <w:rPr>
                <w:color w:val="292425"/>
                <w:spacing w:val="-4"/>
                <w:w w:val="91"/>
                <w:sz w:val="24"/>
              </w:rPr>
              <w:t>x</w:t>
            </w:r>
            <w:r>
              <w:rPr>
                <w:color w:val="292425"/>
                <w:spacing w:val="-6"/>
                <w:w w:val="91"/>
                <w:sz w:val="24"/>
              </w:rPr>
              <w:t>c</w:t>
            </w:r>
            <w:r>
              <w:rPr>
                <w:color w:val="292425"/>
                <w:spacing w:val="-3"/>
                <w:w w:val="100"/>
                <w:sz w:val="24"/>
              </w:rPr>
              <w:t>h</w:t>
            </w:r>
            <w:r>
              <w:rPr>
                <w:color w:val="292425"/>
                <w:spacing w:val="-1"/>
                <w:w w:val="94"/>
                <w:sz w:val="24"/>
              </w:rPr>
              <w:t>an</w:t>
            </w:r>
            <w:r>
              <w:rPr>
                <w:color w:val="292425"/>
                <w:spacing w:val="-3"/>
                <w:w w:val="94"/>
                <w:sz w:val="24"/>
              </w:rPr>
              <w:t>g</w:t>
            </w:r>
            <w:r>
              <w:rPr>
                <w:color w:val="292425"/>
                <w:w w:val="91"/>
                <w:sz w:val="24"/>
              </w:rPr>
              <w:t>e</w:t>
            </w:r>
            <w:r>
              <w:rPr>
                <w:color w:val="292425"/>
                <w:spacing w:val="-12"/>
                <w:sz w:val="24"/>
              </w:rPr>
              <w:t> </w:t>
            </w:r>
            <w:r>
              <w:rPr>
                <w:color w:val="292425"/>
                <w:spacing w:val="-3"/>
                <w:w w:val="94"/>
                <w:sz w:val="24"/>
              </w:rPr>
              <w:t>r</w:t>
            </w:r>
            <w:r>
              <w:rPr>
                <w:color w:val="292425"/>
                <w:w w:val="93"/>
                <w:sz w:val="24"/>
              </w:rPr>
              <w:t>a</w:t>
            </w:r>
            <w:r>
              <w:rPr>
                <w:color w:val="292425"/>
                <w:spacing w:val="-1"/>
                <w:w w:val="96"/>
                <w:sz w:val="24"/>
              </w:rPr>
              <w:t>te</w:t>
            </w:r>
            <w:r>
              <w:rPr>
                <w:color w:val="292425"/>
                <w:w w:val="96"/>
                <w:sz w:val="24"/>
              </w:rPr>
              <w:t>s</w:t>
            </w:r>
            <w:r>
              <w:rPr>
                <w:color w:val="292425"/>
                <w:spacing w:val="-14"/>
                <w:sz w:val="24"/>
              </w:rPr>
              <w:t> </w:t>
            </w:r>
            <w:r>
              <w:rPr>
                <w:color w:val="292425"/>
                <w:spacing w:val="-3"/>
                <w:w w:val="94"/>
                <w:sz w:val="24"/>
              </w:rPr>
              <w:t>s</w:t>
            </w:r>
            <w:r>
              <w:rPr>
                <w:color w:val="292425"/>
                <w:spacing w:val="-1"/>
                <w:w w:val="99"/>
                <w:sz w:val="24"/>
              </w:rPr>
              <w:t>in</w:t>
            </w:r>
            <w:r>
              <w:rPr>
                <w:color w:val="292425"/>
                <w:spacing w:val="-5"/>
                <w:w w:val="99"/>
                <w:sz w:val="24"/>
              </w:rPr>
              <w:t>c</w:t>
            </w:r>
            <w:r>
              <w:rPr>
                <w:color w:val="292425"/>
                <w:w w:val="91"/>
                <w:sz w:val="24"/>
              </w:rPr>
              <w:t>e</w:t>
            </w:r>
            <w:r>
              <w:rPr>
                <w:color w:val="292425"/>
                <w:spacing w:val="-12"/>
                <w:sz w:val="24"/>
              </w:rPr>
              <w:t> </w:t>
            </w:r>
            <w:r>
              <w:rPr>
                <w:color w:val="292425"/>
                <w:spacing w:val="-1"/>
                <w:w w:val="88"/>
                <w:sz w:val="24"/>
              </w:rPr>
              <w:t>Janua</w:t>
            </w:r>
            <w:r>
              <w:rPr>
                <w:color w:val="292425"/>
                <w:spacing w:val="3"/>
                <w:w w:val="88"/>
                <w:sz w:val="24"/>
              </w:rPr>
              <w:t>r</w:t>
            </w:r>
            <w:r>
              <w:rPr>
                <w:color w:val="292425"/>
                <w:w w:val="89"/>
                <w:sz w:val="24"/>
              </w:rPr>
              <w:t>y</w:t>
            </w:r>
            <w:r>
              <w:rPr>
                <w:color w:val="292425"/>
                <w:spacing w:val="-14"/>
                <w:sz w:val="24"/>
              </w:rPr>
              <w:t> </w:t>
            </w:r>
            <w:r>
              <w:rPr>
                <w:smallCaps/>
                <w:color w:val="292425"/>
                <w:spacing w:val="-1"/>
                <w:w w:val="100"/>
                <w:sz w:val="24"/>
              </w:rPr>
              <w:t>2000</w:t>
            </w:r>
          </w:p>
        </w:tc>
        <w:tc>
          <w:tcPr>
            <w:tcW w:w="432" w:type="dxa"/>
          </w:tcPr>
          <w:p>
            <w:pPr>
              <w:pStyle w:val="TableParagraph"/>
              <w:spacing w:before="21"/>
              <w:ind w:left="205"/>
              <w:jc w:val="center"/>
              <w:rPr>
                <w:sz w:val="24"/>
              </w:rPr>
            </w:pPr>
            <w:r>
              <w:rPr>
                <w:color w:val="292425"/>
                <w:w w:val="96"/>
                <w:sz w:val="24"/>
              </w:rPr>
              <w:t>4</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76"/>
                <w:sz w:val="24"/>
              </w:rPr>
              <w:t>1</w:t>
            </w:r>
            <w:r>
              <w:rPr>
                <w:smallCaps w:val="0"/>
                <w:color w:val="292425"/>
                <w:spacing w:val="-10"/>
                <w:w w:val="98"/>
                <w:sz w:val="24"/>
              </w:rPr>
              <w:t>.</w:t>
            </w:r>
            <w:r>
              <w:rPr>
                <w:smallCaps w:val="0"/>
                <w:color w:val="292425"/>
                <w:w w:val="88"/>
                <w:sz w:val="24"/>
              </w:rPr>
              <w:t>5</w:t>
            </w:r>
          </w:p>
        </w:tc>
        <w:tc>
          <w:tcPr>
            <w:tcW w:w="7948" w:type="dxa"/>
          </w:tcPr>
          <w:p>
            <w:pPr>
              <w:pStyle w:val="TableParagraph"/>
              <w:spacing w:before="21"/>
              <w:ind w:left="89"/>
              <w:rPr>
                <w:sz w:val="24"/>
              </w:rPr>
            </w:pPr>
            <w:r>
              <w:rPr>
                <w:color w:val="292425"/>
                <w:sz w:val="24"/>
              </w:rPr>
              <w:t>World equity indices in domestic currencies</w:t>
            </w:r>
          </w:p>
        </w:tc>
        <w:tc>
          <w:tcPr>
            <w:tcW w:w="432" w:type="dxa"/>
          </w:tcPr>
          <w:p>
            <w:pPr>
              <w:pStyle w:val="TableParagraph"/>
              <w:spacing w:before="21"/>
              <w:ind w:left="212"/>
              <w:jc w:val="center"/>
              <w:rPr>
                <w:sz w:val="24"/>
              </w:rPr>
            </w:pPr>
            <w:r>
              <w:rPr>
                <w:color w:val="292425"/>
                <w:w w:val="88"/>
                <w:sz w:val="24"/>
              </w:rPr>
              <w:t>5</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76"/>
                <w:sz w:val="24"/>
              </w:rPr>
              <w:t>1</w:t>
            </w:r>
            <w:r>
              <w:rPr>
                <w:smallCaps w:val="0"/>
                <w:color w:val="292425"/>
                <w:spacing w:val="-3"/>
                <w:w w:val="98"/>
                <w:sz w:val="24"/>
              </w:rPr>
              <w:t>.</w:t>
            </w:r>
            <w:r>
              <w:rPr>
                <w:smallCaps w:val="0"/>
                <w:color w:val="292425"/>
                <w:w w:val="101"/>
                <w:sz w:val="24"/>
              </w:rPr>
              <w:t>6</w:t>
            </w:r>
          </w:p>
        </w:tc>
        <w:tc>
          <w:tcPr>
            <w:tcW w:w="7948" w:type="dxa"/>
          </w:tcPr>
          <w:p>
            <w:pPr>
              <w:pStyle w:val="TableParagraph"/>
              <w:spacing w:before="21"/>
              <w:ind w:left="89"/>
              <w:rPr>
                <w:sz w:val="24"/>
              </w:rPr>
            </w:pPr>
            <w:r>
              <w:rPr>
                <w:color w:val="292425"/>
                <w:sz w:val="24"/>
              </w:rPr>
              <w:t>Revisions to earnings forecasts and OECD GDP</w:t>
            </w:r>
          </w:p>
        </w:tc>
        <w:tc>
          <w:tcPr>
            <w:tcW w:w="432" w:type="dxa"/>
          </w:tcPr>
          <w:p>
            <w:pPr>
              <w:pStyle w:val="TableParagraph"/>
              <w:spacing w:before="21"/>
              <w:ind w:left="213"/>
              <w:jc w:val="center"/>
              <w:rPr>
                <w:sz w:val="24"/>
              </w:rPr>
            </w:pPr>
            <w:r>
              <w:rPr>
                <w:color w:val="292425"/>
                <w:w w:val="88"/>
                <w:sz w:val="24"/>
              </w:rPr>
              <w:t>5</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w w:val="76"/>
                <w:sz w:val="24"/>
              </w:rPr>
              <w:t>1</w:t>
            </w:r>
            <w:r>
              <w:rPr>
                <w:smallCaps w:val="0"/>
                <w:color w:val="292425"/>
                <w:spacing w:val="-10"/>
                <w:w w:val="98"/>
                <w:sz w:val="24"/>
              </w:rPr>
              <w:t>.</w:t>
            </w:r>
            <w:r>
              <w:rPr>
                <w:smallCaps w:val="0"/>
                <w:color w:val="292425"/>
                <w:w w:val="89"/>
                <w:sz w:val="24"/>
              </w:rPr>
              <w:t>7</w:t>
            </w:r>
          </w:p>
        </w:tc>
        <w:tc>
          <w:tcPr>
            <w:tcW w:w="7948" w:type="dxa"/>
          </w:tcPr>
          <w:p>
            <w:pPr>
              <w:pStyle w:val="TableParagraph"/>
              <w:spacing w:before="21"/>
              <w:ind w:left="89"/>
              <w:rPr>
                <w:sz w:val="24"/>
              </w:rPr>
            </w:pPr>
            <w:r>
              <w:rPr>
                <w:color w:val="292425"/>
                <w:sz w:val="24"/>
              </w:rPr>
              <w:t>House prices measures</w:t>
            </w:r>
          </w:p>
        </w:tc>
        <w:tc>
          <w:tcPr>
            <w:tcW w:w="432" w:type="dxa"/>
          </w:tcPr>
          <w:p>
            <w:pPr>
              <w:pStyle w:val="TableParagraph"/>
              <w:spacing w:before="21"/>
              <w:ind w:left="195"/>
              <w:jc w:val="center"/>
              <w:rPr>
                <w:sz w:val="24"/>
              </w:rPr>
            </w:pPr>
            <w:r>
              <w:rPr>
                <w:color w:val="292425"/>
                <w:w w:val="101"/>
                <w:sz w:val="24"/>
              </w:rPr>
              <w:t>6</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w w:val="76"/>
                <w:sz w:val="24"/>
              </w:rPr>
              <w:t>1</w:t>
            </w:r>
            <w:r>
              <w:rPr>
                <w:smallCaps w:val="0"/>
                <w:color w:val="292425"/>
                <w:spacing w:val="-3"/>
                <w:w w:val="98"/>
                <w:sz w:val="24"/>
              </w:rPr>
              <w:t>.</w:t>
            </w:r>
            <w:r>
              <w:rPr>
                <w:smallCaps w:val="0"/>
                <w:color w:val="292425"/>
                <w:w w:val="102"/>
                <w:sz w:val="24"/>
              </w:rPr>
              <w:t>8</w:t>
            </w:r>
          </w:p>
        </w:tc>
        <w:tc>
          <w:tcPr>
            <w:tcW w:w="7948" w:type="dxa"/>
          </w:tcPr>
          <w:p>
            <w:pPr>
              <w:pStyle w:val="TableParagraph"/>
              <w:spacing w:before="21"/>
              <w:ind w:left="89"/>
              <w:rPr>
                <w:sz w:val="24"/>
              </w:rPr>
            </w:pPr>
            <w:r>
              <w:rPr>
                <w:color w:val="292425"/>
                <w:sz w:val="24"/>
              </w:rPr>
              <w:t>ODPM measure of house prices across the United Kingdom</w:t>
            </w:r>
          </w:p>
        </w:tc>
        <w:tc>
          <w:tcPr>
            <w:tcW w:w="432" w:type="dxa"/>
          </w:tcPr>
          <w:p>
            <w:pPr>
              <w:pStyle w:val="TableParagraph"/>
              <w:spacing w:before="21"/>
              <w:ind w:left="198"/>
              <w:jc w:val="center"/>
              <w:rPr>
                <w:sz w:val="24"/>
              </w:rPr>
            </w:pPr>
            <w:r>
              <w:rPr>
                <w:color w:val="292425"/>
                <w:w w:val="101"/>
                <w:sz w:val="24"/>
              </w:rPr>
              <w:t>6</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w w:val="76"/>
                <w:sz w:val="24"/>
              </w:rPr>
              <w:t>1</w:t>
            </w:r>
            <w:r>
              <w:rPr>
                <w:smallCaps w:val="0"/>
                <w:color w:val="292425"/>
                <w:spacing w:val="-15"/>
                <w:w w:val="98"/>
                <w:sz w:val="24"/>
              </w:rPr>
              <w:t>.</w:t>
            </w:r>
            <w:r>
              <w:rPr>
                <w:smallCaps w:val="0"/>
                <w:color w:val="292425"/>
                <w:w w:val="101"/>
                <w:sz w:val="24"/>
              </w:rPr>
              <w:t>9</w:t>
            </w:r>
          </w:p>
        </w:tc>
        <w:tc>
          <w:tcPr>
            <w:tcW w:w="7948" w:type="dxa"/>
          </w:tcPr>
          <w:p>
            <w:pPr>
              <w:pStyle w:val="TableParagraph"/>
              <w:spacing w:before="21"/>
              <w:ind w:left="89"/>
              <w:rPr>
                <w:sz w:val="24"/>
              </w:rPr>
            </w:pPr>
            <w:r>
              <w:rPr>
                <w:color w:val="292425"/>
                <w:sz w:val="24"/>
              </w:rPr>
              <w:t>The size of the private rented sector</w:t>
            </w:r>
          </w:p>
        </w:tc>
        <w:tc>
          <w:tcPr>
            <w:tcW w:w="432" w:type="dxa"/>
          </w:tcPr>
          <w:p>
            <w:pPr>
              <w:pStyle w:val="TableParagraph"/>
              <w:spacing w:before="21"/>
              <w:ind w:left="215"/>
              <w:jc w:val="center"/>
              <w:rPr>
                <w:sz w:val="24"/>
              </w:rPr>
            </w:pPr>
            <w:r>
              <w:rPr>
                <w:color w:val="292425"/>
                <w:w w:val="89"/>
                <w:sz w:val="24"/>
              </w:rPr>
              <w:t>7</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w w:val="76"/>
                <w:sz w:val="24"/>
              </w:rPr>
              <w:t>1</w:t>
            </w:r>
            <w:r>
              <w:rPr>
                <w:smallCaps/>
                <w:color w:val="292425"/>
                <w:spacing w:val="-1"/>
                <w:w w:val="91"/>
                <w:sz w:val="24"/>
              </w:rPr>
              <w:t>.10</w:t>
            </w:r>
          </w:p>
        </w:tc>
        <w:tc>
          <w:tcPr>
            <w:tcW w:w="7948" w:type="dxa"/>
          </w:tcPr>
          <w:p>
            <w:pPr>
              <w:pStyle w:val="TableParagraph"/>
              <w:spacing w:before="21"/>
              <w:ind w:left="89"/>
              <w:rPr>
                <w:sz w:val="24"/>
              </w:rPr>
            </w:pPr>
            <w:r>
              <w:rPr>
                <w:color w:val="292425"/>
                <w:sz w:val="24"/>
              </w:rPr>
              <w:t>Real house prices and macroeconomic conditions</w:t>
            </w:r>
          </w:p>
        </w:tc>
        <w:tc>
          <w:tcPr>
            <w:tcW w:w="432" w:type="dxa"/>
          </w:tcPr>
          <w:p>
            <w:pPr>
              <w:pStyle w:val="TableParagraph"/>
              <w:spacing w:before="21"/>
              <w:ind w:left="213"/>
              <w:jc w:val="center"/>
              <w:rPr>
                <w:sz w:val="24"/>
              </w:rPr>
            </w:pPr>
            <w:r>
              <w:rPr>
                <w:color w:val="292425"/>
                <w:w w:val="89"/>
                <w:sz w:val="24"/>
              </w:rPr>
              <w:t>7</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79"/>
                <w:sz w:val="24"/>
              </w:rPr>
              <w:t>1.11</w:t>
            </w:r>
          </w:p>
        </w:tc>
        <w:tc>
          <w:tcPr>
            <w:tcW w:w="7948" w:type="dxa"/>
          </w:tcPr>
          <w:p>
            <w:pPr>
              <w:pStyle w:val="TableParagraph"/>
              <w:spacing w:before="21"/>
              <w:ind w:left="89"/>
              <w:rPr>
                <w:sz w:val="24"/>
              </w:rPr>
            </w:pPr>
            <w:r>
              <w:rPr>
                <w:color w:val="292425"/>
                <w:sz w:val="24"/>
              </w:rPr>
              <w:t>Households’ financial balance</w:t>
            </w:r>
          </w:p>
        </w:tc>
        <w:tc>
          <w:tcPr>
            <w:tcW w:w="432" w:type="dxa"/>
          </w:tcPr>
          <w:p>
            <w:pPr>
              <w:pStyle w:val="TableParagraph"/>
              <w:spacing w:before="21"/>
              <w:ind w:left="197"/>
              <w:jc w:val="center"/>
              <w:rPr>
                <w:sz w:val="24"/>
              </w:rPr>
            </w:pPr>
            <w:r>
              <w:rPr>
                <w:color w:val="292425"/>
                <w:w w:val="102"/>
                <w:sz w:val="24"/>
              </w:rPr>
              <w:t>8</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85"/>
                <w:sz w:val="24"/>
              </w:rPr>
              <w:t>1.12</w:t>
            </w:r>
          </w:p>
        </w:tc>
        <w:tc>
          <w:tcPr>
            <w:tcW w:w="7948" w:type="dxa"/>
          </w:tcPr>
          <w:p>
            <w:pPr>
              <w:pStyle w:val="TableParagraph"/>
              <w:spacing w:before="21"/>
              <w:ind w:left="88"/>
              <w:rPr>
                <w:sz w:val="24"/>
              </w:rPr>
            </w:pPr>
            <w:r>
              <w:rPr>
                <w:color w:val="292425"/>
                <w:sz w:val="24"/>
              </w:rPr>
              <w:t>Actual and expected interest rate changes</w:t>
            </w:r>
          </w:p>
        </w:tc>
        <w:tc>
          <w:tcPr>
            <w:tcW w:w="432" w:type="dxa"/>
          </w:tcPr>
          <w:p>
            <w:pPr>
              <w:pStyle w:val="TableParagraph"/>
              <w:spacing w:before="21"/>
              <w:ind w:left="198"/>
              <w:jc w:val="center"/>
              <w:rPr>
                <w:sz w:val="24"/>
              </w:rPr>
            </w:pPr>
            <w:r>
              <w:rPr>
                <w:color w:val="292425"/>
                <w:w w:val="101"/>
                <w:sz w:val="24"/>
              </w:rPr>
              <w:t>9</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80"/>
                <w:sz w:val="24"/>
              </w:rPr>
              <w:t>1.</w:t>
            </w:r>
            <w:r>
              <w:rPr>
                <w:smallCaps/>
                <w:color w:val="292425"/>
                <w:spacing w:val="-5"/>
                <w:w w:val="80"/>
                <w:sz w:val="24"/>
              </w:rPr>
              <w:t>1</w:t>
            </w:r>
            <w:r>
              <w:rPr>
                <w:smallCaps w:val="0"/>
                <w:color w:val="292425"/>
                <w:w w:val="92"/>
                <w:sz w:val="24"/>
              </w:rPr>
              <w:t>3</w:t>
            </w:r>
          </w:p>
        </w:tc>
        <w:tc>
          <w:tcPr>
            <w:tcW w:w="7948" w:type="dxa"/>
          </w:tcPr>
          <w:p>
            <w:pPr>
              <w:pStyle w:val="TableParagraph"/>
              <w:spacing w:before="21"/>
              <w:ind w:left="89"/>
              <w:rPr>
                <w:sz w:val="24"/>
              </w:rPr>
            </w:pPr>
            <w:r>
              <w:rPr>
                <w:color w:val="292425"/>
                <w:sz w:val="24"/>
              </w:rPr>
              <w:t>Loan to value (LTV) ratios of new secured borrowers with high</w:t>
            </w:r>
          </w:p>
        </w:tc>
        <w:tc>
          <w:tcPr>
            <w:tcW w:w="432" w:type="dxa"/>
          </w:tcPr>
          <w:p>
            <w:pPr>
              <w:pStyle w:val="TableParagraph"/>
              <w:rPr>
                <w:rFonts w:ascii="Times New Roman"/>
                <w:sz w:val="24"/>
              </w:rPr>
            </w:pPr>
          </w:p>
        </w:tc>
      </w:tr>
      <w:tr>
        <w:trPr>
          <w:trHeight w:val="319" w:hRule="atLeast"/>
        </w:trPr>
        <w:tc>
          <w:tcPr>
            <w:tcW w:w="1320" w:type="dxa"/>
          </w:tcPr>
          <w:p>
            <w:pPr>
              <w:pStyle w:val="TableParagraph"/>
              <w:rPr>
                <w:rFonts w:ascii="Times New Roman"/>
                <w:sz w:val="24"/>
              </w:rPr>
            </w:pPr>
          </w:p>
        </w:tc>
        <w:tc>
          <w:tcPr>
            <w:tcW w:w="7948" w:type="dxa"/>
          </w:tcPr>
          <w:p>
            <w:pPr>
              <w:pStyle w:val="TableParagraph"/>
              <w:spacing w:before="21"/>
              <w:ind w:left="90"/>
              <w:rPr>
                <w:sz w:val="24"/>
              </w:rPr>
            </w:pPr>
            <w:r>
              <w:rPr>
                <w:color w:val="292425"/>
                <w:sz w:val="24"/>
              </w:rPr>
              <w:t>debt-servicing costs</w:t>
            </w:r>
          </w:p>
        </w:tc>
        <w:tc>
          <w:tcPr>
            <w:tcW w:w="432" w:type="dxa"/>
          </w:tcPr>
          <w:p>
            <w:pPr>
              <w:pStyle w:val="TableParagraph"/>
              <w:spacing w:before="21"/>
              <w:ind w:left="123" w:right="21"/>
              <w:jc w:val="center"/>
              <w:rPr>
                <w:sz w:val="24"/>
              </w:rPr>
            </w:pPr>
            <w:r>
              <w:rPr>
                <w:smallCaps/>
                <w:color w:val="292425"/>
                <w:w w:val="76"/>
                <w:sz w:val="24"/>
              </w:rPr>
              <w:t>1</w:t>
            </w:r>
            <w:r>
              <w:rPr>
                <w:smallCaps/>
                <w:color w:val="292425"/>
                <w:w w:val="97"/>
                <w:sz w:val="24"/>
              </w:rPr>
              <w:t>2</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85"/>
                <w:sz w:val="24"/>
              </w:rPr>
              <w:t>1.14</w:t>
            </w:r>
          </w:p>
        </w:tc>
        <w:tc>
          <w:tcPr>
            <w:tcW w:w="7948" w:type="dxa"/>
          </w:tcPr>
          <w:p>
            <w:pPr>
              <w:pStyle w:val="TableParagraph"/>
              <w:spacing w:before="21"/>
              <w:ind w:left="89"/>
              <w:rPr>
                <w:sz w:val="24"/>
              </w:rPr>
            </w:pPr>
            <w:r>
              <w:rPr>
                <w:color w:val="292425"/>
                <w:sz w:val="24"/>
              </w:rPr>
              <w:t>Housing tenure and debt</w:t>
            </w:r>
          </w:p>
        </w:tc>
        <w:tc>
          <w:tcPr>
            <w:tcW w:w="432" w:type="dxa"/>
          </w:tcPr>
          <w:p>
            <w:pPr>
              <w:pStyle w:val="TableParagraph"/>
              <w:spacing w:before="21"/>
              <w:ind w:left="123" w:right="21"/>
              <w:jc w:val="center"/>
              <w:rPr>
                <w:sz w:val="24"/>
              </w:rPr>
            </w:pPr>
            <w:r>
              <w:rPr>
                <w:smallCaps/>
                <w:color w:val="292425"/>
                <w:spacing w:val="-1"/>
                <w:w w:val="86"/>
                <w:sz w:val="24"/>
              </w:rPr>
              <w:t>12</w:t>
            </w:r>
          </w:p>
        </w:tc>
      </w:tr>
      <w:tr>
        <w:trPr>
          <w:trHeight w:val="295" w:hRule="atLeast"/>
        </w:trPr>
        <w:tc>
          <w:tcPr>
            <w:tcW w:w="1320" w:type="dxa"/>
          </w:tcPr>
          <w:p>
            <w:pPr>
              <w:pStyle w:val="TableParagraph"/>
              <w:spacing w:line="255" w:lineRule="exact"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82"/>
                <w:sz w:val="24"/>
              </w:rPr>
              <w:t>1.15</w:t>
            </w:r>
          </w:p>
        </w:tc>
        <w:tc>
          <w:tcPr>
            <w:tcW w:w="7948" w:type="dxa"/>
          </w:tcPr>
          <w:p>
            <w:pPr>
              <w:pStyle w:val="TableParagraph"/>
              <w:spacing w:line="255" w:lineRule="exact" w:before="21"/>
              <w:ind w:left="89"/>
              <w:rPr>
                <w:sz w:val="24"/>
              </w:rPr>
            </w:pPr>
            <w:r>
              <w:rPr>
                <w:color w:val="292425"/>
                <w:spacing w:val="-8"/>
                <w:w w:val="77"/>
                <w:sz w:val="24"/>
              </w:rPr>
              <w:t>C</w:t>
            </w:r>
            <w:r>
              <w:rPr>
                <w:color w:val="292425"/>
                <w:spacing w:val="-1"/>
                <w:w w:val="101"/>
                <w:sz w:val="24"/>
              </w:rPr>
              <w:t>ontributio</w:t>
            </w:r>
            <w:r>
              <w:rPr>
                <w:color w:val="292425"/>
                <w:spacing w:val="-3"/>
                <w:w w:val="101"/>
                <w:sz w:val="24"/>
              </w:rPr>
              <w:t>n</w:t>
            </w:r>
            <w:r>
              <w:rPr>
                <w:color w:val="292425"/>
                <w:w w:val="94"/>
                <w:sz w:val="24"/>
              </w:rPr>
              <w:t>s</w:t>
            </w:r>
            <w:r>
              <w:rPr>
                <w:color w:val="292425"/>
                <w:spacing w:val="-14"/>
                <w:sz w:val="24"/>
              </w:rPr>
              <w:t> </w:t>
            </w:r>
            <w:r>
              <w:rPr>
                <w:color w:val="292425"/>
                <w:spacing w:val="-2"/>
                <w:w w:val="111"/>
                <w:sz w:val="24"/>
              </w:rPr>
              <w:t>t</w:t>
            </w:r>
            <w:r>
              <w:rPr>
                <w:color w:val="292425"/>
                <w:w w:val="96"/>
                <w:sz w:val="24"/>
              </w:rPr>
              <w:t>o</w:t>
            </w:r>
            <w:r>
              <w:rPr>
                <w:color w:val="292425"/>
                <w:spacing w:val="-12"/>
                <w:sz w:val="24"/>
              </w:rPr>
              <w:t> </w:t>
            </w:r>
            <w:r>
              <w:rPr>
                <w:color w:val="292425"/>
                <w:spacing w:val="-1"/>
                <w:w w:val="99"/>
                <w:sz w:val="24"/>
              </w:rPr>
              <w:t>th</w:t>
            </w:r>
            <w:r>
              <w:rPr>
                <w:color w:val="292425"/>
                <w:w w:val="99"/>
                <w:sz w:val="24"/>
              </w:rPr>
              <w:t>e</w:t>
            </w:r>
            <w:r>
              <w:rPr>
                <w:color w:val="292425"/>
                <w:spacing w:val="-12"/>
                <w:sz w:val="24"/>
              </w:rPr>
              <w:t> </w:t>
            </w:r>
            <w:r>
              <w:rPr>
                <w:color w:val="292425"/>
                <w:spacing w:val="-1"/>
                <w:w w:val="98"/>
                <w:sz w:val="24"/>
              </w:rPr>
              <w:t>impr</w:t>
            </w:r>
            <w:r>
              <w:rPr>
                <w:color w:val="292425"/>
                <w:spacing w:val="-3"/>
                <w:w w:val="98"/>
                <w:sz w:val="24"/>
              </w:rPr>
              <w:t>o</w:t>
            </w:r>
            <w:r>
              <w:rPr>
                <w:color w:val="292425"/>
                <w:spacing w:val="-2"/>
                <w:w w:val="92"/>
                <w:sz w:val="24"/>
              </w:rPr>
              <w:t>v</w:t>
            </w:r>
            <w:r>
              <w:rPr>
                <w:color w:val="292425"/>
                <w:spacing w:val="-1"/>
                <w:w w:val="96"/>
                <w:sz w:val="24"/>
              </w:rPr>
              <w:t>emen</w:t>
            </w:r>
            <w:r>
              <w:rPr>
                <w:color w:val="292425"/>
                <w:w w:val="96"/>
                <w:sz w:val="24"/>
              </w:rPr>
              <w:t>t</w:t>
            </w:r>
            <w:r>
              <w:rPr>
                <w:color w:val="292425"/>
                <w:spacing w:val="-14"/>
                <w:sz w:val="24"/>
              </w:rPr>
              <w:t> </w:t>
            </w:r>
            <w:r>
              <w:rPr>
                <w:color w:val="292425"/>
                <w:spacing w:val="-1"/>
                <w:w w:val="103"/>
                <w:sz w:val="24"/>
              </w:rPr>
              <w:t>i</w:t>
            </w:r>
            <w:r>
              <w:rPr>
                <w:color w:val="292425"/>
                <w:w w:val="103"/>
                <w:sz w:val="24"/>
              </w:rPr>
              <w:t>n</w:t>
            </w:r>
            <w:r>
              <w:rPr>
                <w:color w:val="292425"/>
                <w:spacing w:val="-12"/>
                <w:sz w:val="24"/>
              </w:rPr>
              <w:t> </w:t>
            </w:r>
            <w:r>
              <w:rPr>
                <w:color w:val="292425"/>
                <w:spacing w:val="-1"/>
                <w:w w:val="79"/>
                <w:sz w:val="24"/>
              </w:rPr>
              <w:t>PNF</w:t>
            </w:r>
            <w:r>
              <w:rPr>
                <w:color w:val="292425"/>
                <w:spacing w:val="-3"/>
                <w:w w:val="79"/>
                <w:sz w:val="24"/>
              </w:rPr>
              <w:t>C</w:t>
            </w:r>
            <w:r>
              <w:rPr>
                <w:color w:val="292425"/>
                <w:spacing w:val="-1"/>
                <w:w w:val="101"/>
                <w:sz w:val="24"/>
              </w:rPr>
              <w:t>s</w:t>
            </w:r>
            <w:r>
              <w:rPr>
                <w:color w:val="292425"/>
                <w:w w:val="101"/>
                <w:sz w:val="24"/>
              </w:rPr>
              <w:t>’</w:t>
            </w:r>
            <w:r>
              <w:rPr>
                <w:color w:val="292425"/>
                <w:spacing w:val="-12"/>
                <w:sz w:val="24"/>
              </w:rPr>
              <w:t> </w:t>
            </w:r>
            <w:r>
              <w:rPr>
                <w:color w:val="292425"/>
                <w:spacing w:val="-1"/>
                <w:w w:val="104"/>
                <w:sz w:val="24"/>
              </w:rPr>
              <w:t>fi</w:t>
            </w:r>
            <w:r>
              <w:rPr>
                <w:color w:val="292425"/>
                <w:spacing w:val="-3"/>
                <w:w w:val="104"/>
                <w:sz w:val="24"/>
              </w:rPr>
              <w:t>n</w:t>
            </w:r>
            <w:r>
              <w:rPr>
                <w:color w:val="292425"/>
                <w:spacing w:val="-1"/>
                <w:w w:val="94"/>
                <w:sz w:val="24"/>
              </w:rPr>
              <w:t>an</w:t>
            </w:r>
            <w:r>
              <w:rPr>
                <w:color w:val="292425"/>
                <w:spacing w:val="-3"/>
                <w:w w:val="94"/>
                <w:sz w:val="24"/>
              </w:rPr>
              <w:t>c</w:t>
            </w:r>
            <w:r>
              <w:rPr>
                <w:color w:val="292425"/>
                <w:spacing w:val="-2"/>
                <w:w w:val="117"/>
                <w:sz w:val="24"/>
              </w:rPr>
              <w:t>i</w:t>
            </w:r>
            <w:r>
              <w:rPr>
                <w:color w:val="292425"/>
                <w:spacing w:val="-1"/>
                <w:w w:val="99"/>
                <w:sz w:val="24"/>
              </w:rPr>
              <w:t>a</w:t>
            </w:r>
            <w:r>
              <w:rPr>
                <w:color w:val="292425"/>
                <w:w w:val="99"/>
                <w:sz w:val="24"/>
              </w:rPr>
              <w:t>l</w:t>
            </w:r>
            <w:r>
              <w:rPr>
                <w:color w:val="292425"/>
                <w:spacing w:val="-14"/>
                <w:sz w:val="24"/>
              </w:rPr>
              <w:t> </w:t>
            </w:r>
            <w:r>
              <w:rPr>
                <w:color w:val="292425"/>
                <w:spacing w:val="-1"/>
                <w:w w:val="100"/>
                <w:sz w:val="24"/>
              </w:rPr>
              <w:t>ba</w:t>
            </w:r>
            <w:r>
              <w:rPr>
                <w:color w:val="292425"/>
                <w:spacing w:val="-3"/>
                <w:w w:val="100"/>
                <w:sz w:val="24"/>
              </w:rPr>
              <w:t>l</w:t>
            </w:r>
            <w:r>
              <w:rPr>
                <w:color w:val="292425"/>
                <w:w w:val="93"/>
                <w:sz w:val="24"/>
              </w:rPr>
              <w:t>a</w:t>
            </w:r>
            <w:r>
              <w:rPr>
                <w:color w:val="292425"/>
                <w:spacing w:val="-1"/>
                <w:w w:val="95"/>
                <w:sz w:val="24"/>
              </w:rPr>
              <w:t>n</w:t>
            </w:r>
            <w:r>
              <w:rPr>
                <w:color w:val="292425"/>
                <w:spacing w:val="-5"/>
                <w:w w:val="95"/>
                <w:sz w:val="24"/>
              </w:rPr>
              <w:t>c</w:t>
            </w:r>
            <w:r>
              <w:rPr>
                <w:color w:val="292425"/>
                <w:w w:val="91"/>
                <w:sz w:val="24"/>
              </w:rPr>
              <w:t>e</w:t>
            </w:r>
            <w:r>
              <w:rPr>
                <w:color w:val="292425"/>
                <w:spacing w:val="-12"/>
                <w:sz w:val="24"/>
              </w:rPr>
              <w:t> </w:t>
            </w:r>
            <w:r>
              <w:rPr>
                <w:color w:val="292425"/>
                <w:spacing w:val="-3"/>
                <w:w w:val="94"/>
                <w:sz w:val="24"/>
              </w:rPr>
              <w:t>s</w:t>
            </w:r>
            <w:r>
              <w:rPr>
                <w:color w:val="292425"/>
                <w:spacing w:val="-1"/>
                <w:w w:val="99"/>
                <w:sz w:val="24"/>
              </w:rPr>
              <w:t>in</w:t>
            </w:r>
            <w:r>
              <w:rPr>
                <w:color w:val="292425"/>
                <w:spacing w:val="-5"/>
                <w:w w:val="99"/>
                <w:sz w:val="24"/>
              </w:rPr>
              <w:t>c</w:t>
            </w:r>
            <w:r>
              <w:rPr>
                <w:color w:val="292425"/>
                <w:w w:val="91"/>
                <w:sz w:val="24"/>
              </w:rPr>
              <w:t>e</w:t>
            </w:r>
            <w:r>
              <w:rPr>
                <w:color w:val="292425"/>
                <w:spacing w:val="-12"/>
                <w:sz w:val="24"/>
              </w:rPr>
              <w:t> </w:t>
            </w:r>
            <w:r>
              <w:rPr>
                <w:smallCaps/>
                <w:color w:val="292425"/>
                <w:spacing w:val="-1"/>
                <w:w w:val="94"/>
                <w:sz w:val="24"/>
              </w:rPr>
              <w:t>2001</w:t>
            </w:r>
          </w:p>
        </w:tc>
        <w:tc>
          <w:tcPr>
            <w:tcW w:w="432" w:type="dxa"/>
          </w:tcPr>
          <w:p>
            <w:pPr>
              <w:pStyle w:val="TableParagraph"/>
              <w:spacing w:line="255" w:lineRule="exact" w:before="21"/>
              <w:ind w:left="123" w:right="21"/>
              <w:jc w:val="center"/>
              <w:rPr>
                <w:sz w:val="24"/>
              </w:rPr>
            </w:pPr>
            <w:r>
              <w:rPr>
                <w:smallCaps/>
                <w:color w:val="292425"/>
                <w:w w:val="76"/>
                <w:sz w:val="24"/>
              </w:rPr>
              <w:t>1</w:t>
            </w:r>
            <w:r>
              <w:rPr>
                <w:smallCaps/>
                <w:color w:val="292425"/>
                <w:w w:val="97"/>
                <w:sz w:val="24"/>
              </w:rPr>
              <w:t>2</w:t>
            </w:r>
          </w:p>
        </w:tc>
      </w:tr>
      <w:tr>
        <w:trPr>
          <w:trHeight w:val="640" w:hRule="atLeast"/>
        </w:trPr>
        <w:tc>
          <w:tcPr>
            <w:tcW w:w="9700" w:type="dxa"/>
            <w:gridSpan w:val="3"/>
          </w:tcPr>
          <w:p>
            <w:pPr>
              <w:pStyle w:val="TableParagraph"/>
              <w:spacing w:before="4"/>
              <w:rPr>
                <w:rFonts w:ascii="Trebuchet MS"/>
                <w:sz w:val="31"/>
              </w:rPr>
            </w:pPr>
          </w:p>
          <w:p>
            <w:pPr>
              <w:pStyle w:val="TableParagraph"/>
              <w:spacing w:line="255" w:lineRule="exact"/>
              <w:ind w:left="50"/>
              <w:rPr>
                <w:rFonts w:ascii="Trebuchet MS"/>
                <w:i/>
                <w:sz w:val="24"/>
              </w:rPr>
            </w:pPr>
            <w:r>
              <w:rPr>
                <w:rFonts w:ascii="Trebuchet MS"/>
                <w:i/>
                <w:color w:val="292425"/>
                <w:sz w:val="24"/>
              </w:rPr>
              <w:t>Mortgage equity withdrawal and consumption: new survey evidence</w:t>
            </w:r>
          </w:p>
        </w:tc>
      </w:tr>
      <w:tr>
        <w:trPr>
          <w:trHeight w:val="344" w:hRule="atLeast"/>
        </w:trPr>
        <w:tc>
          <w:tcPr>
            <w:tcW w:w="1320" w:type="dxa"/>
          </w:tcPr>
          <w:p>
            <w:pPr>
              <w:pStyle w:val="TableParagraph"/>
              <w:spacing w:before="45"/>
              <w:ind w:left="50"/>
              <w:rPr>
                <w:sz w:val="24"/>
              </w:rPr>
            </w:pPr>
            <w:r>
              <w:rPr>
                <w:color w:val="292425"/>
                <w:sz w:val="24"/>
              </w:rPr>
              <w:t>Chart A</w:t>
            </w:r>
          </w:p>
        </w:tc>
        <w:tc>
          <w:tcPr>
            <w:tcW w:w="7948" w:type="dxa"/>
          </w:tcPr>
          <w:p>
            <w:pPr>
              <w:pStyle w:val="TableParagraph"/>
              <w:spacing w:before="45"/>
              <w:ind w:left="89"/>
              <w:rPr>
                <w:sz w:val="24"/>
              </w:rPr>
            </w:pPr>
            <w:r>
              <w:rPr>
                <w:color w:val="292425"/>
                <w:sz w:val="24"/>
              </w:rPr>
              <w:t>Uses</w:t>
            </w:r>
            <w:r>
              <w:rPr>
                <w:color w:val="292425"/>
                <w:spacing w:val="-36"/>
                <w:sz w:val="24"/>
              </w:rPr>
              <w:t> </w:t>
            </w:r>
            <w:r>
              <w:rPr>
                <w:color w:val="292425"/>
                <w:sz w:val="24"/>
              </w:rPr>
              <w:t>of</w:t>
            </w:r>
            <w:r>
              <w:rPr>
                <w:color w:val="292425"/>
                <w:spacing w:val="-36"/>
                <w:sz w:val="24"/>
              </w:rPr>
              <w:t> </w:t>
            </w:r>
            <w:r>
              <w:rPr>
                <w:color w:val="292425"/>
                <w:sz w:val="24"/>
              </w:rPr>
              <w:t>withdrawn</w:t>
            </w:r>
            <w:r>
              <w:rPr>
                <w:color w:val="292425"/>
                <w:spacing w:val="-34"/>
                <w:sz w:val="24"/>
              </w:rPr>
              <w:t> </w:t>
            </w:r>
            <w:r>
              <w:rPr>
                <w:color w:val="292425"/>
                <w:sz w:val="24"/>
              </w:rPr>
              <w:t>equity:</w:t>
            </w:r>
            <w:r>
              <w:rPr>
                <w:color w:val="292425"/>
                <w:spacing w:val="-3"/>
                <w:sz w:val="24"/>
              </w:rPr>
              <w:t> </w:t>
            </w:r>
            <w:r>
              <w:rPr>
                <w:color w:val="292425"/>
                <w:sz w:val="24"/>
              </w:rPr>
              <w:t>last-time</w:t>
            </w:r>
            <w:r>
              <w:rPr>
                <w:color w:val="292425"/>
                <w:spacing w:val="-34"/>
                <w:sz w:val="24"/>
              </w:rPr>
              <w:t> </w:t>
            </w:r>
            <w:r>
              <w:rPr>
                <w:color w:val="292425"/>
                <w:sz w:val="24"/>
              </w:rPr>
              <w:t>sales,</w:t>
            </w:r>
            <w:r>
              <w:rPr>
                <w:color w:val="292425"/>
                <w:spacing w:val="-34"/>
                <w:sz w:val="24"/>
              </w:rPr>
              <w:t> </w:t>
            </w:r>
            <w:r>
              <w:rPr>
                <w:color w:val="292425"/>
                <w:sz w:val="24"/>
              </w:rPr>
              <w:t>trading</w:t>
            </w:r>
            <w:r>
              <w:rPr>
                <w:color w:val="292425"/>
                <w:spacing w:val="-35"/>
                <w:sz w:val="24"/>
              </w:rPr>
              <w:t> </w:t>
            </w:r>
            <w:r>
              <w:rPr>
                <w:color w:val="292425"/>
                <w:sz w:val="24"/>
              </w:rPr>
              <w:t>down</w:t>
            </w:r>
            <w:r>
              <w:rPr>
                <w:color w:val="292425"/>
                <w:spacing w:val="-34"/>
                <w:sz w:val="24"/>
              </w:rPr>
              <w:t> </w:t>
            </w:r>
            <w:r>
              <w:rPr>
                <w:color w:val="292425"/>
                <w:sz w:val="24"/>
              </w:rPr>
              <w:t>and</w:t>
            </w:r>
            <w:r>
              <w:rPr>
                <w:color w:val="292425"/>
                <w:spacing w:val="-35"/>
                <w:sz w:val="24"/>
              </w:rPr>
              <w:t> </w:t>
            </w:r>
            <w:r>
              <w:rPr>
                <w:color w:val="292425"/>
                <w:sz w:val="24"/>
              </w:rPr>
              <w:t>overmortgaging</w:t>
            </w:r>
          </w:p>
        </w:tc>
        <w:tc>
          <w:tcPr>
            <w:tcW w:w="432" w:type="dxa"/>
          </w:tcPr>
          <w:p>
            <w:pPr>
              <w:pStyle w:val="TableParagraph"/>
              <w:spacing w:before="45"/>
              <w:ind w:left="123" w:right="27"/>
              <w:jc w:val="center"/>
              <w:rPr>
                <w:sz w:val="24"/>
              </w:rPr>
            </w:pPr>
            <w:r>
              <w:rPr>
                <w:smallCaps/>
                <w:color w:val="292425"/>
                <w:w w:val="76"/>
                <w:sz w:val="24"/>
              </w:rPr>
              <w:t>1</w:t>
            </w:r>
            <w:r>
              <w:rPr>
                <w:smallCaps w:val="0"/>
                <w:color w:val="292425"/>
                <w:w w:val="102"/>
                <w:sz w:val="24"/>
              </w:rPr>
              <w:t>0</w:t>
            </w:r>
          </w:p>
        </w:tc>
      </w:tr>
      <w:tr>
        <w:trPr>
          <w:trHeight w:val="319" w:hRule="atLeast"/>
        </w:trPr>
        <w:tc>
          <w:tcPr>
            <w:tcW w:w="1320" w:type="dxa"/>
          </w:tcPr>
          <w:p>
            <w:pPr>
              <w:pStyle w:val="TableParagraph"/>
              <w:spacing w:before="21"/>
              <w:ind w:left="50"/>
              <w:rPr>
                <w:sz w:val="24"/>
              </w:rPr>
            </w:pPr>
            <w:r>
              <w:rPr>
                <w:color w:val="292425"/>
                <w:sz w:val="24"/>
              </w:rPr>
              <w:t>Chart B</w:t>
            </w:r>
          </w:p>
        </w:tc>
        <w:tc>
          <w:tcPr>
            <w:tcW w:w="7948" w:type="dxa"/>
          </w:tcPr>
          <w:p>
            <w:pPr>
              <w:pStyle w:val="TableParagraph"/>
              <w:spacing w:before="21"/>
              <w:ind w:left="89"/>
              <w:rPr>
                <w:sz w:val="24"/>
              </w:rPr>
            </w:pPr>
            <w:r>
              <w:rPr>
                <w:color w:val="292425"/>
                <w:sz w:val="24"/>
              </w:rPr>
              <w:t>How the proceeds were spent</w:t>
            </w:r>
          </w:p>
        </w:tc>
        <w:tc>
          <w:tcPr>
            <w:tcW w:w="432" w:type="dxa"/>
          </w:tcPr>
          <w:p>
            <w:pPr>
              <w:pStyle w:val="TableParagraph"/>
              <w:spacing w:before="21"/>
              <w:ind w:left="158" w:right="28"/>
              <w:jc w:val="center"/>
              <w:rPr>
                <w:sz w:val="24"/>
              </w:rPr>
            </w:pPr>
            <w:r>
              <w:rPr>
                <w:smallCaps/>
                <w:color w:val="292425"/>
                <w:spacing w:val="-1"/>
                <w:w w:val="76"/>
                <w:sz w:val="24"/>
              </w:rPr>
              <w:t>11</w:t>
            </w:r>
          </w:p>
        </w:tc>
      </w:tr>
      <w:tr>
        <w:trPr>
          <w:trHeight w:val="477" w:hRule="atLeast"/>
        </w:trPr>
        <w:tc>
          <w:tcPr>
            <w:tcW w:w="1320" w:type="dxa"/>
          </w:tcPr>
          <w:p>
            <w:pPr>
              <w:pStyle w:val="TableParagraph"/>
              <w:spacing w:before="21"/>
              <w:ind w:left="50"/>
              <w:rPr>
                <w:sz w:val="24"/>
              </w:rPr>
            </w:pPr>
            <w:r>
              <w:rPr>
                <w:color w:val="292425"/>
                <w:sz w:val="24"/>
              </w:rPr>
              <w:t>Chart C</w:t>
            </w:r>
          </w:p>
        </w:tc>
        <w:tc>
          <w:tcPr>
            <w:tcW w:w="7948" w:type="dxa"/>
          </w:tcPr>
          <w:p>
            <w:pPr>
              <w:pStyle w:val="TableParagraph"/>
              <w:spacing w:before="21"/>
              <w:ind w:left="89"/>
              <w:rPr>
                <w:sz w:val="24"/>
              </w:rPr>
            </w:pPr>
            <w:r>
              <w:rPr>
                <w:color w:val="292425"/>
                <w:sz w:val="24"/>
              </w:rPr>
              <w:t>Motivation for remortgaging</w:t>
            </w:r>
          </w:p>
        </w:tc>
        <w:tc>
          <w:tcPr>
            <w:tcW w:w="432" w:type="dxa"/>
          </w:tcPr>
          <w:p>
            <w:pPr>
              <w:pStyle w:val="TableParagraph"/>
              <w:spacing w:before="21"/>
              <w:ind w:left="157" w:right="28"/>
              <w:jc w:val="center"/>
              <w:rPr>
                <w:sz w:val="24"/>
              </w:rPr>
            </w:pPr>
            <w:r>
              <w:rPr>
                <w:smallCaps/>
                <w:color w:val="292425"/>
                <w:spacing w:val="-1"/>
                <w:w w:val="76"/>
                <w:sz w:val="24"/>
              </w:rPr>
              <w:t>11</w:t>
            </w:r>
          </w:p>
        </w:tc>
      </w:tr>
      <w:tr>
        <w:trPr>
          <w:trHeight w:val="802" w:hRule="atLeast"/>
        </w:trPr>
        <w:tc>
          <w:tcPr>
            <w:tcW w:w="1320" w:type="dxa"/>
          </w:tcPr>
          <w:p>
            <w:pPr>
              <w:pStyle w:val="TableParagraph"/>
              <w:tabs>
                <w:tab w:pos="389" w:val="left" w:leader="none"/>
              </w:tabs>
              <w:spacing w:before="182"/>
              <w:ind w:left="50"/>
              <w:rPr>
                <w:rFonts w:ascii="Trebuchet MS"/>
                <w:sz w:val="24"/>
              </w:rPr>
            </w:pPr>
            <w:r>
              <w:rPr>
                <w:rFonts w:ascii="Trebuchet MS"/>
                <w:smallCaps/>
                <w:color w:val="0092C0"/>
                <w:w w:val="106"/>
                <w:sz w:val="24"/>
              </w:rPr>
              <w:t>2</w:t>
            </w:r>
            <w:r>
              <w:rPr>
                <w:rFonts w:ascii="Trebuchet MS"/>
                <w:smallCaps w:val="0"/>
                <w:color w:val="0092C0"/>
                <w:sz w:val="24"/>
              </w:rPr>
              <w:tab/>
            </w:r>
            <w:r>
              <w:rPr>
                <w:rFonts w:ascii="Trebuchet MS"/>
                <w:smallCaps w:val="0"/>
                <w:color w:val="0092C0"/>
                <w:spacing w:val="-2"/>
                <w:w w:val="100"/>
                <w:sz w:val="24"/>
              </w:rPr>
              <w:t>D</w:t>
            </w:r>
            <w:r>
              <w:rPr>
                <w:rFonts w:ascii="Trebuchet MS"/>
                <w:smallCaps w:val="0"/>
                <w:color w:val="0092C0"/>
                <w:w w:val="92"/>
                <w:sz w:val="24"/>
              </w:rPr>
              <w:t>e</w:t>
            </w:r>
            <w:r>
              <w:rPr>
                <w:rFonts w:ascii="Trebuchet MS"/>
                <w:smallCaps w:val="0"/>
                <w:color w:val="0092C0"/>
                <w:spacing w:val="-3"/>
                <w:w w:val="95"/>
                <w:sz w:val="24"/>
              </w:rPr>
              <w:t>m</w:t>
            </w:r>
            <w:r>
              <w:rPr>
                <w:rFonts w:ascii="Trebuchet MS"/>
                <w:smallCaps w:val="0"/>
                <w:color w:val="0092C0"/>
                <w:w w:val="98"/>
                <w:sz w:val="24"/>
              </w:rPr>
              <w:t>and</w:t>
            </w:r>
          </w:p>
          <w:p>
            <w:pPr>
              <w:pStyle w:val="TableParagraph"/>
              <w:spacing w:before="42"/>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89"/>
                <w:sz w:val="24"/>
              </w:rPr>
              <w:t>2.1</w:t>
            </w:r>
          </w:p>
        </w:tc>
        <w:tc>
          <w:tcPr>
            <w:tcW w:w="7948" w:type="dxa"/>
          </w:tcPr>
          <w:p>
            <w:pPr>
              <w:pStyle w:val="TableParagraph"/>
              <w:rPr>
                <w:rFonts w:ascii="Trebuchet MS"/>
                <w:sz w:val="26"/>
              </w:rPr>
            </w:pPr>
          </w:p>
          <w:p>
            <w:pPr>
              <w:pStyle w:val="TableParagraph"/>
              <w:spacing w:before="201"/>
              <w:ind w:left="89"/>
              <w:rPr>
                <w:sz w:val="24"/>
              </w:rPr>
            </w:pPr>
            <w:r>
              <w:rPr>
                <w:color w:val="292425"/>
                <w:sz w:val="24"/>
              </w:rPr>
              <w:t>Revisions to demand components of GDP</w:t>
            </w:r>
          </w:p>
        </w:tc>
        <w:tc>
          <w:tcPr>
            <w:tcW w:w="432" w:type="dxa"/>
          </w:tcPr>
          <w:p>
            <w:pPr>
              <w:pStyle w:val="TableParagraph"/>
              <w:rPr>
                <w:rFonts w:ascii="Trebuchet MS"/>
                <w:sz w:val="26"/>
              </w:rPr>
            </w:pPr>
          </w:p>
          <w:p>
            <w:pPr>
              <w:pStyle w:val="TableParagraph"/>
              <w:spacing w:before="201"/>
              <w:ind w:left="123" w:right="12"/>
              <w:jc w:val="center"/>
              <w:rPr>
                <w:sz w:val="24"/>
              </w:rPr>
            </w:pPr>
            <w:r>
              <w:rPr>
                <w:smallCaps/>
                <w:color w:val="292425"/>
                <w:spacing w:val="-5"/>
                <w:w w:val="76"/>
                <w:sz w:val="24"/>
              </w:rPr>
              <w:t>1</w:t>
            </w:r>
            <w:r>
              <w:rPr>
                <w:smallCaps w:val="0"/>
                <w:color w:val="292425"/>
                <w:w w:val="92"/>
                <w:sz w:val="24"/>
              </w:rPr>
              <w:t>3</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97"/>
                <w:sz w:val="24"/>
              </w:rPr>
              <w:t>2.2</w:t>
            </w:r>
          </w:p>
        </w:tc>
        <w:tc>
          <w:tcPr>
            <w:tcW w:w="7948" w:type="dxa"/>
          </w:tcPr>
          <w:p>
            <w:pPr>
              <w:pStyle w:val="TableParagraph"/>
              <w:spacing w:before="21"/>
              <w:ind w:left="89"/>
              <w:rPr>
                <w:sz w:val="24"/>
              </w:rPr>
            </w:pPr>
            <w:r>
              <w:rPr>
                <w:color w:val="292425"/>
                <w:sz w:val="24"/>
              </w:rPr>
              <w:t>Household consumption and the saving ratio</w:t>
            </w:r>
          </w:p>
        </w:tc>
        <w:tc>
          <w:tcPr>
            <w:tcW w:w="432" w:type="dxa"/>
          </w:tcPr>
          <w:p>
            <w:pPr>
              <w:pStyle w:val="TableParagraph"/>
              <w:spacing w:before="21"/>
              <w:ind w:left="123" w:right="20"/>
              <w:jc w:val="center"/>
              <w:rPr>
                <w:sz w:val="24"/>
              </w:rPr>
            </w:pPr>
            <w:r>
              <w:rPr>
                <w:smallCaps/>
                <w:color w:val="292425"/>
                <w:spacing w:val="-1"/>
                <w:w w:val="86"/>
                <w:sz w:val="24"/>
              </w:rPr>
              <w:t>14</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97"/>
                <w:sz w:val="24"/>
              </w:rPr>
              <w:t>2</w:t>
            </w:r>
            <w:r>
              <w:rPr>
                <w:smallCaps w:val="0"/>
                <w:color w:val="292425"/>
                <w:spacing w:val="-10"/>
                <w:w w:val="98"/>
                <w:sz w:val="24"/>
              </w:rPr>
              <w:t>.</w:t>
            </w:r>
            <w:r>
              <w:rPr>
                <w:smallCaps w:val="0"/>
                <w:color w:val="292425"/>
                <w:w w:val="92"/>
                <w:sz w:val="24"/>
              </w:rPr>
              <w:t>3</w:t>
            </w:r>
          </w:p>
        </w:tc>
        <w:tc>
          <w:tcPr>
            <w:tcW w:w="7948" w:type="dxa"/>
          </w:tcPr>
          <w:p>
            <w:pPr>
              <w:pStyle w:val="TableParagraph"/>
              <w:spacing w:before="21"/>
              <w:ind w:left="89"/>
              <w:rPr>
                <w:sz w:val="24"/>
              </w:rPr>
            </w:pPr>
            <w:r>
              <w:rPr>
                <w:color w:val="292425"/>
                <w:sz w:val="24"/>
              </w:rPr>
              <w:t>Household consumption and consumer confidence</w:t>
            </w:r>
          </w:p>
        </w:tc>
        <w:tc>
          <w:tcPr>
            <w:tcW w:w="432" w:type="dxa"/>
          </w:tcPr>
          <w:p>
            <w:pPr>
              <w:pStyle w:val="TableParagraph"/>
              <w:spacing w:before="21"/>
              <w:ind w:left="123" w:right="20"/>
              <w:jc w:val="center"/>
              <w:rPr>
                <w:sz w:val="24"/>
              </w:rPr>
            </w:pPr>
            <w:r>
              <w:rPr>
                <w:smallCaps/>
                <w:color w:val="292425"/>
                <w:spacing w:val="-1"/>
                <w:w w:val="86"/>
                <w:sz w:val="24"/>
              </w:rPr>
              <w:t>14</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97"/>
                <w:sz w:val="24"/>
              </w:rPr>
              <w:t>2.4</w:t>
            </w:r>
          </w:p>
        </w:tc>
        <w:tc>
          <w:tcPr>
            <w:tcW w:w="7948" w:type="dxa"/>
          </w:tcPr>
          <w:p>
            <w:pPr>
              <w:pStyle w:val="TableParagraph"/>
              <w:spacing w:before="21"/>
              <w:ind w:left="88"/>
              <w:rPr>
                <w:sz w:val="24"/>
              </w:rPr>
            </w:pPr>
            <w:r>
              <w:rPr>
                <w:color w:val="292425"/>
                <w:sz w:val="24"/>
              </w:rPr>
              <w:t>Household sector interest payments, receipts and the official interest rate</w:t>
            </w:r>
          </w:p>
        </w:tc>
        <w:tc>
          <w:tcPr>
            <w:tcW w:w="432" w:type="dxa"/>
          </w:tcPr>
          <w:p>
            <w:pPr>
              <w:pStyle w:val="TableParagraph"/>
              <w:spacing w:before="21"/>
              <w:ind w:left="123" w:right="22"/>
              <w:jc w:val="center"/>
              <w:rPr>
                <w:sz w:val="24"/>
              </w:rPr>
            </w:pPr>
            <w:r>
              <w:rPr>
                <w:smallCaps/>
                <w:color w:val="292425"/>
                <w:spacing w:val="-1"/>
                <w:w w:val="86"/>
                <w:sz w:val="24"/>
              </w:rPr>
              <w:t>14</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97"/>
                <w:sz w:val="24"/>
              </w:rPr>
              <w:t>2</w:t>
            </w:r>
            <w:r>
              <w:rPr>
                <w:smallCaps w:val="0"/>
                <w:color w:val="292425"/>
                <w:spacing w:val="-10"/>
                <w:w w:val="98"/>
                <w:sz w:val="24"/>
              </w:rPr>
              <w:t>.</w:t>
            </w:r>
            <w:r>
              <w:rPr>
                <w:smallCaps w:val="0"/>
                <w:color w:val="292425"/>
                <w:w w:val="88"/>
                <w:sz w:val="24"/>
              </w:rPr>
              <w:t>5</w:t>
            </w:r>
          </w:p>
        </w:tc>
        <w:tc>
          <w:tcPr>
            <w:tcW w:w="7948" w:type="dxa"/>
          </w:tcPr>
          <w:p>
            <w:pPr>
              <w:pStyle w:val="TableParagraph"/>
              <w:spacing w:before="21"/>
              <w:ind w:left="89"/>
              <w:rPr>
                <w:sz w:val="24"/>
              </w:rPr>
            </w:pPr>
            <w:r>
              <w:rPr>
                <w:color w:val="292425"/>
                <w:sz w:val="24"/>
              </w:rPr>
              <w:t>Contributions to quarterly consumption growth</w:t>
            </w:r>
          </w:p>
        </w:tc>
        <w:tc>
          <w:tcPr>
            <w:tcW w:w="432" w:type="dxa"/>
          </w:tcPr>
          <w:p>
            <w:pPr>
              <w:pStyle w:val="TableParagraph"/>
              <w:spacing w:before="21"/>
              <w:ind w:left="123" w:right="10"/>
              <w:jc w:val="center"/>
              <w:rPr>
                <w:sz w:val="24"/>
              </w:rPr>
            </w:pPr>
            <w:r>
              <w:rPr>
                <w:smallCaps/>
                <w:color w:val="292425"/>
                <w:spacing w:val="-1"/>
                <w:w w:val="82"/>
                <w:sz w:val="24"/>
              </w:rPr>
              <w:t>15</w:t>
            </w:r>
          </w:p>
        </w:tc>
      </w:tr>
      <w:tr>
        <w:trPr>
          <w:trHeight w:val="319" w:hRule="atLeast"/>
        </w:trPr>
        <w:tc>
          <w:tcPr>
            <w:tcW w:w="1320" w:type="dxa"/>
          </w:tcPr>
          <w:p>
            <w:pPr>
              <w:pStyle w:val="TableParagraph"/>
              <w:spacing w:before="21"/>
              <w:ind w:left="50"/>
              <w:rPr>
                <w:sz w:val="24"/>
              </w:rPr>
            </w:pPr>
            <w:r>
              <w:rPr>
                <w:color w:val="292425"/>
                <w:spacing w:val="-2"/>
                <w:w w:val="90"/>
                <w:sz w:val="24"/>
              </w:rPr>
              <w:t>Cha</w:t>
            </w:r>
            <w:r>
              <w:rPr>
                <w:color w:val="292425"/>
                <w:spacing w:val="3"/>
                <w:w w:val="90"/>
                <w:sz w:val="24"/>
              </w:rPr>
              <w:t>r</w:t>
            </w:r>
            <w:r>
              <w:rPr>
                <w:color w:val="292425"/>
                <w:w w:val="111"/>
                <w:sz w:val="24"/>
              </w:rPr>
              <w:t>t</w:t>
            </w:r>
            <w:r>
              <w:rPr>
                <w:color w:val="292425"/>
                <w:spacing w:val="-14"/>
                <w:sz w:val="24"/>
              </w:rPr>
              <w:t> </w:t>
            </w:r>
            <w:r>
              <w:rPr>
                <w:smallCaps/>
                <w:color w:val="292425"/>
                <w:spacing w:val="-1"/>
                <w:w w:val="97"/>
                <w:sz w:val="24"/>
              </w:rPr>
              <w:t>2</w:t>
            </w:r>
            <w:r>
              <w:rPr>
                <w:smallCaps w:val="0"/>
                <w:color w:val="292425"/>
                <w:spacing w:val="-2"/>
                <w:w w:val="100"/>
                <w:sz w:val="24"/>
              </w:rPr>
              <w:t>.6</w:t>
            </w:r>
          </w:p>
        </w:tc>
        <w:tc>
          <w:tcPr>
            <w:tcW w:w="7948" w:type="dxa"/>
          </w:tcPr>
          <w:p>
            <w:pPr>
              <w:pStyle w:val="TableParagraph"/>
              <w:spacing w:before="21"/>
              <w:ind w:left="89"/>
              <w:rPr>
                <w:sz w:val="24"/>
              </w:rPr>
            </w:pPr>
            <w:r>
              <w:rPr>
                <w:color w:val="292425"/>
                <w:spacing w:val="-3"/>
                <w:w w:val="75"/>
                <w:sz w:val="24"/>
              </w:rPr>
              <w:t>R</w:t>
            </w:r>
            <w:r>
              <w:rPr>
                <w:color w:val="292425"/>
                <w:spacing w:val="-1"/>
                <w:w w:val="91"/>
                <w:sz w:val="24"/>
              </w:rPr>
              <w:t>e</w:t>
            </w:r>
            <w:r>
              <w:rPr>
                <w:color w:val="292425"/>
                <w:spacing w:val="-2"/>
                <w:w w:val="97"/>
                <w:sz w:val="24"/>
              </w:rPr>
              <w:t>vi</w:t>
            </w:r>
            <w:r>
              <w:rPr>
                <w:color w:val="292425"/>
                <w:spacing w:val="-3"/>
                <w:w w:val="97"/>
                <w:sz w:val="24"/>
              </w:rPr>
              <w:t>s</w:t>
            </w:r>
            <w:r>
              <w:rPr>
                <w:color w:val="292425"/>
                <w:spacing w:val="-2"/>
                <w:w w:val="99"/>
                <w:sz w:val="24"/>
              </w:rPr>
              <w:t>ion</w:t>
            </w:r>
            <w:r>
              <w:rPr>
                <w:color w:val="292425"/>
                <w:w w:val="99"/>
                <w:sz w:val="24"/>
              </w:rPr>
              <w:t>s</w:t>
            </w:r>
            <w:r>
              <w:rPr>
                <w:color w:val="292425"/>
                <w:spacing w:val="-14"/>
                <w:sz w:val="24"/>
              </w:rPr>
              <w:t> </w:t>
            </w:r>
            <w:r>
              <w:rPr>
                <w:color w:val="292425"/>
                <w:spacing w:val="-2"/>
                <w:w w:val="101"/>
                <w:sz w:val="24"/>
              </w:rPr>
              <w:t>t</w:t>
            </w:r>
            <w:r>
              <w:rPr>
                <w:color w:val="292425"/>
                <w:w w:val="101"/>
                <w:sz w:val="24"/>
              </w:rPr>
              <w:t>o</w:t>
            </w:r>
            <w:r>
              <w:rPr>
                <w:color w:val="292425"/>
                <w:spacing w:val="-13"/>
                <w:sz w:val="24"/>
              </w:rPr>
              <w:t> </w:t>
            </w:r>
            <w:r>
              <w:rPr>
                <w:color w:val="292425"/>
                <w:spacing w:val="-4"/>
                <w:w w:val="91"/>
                <w:sz w:val="24"/>
              </w:rPr>
              <w:t>c</w:t>
            </w:r>
            <w:r>
              <w:rPr>
                <w:color w:val="292425"/>
                <w:w w:val="96"/>
                <w:sz w:val="24"/>
              </w:rPr>
              <w:t>o</w:t>
            </w:r>
            <w:r>
              <w:rPr>
                <w:color w:val="292425"/>
                <w:spacing w:val="-1"/>
                <w:w w:val="99"/>
                <w:sz w:val="24"/>
              </w:rPr>
              <w:t>nsumptio</w:t>
            </w:r>
            <w:r>
              <w:rPr>
                <w:color w:val="292425"/>
                <w:w w:val="99"/>
                <w:sz w:val="24"/>
              </w:rPr>
              <w:t>n</w:t>
            </w:r>
            <w:r>
              <w:rPr>
                <w:color w:val="292425"/>
                <w:spacing w:val="-12"/>
                <w:sz w:val="24"/>
              </w:rPr>
              <w:t> </w:t>
            </w:r>
            <w:r>
              <w:rPr>
                <w:color w:val="292425"/>
                <w:spacing w:val="-1"/>
                <w:w w:val="96"/>
                <w:sz w:val="24"/>
              </w:rPr>
              <w:t>growt</w:t>
            </w:r>
            <w:r>
              <w:rPr>
                <w:color w:val="292425"/>
                <w:w w:val="96"/>
                <w:sz w:val="24"/>
              </w:rPr>
              <w:t>h</w:t>
            </w:r>
            <w:r>
              <w:rPr>
                <w:color w:val="292425"/>
                <w:spacing w:val="-13"/>
                <w:sz w:val="24"/>
              </w:rPr>
              <w:t> </w:t>
            </w:r>
            <w:r>
              <w:rPr>
                <w:color w:val="292425"/>
                <w:spacing w:val="-1"/>
                <w:w w:val="97"/>
                <w:sz w:val="24"/>
              </w:rPr>
              <w:t>sin</w:t>
            </w:r>
            <w:r>
              <w:rPr>
                <w:color w:val="292425"/>
                <w:spacing w:val="-5"/>
                <w:w w:val="97"/>
                <w:sz w:val="24"/>
              </w:rPr>
              <w:t>c</w:t>
            </w:r>
            <w:r>
              <w:rPr>
                <w:color w:val="292425"/>
                <w:w w:val="91"/>
                <w:sz w:val="24"/>
              </w:rPr>
              <w:t>e</w:t>
            </w:r>
            <w:r>
              <w:rPr>
                <w:color w:val="292425"/>
                <w:spacing w:val="-13"/>
                <w:sz w:val="24"/>
              </w:rPr>
              <w:t> </w:t>
            </w:r>
            <w:r>
              <w:rPr>
                <w:smallCaps/>
                <w:color w:val="292425"/>
                <w:spacing w:val="-2"/>
                <w:w w:val="91"/>
                <w:sz w:val="24"/>
              </w:rPr>
              <w:t>1997</w:t>
            </w:r>
          </w:p>
        </w:tc>
        <w:tc>
          <w:tcPr>
            <w:tcW w:w="432" w:type="dxa"/>
          </w:tcPr>
          <w:p>
            <w:pPr>
              <w:pStyle w:val="TableParagraph"/>
              <w:spacing w:before="21"/>
              <w:ind w:left="123" w:right="10"/>
              <w:jc w:val="center"/>
              <w:rPr>
                <w:sz w:val="24"/>
              </w:rPr>
            </w:pPr>
            <w:r>
              <w:rPr>
                <w:smallCaps/>
                <w:color w:val="292425"/>
                <w:spacing w:val="-2"/>
                <w:w w:val="82"/>
                <w:sz w:val="24"/>
              </w:rPr>
              <w:t>15</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97"/>
                <w:sz w:val="24"/>
              </w:rPr>
              <w:t>2</w:t>
            </w:r>
            <w:r>
              <w:rPr>
                <w:smallCaps w:val="0"/>
                <w:color w:val="292425"/>
                <w:spacing w:val="-10"/>
                <w:w w:val="98"/>
                <w:sz w:val="24"/>
              </w:rPr>
              <w:t>.</w:t>
            </w:r>
            <w:r>
              <w:rPr>
                <w:smallCaps w:val="0"/>
                <w:color w:val="292425"/>
                <w:w w:val="89"/>
                <w:sz w:val="24"/>
              </w:rPr>
              <w:t>7</w:t>
            </w:r>
          </w:p>
        </w:tc>
        <w:tc>
          <w:tcPr>
            <w:tcW w:w="7948" w:type="dxa"/>
          </w:tcPr>
          <w:p>
            <w:pPr>
              <w:pStyle w:val="TableParagraph"/>
              <w:spacing w:before="21"/>
              <w:ind w:left="89"/>
              <w:rPr>
                <w:sz w:val="24"/>
              </w:rPr>
            </w:pPr>
            <w:r>
              <w:rPr>
                <w:color w:val="292425"/>
                <w:sz w:val="24"/>
              </w:rPr>
              <w:t>Contributions to whole-economy investment by different sectors</w:t>
            </w:r>
          </w:p>
        </w:tc>
        <w:tc>
          <w:tcPr>
            <w:tcW w:w="432" w:type="dxa"/>
          </w:tcPr>
          <w:p>
            <w:pPr>
              <w:pStyle w:val="TableParagraph"/>
              <w:spacing w:before="21"/>
              <w:ind w:left="123" w:right="27"/>
              <w:jc w:val="center"/>
              <w:rPr>
                <w:sz w:val="24"/>
              </w:rPr>
            </w:pPr>
            <w:r>
              <w:rPr>
                <w:smallCaps/>
                <w:color w:val="292425"/>
                <w:w w:val="76"/>
                <w:sz w:val="24"/>
              </w:rPr>
              <w:t>1</w:t>
            </w:r>
            <w:r>
              <w:rPr>
                <w:smallCaps w:val="0"/>
                <w:color w:val="292425"/>
                <w:w w:val="101"/>
                <w:sz w:val="24"/>
              </w:rPr>
              <w:t>6</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97"/>
                <w:sz w:val="24"/>
              </w:rPr>
              <w:t>2</w:t>
            </w:r>
            <w:r>
              <w:rPr>
                <w:smallCaps w:val="0"/>
                <w:color w:val="292425"/>
                <w:spacing w:val="-3"/>
                <w:w w:val="98"/>
                <w:sz w:val="24"/>
              </w:rPr>
              <w:t>.</w:t>
            </w:r>
            <w:r>
              <w:rPr>
                <w:smallCaps w:val="0"/>
                <w:color w:val="292425"/>
                <w:w w:val="102"/>
                <w:sz w:val="24"/>
              </w:rPr>
              <w:t>8</w:t>
            </w:r>
          </w:p>
        </w:tc>
        <w:tc>
          <w:tcPr>
            <w:tcW w:w="7948" w:type="dxa"/>
          </w:tcPr>
          <w:p>
            <w:pPr>
              <w:pStyle w:val="TableParagraph"/>
              <w:spacing w:before="21"/>
              <w:ind w:left="89"/>
              <w:rPr>
                <w:sz w:val="24"/>
              </w:rPr>
            </w:pPr>
            <w:r>
              <w:rPr>
                <w:color w:val="292425"/>
                <w:sz w:val="24"/>
              </w:rPr>
              <w:t>Business investment, GDP and capital</w:t>
            </w:r>
          </w:p>
        </w:tc>
        <w:tc>
          <w:tcPr>
            <w:tcW w:w="432" w:type="dxa"/>
          </w:tcPr>
          <w:p>
            <w:pPr>
              <w:pStyle w:val="TableParagraph"/>
              <w:spacing w:before="21"/>
              <w:ind w:left="123" w:right="6"/>
              <w:jc w:val="center"/>
              <w:rPr>
                <w:sz w:val="24"/>
              </w:rPr>
            </w:pPr>
            <w:r>
              <w:rPr>
                <w:smallCaps/>
                <w:color w:val="292425"/>
                <w:spacing w:val="-5"/>
                <w:w w:val="76"/>
                <w:sz w:val="24"/>
              </w:rPr>
              <w:t>1</w:t>
            </w:r>
            <w:r>
              <w:rPr>
                <w:smallCaps w:val="0"/>
                <w:color w:val="292425"/>
                <w:w w:val="89"/>
                <w:sz w:val="24"/>
              </w:rPr>
              <w:t>7</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97"/>
                <w:sz w:val="24"/>
              </w:rPr>
              <w:t>2</w:t>
            </w:r>
            <w:r>
              <w:rPr>
                <w:smallCaps w:val="0"/>
                <w:color w:val="292425"/>
                <w:spacing w:val="-15"/>
                <w:w w:val="98"/>
                <w:sz w:val="24"/>
              </w:rPr>
              <w:t>.</w:t>
            </w:r>
            <w:r>
              <w:rPr>
                <w:smallCaps w:val="0"/>
                <w:color w:val="292425"/>
                <w:w w:val="101"/>
                <w:sz w:val="24"/>
              </w:rPr>
              <w:t>9</w:t>
            </w:r>
          </w:p>
        </w:tc>
        <w:tc>
          <w:tcPr>
            <w:tcW w:w="7948" w:type="dxa"/>
          </w:tcPr>
          <w:p>
            <w:pPr>
              <w:pStyle w:val="TableParagraph"/>
              <w:spacing w:before="21"/>
              <w:ind w:left="89"/>
              <w:rPr>
                <w:sz w:val="24"/>
              </w:rPr>
            </w:pPr>
            <w:r>
              <w:rPr>
                <w:color w:val="292425"/>
                <w:sz w:val="24"/>
              </w:rPr>
              <w:t>Stockbuilding</w:t>
            </w:r>
          </w:p>
        </w:tc>
        <w:tc>
          <w:tcPr>
            <w:tcW w:w="432" w:type="dxa"/>
          </w:tcPr>
          <w:p>
            <w:pPr>
              <w:pStyle w:val="TableParagraph"/>
              <w:spacing w:before="21"/>
              <w:ind w:left="123" w:right="5"/>
              <w:jc w:val="center"/>
              <w:rPr>
                <w:sz w:val="24"/>
              </w:rPr>
            </w:pPr>
            <w:r>
              <w:rPr>
                <w:smallCaps/>
                <w:color w:val="292425"/>
                <w:spacing w:val="-5"/>
                <w:w w:val="76"/>
                <w:sz w:val="24"/>
              </w:rPr>
              <w:t>1</w:t>
            </w:r>
            <w:r>
              <w:rPr>
                <w:smallCaps w:val="0"/>
                <w:color w:val="292425"/>
                <w:w w:val="89"/>
                <w:sz w:val="24"/>
              </w:rPr>
              <w:t>7</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92"/>
                <w:sz w:val="24"/>
              </w:rPr>
              <w:t>2.10</w:t>
            </w:r>
          </w:p>
        </w:tc>
        <w:tc>
          <w:tcPr>
            <w:tcW w:w="7948" w:type="dxa"/>
          </w:tcPr>
          <w:p>
            <w:pPr>
              <w:pStyle w:val="TableParagraph"/>
              <w:spacing w:before="21"/>
              <w:ind w:left="88"/>
              <w:rPr>
                <w:sz w:val="24"/>
              </w:rPr>
            </w:pPr>
            <w:r>
              <w:rPr>
                <w:color w:val="292425"/>
                <w:sz w:val="24"/>
              </w:rPr>
              <w:t>Euro-area consumption and retail sales</w:t>
            </w:r>
          </w:p>
        </w:tc>
        <w:tc>
          <w:tcPr>
            <w:tcW w:w="432" w:type="dxa"/>
          </w:tcPr>
          <w:p>
            <w:pPr>
              <w:pStyle w:val="TableParagraph"/>
              <w:spacing w:before="21"/>
              <w:ind w:left="120" w:right="28"/>
              <w:jc w:val="center"/>
              <w:rPr>
                <w:sz w:val="24"/>
              </w:rPr>
            </w:pPr>
            <w:r>
              <w:rPr>
                <w:smallCaps/>
                <w:color w:val="292425"/>
                <w:spacing w:val="-1"/>
                <w:w w:val="89"/>
                <w:sz w:val="24"/>
              </w:rPr>
              <w:t>18</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85"/>
                <w:sz w:val="24"/>
              </w:rPr>
              <w:t>2.11</w:t>
            </w:r>
          </w:p>
        </w:tc>
        <w:tc>
          <w:tcPr>
            <w:tcW w:w="7948" w:type="dxa"/>
          </w:tcPr>
          <w:p>
            <w:pPr>
              <w:pStyle w:val="TableParagraph"/>
              <w:spacing w:before="21"/>
              <w:ind w:left="88"/>
              <w:rPr>
                <w:sz w:val="24"/>
              </w:rPr>
            </w:pPr>
            <w:r>
              <w:rPr>
                <w:color w:val="292425"/>
                <w:sz w:val="24"/>
              </w:rPr>
              <w:t>Euro-area final domestic demand</w:t>
            </w:r>
          </w:p>
        </w:tc>
        <w:tc>
          <w:tcPr>
            <w:tcW w:w="432" w:type="dxa"/>
          </w:tcPr>
          <w:p>
            <w:pPr>
              <w:pStyle w:val="TableParagraph"/>
              <w:spacing w:before="21"/>
              <w:ind w:left="123" w:right="28"/>
              <w:jc w:val="center"/>
              <w:rPr>
                <w:sz w:val="24"/>
              </w:rPr>
            </w:pPr>
            <w:r>
              <w:rPr>
                <w:smallCaps/>
                <w:color w:val="292425"/>
                <w:spacing w:val="-1"/>
                <w:w w:val="89"/>
                <w:sz w:val="24"/>
              </w:rPr>
              <w:t>18</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91"/>
                <w:sz w:val="24"/>
              </w:rPr>
              <w:t>2.12</w:t>
            </w:r>
          </w:p>
        </w:tc>
        <w:tc>
          <w:tcPr>
            <w:tcW w:w="7948" w:type="dxa"/>
          </w:tcPr>
          <w:p>
            <w:pPr>
              <w:pStyle w:val="TableParagraph"/>
              <w:spacing w:before="21"/>
              <w:ind w:left="89"/>
              <w:rPr>
                <w:sz w:val="24"/>
              </w:rPr>
            </w:pPr>
            <w:r>
              <w:rPr>
                <w:color w:val="292425"/>
                <w:sz w:val="24"/>
              </w:rPr>
              <w:t>US external transactions</w:t>
            </w:r>
          </w:p>
        </w:tc>
        <w:tc>
          <w:tcPr>
            <w:tcW w:w="432" w:type="dxa"/>
          </w:tcPr>
          <w:p>
            <w:pPr>
              <w:pStyle w:val="TableParagraph"/>
              <w:spacing w:before="21"/>
              <w:ind w:left="123" w:right="25"/>
              <w:jc w:val="center"/>
              <w:rPr>
                <w:sz w:val="24"/>
              </w:rPr>
            </w:pPr>
            <w:r>
              <w:rPr>
                <w:smallCaps/>
                <w:color w:val="292425"/>
                <w:spacing w:val="-3"/>
                <w:w w:val="76"/>
                <w:sz w:val="24"/>
              </w:rPr>
              <w:t>1</w:t>
            </w:r>
            <w:r>
              <w:rPr>
                <w:smallCaps w:val="0"/>
                <w:color w:val="292425"/>
                <w:w w:val="101"/>
                <w:sz w:val="24"/>
              </w:rPr>
              <w:t>9</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89"/>
                <w:sz w:val="24"/>
              </w:rPr>
              <w:t>2.</w:t>
            </w:r>
            <w:r>
              <w:rPr>
                <w:smallCaps/>
                <w:color w:val="292425"/>
                <w:spacing w:val="-5"/>
                <w:w w:val="89"/>
                <w:sz w:val="24"/>
              </w:rPr>
              <w:t>1</w:t>
            </w:r>
            <w:r>
              <w:rPr>
                <w:smallCaps w:val="0"/>
                <w:color w:val="292425"/>
                <w:w w:val="92"/>
                <w:sz w:val="24"/>
              </w:rPr>
              <w:t>3</w:t>
            </w:r>
          </w:p>
        </w:tc>
        <w:tc>
          <w:tcPr>
            <w:tcW w:w="7948" w:type="dxa"/>
          </w:tcPr>
          <w:p>
            <w:pPr>
              <w:pStyle w:val="TableParagraph"/>
              <w:spacing w:before="21"/>
              <w:ind w:left="89"/>
              <w:rPr>
                <w:sz w:val="24"/>
              </w:rPr>
            </w:pPr>
            <w:r>
              <w:rPr>
                <w:color w:val="292425"/>
                <w:sz w:val="24"/>
              </w:rPr>
              <w:t>Indicators of Japanese recovery</w:t>
            </w:r>
          </w:p>
        </w:tc>
        <w:tc>
          <w:tcPr>
            <w:tcW w:w="432" w:type="dxa"/>
          </w:tcPr>
          <w:p>
            <w:pPr>
              <w:pStyle w:val="TableParagraph"/>
              <w:spacing w:before="21"/>
              <w:ind w:left="123" w:right="23"/>
              <w:jc w:val="center"/>
              <w:rPr>
                <w:sz w:val="24"/>
              </w:rPr>
            </w:pPr>
            <w:r>
              <w:rPr>
                <w:smallCaps/>
                <w:color w:val="292425"/>
                <w:spacing w:val="-3"/>
                <w:w w:val="76"/>
                <w:sz w:val="24"/>
              </w:rPr>
              <w:t>1</w:t>
            </w:r>
            <w:r>
              <w:rPr>
                <w:smallCaps w:val="0"/>
                <w:color w:val="292425"/>
                <w:w w:val="101"/>
                <w:sz w:val="24"/>
              </w:rPr>
              <w:t>9</w:t>
            </w:r>
          </w:p>
        </w:tc>
      </w:tr>
      <w:tr>
        <w:trPr>
          <w:trHeight w:val="295" w:hRule="atLeast"/>
        </w:trPr>
        <w:tc>
          <w:tcPr>
            <w:tcW w:w="1320" w:type="dxa"/>
          </w:tcPr>
          <w:p>
            <w:pPr>
              <w:pStyle w:val="TableParagraph"/>
              <w:spacing w:line="255" w:lineRule="exact"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w w:val="97"/>
                <w:sz w:val="24"/>
              </w:rPr>
              <w:t>2</w:t>
            </w:r>
            <w:r>
              <w:rPr>
                <w:smallCaps/>
                <w:color w:val="292425"/>
                <w:spacing w:val="-1"/>
                <w:w w:val="88"/>
                <w:sz w:val="24"/>
              </w:rPr>
              <w:t>.14</w:t>
            </w:r>
          </w:p>
        </w:tc>
        <w:tc>
          <w:tcPr>
            <w:tcW w:w="7948" w:type="dxa"/>
          </w:tcPr>
          <w:p>
            <w:pPr>
              <w:pStyle w:val="TableParagraph"/>
              <w:spacing w:line="255" w:lineRule="exact" w:before="21"/>
              <w:ind w:left="89"/>
              <w:rPr>
                <w:sz w:val="24"/>
              </w:rPr>
            </w:pPr>
            <w:r>
              <w:rPr>
                <w:color w:val="292425"/>
                <w:sz w:val="24"/>
              </w:rPr>
              <w:t>UK goods export shares</w:t>
            </w:r>
          </w:p>
        </w:tc>
        <w:tc>
          <w:tcPr>
            <w:tcW w:w="432" w:type="dxa"/>
          </w:tcPr>
          <w:p>
            <w:pPr>
              <w:pStyle w:val="TableParagraph"/>
              <w:spacing w:line="255" w:lineRule="exact" w:before="21"/>
              <w:ind w:left="95" w:right="28"/>
              <w:jc w:val="center"/>
              <w:rPr>
                <w:sz w:val="24"/>
              </w:rPr>
            </w:pPr>
            <w:r>
              <w:rPr>
                <w:smallCaps/>
                <w:color w:val="292425"/>
                <w:spacing w:val="-1"/>
                <w:w w:val="99"/>
                <w:sz w:val="24"/>
              </w:rPr>
              <w:t>20</w:t>
            </w:r>
          </w:p>
        </w:tc>
      </w:tr>
    </w:tbl>
    <w:p>
      <w:pPr>
        <w:spacing w:after="0" w:line="255" w:lineRule="exact"/>
        <w:jc w:val="center"/>
        <w:rPr>
          <w:sz w:val="24"/>
        </w:rPr>
        <w:sectPr>
          <w:headerReference w:type="even" r:id="rId135"/>
          <w:footerReference w:type="even" r:id="rId136"/>
          <w:pgSz w:w="11900" w:h="16840"/>
          <w:pgMar w:header="0" w:footer="0" w:top="1160" w:bottom="280" w:left="640" w:right="620"/>
        </w:sectPr>
      </w:pPr>
    </w:p>
    <w:p>
      <w:pPr>
        <w:pStyle w:val="Heading5"/>
        <w:tabs>
          <w:tab w:pos="554" w:val="left" w:leader="none"/>
        </w:tabs>
        <w:spacing w:before="72" w:after="45"/>
        <w:ind w:left="194"/>
      </w:pPr>
      <w:r>
        <w:rPr>
          <w:color w:val="0092C0"/>
        </w:rPr>
        <w:t>3</w:t>
        <w:tab/>
        <w:t>Output and</w:t>
      </w:r>
      <w:r>
        <w:rPr>
          <w:color w:val="0092C0"/>
          <w:spacing w:val="-41"/>
        </w:rPr>
        <w:t> </w:t>
      </w:r>
      <w:r>
        <w:rPr>
          <w:color w:val="0092C0"/>
        </w:rPr>
        <w:t>supply</w:t>
      </w: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43"/>
        <w:gridCol w:w="7662"/>
        <w:gridCol w:w="796"/>
      </w:tblGrid>
      <w:tr>
        <w:trPr>
          <w:trHeight w:val="295" w:hRule="atLeast"/>
        </w:trPr>
        <w:tc>
          <w:tcPr>
            <w:tcW w:w="1243" w:type="dxa"/>
          </w:tcPr>
          <w:p>
            <w:pPr>
              <w:pStyle w:val="TableParagraph"/>
              <w:spacing w:line="273" w:lineRule="exact"/>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87"/>
                <w:sz w:val="24"/>
              </w:rPr>
              <w:t>3.1</w:t>
            </w:r>
          </w:p>
        </w:tc>
        <w:tc>
          <w:tcPr>
            <w:tcW w:w="7662" w:type="dxa"/>
          </w:tcPr>
          <w:p>
            <w:pPr>
              <w:pStyle w:val="TableParagraph"/>
              <w:spacing w:line="273" w:lineRule="exact"/>
              <w:ind w:left="166"/>
              <w:rPr>
                <w:sz w:val="24"/>
              </w:rPr>
            </w:pPr>
            <w:r>
              <w:rPr>
                <w:color w:val="292425"/>
                <w:sz w:val="24"/>
              </w:rPr>
              <w:t>GVA at basic prices and GDP at market prices</w:t>
            </w:r>
          </w:p>
        </w:tc>
        <w:tc>
          <w:tcPr>
            <w:tcW w:w="796" w:type="dxa"/>
          </w:tcPr>
          <w:p>
            <w:pPr>
              <w:pStyle w:val="TableParagraph"/>
              <w:spacing w:line="273" w:lineRule="exact"/>
              <w:ind w:right="50"/>
              <w:jc w:val="right"/>
              <w:rPr>
                <w:sz w:val="24"/>
              </w:rPr>
            </w:pPr>
            <w:r>
              <w:rPr>
                <w:smallCaps/>
                <w:color w:val="292425"/>
                <w:spacing w:val="-3"/>
                <w:w w:val="97"/>
                <w:sz w:val="24"/>
              </w:rPr>
              <w:t>2</w:t>
            </w:r>
            <w:r>
              <w:rPr>
                <w:smallCaps/>
                <w:color w:val="292425"/>
                <w:w w:val="76"/>
                <w:sz w:val="24"/>
              </w:rPr>
              <w:t>1</w:t>
            </w:r>
          </w:p>
        </w:tc>
      </w:tr>
      <w:tr>
        <w:trPr>
          <w:trHeight w:val="319" w:hRule="atLeast"/>
        </w:trPr>
        <w:tc>
          <w:tcPr>
            <w:tcW w:w="1243"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95"/>
                <w:sz w:val="24"/>
              </w:rPr>
              <w:t>3.2</w:t>
            </w:r>
          </w:p>
        </w:tc>
        <w:tc>
          <w:tcPr>
            <w:tcW w:w="7662" w:type="dxa"/>
          </w:tcPr>
          <w:p>
            <w:pPr>
              <w:pStyle w:val="TableParagraph"/>
              <w:spacing w:before="21"/>
              <w:ind w:left="165"/>
              <w:rPr>
                <w:sz w:val="24"/>
              </w:rPr>
            </w:pPr>
            <w:r>
              <w:rPr>
                <w:color w:val="292425"/>
                <w:sz w:val="24"/>
              </w:rPr>
              <w:t>GVA at basic prices</w:t>
            </w:r>
          </w:p>
        </w:tc>
        <w:tc>
          <w:tcPr>
            <w:tcW w:w="796" w:type="dxa"/>
          </w:tcPr>
          <w:p>
            <w:pPr>
              <w:pStyle w:val="TableParagraph"/>
              <w:spacing w:before="21"/>
              <w:ind w:right="49"/>
              <w:jc w:val="right"/>
              <w:rPr>
                <w:sz w:val="24"/>
              </w:rPr>
            </w:pPr>
            <w:r>
              <w:rPr>
                <w:smallCaps/>
                <w:color w:val="292425"/>
                <w:spacing w:val="-3"/>
                <w:w w:val="97"/>
                <w:sz w:val="24"/>
              </w:rPr>
              <w:t>2</w:t>
            </w:r>
            <w:r>
              <w:rPr>
                <w:smallCaps/>
                <w:color w:val="292425"/>
                <w:w w:val="76"/>
                <w:sz w:val="24"/>
              </w:rPr>
              <w:t>1</w:t>
            </w:r>
          </w:p>
        </w:tc>
      </w:tr>
      <w:tr>
        <w:trPr>
          <w:trHeight w:val="319" w:hRule="atLeast"/>
        </w:trPr>
        <w:tc>
          <w:tcPr>
            <w:tcW w:w="1243" w:type="dxa"/>
          </w:tcPr>
          <w:p>
            <w:pPr>
              <w:pStyle w:val="TableParagraph"/>
              <w:spacing w:before="21"/>
              <w:ind w:left="50"/>
              <w:rPr>
                <w:sz w:val="24"/>
              </w:rPr>
            </w:pPr>
            <w:r>
              <w:rPr>
                <w:color w:val="292425"/>
                <w:sz w:val="24"/>
              </w:rPr>
              <w:t>Chart 3.3</w:t>
            </w:r>
          </w:p>
        </w:tc>
        <w:tc>
          <w:tcPr>
            <w:tcW w:w="7662" w:type="dxa"/>
          </w:tcPr>
          <w:p>
            <w:pPr>
              <w:pStyle w:val="TableParagraph"/>
              <w:spacing w:before="21"/>
              <w:ind w:left="166"/>
              <w:rPr>
                <w:sz w:val="24"/>
              </w:rPr>
            </w:pPr>
            <w:r>
              <w:rPr>
                <w:color w:val="292425"/>
                <w:sz w:val="24"/>
              </w:rPr>
              <w:t>NHS output</w:t>
            </w:r>
          </w:p>
        </w:tc>
        <w:tc>
          <w:tcPr>
            <w:tcW w:w="796" w:type="dxa"/>
          </w:tcPr>
          <w:p>
            <w:pPr>
              <w:pStyle w:val="TableParagraph"/>
              <w:spacing w:before="21"/>
              <w:ind w:right="48"/>
              <w:jc w:val="right"/>
              <w:rPr>
                <w:sz w:val="24"/>
              </w:rPr>
            </w:pPr>
            <w:r>
              <w:rPr>
                <w:smallCaps/>
                <w:color w:val="292425"/>
                <w:spacing w:val="-1"/>
                <w:w w:val="97"/>
                <w:sz w:val="24"/>
              </w:rPr>
              <w:t>22</w:t>
            </w:r>
          </w:p>
        </w:tc>
      </w:tr>
      <w:tr>
        <w:trPr>
          <w:trHeight w:val="319" w:hRule="atLeast"/>
        </w:trPr>
        <w:tc>
          <w:tcPr>
            <w:tcW w:w="1243" w:type="dxa"/>
          </w:tcPr>
          <w:p>
            <w:pPr>
              <w:pStyle w:val="TableParagraph"/>
              <w:spacing w:before="21"/>
              <w:ind w:left="50"/>
              <w:rPr>
                <w:sz w:val="24"/>
              </w:rPr>
            </w:pPr>
            <w:r>
              <w:rPr>
                <w:color w:val="292425"/>
                <w:sz w:val="24"/>
              </w:rPr>
              <w:t>Chart 3.4</w:t>
            </w:r>
          </w:p>
        </w:tc>
        <w:tc>
          <w:tcPr>
            <w:tcW w:w="7662" w:type="dxa"/>
          </w:tcPr>
          <w:p>
            <w:pPr>
              <w:pStyle w:val="TableParagraph"/>
              <w:spacing w:before="21"/>
              <w:ind w:left="166"/>
              <w:rPr>
                <w:sz w:val="24"/>
              </w:rPr>
            </w:pPr>
            <w:r>
              <w:rPr>
                <w:color w:val="292425"/>
                <w:sz w:val="24"/>
              </w:rPr>
              <w:t>Changes in LFS</w:t>
            </w:r>
            <w:r>
              <w:rPr>
                <w:color w:val="292425"/>
                <w:spacing w:val="-51"/>
                <w:sz w:val="24"/>
              </w:rPr>
              <w:t> </w:t>
            </w:r>
            <w:r>
              <w:rPr>
                <w:color w:val="292425"/>
                <w:sz w:val="24"/>
              </w:rPr>
              <w:t>employment</w:t>
            </w:r>
          </w:p>
        </w:tc>
        <w:tc>
          <w:tcPr>
            <w:tcW w:w="796" w:type="dxa"/>
          </w:tcPr>
          <w:p>
            <w:pPr>
              <w:pStyle w:val="TableParagraph"/>
              <w:spacing w:before="21"/>
              <w:ind w:right="48"/>
              <w:jc w:val="right"/>
              <w:rPr>
                <w:sz w:val="24"/>
              </w:rPr>
            </w:pPr>
            <w:r>
              <w:rPr>
                <w:smallCaps/>
                <w:color w:val="292425"/>
                <w:spacing w:val="-1"/>
                <w:w w:val="97"/>
                <w:sz w:val="24"/>
              </w:rPr>
              <w:t>22</w:t>
            </w:r>
          </w:p>
        </w:tc>
      </w:tr>
      <w:tr>
        <w:trPr>
          <w:trHeight w:val="319" w:hRule="atLeast"/>
        </w:trPr>
        <w:tc>
          <w:tcPr>
            <w:tcW w:w="1243" w:type="dxa"/>
          </w:tcPr>
          <w:p>
            <w:pPr>
              <w:pStyle w:val="TableParagraph"/>
              <w:spacing w:before="21"/>
              <w:ind w:left="50"/>
              <w:rPr>
                <w:sz w:val="24"/>
              </w:rPr>
            </w:pPr>
            <w:r>
              <w:rPr>
                <w:color w:val="292425"/>
                <w:sz w:val="24"/>
              </w:rPr>
              <w:t>Chart 3.5</w:t>
            </w:r>
          </w:p>
        </w:tc>
        <w:tc>
          <w:tcPr>
            <w:tcW w:w="7662" w:type="dxa"/>
          </w:tcPr>
          <w:p>
            <w:pPr>
              <w:pStyle w:val="TableParagraph"/>
              <w:spacing w:before="21"/>
              <w:ind w:left="166"/>
              <w:rPr>
                <w:sz w:val="24"/>
              </w:rPr>
            </w:pPr>
            <w:r>
              <w:rPr>
                <w:color w:val="292425"/>
                <w:sz w:val="24"/>
              </w:rPr>
              <w:t>Part-time work</w:t>
            </w:r>
          </w:p>
        </w:tc>
        <w:tc>
          <w:tcPr>
            <w:tcW w:w="796" w:type="dxa"/>
          </w:tcPr>
          <w:p>
            <w:pPr>
              <w:pStyle w:val="TableParagraph"/>
              <w:spacing w:before="21"/>
              <w:ind w:right="48"/>
              <w:jc w:val="right"/>
              <w:rPr>
                <w:sz w:val="24"/>
              </w:rPr>
            </w:pPr>
            <w:r>
              <w:rPr>
                <w:smallCaps/>
                <w:color w:val="292425"/>
                <w:spacing w:val="-5"/>
                <w:w w:val="97"/>
                <w:sz w:val="24"/>
              </w:rPr>
              <w:t>2</w:t>
            </w:r>
            <w:r>
              <w:rPr>
                <w:smallCaps w:val="0"/>
                <w:color w:val="292425"/>
                <w:w w:val="92"/>
                <w:sz w:val="24"/>
              </w:rPr>
              <w:t>3</w:t>
            </w:r>
          </w:p>
        </w:tc>
      </w:tr>
      <w:tr>
        <w:trPr>
          <w:trHeight w:val="319" w:hRule="atLeast"/>
        </w:trPr>
        <w:tc>
          <w:tcPr>
            <w:tcW w:w="1243" w:type="dxa"/>
          </w:tcPr>
          <w:p>
            <w:pPr>
              <w:pStyle w:val="TableParagraph"/>
              <w:spacing w:before="21"/>
              <w:ind w:left="50"/>
              <w:rPr>
                <w:sz w:val="24"/>
              </w:rPr>
            </w:pPr>
            <w:r>
              <w:rPr>
                <w:color w:val="292425"/>
                <w:sz w:val="24"/>
              </w:rPr>
              <w:t>Chart 3.6</w:t>
            </w:r>
          </w:p>
        </w:tc>
        <w:tc>
          <w:tcPr>
            <w:tcW w:w="7662" w:type="dxa"/>
          </w:tcPr>
          <w:p>
            <w:pPr>
              <w:pStyle w:val="TableParagraph"/>
              <w:spacing w:before="21"/>
              <w:ind w:left="166"/>
              <w:rPr>
                <w:sz w:val="24"/>
              </w:rPr>
            </w:pPr>
            <w:r>
              <w:rPr>
                <w:color w:val="292425"/>
                <w:sz w:val="24"/>
              </w:rPr>
              <w:t>Total hours worked</w:t>
            </w:r>
          </w:p>
        </w:tc>
        <w:tc>
          <w:tcPr>
            <w:tcW w:w="796" w:type="dxa"/>
          </w:tcPr>
          <w:p>
            <w:pPr>
              <w:pStyle w:val="TableParagraph"/>
              <w:spacing w:before="21"/>
              <w:ind w:right="48"/>
              <w:jc w:val="right"/>
              <w:rPr>
                <w:sz w:val="24"/>
              </w:rPr>
            </w:pPr>
            <w:r>
              <w:rPr>
                <w:smallCaps/>
                <w:color w:val="292425"/>
                <w:spacing w:val="-2"/>
                <w:w w:val="97"/>
                <w:sz w:val="24"/>
              </w:rPr>
              <w:t>2</w:t>
            </w:r>
            <w:r>
              <w:rPr>
                <w:smallCaps w:val="0"/>
                <w:color w:val="292425"/>
                <w:w w:val="96"/>
                <w:sz w:val="24"/>
              </w:rPr>
              <w:t>4</w:t>
            </w:r>
          </w:p>
        </w:tc>
      </w:tr>
      <w:tr>
        <w:trPr>
          <w:trHeight w:val="319" w:hRule="atLeast"/>
        </w:trPr>
        <w:tc>
          <w:tcPr>
            <w:tcW w:w="1243" w:type="dxa"/>
          </w:tcPr>
          <w:p>
            <w:pPr>
              <w:pStyle w:val="TableParagraph"/>
              <w:spacing w:before="21"/>
              <w:ind w:left="50"/>
              <w:rPr>
                <w:sz w:val="24"/>
              </w:rPr>
            </w:pPr>
            <w:r>
              <w:rPr>
                <w:color w:val="292425"/>
                <w:sz w:val="24"/>
              </w:rPr>
              <w:t>Chart 3.7</w:t>
            </w:r>
          </w:p>
        </w:tc>
        <w:tc>
          <w:tcPr>
            <w:tcW w:w="7662" w:type="dxa"/>
          </w:tcPr>
          <w:p>
            <w:pPr>
              <w:pStyle w:val="TableParagraph"/>
              <w:spacing w:before="21"/>
              <w:ind w:left="166"/>
              <w:rPr>
                <w:sz w:val="24"/>
              </w:rPr>
            </w:pPr>
            <w:r>
              <w:rPr>
                <w:color w:val="292425"/>
                <w:sz w:val="24"/>
              </w:rPr>
              <w:t>Measures of the capital/output ratio and the real user cost of capital</w:t>
            </w:r>
          </w:p>
        </w:tc>
        <w:tc>
          <w:tcPr>
            <w:tcW w:w="796" w:type="dxa"/>
          </w:tcPr>
          <w:p>
            <w:pPr>
              <w:pStyle w:val="TableParagraph"/>
              <w:spacing w:before="21"/>
              <w:ind w:right="49"/>
              <w:jc w:val="right"/>
              <w:rPr>
                <w:sz w:val="24"/>
              </w:rPr>
            </w:pPr>
            <w:r>
              <w:rPr>
                <w:smallCaps/>
                <w:color w:val="292425"/>
                <w:spacing w:val="-3"/>
                <w:w w:val="97"/>
                <w:sz w:val="24"/>
              </w:rPr>
              <w:t>2</w:t>
            </w:r>
            <w:r>
              <w:rPr>
                <w:smallCaps w:val="0"/>
                <w:color w:val="292425"/>
                <w:w w:val="88"/>
                <w:sz w:val="24"/>
              </w:rPr>
              <w:t>5</w:t>
            </w:r>
          </w:p>
        </w:tc>
      </w:tr>
      <w:tr>
        <w:trPr>
          <w:trHeight w:val="319" w:hRule="atLeast"/>
        </w:trPr>
        <w:tc>
          <w:tcPr>
            <w:tcW w:w="1243" w:type="dxa"/>
          </w:tcPr>
          <w:p>
            <w:pPr>
              <w:pStyle w:val="TableParagraph"/>
              <w:spacing w:before="21"/>
              <w:ind w:left="50"/>
              <w:rPr>
                <w:sz w:val="24"/>
              </w:rPr>
            </w:pPr>
            <w:r>
              <w:rPr>
                <w:color w:val="292425"/>
                <w:sz w:val="24"/>
              </w:rPr>
              <w:t>Chart 3.8</w:t>
            </w:r>
          </w:p>
        </w:tc>
        <w:tc>
          <w:tcPr>
            <w:tcW w:w="7662" w:type="dxa"/>
          </w:tcPr>
          <w:p>
            <w:pPr>
              <w:pStyle w:val="TableParagraph"/>
              <w:spacing w:before="21"/>
              <w:ind w:left="167"/>
              <w:rPr>
                <w:sz w:val="24"/>
              </w:rPr>
            </w:pPr>
            <w:r>
              <w:rPr>
                <w:color w:val="292425"/>
                <w:sz w:val="24"/>
              </w:rPr>
              <w:t>Capital measures</w:t>
            </w:r>
          </w:p>
        </w:tc>
        <w:tc>
          <w:tcPr>
            <w:tcW w:w="796" w:type="dxa"/>
          </w:tcPr>
          <w:p>
            <w:pPr>
              <w:pStyle w:val="TableParagraph"/>
              <w:spacing w:before="21"/>
              <w:ind w:right="51"/>
              <w:jc w:val="right"/>
              <w:rPr>
                <w:sz w:val="24"/>
              </w:rPr>
            </w:pPr>
            <w:r>
              <w:rPr>
                <w:smallCaps/>
                <w:color w:val="292425"/>
                <w:spacing w:val="-3"/>
                <w:w w:val="92"/>
                <w:sz w:val="24"/>
              </w:rPr>
              <w:t>25</w:t>
            </w:r>
          </w:p>
        </w:tc>
      </w:tr>
      <w:tr>
        <w:trPr>
          <w:trHeight w:val="319" w:hRule="atLeast"/>
        </w:trPr>
        <w:tc>
          <w:tcPr>
            <w:tcW w:w="1243" w:type="dxa"/>
          </w:tcPr>
          <w:p>
            <w:pPr>
              <w:pStyle w:val="TableParagraph"/>
              <w:spacing w:before="21"/>
              <w:ind w:left="50"/>
              <w:rPr>
                <w:sz w:val="24"/>
              </w:rPr>
            </w:pPr>
            <w:r>
              <w:rPr>
                <w:color w:val="292425"/>
                <w:sz w:val="24"/>
              </w:rPr>
              <w:t>Chart 3.9</w:t>
            </w:r>
          </w:p>
        </w:tc>
        <w:tc>
          <w:tcPr>
            <w:tcW w:w="7662" w:type="dxa"/>
          </w:tcPr>
          <w:p>
            <w:pPr>
              <w:pStyle w:val="TableParagraph"/>
              <w:spacing w:before="21"/>
              <w:ind w:left="166"/>
              <w:rPr>
                <w:sz w:val="24"/>
              </w:rPr>
            </w:pPr>
            <w:r>
              <w:rPr>
                <w:color w:val="292425"/>
                <w:sz w:val="24"/>
              </w:rPr>
              <w:t>An estimate of private sector multi-factor productivity</w:t>
            </w:r>
          </w:p>
        </w:tc>
        <w:tc>
          <w:tcPr>
            <w:tcW w:w="796" w:type="dxa"/>
          </w:tcPr>
          <w:p>
            <w:pPr>
              <w:pStyle w:val="TableParagraph"/>
              <w:spacing w:before="21"/>
              <w:ind w:right="48"/>
              <w:jc w:val="right"/>
              <w:rPr>
                <w:sz w:val="24"/>
              </w:rPr>
            </w:pPr>
            <w:r>
              <w:rPr>
                <w:smallCaps/>
                <w:color w:val="292425"/>
                <w:spacing w:val="-3"/>
                <w:w w:val="97"/>
                <w:sz w:val="24"/>
              </w:rPr>
              <w:t>2</w:t>
            </w:r>
            <w:r>
              <w:rPr>
                <w:smallCaps w:val="0"/>
                <w:color w:val="292425"/>
                <w:w w:val="88"/>
                <w:sz w:val="24"/>
              </w:rPr>
              <w:t>5</w:t>
            </w:r>
          </w:p>
        </w:tc>
      </w:tr>
      <w:tr>
        <w:trPr>
          <w:trHeight w:val="319" w:hRule="atLeast"/>
        </w:trPr>
        <w:tc>
          <w:tcPr>
            <w:tcW w:w="1243"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91"/>
                <w:sz w:val="24"/>
              </w:rPr>
              <w:t>3.10</w:t>
            </w:r>
          </w:p>
        </w:tc>
        <w:tc>
          <w:tcPr>
            <w:tcW w:w="7662" w:type="dxa"/>
          </w:tcPr>
          <w:p>
            <w:pPr>
              <w:pStyle w:val="TableParagraph"/>
              <w:spacing w:before="21"/>
              <w:ind w:left="166"/>
              <w:rPr>
                <w:sz w:val="24"/>
              </w:rPr>
            </w:pPr>
            <w:r>
              <w:rPr>
                <w:color w:val="292425"/>
                <w:sz w:val="24"/>
              </w:rPr>
              <w:t>Survey measures of capacity utilisation</w:t>
            </w:r>
          </w:p>
        </w:tc>
        <w:tc>
          <w:tcPr>
            <w:tcW w:w="796" w:type="dxa"/>
          </w:tcPr>
          <w:p>
            <w:pPr>
              <w:pStyle w:val="TableParagraph"/>
              <w:spacing w:before="21"/>
              <w:ind w:right="48"/>
              <w:jc w:val="right"/>
              <w:rPr>
                <w:sz w:val="24"/>
              </w:rPr>
            </w:pPr>
            <w:r>
              <w:rPr>
                <w:smallCaps/>
                <w:color w:val="292425"/>
                <w:spacing w:val="-1"/>
                <w:w w:val="99"/>
                <w:sz w:val="24"/>
              </w:rPr>
              <w:t>26</w:t>
            </w:r>
          </w:p>
        </w:tc>
      </w:tr>
      <w:tr>
        <w:trPr>
          <w:trHeight w:val="319" w:hRule="atLeast"/>
        </w:trPr>
        <w:tc>
          <w:tcPr>
            <w:tcW w:w="1243"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color w:val="292425"/>
                <w:w w:val="92"/>
                <w:sz w:val="24"/>
              </w:rPr>
              <w:t>3</w:t>
            </w:r>
            <w:r>
              <w:rPr>
                <w:smallCaps/>
                <w:color w:val="292425"/>
                <w:spacing w:val="-1"/>
                <w:w w:val="80"/>
                <w:sz w:val="24"/>
              </w:rPr>
              <w:t>.11</w:t>
            </w:r>
          </w:p>
        </w:tc>
        <w:tc>
          <w:tcPr>
            <w:tcW w:w="7662" w:type="dxa"/>
          </w:tcPr>
          <w:p>
            <w:pPr>
              <w:pStyle w:val="TableParagraph"/>
              <w:spacing w:before="21"/>
              <w:ind w:left="165"/>
              <w:rPr>
                <w:sz w:val="24"/>
              </w:rPr>
            </w:pPr>
            <w:r>
              <w:rPr>
                <w:color w:val="292425"/>
                <w:sz w:val="24"/>
              </w:rPr>
              <w:t>Outstanding business, backlogs of work and suppliers’ delivery times</w:t>
            </w:r>
          </w:p>
        </w:tc>
        <w:tc>
          <w:tcPr>
            <w:tcW w:w="796" w:type="dxa"/>
          </w:tcPr>
          <w:p>
            <w:pPr>
              <w:pStyle w:val="TableParagraph"/>
              <w:spacing w:before="21"/>
              <w:ind w:right="48"/>
              <w:jc w:val="right"/>
              <w:rPr>
                <w:sz w:val="24"/>
              </w:rPr>
            </w:pPr>
            <w:r>
              <w:rPr>
                <w:smallCaps/>
                <w:color w:val="292425"/>
                <w:spacing w:val="-1"/>
                <w:w w:val="97"/>
                <w:sz w:val="24"/>
              </w:rPr>
              <w:t>2</w:t>
            </w:r>
            <w:r>
              <w:rPr>
                <w:smallCaps w:val="0"/>
                <w:color w:val="292425"/>
                <w:w w:val="101"/>
                <w:sz w:val="24"/>
              </w:rPr>
              <w:t>6</w:t>
            </w:r>
          </w:p>
        </w:tc>
      </w:tr>
      <w:tr>
        <w:trPr>
          <w:trHeight w:val="319" w:hRule="atLeast"/>
        </w:trPr>
        <w:tc>
          <w:tcPr>
            <w:tcW w:w="1243"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90"/>
                <w:sz w:val="24"/>
              </w:rPr>
              <w:t>3.12</w:t>
            </w:r>
          </w:p>
        </w:tc>
        <w:tc>
          <w:tcPr>
            <w:tcW w:w="7662" w:type="dxa"/>
          </w:tcPr>
          <w:p>
            <w:pPr>
              <w:pStyle w:val="TableParagraph"/>
              <w:spacing w:before="21"/>
              <w:ind w:left="166"/>
              <w:rPr>
                <w:sz w:val="24"/>
              </w:rPr>
            </w:pPr>
            <w:r>
              <w:rPr>
                <w:color w:val="292425"/>
                <w:spacing w:val="-1"/>
                <w:w w:val="88"/>
                <w:sz w:val="24"/>
              </w:rPr>
              <w:t>Th</w:t>
            </w:r>
            <w:r>
              <w:rPr>
                <w:color w:val="292425"/>
                <w:w w:val="88"/>
                <w:sz w:val="24"/>
              </w:rPr>
              <w:t>e</w:t>
            </w:r>
            <w:r>
              <w:rPr>
                <w:color w:val="292425"/>
                <w:spacing w:val="-12"/>
                <w:sz w:val="24"/>
              </w:rPr>
              <w:t> </w:t>
            </w:r>
            <w:r>
              <w:rPr>
                <w:color w:val="292425"/>
                <w:spacing w:val="-1"/>
                <w:w w:val="95"/>
                <w:sz w:val="24"/>
              </w:rPr>
              <w:t>br</w:t>
            </w:r>
            <w:r>
              <w:rPr>
                <w:color w:val="292425"/>
                <w:spacing w:val="-3"/>
                <w:w w:val="95"/>
                <w:sz w:val="24"/>
              </w:rPr>
              <w:t>e</w:t>
            </w:r>
            <w:r>
              <w:rPr>
                <w:color w:val="292425"/>
                <w:spacing w:val="-1"/>
                <w:w w:val="93"/>
                <w:sz w:val="24"/>
              </w:rPr>
              <w:t>a</w:t>
            </w:r>
            <w:r>
              <w:rPr>
                <w:color w:val="292425"/>
                <w:spacing w:val="-5"/>
                <w:w w:val="100"/>
                <w:sz w:val="24"/>
              </w:rPr>
              <w:t>k</w:t>
            </w:r>
            <w:r>
              <w:rPr>
                <w:color w:val="292425"/>
                <w:w w:val="100"/>
                <w:sz w:val="24"/>
              </w:rPr>
              <w:t>d</w:t>
            </w:r>
            <w:r>
              <w:rPr>
                <w:color w:val="292425"/>
                <w:spacing w:val="-1"/>
                <w:w w:val="96"/>
                <w:sz w:val="24"/>
              </w:rPr>
              <w:t>ow</w:t>
            </w:r>
            <w:r>
              <w:rPr>
                <w:color w:val="292425"/>
                <w:w w:val="96"/>
                <w:sz w:val="24"/>
              </w:rPr>
              <w:t>n</w:t>
            </w:r>
            <w:r>
              <w:rPr>
                <w:color w:val="292425"/>
                <w:spacing w:val="-12"/>
                <w:sz w:val="24"/>
              </w:rPr>
              <w:t> </w:t>
            </w:r>
            <w:r>
              <w:rPr>
                <w:color w:val="292425"/>
                <w:spacing w:val="-1"/>
                <w:w w:val="99"/>
                <w:sz w:val="24"/>
              </w:rPr>
              <w:t>o</w:t>
            </w:r>
            <w:r>
              <w:rPr>
                <w:color w:val="292425"/>
                <w:w w:val="99"/>
                <w:sz w:val="24"/>
              </w:rPr>
              <w:t>f</w:t>
            </w:r>
            <w:r>
              <w:rPr>
                <w:color w:val="292425"/>
                <w:spacing w:val="-14"/>
                <w:sz w:val="24"/>
              </w:rPr>
              <w:t> </w:t>
            </w:r>
            <w:r>
              <w:rPr>
                <w:color w:val="292425"/>
                <w:spacing w:val="-1"/>
                <w:w w:val="99"/>
                <w:sz w:val="24"/>
              </w:rPr>
              <w:t>th</w:t>
            </w:r>
            <w:r>
              <w:rPr>
                <w:color w:val="292425"/>
                <w:w w:val="99"/>
                <w:sz w:val="24"/>
              </w:rPr>
              <w:t>e</w:t>
            </w:r>
            <w:r>
              <w:rPr>
                <w:color w:val="292425"/>
                <w:spacing w:val="-12"/>
                <w:sz w:val="24"/>
              </w:rPr>
              <w:t> </w:t>
            </w:r>
            <w:r>
              <w:rPr>
                <w:color w:val="292425"/>
                <w:spacing w:val="-1"/>
                <w:w w:val="96"/>
                <w:sz w:val="24"/>
              </w:rPr>
              <w:t>wor</w:t>
            </w:r>
            <w:r>
              <w:rPr>
                <w:color w:val="292425"/>
                <w:spacing w:val="-3"/>
                <w:w w:val="96"/>
                <w:sz w:val="24"/>
              </w:rPr>
              <w:t>k</w:t>
            </w:r>
            <w:r>
              <w:rPr>
                <w:color w:val="292425"/>
                <w:spacing w:val="-1"/>
                <w:w w:val="94"/>
                <w:sz w:val="24"/>
              </w:rPr>
              <w:t>ing-a</w:t>
            </w:r>
            <w:r>
              <w:rPr>
                <w:color w:val="292425"/>
                <w:spacing w:val="-3"/>
                <w:w w:val="94"/>
                <w:sz w:val="24"/>
              </w:rPr>
              <w:t>g</w:t>
            </w:r>
            <w:r>
              <w:rPr>
                <w:color w:val="292425"/>
                <w:w w:val="91"/>
                <w:sz w:val="24"/>
              </w:rPr>
              <w:t>e</w:t>
            </w:r>
            <w:r>
              <w:rPr>
                <w:color w:val="292425"/>
                <w:spacing w:val="-12"/>
                <w:sz w:val="24"/>
              </w:rPr>
              <w:t> </w:t>
            </w:r>
            <w:r>
              <w:rPr>
                <w:color w:val="292425"/>
                <w:spacing w:val="-1"/>
                <w:w w:val="100"/>
                <w:sz w:val="24"/>
              </w:rPr>
              <w:t>popu</w:t>
            </w:r>
            <w:r>
              <w:rPr>
                <w:color w:val="292425"/>
                <w:spacing w:val="-3"/>
                <w:w w:val="100"/>
                <w:sz w:val="24"/>
              </w:rPr>
              <w:t>l</w:t>
            </w:r>
            <w:r>
              <w:rPr>
                <w:color w:val="292425"/>
                <w:spacing w:val="-1"/>
                <w:w w:val="100"/>
                <w:sz w:val="24"/>
              </w:rPr>
              <w:t>atio</w:t>
            </w:r>
            <w:r>
              <w:rPr>
                <w:color w:val="292425"/>
                <w:w w:val="100"/>
                <w:sz w:val="24"/>
              </w:rPr>
              <w:t>n</w:t>
            </w:r>
            <w:r>
              <w:rPr>
                <w:color w:val="292425"/>
                <w:spacing w:val="-12"/>
                <w:sz w:val="24"/>
              </w:rPr>
              <w:t> </w:t>
            </w:r>
            <w:r>
              <w:rPr>
                <w:color w:val="292425"/>
                <w:spacing w:val="-1"/>
                <w:w w:val="103"/>
                <w:sz w:val="24"/>
              </w:rPr>
              <w:t>i</w:t>
            </w:r>
            <w:r>
              <w:rPr>
                <w:color w:val="292425"/>
                <w:w w:val="103"/>
                <w:sz w:val="24"/>
              </w:rPr>
              <w:t>n</w:t>
            </w:r>
            <w:r>
              <w:rPr>
                <w:color w:val="292425"/>
                <w:spacing w:val="-12"/>
                <w:sz w:val="24"/>
              </w:rPr>
              <w:t> </w:t>
            </w:r>
            <w:r>
              <w:rPr>
                <w:smallCaps/>
                <w:color w:val="292425"/>
                <w:spacing w:val="-1"/>
                <w:w w:val="100"/>
                <w:sz w:val="24"/>
              </w:rPr>
              <w:t>20</w:t>
            </w:r>
            <w:r>
              <w:rPr>
                <w:smallCaps/>
                <w:color w:val="292425"/>
                <w:spacing w:val="-8"/>
                <w:w w:val="100"/>
                <w:sz w:val="24"/>
              </w:rPr>
              <w:t>0</w:t>
            </w:r>
            <w:r>
              <w:rPr>
                <w:smallCaps w:val="0"/>
                <w:color w:val="292425"/>
                <w:w w:val="92"/>
                <w:sz w:val="24"/>
              </w:rPr>
              <w:t>3</w:t>
            </w:r>
          </w:p>
        </w:tc>
        <w:tc>
          <w:tcPr>
            <w:tcW w:w="796" w:type="dxa"/>
          </w:tcPr>
          <w:p>
            <w:pPr>
              <w:pStyle w:val="TableParagraph"/>
              <w:spacing w:before="21"/>
              <w:ind w:right="47"/>
              <w:jc w:val="right"/>
              <w:rPr>
                <w:sz w:val="24"/>
              </w:rPr>
            </w:pPr>
            <w:r>
              <w:rPr>
                <w:smallCaps/>
                <w:color w:val="292425"/>
                <w:spacing w:val="-3"/>
                <w:w w:val="97"/>
                <w:sz w:val="24"/>
              </w:rPr>
              <w:t>2</w:t>
            </w:r>
            <w:r>
              <w:rPr>
                <w:smallCaps w:val="0"/>
                <w:color w:val="292425"/>
                <w:w w:val="89"/>
                <w:sz w:val="24"/>
              </w:rPr>
              <w:t>7</w:t>
            </w:r>
          </w:p>
        </w:tc>
      </w:tr>
      <w:tr>
        <w:trPr>
          <w:trHeight w:val="319" w:hRule="atLeast"/>
        </w:trPr>
        <w:tc>
          <w:tcPr>
            <w:tcW w:w="1243"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87"/>
                <w:sz w:val="24"/>
              </w:rPr>
              <w:t>3.</w:t>
            </w:r>
            <w:r>
              <w:rPr>
                <w:smallCaps/>
                <w:color w:val="292425"/>
                <w:spacing w:val="-5"/>
                <w:w w:val="87"/>
                <w:sz w:val="24"/>
              </w:rPr>
              <w:t>1</w:t>
            </w:r>
            <w:r>
              <w:rPr>
                <w:smallCaps w:val="0"/>
                <w:color w:val="292425"/>
                <w:w w:val="92"/>
                <w:sz w:val="24"/>
              </w:rPr>
              <w:t>3</w:t>
            </w:r>
          </w:p>
        </w:tc>
        <w:tc>
          <w:tcPr>
            <w:tcW w:w="7662" w:type="dxa"/>
          </w:tcPr>
          <w:p>
            <w:pPr>
              <w:pStyle w:val="TableParagraph"/>
              <w:spacing w:before="21"/>
              <w:ind w:left="166"/>
              <w:rPr>
                <w:sz w:val="24"/>
              </w:rPr>
            </w:pPr>
            <w:r>
              <w:rPr>
                <w:color w:val="292425"/>
                <w:sz w:val="24"/>
              </w:rPr>
              <w:t>A weighted measure of non-employment</w:t>
            </w:r>
          </w:p>
        </w:tc>
        <w:tc>
          <w:tcPr>
            <w:tcW w:w="796" w:type="dxa"/>
          </w:tcPr>
          <w:p>
            <w:pPr>
              <w:pStyle w:val="TableParagraph"/>
              <w:spacing w:before="21"/>
              <w:ind w:right="47"/>
              <w:jc w:val="right"/>
              <w:rPr>
                <w:sz w:val="24"/>
              </w:rPr>
            </w:pPr>
            <w:r>
              <w:rPr>
                <w:smallCaps/>
                <w:color w:val="292425"/>
                <w:spacing w:val="-3"/>
                <w:w w:val="97"/>
                <w:sz w:val="24"/>
              </w:rPr>
              <w:t>2</w:t>
            </w:r>
            <w:r>
              <w:rPr>
                <w:smallCaps w:val="0"/>
                <w:color w:val="292425"/>
                <w:w w:val="89"/>
                <w:sz w:val="24"/>
              </w:rPr>
              <w:t>7</w:t>
            </w:r>
          </w:p>
        </w:tc>
      </w:tr>
      <w:tr>
        <w:trPr>
          <w:trHeight w:val="295" w:hRule="atLeast"/>
        </w:trPr>
        <w:tc>
          <w:tcPr>
            <w:tcW w:w="1243" w:type="dxa"/>
          </w:tcPr>
          <w:p>
            <w:pPr>
              <w:pStyle w:val="TableParagraph"/>
              <w:spacing w:line="255" w:lineRule="exact"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89"/>
                <w:sz w:val="24"/>
              </w:rPr>
              <w:t>3.14</w:t>
            </w:r>
          </w:p>
        </w:tc>
        <w:tc>
          <w:tcPr>
            <w:tcW w:w="7662" w:type="dxa"/>
          </w:tcPr>
          <w:p>
            <w:pPr>
              <w:pStyle w:val="TableParagraph"/>
              <w:spacing w:line="255" w:lineRule="exact" w:before="21"/>
              <w:ind w:left="166"/>
              <w:rPr>
                <w:sz w:val="24"/>
              </w:rPr>
            </w:pPr>
            <w:r>
              <w:rPr>
                <w:color w:val="292425"/>
                <w:sz w:val="24"/>
              </w:rPr>
              <w:t>Vacancies by sector</w:t>
            </w:r>
          </w:p>
        </w:tc>
        <w:tc>
          <w:tcPr>
            <w:tcW w:w="796" w:type="dxa"/>
          </w:tcPr>
          <w:p>
            <w:pPr>
              <w:pStyle w:val="TableParagraph"/>
              <w:spacing w:line="255" w:lineRule="exact" w:before="21"/>
              <w:ind w:right="48"/>
              <w:jc w:val="right"/>
              <w:rPr>
                <w:sz w:val="24"/>
              </w:rPr>
            </w:pPr>
            <w:r>
              <w:rPr>
                <w:smallCaps/>
                <w:color w:val="292425"/>
                <w:spacing w:val="-1"/>
                <w:w w:val="99"/>
                <w:sz w:val="24"/>
              </w:rPr>
              <w:t>28</w:t>
            </w:r>
          </w:p>
        </w:tc>
      </w:tr>
      <w:tr>
        <w:trPr>
          <w:trHeight w:val="643" w:hRule="atLeast"/>
        </w:trPr>
        <w:tc>
          <w:tcPr>
            <w:tcW w:w="9701" w:type="dxa"/>
            <w:gridSpan w:val="3"/>
          </w:tcPr>
          <w:p>
            <w:pPr>
              <w:pStyle w:val="TableParagraph"/>
              <w:spacing w:before="4"/>
              <w:rPr>
                <w:rFonts w:ascii="Trebuchet MS"/>
                <w:sz w:val="31"/>
              </w:rPr>
            </w:pPr>
          </w:p>
          <w:p>
            <w:pPr>
              <w:pStyle w:val="TableParagraph"/>
              <w:tabs>
                <w:tab w:pos="389" w:val="left" w:leader="none"/>
              </w:tabs>
              <w:spacing w:line="259" w:lineRule="exact"/>
              <w:ind w:left="50"/>
              <w:rPr>
                <w:rFonts w:ascii="Trebuchet MS"/>
                <w:sz w:val="24"/>
              </w:rPr>
            </w:pPr>
            <w:r>
              <w:rPr>
                <w:rFonts w:ascii="Trebuchet MS"/>
                <w:color w:val="0092C0"/>
                <w:sz w:val="24"/>
              </w:rPr>
              <w:t>4</w:t>
              <w:tab/>
            </w:r>
            <w:r>
              <w:rPr>
                <w:rFonts w:ascii="Trebuchet MS"/>
                <w:color w:val="0092C0"/>
                <w:spacing w:val="-3"/>
                <w:sz w:val="24"/>
              </w:rPr>
              <w:t>Costs </w:t>
            </w:r>
            <w:r>
              <w:rPr>
                <w:rFonts w:ascii="Trebuchet MS"/>
                <w:color w:val="0092C0"/>
                <w:sz w:val="24"/>
              </w:rPr>
              <w:t>and</w:t>
            </w:r>
            <w:r>
              <w:rPr>
                <w:rFonts w:ascii="Trebuchet MS"/>
                <w:color w:val="0092C0"/>
                <w:spacing w:val="-38"/>
                <w:sz w:val="24"/>
              </w:rPr>
              <w:t> </w:t>
            </w:r>
            <w:r>
              <w:rPr>
                <w:rFonts w:ascii="Trebuchet MS"/>
                <w:color w:val="0092C0"/>
                <w:sz w:val="24"/>
              </w:rPr>
              <w:t>prices</w:t>
            </w:r>
          </w:p>
        </w:tc>
      </w:tr>
      <w:tr>
        <w:trPr>
          <w:trHeight w:val="340" w:hRule="atLeast"/>
        </w:trPr>
        <w:tc>
          <w:tcPr>
            <w:tcW w:w="1243" w:type="dxa"/>
          </w:tcPr>
          <w:p>
            <w:pPr>
              <w:pStyle w:val="TableParagraph"/>
              <w:spacing w:before="4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88"/>
                <w:sz w:val="24"/>
              </w:rPr>
              <w:t>4.1</w:t>
            </w:r>
          </w:p>
        </w:tc>
        <w:tc>
          <w:tcPr>
            <w:tcW w:w="7662" w:type="dxa"/>
          </w:tcPr>
          <w:p>
            <w:pPr>
              <w:pStyle w:val="TableParagraph"/>
              <w:spacing w:before="41"/>
              <w:ind w:left="165"/>
              <w:rPr>
                <w:sz w:val="24"/>
              </w:rPr>
            </w:pPr>
            <w:r>
              <w:rPr>
                <w:color w:val="292425"/>
                <w:sz w:val="24"/>
              </w:rPr>
              <w:t>Whole-economy earnings</w:t>
            </w:r>
          </w:p>
        </w:tc>
        <w:tc>
          <w:tcPr>
            <w:tcW w:w="796" w:type="dxa"/>
          </w:tcPr>
          <w:p>
            <w:pPr>
              <w:pStyle w:val="TableParagraph"/>
              <w:spacing w:before="41"/>
              <w:ind w:right="49"/>
              <w:jc w:val="right"/>
              <w:rPr>
                <w:sz w:val="24"/>
              </w:rPr>
            </w:pPr>
            <w:r>
              <w:rPr>
                <w:smallCaps/>
                <w:color w:val="292425"/>
                <w:spacing w:val="-5"/>
                <w:w w:val="97"/>
                <w:sz w:val="24"/>
              </w:rPr>
              <w:t>2</w:t>
            </w:r>
            <w:r>
              <w:rPr>
                <w:smallCaps w:val="0"/>
                <w:color w:val="292425"/>
                <w:w w:val="101"/>
                <w:sz w:val="24"/>
              </w:rPr>
              <w:t>9</w:t>
            </w:r>
          </w:p>
        </w:tc>
      </w:tr>
      <w:tr>
        <w:trPr>
          <w:trHeight w:val="319" w:hRule="atLeast"/>
        </w:trPr>
        <w:tc>
          <w:tcPr>
            <w:tcW w:w="1243"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97"/>
                <w:sz w:val="24"/>
              </w:rPr>
              <w:t>4.2</w:t>
            </w:r>
          </w:p>
        </w:tc>
        <w:tc>
          <w:tcPr>
            <w:tcW w:w="7662" w:type="dxa"/>
          </w:tcPr>
          <w:p>
            <w:pPr>
              <w:pStyle w:val="TableParagraph"/>
              <w:spacing w:before="21"/>
              <w:ind w:left="166"/>
              <w:rPr>
                <w:sz w:val="24"/>
              </w:rPr>
            </w:pPr>
            <w:r>
              <w:rPr>
                <w:color w:val="292425"/>
                <w:sz w:val="24"/>
              </w:rPr>
              <w:t>Regular pay per job</w:t>
            </w:r>
          </w:p>
        </w:tc>
        <w:tc>
          <w:tcPr>
            <w:tcW w:w="796" w:type="dxa"/>
          </w:tcPr>
          <w:p>
            <w:pPr>
              <w:pStyle w:val="TableParagraph"/>
              <w:spacing w:before="21"/>
              <w:ind w:right="48"/>
              <w:jc w:val="right"/>
              <w:rPr>
                <w:sz w:val="24"/>
              </w:rPr>
            </w:pPr>
            <w:r>
              <w:rPr>
                <w:smallCaps/>
                <w:color w:val="292425"/>
                <w:spacing w:val="-5"/>
                <w:w w:val="97"/>
                <w:sz w:val="24"/>
              </w:rPr>
              <w:t>2</w:t>
            </w:r>
            <w:r>
              <w:rPr>
                <w:smallCaps w:val="0"/>
                <w:color w:val="292425"/>
                <w:w w:val="101"/>
                <w:sz w:val="24"/>
              </w:rPr>
              <w:t>9</w:t>
            </w:r>
          </w:p>
        </w:tc>
      </w:tr>
      <w:tr>
        <w:trPr>
          <w:trHeight w:val="319" w:hRule="atLeast"/>
        </w:trPr>
        <w:tc>
          <w:tcPr>
            <w:tcW w:w="1243" w:type="dxa"/>
          </w:tcPr>
          <w:p>
            <w:pPr>
              <w:pStyle w:val="TableParagraph"/>
              <w:spacing w:before="21"/>
              <w:ind w:left="50"/>
              <w:rPr>
                <w:sz w:val="24"/>
              </w:rPr>
            </w:pPr>
            <w:r>
              <w:rPr>
                <w:color w:val="292425"/>
                <w:sz w:val="24"/>
              </w:rPr>
              <w:t>Chart 4.3</w:t>
            </w:r>
          </w:p>
        </w:tc>
        <w:tc>
          <w:tcPr>
            <w:tcW w:w="7662" w:type="dxa"/>
          </w:tcPr>
          <w:p>
            <w:pPr>
              <w:pStyle w:val="TableParagraph"/>
              <w:spacing w:before="21"/>
              <w:ind w:left="166"/>
              <w:rPr>
                <w:sz w:val="24"/>
              </w:rPr>
            </w:pPr>
            <w:r>
              <w:rPr>
                <w:color w:val="292425"/>
                <w:sz w:val="24"/>
              </w:rPr>
              <w:t>The real consumption wage</w:t>
            </w:r>
          </w:p>
        </w:tc>
        <w:tc>
          <w:tcPr>
            <w:tcW w:w="796" w:type="dxa"/>
          </w:tcPr>
          <w:p>
            <w:pPr>
              <w:pStyle w:val="TableParagraph"/>
              <w:spacing w:before="21"/>
              <w:ind w:right="49"/>
              <w:jc w:val="right"/>
              <w:rPr>
                <w:sz w:val="24"/>
              </w:rPr>
            </w:pPr>
            <w:r>
              <w:rPr>
                <w:color w:val="292425"/>
                <w:w w:val="95"/>
                <w:sz w:val="24"/>
              </w:rPr>
              <w:t>30</w:t>
            </w:r>
          </w:p>
        </w:tc>
      </w:tr>
      <w:tr>
        <w:trPr>
          <w:trHeight w:val="319" w:hRule="atLeast"/>
        </w:trPr>
        <w:tc>
          <w:tcPr>
            <w:tcW w:w="1243" w:type="dxa"/>
          </w:tcPr>
          <w:p>
            <w:pPr>
              <w:pStyle w:val="TableParagraph"/>
              <w:spacing w:before="21"/>
              <w:ind w:left="50"/>
              <w:rPr>
                <w:sz w:val="24"/>
              </w:rPr>
            </w:pPr>
            <w:r>
              <w:rPr>
                <w:color w:val="292425"/>
                <w:sz w:val="24"/>
              </w:rPr>
              <w:t>Chart 4.4</w:t>
            </w:r>
          </w:p>
        </w:tc>
        <w:tc>
          <w:tcPr>
            <w:tcW w:w="7662" w:type="dxa"/>
          </w:tcPr>
          <w:p>
            <w:pPr>
              <w:pStyle w:val="TableParagraph"/>
              <w:spacing w:before="21"/>
              <w:ind w:left="166"/>
              <w:rPr>
                <w:sz w:val="24"/>
              </w:rPr>
            </w:pPr>
            <w:r>
              <w:rPr>
                <w:color w:val="292425"/>
                <w:sz w:val="24"/>
              </w:rPr>
              <w:t>Private sector wage settlements and drift</w:t>
            </w:r>
          </w:p>
        </w:tc>
        <w:tc>
          <w:tcPr>
            <w:tcW w:w="796" w:type="dxa"/>
          </w:tcPr>
          <w:p>
            <w:pPr>
              <w:pStyle w:val="TableParagraph"/>
              <w:spacing w:before="21"/>
              <w:ind w:right="49"/>
              <w:jc w:val="right"/>
              <w:rPr>
                <w:sz w:val="24"/>
              </w:rPr>
            </w:pPr>
            <w:r>
              <w:rPr>
                <w:color w:val="292425"/>
                <w:w w:val="95"/>
                <w:sz w:val="24"/>
              </w:rPr>
              <w:t>30</w:t>
            </w:r>
          </w:p>
        </w:tc>
      </w:tr>
      <w:tr>
        <w:trPr>
          <w:trHeight w:val="319" w:hRule="atLeast"/>
        </w:trPr>
        <w:tc>
          <w:tcPr>
            <w:tcW w:w="1243" w:type="dxa"/>
          </w:tcPr>
          <w:p>
            <w:pPr>
              <w:pStyle w:val="TableParagraph"/>
              <w:spacing w:before="21"/>
              <w:ind w:left="50"/>
              <w:rPr>
                <w:sz w:val="24"/>
              </w:rPr>
            </w:pPr>
            <w:r>
              <w:rPr>
                <w:color w:val="292425"/>
                <w:sz w:val="24"/>
              </w:rPr>
              <w:t>Chart 4.5</w:t>
            </w:r>
          </w:p>
        </w:tc>
        <w:tc>
          <w:tcPr>
            <w:tcW w:w="7662" w:type="dxa"/>
          </w:tcPr>
          <w:p>
            <w:pPr>
              <w:pStyle w:val="TableParagraph"/>
              <w:spacing w:before="21"/>
              <w:ind w:left="166"/>
              <w:rPr>
                <w:sz w:val="24"/>
              </w:rPr>
            </w:pPr>
            <w:r>
              <w:rPr>
                <w:color w:val="292425"/>
                <w:sz w:val="24"/>
              </w:rPr>
              <w:t>Private sector labour productivity and unit wage costs</w:t>
            </w:r>
          </w:p>
        </w:tc>
        <w:tc>
          <w:tcPr>
            <w:tcW w:w="796" w:type="dxa"/>
          </w:tcPr>
          <w:p>
            <w:pPr>
              <w:pStyle w:val="TableParagraph"/>
              <w:spacing w:before="21"/>
              <w:ind w:right="47"/>
              <w:jc w:val="right"/>
              <w:rPr>
                <w:sz w:val="24"/>
              </w:rPr>
            </w:pPr>
            <w:r>
              <w:rPr>
                <w:color w:val="292425"/>
                <w:w w:val="92"/>
                <w:sz w:val="24"/>
              </w:rPr>
              <w:t>3</w:t>
            </w:r>
            <w:r>
              <w:rPr>
                <w:smallCaps/>
                <w:color w:val="292425"/>
                <w:w w:val="76"/>
                <w:sz w:val="24"/>
              </w:rPr>
              <w:t>1</w:t>
            </w:r>
          </w:p>
        </w:tc>
      </w:tr>
      <w:tr>
        <w:trPr>
          <w:trHeight w:val="319" w:hRule="atLeast"/>
        </w:trPr>
        <w:tc>
          <w:tcPr>
            <w:tcW w:w="1243" w:type="dxa"/>
          </w:tcPr>
          <w:p>
            <w:pPr>
              <w:pStyle w:val="TableParagraph"/>
              <w:spacing w:before="21"/>
              <w:ind w:left="50"/>
              <w:rPr>
                <w:sz w:val="24"/>
              </w:rPr>
            </w:pPr>
            <w:r>
              <w:rPr>
                <w:color w:val="292425"/>
                <w:sz w:val="24"/>
              </w:rPr>
              <w:t>Chart 4.6</w:t>
            </w:r>
          </w:p>
        </w:tc>
        <w:tc>
          <w:tcPr>
            <w:tcW w:w="7662" w:type="dxa"/>
          </w:tcPr>
          <w:p>
            <w:pPr>
              <w:pStyle w:val="TableParagraph"/>
              <w:spacing w:before="21"/>
              <w:ind w:left="166"/>
              <w:rPr>
                <w:sz w:val="24"/>
              </w:rPr>
            </w:pPr>
            <w:r>
              <w:rPr>
                <w:color w:val="292425"/>
                <w:sz w:val="24"/>
              </w:rPr>
              <w:t>Brent crude oil futures</w:t>
            </w:r>
          </w:p>
        </w:tc>
        <w:tc>
          <w:tcPr>
            <w:tcW w:w="796" w:type="dxa"/>
          </w:tcPr>
          <w:p>
            <w:pPr>
              <w:pStyle w:val="TableParagraph"/>
              <w:spacing w:before="21"/>
              <w:ind w:right="48"/>
              <w:jc w:val="right"/>
              <w:rPr>
                <w:sz w:val="24"/>
              </w:rPr>
            </w:pPr>
            <w:r>
              <w:rPr>
                <w:smallCaps/>
                <w:color w:val="292425"/>
                <w:spacing w:val="-1"/>
                <w:w w:val="84"/>
                <w:sz w:val="24"/>
              </w:rPr>
              <w:t>31</w:t>
            </w:r>
          </w:p>
        </w:tc>
      </w:tr>
      <w:tr>
        <w:trPr>
          <w:trHeight w:val="319" w:hRule="atLeast"/>
        </w:trPr>
        <w:tc>
          <w:tcPr>
            <w:tcW w:w="1243" w:type="dxa"/>
          </w:tcPr>
          <w:p>
            <w:pPr>
              <w:pStyle w:val="TableParagraph"/>
              <w:spacing w:before="21"/>
              <w:ind w:left="50"/>
              <w:rPr>
                <w:sz w:val="24"/>
              </w:rPr>
            </w:pPr>
            <w:r>
              <w:rPr>
                <w:color w:val="292425"/>
                <w:sz w:val="24"/>
              </w:rPr>
              <w:t>Chart 4.7</w:t>
            </w:r>
          </w:p>
        </w:tc>
        <w:tc>
          <w:tcPr>
            <w:tcW w:w="7662" w:type="dxa"/>
          </w:tcPr>
          <w:p>
            <w:pPr>
              <w:pStyle w:val="TableParagraph"/>
              <w:spacing w:before="21"/>
              <w:ind w:left="166"/>
              <w:rPr>
                <w:sz w:val="24"/>
              </w:rPr>
            </w:pPr>
            <w:r>
              <w:rPr>
                <w:color w:val="292425"/>
                <w:sz w:val="24"/>
              </w:rPr>
              <w:t>Brent crude oil prices</w:t>
            </w:r>
          </w:p>
        </w:tc>
        <w:tc>
          <w:tcPr>
            <w:tcW w:w="796" w:type="dxa"/>
          </w:tcPr>
          <w:p>
            <w:pPr>
              <w:pStyle w:val="TableParagraph"/>
              <w:spacing w:before="21"/>
              <w:ind w:right="48"/>
              <w:jc w:val="right"/>
              <w:rPr>
                <w:sz w:val="24"/>
              </w:rPr>
            </w:pPr>
            <w:r>
              <w:rPr>
                <w:smallCaps/>
                <w:color w:val="292425"/>
                <w:spacing w:val="-1"/>
                <w:w w:val="95"/>
                <w:sz w:val="24"/>
              </w:rPr>
              <w:t>32</w:t>
            </w:r>
          </w:p>
        </w:tc>
      </w:tr>
      <w:tr>
        <w:trPr>
          <w:trHeight w:val="319" w:hRule="atLeast"/>
        </w:trPr>
        <w:tc>
          <w:tcPr>
            <w:tcW w:w="1243" w:type="dxa"/>
          </w:tcPr>
          <w:p>
            <w:pPr>
              <w:pStyle w:val="TableParagraph"/>
              <w:spacing w:before="21"/>
              <w:ind w:left="50"/>
              <w:rPr>
                <w:sz w:val="24"/>
              </w:rPr>
            </w:pPr>
            <w:r>
              <w:rPr>
                <w:color w:val="292425"/>
                <w:sz w:val="24"/>
              </w:rPr>
              <w:t>Chart 4.8</w:t>
            </w:r>
          </w:p>
        </w:tc>
        <w:tc>
          <w:tcPr>
            <w:tcW w:w="7662" w:type="dxa"/>
          </w:tcPr>
          <w:p>
            <w:pPr>
              <w:pStyle w:val="TableParagraph"/>
              <w:spacing w:before="21"/>
              <w:ind w:left="166"/>
              <w:rPr>
                <w:sz w:val="24"/>
              </w:rPr>
            </w:pPr>
            <w:r>
              <w:rPr>
                <w:color w:val="292425"/>
                <w:sz w:val="24"/>
              </w:rPr>
              <w:t>The oil intensity of production</w:t>
            </w:r>
          </w:p>
        </w:tc>
        <w:tc>
          <w:tcPr>
            <w:tcW w:w="796" w:type="dxa"/>
          </w:tcPr>
          <w:p>
            <w:pPr>
              <w:pStyle w:val="TableParagraph"/>
              <w:spacing w:before="21"/>
              <w:ind w:right="48"/>
              <w:jc w:val="right"/>
              <w:rPr>
                <w:sz w:val="24"/>
              </w:rPr>
            </w:pPr>
            <w:r>
              <w:rPr>
                <w:smallCaps/>
                <w:color w:val="292425"/>
                <w:spacing w:val="-1"/>
                <w:w w:val="95"/>
                <w:sz w:val="24"/>
              </w:rPr>
              <w:t>32</w:t>
            </w:r>
          </w:p>
        </w:tc>
      </w:tr>
      <w:tr>
        <w:trPr>
          <w:trHeight w:val="319" w:hRule="atLeast"/>
        </w:trPr>
        <w:tc>
          <w:tcPr>
            <w:tcW w:w="1243" w:type="dxa"/>
          </w:tcPr>
          <w:p>
            <w:pPr>
              <w:pStyle w:val="TableParagraph"/>
              <w:spacing w:before="21"/>
              <w:ind w:left="50"/>
              <w:rPr>
                <w:sz w:val="24"/>
              </w:rPr>
            </w:pPr>
            <w:r>
              <w:rPr>
                <w:color w:val="292425"/>
                <w:sz w:val="24"/>
              </w:rPr>
              <w:t>Chart 4.9</w:t>
            </w:r>
          </w:p>
        </w:tc>
        <w:tc>
          <w:tcPr>
            <w:tcW w:w="7662" w:type="dxa"/>
          </w:tcPr>
          <w:p>
            <w:pPr>
              <w:pStyle w:val="TableParagraph"/>
              <w:spacing w:before="21"/>
              <w:ind w:left="166"/>
              <w:rPr>
                <w:sz w:val="24"/>
              </w:rPr>
            </w:pPr>
            <w:r>
              <w:rPr>
                <w:color w:val="292425"/>
                <w:sz w:val="24"/>
              </w:rPr>
              <w:t>M6 export prices and UK import prices</w:t>
            </w:r>
          </w:p>
        </w:tc>
        <w:tc>
          <w:tcPr>
            <w:tcW w:w="796" w:type="dxa"/>
          </w:tcPr>
          <w:p>
            <w:pPr>
              <w:pStyle w:val="TableParagraph"/>
              <w:spacing w:before="21"/>
              <w:ind w:right="49"/>
              <w:jc w:val="right"/>
              <w:rPr>
                <w:sz w:val="24"/>
              </w:rPr>
            </w:pPr>
            <w:r>
              <w:rPr>
                <w:color w:val="292425"/>
                <w:w w:val="90"/>
                <w:sz w:val="24"/>
              </w:rPr>
              <w:t>33</w:t>
            </w:r>
          </w:p>
        </w:tc>
      </w:tr>
      <w:tr>
        <w:trPr>
          <w:trHeight w:val="319" w:hRule="atLeast"/>
        </w:trPr>
        <w:tc>
          <w:tcPr>
            <w:tcW w:w="1243"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92"/>
                <w:sz w:val="24"/>
              </w:rPr>
              <w:t>4.10</w:t>
            </w:r>
          </w:p>
        </w:tc>
        <w:tc>
          <w:tcPr>
            <w:tcW w:w="7662" w:type="dxa"/>
          </w:tcPr>
          <w:p>
            <w:pPr>
              <w:pStyle w:val="TableParagraph"/>
              <w:spacing w:before="21"/>
              <w:ind w:left="165"/>
              <w:rPr>
                <w:sz w:val="24"/>
              </w:rPr>
            </w:pPr>
            <w:r>
              <w:rPr>
                <w:color w:val="292425"/>
                <w:sz w:val="24"/>
              </w:rPr>
              <w:t>Manufacturers’ costs and prices</w:t>
            </w:r>
          </w:p>
        </w:tc>
        <w:tc>
          <w:tcPr>
            <w:tcW w:w="796" w:type="dxa"/>
          </w:tcPr>
          <w:p>
            <w:pPr>
              <w:pStyle w:val="TableParagraph"/>
              <w:spacing w:before="21"/>
              <w:ind w:right="48"/>
              <w:jc w:val="right"/>
              <w:rPr>
                <w:sz w:val="24"/>
              </w:rPr>
            </w:pPr>
            <w:r>
              <w:rPr>
                <w:color w:val="292425"/>
                <w:w w:val="90"/>
                <w:sz w:val="24"/>
              </w:rPr>
              <w:t>33</w:t>
            </w:r>
          </w:p>
        </w:tc>
      </w:tr>
      <w:tr>
        <w:trPr>
          <w:trHeight w:val="319" w:hRule="atLeast"/>
        </w:trPr>
        <w:tc>
          <w:tcPr>
            <w:tcW w:w="1243"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85"/>
                <w:sz w:val="24"/>
              </w:rPr>
              <w:t>4.11</w:t>
            </w:r>
          </w:p>
        </w:tc>
        <w:tc>
          <w:tcPr>
            <w:tcW w:w="7662" w:type="dxa"/>
          </w:tcPr>
          <w:p>
            <w:pPr>
              <w:pStyle w:val="TableParagraph"/>
              <w:spacing w:before="21"/>
              <w:ind w:left="166"/>
              <w:rPr>
                <w:sz w:val="24"/>
              </w:rPr>
            </w:pPr>
            <w:r>
              <w:rPr>
                <w:color w:val="292425"/>
                <w:sz w:val="24"/>
              </w:rPr>
              <w:t>Manufacturers’ profits</w:t>
            </w:r>
          </w:p>
        </w:tc>
        <w:tc>
          <w:tcPr>
            <w:tcW w:w="796" w:type="dxa"/>
          </w:tcPr>
          <w:p>
            <w:pPr>
              <w:pStyle w:val="TableParagraph"/>
              <w:spacing w:before="21"/>
              <w:ind w:right="47"/>
              <w:jc w:val="right"/>
              <w:rPr>
                <w:sz w:val="24"/>
              </w:rPr>
            </w:pPr>
            <w:r>
              <w:rPr>
                <w:color w:val="292425"/>
                <w:w w:val="90"/>
                <w:sz w:val="24"/>
              </w:rPr>
              <w:t>34</w:t>
            </w:r>
          </w:p>
        </w:tc>
      </w:tr>
      <w:tr>
        <w:trPr>
          <w:trHeight w:val="319" w:hRule="atLeast"/>
        </w:trPr>
        <w:tc>
          <w:tcPr>
            <w:tcW w:w="1243"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color w:val="292425"/>
                <w:w w:val="96"/>
                <w:sz w:val="24"/>
              </w:rPr>
              <w:t>4</w:t>
            </w:r>
            <w:r>
              <w:rPr>
                <w:smallCaps/>
                <w:color w:val="292425"/>
                <w:spacing w:val="-1"/>
                <w:w w:val="89"/>
                <w:sz w:val="24"/>
              </w:rPr>
              <w:t>.12</w:t>
            </w:r>
          </w:p>
        </w:tc>
        <w:tc>
          <w:tcPr>
            <w:tcW w:w="7662" w:type="dxa"/>
          </w:tcPr>
          <w:p>
            <w:pPr>
              <w:pStyle w:val="TableParagraph"/>
              <w:spacing w:before="21"/>
              <w:ind w:left="166"/>
              <w:rPr>
                <w:sz w:val="24"/>
              </w:rPr>
            </w:pPr>
            <w:r>
              <w:rPr>
                <w:color w:val="292425"/>
                <w:sz w:val="24"/>
              </w:rPr>
              <w:t>Consumer prices</w:t>
            </w:r>
          </w:p>
        </w:tc>
        <w:tc>
          <w:tcPr>
            <w:tcW w:w="796" w:type="dxa"/>
          </w:tcPr>
          <w:p>
            <w:pPr>
              <w:pStyle w:val="TableParagraph"/>
              <w:spacing w:before="21"/>
              <w:ind w:right="48"/>
              <w:jc w:val="right"/>
              <w:rPr>
                <w:sz w:val="24"/>
              </w:rPr>
            </w:pPr>
            <w:r>
              <w:rPr>
                <w:color w:val="292425"/>
                <w:w w:val="90"/>
                <w:sz w:val="24"/>
              </w:rPr>
              <w:t>34</w:t>
            </w:r>
          </w:p>
        </w:tc>
      </w:tr>
      <w:tr>
        <w:trPr>
          <w:trHeight w:val="295" w:hRule="atLeast"/>
        </w:trPr>
        <w:tc>
          <w:tcPr>
            <w:tcW w:w="1243" w:type="dxa"/>
          </w:tcPr>
          <w:p>
            <w:pPr>
              <w:pStyle w:val="TableParagraph"/>
              <w:spacing w:line="255" w:lineRule="exact"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88"/>
                <w:sz w:val="24"/>
              </w:rPr>
              <w:t>4.</w:t>
            </w:r>
            <w:r>
              <w:rPr>
                <w:smallCaps/>
                <w:color w:val="292425"/>
                <w:spacing w:val="-5"/>
                <w:w w:val="88"/>
                <w:sz w:val="24"/>
              </w:rPr>
              <w:t>1</w:t>
            </w:r>
            <w:r>
              <w:rPr>
                <w:smallCaps w:val="0"/>
                <w:color w:val="292425"/>
                <w:w w:val="92"/>
                <w:sz w:val="24"/>
              </w:rPr>
              <w:t>3</w:t>
            </w:r>
          </w:p>
        </w:tc>
        <w:tc>
          <w:tcPr>
            <w:tcW w:w="7662" w:type="dxa"/>
          </w:tcPr>
          <w:p>
            <w:pPr>
              <w:pStyle w:val="TableParagraph"/>
              <w:spacing w:line="255" w:lineRule="exact" w:before="21"/>
              <w:ind w:left="166"/>
              <w:rPr>
                <w:sz w:val="24"/>
              </w:rPr>
            </w:pPr>
            <w:r>
              <w:rPr>
                <w:color w:val="292425"/>
                <w:sz w:val="24"/>
              </w:rPr>
              <w:t>Measures of CPI inflation</w:t>
            </w:r>
          </w:p>
        </w:tc>
        <w:tc>
          <w:tcPr>
            <w:tcW w:w="796" w:type="dxa"/>
          </w:tcPr>
          <w:p>
            <w:pPr>
              <w:pStyle w:val="TableParagraph"/>
              <w:spacing w:line="255" w:lineRule="exact" w:before="21"/>
              <w:ind w:right="49"/>
              <w:jc w:val="right"/>
              <w:rPr>
                <w:sz w:val="24"/>
              </w:rPr>
            </w:pPr>
            <w:r>
              <w:rPr>
                <w:color w:val="292425"/>
                <w:w w:val="90"/>
                <w:sz w:val="24"/>
              </w:rPr>
              <w:t>35</w:t>
            </w:r>
          </w:p>
        </w:tc>
      </w:tr>
    </w:tbl>
    <w:p>
      <w:pPr>
        <w:pStyle w:val="BodyText"/>
        <w:spacing w:before="4"/>
        <w:rPr>
          <w:rFonts w:ascii="Trebuchet MS"/>
          <w:sz w:val="31"/>
        </w:rPr>
      </w:pPr>
    </w:p>
    <w:p>
      <w:pPr>
        <w:pStyle w:val="ListParagraph"/>
        <w:numPr>
          <w:ilvl w:val="0"/>
          <w:numId w:val="46"/>
        </w:numPr>
        <w:tabs>
          <w:tab w:pos="534" w:val="left" w:leader="none"/>
          <w:tab w:pos="535" w:val="left" w:leader="none"/>
        </w:tabs>
        <w:spacing w:line="240" w:lineRule="auto" w:before="0" w:after="0"/>
        <w:ind w:left="534" w:right="0" w:hanging="341"/>
        <w:jc w:val="left"/>
        <w:rPr>
          <w:i/>
          <w:sz w:val="24"/>
        </w:rPr>
      </w:pPr>
      <w:r>
        <w:rPr>
          <w:rFonts w:ascii="Trebuchet MS"/>
          <w:color w:val="0092C0"/>
          <w:sz w:val="24"/>
        </w:rPr>
        <w:t>Monetary</w:t>
      </w:r>
      <w:r>
        <w:rPr>
          <w:rFonts w:ascii="Trebuchet MS"/>
          <w:color w:val="0092C0"/>
          <w:spacing w:val="-22"/>
          <w:sz w:val="24"/>
        </w:rPr>
        <w:t> </w:t>
      </w:r>
      <w:r>
        <w:rPr>
          <w:rFonts w:ascii="Trebuchet MS"/>
          <w:color w:val="0092C0"/>
          <w:sz w:val="24"/>
        </w:rPr>
        <w:t>policy</w:t>
      </w:r>
      <w:r>
        <w:rPr>
          <w:rFonts w:ascii="Trebuchet MS"/>
          <w:color w:val="0092C0"/>
          <w:spacing w:val="-21"/>
          <w:sz w:val="24"/>
        </w:rPr>
        <w:t> </w:t>
      </w:r>
      <w:r>
        <w:rPr>
          <w:rFonts w:ascii="Trebuchet MS"/>
          <w:color w:val="0092C0"/>
          <w:sz w:val="24"/>
        </w:rPr>
        <w:t>since</w:t>
      </w:r>
      <w:r>
        <w:rPr>
          <w:rFonts w:ascii="Trebuchet MS"/>
          <w:color w:val="0092C0"/>
          <w:spacing w:val="-19"/>
          <w:sz w:val="24"/>
        </w:rPr>
        <w:t> </w:t>
      </w:r>
      <w:r>
        <w:rPr>
          <w:rFonts w:ascii="Trebuchet MS"/>
          <w:color w:val="0092C0"/>
          <w:sz w:val="24"/>
        </w:rPr>
        <w:t>the</w:t>
      </w:r>
      <w:r>
        <w:rPr>
          <w:rFonts w:ascii="Trebuchet MS"/>
          <w:color w:val="0092C0"/>
          <w:spacing w:val="-19"/>
          <w:sz w:val="24"/>
        </w:rPr>
        <w:t> </w:t>
      </w:r>
      <w:r>
        <w:rPr>
          <w:rFonts w:ascii="Trebuchet MS"/>
          <w:color w:val="0092C0"/>
          <w:sz w:val="24"/>
        </w:rPr>
        <w:t>May</w:t>
      </w:r>
      <w:r>
        <w:rPr>
          <w:rFonts w:ascii="Trebuchet MS"/>
          <w:color w:val="0092C0"/>
          <w:spacing w:val="-23"/>
          <w:sz w:val="24"/>
        </w:rPr>
        <w:t> </w:t>
      </w:r>
      <w:r>
        <w:rPr>
          <w:i/>
          <w:color w:val="0092C0"/>
          <w:sz w:val="24"/>
        </w:rPr>
        <w:t>Report</w:t>
      </w:r>
    </w:p>
    <w:p>
      <w:pPr>
        <w:pStyle w:val="BodyText"/>
        <w:spacing w:before="5"/>
        <w:rPr>
          <w:i/>
          <w:sz w:val="31"/>
        </w:rPr>
      </w:pPr>
    </w:p>
    <w:p>
      <w:pPr>
        <w:pStyle w:val="ListParagraph"/>
        <w:numPr>
          <w:ilvl w:val="0"/>
          <w:numId w:val="46"/>
        </w:numPr>
        <w:tabs>
          <w:tab w:pos="534" w:val="left" w:leader="none"/>
          <w:tab w:pos="535" w:val="left" w:leader="none"/>
        </w:tabs>
        <w:spacing w:line="240" w:lineRule="auto" w:before="0" w:after="45"/>
        <w:ind w:left="534" w:right="0" w:hanging="341"/>
        <w:jc w:val="left"/>
        <w:rPr>
          <w:rFonts w:ascii="Trebuchet MS"/>
          <w:sz w:val="24"/>
        </w:rPr>
      </w:pPr>
      <w:r>
        <w:rPr>
          <w:rFonts w:ascii="Trebuchet MS"/>
          <w:color w:val="0092C0"/>
          <w:sz w:val="24"/>
        </w:rPr>
        <w:t>Prospects for</w:t>
      </w:r>
      <w:r>
        <w:rPr>
          <w:rFonts w:ascii="Trebuchet MS"/>
          <w:color w:val="0092C0"/>
          <w:spacing w:val="-42"/>
          <w:sz w:val="24"/>
        </w:rPr>
        <w:t> </w:t>
      </w:r>
      <w:r>
        <w:rPr>
          <w:rFonts w:ascii="Trebuchet MS"/>
          <w:color w:val="0092C0"/>
          <w:sz w:val="24"/>
        </w:rPr>
        <w:t>inflation</w:t>
      </w: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94"/>
        <w:gridCol w:w="7919"/>
        <w:gridCol w:w="588"/>
      </w:tblGrid>
      <w:tr>
        <w:trPr>
          <w:trHeight w:val="295" w:hRule="atLeast"/>
        </w:trPr>
        <w:tc>
          <w:tcPr>
            <w:tcW w:w="1194" w:type="dxa"/>
          </w:tcPr>
          <w:p>
            <w:pPr>
              <w:pStyle w:val="TableParagraph"/>
              <w:spacing w:line="273" w:lineRule="exact"/>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color w:val="292425"/>
                <w:spacing w:val="-3"/>
                <w:w w:val="101"/>
                <w:sz w:val="24"/>
              </w:rPr>
              <w:t>6</w:t>
            </w:r>
            <w:r>
              <w:rPr>
                <w:smallCaps/>
                <w:color w:val="292425"/>
                <w:spacing w:val="-1"/>
                <w:w w:val="83"/>
                <w:sz w:val="24"/>
              </w:rPr>
              <w:t>.1</w:t>
            </w:r>
          </w:p>
        </w:tc>
        <w:tc>
          <w:tcPr>
            <w:tcW w:w="7919" w:type="dxa"/>
          </w:tcPr>
          <w:p>
            <w:pPr>
              <w:pStyle w:val="TableParagraph"/>
              <w:spacing w:line="273" w:lineRule="exact"/>
              <w:ind w:left="214"/>
              <w:rPr>
                <w:sz w:val="24"/>
              </w:rPr>
            </w:pPr>
            <w:r>
              <w:rPr>
                <w:color w:val="292425"/>
                <w:sz w:val="24"/>
              </w:rPr>
              <w:t>Market beliefs about future interest rates</w:t>
            </w:r>
          </w:p>
        </w:tc>
        <w:tc>
          <w:tcPr>
            <w:tcW w:w="588" w:type="dxa"/>
          </w:tcPr>
          <w:p>
            <w:pPr>
              <w:pStyle w:val="TableParagraph"/>
              <w:spacing w:line="273" w:lineRule="exact"/>
              <w:ind w:right="48"/>
              <w:jc w:val="right"/>
              <w:rPr>
                <w:sz w:val="24"/>
              </w:rPr>
            </w:pPr>
            <w:r>
              <w:rPr>
                <w:color w:val="292425"/>
                <w:spacing w:val="-3"/>
                <w:w w:val="96"/>
                <w:sz w:val="24"/>
              </w:rPr>
              <w:t>4</w:t>
            </w:r>
            <w:r>
              <w:rPr>
                <w:smallCaps/>
                <w:color w:val="292425"/>
                <w:w w:val="76"/>
                <w:sz w:val="24"/>
              </w:rPr>
              <w:t>1</w:t>
            </w:r>
          </w:p>
        </w:tc>
      </w:tr>
      <w:tr>
        <w:trPr>
          <w:trHeight w:val="319" w:hRule="atLeast"/>
        </w:trPr>
        <w:tc>
          <w:tcPr>
            <w:tcW w:w="1194"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color w:val="292425"/>
                <w:spacing w:val="-3"/>
                <w:w w:val="101"/>
                <w:sz w:val="24"/>
              </w:rPr>
              <w:t>6</w:t>
            </w:r>
            <w:r>
              <w:rPr>
                <w:smallCaps/>
                <w:color w:val="292425"/>
                <w:spacing w:val="-1"/>
                <w:w w:val="97"/>
                <w:sz w:val="24"/>
              </w:rPr>
              <w:t>.2</w:t>
            </w:r>
          </w:p>
        </w:tc>
        <w:tc>
          <w:tcPr>
            <w:tcW w:w="7919" w:type="dxa"/>
          </w:tcPr>
          <w:p>
            <w:pPr>
              <w:pStyle w:val="TableParagraph"/>
              <w:spacing w:before="21"/>
              <w:ind w:left="215"/>
              <w:rPr>
                <w:sz w:val="24"/>
              </w:rPr>
            </w:pPr>
            <w:r>
              <w:rPr>
                <w:color w:val="292425"/>
                <w:sz w:val="24"/>
              </w:rPr>
              <w:t>Current GDP projection based on market interest rate expectations</w:t>
            </w:r>
          </w:p>
        </w:tc>
        <w:tc>
          <w:tcPr>
            <w:tcW w:w="588" w:type="dxa"/>
          </w:tcPr>
          <w:p>
            <w:pPr>
              <w:pStyle w:val="TableParagraph"/>
              <w:spacing w:before="21"/>
              <w:ind w:right="47"/>
              <w:jc w:val="right"/>
              <w:rPr>
                <w:sz w:val="24"/>
              </w:rPr>
            </w:pPr>
            <w:r>
              <w:rPr>
                <w:color w:val="292425"/>
                <w:w w:val="95"/>
                <w:sz w:val="24"/>
              </w:rPr>
              <w:t>44</w:t>
            </w:r>
          </w:p>
        </w:tc>
      </w:tr>
      <w:tr>
        <w:trPr>
          <w:trHeight w:val="319" w:hRule="atLeast"/>
        </w:trPr>
        <w:tc>
          <w:tcPr>
            <w:tcW w:w="1194" w:type="dxa"/>
          </w:tcPr>
          <w:p>
            <w:pPr>
              <w:pStyle w:val="TableParagraph"/>
              <w:spacing w:before="21"/>
              <w:ind w:left="50"/>
              <w:rPr>
                <w:sz w:val="24"/>
              </w:rPr>
            </w:pPr>
            <w:r>
              <w:rPr>
                <w:color w:val="292425"/>
                <w:sz w:val="24"/>
              </w:rPr>
              <w:t>Chart 6.3</w:t>
            </w:r>
          </w:p>
        </w:tc>
        <w:tc>
          <w:tcPr>
            <w:tcW w:w="7919" w:type="dxa"/>
          </w:tcPr>
          <w:p>
            <w:pPr>
              <w:pStyle w:val="TableParagraph"/>
              <w:spacing w:before="21"/>
              <w:ind w:left="215"/>
              <w:rPr>
                <w:sz w:val="24"/>
              </w:rPr>
            </w:pPr>
            <w:r>
              <w:rPr>
                <w:color w:val="292425"/>
                <w:sz w:val="24"/>
              </w:rPr>
              <w:t>Current CPI inflation projection based on market interest rate</w:t>
            </w:r>
          </w:p>
        </w:tc>
        <w:tc>
          <w:tcPr>
            <w:tcW w:w="588" w:type="dxa"/>
          </w:tcPr>
          <w:p>
            <w:pPr>
              <w:pStyle w:val="TableParagraph"/>
              <w:rPr>
                <w:rFonts w:ascii="Times New Roman"/>
                <w:sz w:val="24"/>
              </w:rPr>
            </w:pPr>
          </w:p>
        </w:tc>
      </w:tr>
      <w:tr>
        <w:trPr>
          <w:trHeight w:val="319" w:hRule="atLeast"/>
        </w:trPr>
        <w:tc>
          <w:tcPr>
            <w:tcW w:w="1194" w:type="dxa"/>
          </w:tcPr>
          <w:p>
            <w:pPr>
              <w:pStyle w:val="TableParagraph"/>
              <w:rPr>
                <w:rFonts w:ascii="Times New Roman"/>
                <w:sz w:val="24"/>
              </w:rPr>
            </w:pPr>
          </w:p>
        </w:tc>
        <w:tc>
          <w:tcPr>
            <w:tcW w:w="7919" w:type="dxa"/>
          </w:tcPr>
          <w:p>
            <w:pPr>
              <w:pStyle w:val="TableParagraph"/>
              <w:spacing w:before="21"/>
              <w:ind w:left="216"/>
              <w:rPr>
                <w:sz w:val="24"/>
              </w:rPr>
            </w:pPr>
            <w:r>
              <w:rPr>
                <w:color w:val="292425"/>
                <w:sz w:val="24"/>
              </w:rPr>
              <w:t>expectations</w:t>
            </w:r>
          </w:p>
        </w:tc>
        <w:tc>
          <w:tcPr>
            <w:tcW w:w="588" w:type="dxa"/>
          </w:tcPr>
          <w:p>
            <w:pPr>
              <w:pStyle w:val="TableParagraph"/>
              <w:spacing w:before="21"/>
              <w:ind w:right="48"/>
              <w:jc w:val="right"/>
              <w:rPr>
                <w:sz w:val="24"/>
              </w:rPr>
            </w:pPr>
            <w:r>
              <w:rPr>
                <w:color w:val="292425"/>
                <w:w w:val="95"/>
                <w:sz w:val="24"/>
              </w:rPr>
              <w:t>46</w:t>
            </w:r>
          </w:p>
        </w:tc>
      </w:tr>
      <w:tr>
        <w:trPr>
          <w:trHeight w:val="319" w:hRule="atLeast"/>
        </w:trPr>
        <w:tc>
          <w:tcPr>
            <w:tcW w:w="1194" w:type="dxa"/>
          </w:tcPr>
          <w:p>
            <w:pPr>
              <w:pStyle w:val="TableParagraph"/>
              <w:spacing w:before="21"/>
              <w:ind w:left="50"/>
              <w:rPr>
                <w:sz w:val="24"/>
              </w:rPr>
            </w:pPr>
            <w:r>
              <w:rPr>
                <w:color w:val="292425"/>
                <w:sz w:val="24"/>
              </w:rPr>
              <w:t>Chart 6.4</w:t>
            </w:r>
          </w:p>
        </w:tc>
        <w:tc>
          <w:tcPr>
            <w:tcW w:w="7919" w:type="dxa"/>
          </w:tcPr>
          <w:p>
            <w:pPr>
              <w:pStyle w:val="TableParagraph"/>
              <w:spacing w:before="21"/>
              <w:ind w:left="215"/>
              <w:rPr>
                <w:sz w:val="24"/>
              </w:rPr>
            </w:pPr>
            <w:r>
              <w:rPr>
                <w:color w:val="292425"/>
                <w:sz w:val="24"/>
              </w:rPr>
              <w:t>CPI</w:t>
            </w:r>
            <w:r>
              <w:rPr>
                <w:color w:val="292425"/>
                <w:spacing w:val="-30"/>
                <w:sz w:val="24"/>
              </w:rPr>
              <w:t> </w:t>
            </w:r>
            <w:r>
              <w:rPr>
                <w:color w:val="292425"/>
                <w:sz w:val="24"/>
              </w:rPr>
              <w:t>inflation</w:t>
            </w:r>
            <w:r>
              <w:rPr>
                <w:color w:val="292425"/>
                <w:spacing w:val="-29"/>
                <w:sz w:val="24"/>
              </w:rPr>
              <w:t> </w:t>
            </w:r>
            <w:r>
              <w:rPr>
                <w:color w:val="292425"/>
                <w:sz w:val="24"/>
              </w:rPr>
              <w:t>projection</w:t>
            </w:r>
            <w:r>
              <w:rPr>
                <w:color w:val="292425"/>
                <w:spacing w:val="-29"/>
                <w:sz w:val="24"/>
              </w:rPr>
              <w:t> </w:t>
            </w:r>
            <w:r>
              <w:rPr>
                <w:color w:val="292425"/>
                <w:sz w:val="24"/>
              </w:rPr>
              <w:t>in</w:t>
            </w:r>
            <w:r>
              <w:rPr>
                <w:color w:val="292425"/>
                <w:spacing w:val="-29"/>
                <w:sz w:val="24"/>
              </w:rPr>
              <w:t> </w:t>
            </w:r>
            <w:r>
              <w:rPr>
                <w:color w:val="292425"/>
                <w:sz w:val="24"/>
              </w:rPr>
              <w:t>May</w:t>
            </w:r>
            <w:r>
              <w:rPr>
                <w:color w:val="292425"/>
                <w:spacing w:val="-31"/>
                <w:sz w:val="24"/>
              </w:rPr>
              <w:t> </w:t>
            </w:r>
            <w:r>
              <w:rPr>
                <w:color w:val="292425"/>
                <w:sz w:val="24"/>
              </w:rPr>
              <w:t>based</w:t>
            </w:r>
            <w:r>
              <w:rPr>
                <w:color w:val="292425"/>
                <w:spacing w:val="-29"/>
                <w:sz w:val="24"/>
              </w:rPr>
              <w:t> </w:t>
            </w:r>
            <w:r>
              <w:rPr>
                <w:color w:val="292425"/>
                <w:sz w:val="24"/>
              </w:rPr>
              <w:t>on</w:t>
            </w:r>
            <w:r>
              <w:rPr>
                <w:color w:val="292425"/>
                <w:spacing w:val="-29"/>
                <w:sz w:val="24"/>
              </w:rPr>
              <w:t> </w:t>
            </w:r>
            <w:r>
              <w:rPr>
                <w:color w:val="292425"/>
                <w:sz w:val="24"/>
              </w:rPr>
              <w:t>market</w:t>
            </w:r>
            <w:r>
              <w:rPr>
                <w:color w:val="292425"/>
                <w:spacing w:val="-31"/>
                <w:sz w:val="24"/>
              </w:rPr>
              <w:t> </w:t>
            </w:r>
            <w:r>
              <w:rPr>
                <w:color w:val="292425"/>
                <w:sz w:val="24"/>
              </w:rPr>
              <w:t>interest</w:t>
            </w:r>
            <w:r>
              <w:rPr>
                <w:color w:val="292425"/>
                <w:spacing w:val="-31"/>
                <w:sz w:val="24"/>
              </w:rPr>
              <w:t> </w:t>
            </w:r>
            <w:r>
              <w:rPr>
                <w:color w:val="292425"/>
                <w:sz w:val="24"/>
              </w:rPr>
              <w:t>rate</w:t>
            </w:r>
            <w:r>
              <w:rPr>
                <w:color w:val="292425"/>
                <w:spacing w:val="-29"/>
                <w:sz w:val="24"/>
              </w:rPr>
              <w:t> </w:t>
            </w:r>
            <w:r>
              <w:rPr>
                <w:color w:val="292425"/>
                <w:sz w:val="24"/>
              </w:rPr>
              <w:t>expectations</w:t>
            </w:r>
          </w:p>
        </w:tc>
        <w:tc>
          <w:tcPr>
            <w:tcW w:w="588" w:type="dxa"/>
          </w:tcPr>
          <w:p>
            <w:pPr>
              <w:pStyle w:val="TableParagraph"/>
              <w:spacing w:before="21"/>
              <w:ind w:right="47"/>
              <w:jc w:val="right"/>
              <w:rPr>
                <w:sz w:val="24"/>
              </w:rPr>
            </w:pPr>
            <w:r>
              <w:rPr>
                <w:color w:val="292425"/>
                <w:w w:val="95"/>
                <w:sz w:val="24"/>
              </w:rPr>
              <w:t>46</w:t>
            </w:r>
          </w:p>
        </w:tc>
      </w:tr>
      <w:tr>
        <w:trPr>
          <w:trHeight w:val="319" w:hRule="atLeast"/>
        </w:trPr>
        <w:tc>
          <w:tcPr>
            <w:tcW w:w="1194" w:type="dxa"/>
          </w:tcPr>
          <w:p>
            <w:pPr>
              <w:pStyle w:val="TableParagraph"/>
              <w:spacing w:before="21"/>
              <w:ind w:left="50"/>
              <w:rPr>
                <w:sz w:val="24"/>
              </w:rPr>
            </w:pPr>
            <w:r>
              <w:rPr>
                <w:color w:val="292425"/>
                <w:sz w:val="24"/>
              </w:rPr>
              <w:t>Chart 6.5</w:t>
            </w:r>
          </w:p>
        </w:tc>
        <w:tc>
          <w:tcPr>
            <w:tcW w:w="7919" w:type="dxa"/>
          </w:tcPr>
          <w:p>
            <w:pPr>
              <w:pStyle w:val="TableParagraph"/>
              <w:spacing w:before="21"/>
              <w:ind w:left="215"/>
              <w:rPr>
                <w:sz w:val="24"/>
              </w:rPr>
            </w:pPr>
            <w:r>
              <w:rPr>
                <w:color w:val="292425"/>
                <w:sz w:val="24"/>
              </w:rPr>
              <w:t>Current</w:t>
            </w:r>
            <w:r>
              <w:rPr>
                <w:color w:val="292425"/>
                <w:spacing w:val="-37"/>
                <w:sz w:val="24"/>
              </w:rPr>
              <w:t> </w:t>
            </w:r>
            <w:r>
              <w:rPr>
                <w:color w:val="292425"/>
                <w:sz w:val="24"/>
              </w:rPr>
              <w:t>GDP</w:t>
            </w:r>
            <w:r>
              <w:rPr>
                <w:color w:val="292425"/>
                <w:spacing w:val="-35"/>
                <w:sz w:val="24"/>
              </w:rPr>
              <w:t> </w:t>
            </w:r>
            <w:r>
              <w:rPr>
                <w:color w:val="292425"/>
                <w:sz w:val="24"/>
              </w:rPr>
              <w:t>projection</w:t>
            </w:r>
            <w:r>
              <w:rPr>
                <w:color w:val="292425"/>
                <w:spacing w:val="-35"/>
                <w:sz w:val="24"/>
              </w:rPr>
              <w:t> </w:t>
            </w:r>
            <w:r>
              <w:rPr>
                <w:color w:val="292425"/>
                <w:sz w:val="24"/>
              </w:rPr>
              <w:t>based</w:t>
            </w:r>
            <w:r>
              <w:rPr>
                <w:color w:val="292425"/>
                <w:spacing w:val="-35"/>
                <w:sz w:val="24"/>
              </w:rPr>
              <w:t> </w:t>
            </w:r>
            <w:r>
              <w:rPr>
                <w:color w:val="292425"/>
                <w:sz w:val="24"/>
              </w:rPr>
              <w:t>on</w:t>
            </w:r>
            <w:r>
              <w:rPr>
                <w:color w:val="292425"/>
                <w:spacing w:val="-35"/>
                <w:sz w:val="24"/>
              </w:rPr>
              <w:t> </w:t>
            </w:r>
            <w:r>
              <w:rPr>
                <w:color w:val="292425"/>
                <w:sz w:val="24"/>
              </w:rPr>
              <w:t>constant</w:t>
            </w:r>
            <w:r>
              <w:rPr>
                <w:color w:val="292425"/>
                <w:spacing w:val="-36"/>
                <w:sz w:val="24"/>
              </w:rPr>
              <w:t> </w:t>
            </w:r>
            <w:r>
              <w:rPr>
                <w:color w:val="292425"/>
                <w:sz w:val="24"/>
              </w:rPr>
              <w:t>nominal</w:t>
            </w:r>
            <w:r>
              <w:rPr>
                <w:color w:val="292425"/>
                <w:spacing w:val="-36"/>
                <w:sz w:val="24"/>
              </w:rPr>
              <w:t> </w:t>
            </w:r>
            <w:r>
              <w:rPr>
                <w:color w:val="292425"/>
                <w:sz w:val="24"/>
              </w:rPr>
              <w:t>interest</w:t>
            </w:r>
            <w:r>
              <w:rPr>
                <w:color w:val="292425"/>
                <w:spacing w:val="-37"/>
                <w:sz w:val="24"/>
              </w:rPr>
              <w:t> </w:t>
            </w:r>
            <w:r>
              <w:rPr>
                <w:color w:val="292425"/>
                <w:sz w:val="24"/>
              </w:rPr>
              <w:t>rates</w:t>
            </w:r>
            <w:r>
              <w:rPr>
                <w:color w:val="292425"/>
                <w:spacing w:val="-36"/>
                <w:sz w:val="24"/>
              </w:rPr>
              <w:t> </w:t>
            </w:r>
            <w:r>
              <w:rPr>
                <w:color w:val="292425"/>
                <w:sz w:val="24"/>
              </w:rPr>
              <w:t>at</w:t>
            </w:r>
            <w:r>
              <w:rPr>
                <w:color w:val="292425"/>
                <w:spacing w:val="-36"/>
                <w:sz w:val="24"/>
              </w:rPr>
              <w:t> </w:t>
            </w:r>
            <w:r>
              <w:rPr>
                <w:color w:val="292425"/>
                <w:spacing w:val="-3"/>
                <w:sz w:val="24"/>
              </w:rPr>
              <w:t>4.75%</w:t>
            </w:r>
          </w:p>
        </w:tc>
        <w:tc>
          <w:tcPr>
            <w:tcW w:w="588" w:type="dxa"/>
          </w:tcPr>
          <w:p>
            <w:pPr>
              <w:pStyle w:val="TableParagraph"/>
              <w:spacing w:before="21"/>
              <w:ind w:right="48"/>
              <w:jc w:val="right"/>
              <w:rPr>
                <w:sz w:val="24"/>
              </w:rPr>
            </w:pPr>
            <w:r>
              <w:rPr>
                <w:color w:val="292425"/>
                <w:w w:val="95"/>
                <w:sz w:val="24"/>
              </w:rPr>
              <w:t>46</w:t>
            </w:r>
          </w:p>
        </w:tc>
      </w:tr>
      <w:tr>
        <w:trPr>
          <w:trHeight w:val="319" w:hRule="atLeast"/>
        </w:trPr>
        <w:tc>
          <w:tcPr>
            <w:tcW w:w="1194" w:type="dxa"/>
          </w:tcPr>
          <w:p>
            <w:pPr>
              <w:pStyle w:val="TableParagraph"/>
              <w:spacing w:before="21"/>
              <w:ind w:left="50"/>
              <w:rPr>
                <w:sz w:val="24"/>
              </w:rPr>
            </w:pPr>
            <w:r>
              <w:rPr>
                <w:color w:val="292425"/>
                <w:sz w:val="24"/>
              </w:rPr>
              <w:t>Chart 6.6</w:t>
            </w:r>
          </w:p>
        </w:tc>
        <w:tc>
          <w:tcPr>
            <w:tcW w:w="7919" w:type="dxa"/>
          </w:tcPr>
          <w:p>
            <w:pPr>
              <w:pStyle w:val="TableParagraph"/>
              <w:spacing w:before="21"/>
              <w:ind w:left="215"/>
              <w:rPr>
                <w:sz w:val="24"/>
              </w:rPr>
            </w:pPr>
            <w:r>
              <w:rPr>
                <w:color w:val="292425"/>
                <w:sz w:val="24"/>
              </w:rPr>
              <w:t>Current CPI inflation projection based on constant nominal interest rates</w:t>
            </w:r>
          </w:p>
        </w:tc>
        <w:tc>
          <w:tcPr>
            <w:tcW w:w="588" w:type="dxa"/>
          </w:tcPr>
          <w:p>
            <w:pPr>
              <w:pStyle w:val="TableParagraph"/>
              <w:rPr>
                <w:rFonts w:ascii="Times New Roman"/>
                <w:sz w:val="24"/>
              </w:rPr>
            </w:pPr>
          </w:p>
        </w:tc>
      </w:tr>
      <w:tr>
        <w:trPr>
          <w:trHeight w:val="319" w:hRule="atLeast"/>
        </w:trPr>
        <w:tc>
          <w:tcPr>
            <w:tcW w:w="1194" w:type="dxa"/>
          </w:tcPr>
          <w:p>
            <w:pPr>
              <w:pStyle w:val="TableParagraph"/>
              <w:rPr>
                <w:rFonts w:ascii="Times New Roman"/>
                <w:sz w:val="24"/>
              </w:rPr>
            </w:pPr>
          </w:p>
        </w:tc>
        <w:tc>
          <w:tcPr>
            <w:tcW w:w="7919" w:type="dxa"/>
          </w:tcPr>
          <w:p>
            <w:pPr>
              <w:pStyle w:val="TableParagraph"/>
              <w:spacing w:before="21"/>
              <w:ind w:left="216"/>
              <w:rPr>
                <w:sz w:val="24"/>
              </w:rPr>
            </w:pPr>
            <w:r>
              <w:rPr>
                <w:color w:val="292425"/>
                <w:sz w:val="24"/>
              </w:rPr>
              <w:t>at 4.75%</w:t>
            </w:r>
          </w:p>
        </w:tc>
        <w:tc>
          <w:tcPr>
            <w:tcW w:w="588" w:type="dxa"/>
          </w:tcPr>
          <w:p>
            <w:pPr>
              <w:pStyle w:val="TableParagraph"/>
              <w:spacing w:before="21"/>
              <w:ind w:right="49"/>
              <w:jc w:val="right"/>
              <w:rPr>
                <w:sz w:val="24"/>
              </w:rPr>
            </w:pPr>
            <w:r>
              <w:rPr>
                <w:color w:val="292425"/>
                <w:w w:val="90"/>
                <w:sz w:val="24"/>
              </w:rPr>
              <w:t>47</w:t>
            </w:r>
          </w:p>
        </w:tc>
      </w:tr>
      <w:tr>
        <w:trPr>
          <w:trHeight w:val="319" w:hRule="atLeast"/>
        </w:trPr>
        <w:tc>
          <w:tcPr>
            <w:tcW w:w="1194" w:type="dxa"/>
          </w:tcPr>
          <w:p>
            <w:pPr>
              <w:pStyle w:val="TableParagraph"/>
              <w:spacing w:before="21"/>
              <w:ind w:left="50"/>
              <w:rPr>
                <w:sz w:val="24"/>
              </w:rPr>
            </w:pPr>
            <w:r>
              <w:rPr>
                <w:color w:val="292425"/>
                <w:sz w:val="24"/>
              </w:rPr>
              <w:t>Chart 6.7</w:t>
            </w:r>
          </w:p>
        </w:tc>
        <w:tc>
          <w:tcPr>
            <w:tcW w:w="7919" w:type="dxa"/>
          </w:tcPr>
          <w:p>
            <w:pPr>
              <w:pStyle w:val="TableParagraph"/>
              <w:spacing w:before="21"/>
              <w:ind w:left="215"/>
              <w:rPr>
                <w:sz w:val="24"/>
              </w:rPr>
            </w:pPr>
            <w:r>
              <w:rPr>
                <w:color w:val="292425"/>
                <w:sz w:val="24"/>
              </w:rPr>
              <w:t>The MPC’s expectations for CPI inflation based on market interest</w:t>
            </w:r>
          </w:p>
        </w:tc>
        <w:tc>
          <w:tcPr>
            <w:tcW w:w="588" w:type="dxa"/>
          </w:tcPr>
          <w:p>
            <w:pPr>
              <w:pStyle w:val="TableParagraph"/>
              <w:rPr>
                <w:rFonts w:ascii="Times New Roman"/>
                <w:sz w:val="24"/>
              </w:rPr>
            </w:pPr>
          </w:p>
        </w:tc>
      </w:tr>
      <w:tr>
        <w:trPr>
          <w:trHeight w:val="295" w:hRule="atLeast"/>
        </w:trPr>
        <w:tc>
          <w:tcPr>
            <w:tcW w:w="1194" w:type="dxa"/>
          </w:tcPr>
          <w:p>
            <w:pPr>
              <w:pStyle w:val="TableParagraph"/>
              <w:rPr>
                <w:rFonts w:ascii="Times New Roman"/>
                <w:sz w:val="22"/>
              </w:rPr>
            </w:pPr>
          </w:p>
        </w:tc>
        <w:tc>
          <w:tcPr>
            <w:tcW w:w="7919" w:type="dxa"/>
          </w:tcPr>
          <w:p>
            <w:pPr>
              <w:pStyle w:val="TableParagraph"/>
              <w:spacing w:line="255" w:lineRule="exact" w:before="21"/>
              <w:ind w:left="216"/>
              <w:rPr>
                <w:sz w:val="24"/>
              </w:rPr>
            </w:pPr>
            <w:r>
              <w:rPr>
                <w:color w:val="292425"/>
                <w:sz w:val="24"/>
              </w:rPr>
              <w:t>rate expectations</w:t>
            </w:r>
          </w:p>
        </w:tc>
        <w:tc>
          <w:tcPr>
            <w:tcW w:w="588" w:type="dxa"/>
          </w:tcPr>
          <w:p>
            <w:pPr>
              <w:pStyle w:val="TableParagraph"/>
              <w:spacing w:line="255" w:lineRule="exact" w:before="21"/>
              <w:ind w:right="48"/>
              <w:jc w:val="right"/>
              <w:rPr>
                <w:sz w:val="24"/>
              </w:rPr>
            </w:pPr>
            <w:r>
              <w:rPr>
                <w:color w:val="292425"/>
                <w:w w:val="95"/>
                <w:sz w:val="24"/>
              </w:rPr>
              <w:t>48</w:t>
            </w:r>
          </w:p>
        </w:tc>
      </w:tr>
    </w:tbl>
    <w:p>
      <w:pPr>
        <w:spacing w:after="0" w:line="255" w:lineRule="exact"/>
        <w:jc w:val="right"/>
        <w:rPr>
          <w:sz w:val="24"/>
        </w:rPr>
        <w:sectPr>
          <w:headerReference w:type="default" r:id="rId137"/>
          <w:footerReference w:type="default" r:id="rId138"/>
          <w:pgSz w:w="11900" w:h="16840"/>
          <w:pgMar w:header="0" w:footer="0" w:top="1200" w:bottom="280" w:left="640" w:right="620"/>
        </w:sectPr>
      </w:pPr>
    </w:p>
    <w:tbl>
      <w:tblPr>
        <w:tblW w:w="0" w:type="auto"/>
        <w:jc w:val="left"/>
        <w:tblInd w:w="1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46"/>
        <w:gridCol w:w="7937"/>
        <w:gridCol w:w="519"/>
      </w:tblGrid>
      <w:tr>
        <w:trPr>
          <w:trHeight w:val="295" w:hRule="atLeast"/>
        </w:trPr>
        <w:tc>
          <w:tcPr>
            <w:tcW w:w="1246" w:type="dxa"/>
          </w:tcPr>
          <w:p>
            <w:pPr>
              <w:pStyle w:val="TableParagraph"/>
              <w:spacing w:line="265" w:lineRule="exact"/>
              <w:ind w:left="50"/>
              <w:rPr>
                <w:sz w:val="24"/>
              </w:rPr>
            </w:pPr>
            <w:r>
              <w:rPr>
                <w:color w:val="292425"/>
                <w:sz w:val="24"/>
              </w:rPr>
              <w:t>Chart 6.8</w:t>
            </w:r>
          </w:p>
        </w:tc>
        <w:tc>
          <w:tcPr>
            <w:tcW w:w="7937" w:type="dxa"/>
          </w:tcPr>
          <w:p>
            <w:pPr>
              <w:pStyle w:val="TableParagraph"/>
              <w:spacing w:line="265" w:lineRule="exact"/>
              <w:ind w:left="163"/>
              <w:rPr>
                <w:sz w:val="24"/>
              </w:rPr>
            </w:pPr>
            <w:r>
              <w:rPr>
                <w:color w:val="292425"/>
                <w:sz w:val="24"/>
              </w:rPr>
              <w:t>The MPC’s expectations for GDP growth based on market interest</w:t>
            </w:r>
          </w:p>
        </w:tc>
        <w:tc>
          <w:tcPr>
            <w:tcW w:w="519" w:type="dxa"/>
          </w:tcPr>
          <w:p>
            <w:pPr>
              <w:pStyle w:val="TableParagraph"/>
              <w:rPr>
                <w:rFonts w:ascii="Times New Roman"/>
                <w:sz w:val="22"/>
              </w:rPr>
            </w:pPr>
          </w:p>
        </w:tc>
      </w:tr>
      <w:tr>
        <w:trPr>
          <w:trHeight w:val="319" w:hRule="atLeast"/>
        </w:trPr>
        <w:tc>
          <w:tcPr>
            <w:tcW w:w="1246" w:type="dxa"/>
          </w:tcPr>
          <w:p>
            <w:pPr>
              <w:pStyle w:val="TableParagraph"/>
              <w:rPr>
                <w:rFonts w:ascii="Times New Roman"/>
                <w:sz w:val="24"/>
              </w:rPr>
            </w:pPr>
          </w:p>
        </w:tc>
        <w:tc>
          <w:tcPr>
            <w:tcW w:w="7937" w:type="dxa"/>
          </w:tcPr>
          <w:p>
            <w:pPr>
              <w:pStyle w:val="TableParagraph"/>
              <w:spacing w:before="13"/>
              <w:ind w:left="164"/>
              <w:rPr>
                <w:sz w:val="24"/>
              </w:rPr>
            </w:pPr>
            <w:r>
              <w:rPr>
                <w:color w:val="292425"/>
                <w:sz w:val="24"/>
              </w:rPr>
              <w:t>rate expectations</w:t>
            </w:r>
          </w:p>
        </w:tc>
        <w:tc>
          <w:tcPr>
            <w:tcW w:w="519" w:type="dxa"/>
          </w:tcPr>
          <w:p>
            <w:pPr>
              <w:pStyle w:val="TableParagraph"/>
              <w:spacing w:before="13"/>
              <w:ind w:right="49"/>
              <w:jc w:val="right"/>
              <w:rPr>
                <w:sz w:val="24"/>
              </w:rPr>
            </w:pPr>
            <w:r>
              <w:rPr>
                <w:color w:val="292425"/>
                <w:w w:val="95"/>
                <w:sz w:val="24"/>
              </w:rPr>
              <w:t>49</w:t>
            </w:r>
          </w:p>
        </w:tc>
      </w:tr>
      <w:tr>
        <w:trPr>
          <w:trHeight w:val="319" w:hRule="atLeast"/>
        </w:trPr>
        <w:tc>
          <w:tcPr>
            <w:tcW w:w="1246" w:type="dxa"/>
          </w:tcPr>
          <w:p>
            <w:pPr>
              <w:pStyle w:val="TableParagraph"/>
              <w:spacing w:before="13"/>
              <w:ind w:left="50"/>
              <w:rPr>
                <w:sz w:val="24"/>
              </w:rPr>
            </w:pPr>
            <w:r>
              <w:rPr>
                <w:color w:val="292425"/>
                <w:sz w:val="24"/>
              </w:rPr>
              <w:t>Chart 6.9</w:t>
            </w:r>
          </w:p>
        </w:tc>
        <w:tc>
          <w:tcPr>
            <w:tcW w:w="7937" w:type="dxa"/>
          </w:tcPr>
          <w:p>
            <w:pPr>
              <w:pStyle w:val="TableParagraph"/>
              <w:spacing w:before="13"/>
              <w:ind w:left="163"/>
              <w:rPr>
                <w:sz w:val="24"/>
              </w:rPr>
            </w:pPr>
            <w:r>
              <w:rPr>
                <w:color w:val="292425"/>
                <w:spacing w:val="-5"/>
                <w:w w:val="77"/>
                <w:sz w:val="24"/>
              </w:rPr>
              <w:t>C</w:t>
            </w:r>
            <w:r>
              <w:rPr>
                <w:color w:val="292425"/>
                <w:spacing w:val="-1"/>
                <w:w w:val="97"/>
                <w:sz w:val="24"/>
              </w:rPr>
              <w:t>urren</w:t>
            </w:r>
            <w:r>
              <w:rPr>
                <w:color w:val="292425"/>
                <w:w w:val="97"/>
                <w:sz w:val="24"/>
              </w:rPr>
              <w:t>t</w:t>
            </w:r>
            <w:r>
              <w:rPr>
                <w:color w:val="292425"/>
                <w:spacing w:val="-14"/>
                <w:sz w:val="24"/>
              </w:rPr>
              <w:t> </w:t>
            </w:r>
            <w:r>
              <w:rPr>
                <w:color w:val="292425"/>
                <w:spacing w:val="-1"/>
                <w:w w:val="99"/>
                <w:sz w:val="24"/>
              </w:rPr>
              <w:t>projectio</w:t>
            </w:r>
            <w:r>
              <w:rPr>
                <w:color w:val="292425"/>
                <w:w w:val="99"/>
                <w:sz w:val="24"/>
              </w:rPr>
              <w:t>n</w:t>
            </w:r>
            <w:r>
              <w:rPr>
                <w:color w:val="292425"/>
                <w:spacing w:val="-12"/>
                <w:sz w:val="24"/>
              </w:rPr>
              <w:t> </w:t>
            </w:r>
            <w:r>
              <w:rPr>
                <w:color w:val="292425"/>
                <w:spacing w:val="-2"/>
                <w:w w:val="105"/>
                <w:sz w:val="24"/>
              </w:rPr>
              <w:t>f</w:t>
            </w:r>
            <w:r>
              <w:rPr>
                <w:color w:val="292425"/>
                <w:spacing w:val="-1"/>
                <w:w w:val="95"/>
                <w:sz w:val="24"/>
              </w:rPr>
              <w:t>o</w:t>
            </w:r>
            <w:r>
              <w:rPr>
                <w:color w:val="292425"/>
                <w:w w:val="95"/>
                <w:sz w:val="24"/>
              </w:rPr>
              <w:t>r</w:t>
            </w:r>
            <w:r>
              <w:rPr>
                <w:color w:val="292425"/>
                <w:spacing w:val="-12"/>
                <w:sz w:val="24"/>
              </w:rPr>
              <w:t> </w:t>
            </w:r>
            <w:r>
              <w:rPr>
                <w:color w:val="292425"/>
                <w:spacing w:val="-1"/>
                <w:w w:val="99"/>
                <w:sz w:val="24"/>
              </w:rPr>
              <w:t>th</w:t>
            </w:r>
            <w:r>
              <w:rPr>
                <w:color w:val="292425"/>
                <w:w w:val="99"/>
                <w:sz w:val="24"/>
              </w:rPr>
              <w:t>e</w:t>
            </w:r>
            <w:r>
              <w:rPr>
                <w:color w:val="292425"/>
                <w:spacing w:val="-12"/>
                <w:sz w:val="24"/>
              </w:rPr>
              <w:t> </w:t>
            </w:r>
            <w:r>
              <w:rPr>
                <w:color w:val="292425"/>
                <w:spacing w:val="-1"/>
                <w:w w:val="94"/>
                <w:sz w:val="24"/>
              </w:rPr>
              <w:t>per</w:t>
            </w:r>
            <w:r>
              <w:rPr>
                <w:color w:val="292425"/>
                <w:spacing w:val="-5"/>
                <w:w w:val="94"/>
                <w:sz w:val="24"/>
              </w:rPr>
              <w:t>c</w:t>
            </w:r>
            <w:r>
              <w:rPr>
                <w:color w:val="292425"/>
                <w:spacing w:val="-1"/>
                <w:w w:val="98"/>
                <w:sz w:val="24"/>
              </w:rPr>
              <w:t>en</w:t>
            </w:r>
            <w:r>
              <w:rPr>
                <w:color w:val="292425"/>
                <w:spacing w:val="-3"/>
                <w:w w:val="98"/>
                <w:sz w:val="24"/>
              </w:rPr>
              <w:t>t</w:t>
            </w:r>
            <w:r>
              <w:rPr>
                <w:color w:val="292425"/>
                <w:spacing w:val="-1"/>
                <w:w w:val="91"/>
                <w:sz w:val="24"/>
              </w:rPr>
              <w:t>a</w:t>
            </w:r>
            <w:r>
              <w:rPr>
                <w:color w:val="292425"/>
                <w:spacing w:val="-3"/>
                <w:w w:val="91"/>
                <w:sz w:val="24"/>
              </w:rPr>
              <w:t>g</w:t>
            </w:r>
            <w:r>
              <w:rPr>
                <w:color w:val="292425"/>
                <w:w w:val="91"/>
                <w:sz w:val="24"/>
              </w:rPr>
              <w:t>e</w:t>
            </w:r>
            <w:r>
              <w:rPr>
                <w:color w:val="292425"/>
                <w:spacing w:val="-12"/>
                <w:sz w:val="24"/>
              </w:rPr>
              <w:t> </w:t>
            </w:r>
            <w:r>
              <w:rPr>
                <w:color w:val="292425"/>
                <w:spacing w:val="-1"/>
                <w:w w:val="96"/>
                <w:sz w:val="24"/>
              </w:rPr>
              <w:t>incr</w:t>
            </w:r>
            <w:r>
              <w:rPr>
                <w:color w:val="292425"/>
                <w:spacing w:val="-3"/>
                <w:w w:val="96"/>
                <w:sz w:val="24"/>
              </w:rPr>
              <w:t>e</w:t>
            </w:r>
            <w:r>
              <w:rPr>
                <w:color w:val="292425"/>
                <w:spacing w:val="-3"/>
                <w:w w:val="93"/>
                <w:sz w:val="24"/>
              </w:rPr>
              <w:t>a</w:t>
            </w:r>
            <w:r>
              <w:rPr>
                <w:color w:val="292425"/>
                <w:spacing w:val="-1"/>
                <w:w w:val="92"/>
                <w:sz w:val="24"/>
              </w:rPr>
              <w:t>s</w:t>
            </w:r>
            <w:r>
              <w:rPr>
                <w:color w:val="292425"/>
                <w:w w:val="92"/>
                <w:sz w:val="24"/>
              </w:rPr>
              <w:t>e</w:t>
            </w:r>
            <w:r>
              <w:rPr>
                <w:color w:val="292425"/>
                <w:spacing w:val="-12"/>
                <w:sz w:val="24"/>
              </w:rPr>
              <w:t> </w:t>
            </w:r>
            <w:r>
              <w:rPr>
                <w:color w:val="292425"/>
                <w:spacing w:val="-1"/>
                <w:w w:val="103"/>
                <w:sz w:val="24"/>
              </w:rPr>
              <w:t>i</w:t>
            </w:r>
            <w:r>
              <w:rPr>
                <w:color w:val="292425"/>
                <w:w w:val="103"/>
                <w:sz w:val="24"/>
              </w:rPr>
              <w:t>n</w:t>
            </w:r>
            <w:r>
              <w:rPr>
                <w:color w:val="292425"/>
                <w:spacing w:val="-12"/>
                <w:sz w:val="24"/>
              </w:rPr>
              <w:t> </w:t>
            </w:r>
            <w:r>
              <w:rPr>
                <w:color w:val="292425"/>
                <w:spacing w:val="-1"/>
                <w:w w:val="81"/>
                <w:sz w:val="24"/>
              </w:rPr>
              <w:t>CP</w:t>
            </w:r>
            <w:r>
              <w:rPr>
                <w:color w:val="292425"/>
                <w:w w:val="81"/>
                <w:sz w:val="24"/>
              </w:rPr>
              <w:t>I</w:t>
            </w:r>
            <w:r>
              <w:rPr>
                <w:color w:val="292425"/>
                <w:spacing w:val="-12"/>
                <w:sz w:val="24"/>
              </w:rPr>
              <w:t> </w:t>
            </w:r>
            <w:r>
              <w:rPr>
                <w:color w:val="292425"/>
                <w:spacing w:val="-1"/>
                <w:w w:val="103"/>
                <w:sz w:val="24"/>
              </w:rPr>
              <w:t>i</w:t>
            </w:r>
            <w:r>
              <w:rPr>
                <w:color w:val="292425"/>
                <w:w w:val="103"/>
                <w:sz w:val="24"/>
              </w:rPr>
              <w:t>n</w:t>
            </w:r>
            <w:r>
              <w:rPr>
                <w:color w:val="292425"/>
                <w:spacing w:val="-12"/>
                <w:sz w:val="24"/>
              </w:rPr>
              <w:t> </w:t>
            </w:r>
            <w:r>
              <w:rPr>
                <w:color w:val="292425"/>
                <w:spacing w:val="-1"/>
                <w:w w:val="99"/>
                <w:sz w:val="24"/>
              </w:rPr>
              <w:t>th</w:t>
            </w:r>
            <w:r>
              <w:rPr>
                <w:color w:val="292425"/>
                <w:w w:val="99"/>
                <w:sz w:val="24"/>
              </w:rPr>
              <w:t>e</w:t>
            </w:r>
            <w:r>
              <w:rPr>
                <w:color w:val="292425"/>
                <w:spacing w:val="-15"/>
                <w:sz w:val="24"/>
              </w:rPr>
              <w:t> </w:t>
            </w:r>
            <w:r>
              <w:rPr>
                <w:color w:val="292425"/>
                <w:spacing w:val="-1"/>
                <w:w w:val="90"/>
                <w:sz w:val="24"/>
              </w:rPr>
              <w:t>y</w:t>
            </w:r>
            <w:r>
              <w:rPr>
                <w:color w:val="292425"/>
                <w:spacing w:val="-3"/>
                <w:w w:val="90"/>
                <w:sz w:val="24"/>
              </w:rPr>
              <w:t>e</w:t>
            </w:r>
            <w:r>
              <w:rPr>
                <w:color w:val="292425"/>
                <w:spacing w:val="-1"/>
                <w:w w:val="93"/>
                <w:sz w:val="24"/>
              </w:rPr>
              <w:t>a</w:t>
            </w:r>
            <w:r>
              <w:rPr>
                <w:color w:val="292425"/>
                <w:w w:val="93"/>
                <w:sz w:val="24"/>
              </w:rPr>
              <w:t>r</w:t>
            </w:r>
            <w:r>
              <w:rPr>
                <w:color w:val="292425"/>
                <w:spacing w:val="-12"/>
                <w:sz w:val="24"/>
              </w:rPr>
              <w:t> </w:t>
            </w:r>
            <w:r>
              <w:rPr>
                <w:color w:val="292425"/>
                <w:spacing w:val="-1"/>
                <w:w w:val="101"/>
                <w:sz w:val="24"/>
              </w:rPr>
              <w:t>t</w:t>
            </w:r>
            <w:r>
              <w:rPr>
                <w:color w:val="292425"/>
                <w:w w:val="101"/>
                <w:sz w:val="24"/>
              </w:rPr>
              <w:t>o</w:t>
            </w:r>
            <w:r>
              <w:rPr>
                <w:color w:val="292425"/>
                <w:spacing w:val="-12"/>
                <w:sz w:val="24"/>
              </w:rPr>
              <w:t> </w:t>
            </w:r>
            <w:r>
              <w:rPr>
                <w:smallCaps/>
                <w:color w:val="292425"/>
                <w:spacing w:val="-1"/>
                <w:w w:val="100"/>
                <w:sz w:val="24"/>
              </w:rPr>
              <w:t>200</w:t>
            </w:r>
            <w:r>
              <w:rPr>
                <w:smallCaps/>
                <w:color w:val="292425"/>
                <w:w w:val="100"/>
                <w:sz w:val="24"/>
              </w:rPr>
              <w:t>6</w:t>
            </w:r>
            <w:r>
              <w:rPr>
                <w:smallCaps w:val="0"/>
                <w:color w:val="292425"/>
                <w:spacing w:val="-12"/>
                <w:sz w:val="24"/>
              </w:rPr>
              <w:t> </w:t>
            </w:r>
            <w:r>
              <w:rPr>
                <w:smallCaps w:val="0"/>
                <w:color w:val="292425"/>
                <w:spacing w:val="-1"/>
                <w:w w:val="88"/>
                <w:sz w:val="24"/>
              </w:rPr>
              <w:t>Q3</w:t>
            </w:r>
          </w:p>
        </w:tc>
        <w:tc>
          <w:tcPr>
            <w:tcW w:w="519" w:type="dxa"/>
          </w:tcPr>
          <w:p>
            <w:pPr>
              <w:pStyle w:val="TableParagraph"/>
              <w:spacing w:before="13"/>
              <w:ind w:right="49"/>
              <w:jc w:val="right"/>
              <w:rPr>
                <w:sz w:val="24"/>
              </w:rPr>
            </w:pPr>
            <w:r>
              <w:rPr>
                <w:color w:val="292425"/>
                <w:w w:val="95"/>
                <w:sz w:val="24"/>
              </w:rPr>
              <w:t>49</w:t>
            </w:r>
          </w:p>
        </w:tc>
      </w:tr>
      <w:tr>
        <w:trPr>
          <w:trHeight w:val="295" w:hRule="atLeast"/>
        </w:trPr>
        <w:tc>
          <w:tcPr>
            <w:tcW w:w="1246" w:type="dxa"/>
          </w:tcPr>
          <w:p>
            <w:pPr>
              <w:pStyle w:val="TableParagraph"/>
              <w:spacing w:line="263" w:lineRule="exact" w:before="13"/>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color w:val="292425"/>
                <w:spacing w:val="-3"/>
                <w:w w:val="101"/>
                <w:sz w:val="24"/>
              </w:rPr>
              <w:t>6</w:t>
            </w:r>
            <w:r>
              <w:rPr>
                <w:smallCaps/>
                <w:color w:val="292425"/>
                <w:spacing w:val="-1"/>
                <w:w w:val="91"/>
                <w:sz w:val="24"/>
              </w:rPr>
              <w:t>.10</w:t>
            </w:r>
          </w:p>
        </w:tc>
        <w:tc>
          <w:tcPr>
            <w:tcW w:w="7937" w:type="dxa"/>
          </w:tcPr>
          <w:p>
            <w:pPr>
              <w:pStyle w:val="TableParagraph"/>
              <w:spacing w:line="263" w:lineRule="exact" w:before="13"/>
              <w:ind w:left="163"/>
              <w:rPr>
                <w:sz w:val="24"/>
              </w:rPr>
            </w:pPr>
            <w:r>
              <w:rPr>
                <w:color w:val="292425"/>
                <w:spacing w:val="-1"/>
                <w:w w:val="93"/>
                <w:sz w:val="24"/>
              </w:rPr>
              <w:t>Ma</w:t>
            </w:r>
            <w:r>
              <w:rPr>
                <w:color w:val="292425"/>
                <w:w w:val="93"/>
                <w:sz w:val="24"/>
              </w:rPr>
              <w:t>y</w:t>
            </w:r>
            <w:r>
              <w:rPr>
                <w:color w:val="292425"/>
                <w:spacing w:val="-14"/>
                <w:sz w:val="24"/>
              </w:rPr>
              <w:t> </w:t>
            </w:r>
            <w:r>
              <w:rPr>
                <w:color w:val="292425"/>
                <w:w w:val="100"/>
                <w:sz w:val="24"/>
              </w:rPr>
              <w:t>p</w:t>
            </w:r>
            <w:r>
              <w:rPr>
                <w:color w:val="292425"/>
                <w:spacing w:val="-1"/>
                <w:w w:val="98"/>
                <w:sz w:val="24"/>
              </w:rPr>
              <w:t>rojectio</w:t>
            </w:r>
            <w:r>
              <w:rPr>
                <w:color w:val="292425"/>
                <w:w w:val="98"/>
                <w:sz w:val="24"/>
              </w:rPr>
              <w:t>n</w:t>
            </w:r>
            <w:r>
              <w:rPr>
                <w:color w:val="292425"/>
                <w:spacing w:val="-12"/>
                <w:sz w:val="24"/>
              </w:rPr>
              <w:t> </w:t>
            </w:r>
            <w:r>
              <w:rPr>
                <w:color w:val="292425"/>
                <w:spacing w:val="-1"/>
                <w:w w:val="98"/>
                <w:sz w:val="24"/>
              </w:rPr>
              <w:t>fo</w:t>
            </w:r>
            <w:r>
              <w:rPr>
                <w:color w:val="292425"/>
                <w:w w:val="98"/>
                <w:sz w:val="24"/>
              </w:rPr>
              <w:t>r</w:t>
            </w:r>
            <w:r>
              <w:rPr>
                <w:color w:val="292425"/>
                <w:spacing w:val="-12"/>
                <w:sz w:val="24"/>
              </w:rPr>
              <w:t> </w:t>
            </w:r>
            <w:r>
              <w:rPr>
                <w:color w:val="292425"/>
                <w:spacing w:val="-1"/>
                <w:w w:val="99"/>
                <w:sz w:val="24"/>
              </w:rPr>
              <w:t>th</w:t>
            </w:r>
            <w:r>
              <w:rPr>
                <w:color w:val="292425"/>
                <w:w w:val="99"/>
                <w:sz w:val="24"/>
              </w:rPr>
              <w:t>e</w:t>
            </w:r>
            <w:r>
              <w:rPr>
                <w:color w:val="292425"/>
                <w:spacing w:val="-12"/>
                <w:sz w:val="24"/>
              </w:rPr>
              <w:t> </w:t>
            </w:r>
            <w:r>
              <w:rPr>
                <w:color w:val="292425"/>
                <w:spacing w:val="-1"/>
                <w:w w:val="94"/>
                <w:sz w:val="24"/>
              </w:rPr>
              <w:t>per</w:t>
            </w:r>
            <w:r>
              <w:rPr>
                <w:color w:val="292425"/>
                <w:spacing w:val="-5"/>
                <w:w w:val="94"/>
                <w:sz w:val="24"/>
              </w:rPr>
              <w:t>c</w:t>
            </w:r>
            <w:r>
              <w:rPr>
                <w:color w:val="292425"/>
                <w:spacing w:val="-1"/>
                <w:w w:val="98"/>
                <w:sz w:val="24"/>
              </w:rPr>
              <w:t>en</w:t>
            </w:r>
            <w:r>
              <w:rPr>
                <w:color w:val="292425"/>
                <w:spacing w:val="-3"/>
                <w:w w:val="98"/>
                <w:sz w:val="24"/>
              </w:rPr>
              <w:t>t</w:t>
            </w:r>
            <w:r>
              <w:rPr>
                <w:color w:val="292425"/>
                <w:spacing w:val="-1"/>
                <w:w w:val="91"/>
                <w:sz w:val="24"/>
              </w:rPr>
              <w:t>a</w:t>
            </w:r>
            <w:r>
              <w:rPr>
                <w:color w:val="292425"/>
                <w:spacing w:val="-4"/>
                <w:w w:val="91"/>
                <w:sz w:val="24"/>
              </w:rPr>
              <w:t>g</w:t>
            </w:r>
            <w:r>
              <w:rPr>
                <w:color w:val="292425"/>
                <w:w w:val="91"/>
                <w:sz w:val="24"/>
              </w:rPr>
              <w:t>e</w:t>
            </w:r>
            <w:r>
              <w:rPr>
                <w:color w:val="292425"/>
                <w:spacing w:val="-12"/>
                <w:sz w:val="24"/>
              </w:rPr>
              <w:t> </w:t>
            </w:r>
            <w:r>
              <w:rPr>
                <w:color w:val="292425"/>
                <w:spacing w:val="-1"/>
                <w:w w:val="96"/>
                <w:sz w:val="24"/>
              </w:rPr>
              <w:t>incr</w:t>
            </w:r>
            <w:r>
              <w:rPr>
                <w:color w:val="292425"/>
                <w:spacing w:val="-3"/>
                <w:w w:val="96"/>
                <w:sz w:val="24"/>
              </w:rPr>
              <w:t>e</w:t>
            </w:r>
            <w:r>
              <w:rPr>
                <w:color w:val="292425"/>
                <w:spacing w:val="-3"/>
                <w:w w:val="93"/>
                <w:sz w:val="24"/>
              </w:rPr>
              <w:t>a</w:t>
            </w:r>
            <w:r>
              <w:rPr>
                <w:color w:val="292425"/>
                <w:spacing w:val="-1"/>
                <w:w w:val="92"/>
                <w:sz w:val="24"/>
              </w:rPr>
              <w:t>s</w:t>
            </w:r>
            <w:r>
              <w:rPr>
                <w:color w:val="292425"/>
                <w:w w:val="92"/>
                <w:sz w:val="24"/>
              </w:rPr>
              <w:t>e</w:t>
            </w:r>
            <w:r>
              <w:rPr>
                <w:color w:val="292425"/>
                <w:spacing w:val="-12"/>
                <w:sz w:val="24"/>
              </w:rPr>
              <w:t> </w:t>
            </w:r>
            <w:r>
              <w:rPr>
                <w:color w:val="292425"/>
                <w:spacing w:val="-1"/>
                <w:w w:val="103"/>
                <w:sz w:val="24"/>
              </w:rPr>
              <w:t>i</w:t>
            </w:r>
            <w:r>
              <w:rPr>
                <w:color w:val="292425"/>
                <w:w w:val="103"/>
                <w:sz w:val="24"/>
              </w:rPr>
              <w:t>n</w:t>
            </w:r>
            <w:r>
              <w:rPr>
                <w:color w:val="292425"/>
                <w:spacing w:val="-12"/>
                <w:sz w:val="24"/>
              </w:rPr>
              <w:t> </w:t>
            </w:r>
            <w:r>
              <w:rPr>
                <w:color w:val="292425"/>
                <w:spacing w:val="-1"/>
                <w:w w:val="81"/>
                <w:sz w:val="24"/>
              </w:rPr>
              <w:t>CP</w:t>
            </w:r>
            <w:r>
              <w:rPr>
                <w:color w:val="292425"/>
                <w:w w:val="81"/>
                <w:sz w:val="24"/>
              </w:rPr>
              <w:t>I</w:t>
            </w:r>
            <w:r>
              <w:rPr>
                <w:color w:val="292425"/>
                <w:spacing w:val="-12"/>
                <w:sz w:val="24"/>
              </w:rPr>
              <w:t> </w:t>
            </w:r>
            <w:r>
              <w:rPr>
                <w:color w:val="292425"/>
                <w:spacing w:val="-1"/>
                <w:w w:val="103"/>
                <w:sz w:val="24"/>
              </w:rPr>
              <w:t>i</w:t>
            </w:r>
            <w:r>
              <w:rPr>
                <w:color w:val="292425"/>
                <w:w w:val="103"/>
                <w:sz w:val="24"/>
              </w:rPr>
              <w:t>n</w:t>
            </w:r>
            <w:r>
              <w:rPr>
                <w:color w:val="292425"/>
                <w:spacing w:val="-12"/>
                <w:sz w:val="24"/>
              </w:rPr>
              <w:t> </w:t>
            </w:r>
            <w:r>
              <w:rPr>
                <w:color w:val="292425"/>
                <w:spacing w:val="-1"/>
                <w:w w:val="99"/>
                <w:sz w:val="24"/>
              </w:rPr>
              <w:t>th</w:t>
            </w:r>
            <w:r>
              <w:rPr>
                <w:color w:val="292425"/>
                <w:w w:val="99"/>
                <w:sz w:val="24"/>
              </w:rPr>
              <w:t>e</w:t>
            </w:r>
            <w:r>
              <w:rPr>
                <w:color w:val="292425"/>
                <w:spacing w:val="-15"/>
                <w:sz w:val="24"/>
              </w:rPr>
              <w:t> </w:t>
            </w:r>
            <w:r>
              <w:rPr>
                <w:color w:val="292425"/>
                <w:spacing w:val="-1"/>
                <w:w w:val="90"/>
                <w:sz w:val="24"/>
              </w:rPr>
              <w:t>y</w:t>
            </w:r>
            <w:r>
              <w:rPr>
                <w:color w:val="292425"/>
                <w:spacing w:val="-3"/>
                <w:w w:val="90"/>
                <w:sz w:val="24"/>
              </w:rPr>
              <w:t>e</w:t>
            </w:r>
            <w:r>
              <w:rPr>
                <w:color w:val="292425"/>
                <w:spacing w:val="-1"/>
                <w:w w:val="93"/>
                <w:sz w:val="24"/>
              </w:rPr>
              <w:t>a</w:t>
            </w:r>
            <w:r>
              <w:rPr>
                <w:color w:val="292425"/>
                <w:w w:val="93"/>
                <w:sz w:val="24"/>
              </w:rPr>
              <w:t>r</w:t>
            </w:r>
            <w:r>
              <w:rPr>
                <w:color w:val="292425"/>
                <w:spacing w:val="-12"/>
                <w:sz w:val="24"/>
              </w:rPr>
              <w:t> </w:t>
            </w:r>
            <w:r>
              <w:rPr>
                <w:color w:val="292425"/>
                <w:spacing w:val="-1"/>
                <w:w w:val="101"/>
                <w:sz w:val="24"/>
              </w:rPr>
              <w:t>t</w:t>
            </w:r>
            <w:r>
              <w:rPr>
                <w:color w:val="292425"/>
                <w:w w:val="101"/>
                <w:sz w:val="24"/>
              </w:rPr>
              <w:t>o</w:t>
            </w:r>
            <w:r>
              <w:rPr>
                <w:color w:val="292425"/>
                <w:spacing w:val="-12"/>
                <w:sz w:val="24"/>
              </w:rPr>
              <w:t> </w:t>
            </w:r>
            <w:r>
              <w:rPr>
                <w:smallCaps/>
                <w:color w:val="292425"/>
                <w:spacing w:val="-1"/>
                <w:w w:val="100"/>
                <w:sz w:val="24"/>
              </w:rPr>
              <w:t>200</w:t>
            </w:r>
            <w:r>
              <w:rPr>
                <w:smallCaps/>
                <w:color w:val="292425"/>
                <w:w w:val="100"/>
                <w:sz w:val="24"/>
              </w:rPr>
              <w:t>6</w:t>
            </w:r>
            <w:r>
              <w:rPr>
                <w:smallCaps w:val="0"/>
                <w:color w:val="292425"/>
                <w:spacing w:val="-12"/>
                <w:sz w:val="24"/>
              </w:rPr>
              <w:t> </w:t>
            </w:r>
            <w:r>
              <w:rPr>
                <w:smallCaps/>
                <w:color w:val="292425"/>
                <w:spacing w:val="-1"/>
                <w:w w:val="90"/>
                <w:sz w:val="24"/>
              </w:rPr>
              <w:t>Q2</w:t>
            </w:r>
          </w:p>
        </w:tc>
        <w:tc>
          <w:tcPr>
            <w:tcW w:w="519" w:type="dxa"/>
          </w:tcPr>
          <w:p>
            <w:pPr>
              <w:pStyle w:val="TableParagraph"/>
              <w:spacing w:line="263" w:lineRule="exact" w:before="13"/>
              <w:ind w:right="49"/>
              <w:jc w:val="right"/>
              <w:rPr>
                <w:sz w:val="24"/>
              </w:rPr>
            </w:pPr>
            <w:r>
              <w:rPr>
                <w:color w:val="292425"/>
                <w:w w:val="95"/>
                <w:sz w:val="24"/>
              </w:rPr>
              <w:t>49</w:t>
            </w:r>
          </w:p>
        </w:tc>
      </w:tr>
    </w:tbl>
    <w:p>
      <w:pPr>
        <w:pStyle w:val="BodyText"/>
        <w:spacing w:before="4"/>
        <w:rPr>
          <w:rFonts w:ascii="Trebuchet MS"/>
          <w:sz w:val="22"/>
        </w:rPr>
      </w:pPr>
    </w:p>
    <w:p>
      <w:pPr>
        <w:pStyle w:val="Heading6"/>
        <w:spacing w:before="97" w:after="45"/>
        <w:ind w:left="188"/>
        <w:rPr>
          <w:rFonts w:ascii="Trebuchet MS"/>
          <w:i/>
        </w:rPr>
      </w:pPr>
      <w:r>
        <w:rPr>
          <w:rFonts w:ascii="Trebuchet MS"/>
          <w:i/>
          <w:color w:val="292425"/>
        </w:rPr>
        <w:t>The interest rate assumptions in the projections</w:t>
      </w:r>
    </w:p>
    <w:tbl>
      <w:tblPr>
        <w:tblW w:w="0" w:type="auto"/>
        <w:jc w:val="left"/>
        <w:tblInd w:w="1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83"/>
        <w:gridCol w:w="7432"/>
        <w:gridCol w:w="1086"/>
      </w:tblGrid>
      <w:tr>
        <w:trPr>
          <w:trHeight w:val="295" w:hRule="atLeast"/>
        </w:trPr>
        <w:tc>
          <w:tcPr>
            <w:tcW w:w="1183" w:type="dxa"/>
          </w:tcPr>
          <w:p>
            <w:pPr>
              <w:pStyle w:val="TableParagraph"/>
              <w:spacing w:line="273" w:lineRule="exact"/>
              <w:ind w:left="50"/>
              <w:rPr>
                <w:sz w:val="24"/>
              </w:rPr>
            </w:pPr>
            <w:r>
              <w:rPr>
                <w:color w:val="292425"/>
                <w:sz w:val="24"/>
              </w:rPr>
              <w:t>Chart A</w:t>
            </w:r>
          </w:p>
        </w:tc>
        <w:tc>
          <w:tcPr>
            <w:tcW w:w="7432" w:type="dxa"/>
          </w:tcPr>
          <w:p>
            <w:pPr>
              <w:pStyle w:val="TableParagraph"/>
              <w:spacing w:line="273" w:lineRule="exact"/>
              <w:ind w:left="226"/>
              <w:rPr>
                <w:sz w:val="24"/>
              </w:rPr>
            </w:pPr>
            <w:r>
              <w:rPr>
                <w:color w:val="292425"/>
                <w:spacing w:val="-3"/>
                <w:w w:val="70"/>
                <w:sz w:val="24"/>
              </w:rPr>
              <w:t>F</w:t>
            </w:r>
            <w:r>
              <w:rPr>
                <w:color w:val="292425"/>
                <w:spacing w:val="-2"/>
                <w:w w:val="91"/>
                <w:sz w:val="24"/>
              </w:rPr>
              <w:t>e</w:t>
            </w:r>
            <w:r>
              <w:rPr>
                <w:color w:val="292425"/>
                <w:spacing w:val="-1"/>
                <w:w w:val="96"/>
                <w:sz w:val="24"/>
              </w:rPr>
              <w:t>brua</w:t>
            </w:r>
            <w:r>
              <w:rPr>
                <w:color w:val="292425"/>
                <w:spacing w:val="3"/>
                <w:w w:val="96"/>
                <w:sz w:val="24"/>
              </w:rPr>
              <w:t>r</w:t>
            </w:r>
            <w:r>
              <w:rPr>
                <w:color w:val="292425"/>
                <w:w w:val="89"/>
                <w:sz w:val="24"/>
              </w:rPr>
              <w:t>y</w:t>
            </w:r>
            <w:r>
              <w:rPr>
                <w:color w:val="292425"/>
                <w:spacing w:val="-14"/>
                <w:sz w:val="24"/>
              </w:rPr>
              <w:t> </w:t>
            </w:r>
            <w:r>
              <w:rPr>
                <w:smallCaps/>
                <w:color w:val="292425"/>
                <w:spacing w:val="-1"/>
                <w:w w:val="100"/>
                <w:sz w:val="24"/>
              </w:rPr>
              <w:t>20</w:t>
            </w:r>
            <w:r>
              <w:rPr>
                <w:smallCaps/>
                <w:color w:val="292425"/>
                <w:spacing w:val="-5"/>
                <w:w w:val="100"/>
                <w:sz w:val="24"/>
              </w:rPr>
              <w:t>0</w:t>
            </w:r>
            <w:r>
              <w:rPr>
                <w:smallCaps w:val="0"/>
                <w:color w:val="292425"/>
                <w:w w:val="96"/>
                <w:sz w:val="24"/>
              </w:rPr>
              <w:t>4</w:t>
            </w:r>
            <w:r>
              <w:rPr>
                <w:smallCaps w:val="0"/>
                <w:color w:val="292425"/>
                <w:spacing w:val="-12"/>
                <w:sz w:val="24"/>
              </w:rPr>
              <w:t> </w:t>
            </w:r>
            <w:r>
              <w:rPr>
                <w:smallCaps w:val="0"/>
                <w:color w:val="292425"/>
                <w:spacing w:val="-1"/>
                <w:w w:val="81"/>
                <w:sz w:val="24"/>
              </w:rPr>
              <w:t>CP</w:t>
            </w:r>
            <w:r>
              <w:rPr>
                <w:smallCaps w:val="0"/>
                <w:color w:val="292425"/>
                <w:w w:val="81"/>
                <w:sz w:val="24"/>
              </w:rPr>
              <w:t>I</w:t>
            </w:r>
            <w:r>
              <w:rPr>
                <w:smallCaps w:val="0"/>
                <w:color w:val="292425"/>
                <w:spacing w:val="-12"/>
                <w:sz w:val="24"/>
              </w:rPr>
              <w:t> </w:t>
            </w:r>
            <w:r>
              <w:rPr>
                <w:smallCaps w:val="0"/>
                <w:color w:val="292425"/>
                <w:spacing w:val="-1"/>
                <w:w w:val="99"/>
                <w:sz w:val="24"/>
              </w:rPr>
              <w:t>projectio</w:t>
            </w:r>
            <w:r>
              <w:rPr>
                <w:smallCaps w:val="0"/>
                <w:color w:val="292425"/>
                <w:w w:val="99"/>
                <w:sz w:val="24"/>
              </w:rPr>
              <w:t>n</w:t>
            </w:r>
            <w:r>
              <w:rPr>
                <w:smallCaps w:val="0"/>
                <w:color w:val="292425"/>
                <w:spacing w:val="-12"/>
                <w:sz w:val="24"/>
              </w:rPr>
              <w:t> </w:t>
            </w:r>
            <w:r>
              <w:rPr>
                <w:smallCaps w:val="0"/>
                <w:color w:val="292425"/>
                <w:spacing w:val="-3"/>
                <w:w w:val="98"/>
                <w:sz w:val="24"/>
              </w:rPr>
              <w:t>u</w:t>
            </w:r>
            <w:r>
              <w:rPr>
                <w:smallCaps w:val="0"/>
                <w:color w:val="292425"/>
                <w:spacing w:val="-1"/>
                <w:w w:val="96"/>
                <w:sz w:val="24"/>
              </w:rPr>
              <w:t>nde</w:t>
            </w:r>
            <w:r>
              <w:rPr>
                <w:smallCaps w:val="0"/>
                <w:color w:val="292425"/>
                <w:w w:val="96"/>
                <w:sz w:val="24"/>
              </w:rPr>
              <w:t>r</w:t>
            </w:r>
            <w:r>
              <w:rPr>
                <w:smallCaps w:val="0"/>
                <w:color w:val="292425"/>
                <w:spacing w:val="-12"/>
                <w:sz w:val="24"/>
              </w:rPr>
              <w:t> </w:t>
            </w:r>
            <w:r>
              <w:rPr>
                <w:smallCaps w:val="0"/>
                <w:color w:val="292425"/>
                <w:spacing w:val="-4"/>
                <w:w w:val="91"/>
                <w:sz w:val="24"/>
              </w:rPr>
              <w:t>c</w:t>
            </w:r>
            <w:r>
              <w:rPr>
                <w:smallCaps w:val="0"/>
                <w:color w:val="292425"/>
                <w:spacing w:val="-1"/>
                <w:w w:val="96"/>
                <w:sz w:val="24"/>
              </w:rPr>
              <w:t>o</w:t>
            </w:r>
            <w:r>
              <w:rPr>
                <w:smallCaps w:val="0"/>
                <w:color w:val="292425"/>
                <w:spacing w:val="-3"/>
                <w:w w:val="98"/>
                <w:sz w:val="24"/>
              </w:rPr>
              <w:t>n</w:t>
            </w:r>
            <w:r>
              <w:rPr>
                <w:smallCaps w:val="0"/>
                <w:color w:val="292425"/>
                <w:spacing w:val="-2"/>
                <w:w w:val="94"/>
                <w:sz w:val="24"/>
              </w:rPr>
              <w:t>s</w:t>
            </w:r>
            <w:r>
              <w:rPr>
                <w:smallCaps w:val="0"/>
                <w:color w:val="292425"/>
                <w:spacing w:val="-3"/>
                <w:w w:val="111"/>
                <w:sz w:val="24"/>
              </w:rPr>
              <w:t>t</w:t>
            </w:r>
            <w:r>
              <w:rPr>
                <w:smallCaps w:val="0"/>
                <w:color w:val="292425"/>
                <w:spacing w:val="-1"/>
                <w:w w:val="98"/>
                <w:sz w:val="24"/>
              </w:rPr>
              <w:t>an</w:t>
            </w:r>
            <w:r>
              <w:rPr>
                <w:smallCaps w:val="0"/>
                <w:color w:val="292425"/>
                <w:w w:val="98"/>
                <w:sz w:val="24"/>
              </w:rPr>
              <w:t>t</w:t>
            </w:r>
            <w:r>
              <w:rPr>
                <w:smallCaps w:val="0"/>
                <w:color w:val="292425"/>
                <w:spacing w:val="-14"/>
                <w:sz w:val="24"/>
              </w:rPr>
              <w:t> </w:t>
            </w:r>
            <w:r>
              <w:rPr>
                <w:smallCaps w:val="0"/>
                <w:color w:val="292425"/>
                <w:spacing w:val="-1"/>
                <w:w w:val="95"/>
                <w:sz w:val="24"/>
              </w:rPr>
              <w:t>(</w:t>
            </w:r>
            <w:r>
              <w:rPr>
                <w:smallCaps w:val="0"/>
                <w:color w:val="292425"/>
                <w:spacing w:val="-5"/>
                <w:w w:val="95"/>
                <w:sz w:val="24"/>
              </w:rPr>
              <w:t>4</w:t>
            </w:r>
            <w:r>
              <w:rPr>
                <w:smallCaps w:val="0"/>
                <w:color w:val="292425"/>
                <w:spacing w:val="-1"/>
                <w:w w:val="95"/>
                <w:sz w:val="24"/>
              </w:rPr>
              <w:t>%</w:t>
            </w:r>
            <w:r>
              <w:rPr>
                <w:smallCaps w:val="0"/>
                <w:color w:val="292425"/>
                <w:w w:val="95"/>
                <w:sz w:val="24"/>
              </w:rPr>
              <w:t>)</w:t>
            </w:r>
            <w:r>
              <w:rPr>
                <w:smallCaps w:val="0"/>
                <w:color w:val="292425"/>
                <w:spacing w:val="-12"/>
                <w:sz w:val="24"/>
              </w:rPr>
              <w:t> </w:t>
            </w:r>
            <w:r>
              <w:rPr>
                <w:smallCaps w:val="0"/>
                <w:color w:val="292425"/>
                <w:spacing w:val="-1"/>
                <w:w w:val="98"/>
                <w:sz w:val="24"/>
              </w:rPr>
              <w:t>interes</w:t>
            </w:r>
            <w:r>
              <w:rPr>
                <w:smallCaps w:val="0"/>
                <w:color w:val="292425"/>
                <w:w w:val="98"/>
                <w:sz w:val="24"/>
              </w:rPr>
              <w:t>t</w:t>
            </w:r>
            <w:r>
              <w:rPr>
                <w:smallCaps w:val="0"/>
                <w:color w:val="292425"/>
                <w:spacing w:val="-14"/>
                <w:sz w:val="24"/>
              </w:rPr>
              <w:t> </w:t>
            </w:r>
            <w:r>
              <w:rPr>
                <w:smallCaps w:val="0"/>
                <w:color w:val="292425"/>
                <w:spacing w:val="-3"/>
                <w:w w:val="94"/>
                <w:sz w:val="24"/>
              </w:rPr>
              <w:t>r</w:t>
            </w:r>
            <w:r>
              <w:rPr>
                <w:smallCaps w:val="0"/>
                <w:color w:val="292425"/>
                <w:w w:val="93"/>
                <w:sz w:val="24"/>
              </w:rPr>
              <w:t>a</w:t>
            </w:r>
            <w:r>
              <w:rPr>
                <w:smallCaps w:val="0"/>
                <w:color w:val="292425"/>
                <w:spacing w:val="-1"/>
                <w:w w:val="96"/>
                <w:sz w:val="24"/>
              </w:rPr>
              <w:t>tes</w:t>
            </w:r>
          </w:p>
        </w:tc>
        <w:tc>
          <w:tcPr>
            <w:tcW w:w="1086" w:type="dxa"/>
          </w:tcPr>
          <w:p>
            <w:pPr>
              <w:pStyle w:val="TableParagraph"/>
              <w:spacing w:line="273" w:lineRule="exact"/>
              <w:ind w:right="48"/>
              <w:jc w:val="right"/>
              <w:rPr>
                <w:sz w:val="24"/>
              </w:rPr>
            </w:pPr>
            <w:r>
              <w:rPr>
                <w:color w:val="292425"/>
                <w:w w:val="90"/>
                <w:sz w:val="24"/>
              </w:rPr>
              <w:t>43</w:t>
            </w:r>
          </w:p>
        </w:tc>
      </w:tr>
      <w:tr>
        <w:trPr>
          <w:trHeight w:val="295" w:hRule="atLeast"/>
        </w:trPr>
        <w:tc>
          <w:tcPr>
            <w:tcW w:w="1183" w:type="dxa"/>
          </w:tcPr>
          <w:p>
            <w:pPr>
              <w:pStyle w:val="TableParagraph"/>
              <w:spacing w:line="255" w:lineRule="exact" w:before="21"/>
              <w:ind w:left="50"/>
              <w:rPr>
                <w:sz w:val="24"/>
              </w:rPr>
            </w:pPr>
            <w:r>
              <w:rPr>
                <w:color w:val="292425"/>
                <w:sz w:val="24"/>
              </w:rPr>
              <w:t>Chart B</w:t>
            </w:r>
          </w:p>
        </w:tc>
        <w:tc>
          <w:tcPr>
            <w:tcW w:w="7432" w:type="dxa"/>
          </w:tcPr>
          <w:p>
            <w:pPr>
              <w:pStyle w:val="TableParagraph"/>
              <w:spacing w:line="255" w:lineRule="exact" w:before="21"/>
              <w:ind w:left="226"/>
              <w:rPr>
                <w:sz w:val="24"/>
              </w:rPr>
            </w:pPr>
            <w:r>
              <w:rPr>
                <w:color w:val="292425"/>
                <w:spacing w:val="-3"/>
                <w:w w:val="70"/>
                <w:sz w:val="24"/>
              </w:rPr>
              <w:t>F</w:t>
            </w:r>
            <w:r>
              <w:rPr>
                <w:color w:val="292425"/>
                <w:spacing w:val="-2"/>
                <w:w w:val="91"/>
                <w:sz w:val="24"/>
              </w:rPr>
              <w:t>e</w:t>
            </w:r>
            <w:r>
              <w:rPr>
                <w:color w:val="292425"/>
                <w:spacing w:val="-1"/>
                <w:w w:val="96"/>
                <w:sz w:val="24"/>
              </w:rPr>
              <w:t>brua</w:t>
            </w:r>
            <w:r>
              <w:rPr>
                <w:color w:val="292425"/>
                <w:spacing w:val="3"/>
                <w:w w:val="96"/>
                <w:sz w:val="24"/>
              </w:rPr>
              <w:t>r</w:t>
            </w:r>
            <w:r>
              <w:rPr>
                <w:color w:val="292425"/>
                <w:w w:val="89"/>
                <w:sz w:val="24"/>
              </w:rPr>
              <w:t>y</w:t>
            </w:r>
            <w:r>
              <w:rPr>
                <w:color w:val="292425"/>
                <w:spacing w:val="-14"/>
                <w:sz w:val="24"/>
              </w:rPr>
              <w:t> </w:t>
            </w:r>
            <w:r>
              <w:rPr>
                <w:smallCaps/>
                <w:color w:val="292425"/>
                <w:spacing w:val="-1"/>
                <w:w w:val="100"/>
                <w:sz w:val="24"/>
              </w:rPr>
              <w:t>20</w:t>
            </w:r>
            <w:r>
              <w:rPr>
                <w:smallCaps/>
                <w:color w:val="292425"/>
                <w:spacing w:val="-5"/>
                <w:w w:val="100"/>
                <w:sz w:val="24"/>
              </w:rPr>
              <w:t>0</w:t>
            </w:r>
            <w:r>
              <w:rPr>
                <w:smallCaps w:val="0"/>
                <w:color w:val="292425"/>
                <w:w w:val="96"/>
                <w:sz w:val="24"/>
              </w:rPr>
              <w:t>4</w:t>
            </w:r>
            <w:r>
              <w:rPr>
                <w:smallCaps w:val="0"/>
                <w:color w:val="292425"/>
                <w:spacing w:val="-12"/>
                <w:sz w:val="24"/>
              </w:rPr>
              <w:t> </w:t>
            </w:r>
            <w:r>
              <w:rPr>
                <w:smallCaps w:val="0"/>
                <w:color w:val="292425"/>
                <w:spacing w:val="-1"/>
                <w:w w:val="81"/>
                <w:sz w:val="24"/>
              </w:rPr>
              <w:t>CP</w:t>
            </w:r>
            <w:r>
              <w:rPr>
                <w:smallCaps w:val="0"/>
                <w:color w:val="292425"/>
                <w:w w:val="81"/>
                <w:sz w:val="24"/>
              </w:rPr>
              <w:t>I</w:t>
            </w:r>
            <w:r>
              <w:rPr>
                <w:smallCaps w:val="0"/>
                <w:color w:val="292425"/>
                <w:spacing w:val="-12"/>
                <w:sz w:val="24"/>
              </w:rPr>
              <w:t> </w:t>
            </w:r>
            <w:r>
              <w:rPr>
                <w:smallCaps w:val="0"/>
                <w:color w:val="292425"/>
                <w:spacing w:val="-1"/>
                <w:w w:val="99"/>
                <w:sz w:val="24"/>
              </w:rPr>
              <w:t>projectio</w:t>
            </w:r>
            <w:r>
              <w:rPr>
                <w:smallCaps w:val="0"/>
                <w:color w:val="292425"/>
                <w:w w:val="99"/>
                <w:sz w:val="24"/>
              </w:rPr>
              <w:t>n</w:t>
            </w:r>
            <w:r>
              <w:rPr>
                <w:smallCaps w:val="0"/>
                <w:color w:val="292425"/>
                <w:spacing w:val="-12"/>
                <w:sz w:val="24"/>
              </w:rPr>
              <w:t> </w:t>
            </w:r>
            <w:r>
              <w:rPr>
                <w:smallCaps w:val="0"/>
                <w:color w:val="292425"/>
                <w:spacing w:val="-3"/>
                <w:w w:val="98"/>
                <w:sz w:val="24"/>
              </w:rPr>
              <w:t>u</w:t>
            </w:r>
            <w:r>
              <w:rPr>
                <w:smallCaps w:val="0"/>
                <w:color w:val="292425"/>
                <w:spacing w:val="-1"/>
                <w:w w:val="96"/>
                <w:sz w:val="24"/>
              </w:rPr>
              <w:t>nde</w:t>
            </w:r>
            <w:r>
              <w:rPr>
                <w:smallCaps w:val="0"/>
                <w:color w:val="292425"/>
                <w:w w:val="96"/>
                <w:sz w:val="24"/>
              </w:rPr>
              <w:t>r</w:t>
            </w:r>
            <w:r>
              <w:rPr>
                <w:smallCaps w:val="0"/>
                <w:color w:val="292425"/>
                <w:spacing w:val="-12"/>
                <w:sz w:val="24"/>
              </w:rPr>
              <w:t> </w:t>
            </w:r>
            <w:r>
              <w:rPr>
                <w:smallCaps w:val="0"/>
                <w:color w:val="292425"/>
                <w:spacing w:val="-3"/>
                <w:w w:val="96"/>
                <w:sz w:val="24"/>
              </w:rPr>
              <w:t>m</w:t>
            </w:r>
            <w:r>
              <w:rPr>
                <w:smallCaps w:val="0"/>
                <w:color w:val="292425"/>
                <w:w w:val="93"/>
                <w:sz w:val="24"/>
              </w:rPr>
              <w:t>a</w:t>
            </w:r>
            <w:r>
              <w:rPr>
                <w:smallCaps w:val="0"/>
                <w:color w:val="292425"/>
                <w:spacing w:val="-1"/>
                <w:w w:val="98"/>
                <w:sz w:val="24"/>
              </w:rPr>
              <w:t>r</w:t>
            </w:r>
            <w:r>
              <w:rPr>
                <w:smallCaps w:val="0"/>
                <w:color w:val="292425"/>
                <w:spacing w:val="-5"/>
                <w:w w:val="98"/>
                <w:sz w:val="24"/>
              </w:rPr>
              <w:t>k</w:t>
            </w:r>
            <w:r>
              <w:rPr>
                <w:smallCaps w:val="0"/>
                <w:color w:val="292425"/>
                <w:spacing w:val="-1"/>
                <w:w w:val="98"/>
                <w:sz w:val="24"/>
              </w:rPr>
              <w:t>e</w:t>
            </w:r>
            <w:r>
              <w:rPr>
                <w:smallCaps w:val="0"/>
                <w:color w:val="292425"/>
                <w:w w:val="98"/>
                <w:sz w:val="24"/>
              </w:rPr>
              <w:t>t</w:t>
            </w:r>
            <w:r>
              <w:rPr>
                <w:smallCaps w:val="0"/>
                <w:color w:val="292425"/>
                <w:spacing w:val="-14"/>
                <w:sz w:val="24"/>
              </w:rPr>
              <w:t> </w:t>
            </w:r>
            <w:r>
              <w:rPr>
                <w:smallCaps w:val="0"/>
                <w:color w:val="292425"/>
                <w:spacing w:val="-1"/>
                <w:w w:val="98"/>
                <w:sz w:val="24"/>
              </w:rPr>
              <w:t>interes</w:t>
            </w:r>
            <w:r>
              <w:rPr>
                <w:smallCaps w:val="0"/>
                <w:color w:val="292425"/>
                <w:w w:val="98"/>
                <w:sz w:val="24"/>
              </w:rPr>
              <w:t>t</w:t>
            </w:r>
            <w:r>
              <w:rPr>
                <w:smallCaps w:val="0"/>
                <w:color w:val="292425"/>
                <w:spacing w:val="-14"/>
                <w:sz w:val="24"/>
              </w:rPr>
              <w:t> </w:t>
            </w:r>
            <w:r>
              <w:rPr>
                <w:smallCaps w:val="0"/>
                <w:color w:val="292425"/>
                <w:spacing w:val="-3"/>
                <w:w w:val="94"/>
                <w:sz w:val="24"/>
              </w:rPr>
              <w:t>r</w:t>
            </w:r>
            <w:r>
              <w:rPr>
                <w:smallCaps w:val="0"/>
                <w:color w:val="292425"/>
                <w:w w:val="93"/>
                <w:sz w:val="24"/>
              </w:rPr>
              <w:t>a</w:t>
            </w:r>
            <w:r>
              <w:rPr>
                <w:smallCaps w:val="0"/>
                <w:color w:val="292425"/>
                <w:spacing w:val="-1"/>
                <w:w w:val="96"/>
                <w:sz w:val="24"/>
              </w:rPr>
              <w:t>tes</w:t>
            </w:r>
          </w:p>
        </w:tc>
        <w:tc>
          <w:tcPr>
            <w:tcW w:w="1086" w:type="dxa"/>
          </w:tcPr>
          <w:p>
            <w:pPr>
              <w:pStyle w:val="TableParagraph"/>
              <w:spacing w:line="255" w:lineRule="exact" w:before="21"/>
              <w:ind w:right="48"/>
              <w:jc w:val="right"/>
              <w:rPr>
                <w:sz w:val="24"/>
              </w:rPr>
            </w:pPr>
            <w:r>
              <w:rPr>
                <w:color w:val="292425"/>
                <w:w w:val="90"/>
                <w:sz w:val="24"/>
              </w:rPr>
              <w:t>43</w:t>
            </w:r>
          </w:p>
        </w:tc>
      </w:tr>
      <w:tr>
        <w:trPr>
          <w:trHeight w:val="640" w:hRule="atLeast"/>
        </w:trPr>
        <w:tc>
          <w:tcPr>
            <w:tcW w:w="9701" w:type="dxa"/>
            <w:gridSpan w:val="3"/>
          </w:tcPr>
          <w:p>
            <w:pPr>
              <w:pStyle w:val="TableParagraph"/>
              <w:spacing w:before="4"/>
              <w:rPr>
                <w:rFonts w:ascii="Trebuchet MS"/>
                <w:i/>
                <w:sz w:val="31"/>
              </w:rPr>
            </w:pPr>
          </w:p>
          <w:p>
            <w:pPr>
              <w:pStyle w:val="TableParagraph"/>
              <w:spacing w:line="255" w:lineRule="exact"/>
              <w:ind w:left="50"/>
              <w:rPr>
                <w:rFonts w:ascii="Trebuchet MS" w:hAnsi="Trebuchet MS"/>
                <w:i/>
                <w:sz w:val="24"/>
              </w:rPr>
            </w:pPr>
            <w:r>
              <w:rPr>
                <w:rFonts w:ascii="Trebuchet MS" w:hAnsi="Trebuchet MS"/>
                <w:i/>
                <w:color w:val="292425"/>
                <w:sz w:val="24"/>
              </w:rPr>
              <w:t>Other forecasters’ expectations of CPI inflation and GDP growth</w:t>
            </w:r>
          </w:p>
        </w:tc>
      </w:tr>
      <w:tr>
        <w:trPr>
          <w:trHeight w:val="344" w:hRule="atLeast"/>
        </w:trPr>
        <w:tc>
          <w:tcPr>
            <w:tcW w:w="1183" w:type="dxa"/>
          </w:tcPr>
          <w:p>
            <w:pPr>
              <w:pStyle w:val="TableParagraph"/>
              <w:spacing w:before="45"/>
              <w:ind w:left="50"/>
              <w:rPr>
                <w:sz w:val="24"/>
              </w:rPr>
            </w:pPr>
            <w:r>
              <w:rPr>
                <w:color w:val="292425"/>
                <w:sz w:val="24"/>
              </w:rPr>
              <w:t>Chart A</w:t>
            </w:r>
          </w:p>
        </w:tc>
        <w:tc>
          <w:tcPr>
            <w:tcW w:w="7432" w:type="dxa"/>
          </w:tcPr>
          <w:p>
            <w:pPr>
              <w:pStyle w:val="TableParagraph"/>
              <w:spacing w:before="45"/>
              <w:ind w:left="226"/>
              <w:rPr>
                <w:sz w:val="24"/>
              </w:rPr>
            </w:pPr>
            <w:r>
              <w:rPr>
                <w:color w:val="292425"/>
                <w:spacing w:val="-1"/>
                <w:w w:val="93"/>
                <w:sz w:val="24"/>
              </w:rPr>
              <w:t>D</w:t>
            </w:r>
            <w:r>
              <w:rPr>
                <w:color w:val="292425"/>
                <w:spacing w:val="-3"/>
                <w:w w:val="93"/>
                <w:sz w:val="24"/>
              </w:rPr>
              <w:t>i</w:t>
            </w:r>
            <w:r>
              <w:rPr>
                <w:color w:val="292425"/>
                <w:spacing w:val="-1"/>
                <w:w w:val="101"/>
                <w:sz w:val="24"/>
              </w:rPr>
              <w:t>stributio</w:t>
            </w:r>
            <w:r>
              <w:rPr>
                <w:color w:val="292425"/>
                <w:w w:val="101"/>
                <w:sz w:val="24"/>
              </w:rPr>
              <w:t>n</w:t>
            </w:r>
            <w:r>
              <w:rPr>
                <w:color w:val="292425"/>
                <w:spacing w:val="-12"/>
                <w:sz w:val="24"/>
              </w:rPr>
              <w:t> </w:t>
            </w:r>
            <w:r>
              <w:rPr>
                <w:color w:val="292425"/>
                <w:spacing w:val="-1"/>
                <w:w w:val="99"/>
                <w:sz w:val="24"/>
              </w:rPr>
              <w:t>o</w:t>
            </w:r>
            <w:r>
              <w:rPr>
                <w:color w:val="292425"/>
                <w:w w:val="99"/>
                <w:sz w:val="24"/>
              </w:rPr>
              <w:t>f</w:t>
            </w:r>
            <w:r>
              <w:rPr>
                <w:color w:val="292425"/>
                <w:spacing w:val="-14"/>
                <w:sz w:val="24"/>
              </w:rPr>
              <w:t> </w:t>
            </w:r>
            <w:r>
              <w:rPr>
                <w:color w:val="292425"/>
                <w:spacing w:val="-1"/>
                <w:w w:val="81"/>
                <w:sz w:val="24"/>
              </w:rPr>
              <w:t>CP</w:t>
            </w:r>
            <w:r>
              <w:rPr>
                <w:color w:val="292425"/>
                <w:w w:val="81"/>
                <w:sz w:val="24"/>
              </w:rPr>
              <w:t>I</w:t>
            </w:r>
            <w:r>
              <w:rPr>
                <w:color w:val="292425"/>
                <w:spacing w:val="-12"/>
                <w:sz w:val="24"/>
              </w:rPr>
              <w:t> </w:t>
            </w:r>
            <w:r>
              <w:rPr>
                <w:color w:val="292425"/>
                <w:spacing w:val="-1"/>
                <w:w w:val="106"/>
                <w:sz w:val="24"/>
              </w:rPr>
              <w:t>inf</w:t>
            </w:r>
            <w:r>
              <w:rPr>
                <w:color w:val="292425"/>
                <w:spacing w:val="-3"/>
                <w:w w:val="106"/>
                <w:sz w:val="24"/>
              </w:rPr>
              <w:t>l</w:t>
            </w:r>
            <w:r>
              <w:rPr>
                <w:color w:val="292425"/>
                <w:spacing w:val="-1"/>
                <w:w w:val="100"/>
                <w:sz w:val="24"/>
              </w:rPr>
              <w:t>atio</w:t>
            </w:r>
            <w:r>
              <w:rPr>
                <w:color w:val="292425"/>
                <w:w w:val="100"/>
                <w:sz w:val="24"/>
              </w:rPr>
              <w:t>n</w:t>
            </w:r>
            <w:r>
              <w:rPr>
                <w:color w:val="292425"/>
                <w:spacing w:val="-12"/>
                <w:sz w:val="24"/>
              </w:rPr>
              <w:t> </w:t>
            </w:r>
            <w:r>
              <w:rPr>
                <w:color w:val="292425"/>
                <w:spacing w:val="-1"/>
                <w:w w:val="95"/>
                <w:sz w:val="24"/>
              </w:rPr>
              <w:t>fore</w:t>
            </w:r>
            <w:r>
              <w:rPr>
                <w:color w:val="292425"/>
                <w:spacing w:val="-4"/>
                <w:w w:val="95"/>
                <w:sz w:val="24"/>
              </w:rPr>
              <w:t>c</w:t>
            </w:r>
            <w:r>
              <w:rPr>
                <w:color w:val="292425"/>
                <w:spacing w:val="-3"/>
                <w:w w:val="93"/>
                <w:sz w:val="24"/>
              </w:rPr>
              <w:t>a</w:t>
            </w:r>
            <w:r>
              <w:rPr>
                <w:color w:val="292425"/>
                <w:spacing w:val="-1"/>
                <w:w w:val="97"/>
                <w:sz w:val="24"/>
              </w:rPr>
              <w:t>st</w:t>
            </w:r>
            <w:r>
              <w:rPr>
                <w:color w:val="292425"/>
                <w:w w:val="97"/>
                <w:sz w:val="24"/>
              </w:rPr>
              <w:t>s</w:t>
            </w:r>
            <w:r>
              <w:rPr>
                <w:color w:val="292425"/>
                <w:spacing w:val="-14"/>
                <w:sz w:val="24"/>
              </w:rPr>
              <w:t> </w:t>
            </w:r>
            <w:r>
              <w:rPr>
                <w:color w:val="292425"/>
                <w:spacing w:val="-2"/>
                <w:w w:val="105"/>
                <w:sz w:val="24"/>
              </w:rPr>
              <w:t>f</w:t>
            </w:r>
            <w:r>
              <w:rPr>
                <w:color w:val="292425"/>
                <w:spacing w:val="-1"/>
                <w:w w:val="95"/>
                <w:sz w:val="24"/>
              </w:rPr>
              <w:t>o</w:t>
            </w:r>
            <w:r>
              <w:rPr>
                <w:color w:val="292425"/>
                <w:w w:val="95"/>
                <w:sz w:val="24"/>
              </w:rPr>
              <w:t>r</w:t>
            </w:r>
            <w:r>
              <w:rPr>
                <w:color w:val="292425"/>
                <w:spacing w:val="-12"/>
                <w:sz w:val="24"/>
              </w:rPr>
              <w:t> </w:t>
            </w:r>
            <w:r>
              <w:rPr>
                <w:smallCaps/>
                <w:color w:val="292425"/>
                <w:spacing w:val="-1"/>
                <w:w w:val="100"/>
                <w:sz w:val="24"/>
              </w:rPr>
              <w:t>200</w:t>
            </w:r>
            <w:r>
              <w:rPr>
                <w:smallCaps/>
                <w:color w:val="292425"/>
                <w:w w:val="100"/>
                <w:sz w:val="24"/>
              </w:rPr>
              <w:t>6</w:t>
            </w:r>
            <w:r>
              <w:rPr>
                <w:smallCaps w:val="0"/>
                <w:color w:val="292425"/>
                <w:spacing w:val="-12"/>
                <w:sz w:val="24"/>
              </w:rPr>
              <w:t> </w:t>
            </w:r>
            <w:r>
              <w:rPr>
                <w:smallCaps w:val="0"/>
                <w:color w:val="292425"/>
                <w:spacing w:val="-1"/>
                <w:w w:val="88"/>
                <w:sz w:val="24"/>
              </w:rPr>
              <w:t>Q3</w:t>
            </w:r>
          </w:p>
        </w:tc>
        <w:tc>
          <w:tcPr>
            <w:tcW w:w="1086" w:type="dxa"/>
          </w:tcPr>
          <w:p>
            <w:pPr>
              <w:pStyle w:val="TableParagraph"/>
              <w:spacing w:before="45"/>
              <w:ind w:right="47"/>
              <w:jc w:val="right"/>
              <w:rPr>
                <w:sz w:val="24"/>
              </w:rPr>
            </w:pPr>
            <w:r>
              <w:rPr>
                <w:color w:val="292425"/>
                <w:spacing w:val="-3"/>
                <w:w w:val="88"/>
                <w:sz w:val="24"/>
              </w:rPr>
              <w:t>5</w:t>
            </w:r>
            <w:r>
              <w:rPr>
                <w:smallCaps/>
                <w:color w:val="292425"/>
                <w:w w:val="97"/>
                <w:sz w:val="24"/>
              </w:rPr>
              <w:t>2</w:t>
            </w:r>
          </w:p>
        </w:tc>
      </w:tr>
      <w:tr>
        <w:trPr>
          <w:trHeight w:val="319" w:hRule="atLeast"/>
        </w:trPr>
        <w:tc>
          <w:tcPr>
            <w:tcW w:w="1183" w:type="dxa"/>
          </w:tcPr>
          <w:p>
            <w:pPr>
              <w:pStyle w:val="TableParagraph"/>
              <w:spacing w:before="21"/>
              <w:ind w:left="50"/>
              <w:rPr>
                <w:sz w:val="24"/>
              </w:rPr>
            </w:pPr>
            <w:r>
              <w:rPr>
                <w:color w:val="292425"/>
                <w:sz w:val="24"/>
              </w:rPr>
              <w:t>Chart B</w:t>
            </w:r>
          </w:p>
        </w:tc>
        <w:tc>
          <w:tcPr>
            <w:tcW w:w="7432" w:type="dxa"/>
          </w:tcPr>
          <w:p>
            <w:pPr>
              <w:pStyle w:val="TableParagraph"/>
              <w:spacing w:before="21"/>
              <w:ind w:left="226"/>
              <w:rPr>
                <w:sz w:val="24"/>
              </w:rPr>
            </w:pPr>
            <w:r>
              <w:rPr>
                <w:color w:val="292425"/>
                <w:spacing w:val="-1"/>
                <w:w w:val="93"/>
                <w:sz w:val="24"/>
              </w:rPr>
              <w:t>D</w:t>
            </w:r>
            <w:r>
              <w:rPr>
                <w:color w:val="292425"/>
                <w:spacing w:val="-3"/>
                <w:w w:val="93"/>
                <w:sz w:val="24"/>
              </w:rPr>
              <w:t>i</w:t>
            </w:r>
            <w:r>
              <w:rPr>
                <w:color w:val="292425"/>
                <w:spacing w:val="-1"/>
                <w:w w:val="101"/>
                <w:sz w:val="24"/>
              </w:rPr>
              <w:t>stributio</w:t>
            </w:r>
            <w:r>
              <w:rPr>
                <w:color w:val="292425"/>
                <w:w w:val="101"/>
                <w:sz w:val="24"/>
              </w:rPr>
              <w:t>n</w:t>
            </w:r>
            <w:r>
              <w:rPr>
                <w:color w:val="292425"/>
                <w:spacing w:val="-12"/>
                <w:sz w:val="24"/>
              </w:rPr>
              <w:t> </w:t>
            </w:r>
            <w:r>
              <w:rPr>
                <w:color w:val="292425"/>
                <w:spacing w:val="-1"/>
                <w:w w:val="99"/>
                <w:sz w:val="24"/>
              </w:rPr>
              <w:t>o</w:t>
            </w:r>
            <w:r>
              <w:rPr>
                <w:color w:val="292425"/>
                <w:w w:val="99"/>
                <w:sz w:val="24"/>
              </w:rPr>
              <w:t>f</w:t>
            </w:r>
            <w:r>
              <w:rPr>
                <w:color w:val="292425"/>
                <w:spacing w:val="-14"/>
                <w:sz w:val="24"/>
              </w:rPr>
              <w:t> </w:t>
            </w:r>
            <w:r>
              <w:rPr>
                <w:color w:val="292425"/>
                <w:spacing w:val="-1"/>
                <w:w w:val="96"/>
                <w:sz w:val="24"/>
              </w:rPr>
              <w:t>rep</w:t>
            </w:r>
            <w:r>
              <w:rPr>
                <w:color w:val="292425"/>
                <w:w w:val="96"/>
                <w:sz w:val="24"/>
              </w:rPr>
              <w:t>o</w:t>
            </w:r>
            <w:r>
              <w:rPr>
                <w:color w:val="292425"/>
                <w:spacing w:val="-12"/>
                <w:sz w:val="24"/>
              </w:rPr>
              <w:t> </w:t>
            </w:r>
            <w:r>
              <w:rPr>
                <w:color w:val="292425"/>
                <w:spacing w:val="-3"/>
                <w:w w:val="94"/>
                <w:sz w:val="24"/>
              </w:rPr>
              <w:t>r</w:t>
            </w:r>
            <w:r>
              <w:rPr>
                <w:color w:val="292425"/>
                <w:w w:val="93"/>
                <w:sz w:val="24"/>
              </w:rPr>
              <w:t>a</w:t>
            </w:r>
            <w:r>
              <w:rPr>
                <w:color w:val="292425"/>
                <w:spacing w:val="-1"/>
                <w:w w:val="98"/>
                <w:sz w:val="24"/>
              </w:rPr>
              <w:t>t</w:t>
            </w:r>
            <w:r>
              <w:rPr>
                <w:color w:val="292425"/>
                <w:w w:val="98"/>
                <w:sz w:val="24"/>
              </w:rPr>
              <w:t>e</w:t>
            </w:r>
            <w:r>
              <w:rPr>
                <w:color w:val="292425"/>
                <w:spacing w:val="-12"/>
                <w:sz w:val="24"/>
              </w:rPr>
              <w:t> </w:t>
            </w:r>
            <w:r>
              <w:rPr>
                <w:color w:val="292425"/>
                <w:spacing w:val="-1"/>
                <w:w w:val="95"/>
                <w:sz w:val="24"/>
              </w:rPr>
              <w:t>fore</w:t>
            </w:r>
            <w:r>
              <w:rPr>
                <w:color w:val="292425"/>
                <w:spacing w:val="-4"/>
                <w:w w:val="95"/>
                <w:sz w:val="24"/>
              </w:rPr>
              <w:t>c</w:t>
            </w:r>
            <w:r>
              <w:rPr>
                <w:color w:val="292425"/>
                <w:spacing w:val="-3"/>
                <w:w w:val="93"/>
                <w:sz w:val="24"/>
              </w:rPr>
              <w:t>a</w:t>
            </w:r>
            <w:r>
              <w:rPr>
                <w:color w:val="292425"/>
                <w:spacing w:val="-1"/>
                <w:w w:val="97"/>
                <w:sz w:val="24"/>
              </w:rPr>
              <w:t>st</w:t>
            </w:r>
            <w:r>
              <w:rPr>
                <w:color w:val="292425"/>
                <w:w w:val="97"/>
                <w:sz w:val="24"/>
              </w:rPr>
              <w:t>s</w:t>
            </w:r>
            <w:r>
              <w:rPr>
                <w:color w:val="292425"/>
                <w:spacing w:val="-14"/>
                <w:sz w:val="24"/>
              </w:rPr>
              <w:t> </w:t>
            </w:r>
            <w:r>
              <w:rPr>
                <w:color w:val="292425"/>
                <w:spacing w:val="-2"/>
                <w:w w:val="105"/>
                <w:sz w:val="24"/>
              </w:rPr>
              <w:t>f</w:t>
            </w:r>
            <w:r>
              <w:rPr>
                <w:color w:val="292425"/>
                <w:spacing w:val="-1"/>
                <w:w w:val="95"/>
                <w:sz w:val="24"/>
              </w:rPr>
              <w:t>o</w:t>
            </w:r>
            <w:r>
              <w:rPr>
                <w:color w:val="292425"/>
                <w:w w:val="95"/>
                <w:sz w:val="24"/>
              </w:rPr>
              <w:t>r</w:t>
            </w:r>
            <w:r>
              <w:rPr>
                <w:color w:val="292425"/>
                <w:spacing w:val="-12"/>
                <w:sz w:val="24"/>
              </w:rPr>
              <w:t> </w:t>
            </w:r>
            <w:r>
              <w:rPr>
                <w:smallCaps/>
                <w:color w:val="292425"/>
                <w:spacing w:val="-1"/>
                <w:w w:val="100"/>
                <w:sz w:val="24"/>
              </w:rPr>
              <w:t>200</w:t>
            </w:r>
            <w:r>
              <w:rPr>
                <w:smallCaps/>
                <w:color w:val="292425"/>
                <w:w w:val="100"/>
                <w:sz w:val="24"/>
              </w:rPr>
              <w:t>6</w:t>
            </w:r>
            <w:r>
              <w:rPr>
                <w:smallCaps w:val="0"/>
                <w:color w:val="292425"/>
                <w:spacing w:val="-12"/>
                <w:sz w:val="24"/>
              </w:rPr>
              <w:t> </w:t>
            </w:r>
            <w:r>
              <w:rPr>
                <w:smallCaps w:val="0"/>
                <w:color w:val="292425"/>
                <w:spacing w:val="-1"/>
                <w:w w:val="88"/>
                <w:sz w:val="24"/>
              </w:rPr>
              <w:t>Q3</w:t>
            </w:r>
          </w:p>
        </w:tc>
        <w:tc>
          <w:tcPr>
            <w:tcW w:w="1086" w:type="dxa"/>
          </w:tcPr>
          <w:p>
            <w:pPr>
              <w:pStyle w:val="TableParagraph"/>
              <w:spacing w:before="21"/>
              <w:ind w:right="47"/>
              <w:jc w:val="right"/>
              <w:rPr>
                <w:sz w:val="24"/>
              </w:rPr>
            </w:pPr>
            <w:r>
              <w:rPr>
                <w:color w:val="292425"/>
                <w:spacing w:val="-3"/>
                <w:w w:val="88"/>
                <w:sz w:val="24"/>
              </w:rPr>
              <w:t>5</w:t>
            </w:r>
            <w:r>
              <w:rPr>
                <w:smallCaps/>
                <w:color w:val="292425"/>
                <w:w w:val="97"/>
                <w:sz w:val="24"/>
              </w:rPr>
              <w:t>2</w:t>
            </w:r>
          </w:p>
        </w:tc>
      </w:tr>
      <w:tr>
        <w:trPr>
          <w:trHeight w:val="459" w:hRule="atLeast"/>
        </w:trPr>
        <w:tc>
          <w:tcPr>
            <w:tcW w:w="1183" w:type="dxa"/>
          </w:tcPr>
          <w:p>
            <w:pPr>
              <w:pStyle w:val="TableParagraph"/>
              <w:spacing w:before="21"/>
              <w:ind w:left="50"/>
              <w:rPr>
                <w:sz w:val="24"/>
              </w:rPr>
            </w:pPr>
            <w:r>
              <w:rPr>
                <w:color w:val="292425"/>
                <w:sz w:val="24"/>
              </w:rPr>
              <w:t>Chart C</w:t>
            </w:r>
          </w:p>
        </w:tc>
        <w:tc>
          <w:tcPr>
            <w:tcW w:w="7432" w:type="dxa"/>
          </w:tcPr>
          <w:p>
            <w:pPr>
              <w:pStyle w:val="TableParagraph"/>
              <w:spacing w:before="21"/>
              <w:ind w:left="226"/>
              <w:rPr>
                <w:sz w:val="24"/>
              </w:rPr>
            </w:pPr>
            <w:r>
              <w:rPr>
                <w:color w:val="292425"/>
                <w:spacing w:val="-1"/>
                <w:w w:val="93"/>
                <w:sz w:val="24"/>
              </w:rPr>
              <w:t>D</w:t>
            </w:r>
            <w:r>
              <w:rPr>
                <w:color w:val="292425"/>
                <w:spacing w:val="-3"/>
                <w:w w:val="93"/>
                <w:sz w:val="24"/>
              </w:rPr>
              <w:t>i</w:t>
            </w:r>
            <w:r>
              <w:rPr>
                <w:color w:val="292425"/>
                <w:spacing w:val="-1"/>
                <w:w w:val="101"/>
                <w:sz w:val="24"/>
              </w:rPr>
              <w:t>stributio</w:t>
            </w:r>
            <w:r>
              <w:rPr>
                <w:color w:val="292425"/>
                <w:w w:val="101"/>
                <w:sz w:val="24"/>
              </w:rPr>
              <w:t>n</w:t>
            </w:r>
            <w:r>
              <w:rPr>
                <w:color w:val="292425"/>
                <w:spacing w:val="-12"/>
                <w:sz w:val="24"/>
              </w:rPr>
              <w:t> </w:t>
            </w:r>
            <w:r>
              <w:rPr>
                <w:color w:val="292425"/>
                <w:spacing w:val="-1"/>
                <w:w w:val="99"/>
                <w:sz w:val="24"/>
              </w:rPr>
              <w:t>o</w:t>
            </w:r>
            <w:r>
              <w:rPr>
                <w:color w:val="292425"/>
                <w:w w:val="99"/>
                <w:sz w:val="24"/>
              </w:rPr>
              <w:t>f</w:t>
            </w:r>
            <w:r>
              <w:rPr>
                <w:color w:val="292425"/>
                <w:spacing w:val="-14"/>
                <w:sz w:val="24"/>
              </w:rPr>
              <w:t> </w:t>
            </w:r>
            <w:r>
              <w:rPr>
                <w:color w:val="292425"/>
                <w:spacing w:val="-1"/>
                <w:w w:val="98"/>
                <w:sz w:val="24"/>
              </w:rPr>
              <w:t>sterlin</w:t>
            </w:r>
            <w:r>
              <w:rPr>
                <w:color w:val="292425"/>
                <w:w w:val="98"/>
                <w:sz w:val="24"/>
              </w:rPr>
              <w:t>g</w:t>
            </w:r>
            <w:r>
              <w:rPr>
                <w:color w:val="292425"/>
                <w:spacing w:val="-12"/>
                <w:sz w:val="24"/>
              </w:rPr>
              <w:t> </w:t>
            </w:r>
            <w:r>
              <w:rPr>
                <w:color w:val="292425"/>
                <w:spacing w:val="-1"/>
                <w:w w:val="78"/>
                <w:sz w:val="24"/>
              </w:rPr>
              <w:t>ER</w:t>
            </w:r>
            <w:r>
              <w:rPr>
                <w:color w:val="292425"/>
                <w:w w:val="78"/>
                <w:sz w:val="24"/>
              </w:rPr>
              <w:t>I</w:t>
            </w:r>
            <w:r>
              <w:rPr>
                <w:color w:val="292425"/>
                <w:spacing w:val="-12"/>
                <w:sz w:val="24"/>
              </w:rPr>
              <w:t> </w:t>
            </w:r>
            <w:r>
              <w:rPr>
                <w:color w:val="292425"/>
                <w:spacing w:val="-1"/>
                <w:w w:val="95"/>
                <w:sz w:val="24"/>
              </w:rPr>
              <w:t>fore</w:t>
            </w:r>
            <w:r>
              <w:rPr>
                <w:color w:val="292425"/>
                <w:spacing w:val="-4"/>
                <w:w w:val="95"/>
                <w:sz w:val="24"/>
              </w:rPr>
              <w:t>c</w:t>
            </w:r>
            <w:r>
              <w:rPr>
                <w:color w:val="292425"/>
                <w:spacing w:val="-3"/>
                <w:w w:val="93"/>
                <w:sz w:val="24"/>
              </w:rPr>
              <w:t>a</w:t>
            </w:r>
            <w:r>
              <w:rPr>
                <w:color w:val="292425"/>
                <w:spacing w:val="-1"/>
                <w:w w:val="97"/>
                <w:sz w:val="24"/>
              </w:rPr>
              <w:t>st</w:t>
            </w:r>
            <w:r>
              <w:rPr>
                <w:color w:val="292425"/>
                <w:w w:val="97"/>
                <w:sz w:val="24"/>
              </w:rPr>
              <w:t>s</w:t>
            </w:r>
            <w:r>
              <w:rPr>
                <w:color w:val="292425"/>
                <w:spacing w:val="-14"/>
                <w:sz w:val="24"/>
              </w:rPr>
              <w:t> </w:t>
            </w:r>
            <w:r>
              <w:rPr>
                <w:color w:val="292425"/>
                <w:spacing w:val="-2"/>
                <w:w w:val="105"/>
                <w:sz w:val="24"/>
              </w:rPr>
              <w:t>f</w:t>
            </w:r>
            <w:r>
              <w:rPr>
                <w:color w:val="292425"/>
                <w:spacing w:val="-1"/>
                <w:w w:val="95"/>
                <w:sz w:val="24"/>
              </w:rPr>
              <w:t>o</w:t>
            </w:r>
            <w:r>
              <w:rPr>
                <w:color w:val="292425"/>
                <w:w w:val="95"/>
                <w:sz w:val="24"/>
              </w:rPr>
              <w:t>r</w:t>
            </w:r>
            <w:r>
              <w:rPr>
                <w:color w:val="292425"/>
                <w:spacing w:val="-12"/>
                <w:sz w:val="24"/>
              </w:rPr>
              <w:t> </w:t>
            </w:r>
            <w:r>
              <w:rPr>
                <w:smallCaps/>
                <w:color w:val="292425"/>
                <w:spacing w:val="-1"/>
                <w:w w:val="100"/>
                <w:sz w:val="24"/>
              </w:rPr>
              <w:t>200</w:t>
            </w:r>
            <w:r>
              <w:rPr>
                <w:smallCaps/>
                <w:color w:val="292425"/>
                <w:w w:val="100"/>
                <w:sz w:val="24"/>
              </w:rPr>
              <w:t>6</w:t>
            </w:r>
            <w:r>
              <w:rPr>
                <w:smallCaps w:val="0"/>
                <w:color w:val="292425"/>
                <w:spacing w:val="-12"/>
                <w:sz w:val="24"/>
              </w:rPr>
              <w:t> </w:t>
            </w:r>
            <w:r>
              <w:rPr>
                <w:smallCaps w:val="0"/>
                <w:color w:val="292425"/>
                <w:spacing w:val="-1"/>
                <w:w w:val="88"/>
                <w:sz w:val="24"/>
              </w:rPr>
              <w:t>Q3</w:t>
            </w:r>
          </w:p>
        </w:tc>
        <w:tc>
          <w:tcPr>
            <w:tcW w:w="1086" w:type="dxa"/>
          </w:tcPr>
          <w:p>
            <w:pPr>
              <w:pStyle w:val="TableParagraph"/>
              <w:spacing w:before="21"/>
              <w:ind w:right="46"/>
              <w:jc w:val="right"/>
              <w:rPr>
                <w:sz w:val="24"/>
              </w:rPr>
            </w:pPr>
            <w:r>
              <w:rPr>
                <w:color w:val="292425"/>
                <w:w w:val="90"/>
                <w:sz w:val="24"/>
              </w:rPr>
              <w:t>53</w:t>
            </w:r>
          </w:p>
        </w:tc>
      </w:tr>
      <w:tr>
        <w:trPr>
          <w:trHeight w:val="489" w:hRule="atLeast"/>
        </w:trPr>
        <w:tc>
          <w:tcPr>
            <w:tcW w:w="1183" w:type="dxa"/>
          </w:tcPr>
          <w:p>
            <w:pPr>
              <w:pStyle w:val="TableParagraph"/>
              <w:spacing w:line="306" w:lineRule="exact" w:before="164"/>
              <w:ind w:left="50"/>
              <w:rPr>
                <w:rFonts w:ascii="Trebuchet MS"/>
                <w:sz w:val="28"/>
              </w:rPr>
            </w:pPr>
            <w:r>
              <w:rPr>
                <w:rFonts w:ascii="Trebuchet MS"/>
                <w:color w:val="292425"/>
                <w:sz w:val="28"/>
              </w:rPr>
              <w:t>Tables</w:t>
            </w:r>
          </w:p>
        </w:tc>
        <w:tc>
          <w:tcPr>
            <w:tcW w:w="7432" w:type="dxa"/>
          </w:tcPr>
          <w:p>
            <w:pPr>
              <w:pStyle w:val="TableParagraph"/>
              <w:rPr>
                <w:rFonts w:ascii="Times New Roman"/>
                <w:sz w:val="24"/>
              </w:rPr>
            </w:pPr>
          </w:p>
        </w:tc>
        <w:tc>
          <w:tcPr>
            <w:tcW w:w="1086" w:type="dxa"/>
          </w:tcPr>
          <w:p>
            <w:pPr>
              <w:pStyle w:val="TableParagraph"/>
              <w:rPr>
                <w:rFonts w:ascii="Times New Roman"/>
                <w:sz w:val="24"/>
              </w:rPr>
            </w:pPr>
          </w:p>
        </w:tc>
      </w:tr>
      <w:tr>
        <w:trPr>
          <w:trHeight w:val="631" w:hRule="atLeast"/>
        </w:trPr>
        <w:tc>
          <w:tcPr>
            <w:tcW w:w="9701" w:type="dxa"/>
            <w:gridSpan w:val="3"/>
          </w:tcPr>
          <w:p>
            <w:pPr>
              <w:pStyle w:val="TableParagraph"/>
              <w:spacing w:before="3"/>
              <w:rPr>
                <w:rFonts w:ascii="Trebuchet MS"/>
                <w:i/>
                <w:sz w:val="30"/>
              </w:rPr>
            </w:pPr>
          </w:p>
          <w:p>
            <w:pPr>
              <w:pStyle w:val="TableParagraph"/>
              <w:tabs>
                <w:tab w:pos="389" w:val="left" w:leader="none"/>
              </w:tabs>
              <w:spacing w:line="259" w:lineRule="exact"/>
              <w:ind w:left="50"/>
              <w:rPr>
                <w:rFonts w:ascii="Trebuchet MS"/>
                <w:sz w:val="24"/>
              </w:rPr>
            </w:pPr>
            <w:r>
              <w:rPr>
                <w:rFonts w:ascii="Trebuchet MS"/>
                <w:smallCaps/>
                <w:color w:val="0092C0"/>
                <w:w w:val="80"/>
                <w:sz w:val="24"/>
              </w:rPr>
              <w:t>1</w:t>
            </w:r>
            <w:r>
              <w:rPr>
                <w:rFonts w:ascii="Trebuchet MS"/>
                <w:smallCaps w:val="0"/>
                <w:color w:val="0092C0"/>
                <w:sz w:val="24"/>
              </w:rPr>
              <w:tab/>
            </w:r>
            <w:r>
              <w:rPr>
                <w:rFonts w:ascii="Trebuchet MS"/>
                <w:smallCaps w:val="0"/>
                <w:color w:val="0092C0"/>
                <w:w w:val="115"/>
                <w:sz w:val="24"/>
              </w:rPr>
              <w:t>M</w:t>
            </w:r>
            <w:r>
              <w:rPr>
                <w:rFonts w:ascii="Trebuchet MS"/>
                <w:smallCaps w:val="0"/>
                <w:color w:val="0092C0"/>
                <w:spacing w:val="-1"/>
                <w:w w:val="98"/>
                <w:sz w:val="24"/>
              </w:rPr>
              <w:t>one</w:t>
            </w:r>
            <w:r>
              <w:rPr>
                <w:rFonts w:ascii="Trebuchet MS"/>
                <w:smallCaps w:val="0"/>
                <w:color w:val="0092C0"/>
                <w:w w:val="98"/>
                <w:sz w:val="24"/>
              </w:rPr>
              <w:t>y</w:t>
            </w:r>
            <w:r>
              <w:rPr>
                <w:rFonts w:ascii="Trebuchet MS"/>
                <w:smallCaps w:val="0"/>
                <w:color w:val="0092C0"/>
                <w:spacing w:val="-21"/>
                <w:sz w:val="24"/>
              </w:rPr>
              <w:t> </w:t>
            </w:r>
            <w:r>
              <w:rPr>
                <w:rFonts w:ascii="Trebuchet MS"/>
                <w:smallCaps w:val="0"/>
                <w:color w:val="0092C0"/>
                <w:spacing w:val="-1"/>
                <w:w w:val="98"/>
                <w:sz w:val="24"/>
              </w:rPr>
              <w:t>an</w:t>
            </w:r>
            <w:r>
              <w:rPr>
                <w:rFonts w:ascii="Trebuchet MS"/>
                <w:smallCaps w:val="0"/>
                <w:color w:val="0092C0"/>
                <w:w w:val="98"/>
                <w:sz w:val="24"/>
              </w:rPr>
              <w:t>d</w:t>
            </w:r>
            <w:r>
              <w:rPr>
                <w:rFonts w:ascii="Trebuchet MS"/>
                <w:smallCaps w:val="0"/>
                <w:color w:val="0092C0"/>
                <w:spacing w:val="-19"/>
                <w:sz w:val="24"/>
              </w:rPr>
              <w:t> </w:t>
            </w:r>
            <w:r>
              <w:rPr>
                <w:rFonts w:ascii="Trebuchet MS"/>
                <w:smallCaps w:val="0"/>
                <w:color w:val="0092C0"/>
                <w:spacing w:val="-3"/>
                <w:w w:val="97"/>
                <w:sz w:val="24"/>
              </w:rPr>
              <w:t>a</w:t>
            </w:r>
            <w:r>
              <w:rPr>
                <w:rFonts w:ascii="Trebuchet MS"/>
                <w:smallCaps w:val="0"/>
                <w:color w:val="0092C0"/>
                <w:spacing w:val="-3"/>
                <w:w w:val="118"/>
                <w:sz w:val="24"/>
              </w:rPr>
              <w:t>s</w:t>
            </w:r>
            <w:r>
              <w:rPr>
                <w:rFonts w:ascii="Trebuchet MS"/>
                <w:smallCaps w:val="0"/>
                <w:color w:val="0092C0"/>
                <w:spacing w:val="-1"/>
                <w:w w:val="98"/>
                <w:sz w:val="24"/>
              </w:rPr>
              <w:t>se</w:t>
            </w:r>
            <w:r>
              <w:rPr>
                <w:rFonts w:ascii="Trebuchet MS"/>
                <w:smallCaps w:val="0"/>
                <w:color w:val="0092C0"/>
                <w:w w:val="98"/>
                <w:sz w:val="24"/>
              </w:rPr>
              <w:t>t</w:t>
            </w:r>
            <w:r>
              <w:rPr>
                <w:rFonts w:ascii="Trebuchet MS"/>
                <w:smallCaps w:val="0"/>
                <w:color w:val="0092C0"/>
                <w:spacing w:val="-21"/>
                <w:sz w:val="24"/>
              </w:rPr>
              <w:t> </w:t>
            </w:r>
            <w:r>
              <w:rPr>
                <w:rFonts w:ascii="Trebuchet MS"/>
                <w:smallCaps w:val="0"/>
                <w:color w:val="0092C0"/>
                <w:spacing w:val="-1"/>
                <w:w w:val="94"/>
                <w:sz w:val="24"/>
              </w:rPr>
              <w:t>pri</w:t>
            </w:r>
            <w:r>
              <w:rPr>
                <w:rFonts w:ascii="Trebuchet MS"/>
                <w:smallCaps w:val="0"/>
                <w:color w:val="0092C0"/>
                <w:spacing w:val="-5"/>
                <w:w w:val="94"/>
                <w:sz w:val="24"/>
              </w:rPr>
              <w:t>c</w:t>
            </w:r>
            <w:r>
              <w:rPr>
                <w:rFonts w:ascii="Trebuchet MS"/>
                <w:smallCaps w:val="0"/>
                <w:color w:val="0092C0"/>
                <w:spacing w:val="-1"/>
                <w:w w:val="103"/>
                <w:sz w:val="24"/>
              </w:rPr>
              <w:t>es</w:t>
            </w:r>
          </w:p>
        </w:tc>
      </w:tr>
      <w:tr>
        <w:trPr>
          <w:trHeight w:val="340" w:hRule="atLeast"/>
        </w:trPr>
        <w:tc>
          <w:tcPr>
            <w:tcW w:w="1183" w:type="dxa"/>
          </w:tcPr>
          <w:p>
            <w:pPr>
              <w:pStyle w:val="TableParagraph"/>
              <w:spacing w:before="41"/>
              <w:ind w:left="50"/>
              <w:rPr>
                <w:sz w:val="24"/>
              </w:rPr>
            </w:pPr>
            <w:r>
              <w:rPr>
                <w:color w:val="292425"/>
                <w:spacing w:val="-15"/>
                <w:w w:val="83"/>
                <w:sz w:val="24"/>
              </w:rPr>
              <w:t>T</w:t>
            </w:r>
            <w:r>
              <w:rPr>
                <w:color w:val="292425"/>
                <w:w w:val="83"/>
                <w:sz w:val="24"/>
              </w:rPr>
              <w:t>a</w:t>
            </w:r>
            <w:r>
              <w:rPr>
                <w:color w:val="292425"/>
                <w:spacing w:val="-3"/>
                <w:w w:val="105"/>
                <w:sz w:val="24"/>
              </w:rPr>
              <w:t>b</w:t>
            </w:r>
            <w:r>
              <w:rPr>
                <w:color w:val="292425"/>
                <w:spacing w:val="-2"/>
                <w:w w:val="105"/>
                <w:sz w:val="24"/>
              </w:rPr>
              <w:t>l</w:t>
            </w:r>
            <w:r>
              <w:rPr>
                <w:color w:val="292425"/>
                <w:w w:val="91"/>
                <w:sz w:val="24"/>
              </w:rPr>
              <w:t>e</w:t>
            </w:r>
            <w:r>
              <w:rPr>
                <w:color w:val="292425"/>
                <w:spacing w:val="-12"/>
                <w:sz w:val="24"/>
              </w:rPr>
              <w:t> </w:t>
            </w:r>
            <w:r>
              <w:rPr>
                <w:smallCaps/>
                <w:color w:val="292425"/>
                <w:spacing w:val="-1"/>
                <w:w w:val="83"/>
                <w:sz w:val="24"/>
              </w:rPr>
              <w:t>1</w:t>
            </w:r>
            <w:r>
              <w:rPr>
                <w:smallCaps/>
                <w:color w:val="292425"/>
                <w:spacing w:val="2"/>
                <w:w w:val="83"/>
                <w:sz w:val="24"/>
              </w:rPr>
              <w:t>.</w:t>
            </w:r>
            <w:r>
              <w:rPr>
                <w:smallCaps w:val="0"/>
                <w:color w:val="292425"/>
                <w:w w:val="85"/>
                <w:sz w:val="24"/>
              </w:rPr>
              <w:t>A</w:t>
            </w:r>
          </w:p>
        </w:tc>
        <w:tc>
          <w:tcPr>
            <w:tcW w:w="7432" w:type="dxa"/>
          </w:tcPr>
          <w:p>
            <w:pPr>
              <w:pStyle w:val="TableParagraph"/>
              <w:spacing w:before="41"/>
              <w:ind w:left="226"/>
              <w:rPr>
                <w:sz w:val="24"/>
              </w:rPr>
            </w:pPr>
            <w:r>
              <w:rPr>
                <w:color w:val="292425"/>
                <w:sz w:val="24"/>
              </w:rPr>
              <w:t>House price inflation</w:t>
            </w:r>
          </w:p>
        </w:tc>
        <w:tc>
          <w:tcPr>
            <w:tcW w:w="1086" w:type="dxa"/>
          </w:tcPr>
          <w:p>
            <w:pPr>
              <w:pStyle w:val="TableParagraph"/>
              <w:spacing w:before="41"/>
              <w:ind w:right="48"/>
              <w:jc w:val="right"/>
              <w:rPr>
                <w:sz w:val="24"/>
              </w:rPr>
            </w:pPr>
            <w:r>
              <w:rPr>
                <w:color w:val="292425"/>
                <w:w w:val="88"/>
                <w:sz w:val="24"/>
              </w:rPr>
              <w:t>5</w:t>
            </w:r>
          </w:p>
        </w:tc>
      </w:tr>
      <w:tr>
        <w:trPr>
          <w:trHeight w:val="319" w:hRule="atLeast"/>
        </w:trPr>
        <w:tc>
          <w:tcPr>
            <w:tcW w:w="1183" w:type="dxa"/>
          </w:tcPr>
          <w:p>
            <w:pPr>
              <w:pStyle w:val="TableParagraph"/>
              <w:spacing w:before="21"/>
              <w:ind w:left="50"/>
              <w:rPr>
                <w:sz w:val="24"/>
              </w:rPr>
            </w:pPr>
            <w:r>
              <w:rPr>
                <w:color w:val="292425"/>
                <w:spacing w:val="-15"/>
                <w:w w:val="83"/>
                <w:sz w:val="24"/>
              </w:rPr>
              <w:t>T</w:t>
            </w:r>
            <w:r>
              <w:rPr>
                <w:color w:val="292425"/>
                <w:w w:val="83"/>
                <w:sz w:val="24"/>
              </w:rPr>
              <w:t>a</w:t>
            </w:r>
            <w:r>
              <w:rPr>
                <w:color w:val="292425"/>
                <w:spacing w:val="-3"/>
                <w:w w:val="105"/>
                <w:sz w:val="24"/>
              </w:rPr>
              <w:t>b</w:t>
            </w:r>
            <w:r>
              <w:rPr>
                <w:color w:val="292425"/>
                <w:spacing w:val="-2"/>
                <w:w w:val="105"/>
                <w:sz w:val="24"/>
              </w:rPr>
              <w:t>l</w:t>
            </w:r>
            <w:r>
              <w:rPr>
                <w:color w:val="292425"/>
                <w:w w:val="91"/>
                <w:sz w:val="24"/>
              </w:rPr>
              <w:t>e</w:t>
            </w:r>
            <w:r>
              <w:rPr>
                <w:color w:val="292425"/>
                <w:spacing w:val="-12"/>
                <w:sz w:val="24"/>
              </w:rPr>
              <w:t> </w:t>
            </w:r>
            <w:r>
              <w:rPr>
                <w:smallCaps/>
                <w:color w:val="292425"/>
                <w:spacing w:val="-1"/>
                <w:w w:val="86"/>
                <w:sz w:val="24"/>
              </w:rPr>
              <w:t>1.B</w:t>
            </w:r>
          </w:p>
        </w:tc>
        <w:tc>
          <w:tcPr>
            <w:tcW w:w="7432" w:type="dxa"/>
          </w:tcPr>
          <w:p>
            <w:pPr>
              <w:pStyle w:val="TableParagraph"/>
              <w:spacing w:before="21"/>
              <w:ind w:left="226"/>
              <w:rPr>
                <w:sz w:val="24"/>
              </w:rPr>
            </w:pPr>
            <w:r>
              <w:rPr>
                <w:color w:val="292425"/>
                <w:sz w:val="24"/>
              </w:rPr>
              <w:t>Housing market activity</w:t>
            </w:r>
          </w:p>
        </w:tc>
        <w:tc>
          <w:tcPr>
            <w:tcW w:w="1086" w:type="dxa"/>
          </w:tcPr>
          <w:p>
            <w:pPr>
              <w:pStyle w:val="TableParagraph"/>
              <w:spacing w:before="21"/>
              <w:ind w:right="48"/>
              <w:jc w:val="right"/>
              <w:rPr>
                <w:sz w:val="24"/>
              </w:rPr>
            </w:pPr>
            <w:r>
              <w:rPr>
                <w:color w:val="292425"/>
                <w:w w:val="89"/>
                <w:sz w:val="24"/>
              </w:rPr>
              <w:t>7</w:t>
            </w:r>
          </w:p>
        </w:tc>
      </w:tr>
      <w:tr>
        <w:trPr>
          <w:trHeight w:val="319" w:hRule="atLeast"/>
        </w:trPr>
        <w:tc>
          <w:tcPr>
            <w:tcW w:w="1183" w:type="dxa"/>
          </w:tcPr>
          <w:p>
            <w:pPr>
              <w:pStyle w:val="TableParagraph"/>
              <w:spacing w:before="21"/>
              <w:ind w:left="50"/>
              <w:rPr>
                <w:sz w:val="24"/>
              </w:rPr>
            </w:pPr>
            <w:r>
              <w:rPr>
                <w:color w:val="292425"/>
                <w:spacing w:val="-15"/>
                <w:w w:val="83"/>
                <w:sz w:val="24"/>
              </w:rPr>
              <w:t>T</w:t>
            </w:r>
            <w:r>
              <w:rPr>
                <w:color w:val="292425"/>
                <w:w w:val="83"/>
                <w:sz w:val="24"/>
              </w:rPr>
              <w:t>a</w:t>
            </w:r>
            <w:r>
              <w:rPr>
                <w:color w:val="292425"/>
                <w:spacing w:val="-3"/>
                <w:w w:val="105"/>
                <w:sz w:val="24"/>
              </w:rPr>
              <w:t>b</w:t>
            </w:r>
            <w:r>
              <w:rPr>
                <w:color w:val="292425"/>
                <w:spacing w:val="-2"/>
                <w:w w:val="105"/>
                <w:sz w:val="24"/>
              </w:rPr>
              <w:t>l</w:t>
            </w:r>
            <w:r>
              <w:rPr>
                <w:color w:val="292425"/>
                <w:w w:val="91"/>
                <w:sz w:val="24"/>
              </w:rPr>
              <w:t>e</w:t>
            </w:r>
            <w:r>
              <w:rPr>
                <w:color w:val="292425"/>
                <w:spacing w:val="-12"/>
                <w:sz w:val="24"/>
              </w:rPr>
              <w:t> </w:t>
            </w:r>
            <w:r>
              <w:rPr>
                <w:smallCaps/>
                <w:color w:val="292425"/>
                <w:spacing w:val="-1"/>
                <w:w w:val="83"/>
                <w:sz w:val="24"/>
              </w:rPr>
              <w:t>1</w:t>
            </w:r>
            <w:r>
              <w:rPr>
                <w:smallCaps/>
                <w:color w:val="292425"/>
                <w:spacing w:val="-8"/>
                <w:w w:val="83"/>
                <w:sz w:val="24"/>
              </w:rPr>
              <w:t>.</w:t>
            </w:r>
            <w:r>
              <w:rPr>
                <w:smallCaps w:val="0"/>
                <w:color w:val="292425"/>
                <w:w w:val="77"/>
                <w:sz w:val="24"/>
              </w:rPr>
              <w:t>C</w:t>
            </w:r>
          </w:p>
        </w:tc>
        <w:tc>
          <w:tcPr>
            <w:tcW w:w="7432" w:type="dxa"/>
          </w:tcPr>
          <w:p>
            <w:pPr>
              <w:pStyle w:val="TableParagraph"/>
              <w:spacing w:before="21"/>
              <w:ind w:left="226"/>
              <w:rPr>
                <w:sz w:val="24"/>
              </w:rPr>
            </w:pPr>
            <w:r>
              <w:rPr>
                <w:color w:val="292425"/>
                <w:sz w:val="24"/>
              </w:rPr>
              <w:t>Monetary aggregates</w:t>
            </w:r>
          </w:p>
        </w:tc>
        <w:tc>
          <w:tcPr>
            <w:tcW w:w="1086" w:type="dxa"/>
          </w:tcPr>
          <w:p>
            <w:pPr>
              <w:pStyle w:val="TableParagraph"/>
              <w:spacing w:before="21"/>
              <w:ind w:right="48"/>
              <w:jc w:val="right"/>
              <w:rPr>
                <w:sz w:val="24"/>
              </w:rPr>
            </w:pPr>
            <w:r>
              <w:rPr>
                <w:color w:val="292425"/>
                <w:w w:val="102"/>
                <w:sz w:val="24"/>
              </w:rPr>
              <w:t>8</w:t>
            </w:r>
          </w:p>
        </w:tc>
      </w:tr>
      <w:tr>
        <w:trPr>
          <w:trHeight w:val="295" w:hRule="atLeast"/>
        </w:trPr>
        <w:tc>
          <w:tcPr>
            <w:tcW w:w="1183" w:type="dxa"/>
          </w:tcPr>
          <w:p>
            <w:pPr>
              <w:pStyle w:val="TableParagraph"/>
              <w:spacing w:line="255" w:lineRule="exact" w:before="21"/>
              <w:ind w:left="50"/>
              <w:rPr>
                <w:sz w:val="24"/>
              </w:rPr>
            </w:pPr>
            <w:r>
              <w:rPr>
                <w:color w:val="292425"/>
                <w:spacing w:val="-15"/>
                <w:w w:val="83"/>
                <w:sz w:val="24"/>
              </w:rPr>
              <w:t>T</w:t>
            </w:r>
            <w:r>
              <w:rPr>
                <w:color w:val="292425"/>
                <w:w w:val="83"/>
                <w:sz w:val="24"/>
              </w:rPr>
              <w:t>a</w:t>
            </w:r>
            <w:r>
              <w:rPr>
                <w:color w:val="292425"/>
                <w:spacing w:val="-3"/>
                <w:w w:val="105"/>
                <w:sz w:val="24"/>
              </w:rPr>
              <w:t>b</w:t>
            </w:r>
            <w:r>
              <w:rPr>
                <w:color w:val="292425"/>
                <w:spacing w:val="-2"/>
                <w:w w:val="105"/>
                <w:sz w:val="24"/>
              </w:rPr>
              <w:t>l</w:t>
            </w:r>
            <w:r>
              <w:rPr>
                <w:color w:val="292425"/>
                <w:w w:val="91"/>
                <w:sz w:val="24"/>
              </w:rPr>
              <w:t>e</w:t>
            </w:r>
            <w:r>
              <w:rPr>
                <w:color w:val="292425"/>
                <w:spacing w:val="-12"/>
                <w:sz w:val="24"/>
              </w:rPr>
              <w:t> </w:t>
            </w:r>
            <w:r>
              <w:rPr>
                <w:smallCaps/>
                <w:color w:val="292425"/>
                <w:spacing w:val="-1"/>
                <w:w w:val="84"/>
                <w:sz w:val="24"/>
              </w:rPr>
              <w:t>1.D</w:t>
            </w:r>
          </w:p>
        </w:tc>
        <w:tc>
          <w:tcPr>
            <w:tcW w:w="7432" w:type="dxa"/>
          </w:tcPr>
          <w:p>
            <w:pPr>
              <w:pStyle w:val="TableParagraph"/>
              <w:spacing w:line="255" w:lineRule="exact" w:before="21"/>
              <w:ind w:left="226"/>
              <w:rPr>
                <w:sz w:val="24"/>
              </w:rPr>
            </w:pPr>
            <w:r>
              <w:rPr>
                <w:color w:val="292425"/>
                <w:sz w:val="24"/>
              </w:rPr>
              <w:t>Lending to individuals</w:t>
            </w:r>
          </w:p>
        </w:tc>
        <w:tc>
          <w:tcPr>
            <w:tcW w:w="1086" w:type="dxa"/>
          </w:tcPr>
          <w:p>
            <w:pPr>
              <w:pStyle w:val="TableParagraph"/>
              <w:spacing w:line="255" w:lineRule="exact" w:before="21"/>
              <w:ind w:right="48"/>
              <w:jc w:val="right"/>
              <w:rPr>
                <w:sz w:val="24"/>
              </w:rPr>
            </w:pPr>
            <w:r>
              <w:rPr>
                <w:color w:val="292425"/>
                <w:w w:val="102"/>
                <w:sz w:val="24"/>
              </w:rPr>
              <w:t>8</w:t>
            </w:r>
          </w:p>
        </w:tc>
      </w:tr>
    </w:tbl>
    <w:p>
      <w:pPr>
        <w:pStyle w:val="BodyText"/>
        <w:spacing w:before="4"/>
        <w:rPr>
          <w:rFonts w:ascii="Trebuchet MS"/>
          <w:i/>
          <w:sz w:val="31"/>
        </w:rPr>
      </w:pPr>
    </w:p>
    <w:p>
      <w:pPr>
        <w:spacing w:before="0"/>
        <w:ind w:left="188" w:right="0" w:firstLine="0"/>
        <w:jc w:val="left"/>
        <w:rPr>
          <w:rFonts w:ascii="Trebuchet MS"/>
          <w:i/>
          <w:sz w:val="24"/>
        </w:rPr>
      </w:pPr>
      <w:r>
        <w:rPr>
          <w:rFonts w:ascii="Trebuchet MS"/>
          <w:i/>
          <w:color w:val="292425"/>
          <w:sz w:val="24"/>
        </w:rPr>
        <w:t>Mortgage equity withdrawal and consumption: new survey evidence</w:t>
      </w:r>
    </w:p>
    <w:p>
      <w:pPr>
        <w:pStyle w:val="Heading5"/>
        <w:tabs>
          <w:tab w:pos="1548" w:val="left" w:leader="none"/>
          <w:tab w:pos="9788" w:val="right" w:leader="none"/>
        </w:tabs>
        <w:spacing w:before="42"/>
        <w:ind w:left="188"/>
        <w:rPr>
          <w:rFonts w:ascii="Arial"/>
        </w:rPr>
      </w:pPr>
      <w:r>
        <w:rPr>
          <w:rFonts w:ascii="Arial"/>
          <w:color w:val="292425"/>
          <w:spacing w:val="-15"/>
          <w:w w:val="83"/>
        </w:rPr>
        <w:t>T</w:t>
      </w:r>
      <w:r>
        <w:rPr>
          <w:rFonts w:ascii="Arial"/>
          <w:color w:val="292425"/>
          <w:w w:val="83"/>
        </w:rPr>
        <w:t>a</w:t>
      </w:r>
      <w:r>
        <w:rPr>
          <w:rFonts w:ascii="Arial"/>
          <w:color w:val="292425"/>
          <w:spacing w:val="-3"/>
          <w:w w:val="105"/>
        </w:rPr>
        <w:t>b</w:t>
      </w:r>
      <w:r>
        <w:rPr>
          <w:rFonts w:ascii="Arial"/>
          <w:color w:val="292425"/>
          <w:spacing w:val="-2"/>
          <w:w w:val="105"/>
        </w:rPr>
        <w:t>l</w:t>
      </w:r>
      <w:r>
        <w:rPr>
          <w:rFonts w:ascii="Arial"/>
          <w:color w:val="292425"/>
          <w:w w:val="91"/>
        </w:rPr>
        <w:t>e</w:t>
      </w:r>
      <w:r>
        <w:rPr>
          <w:rFonts w:ascii="Arial"/>
          <w:color w:val="292425"/>
          <w:spacing w:val="-12"/>
        </w:rPr>
        <w:t> </w:t>
      </w:r>
      <w:r>
        <w:rPr>
          <w:rFonts w:ascii="Arial"/>
          <w:smallCaps/>
          <w:color w:val="292425"/>
          <w:w w:val="76"/>
        </w:rPr>
        <w:t>1</w:t>
      </w:r>
      <w:r>
        <w:rPr>
          <w:rFonts w:ascii="Arial"/>
          <w:smallCaps w:val="0"/>
          <w:color w:val="292425"/>
        </w:rPr>
        <w:tab/>
      </w:r>
      <w:r>
        <w:rPr>
          <w:rFonts w:ascii="Arial"/>
          <w:smallCaps w:val="0"/>
          <w:color w:val="292425"/>
          <w:spacing w:val="-10"/>
          <w:w w:val="74"/>
        </w:rPr>
        <w:t>T</w:t>
      </w:r>
      <w:r>
        <w:rPr>
          <w:rFonts w:ascii="Arial"/>
          <w:smallCaps w:val="0"/>
          <w:color w:val="292425"/>
          <w:spacing w:val="-1"/>
          <w:w w:val="94"/>
        </w:rPr>
        <w:t>ype</w:t>
      </w:r>
      <w:r>
        <w:rPr>
          <w:rFonts w:ascii="Arial"/>
          <w:smallCaps w:val="0"/>
          <w:color w:val="292425"/>
          <w:w w:val="94"/>
        </w:rPr>
        <w:t>s</w:t>
      </w:r>
      <w:r>
        <w:rPr>
          <w:rFonts w:ascii="Arial"/>
          <w:smallCaps w:val="0"/>
          <w:color w:val="292425"/>
          <w:spacing w:val="-14"/>
        </w:rPr>
        <w:t> </w:t>
      </w:r>
      <w:r>
        <w:rPr>
          <w:rFonts w:ascii="Arial"/>
          <w:smallCaps w:val="0"/>
          <w:color w:val="292425"/>
          <w:w w:val="96"/>
        </w:rPr>
        <w:t>o</w:t>
      </w:r>
      <w:r>
        <w:rPr>
          <w:rFonts w:ascii="Arial"/>
          <w:smallCaps w:val="0"/>
          <w:color w:val="292425"/>
          <w:w w:val="105"/>
        </w:rPr>
        <w:t>f</w:t>
      </w:r>
      <w:r>
        <w:rPr>
          <w:rFonts w:ascii="Arial"/>
          <w:smallCaps w:val="0"/>
          <w:color w:val="292425"/>
          <w:spacing w:val="-14"/>
        </w:rPr>
        <w:t> </w:t>
      </w:r>
      <w:r>
        <w:rPr>
          <w:rFonts w:ascii="Arial"/>
          <w:smallCaps w:val="0"/>
          <w:color w:val="292425"/>
          <w:spacing w:val="-1"/>
          <w:w w:val="90"/>
        </w:rPr>
        <w:t>g</w:t>
      </w:r>
      <w:r>
        <w:rPr>
          <w:rFonts w:ascii="Arial"/>
          <w:smallCaps w:val="0"/>
          <w:color w:val="292425"/>
          <w:spacing w:val="-1"/>
          <w:w w:val="95"/>
        </w:rPr>
        <w:t>ro</w:t>
      </w:r>
      <w:r>
        <w:rPr>
          <w:rFonts w:ascii="Arial"/>
          <w:smallCaps w:val="0"/>
          <w:color w:val="292425"/>
          <w:spacing w:val="-3"/>
          <w:w w:val="95"/>
        </w:rPr>
        <w:t>s</w:t>
      </w:r>
      <w:r>
        <w:rPr>
          <w:rFonts w:ascii="Arial"/>
          <w:smallCaps w:val="0"/>
          <w:color w:val="292425"/>
          <w:w w:val="94"/>
        </w:rPr>
        <w:t>s</w:t>
      </w:r>
      <w:r>
        <w:rPr>
          <w:rFonts w:ascii="Arial"/>
          <w:smallCaps w:val="0"/>
          <w:color w:val="292425"/>
          <w:spacing w:val="-14"/>
        </w:rPr>
        <w:t> </w:t>
      </w:r>
      <w:r>
        <w:rPr>
          <w:rFonts w:ascii="Arial"/>
          <w:smallCaps w:val="0"/>
          <w:color w:val="292425"/>
          <w:spacing w:val="-3"/>
          <w:w w:val="94"/>
        </w:rPr>
        <w:t>w</w:t>
      </w:r>
      <w:r>
        <w:rPr>
          <w:rFonts w:ascii="Arial"/>
          <w:smallCaps w:val="0"/>
          <w:color w:val="292425"/>
          <w:spacing w:val="-1"/>
          <w:w w:val="102"/>
        </w:rPr>
        <w:t>ithd</w:t>
      </w:r>
      <w:r>
        <w:rPr>
          <w:rFonts w:ascii="Arial"/>
          <w:smallCaps w:val="0"/>
          <w:color w:val="292425"/>
          <w:spacing w:val="-3"/>
          <w:w w:val="102"/>
        </w:rPr>
        <w:t>r</w:t>
      </w:r>
      <w:r>
        <w:rPr>
          <w:rFonts w:ascii="Arial"/>
          <w:smallCaps w:val="0"/>
          <w:color w:val="292425"/>
          <w:spacing w:val="-1"/>
          <w:w w:val="94"/>
        </w:rPr>
        <w:t>a</w:t>
      </w:r>
      <w:r>
        <w:rPr>
          <w:rFonts w:ascii="Arial"/>
          <w:smallCaps w:val="0"/>
          <w:color w:val="292425"/>
          <w:spacing w:val="-3"/>
          <w:w w:val="94"/>
        </w:rPr>
        <w:t>w</w:t>
      </w:r>
      <w:r>
        <w:rPr>
          <w:rFonts w:ascii="Arial"/>
          <w:smallCaps w:val="0"/>
          <w:color w:val="292425"/>
          <w:spacing w:val="-1"/>
          <w:w w:val="97"/>
        </w:rPr>
        <w:t>als</w:t>
      </w:r>
      <w:r>
        <w:rPr>
          <w:rFonts w:ascii="Arial"/>
          <w:smallCaps w:val="0"/>
          <w:color w:val="292425"/>
          <w:w w:val="82"/>
        </w:rPr>
        <w:t> </w:t>
      </w:r>
      <w:r>
        <w:rPr>
          <w:rFonts w:ascii="Arial"/>
          <w:smallCaps w:val="0"/>
          <w:color w:val="292425"/>
        </w:rPr>
        <w:tab/>
      </w:r>
      <w:r>
        <w:rPr>
          <w:rFonts w:ascii="Arial"/>
          <w:smallCaps/>
          <w:color w:val="292425"/>
          <w:w w:val="76"/>
        </w:rPr>
        <w:t>1</w:t>
      </w:r>
      <w:r>
        <w:rPr>
          <w:rFonts w:ascii="Arial"/>
          <w:smallCaps w:val="0"/>
          <w:color w:val="292425"/>
          <w:w w:val="102"/>
        </w:rPr>
        <w:t>0</w:t>
      </w:r>
    </w:p>
    <w:p>
      <w:pPr>
        <w:pStyle w:val="Heading5"/>
        <w:numPr>
          <w:ilvl w:val="0"/>
          <w:numId w:val="47"/>
        </w:numPr>
        <w:tabs>
          <w:tab w:pos="528" w:val="left" w:leader="none"/>
          <w:tab w:pos="529" w:val="left" w:leader="none"/>
        </w:tabs>
        <w:spacing w:line="240" w:lineRule="auto" w:before="364" w:after="0"/>
        <w:ind w:left="528" w:right="0" w:hanging="341"/>
        <w:jc w:val="left"/>
        <w:rPr>
          <w:color w:val="0092C0"/>
        </w:rPr>
      </w:pPr>
      <w:r>
        <w:rPr>
          <w:smallCaps w:val="0"/>
          <w:color w:val="0092C0"/>
        </w:rPr>
        <w:t>Demand</w:t>
      </w:r>
    </w:p>
    <w:p>
      <w:pPr>
        <w:pStyle w:val="Heading5"/>
        <w:tabs>
          <w:tab w:pos="1548" w:val="left" w:leader="none"/>
          <w:tab w:pos="9789" w:val="right" w:leader="none"/>
        </w:tabs>
        <w:spacing w:before="41"/>
        <w:ind w:left="188"/>
        <w:rPr>
          <w:rFonts w:ascii="Arial"/>
        </w:rPr>
      </w:pPr>
      <w:r>
        <w:rPr>
          <w:rFonts w:ascii="Arial"/>
          <w:color w:val="292425"/>
          <w:spacing w:val="-15"/>
          <w:w w:val="83"/>
        </w:rPr>
        <w:t>T</w:t>
      </w:r>
      <w:r>
        <w:rPr>
          <w:rFonts w:ascii="Arial"/>
          <w:color w:val="292425"/>
          <w:w w:val="83"/>
        </w:rPr>
        <w:t>a</w:t>
      </w:r>
      <w:r>
        <w:rPr>
          <w:rFonts w:ascii="Arial"/>
          <w:color w:val="292425"/>
          <w:spacing w:val="-3"/>
          <w:w w:val="105"/>
        </w:rPr>
        <w:t>b</w:t>
      </w:r>
      <w:r>
        <w:rPr>
          <w:rFonts w:ascii="Arial"/>
          <w:color w:val="292425"/>
          <w:spacing w:val="-2"/>
          <w:w w:val="105"/>
        </w:rPr>
        <w:t>l</w:t>
      </w:r>
      <w:r>
        <w:rPr>
          <w:rFonts w:ascii="Arial"/>
          <w:color w:val="292425"/>
          <w:w w:val="91"/>
        </w:rPr>
        <w:t>e</w:t>
      </w:r>
      <w:r>
        <w:rPr>
          <w:rFonts w:ascii="Arial"/>
          <w:color w:val="292425"/>
          <w:spacing w:val="-12"/>
        </w:rPr>
        <w:t> </w:t>
      </w:r>
      <w:r>
        <w:rPr>
          <w:rFonts w:ascii="Arial"/>
          <w:smallCaps/>
          <w:color w:val="292425"/>
          <w:spacing w:val="-1"/>
          <w:w w:val="97"/>
        </w:rPr>
        <w:t>2</w:t>
      </w:r>
      <w:r>
        <w:rPr>
          <w:rFonts w:ascii="Arial"/>
          <w:smallCaps/>
          <w:color w:val="292425"/>
          <w:spacing w:val="2"/>
          <w:w w:val="97"/>
        </w:rPr>
        <w:t>.</w:t>
      </w:r>
      <w:r>
        <w:rPr>
          <w:rFonts w:ascii="Arial"/>
          <w:smallCaps w:val="0"/>
          <w:color w:val="292425"/>
          <w:w w:val="85"/>
        </w:rPr>
        <w:t>A</w:t>
      </w:r>
      <w:r>
        <w:rPr>
          <w:rFonts w:ascii="Arial"/>
          <w:smallCaps w:val="0"/>
          <w:color w:val="292425"/>
        </w:rPr>
        <w:tab/>
      </w:r>
      <w:r>
        <w:rPr>
          <w:rFonts w:ascii="Arial"/>
          <w:smallCaps w:val="0"/>
          <w:color w:val="292425"/>
          <w:spacing w:val="-1"/>
          <w:w w:val="95"/>
        </w:rPr>
        <w:t>Expendi</w:t>
      </w:r>
      <w:r>
        <w:rPr>
          <w:rFonts w:ascii="Arial"/>
          <w:smallCaps w:val="0"/>
          <w:color w:val="292425"/>
          <w:spacing w:val="-3"/>
          <w:w w:val="95"/>
        </w:rPr>
        <w:t>t</w:t>
      </w:r>
      <w:r>
        <w:rPr>
          <w:rFonts w:ascii="Arial"/>
          <w:smallCaps w:val="0"/>
          <w:color w:val="292425"/>
          <w:spacing w:val="-1"/>
          <w:w w:val="94"/>
        </w:rPr>
        <w:t>ur</w:t>
      </w:r>
      <w:r>
        <w:rPr>
          <w:rFonts w:ascii="Arial"/>
          <w:smallCaps w:val="0"/>
          <w:color w:val="292425"/>
          <w:w w:val="94"/>
        </w:rPr>
        <w:t>e</w:t>
      </w:r>
      <w:r>
        <w:rPr>
          <w:rFonts w:ascii="Arial"/>
          <w:smallCaps w:val="0"/>
          <w:color w:val="292425"/>
          <w:spacing w:val="-12"/>
        </w:rPr>
        <w:t> </w:t>
      </w:r>
      <w:r>
        <w:rPr>
          <w:rFonts w:ascii="Arial"/>
          <w:smallCaps w:val="0"/>
          <w:color w:val="292425"/>
          <w:spacing w:val="-4"/>
          <w:w w:val="91"/>
        </w:rPr>
        <w:t>c</w:t>
      </w:r>
      <w:r>
        <w:rPr>
          <w:rFonts w:ascii="Arial"/>
          <w:smallCaps w:val="0"/>
          <w:color w:val="292425"/>
          <w:spacing w:val="-1"/>
          <w:w w:val="97"/>
        </w:rPr>
        <w:t>omponent</w:t>
      </w:r>
      <w:r>
        <w:rPr>
          <w:rFonts w:ascii="Arial"/>
          <w:smallCaps w:val="0"/>
          <w:color w:val="292425"/>
          <w:w w:val="97"/>
        </w:rPr>
        <w:t>s</w:t>
      </w:r>
      <w:r>
        <w:rPr>
          <w:rFonts w:ascii="Arial"/>
          <w:smallCaps w:val="0"/>
          <w:color w:val="292425"/>
          <w:spacing w:val="-14"/>
        </w:rPr>
        <w:t> </w:t>
      </w:r>
      <w:r>
        <w:rPr>
          <w:rFonts w:ascii="Arial"/>
          <w:smallCaps w:val="0"/>
          <w:color w:val="292425"/>
          <w:spacing w:val="-1"/>
          <w:w w:val="99"/>
        </w:rPr>
        <w:t>o</w:t>
      </w:r>
      <w:r>
        <w:rPr>
          <w:rFonts w:ascii="Arial"/>
          <w:smallCaps w:val="0"/>
          <w:color w:val="292425"/>
          <w:w w:val="99"/>
        </w:rPr>
        <w:t>f</w:t>
      </w:r>
      <w:r>
        <w:rPr>
          <w:rFonts w:ascii="Arial"/>
          <w:smallCaps w:val="0"/>
          <w:color w:val="292425"/>
          <w:spacing w:val="-14"/>
        </w:rPr>
        <w:t> </w:t>
      </w:r>
      <w:r>
        <w:rPr>
          <w:rFonts w:ascii="Arial"/>
          <w:smallCaps w:val="0"/>
          <w:color w:val="292425"/>
          <w:spacing w:val="-1"/>
          <w:w w:val="96"/>
        </w:rPr>
        <w:t>de</w:t>
      </w:r>
      <w:r>
        <w:rPr>
          <w:rFonts w:ascii="Arial"/>
          <w:smallCaps w:val="0"/>
          <w:color w:val="292425"/>
          <w:spacing w:val="-3"/>
          <w:w w:val="96"/>
        </w:rPr>
        <w:t>m</w:t>
      </w:r>
      <w:r>
        <w:rPr>
          <w:rFonts w:ascii="Arial"/>
          <w:smallCaps w:val="0"/>
          <w:color w:val="292425"/>
          <w:spacing w:val="-1"/>
          <w:w w:val="97"/>
        </w:rPr>
        <w:t>and</w:t>
      </w:r>
      <w:r>
        <w:rPr>
          <w:rFonts w:ascii="Arial"/>
          <w:smallCaps w:val="0"/>
          <w:color w:val="292425"/>
          <w:w w:val="82"/>
        </w:rPr>
        <w:t> </w:t>
      </w:r>
      <w:r>
        <w:rPr>
          <w:rFonts w:ascii="Arial"/>
          <w:smallCaps w:val="0"/>
          <w:color w:val="292425"/>
        </w:rPr>
        <w:tab/>
      </w:r>
      <w:r>
        <w:rPr>
          <w:rFonts w:ascii="Arial"/>
          <w:smallCaps/>
          <w:color w:val="292425"/>
          <w:spacing w:val="-5"/>
          <w:w w:val="76"/>
        </w:rPr>
        <w:t>1</w:t>
      </w:r>
      <w:r>
        <w:rPr>
          <w:rFonts w:ascii="Arial"/>
          <w:smallCaps w:val="0"/>
          <w:color w:val="292425"/>
          <w:w w:val="92"/>
        </w:rPr>
        <w:t>3</w:t>
      </w:r>
    </w:p>
    <w:p>
      <w:pPr>
        <w:pStyle w:val="Heading5"/>
        <w:tabs>
          <w:tab w:pos="1548" w:val="left" w:leader="none"/>
          <w:tab w:pos="9789" w:val="right" w:leader="none"/>
        </w:tabs>
        <w:spacing w:before="44"/>
        <w:ind w:left="188"/>
        <w:rPr>
          <w:rFonts w:ascii="Arial"/>
        </w:rPr>
      </w:pPr>
      <w:r>
        <w:rPr>
          <w:rFonts w:ascii="Arial"/>
          <w:color w:val="292425"/>
          <w:spacing w:val="-15"/>
          <w:w w:val="74"/>
        </w:rPr>
        <w:t>T</w:t>
      </w:r>
      <w:r>
        <w:rPr>
          <w:rFonts w:ascii="Arial"/>
          <w:color w:val="292425"/>
          <w:spacing w:val="-1"/>
          <w:w w:val="97"/>
        </w:rPr>
        <w:t>abe</w:t>
      </w:r>
      <w:r>
        <w:rPr>
          <w:rFonts w:ascii="Arial"/>
          <w:color w:val="292425"/>
          <w:w w:val="97"/>
        </w:rPr>
        <w:t>l</w:t>
      </w:r>
      <w:r>
        <w:rPr>
          <w:rFonts w:ascii="Arial"/>
          <w:color w:val="292425"/>
          <w:spacing w:val="-14"/>
        </w:rPr>
        <w:t> </w:t>
      </w:r>
      <w:r>
        <w:rPr>
          <w:rFonts w:ascii="Arial"/>
          <w:smallCaps/>
          <w:color w:val="292425"/>
          <w:spacing w:val="-1"/>
          <w:w w:val="94"/>
        </w:rPr>
        <w:t>2.</w:t>
      </w:r>
      <w:r>
        <w:rPr>
          <w:rFonts w:ascii="Arial"/>
          <w:smallCaps/>
          <w:color w:val="292425"/>
          <w:w w:val="94"/>
        </w:rPr>
        <w:t>B</w:t>
      </w:r>
      <w:r>
        <w:rPr>
          <w:rFonts w:ascii="Arial"/>
          <w:smallCaps w:val="0"/>
          <w:color w:val="292425"/>
        </w:rPr>
        <w:tab/>
      </w:r>
      <w:r>
        <w:rPr>
          <w:rFonts w:ascii="Arial"/>
          <w:smallCaps w:val="0"/>
          <w:color w:val="292425"/>
          <w:spacing w:val="-1"/>
          <w:w w:val="98"/>
        </w:rPr>
        <w:t>Indi</w:t>
      </w:r>
      <w:r>
        <w:rPr>
          <w:rFonts w:ascii="Arial"/>
          <w:smallCaps w:val="0"/>
          <w:color w:val="292425"/>
          <w:spacing w:val="-4"/>
          <w:w w:val="98"/>
        </w:rPr>
        <w:t>c</w:t>
      </w:r>
      <w:r>
        <w:rPr>
          <w:rFonts w:ascii="Arial"/>
          <w:smallCaps w:val="0"/>
          <w:color w:val="292425"/>
          <w:spacing w:val="-1"/>
          <w:w w:val="96"/>
        </w:rPr>
        <w:t>ator</w:t>
      </w:r>
      <w:r>
        <w:rPr>
          <w:rFonts w:ascii="Arial"/>
          <w:smallCaps w:val="0"/>
          <w:color w:val="292425"/>
          <w:w w:val="96"/>
        </w:rPr>
        <w:t>s</w:t>
      </w:r>
      <w:r>
        <w:rPr>
          <w:rFonts w:ascii="Arial"/>
          <w:smallCaps w:val="0"/>
          <w:color w:val="292425"/>
          <w:spacing w:val="-14"/>
        </w:rPr>
        <w:t> </w:t>
      </w:r>
      <w:r>
        <w:rPr>
          <w:rFonts w:ascii="Arial"/>
          <w:smallCaps w:val="0"/>
          <w:color w:val="292425"/>
          <w:w w:val="96"/>
        </w:rPr>
        <w:t>o</w:t>
      </w:r>
      <w:r>
        <w:rPr>
          <w:rFonts w:ascii="Arial"/>
          <w:smallCaps w:val="0"/>
          <w:color w:val="292425"/>
          <w:w w:val="105"/>
        </w:rPr>
        <w:t>f</w:t>
      </w:r>
      <w:r>
        <w:rPr>
          <w:rFonts w:ascii="Arial"/>
          <w:smallCaps w:val="0"/>
          <w:color w:val="292425"/>
          <w:spacing w:val="-14"/>
        </w:rPr>
        <w:t> </w:t>
      </w:r>
      <w:r>
        <w:rPr>
          <w:rFonts w:ascii="Arial"/>
          <w:smallCaps w:val="0"/>
          <w:color w:val="292425"/>
          <w:spacing w:val="-2"/>
          <w:w w:val="105"/>
        </w:rPr>
        <w:t>f</w:t>
      </w:r>
      <w:r>
        <w:rPr>
          <w:rFonts w:ascii="Arial"/>
          <w:smallCaps w:val="0"/>
          <w:color w:val="292425"/>
          <w:spacing w:val="-1"/>
          <w:w w:val="102"/>
        </w:rPr>
        <w:t>u</w:t>
      </w:r>
      <w:r>
        <w:rPr>
          <w:rFonts w:ascii="Arial"/>
          <w:smallCaps w:val="0"/>
          <w:color w:val="292425"/>
          <w:spacing w:val="-3"/>
          <w:w w:val="102"/>
        </w:rPr>
        <w:t>t</w:t>
      </w:r>
      <w:r>
        <w:rPr>
          <w:rFonts w:ascii="Arial"/>
          <w:smallCaps w:val="0"/>
          <w:color w:val="292425"/>
          <w:spacing w:val="-1"/>
          <w:w w:val="94"/>
        </w:rPr>
        <w:t>ur</w:t>
      </w:r>
      <w:r>
        <w:rPr>
          <w:rFonts w:ascii="Arial"/>
          <w:smallCaps w:val="0"/>
          <w:color w:val="292425"/>
          <w:w w:val="94"/>
        </w:rPr>
        <w:t>e</w:t>
      </w:r>
      <w:r>
        <w:rPr>
          <w:rFonts w:ascii="Arial"/>
          <w:smallCaps w:val="0"/>
          <w:color w:val="292425"/>
          <w:spacing w:val="-12"/>
        </w:rPr>
        <w:t> </w:t>
      </w:r>
      <w:r>
        <w:rPr>
          <w:rFonts w:ascii="Arial"/>
          <w:smallCaps w:val="0"/>
          <w:color w:val="292425"/>
          <w:spacing w:val="-1"/>
          <w:w w:val="97"/>
        </w:rPr>
        <w:t>investment</w:t>
      </w:r>
      <w:r>
        <w:rPr>
          <w:rFonts w:ascii="Arial"/>
          <w:smallCaps w:val="0"/>
          <w:color w:val="292425"/>
          <w:w w:val="82"/>
        </w:rPr>
        <w:t> </w:t>
      </w:r>
      <w:r>
        <w:rPr>
          <w:rFonts w:ascii="Arial"/>
          <w:smallCaps w:val="0"/>
          <w:color w:val="292425"/>
        </w:rPr>
        <w:tab/>
      </w:r>
      <w:r>
        <w:rPr>
          <w:rFonts w:ascii="Arial"/>
          <w:smallCaps/>
          <w:color w:val="292425"/>
          <w:spacing w:val="-5"/>
          <w:w w:val="76"/>
        </w:rPr>
        <w:t>1</w:t>
      </w:r>
      <w:r>
        <w:rPr>
          <w:rFonts w:ascii="Arial"/>
          <w:smallCaps w:val="0"/>
          <w:color w:val="292425"/>
          <w:w w:val="89"/>
        </w:rPr>
        <w:t>7</w:t>
      </w:r>
    </w:p>
    <w:p>
      <w:pPr>
        <w:pStyle w:val="Heading5"/>
        <w:tabs>
          <w:tab w:pos="1547" w:val="left" w:leader="none"/>
          <w:tab w:pos="9788" w:val="right" w:leader="none"/>
        </w:tabs>
        <w:spacing w:before="44"/>
        <w:ind w:left="188"/>
        <w:rPr>
          <w:rFonts w:ascii="Arial"/>
        </w:rPr>
      </w:pPr>
      <w:r>
        <w:rPr>
          <w:rFonts w:ascii="Arial"/>
          <w:color w:val="292425"/>
          <w:spacing w:val="-15"/>
          <w:w w:val="83"/>
        </w:rPr>
        <w:t>T</w:t>
      </w:r>
      <w:r>
        <w:rPr>
          <w:rFonts w:ascii="Arial"/>
          <w:color w:val="292425"/>
          <w:w w:val="83"/>
        </w:rPr>
        <w:t>a</w:t>
      </w:r>
      <w:r>
        <w:rPr>
          <w:rFonts w:ascii="Arial"/>
          <w:color w:val="292425"/>
          <w:spacing w:val="-3"/>
          <w:w w:val="105"/>
        </w:rPr>
        <w:t>b</w:t>
      </w:r>
      <w:r>
        <w:rPr>
          <w:rFonts w:ascii="Arial"/>
          <w:color w:val="292425"/>
          <w:spacing w:val="-2"/>
          <w:w w:val="105"/>
        </w:rPr>
        <w:t>l</w:t>
      </w:r>
      <w:r>
        <w:rPr>
          <w:rFonts w:ascii="Arial"/>
          <w:color w:val="292425"/>
          <w:w w:val="91"/>
        </w:rPr>
        <w:t>e</w:t>
      </w:r>
      <w:r>
        <w:rPr>
          <w:rFonts w:ascii="Arial"/>
          <w:color w:val="292425"/>
          <w:spacing w:val="-12"/>
        </w:rPr>
        <w:t> </w:t>
      </w:r>
      <w:r>
        <w:rPr>
          <w:rFonts w:ascii="Arial"/>
          <w:smallCaps/>
          <w:color w:val="292425"/>
          <w:spacing w:val="-1"/>
          <w:w w:val="97"/>
        </w:rPr>
        <w:t>2</w:t>
      </w:r>
      <w:r>
        <w:rPr>
          <w:rFonts w:ascii="Arial"/>
          <w:smallCaps/>
          <w:color w:val="292425"/>
          <w:spacing w:val="-8"/>
          <w:w w:val="97"/>
        </w:rPr>
        <w:t>.</w:t>
      </w:r>
      <w:r>
        <w:rPr>
          <w:rFonts w:ascii="Arial"/>
          <w:smallCaps w:val="0"/>
          <w:color w:val="292425"/>
          <w:w w:val="77"/>
        </w:rPr>
        <w:t>C</w:t>
      </w:r>
      <w:r>
        <w:rPr>
          <w:rFonts w:ascii="Arial"/>
          <w:smallCaps w:val="0"/>
          <w:color w:val="292425"/>
        </w:rPr>
        <w:tab/>
      </w:r>
      <w:r>
        <w:rPr>
          <w:rFonts w:ascii="Arial"/>
          <w:smallCaps w:val="0"/>
          <w:color w:val="292425"/>
          <w:spacing w:val="-2"/>
          <w:w w:val="76"/>
        </w:rPr>
        <w:t>E</w:t>
      </w:r>
      <w:r>
        <w:rPr>
          <w:rFonts w:ascii="Arial"/>
          <w:smallCaps w:val="0"/>
          <w:color w:val="292425"/>
          <w:spacing w:val="-1"/>
          <w:w w:val="94"/>
        </w:rPr>
        <w:t>uro-ar</w:t>
      </w:r>
      <w:r>
        <w:rPr>
          <w:rFonts w:ascii="Arial"/>
          <w:smallCaps w:val="0"/>
          <w:color w:val="292425"/>
          <w:spacing w:val="-3"/>
          <w:w w:val="94"/>
        </w:rPr>
        <w:t>e</w:t>
      </w:r>
      <w:r>
        <w:rPr>
          <w:rFonts w:ascii="Arial"/>
          <w:smallCaps w:val="0"/>
          <w:color w:val="292425"/>
          <w:w w:val="93"/>
        </w:rPr>
        <w:t>a</w:t>
      </w:r>
      <w:r>
        <w:rPr>
          <w:rFonts w:ascii="Arial"/>
          <w:smallCaps w:val="0"/>
          <w:color w:val="292425"/>
          <w:spacing w:val="-12"/>
        </w:rPr>
        <w:t> </w:t>
      </w:r>
      <w:r>
        <w:rPr>
          <w:rFonts w:ascii="Arial"/>
          <w:smallCaps w:val="0"/>
          <w:color w:val="292425"/>
          <w:spacing w:val="-2"/>
          <w:w w:val="91"/>
        </w:rPr>
        <w:t>e</w:t>
      </w:r>
      <w:r>
        <w:rPr>
          <w:rFonts w:ascii="Arial"/>
          <w:smallCaps w:val="0"/>
          <w:color w:val="292425"/>
          <w:spacing w:val="-1"/>
          <w:w w:val="99"/>
        </w:rPr>
        <w:t>xpendi</w:t>
      </w:r>
      <w:r>
        <w:rPr>
          <w:rFonts w:ascii="Arial"/>
          <w:smallCaps w:val="0"/>
          <w:color w:val="292425"/>
          <w:spacing w:val="-3"/>
          <w:w w:val="99"/>
        </w:rPr>
        <w:t>t</w:t>
      </w:r>
      <w:r>
        <w:rPr>
          <w:rFonts w:ascii="Arial"/>
          <w:smallCaps w:val="0"/>
          <w:color w:val="292425"/>
          <w:spacing w:val="-1"/>
          <w:w w:val="94"/>
        </w:rPr>
        <w:t>ur</w:t>
      </w:r>
      <w:r>
        <w:rPr>
          <w:rFonts w:ascii="Arial"/>
          <w:smallCaps w:val="0"/>
          <w:color w:val="292425"/>
          <w:w w:val="94"/>
        </w:rPr>
        <w:t>e</w:t>
      </w:r>
      <w:r>
        <w:rPr>
          <w:rFonts w:ascii="Arial"/>
          <w:smallCaps w:val="0"/>
          <w:color w:val="292425"/>
          <w:spacing w:val="-12"/>
        </w:rPr>
        <w:t> </w:t>
      </w:r>
      <w:r>
        <w:rPr>
          <w:rFonts w:ascii="Arial"/>
          <w:smallCaps w:val="0"/>
          <w:color w:val="292425"/>
          <w:spacing w:val="-4"/>
          <w:w w:val="91"/>
        </w:rPr>
        <w:t>c</w:t>
      </w:r>
      <w:r>
        <w:rPr>
          <w:rFonts w:ascii="Arial"/>
          <w:smallCaps w:val="0"/>
          <w:color w:val="292425"/>
          <w:spacing w:val="-1"/>
          <w:w w:val="97"/>
        </w:rPr>
        <w:t>omponent</w:t>
      </w:r>
      <w:r>
        <w:rPr>
          <w:rFonts w:ascii="Arial"/>
          <w:smallCaps w:val="0"/>
          <w:color w:val="292425"/>
          <w:w w:val="97"/>
        </w:rPr>
        <w:t>s</w:t>
      </w:r>
      <w:r>
        <w:rPr>
          <w:rFonts w:ascii="Arial"/>
          <w:smallCaps w:val="0"/>
          <w:color w:val="292425"/>
          <w:spacing w:val="-14"/>
        </w:rPr>
        <w:t> </w:t>
      </w:r>
      <w:r>
        <w:rPr>
          <w:rFonts w:ascii="Arial"/>
          <w:smallCaps w:val="0"/>
          <w:color w:val="292425"/>
          <w:spacing w:val="-1"/>
          <w:w w:val="99"/>
        </w:rPr>
        <w:t>o</w:t>
      </w:r>
      <w:r>
        <w:rPr>
          <w:rFonts w:ascii="Arial"/>
          <w:smallCaps w:val="0"/>
          <w:color w:val="292425"/>
          <w:w w:val="99"/>
        </w:rPr>
        <w:t>f</w:t>
      </w:r>
      <w:r>
        <w:rPr>
          <w:rFonts w:ascii="Arial"/>
          <w:smallCaps w:val="0"/>
          <w:color w:val="292425"/>
          <w:spacing w:val="-14"/>
        </w:rPr>
        <w:t> </w:t>
      </w:r>
      <w:r>
        <w:rPr>
          <w:rFonts w:ascii="Arial"/>
          <w:smallCaps w:val="0"/>
          <w:color w:val="292425"/>
          <w:spacing w:val="-1"/>
          <w:w w:val="96"/>
        </w:rPr>
        <w:t>de</w:t>
      </w:r>
      <w:r>
        <w:rPr>
          <w:rFonts w:ascii="Arial"/>
          <w:smallCaps w:val="0"/>
          <w:color w:val="292425"/>
          <w:spacing w:val="-3"/>
          <w:w w:val="96"/>
        </w:rPr>
        <w:t>m</w:t>
      </w:r>
      <w:r>
        <w:rPr>
          <w:rFonts w:ascii="Arial"/>
          <w:smallCaps w:val="0"/>
          <w:color w:val="292425"/>
          <w:spacing w:val="-1"/>
          <w:w w:val="97"/>
        </w:rPr>
        <w:t>and</w:t>
      </w:r>
      <w:r>
        <w:rPr>
          <w:rFonts w:ascii="Arial"/>
          <w:smallCaps w:val="0"/>
          <w:color w:val="292425"/>
          <w:w w:val="82"/>
        </w:rPr>
        <w:t> </w:t>
      </w:r>
      <w:r>
        <w:rPr>
          <w:rFonts w:ascii="Arial"/>
          <w:smallCaps w:val="0"/>
          <w:color w:val="292425"/>
        </w:rPr>
        <w:tab/>
      </w:r>
      <w:r>
        <w:rPr>
          <w:rFonts w:ascii="Arial"/>
          <w:smallCaps/>
          <w:color w:val="292425"/>
          <w:spacing w:val="-1"/>
          <w:w w:val="89"/>
        </w:rPr>
        <w:t>18</w:t>
      </w:r>
    </w:p>
    <w:p>
      <w:pPr>
        <w:pStyle w:val="Heading5"/>
        <w:tabs>
          <w:tab w:pos="1548" w:val="left" w:leader="none"/>
          <w:tab w:pos="9789" w:val="right" w:leader="none"/>
        </w:tabs>
        <w:spacing w:before="44"/>
        <w:ind w:left="188"/>
        <w:rPr>
          <w:rFonts w:ascii="Arial"/>
        </w:rPr>
      </w:pPr>
      <w:r>
        <w:rPr>
          <w:rFonts w:ascii="Arial"/>
          <w:color w:val="292425"/>
          <w:spacing w:val="-15"/>
          <w:w w:val="83"/>
        </w:rPr>
        <w:t>T</w:t>
      </w:r>
      <w:r>
        <w:rPr>
          <w:rFonts w:ascii="Arial"/>
          <w:color w:val="292425"/>
          <w:w w:val="83"/>
        </w:rPr>
        <w:t>a</w:t>
      </w:r>
      <w:r>
        <w:rPr>
          <w:rFonts w:ascii="Arial"/>
          <w:color w:val="292425"/>
          <w:spacing w:val="-3"/>
          <w:w w:val="105"/>
        </w:rPr>
        <w:t>b</w:t>
      </w:r>
      <w:r>
        <w:rPr>
          <w:rFonts w:ascii="Arial"/>
          <w:color w:val="292425"/>
          <w:spacing w:val="-2"/>
          <w:w w:val="105"/>
        </w:rPr>
        <w:t>l</w:t>
      </w:r>
      <w:r>
        <w:rPr>
          <w:rFonts w:ascii="Arial"/>
          <w:color w:val="292425"/>
          <w:w w:val="91"/>
        </w:rPr>
        <w:t>e</w:t>
      </w:r>
      <w:r>
        <w:rPr>
          <w:rFonts w:ascii="Arial"/>
          <w:color w:val="292425"/>
          <w:spacing w:val="-12"/>
        </w:rPr>
        <w:t> </w:t>
      </w:r>
      <w:r>
        <w:rPr>
          <w:rFonts w:ascii="Arial"/>
          <w:smallCaps/>
          <w:color w:val="292425"/>
          <w:spacing w:val="-1"/>
          <w:w w:val="92"/>
        </w:rPr>
        <w:t>2.</w:t>
      </w:r>
      <w:r>
        <w:rPr>
          <w:rFonts w:ascii="Arial"/>
          <w:smallCaps/>
          <w:color w:val="292425"/>
          <w:w w:val="92"/>
        </w:rPr>
        <w:t>D</w:t>
      </w:r>
      <w:r>
        <w:rPr>
          <w:rFonts w:ascii="Arial"/>
          <w:smallCaps w:val="0"/>
          <w:color w:val="292425"/>
        </w:rPr>
        <w:tab/>
      </w:r>
      <w:r>
        <w:rPr>
          <w:rFonts w:ascii="Arial"/>
          <w:smallCaps w:val="0"/>
          <w:color w:val="292425"/>
          <w:spacing w:val="-1"/>
          <w:w w:val="85"/>
        </w:rPr>
        <w:t>U</w:t>
      </w:r>
      <w:r>
        <w:rPr>
          <w:rFonts w:ascii="Arial"/>
          <w:smallCaps w:val="0"/>
          <w:color w:val="292425"/>
          <w:w w:val="85"/>
        </w:rPr>
        <w:t>S</w:t>
      </w:r>
      <w:r>
        <w:rPr>
          <w:rFonts w:ascii="Arial"/>
          <w:smallCaps w:val="0"/>
          <w:color w:val="292425"/>
          <w:spacing w:val="-17"/>
        </w:rPr>
        <w:t> </w:t>
      </w:r>
      <w:r>
        <w:rPr>
          <w:rFonts w:ascii="Arial"/>
          <w:smallCaps w:val="0"/>
          <w:color w:val="292425"/>
          <w:spacing w:val="-1"/>
          <w:w w:val="98"/>
        </w:rPr>
        <w:t>expendi</w:t>
      </w:r>
      <w:r>
        <w:rPr>
          <w:rFonts w:ascii="Arial"/>
          <w:smallCaps w:val="0"/>
          <w:color w:val="292425"/>
          <w:spacing w:val="-3"/>
          <w:w w:val="98"/>
        </w:rPr>
        <w:t>t</w:t>
      </w:r>
      <w:r>
        <w:rPr>
          <w:rFonts w:ascii="Arial"/>
          <w:smallCaps w:val="0"/>
          <w:color w:val="292425"/>
          <w:spacing w:val="-1"/>
          <w:w w:val="94"/>
        </w:rPr>
        <w:t>ur</w:t>
      </w:r>
      <w:r>
        <w:rPr>
          <w:rFonts w:ascii="Arial"/>
          <w:smallCaps w:val="0"/>
          <w:color w:val="292425"/>
          <w:w w:val="94"/>
        </w:rPr>
        <w:t>e</w:t>
      </w:r>
      <w:r>
        <w:rPr>
          <w:rFonts w:ascii="Arial"/>
          <w:smallCaps w:val="0"/>
          <w:color w:val="292425"/>
          <w:spacing w:val="-12"/>
        </w:rPr>
        <w:t> </w:t>
      </w:r>
      <w:r>
        <w:rPr>
          <w:rFonts w:ascii="Arial"/>
          <w:smallCaps w:val="0"/>
          <w:color w:val="292425"/>
          <w:spacing w:val="-4"/>
          <w:w w:val="91"/>
        </w:rPr>
        <w:t>c</w:t>
      </w:r>
      <w:r>
        <w:rPr>
          <w:rFonts w:ascii="Arial"/>
          <w:smallCaps w:val="0"/>
          <w:color w:val="292425"/>
          <w:spacing w:val="-1"/>
          <w:w w:val="97"/>
        </w:rPr>
        <w:t>omponent</w:t>
      </w:r>
      <w:r>
        <w:rPr>
          <w:rFonts w:ascii="Arial"/>
          <w:smallCaps w:val="0"/>
          <w:color w:val="292425"/>
          <w:w w:val="97"/>
        </w:rPr>
        <w:t>s</w:t>
      </w:r>
      <w:r>
        <w:rPr>
          <w:rFonts w:ascii="Arial"/>
          <w:smallCaps w:val="0"/>
          <w:color w:val="292425"/>
          <w:spacing w:val="-14"/>
        </w:rPr>
        <w:t> </w:t>
      </w:r>
      <w:r>
        <w:rPr>
          <w:rFonts w:ascii="Arial"/>
          <w:smallCaps w:val="0"/>
          <w:color w:val="292425"/>
          <w:spacing w:val="-1"/>
          <w:w w:val="99"/>
        </w:rPr>
        <w:t>o</w:t>
      </w:r>
      <w:r>
        <w:rPr>
          <w:rFonts w:ascii="Arial"/>
          <w:smallCaps w:val="0"/>
          <w:color w:val="292425"/>
          <w:w w:val="99"/>
        </w:rPr>
        <w:t>f</w:t>
      </w:r>
      <w:r>
        <w:rPr>
          <w:rFonts w:ascii="Arial"/>
          <w:smallCaps w:val="0"/>
          <w:color w:val="292425"/>
          <w:spacing w:val="-14"/>
        </w:rPr>
        <w:t> </w:t>
      </w:r>
      <w:r>
        <w:rPr>
          <w:rFonts w:ascii="Arial"/>
          <w:smallCaps w:val="0"/>
          <w:color w:val="292425"/>
          <w:spacing w:val="-1"/>
          <w:w w:val="96"/>
        </w:rPr>
        <w:t>de</w:t>
      </w:r>
      <w:r>
        <w:rPr>
          <w:rFonts w:ascii="Arial"/>
          <w:smallCaps w:val="0"/>
          <w:color w:val="292425"/>
          <w:spacing w:val="-3"/>
          <w:w w:val="96"/>
        </w:rPr>
        <w:t>m</w:t>
      </w:r>
      <w:r>
        <w:rPr>
          <w:rFonts w:ascii="Arial"/>
          <w:smallCaps w:val="0"/>
          <w:color w:val="292425"/>
          <w:spacing w:val="-1"/>
          <w:w w:val="97"/>
        </w:rPr>
        <w:t>and</w:t>
      </w:r>
      <w:r>
        <w:rPr>
          <w:rFonts w:ascii="Arial"/>
          <w:smallCaps w:val="0"/>
          <w:color w:val="292425"/>
          <w:w w:val="82"/>
        </w:rPr>
        <w:t> </w:t>
      </w:r>
      <w:r>
        <w:rPr>
          <w:rFonts w:ascii="Arial"/>
          <w:smallCaps w:val="0"/>
          <w:color w:val="292425"/>
        </w:rPr>
        <w:tab/>
      </w:r>
      <w:r>
        <w:rPr>
          <w:rFonts w:ascii="Arial"/>
          <w:smallCaps/>
          <w:color w:val="292425"/>
          <w:spacing w:val="-3"/>
          <w:w w:val="76"/>
        </w:rPr>
        <w:t>1</w:t>
      </w:r>
      <w:r>
        <w:rPr>
          <w:rFonts w:ascii="Arial"/>
          <w:smallCaps w:val="0"/>
          <w:color w:val="292425"/>
          <w:w w:val="101"/>
        </w:rPr>
        <w:t>9</w:t>
      </w:r>
    </w:p>
    <w:p>
      <w:pPr>
        <w:pStyle w:val="Heading5"/>
        <w:tabs>
          <w:tab w:pos="1547" w:val="left" w:leader="none"/>
          <w:tab w:pos="9789" w:val="right" w:leader="none"/>
        </w:tabs>
        <w:spacing w:before="44"/>
        <w:ind w:left="188"/>
        <w:rPr>
          <w:rFonts w:ascii="Arial"/>
        </w:rPr>
      </w:pPr>
      <w:r>
        <w:rPr>
          <w:rFonts w:ascii="Arial"/>
          <w:color w:val="292425"/>
          <w:spacing w:val="-15"/>
          <w:w w:val="74"/>
        </w:rPr>
        <w:t>T</w:t>
      </w:r>
      <w:r>
        <w:rPr>
          <w:rFonts w:ascii="Arial"/>
          <w:color w:val="292425"/>
          <w:spacing w:val="-1"/>
          <w:w w:val="97"/>
        </w:rPr>
        <w:t>abe</w:t>
      </w:r>
      <w:r>
        <w:rPr>
          <w:rFonts w:ascii="Arial"/>
          <w:color w:val="292425"/>
          <w:w w:val="97"/>
        </w:rPr>
        <w:t>l</w:t>
      </w:r>
      <w:r>
        <w:rPr>
          <w:rFonts w:ascii="Arial"/>
          <w:color w:val="292425"/>
          <w:spacing w:val="-14"/>
        </w:rPr>
        <w:t> </w:t>
      </w:r>
      <w:r>
        <w:rPr>
          <w:rFonts w:ascii="Arial"/>
          <w:smallCaps/>
          <w:color w:val="292425"/>
          <w:spacing w:val="-1"/>
          <w:w w:val="88"/>
        </w:rPr>
        <w:t>2.</w:t>
      </w:r>
      <w:r>
        <w:rPr>
          <w:rFonts w:ascii="Arial"/>
          <w:smallCaps/>
          <w:color w:val="292425"/>
          <w:w w:val="88"/>
        </w:rPr>
        <w:t>E</w:t>
      </w:r>
      <w:r>
        <w:rPr>
          <w:rFonts w:ascii="Arial"/>
          <w:smallCaps w:val="0"/>
          <w:color w:val="292425"/>
        </w:rPr>
        <w:tab/>
      </w:r>
      <w:r>
        <w:rPr>
          <w:rFonts w:ascii="Arial"/>
          <w:smallCaps w:val="0"/>
          <w:color w:val="292425"/>
          <w:spacing w:val="-1"/>
          <w:w w:val="86"/>
        </w:rPr>
        <w:t>U</w:t>
      </w:r>
      <w:r>
        <w:rPr>
          <w:rFonts w:ascii="Arial"/>
          <w:smallCaps w:val="0"/>
          <w:color w:val="292425"/>
          <w:w w:val="81"/>
        </w:rPr>
        <w:t>K</w:t>
      </w:r>
      <w:r>
        <w:rPr>
          <w:rFonts w:ascii="Arial"/>
          <w:smallCaps w:val="0"/>
          <w:color w:val="292425"/>
          <w:spacing w:val="-17"/>
        </w:rPr>
        <w:t> </w:t>
      </w:r>
      <w:r>
        <w:rPr>
          <w:rFonts w:ascii="Arial"/>
          <w:smallCaps w:val="0"/>
          <w:color w:val="292425"/>
          <w:spacing w:val="-2"/>
          <w:w w:val="91"/>
        </w:rPr>
        <w:t>e</w:t>
      </w:r>
      <w:r>
        <w:rPr>
          <w:rFonts w:ascii="Arial"/>
          <w:smallCaps w:val="0"/>
          <w:color w:val="292425"/>
          <w:spacing w:val="-1"/>
          <w:w w:val="96"/>
        </w:rPr>
        <w:t>xpo</w:t>
      </w:r>
      <w:r>
        <w:rPr>
          <w:rFonts w:ascii="Arial"/>
          <w:smallCaps w:val="0"/>
          <w:color w:val="292425"/>
          <w:spacing w:val="3"/>
          <w:w w:val="96"/>
        </w:rPr>
        <w:t>r</w:t>
      </w:r>
      <w:r>
        <w:rPr>
          <w:rFonts w:ascii="Arial"/>
          <w:smallCaps w:val="0"/>
          <w:color w:val="292425"/>
          <w:w w:val="111"/>
        </w:rPr>
        <w:t>t</w:t>
      </w:r>
      <w:r>
        <w:rPr>
          <w:rFonts w:ascii="Arial"/>
          <w:smallCaps w:val="0"/>
          <w:color w:val="292425"/>
          <w:spacing w:val="-14"/>
        </w:rPr>
        <w:t> </w:t>
      </w:r>
      <w:r>
        <w:rPr>
          <w:rFonts w:ascii="Arial"/>
          <w:smallCaps w:val="0"/>
          <w:color w:val="292425"/>
          <w:w w:val="96"/>
        </w:rPr>
        <w:t>o</w:t>
      </w:r>
      <w:r>
        <w:rPr>
          <w:rFonts w:ascii="Arial"/>
          <w:smallCaps w:val="0"/>
          <w:color w:val="292425"/>
          <w:spacing w:val="-1"/>
          <w:w w:val="95"/>
        </w:rPr>
        <w:t>rders</w:t>
      </w:r>
      <w:r>
        <w:rPr>
          <w:rFonts w:ascii="Arial"/>
          <w:smallCaps w:val="0"/>
          <w:color w:val="292425"/>
          <w:w w:val="82"/>
        </w:rPr>
        <w:t> </w:t>
      </w:r>
      <w:r>
        <w:rPr>
          <w:rFonts w:ascii="Arial"/>
          <w:smallCaps w:val="0"/>
          <w:color w:val="292425"/>
        </w:rPr>
        <w:tab/>
      </w:r>
      <w:r>
        <w:rPr>
          <w:rFonts w:ascii="Arial"/>
          <w:smallCaps/>
          <w:color w:val="292425"/>
          <w:w w:val="97"/>
        </w:rPr>
        <w:t>2</w:t>
      </w:r>
      <w:r>
        <w:rPr>
          <w:rFonts w:ascii="Arial"/>
          <w:smallCaps w:val="0"/>
          <w:color w:val="292425"/>
          <w:w w:val="102"/>
        </w:rPr>
        <w:t>0</w:t>
      </w:r>
    </w:p>
    <w:p>
      <w:pPr>
        <w:pStyle w:val="BodyText"/>
        <w:spacing w:before="8"/>
        <w:rPr>
          <w:rFonts w:ascii="Arial"/>
          <w:sz w:val="31"/>
        </w:rPr>
      </w:pPr>
    </w:p>
    <w:p>
      <w:pPr>
        <w:pStyle w:val="ListParagraph"/>
        <w:numPr>
          <w:ilvl w:val="0"/>
          <w:numId w:val="47"/>
        </w:numPr>
        <w:tabs>
          <w:tab w:pos="528" w:val="left" w:leader="none"/>
          <w:tab w:pos="529" w:val="left" w:leader="none"/>
        </w:tabs>
        <w:spacing w:line="240" w:lineRule="auto" w:before="0" w:after="45"/>
        <w:ind w:left="528" w:right="0" w:hanging="341"/>
        <w:jc w:val="left"/>
        <w:rPr>
          <w:rFonts w:ascii="Trebuchet MS"/>
          <w:color w:val="0092C0"/>
          <w:sz w:val="24"/>
        </w:rPr>
      </w:pPr>
      <w:r>
        <w:rPr>
          <w:rFonts w:ascii="Trebuchet MS"/>
          <w:color w:val="0092C0"/>
          <w:sz w:val="24"/>
        </w:rPr>
        <w:t>Output and</w:t>
      </w:r>
      <w:r>
        <w:rPr>
          <w:rFonts w:ascii="Trebuchet MS"/>
          <w:color w:val="0092C0"/>
          <w:spacing w:val="-41"/>
          <w:sz w:val="24"/>
        </w:rPr>
        <w:t> </w:t>
      </w:r>
      <w:r>
        <w:rPr>
          <w:rFonts w:ascii="Trebuchet MS"/>
          <w:color w:val="0092C0"/>
          <w:sz w:val="24"/>
        </w:rPr>
        <w:t>supply</w:t>
      </w:r>
    </w:p>
    <w:tbl>
      <w:tblPr>
        <w:tblW w:w="0" w:type="auto"/>
        <w:jc w:val="left"/>
        <w:tblInd w:w="1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92"/>
        <w:gridCol w:w="7201"/>
        <w:gridCol w:w="1309"/>
      </w:tblGrid>
      <w:tr>
        <w:trPr>
          <w:trHeight w:val="295" w:hRule="atLeast"/>
        </w:trPr>
        <w:tc>
          <w:tcPr>
            <w:tcW w:w="1192" w:type="dxa"/>
          </w:tcPr>
          <w:p>
            <w:pPr>
              <w:pStyle w:val="TableParagraph"/>
              <w:spacing w:line="273" w:lineRule="exact"/>
              <w:ind w:left="50"/>
              <w:rPr>
                <w:sz w:val="24"/>
              </w:rPr>
            </w:pPr>
            <w:r>
              <w:rPr>
                <w:color w:val="292425"/>
                <w:sz w:val="24"/>
              </w:rPr>
              <w:t>Table 3.A</w:t>
            </w:r>
          </w:p>
        </w:tc>
        <w:tc>
          <w:tcPr>
            <w:tcW w:w="7201" w:type="dxa"/>
          </w:tcPr>
          <w:p>
            <w:pPr>
              <w:pStyle w:val="TableParagraph"/>
              <w:spacing w:line="273" w:lineRule="exact"/>
              <w:ind w:left="217"/>
              <w:rPr>
                <w:sz w:val="24"/>
              </w:rPr>
            </w:pPr>
            <w:r>
              <w:rPr>
                <w:color w:val="292425"/>
                <w:sz w:val="24"/>
              </w:rPr>
              <w:t>Probability of becoming employed in the next three months</w:t>
            </w:r>
          </w:p>
        </w:tc>
        <w:tc>
          <w:tcPr>
            <w:tcW w:w="1309" w:type="dxa"/>
          </w:tcPr>
          <w:p>
            <w:pPr>
              <w:pStyle w:val="TableParagraph"/>
              <w:spacing w:line="273" w:lineRule="exact"/>
              <w:ind w:right="49"/>
              <w:jc w:val="right"/>
              <w:rPr>
                <w:sz w:val="24"/>
              </w:rPr>
            </w:pPr>
            <w:r>
              <w:rPr>
                <w:smallCaps/>
                <w:color w:val="292425"/>
                <w:spacing w:val="-3"/>
                <w:w w:val="97"/>
                <w:sz w:val="24"/>
              </w:rPr>
              <w:t>2</w:t>
            </w:r>
            <w:r>
              <w:rPr>
                <w:smallCaps w:val="0"/>
                <w:color w:val="292425"/>
                <w:w w:val="89"/>
                <w:sz w:val="24"/>
              </w:rPr>
              <w:t>7</w:t>
            </w:r>
          </w:p>
        </w:tc>
      </w:tr>
      <w:tr>
        <w:trPr>
          <w:trHeight w:val="295" w:hRule="atLeast"/>
        </w:trPr>
        <w:tc>
          <w:tcPr>
            <w:tcW w:w="1192" w:type="dxa"/>
          </w:tcPr>
          <w:p>
            <w:pPr>
              <w:pStyle w:val="TableParagraph"/>
              <w:spacing w:line="255" w:lineRule="exact" w:before="21"/>
              <w:ind w:left="50"/>
              <w:rPr>
                <w:sz w:val="24"/>
              </w:rPr>
            </w:pPr>
            <w:r>
              <w:rPr>
                <w:color w:val="292425"/>
                <w:sz w:val="24"/>
              </w:rPr>
              <w:t>Table 3.B</w:t>
            </w:r>
          </w:p>
        </w:tc>
        <w:tc>
          <w:tcPr>
            <w:tcW w:w="7201" w:type="dxa"/>
          </w:tcPr>
          <w:p>
            <w:pPr>
              <w:pStyle w:val="TableParagraph"/>
              <w:spacing w:line="255" w:lineRule="exact" w:before="21"/>
              <w:ind w:left="217"/>
              <w:rPr>
                <w:sz w:val="24"/>
              </w:rPr>
            </w:pPr>
            <w:r>
              <w:rPr>
                <w:color w:val="292425"/>
                <w:sz w:val="24"/>
              </w:rPr>
              <w:t>Survey evidence on labour market tightness</w:t>
            </w:r>
          </w:p>
        </w:tc>
        <w:tc>
          <w:tcPr>
            <w:tcW w:w="1309" w:type="dxa"/>
          </w:tcPr>
          <w:p>
            <w:pPr>
              <w:pStyle w:val="TableParagraph"/>
              <w:spacing w:line="255" w:lineRule="exact" w:before="21"/>
              <w:ind w:right="49"/>
              <w:jc w:val="right"/>
              <w:rPr>
                <w:sz w:val="24"/>
              </w:rPr>
            </w:pPr>
            <w:r>
              <w:rPr>
                <w:smallCaps/>
                <w:color w:val="292425"/>
                <w:spacing w:val="-1"/>
                <w:w w:val="99"/>
                <w:sz w:val="24"/>
              </w:rPr>
              <w:t>28</w:t>
            </w:r>
          </w:p>
        </w:tc>
      </w:tr>
    </w:tbl>
    <w:p>
      <w:pPr>
        <w:pStyle w:val="BodyText"/>
        <w:spacing w:before="4"/>
        <w:rPr>
          <w:rFonts w:ascii="Trebuchet MS"/>
          <w:sz w:val="31"/>
        </w:rPr>
      </w:pPr>
    </w:p>
    <w:p>
      <w:pPr>
        <w:pStyle w:val="Heading5"/>
        <w:numPr>
          <w:ilvl w:val="0"/>
          <w:numId w:val="47"/>
        </w:numPr>
        <w:tabs>
          <w:tab w:pos="528" w:val="left" w:leader="none"/>
          <w:tab w:pos="529" w:val="left" w:leader="none"/>
        </w:tabs>
        <w:spacing w:line="240" w:lineRule="auto" w:before="0" w:after="45"/>
        <w:ind w:left="528" w:right="0" w:hanging="341"/>
        <w:jc w:val="left"/>
        <w:rPr>
          <w:color w:val="0092C0"/>
        </w:rPr>
      </w:pPr>
      <w:r>
        <w:rPr>
          <w:color w:val="0092C0"/>
          <w:spacing w:val="-3"/>
        </w:rPr>
        <w:t>Costs </w:t>
      </w:r>
      <w:r>
        <w:rPr>
          <w:color w:val="0092C0"/>
        </w:rPr>
        <w:t>and</w:t>
      </w:r>
      <w:r>
        <w:rPr>
          <w:color w:val="0092C0"/>
          <w:spacing w:val="-38"/>
        </w:rPr>
        <w:t> </w:t>
      </w:r>
      <w:r>
        <w:rPr>
          <w:color w:val="0092C0"/>
        </w:rPr>
        <w:t>prices</w:t>
      </w:r>
    </w:p>
    <w:tbl>
      <w:tblPr>
        <w:tblW w:w="0" w:type="auto"/>
        <w:jc w:val="left"/>
        <w:tblInd w:w="1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94"/>
        <w:gridCol w:w="5770"/>
        <w:gridCol w:w="2739"/>
      </w:tblGrid>
      <w:tr>
        <w:trPr>
          <w:trHeight w:val="295" w:hRule="atLeast"/>
        </w:trPr>
        <w:tc>
          <w:tcPr>
            <w:tcW w:w="1194" w:type="dxa"/>
          </w:tcPr>
          <w:p>
            <w:pPr>
              <w:pStyle w:val="TableParagraph"/>
              <w:spacing w:line="273" w:lineRule="exact"/>
              <w:ind w:left="50"/>
              <w:rPr>
                <w:sz w:val="24"/>
              </w:rPr>
            </w:pPr>
            <w:r>
              <w:rPr>
                <w:color w:val="292425"/>
                <w:sz w:val="24"/>
              </w:rPr>
              <w:t>Table 4.A</w:t>
            </w:r>
          </w:p>
        </w:tc>
        <w:tc>
          <w:tcPr>
            <w:tcW w:w="5770" w:type="dxa"/>
          </w:tcPr>
          <w:p>
            <w:pPr>
              <w:pStyle w:val="TableParagraph"/>
              <w:spacing w:line="273" w:lineRule="exact"/>
              <w:ind w:left="215"/>
              <w:rPr>
                <w:sz w:val="24"/>
              </w:rPr>
            </w:pPr>
            <w:r>
              <w:rPr>
                <w:color w:val="292425"/>
                <w:sz w:val="24"/>
              </w:rPr>
              <w:t>Oil price forecasts</w:t>
            </w:r>
          </w:p>
        </w:tc>
        <w:tc>
          <w:tcPr>
            <w:tcW w:w="2739" w:type="dxa"/>
          </w:tcPr>
          <w:p>
            <w:pPr>
              <w:pStyle w:val="TableParagraph"/>
              <w:spacing w:line="273" w:lineRule="exact"/>
              <w:ind w:right="50"/>
              <w:jc w:val="right"/>
              <w:rPr>
                <w:sz w:val="24"/>
              </w:rPr>
            </w:pPr>
            <w:r>
              <w:rPr>
                <w:color w:val="292425"/>
                <w:w w:val="92"/>
                <w:sz w:val="24"/>
              </w:rPr>
              <w:t>3</w:t>
            </w:r>
            <w:r>
              <w:rPr>
                <w:smallCaps/>
                <w:color w:val="292425"/>
                <w:w w:val="76"/>
                <w:sz w:val="24"/>
              </w:rPr>
              <w:t>1</w:t>
            </w:r>
          </w:p>
        </w:tc>
      </w:tr>
      <w:tr>
        <w:trPr>
          <w:trHeight w:val="295" w:hRule="atLeast"/>
        </w:trPr>
        <w:tc>
          <w:tcPr>
            <w:tcW w:w="1194" w:type="dxa"/>
          </w:tcPr>
          <w:p>
            <w:pPr>
              <w:pStyle w:val="TableParagraph"/>
              <w:spacing w:line="255" w:lineRule="exact" w:before="21"/>
              <w:ind w:left="50"/>
              <w:rPr>
                <w:sz w:val="24"/>
              </w:rPr>
            </w:pPr>
            <w:r>
              <w:rPr>
                <w:color w:val="292425"/>
                <w:sz w:val="24"/>
              </w:rPr>
              <w:t>Table 4.B</w:t>
            </w:r>
          </w:p>
        </w:tc>
        <w:tc>
          <w:tcPr>
            <w:tcW w:w="5770" w:type="dxa"/>
          </w:tcPr>
          <w:p>
            <w:pPr>
              <w:pStyle w:val="TableParagraph"/>
              <w:spacing w:line="255" w:lineRule="exact" w:before="21"/>
              <w:ind w:left="215"/>
              <w:rPr>
                <w:sz w:val="24"/>
              </w:rPr>
            </w:pPr>
            <w:r>
              <w:rPr>
                <w:color w:val="292425"/>
                <w:sz w:val="24"/>
              </w:rPr>
              <w:t>Service sector costs and prices</w:t>
            </w:r>
          </w:p>
        </w:tc>
        <w:tc>
          <w:tcPr>
            <w:tcW w:w="2739" w:type="dxa"/>
          </w:tcPr>
          <w:p>
            <w:pPr>
              <w:pStyle w:val="TableParagraph"/>
              <w:spacing w:line="255" w:lineRule="exact" w:before="21"/>
              <w:ind w:right="51"/>
              <w:jc w:val="right"/>
              <w:rPr>
                <w:sz w:val="24"/>
              </w:rPr>
            </w:pPr>
            <w:r>
              <w:rPr>
                <w:color w:val="292425"/>
                <w:w w:val="90"/>
                <w:sz w:val="24"/>
              </w:rPr>
              <w:t>34</w:t>
            </w:r>
          </w:p>
        </w:tc>
      </w:tr>
    </w:tbl>
    <w:p>
      <w:pPr>
        <w:pStyle w:val="BodyText"/>
        <w:spacing w:before="4"/>
        <w:rPr>
          <w:rFonts w:ascii="Trebuchet MS"/>
          <w:sz w:val="31"/>
        </w:rPr>
      </w:pPr>
    </w:p>
    <w:p>
      <w:pPr>
        <w:pStyle w:val="Heading5"/>
        <w:numPr>
          <w:ilvl w:val="0"/>
          <w:numId w:val="47"/>
        </w:numPr>
        <w:tabs>
          <w:tab w:pos="528" w:val="left" w:leader="none"/>
          <w:tab w:pos="529" w:val="left" w:leader="none"/>
        </w:tabs>
        <w:spacing w:line="240" w:lineRule="auto" w:before="0" w:after="0"/>
        <w:ind w:left="528" w:right="0" w:hanging="341"/>
        <w:jc w:val="left"/>
        <w:rPr>
          <w:i/>
          <w:color w:val="0092C0"/>
        </w:rPr>
      </w:pPr>
      <w:r>
        <w:rPr>
          <w:color w:val="0092C0"/>
        </w:rPr>
        <w:t>Monetary</w:t>
      </w:r>
      <w:r>
        <w:rPr>
          <w:color w:val="0092C0"/>
          <w:spacing w:val="-22"/>
        </w:rPr>
        <w:t> </w:t>
      </w:r>
      <w:r>
        <w:rPr>
          <w:color w:val="0092C0"/>
        </w:rPr>
        <w:t>policy</w:t>
      </w:r>
      <w:r>
        <w:rPr>
          <w:color w:val="0092C0"/>
          <w:spacing w:val="-21"/>
        </w:rPr>
        <w:t> </w:t>
      </w:r>
      <w:r>
        <w:rPr>
          <w:color w:val="0092C0"/>
        </w:rPr>
        <w:t>since</w:t>
      </w:r>
      <w:r>
        <w:rPr>
          <w:color w:val="0092C0"/>
          <w:spacing w:val="-19"/>
        </w:rPr>
        <w:t> </w:t>
      </w:r>
      <w:r>
        <w:rPr>
          <w:color w:val="0092C0"/>
        </w:rPr>
        <w:t>the</w:t>
      </w:r>
      <w:r>
        <w:rPr>
          <w:color w:val="0092C0"/>
          <w:spacing w:val="-19"/>
        </w:rPr>
        <w:t> </w:t>
      </w:r>
      <w:r>
        <w:rPr>
          <w:color w:val="0092C0"/>
        </w:rPr>
        <w:t>May</w:t>
      </w:r>
      <w:r>
        <w:rPr>
          <w:color w:val="0092C0"/>
          <w:spacing w:val="-23"/>
        </w:rPr>
        <w:t> </w:t>
      </w:r>
      <w:r>
        <w:rPr>
          <w:rFonts w:ascii="Times New Roman"/>
          <w:i/>
          <w:color w:val="0092C0"/>
        </w:rPr>
        <w:t>Report</w:t>
      </w:r>
    </w:p>
    <w:p>
      <w:pPr>
        <w:spacing w:after="0" w:line="240" w:lineRule="auto"/>
        <w:jc w:val="left"/>
        <w:sectPr>
          <w:headerReference w:type="even" r:id="rId139"/>
          <w:footerReference w:type="even" r:id="rId140"/>
          <w:pgSz w:w="11900" w:h="16840"/>
          <w:pgMar w:header="0" w:footer="0" w:top="1280" w:bottom="280" w:left="640" w:right="620"/>
        </w:sectPr>
      </w:pPr>
    </w:p>
    <w:p>
      <w:pPr>
        <w:pStyle w:val="Heading5"/>
        <w:numPr>
          <w:ilvl w:val="0"/>
          <w:numId w:val="47"/>
        </w:numPr>
        <w:tabs>
          <w:tab w:pos="534" w:val="left" w:leader="none"/>
          <w:tab w:pos="535" w:val="left" w:leader="none"/>
        </w:tabs>
        <w:spacing w:line="240" w:lineRule="auto" w:before="72" w:after="0"/>
        <w:ind w:left="534" w:right="0" w:hanging="341"/>
        <w:jc w:val="left"/>
        <w:rPr>
          <w:color w:val="0092C0"/>
        </w:rPr>
      </w:pPr>
      <w:r>
        <w:rPr>
          <w:color w:val="0092C0"/>
        </w:rPr>
        <w:t>Prospects for</w:t>
      </w:r>
      <w:r>
        <w:rPr>
          <w:color w:val="0092C0"/>
          <w:spacing w:val="-42"/>
        </w:rPr>
        <w:t> </w:t>
      </w:r>
      <w:r>
        <w:rPr>
          <w:color w:val="0092C0"/>
        </w:rPr>
        <w:t>inflation</w:t>
      </w:r>
    </w:p>
    <w:p>
      <w:pPr>
        <w:tabs>
          <w:tab w:pos="1554" w:val="left" w:leader="none"/>
          <w:tab w:pos="9793" w:val="right" w:leader="none"/>
        </w:tabs>
        <w:spacing w:before="42"/>
        <w:ind w:left="194" w:right="0" w:firstLine="0"/>
        <w:jc w:val="left"/>
        <w:rPr>
          <w:rFonts w:ascii="Arial" w:hAnsi="Arial"/>
          <w:sz w:val="24"/>
        </w:rPr>
      </w:pPr>
      <w:r>
        <w:rPr>
          <w:rFonts w:ascii="Arial" w:hAnsi="Arial"/>
          <w:color w:val="292425"/>
          <w:spacing w:val="-4"/>
          <w:sz w:val="24"/>
        </w:rPr>
        <w:t>Table</w:t>
      </w:r>
      <w:r>
        <w:rPr>
          <w:rFonts w:ascii="Arial" w:hAnsi="Arial"/>
          <w:color w:val="292425"/>
          <w:spacing w:val="-32"/>
          <w:sz w:val="24"/>
        </w:rPr>
        <w:t> </w:t>
      </w:r>
      <w:r>
        <w:rPr>
          <w:rFonts w:ascii="Arial" w:hAnsi="Arial"/>
          <w:color w:val="292425"/>
          <w:sz w:val="24"/>
        </w:rPr>
        <w:t>6.A</w:t>
        <w:tab/>
        <w:t>Market</w:t>
      </w:r>
      <w:r>
        <w:rPr>
          <w:rFonts w:ascii="Arial" w:hAnsi="Arial"/>
          <w:color w:val="292425"/>
          <w:spacing w:val="-17"/>
          <w:sz w:val="24"/>
        </w:rPr>
        <w:t> </w:t>
      </w:r>
      <w:r>
        <w:rPr>
          <w:rFonts w:ascii="Arial" w:hAnsi="Arial"/>
          <w:color w:val="292425"/>
          <w:sz w:val="24"/>
        </w:rPr>
        <w:t>expectations</w:t>
      </w:r>
      <w:r>
        <w:rPr>
          <w:rFonts w:ascii="Arial" w:hAnsi="Arial"/>
          <w:color w:val="292425"/>
          <w:spacing w:val="-17"/>
          <w:sz w:val="24"/>
        </w:rPr>
        <w:t> </w:t>
      </w:r>
      <w:r>
        <w:rPr>
          <w:rFonts w:ascii="Arial" w:hAnsi="Arial"/>
          <w:color w:val="292425"/>
          <w:sz w:val="24"/>
        </w:rPr>
        <w:t>of</w:t>
      </w:r>
      <w:r>
        <w:rPr>
          <w:rFonts w:ascii="Arial" w:hAnsi="Arial"/>
          <w:color w:val="292425"/>
          <w:spacing w:val="-17"/>
          <w:sz w:val="24"/>
        </w:rPr>
        <w:t> </w:t>
      </w:r>
      <w:r>
        <w:rPr>
          <w:rFonts w:ascii="Arial" w:hAnsi="Arial"/>
          <w:color w:val="292425"/>
          <w:sz w:val="24"/>
        </w:rPr>
        <w:t>the</w:t>
      </w:r>
      <w:r>
        <w:rPr>
          <w:rFonts w:ascii="Arial" w:hAnsi="Arial"/>
          <w:color w:val="292425"/>
          <w:spacing w:val="-15"/>
          <w:sz w:val="24"/>
        </w:rPr>
        <w:t> </w:t>
      </w:r>
      <w:r>
        <w:rPr>
          <w:rFonts w:ascii="Arial" w:hAnsi="Arial"/>
          <w:color w:val="292425"/>
          <w:sz w:val="24"/>
        </w:rPr>
        <w:t>Bank’s</w:t>
      </w:r>
      <w:r>
        <w:rPr>
          <w:rFonts w:ascii="Arial" w:hAnsi="Arial"/>
          <w:color w:val="292425"/>
          <w:spacing w:val="-17"/>
          <w:sz w:val="24"/>
        </w:rPr>
        <w:t> </w:t>
      </w:r>
      <w:r>
        <w:rPr>
          <w:rFonts w:ascii="Arial" w:hAnsi="Arial"/>
          <w:color w:val="292425"/>
          <w:sz w:val="24"/>
        </w:rPr>
        <w:t>official</w:t>
      </w:r>
      <w:r>
        <w:rPr>
          <w:rFonts w:ascii="Arial" w:hAnsi="Arial"/>
          <w:color w:val="292425"/>
          <w:spacing w:val="-17"/>
          <w:sz w:val="24"/>
        </w:rPr>
        <w:t> </w:t>
      </w:r>
      <w:r>
        <w:rPr>
          <w:rFonts w:ascii="Arial" w:hAnsi="Arial"/>
          <w:color w:val="292425"/>
          <w:sz w:val="24"/>
        </w:rPr>
        <w:t>interest</w:t>
      </w:r>
      <w:r>
        <w:rPr>
          <w:rFonts w:ascii="Arial" w:hAnsi="Arial"/>
          <w:color w:val="292425"/>
          <w:spacing w:val="-17"/>
          <w:sz w:val="24"/>
        </w:rPr>
        <w:t> </w:t>
      </w:r>
      <w:r>
        <w:rPr>
          <w:rFonts w:ascii="Arial" w:hAnsi="Arial"/>
          <w:color w:val="292425"/>
          <w:sz w:val="24"/>
        </w:rPr>
        <w:t>rate</w:t>
        <w:tab/>
        <w:t>40</w:t>
      </w:r>
    </w:p>
    <w:p>
      <w:pPr>
        <w:spacing w:before="363" w:after="45"/>
        <w:ind w:left="194" w:right="0" w:firstLine="0"/>
        <w:jc w:val="left"/>
        <w:rPr>
          <w:rFonts w:ascii="Trebuchet MS" w:hAnsi="Trebuchet MS"/>
          <w:i/>
          <w:sz w:val="24"/>
        </w:rPr>
      </w:pPr>
      <w:r>
        <w:rPr>
          <w:rFonts w:ascii="Trebuchet MS" w:hAnsi="Trebuchet MS"/>
          <w:i/>
          <w:color w:val="292425"/>
          <w:sz w:val="24"/>
        </w:rPr>
        <w:t>The MPC’s forecasting record</w:t>
      </w:r>
    </w:p>
    <w:tbl>
      <w:tblPr>
        <w:tblW w:w="0" w:type="auto"/>
        <w:jc w:val="left"/>
        <w:tblInd w:w="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90"/>
        <w:gridCol w:w="7690"/>
        <w:gridCol w:w="922"/>
      </w:tblGrid>
      <w:tr>
        <w:trPr>
          <w:trHeight w:val="295" w:hRule="atLeast"/>
        </w:trPr>
        <w:tc>
          <w:tcPr>
            <w:tcW w:w="1090" w:type="dxa"/>
          </w:tcPr>
          <w:p>
            <w:pPr>
              <w:pStyle w:val="TableParagraph"/>
              <w:spacing w:line="273" w:lineRule="exact"/>
              <w:ind w:left="50"/>
              <w:rPr>
                <w:sz w:val="24"/>
              </w:rPr>
            </w:pPr>
            <w:r>
              <w:rPr>
                <w:color w:val="292425"/>
                <w:spacing w:val="-15"/>
                <w:w w:val="83"/>
                <w:sz w:val="24"/>
              </w:rPr>
              <w:t>T</w:t>
            </w:r>
            <w:r>
              <w:rPr>
                <w:color w:val="292425"/>
                <w:w w:val="83"/>
                <w:sz w:val="24"/>
              </w:rPr>
              <w:t>a</w:t>
            </w:r>
            <w:r>
              <w:rPr>
                <w:color w:val="292425"/>
                <w:spacing w:val="-3"/>
                <w:w w:val="105"/>
                <w:sz w:val="24"/>
              </w:rPr>
              <w:t>b</w:t>
            </w:r>
            <w:r>
              <w:rPr>
                <w:color w:val="292425"/>
                <w:spacing w:val="-2"/>
                <w:w w:val="105"/>
                <w:sz w:val="24"/>
              </w:rPr>
              <w:t>l</w:t>
            </w:r>
            <w:r>
              <w:rPr>
                <w:color w:val="292425"/>
                <w:w w:val="91"/>
                <w:sz w:val="24"/>
              </w:rPr>
              <w:t>e</w:t>
            </w:r>
            <w:r>
              <w:rPr>
                <w:color w:val="292425"/>
                <w:spacing w:val="-12"/>
                <w:sz w:val="24"/>
              </w:rPr>
              <w:t> </w:t>
            </w:r>
            <w:r>
              <w:rPr>
                <w:smallCaps/>
                <w:color w:val="292425"/>
                <w:w w:val="76"/>
                <w:sz w:val="24"/>
              </w:rPr>
              <w:t>1</w:t>
            </w:r>
          </w:p>
        </w:tc>
        <w:tc>
          <w:tcPr>
            <w:tcW w:w="7690" w:type="dxa"/>
          </w:tcPr>
          <w:p>
            <w:pPr>
              <w:pStyle w:val="TableParagraph"/>
              <w:spacing w:line="273" w:lineRule="exact"/>
              <w:ind w:left="319"/>
              <w:rPr>
                <w:sz w:val="24"/>
              </w:rPr>
            </w:pPr>
            <w:r>
              <w:rPr>
                <w:color w:val="292425"/>
                <w:sz w:val="24"/>
              </w:rPr>
              <w:t>Dispersion of outturns relative to fan chart probability distributions</w:t>
            </w:r>
          </w:p>
        </w:tc>
        <w:tc>
          <w:tcPr>
            <w:tcW w:w="922" w:type="dxa"/>
          </w:tcPr>
          <w:p>
            <w:pPr>
              <w:pStyle w:val="TableParagraph"/>
              <w:spacing w:line="273" w:lineRule="exact"/>
              <w:ind w:right="48"/>
              <w:jc w:val="right"/>
              <w:rPr>
                <w:sz w:val="24"/>
              </w:rPr>
            </w:pPr>
            <w:r>
              <w:rPr>
                <w:color w:val="292425"/>
                <w:w w:val="95"/>
                <w:sz w:val="24"/>
              </w:rPr>
              <w:t>50</w:t>
            </w:r>
          </w:p>
        </w:tc>
      </w:tr>
      <w:tr>
        <w:trPr>
          <w:trHeight w:val="319" w:hRule="atLeast"/>
        </w:trPr>
        <w:tc>
          <w:tcPr>
            <w:tcW w:w="1090" w:type="dxa"/>
          </w:tcPr>
          <w:p>
            <w:pPr>
              <w:pStyle w:val="TableParagraph"/>
              <w:spacing w:before="21"/>
              <w:ind w:left="50"/>
              <w:rPr>
                <w:sz w:val="24"/>
              </w:rPr>
            </w:pPr>
            <w:r>
              <w:rPr>
                <w:color w:val="292425"/>
                <w:spacing w:val="-15"/>
                <w:w w:val="83"/>
                <w:sz w:val="24"/>
              </w:rPr>
              <w:t>T</w:t>
            </w:r>
            <w:r>
              <w:rPr>
                <w:color w:val="292425"/>
                <w:w w:val="83"/>
                <w:sz w:val="24"/>
              </w:rPr>
              <w:t>a</w:t>
            </w:r>
            <w:r>
              <w:rPr>
                <w:color w:val="292425"/>
                <w:spacing w:val="-3"/>
                <w:w w:val="105"/>
                <w:sz w:val="24"/>
              </w:rPr>
              <w:t>b</w:t>
            </w:r>
            <w:r>
              <w:rPr>
                <w:color w:val="292425"/>
                <w:spacing w:val="-2"/>
                <w:w w:val="105"/>
                <w:sz w:val="24"/>
              </w:rPr>
              <w:t>l</w:t>
            </w:r>
            <w:r>
              <w:rPr>
                <w:color w:val="292425"/>
                <w:w w:val="91"/>
                <w:sz w:val="24"/>
              </w:rPr>
              <w:t>e</w:t>
            </w:r>
            <w:r>
              <w:rPr>
                <w:color w:val="292425"/>
                <w:spacing w:val="-12"/>
                <w:sz w:val="24"/>
              </w:rPr>
              <w:t> </w:t>
            </w:r>
            <w:r>
              <w:rPr>
                <w:smallCaps/>
                <w:color w:val="292425"/>
                <w:w w:val="97"/>
                <w:sz w:val="24"/>
              </w:rPr>
              <w:t>2</w:t>
            </w:r>
          </w:p>
        </w:tc>
        <w:tc>
          <w:tcPr>
            <w:tcW w:w="7690" w:type="dxa"/>
          </w:tcPr>
          <w:p>
            <w:pPr>
              <w:pStyle w:val="TableParagraph"/>
              <w:spacing w:before="21"/>
              <w:ind w:left="319"/>
              <w:rPr>
                <w:sz w:val="24"/>
              </w:rPr>
            </w:pPr>
            <w:r>
              <w:rPr>
                <w:color w:val="292425"/>
                <w:sz w:val="24"/>
              </w:rPr>
              <w:t>Average errors of forecasts for the mean</w:t>
            </w:r>
          </w:p>
        </w:tc>
        <w:tc>
          <w:tcPr>
            <w:tcW w:w="922" w:type="dxa"/>
          </w:tcPr>
          <w:p>
            <w:pPr>
              <w:pStyle w:val="TableParagraph"/>
              <w:spacing w:before="21"/>
              <w:ind w:right="48"/>
              <w:jc w:val="right"/>
              <w:rPr>
                <w:sz w:val="24"/>
              </w:rPr>
            </w:pPr>
            <w:r>
              <w:rPr>
                <w:color w:val="292425"/>
                <w:spacing w:val="-3"/>
                <w:w w:val="88"/>
                <w:sz w:val="24"/>
              </w:rPr>
              <w:t>5</w:t>
            </w:r>
            <w:r>
              <w:rPr>
                <w:smallCaps/>
                <w:color w:val="292425"/>
                <w:w w:val="76"/>
                <w:sz w:val="24"/>
              </w:rPr>
              <w:t>1</w:t>
            </w:r>
          </w:p>
        </w:tc>
      </w:tr>
      <w:tr>
        <w:trPr>
          <w:trHeight w:val="295" w:hRule="atLeast"/>
        </w:trPr>
        <w:tc>
          <w:tcPr>
            <w:tcW w:w="1090" w:type="dxa"/>
          </w:tcPr>
          <w:p>
            <w:pPr>
              <w:pStyle w:val="TableParagraph"/>
              <w:spacing w:line="255" w:lineRule="exact" w:before="21"/>
              <w:ind w:left="50"/>
              <w:rPr>
                <w:sz w:val="24"/>
              </w:rPr>
            </w:pPr>
            <w:r>
              <w:rPr>
                <w:color w:val="292425"/>
                <w:sz w:val="24"/>
              </w:rPr>
              <w:t>Table 3</w:t>
            </w:r>
          </w:p>
        </w:tc>
        <w:tc>
          <w:tcPr>
            <w:tcW w:w="7690" w:type="dxa"/>
          </w:tcPr>
          <w:p>
            <w:pPr>
              <w:pStyle w:val="TableParagraph"/>
              <w:spacing w:line="255" w:lineRule="exact" w:before="21"/>
              <w:ind w:left="319"/>
              <w:rPr>
                <w:sz w:val="24"/>
              </w:rPr>
            </w:pPr>
            <w:r>
              <w:rPr>
                <w:color w:val="292425"/>
                <w:sz w:val="24"/>
              </w:rPr>
              <w:t>Average absolute errors of forecasts for the mean</w:t>
            </w:r>
          </w:p>
        </w:tc>
        <w:tc>
          <w:tcPr>
            <w:tcW w:w="922" w:type="dxa"/>
          </w:tcPr>
          <w:p>
            <w:pPr>
              <w:pStyle w:val="TableParagraph"/>
              <w:spacing w:line="255" w:lineRule="exact" w:before="21"/>
              <w:ind w:right="49"/>
              <w:jc w:val="right"/>
              <w:rPr>
                <w:sz w:val="24"/>
              </w:rPr>
            </w:pPr>
            <w:r>
              <w:rPr>
                <w:color w:val="292425"/>
                <w:spacing w:val="-3"/>
                <w:w w:val="88"/>
                <w:sz w:val="24"/>
              </w:rPr>
              <w:t>5</w:t>
            </w:r>
            <w:r>
              <w:rPr>
                <w:smallCaps/>
                <w:color w:val="292425"/>
                <w:w w:val="76"/>
                <w:sz w:val="24"/>
              </w:rPr>
              <w:t>1</w:t>
            </w:r>
          </w:p>
        </w:tc>
      </w:tr>
    </w:tbl>
    <w:p>
      <w:pPr>
        <w:pStyle w:val="BodyText"/>
        <w:spacing w:before="4"/>
        <w:rPr>
          <w:rFonts w:ascii="Trebuchet MS"/>
          <w:i/>
          <w:sz w:val="31"/>
        </w:rPr>
      </w:pPr>
    </w:p>
    <w:p>
      <w:pPr>
        <w:spacing w:before="0" w:after="45"/>
        <w:ind w:left="194" w:right="0" w:firstLine="0"/>
        <w:jc w:val="left"/>
        <w:rPr>
          <w:rFonts w:ascii="Trebuchet MS" w:hAnsi="Trebuchet MS"/>
          <w:i/>
          <w:sz w:val="24"/>
        </w:rPr>
      </w:pPr>
      <w:r>
        <w:rPr>
          <w:rFonts w:ascii="Trebuchet MS" w:hAnsi="Trebuchet MS"/>
          <w:i/>
          <w:color w:val="292425"/>
          <w:sz w:val="24"/>
        </w:rPr>
        <w:t>Other forecasters’ expectations of CPI inflation and GDP growth</w:t>
      </w:r>
    </w:p>
    <w:tbl>
      <w:tblPr>
        <w:tblW w:w="0" w:type="auto"/>
        <w:jc w:val="left"/>
        <w:tblInd w:w="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90"/>
        <w:gridCol w:w="8012"/>
        <w:gridCol w:w="599"/>
      </w:tblGrid>
      <w:tr>
        <w:trPr>
          <w:trHeight w:val="295" w:hRule="atLeast"/>
        </w:trPr>
        <w:tc>
          <w:tcPr>
            <w:tcW w:w="1090" w:type="dxa"/>
          </w:tcPr>
          <w:p>
            <w:pPr>
              <w:pStyle w:val="TableParagraph"/>
              <w:spacing w:line="273" w:lineRule="exact"/>
              <w:ind w:left="50"/>
              <w:rPr>
                <w:sz w:val="24"/>
              </w:rPr>
            </w:pPr>
            <w:r>
              <w:rPr>
                <w:color w:val="292425"/>
                <w:spacing w:val="-15"/>
                <w:w w:val="83"/>
                <w:sz w:val="24"/>
              </w:rPr>
              <w:t>T</w:t>
            </w:r>
            <w:r>
              <w:rPr>
                <w:color w:val="292425"/>
                <w:w w:val="83"/>
                <w:sz w:val="24"/>
              </w:rPr>
              <w:t>a</w:t>
            </w:r>
            <w:r>
              <w:rPr>
                <w:color w:val="292425"/>
                <w:spacing w:val="-3"/>
                <w:w w:val="105"/>
                <w:sz w:val="24"/>
              </w:rPr>
              <w:t>b</w:t>
            </w:r>
            <w:r>
              <w:rPr>
                <w:color w:val="292425"/>
                <w:spacing w:val="-2"/>
                <w:w w:val="105"/>
                <w:sz w:val="24"/>
              </w:rPr>
              <w:t>l</w:t>
            </w:r>
            <w:r>
              <w:rPr>
                <w:color w:val="292425"/>
                <w:w w:val="91"/>
                <w:sz w:val="24"/>
              </w:rPr>
              <w:t>e</w:t>
            </w:r>
            <w:r>
              <w:rPr>
                <w:color w:val="292425"/>
                <w:spacing w:val="-12"/>
                <w:sz w:val="24"/>
              </w:rPr>
              <w:t> </w:t>
            </w:r>
            <w:r>
              <w:rPr>
                <w:smallCaps/>
                <w:color w:val="292425"/>
                <w:w w:val="76"/>
                <w:sz w:val="24"/>
              </w:rPr>
              <w:t>1</w:t>
            </w:r>
          </w:p>
        </w:tc>
        <w:tc>
          <w:tcPr>
            <w:tcW w:w="8012" w:type="dxa"/>
          </w:tcPr>
          <w:p>
            <w:pPr>
              <w:pStyle w:val="TableParagraph"/>
              <w:spacing w:line="273" w:lineRule="exact"/>
              <w:ind w:left="319"/>
              <w:rPr>
                <w:sz w:val="24"/>
              </w:rPr>
            </w:pPr>
            <w:r>
              <w:rPr>
                <w:color w:val="292425"/>
                <w:sz w:val="24"/>
              </w:rPr>
              <w:t>Average</w:t>
            </w:r>
            <w:r>
              <w:rPr>
                <w:color w:val="292425"/>
                <w:spacing w:val="-39"/>
                <w:sz w:val="24"/>
              </w:rPr>
              <w:t> </w:t>
            </w:r>
            <w:r>
              <w:rPr>
                <w:color w:val="292425"/>
                <w:sz w:val="24"/>
              </w:rPr>
              <w:t>external</w:t>
            </w:r>
            <w:r>
              <w:rPr>
                <w:color w:val="292425"/>
                <w:spacing w:val="-40"/>
                <w:sz w:val="24"/>
              </w:rPr>
              <w:t> </w:t>
            </w:r>
            <w:r>
              <w:rPr>
                <w:color w:val="292425"/>
                <w:sz w:val="24"/>
              </w:rPr>
              <w:t>forecasts</w:t>
            </w:r>
            <w:r>
              <w:rPr>
                <w:color w:val="292425"/>
                <w:spacing w:val="-40"/>
                <w:sz w:val="24"/>
              </w:rPr>
              <w:t> </w:t>
            </w:r>
            <w:r>
              <w:rPr>
                <w:color w:val="292425"/>
                <w:sz w:val="24"/>
              </w:rPr>
              <w:t>of</w:t>
            </w:r>
            <w:r>
              <w:rPr>
                <w:color w:val="292425"/>
                <w:spacing w:val="-39"/>
                <w:sz w:val="24"/>
              </w:rPr>
              <w:t> </w:t>
            </w:r>
            <w:r>
              <w:rPr>
                <w:color w:val="292425"/>
                <w:sz w:val="24"/>
              </w:rPr>
              <w:t>CPI</w:t>
            </w:r>
            <w:r>
              <w:rPr>
                <w:color w:val="292425"/>
                <w:spacing w:val="-39"/>
                <w:sz w:val="24"/>
              </w:rPr>
              <w:t> </w:t>
            </w:r>
            <w:r>
              <w:rPr>
                <w:color w:val="292425"/>
                <w:sz w:val="24"/>
              </w:rPr>
              <w:t>inflation,</w:t>
            </w:r>
            <w:r>
              <w:rPr>
                <w:color w:val="292425"/>
                <w:spacing w:val="-39"/>
                <w:sz w:val="24"/>
              </w:rPr>
              <w:t> </w:t>
            </w:r>
            <w:r>
              <w:rPr>
                <w:color w:val="292425"/>
                <w:sz w:val="24"/>
              </w:rPr>
              <w:t>GDP</w:t>
            </w:r>
            <w:r>
              <w:rPr>
                <w:color w:val="292425"/>
                <w:spacing w:val="-39"/>
                <w:sz w:val="24"/>
              </w:rPr>
              <w:t> </w:t>
            </w:r>
            <w:r>
              <w:rPr>
                <w:color w:val="292425"/>
                <w:sz w:val="24"/>
              </w:rPr>
              <w:t>growth,</w:t>
            </w:r>
            <w:r>
              <w:rPr>
                <w:color w:val="292425"/>
                <w:spacing w:val="-38"/>
                <w:sz w:val="24"/>
              </w:rPr>
              <w:t> </w:t>
            </w:r>
            <w:r>
              <w:rPr>
                <w:color w:val="292425"/>
                <w:sz w:val="24"/>
              </w:rPr>
              <w:t>interest</w:t>
            </w:r>
            <w:r>
              <w:rPr>
                <w:color w:val="292425"/>
                <w:spacing w:val="-40"/>
                <w:sz w:val="24"/>
              </w:rPr>
              <w:t> </w:t>
            </w:r>
            <w:r>
              <w:rPr>
                <w:color w:val="292425"/>
                <w:sz w:val="24"/>
              </w:rPr>
              <w:t>rates</w:t>
            </w:r>
            <w:r>
              <w:rPr>
                <w:color w:val="292425"/>
                <w:spacing w:val="-40"/>
                <w:sz w:val="24"/>
              </w:rPr>
              <w:t> </w:t>
            </w:r>
            <w:r>
              <w:rPr>
                <w:color w:val="292425"/>
                <w:sz w:val="24"/>
              </w:rPr>
              <w:t>and</w:t>
            </w:r>
          </w:p>
        </w:tc>
        <w:tc>
          <w:tcPr>
            <w:tcW w:w="599" w:type="dxa"/>
          </w:tcPr>
          <w:p>
            <w:pPr>
              <w:pStyle w:val="TableParagraph"/>
              <w:rPr>
                <w:rFonts w:ascii="Times New Roman"/>
                <w:sz w:val="22"/>
              </w:rPr>
            </w:pPr>
          </w:p>
        </w:tc>
      </w:tr>
      <w:tr>
        <w:trPr>
          <w:trHeight w:val="319" w:hRule="atLeast"/>
        </w:trPr>
        <w:tc>
          <w:tcPr>
            <w:tcW w:w="1090" w:type="dxa"/>
          </w:tcPr>
          <w:p>
            <w:pPr>
              <w:pStyle w:val="TableParagraph"/>
              <w:rPr>
                <w:rFonts w:ascii="Times New Roman"/>
                <w:sz w:val="24"/>
              </w:rPr>
            </w:pPr>
          </w:p>
        </w:tc>
        <w:tc>
          <w:tcPr>
            <w:tcW w:w="8012" w:type="dxa"/>
          </w:tcPr>
          <w:p>
            <w:pPr>
              <w:pStyle w:val="TableParagraph"/>
              <w:spacing w:before="21"/>
              <w:ind w:left="320"/>
              <w:rPr>
                <w:sz w:val="24"/>
              </w:rPr>
            </w:pPr>
            <w:r>
              <w:rPr>
                <w:color w:val="292425"/>
                <w:sz w:val="24"/>
              </w:rPr>
              <w:t>the ERI</w:t>
            </w:r>
          </w:p>
        </w:tc>
        <w:tc>
          <w:tcPr>
            <w:tcW w:w="599" w:type="dxa"/>
          </w:tcPr>
          <w:p>
            <w:pPr>
              <w:pStyle w:val="TableParagraph"/>
              <w:spacing w:before="21"/>
              <w:ind w:right="48"/>
              <w:jc w:val="right"/>
              <w:rPr>
                <w:sz w:val="24"/>
              </w:rPr>
            </w:pPr>
            <w:r>
              <w:rPr>
                <w:color w:val="292425"/>
                <w:spacing w:val="-3"/>
                <w:w w:val="88"/>
                <w:sz w:val="24"/>
              </w:rPr>
              <w:t>5</w:t>
            </w:r>
            <w:r>
              <w:rPr>
                <w:smallCaps/>
                <w:color w:val="292425"/>
                <w:w w:val="97"/>
                <w:sz w:val="24"/>
              </w:rPr>
              <w:t>2</w:t>
            </w:r>
          </w:p>
        </w:tc>
      </w:tr>
      <w:tr>
        <w:trPr>
          <w:trHeight w:val="295" w:hRule="atLeast"/>
        </w:trPr>
        <w:tc>
          <w:tcPr>
            <w:tcW w:w="1090" w:type="dxa"/>
          </w:tcPr>
          <w:p>
            <w:pPr>
              <w:pStyle w:val="TableParagraph"/>
              <w:spacing w:line="255" w:lineRule="exact" w:before="21"/>
              <w:ind w:left="50"/>
              <w:rPr>
                <w:sz w:val="24"/>
              </w:rPr>
            </w:pPr>
            <w:r>
              <w:rPr>
                <w:color w:val="292425"/>
                <w:spacing w:val="-15"/>
                <w:w w:val="83"/>
                <w:sz w:val="24"/>
              </w:rPr>
              <w:t>T</w:t>
            </w:r>
            <w:r>
              <w:rPr>
                <w:color w:val="292425"/>
                <w:w w:val="83"/>
                <w:sz w:val="24"/>
              </w:rPr>
              <w:t>a</w:t>
            </w:r>
            <w:r>
              <w:rPr>
                <w:color w:val="292425"/>
                <w:spacing w:val="-3"/>
                <w:w w:val="105"/>
                <w:sz w:val="24"/>
              </w:rPr>
              <w:t>b</w:t>
            </w:r>
            <w:r>
              <w:rPr>
                <w:color w:val="292425"/>
                <w:spacing w:val="-2"/>
                <w:w w:val="105"/>
                <w:sz w:val="24"/>
              </w:rPr>
              <w:t>l</w:t>
            </w:r>
            <w:r>
              <w:rPr>
                <w:color w:val="292425"/>
                <w:w w:val="91"/>
                <w:sz w:val="24"/>
              </w:rPr>
              <w:t>e</w:t>
            </w:r>
            <w:r>
              <w:rPr>
                <w:color w:val="292425"/>
                <w:spacing w:val="-12"/>
                <w:sz w:val="24"/>
              </w:rPr>
              <w:t> </w:t>
            </w:r>
            <w:r>
              <w:rPr>
                <w:smallCaps/>
                <w:color w:val="292425"/>
                <w:w w:val="97"/>
                <w:sz w:val="24"/>
              </w:rPr>
              <w:t>2</w:t>
            </w:r>
          </w:p>
        </w:tc>
        <w:tc>
          <w:tcPr>
            <w:tcW w:w="8012" w:type="dxa"/>
          </w:tcPr>
          <w:p>
            <w:pPr>
              <w:pStyle w:val="TableParagraph"/>
              <w:spacing w:line="255" w:lineRule="exact" w:before="21"/>
              <w:ind w:left="319"/>
              <w:rPr>
                <w:sz w:val="24"/>
              </w:rPr>
            </w:pPr>
            <w:r>
              <w:rPr>
                <w:color w:val="292425"/>
                <w:sz w:val="24"/>
              </w:rPr>
              <w:t>Other forecasters’ expectations of CPI inflation and GDP growth</w:t>
            </w:r>
          </w:p>
        </w:tc>
        <w:tc>
          <w:tcPr>
            <w:tcW w:w="599" w:type="dxa"/>
          </w:tcPr>
          <w:p>
            <w:pPr>
              <w:pStyle w:val="TableParagraph"/>
              <w:spacing w:line="255" w:lineRule="exact" w:before="21"/>
              <w:ind w:right="48"/>
              <w:jc w:val="right"/>
              <w:rPr>
                <w:sz w:val="24"/>
              </w:rPr>
            </w:pPr>
            <w:r>
              <w:rPr>
                <w:color w:val="292425"/>
                <w:w w:val="90"/>
                <w:sz w:val="24"/>
              </w:rPr>
              <w:t>53</w:t>
            </w:r>
          </w:p>
        </w:tc>
      </w:tr>
    </w:tbl>
    <w:p>
      <w:pPr>
        <w:spacing w:after="0" w:line="255" w:lineRule="exact"/>
        <w:jc w:val="right"/>
        <w:rPr>
          <w:sz w:val="24"/>
        </w:rPr>
        <w:sectPr>
          <w:headerReference w:type="default" r:id="rId141"/>
          <w:footerReference w:type="default" r:id="rId142"/>
          <w:pgSz w:w="11900" w:h="16840"/>
          <w:pgMar w:header="0" w:footer="0" w:top="1200" w:bottom="280" w:left="640" w:right="620"/>
        </w:sectPr>
      </w:pPr>
    </w:p>
    <w:p>
      <w:pPr>
        <w:pStyle w:val="BodyText"/>
        <w:spacing w:line="20" w:lineRule="exact"/>
        <w:ind w:left="138"/>
        <w:rPr>
          <w:rFonts w:ascii="Trebuchet MS"/>
          <w:sz w:val="2"/>
        </w:rPr>
      </w:pPr>
      <w:r>
        <w:rPr>
          <w:rFonts w:ascii="Trebuchet MS"/>
          <w:sz w:val="2"/>
        </w:rPr>
        <w:pict>
          <v:group style="width:518pt;height:.15pt;mso-position-horizontal-relative:char;mso-position-vertical-relative:line" coordorigin="0,0" coordsize="10360,3">
            <v:line style="position:absolute" from="0,1" to="10360,1" stroked="true" strokeweight=".125pt" strokecolor="#292425">
              <v:stroke dashstyle="solid"/>
            </v:line>
          </v:group>
        </w:pict>
      </w:r>
      <w:r>
        <w:rPr>
          <w:rFonts w:ascii="Trebuchet MS"/>
          <w:sz w:val="2"/>
        </w:rPr>
      </w:r>
    </w:p>
    <w:p>
      <w:pPr>
        <w:pStyle w:val="BodyText"/>
        <w:spacing w:before="10"/>
        <w:rPr>
          <w:rFonts w:ascii="Trebuchet MS"/>
          <w:i/>
          <w:sz w:val="28"/>
        </w:rPr>
      </w:pPr>
    </w:p>
    <w:p>
      <w:pPr>
        <w:spacing w:after="0"/>
        <w:rPr>
          <w:rFonts w:ascii="Trebuchet MS"/>
          <w:sz w:val="28"/>
        </w:rPr>
        <w:sectPr>
          <w:headerReference w:type="even" r:id="rId143"/>
          <w:footerReference w:type="even" r:id="rId144"/>
          <w:footerReference w:type="default" r:id="rId145"/>
          <w:pgSz w:w="11900" w:h="16840"/>
          <w:pgMar w:header="0" w:footer="611" w:top="800" w:bottom="800" w:left="640" w:right="620"/>
          <w:pgNumType w:start="58"/>
        </w:sectPr>
      </w:pPr>
    </w:p>
    <w:p>
      <w:pPr>
        <w:spacing w:line="413" w:lineRule="exact" w:before="102"/>
        <w:ind w:left="183" w:right="0" w:firstLine="0"/>
        <w:jc w:val="left"/>
        <w:rPr>
          <w:rFonts w:ascii="Trebuchet MS"/>
          <w:sz w:val="36"/>
        </w:rPr>
      </w:pPr>
      <w:bookmarkStart w:name="Agents’ summary of business conditions" w:id="110"/>
      <w:bookmarkEnd w:id="110"/>
      <w:r>
        <w:rPr/>
      </w:r>
      <w:bookmarkStart w:name="_bookmark49" w:id="111"/>
      <w:bookmarkEnd w:id="111"/>
      <w:r>
        <w:rPr/>
      </w:r>
      <w:r>
        <w:rPr>
          <w:rFonts w:ascii="Trebuchet MS"/>
          <w:color w:val="006BB6"/>
          <w:sz w:val="36"/>
        </w:rPr>
        <w:t>Bank of</w:t>
      </w:r>
      <w:r>
        <w:rPr>
          <w:rFonts w:ascii="Trebuchet MS"/>
          <w:color w:val="006BB6"/>
          <w:spacing w:val="-75"/>
          <w:sz w:val="36"/>
        </w:rPr>
        <w:t> </w:t>
      </w:r>
      <w:r>
        <w:rPr>
          <w:rFonts w:ascii="Trebuchet MS"/>
          <w:color w:val="006BB6"/>
          <w:sz w:val="36"/>
        </w:rPr>
        <w:t>England</w:t>
      </w:r>
    </w:p>
    <w:p>
      <w:pPr>
        <w:spacing w:line="247" w:lineRule="auto" w:before="0"/>
        <w:ind w:left="183" w:right="-2" w:firstLine="0"/>
        <w:jc w:val="left"/>
        <w:rPr>
          <w:rFonts w:ascii="Trebuchet MS" w:hAnsi="Trebuchet MS"/>
          <w:sz w:val="48"/>
        </w:rPr>
      </w:pPr>
      <w:r>
        <w:rPr>
          <w:rFonts w:ascii="Trebuchet MS" w:hAnsi="Trebuchet MS"/>
          <w:color w:val="006BB6"/>
          <w:sz w:val="48"/>
        </w:rPr>
        <w:t>Agents’</w:t>
      </w:r>
      <w:r>
        <w:rPr>
          <w:rFonts w:ascii="Trebuchet MS" w:hAnsi="Trebuchet MS"/>
          <w:color w:val="006BB6"/>
          <w:spacing w:val="-89"/>
          <w:sz w:val="48"/>
        </w:rPr>
        <w:t> </w:t>
      </w:r>
      <w:r>
        <w:rPr>
          <w:rFonts w:ascii="Trebuchet MS" w:hAnsi="Trebuchet MS"/>
          <w:color w:val="006BB6"/>
          <w:sz w:val="48"/>
        </w:rPr>
        <w:t>summary</w:t>
      </w:r>
      <w:r>
        <w:rPr>
          <w:rFonts w:ascii="Trebuchet MS" w:hAnsi="Trebuchet MS"/>
          <w:color w:val="006BB6"/>
          <w:spacing w:val="-92"/>
          <w:sz w:val="48"/>
        </w:rPr>
        <w:t> </w:t>
      </w:r>
      <w:r>
        <w:rPr>
          <w:rFonts w:ascii="Trebuchet MS" w:hAnsi="Trebuchet MS"/>
          <w:color w:val="006BB6"/>
          <w:sz w:val="48"/>
        </w:rPr>
        <w:t>of business conditions</w:t>
      </w:r>
    </w:p>
    <w:p>
      <w:pPr>
        <w:pStyle w:val="BodyText"/>
        <w:rPr>
          <w:rFonts w:ascii="Trebuchet MS"/>
          <w:sz w:val="22"/>
        </w:rPr>
      </w:pPr>
      <w:r>
        <w:rPr/>
        <w:br w:type="column"/>
      </w:r>
      <w:r>
        <w:rPr>
          <w:rFonts w:ascii="Trebuchet MS"/>
          <w:sz w:val="22"/>
        </w:rPr>
      </w:r>
    </w:p>
    <w:p>
      <w:pPr>
        <w:pStyle w:val="BodyText"/>
        <w:rPr>
          <w:rFonts w:ascii="Trebuchet MS"/>
          <w:sz w:val="22"/>
        </w:rPr>
      </w:pPr>
    </w:p>
    <w:p>
      <w:pPr>
        <w:pStyle w:val="BodyText"/>
        <w:rPr>
          <w:rFonts w:ascii="Trebuchet MS"/>
          <w:sz w:val="22"/>
        </w:rPr>
      </w:pPr>
    </w:p>
    <w:p>
      <w:pPr>
        <w:pStyle w:val="BodyText"/>
        <w:spacing w:before="2"/>
        <w:rPr>
          <w:rFonts w:ascii="Trebuchet MS"/>
          <w:sz w:val="29"/>
        </w:rPr>
      </w:pPr>
    </w:p>
    <w:p>
      <w:pPr>
        <w:pStyle w:val="BodyText"/>
        <w:ind w:left="183"/>
        <w:rPr>
          <w:rFonts w:ascii="Trebuchet MS"/>
        </w:rPr>
      </w:pPr>
      <w:r>
        <w:rPr>
          <w:rFonts w:ascii="Trebuchet MS"/>
          <w:color w:val="006BB6"/>
          <w:spacing w:val="-1"/>
          <w:w w:val="101"/>
        </w:rPr>
        <w:t>Augus</w:t>
      </w:r>
      <w:r>
        <w:rPr>
          <w:rFonts w:ascii="Trebuchet MS"/>
          <w:color w:val="006BB6"/>
          <w:w w:val="101"/>
        </w:rPr>
        <w:t>t</w:t>
      </w:r>
      <w:r>
        <w:rPr>
          <w:rFonts w:ascii="Trebuchet MS"/>
          <w:color w:val="006BB6"/>
          <w:spacing w:val="-18"/>
        </w:rPr>
        <w:t> </w:t>
      </w:r>
      <w:r>
        <w:rPr>
          <w:rFonts w:ascii="Trebuchet MS"/>
          <w:smallCaps/>
          <w:color w:val="006BB6"/>
          <w:spacing w:val="-1"/>
          <w:w w:val="105"/>
        </w:rPr>
        <w:t>20</w:t>
      </w:r>
      <w:r>
        <w:rPr>
          <w:rFonts w:ascii="Trebuchet MS"/>
          <w:smallCaps/>
          <w:color w:val="006BB6"/>
          <w:spacing w:val="-2"/>
          <w:w w:val="105"/>
        </w:rPr>
        <w:t>0</w:t>
      </w:r>
      <w:r>
        <w:rPr>
          <w:rFonts w:ascii="Trebuchet MS"/>
          <w:smallCaps w:val="0"/>
          <w:color w:val="006BB6"/>
          <w:w w:val="101"/>
        </w:rPr>
        <w:t>4</w:t>
      </w:r>
    </w:p>
    <w:p>
      <w:pPr>
        <w:spacing w:after="0"/>
        <w:rPr>
          <w:rFonts w:ascii="Trebuchet MS"/>
        </w:rPr>
        <w:sectPr>
          <w:type w:val="continuous"/>
          <w:pgSz w:w="11900" w:h="16840"/>
          <w:pgMar w:top="1140" w:bottom="0" w:left="640" w:right="620"/>
          <w:cols w:num="2" w:equalWidth="0">
            <w:col w:w="4323" w:space="4884"/>
            <w:col w:w="1433"/>
          </w:cols>
        </w:sectPr>
      </w:pPr>
    </w:p>
    <w:p>
      <w:pPr>
        <w:pStyle w:val="BodyText"/>
        <w:rPr>
          <w:rFonts w:ascii="Trebuchet MS"/>
        </w:rPr>
      </w:pPr>
    </w:p>
    <w:p>
      <w:pPr>
        <w:pStyle w:val="BodyText"/>
        <w:rPr>
          <w:rFonts w:ascii="Trebuchet MS"/>
        </w:rPr>
      </w:pPr>
    </w:p>
    <w:p>
      <w:pPr>
        <w:pStyle w:val="BodyText"/>
        <w:spacing w:before="9"/>
        <w:rPr>
          <w:rFonts w:ascii="Trebuchet MS"/>
          <w:sz w:val="24"/>
        </w:rPr>
      </w:pPr>
    </w:p>
    <w:p>
      <w:pPr>
        <w:pStyle w:val="BodyText"/>
        <w:ind w:left="166"/>
        <w:rPr>
          <w:rFonts w:ascii="Trebuchet MS"/>
        </w:rPr>
      </w:pPr>
      <w:r>
        <w:rPr>
          <w:rFonts w:ascii="Trebuchet MS"/>
          <w:position w:val="0"/>
        </w:rPr>
        <w:pict>
          <v:shape style="width:516.4pt;height:94.5pt;mso-position-horizontal-relative:char;mso-position-vertical-relative:line" type="#_x0000_t202" filled="false" stroked="true" strokeweight="1pt" strokecolor="#006bb6">
            <w10:anchorlock/>
            <v:textbox inset="0,0,0,0">
              <w:txbxContent>
                <w:p>
                  <w:pPr>
                    <w:spacing w:line="292" w:lineRule="auto" w:before="147"/>
                    <w:ind w:left="260" w:right="255" w:firstLine="0"/>
                    <w:jc w:val="left"/>
                    <w:rPr>
                      <w:i/>
                      <w:sz w:val="20"/>
                    </w:rPr>
                  </w:pPr>
                  <w:r>
                    <w:rPr>
                      <w:i/>
                      <w:color w:val="292425"/>
                      <w:spacing w:val="-1"/>
                      <w:w w:val="95"/>
                      <w:sz w:val="20"/>
                    </w:rPr>
                    <w:t>Thi</w:t>
                  </w:r>
                  <w:r>
                    <w:rPr>
                      <w:i/>
                      <w:color w:val="292425"/>
                      <w:w w:val="95"/>
                      <w:sz w:val="20"/>
                    </w:rPr>
                    <w:t>s</w:t>
                  </w:r>
                  <w:r>
                    <w:rPr>
                      <w:i/>
                      <w:color w:val="292425"/>
                      <w:sz w:val="20"/>
                    </w:rPr>
                    <w:t> </w:t>
                  </w:r>
                  <w:r>
                    <w:rPr>
                      <w:i/>
                      <w:smallCaps/>
                      <w:color w:val="292425"/>
                      <w:spacing w:val="-1"/>
                      <w:w w:val="85"/>
                      <w:sz w:val="20"/>
                    </w:rPr>
                    <w:t>publicatio</w:t>
                  </w:r>
                  <w:r>
                    <w:rPr>
                      <w:i/>
                      <w:smallCaps/>
                      <w:color w:val="292425"/>
                      <w:w w:val="85"/>
                      <w:sz w:val="20"/>
                    </w:rPr>
                    <w:t>n</w:t>
                  </w:r>
                  <w:r>
                    <w:rPr>
                      <w:i/>
                      <w:smallCaps w:val="0"/>
                      <w:color w:val="292425"/>
                      <w:sz w:val="20"/>
                    </w:rPr>
                    <w:t> </w:t>
                  </w:r>
                  <w:r>
                    <w:rPr>
                      <w:i/>
                      <w:smallCaps w:val="0"/>
                      <w:color w:val="292425"/>
                      <w:spacing w:val="-1"/>
                      <w:w w:val="93"/>
                      <w:sz w:val="20"/>
                    </w:rPr>
                    <w:t>i</w:t>
                  </w:r>
                  <w:r>
                    <w:rPr>
                      <w:i/>
                      <w:smallCaps w:val="0"/>
                      <w:color w:val="292425"/>
                      <w:w w:val="93"/>
                      <w:sz w:val="20"/>
                    </w:rPr>
                    <w:t>s</w:t>
                  </w:r>
                  <w:r>
                    <w:rPr>
                      <w:i/>
                      <w:smallCaps w:val="0"/>
                      <w:color w:val="292425"/>
                      <w:sz w:val="20"/>
                    </w:rPr>
                    <w:t> </w:t>
                  </w:r>
                  <w:r>
                    <w:rPr>
                      <w:i/>
                      <w:smallCaps/>
                      <w:color w:val="292425"/>
                      <w:w w:val="99"/>
                      <w:sz w:val="20"/>
                    </w:rPr>
                    <w:t>a</w:t>
                  </w:r>
                  <w:r>
                    <w:rPr>
                      <w:i/>
                      <w:smallCaps w:val="0"/>
                      <w:color w:val="292425"/>
                      <w:sz w:val="20"/>
                    </w:rPr>
                    <w:t> </w:t>
                  </w:r>
                  <w:r>
                    <w:rPr>
                      <w:i/>
                      <w:smallCaps/>
                      <w:color w:val="292425"/>
                      <w:spacing w:val="-1"/>
                      <w:w w:val="92"/>
                      <w:sz w:val="20"/>
                    </w:rPr>
                    <w:t>summa</w:t>
                  </w:r>
                  <w:r>
                    <w:rPr>
                      <w:i/>
                      <w:smallCaps/>
                      <w:color w:val="292425"/>
                      <w:spacing w:val="5"/>
                      <w:w w:val="92"/>
                      <w:sz w:val="20"/>
                    </w:rPr>
                    <w:t>r</w:t>
                  </w:r>
                  <w:r>
                    <w:rPr>
                      <w:i/>
                      <w:smallCaps w:val="0"/>
                      <w:color w:val="292425"/>
                      <w:w w:val="96"/>
                      <w:sz w:val="20"/>
                    </w:rPr>
                    <w:t>y</w:t>
                  </w:r>
                  <w:r>
                    <w:rPr>
                      <w:i/>
                      <w:smallCaps w:val="0"/>
                      <w:color w:val="292425"/>
                      <w:sz w:val="20"/>
                    </w:rPr>
                    <w:t> </w:t>
                  </w:r>
                  <w:r>
                    <w:rPr>
                      <w:i/>
                      <w:smallCaps w:val="0"/>
                      <w:color w:val="292425"/>
                      <w:spacing w:val="-1"/>
                      <w:w w:val="98"/>
                      <w:sz w:val="20"/>
                    </w:rPr>
                    <w:t>o</w:t>
                  </w:r>
                  <w:r>
                    <w:rPr>
                      <w:i/>
                      <w:smallCaps w:val="0"/>
                      <w:color w:val="292425"/>
                      <w:w w:val="98"/>
                      <w:sz w:val="20"/>
                    </w:rPr>
                    <w:t>f</w:t>
                  </w:r>
                  <w:r>
                    <w:rPr>
                      <w:i/>
                      <w:smallCaps w:val="0"/>
                      <w:color w:val="292425"/>
                      <w:sz w:val="20"/>
                    </w:rPr>
                    <w:t> </w:t>
                  </w:r>
                  <w:r>
                    <w:rPr>
                      <w:i/>
                      <w:smallCaps w:val="0"/>
                      <w:color w:val="292425"/>
                      <w:spacing w:val="-1"/>
                      <w:w w:val="96"/>
                      <w:sz w:val="20"/>
                    </w:rPr>
                    <w:t>month</w:t>
                  </w:r>
                  <w:r>
                    <w:rPr>
                      <w:i/>
                      <w:smallCaps w:val="0"/>
                      <w:color w:val="292425"/>
                      <w:spacing w:val="-4"/>
                      <w:w w:val="96"/>
                      <w:sz w:val="20"/>
                    </w:rPr>
                    <w:t>l</w:t>
                  </w:r>
                  <w:r>
                    <w:rPr>
                      <w:i/>
                      <w:smallCaps w:val="0"/>
                      <w:color w:val="292425"/>
                      <w:w w:val="96"/>
                      <w:sz w:val="20"/>
                    </w:rPr>
                    <w:t>y</w:t>
                  </w:r>
                  <w:r>
                    <w:rPr>
                      <w:i/>
                      <w:smallCaps w:val="0"/>
                      <w:color w:val="292425"/>
                      <w:sz w:val="20"/>
                    </w:rPr>
                    <w:t> </w:t>
                  </w:r>
                  <w:r>
                    <w:rPr>
                      <w:i/>
                      <w:smallCaps w:val="0"/>
                      <w:color w:val="292425"/>
                      <w:spacing w:val="-4"/>
                      <w:w w:val="86"/>
                      <w:sz w:val="20"/>
                    </w:rPr>
                    <w:t>r</w:t>
                  </w:r>
                  <w:r>
                    <w:rPr>
                      <w:i/>
                      <w:smallCaps w:val="0"/>
                      <w:color w:val="292425"/>
                      <w:spacing w:val="-1"/>
                      <w:w w:val="96"/>
                      <w:sz w:val="20"/>
                    </w:rPr>
                    <w:t>eport</w:t>
                  </w:r>
                  <w:r>
                    <w:rPr>
                      <w:i/>
                      <w:smallCaps w:val="0"/>
                      <w:color w:val="292425"/>
                      <w:w w:val="96"/>
                      <w:sz w:val="20"/>
                    </w:rPr>
                    <w:t>s</w:t>
                  </w:r>
                  <w:r>
                    <w:rPr>
                      <w:i/>
                      <w:smallCaps w:val="0"/>
                      <w:color w:val="292425"/>
                      <w:sz w:val="20"/>
                    </w:rPr>
                    <w:t> </w:t>
                  </w:r>
                  <w:r>
                    <w:rPr>
                      <w:i/>
                      <w:smallCaps w:val="0"/>
                      <w:color w:val="292425"/>
                      <w:spacing w:val="-1"/>
                      <w:w w:val="94"/>
                      <w:sz w:val="20"/>
                    </w:rPr>
                    <w:t>compile</w:t>
                  </w:r>
                  <w:r>
                    <w:rPr>
                      <w:i/>
                      <w:smallCaps w:val="0"/>
                      <w:color w:val="292425"/>
                      <w:w w:val="94"/>
                      <w:sz w:val="20"/>
                    </w:rPr>
                    <w:t>d</w:t>
                  </w:r>
                  <w:r>
                    <w:rPr>
                      <w:i/>
                      <w:smallCaps w:val="0"/>
                      <w:color w:val="292425"/>
                      <w:sz w:val="20"/>
                    </w:rPr>
                    <w:t> </w:t>
                  </w:r>
                  <w:r>
                    <w:rPr>
                      <w:i/>
                      <w:smallCaps w:val="0"/>
                      <w:color w:val="292425"/>
                      <w:spacing w:val="-4"/>
                      <w:w w:val="96"/>
                      <w:sz w:val="20"/>
                    </w:rPr>
                    <w:t>b</w:t>
                  </w:r>
                  <w:r>
                    <w:rPr>
                      <w:i/>
                      <w:smallCaps w:val="0"/>
                      <w:color w:val="292425"/>
                      <w:w w:val="96"/>
                      <w:sz w:val="20"/>
                    </w:rPr>
                    <w:t>y</w:t>
                  </w:r>
                  <w:r>
                    <w:rPr>
                      <w:i/>
                      <w:smallCaps w:val="0"/>
                      <w:color w:val="292425"/>
                      <w:sz w:val="20"/>
                    </w:rPr>
                    <w:t> </w:t>
                  </w:r>
                  <w:r>
                    <w:rPr>
                      <w:i/>
                      <w:smallCaps w:val="0"/>
                      <w:color w:val="292425"/>
                      <w:spacing w:val="-1"/>
                      <w:w w:val="98"/>
                      <w:sz w:val="20"/>
                    </w:rPr>
                    <w:t>th</w:t>
                  </w:r>
                  <w:r>
                    <w:rPr>
                      <w:i/>
                      <w:smallCaps w:val="0"/>
                      <w:color w:val="292425"/>
                      <w:w w:val="98"/>
                      <w:sz w:val="20"/>
                    </w:rPr>
                    <w:t>e</w:t>
                  </w:r>
                  <w:r>
                    <w:rPr>
                      <w:i/>
                      <w:smallCaps w:val="0"/>
                      <w:color w:val="292425"/>
                      <w:sz w:val="20"/>
                    </w:rPr>
                    <w:t> </w:t>
                  </w:r>
                  <w:r>
                    <w:rPr>
                      <w:i/>
                      <w:smallCaps/>
                      <w:color w:val="292425"/>
                      <w:spacing w:val="-1"/>
                      <w:w w:val="89"/>
                      <w:sz w:val="20"/>
                    </w:rPr>
                    <w:t>Ban</w:t>
                  </w:r>
                  <w:r>
                    <w:rPr>
                      <w:i/>
                      <w:smallCaps/>
                      <w:color w:val="292425"/>
                      <w:w w:val="89"/>
                      <w:sz w:val="20"/>
                    </w:rPr>
                    <w:t>k</w:t>
                  </w:r>
                  <w:r>
                    <w:rPr>
                      <w:i/>
                      <w:smallCaps w:val="0"/>
                      <w:color w:val="292425"/>
                      <w:sz w:val="20"/>
                    </w:rPr>
                    <w:t> </w:t>
                  </w:r>
                  <w:r>
                    <w:rPr>
                      <w:i/>
                      <w:smallCaps w:val="0"/>
                      <w:color w:val="292425"/>
                      <w:spacing w:val="-1"/>
                      <w:w w:val="98"/>
                      <w:sz w:val="20"/>
                    </w:rPr>
                    <w:t>o</w:t>
                  </w:r>
                  <w:r>
                    <w:rPr>
                      <w:i/>
                      <w:smallCaps w:val="0"/>
                      <w:color w:val="292425"/>
                      <w:w w:val="98"/>
                      <w:sz w:val="20"/>
                    </w:rPr>
                    <w:t>f</w:t>
                  </w:r>
                  <w:r>
                    <w:rPr>
                      <w:i/>
                      <w:smallCaps w:val="0"/>
                      <w:color w:val="292425"/>
                      <w:sz w:val="20"/>
                    </w:rPr>
                    <w:t> </w:t>
                  </w:r>
                  <w:r>
                    <w:rPr>
                      <w:i/>
                      <w:smallCaps/>
                      <w:color w:val="292425"/>
                      <w:spacing w:val="-1"/>
                      <w:w w:val="84"/>
                      <w:sz w:val="20"/>
                    </w:rPr>
                    <w:t>England</w:t>
                  </w:r>
                  <w:r>
                    <w:rPr>
                      <w:i/>
                      <w:smallCaps/>
                      <w:color w:val="292425"/>
                      <w:spacing w:val="-19"/>
                      <w:w w:val="84"/>
                      <w:sz w:val="20"/>
                    </w:rPr>
                    <w:t>’</w:t>
                  </w:r>
                  <w:r>
                    <w:rPr>
                      <w:i/>
                      <w:smallCaps w:val="0"/>
                      <w:color w:val="292425"/>
                      <w:w w:val="93"/>
                      <w:sz w:val="20"/>
                    </w:rPr>
                    <w:t>s</w:t>
                  </w:r>
                  <w:r>
                    <w:rPr>
                      <w:i/>
                      <w:smallCaps w:val="0"/>
                      <w:color w:val="292425"/>
                      <w:sz w:val="20"/>
                    </w:rPr>
                    <w:t> </w:t>
                  </w:r>
                  <w:r>
                    <w:rPr>
                      <w:i/>
                      <w:smallCaps w:val="0"/>
                      <w:color w:val="292425"/>
                      <w:spacing w:val="-1"/>
                      <w:w w:val="96"/>
                      <w:sz w:val="20"/>
                    </w:rPr>
                    <w:t>Agents</w:t>
                  </w:r>
                  <w:r>
                    <w:rPr>
                      <w:i/>
                      <w:smallCaps w:val="0"/>
                      <w:color w:val="292425"/>
                      <w:w w:val="96"/>
                      <w:sz w:val="20"/>
                    </w:rPr>
                    <w:t>,</w:t>
                  </w:r>
                  <w:r>
                    <w:rPr>
                      <w:smallCaps w:val="0"/>
                      <w:color w:val="292425"/>
                      <w:w w:val="109"/>
                      <w:position w:val="5"/>
                      <w:sz w:val="14"/>
                    </w:rPr>
                    <w:t>(1)</w:t>
                  </w:r>
                  <w:r>
                    <w:rPr>
                      <w:smallCaps w:val="0"/>
                      <w:color w:val="292425"/>
                      <w:spacing w:val="15"/>
                      <w:position w:val="5"/>
                      <w:sz w:val="14"/>
                    </w:rPr>
                    <w:t> </w:t>
                  </w:r>
                  <w:r>
                    <w:rPr>
                      <w:i/>
                      <w:smallCaps w:val="0"/>
                      <w:color w:val="292425"/>
                      <w:spacing w:val="-1"/>
                      <w:w w:val="93"/>
                      <w:sz w:val="20"/>
                    </w:rPr>
                    <w:t>foll</w:t>
                  </w:r>
                  <w:r>
                    <w:rPr>
                      <w:i/>
                      <w:smallCaps w:val="0"/>
                      <w:color w:val="292425"/>
                      <w:spacing w:val="-3"/>
                      <w:w w:val="93"/>
                      <w:sz w:val="20"/>
                    </w:rPr>
                    <w:t>o</w:t>
                  </w:r>
                  <w:r>
                    <w:rPr>
                      <w:i/>
                      <w:smallCaps w:val="0"/>
                      <w:color w:val="292425"/>
                      <w:spacing w:val="-1"/>
                      <w:w w:val="91"/>
                      <w:sz w:val="20"/>
                    </w:rPr>
                    <w:t>win</w:t>
                  </w:r>
                  <w:r>
                    <w:rPr>
                      <w:i/>
                      <w:smallCaps w:val="0"/>
                      <w:color w:val="292425"/>
                      <w:w w:val="91"/>
                      <w:sz w:val="20"/>
                    </w:rPr>
                    <w:t>g</w:t>
                  </w:r>
                  <w:r>
                    <w:rPr>
                      <w:i/>
                      <w:smallCaps w:val="0"/>
                      <w:color w:val="292425"/>
                      <w:sz w:val="20"/>
                    </w:rPr>
                    <w:t> </w:t>
                  </w:r>
                  <w:r>
                    <w:rPr>
                      <w:i/>
                      <w:smallCaps w:val="0"/>
                      <w:color w:val="292425"/>
                      <w:spacing w:val="-1"/>
                      <w:w w:val="94"/>
                      <w:sz w:val="20"/>
                    </w:rPr>
                    <w:t>discussion</w:t>
                  </w:r>
                  <w:r>
                    <w:rPr>
                      <w:i/>
                      <w:smallCaps w:val="0"/>
                      <w:color w:val="292425"/>
                      <w:w w:val="94"/>
                      <w:sz w:val="20"/>
                    </w:rPr>
                    <w:t>s</w:t>
                  </w:r>
                  <w:r>
                    <w:rPr>
                      <w:i/>
                      <w:smallCaps w:val="0"/>
                      <w:color w:val="292425"/>
                      <w:sz w:val="20"/>
                    </w:rPr>
                    <w:t> </w:t>
                  </w:r>
                  <w:r>
                    <w:rPr>
                      <w:i/>
                      <w:smallCaps w:val="0"/>
                      <w:color w:val="292425"/>
                      <w:spacing w:val="-1"/>
                      <w:w w:val="94"/>
                      <w:sz w:val="20"/>
                    </w:rPr>
                    <w:t>with</w:t>
                  </w:r>
                  <w:r>
                    <w:rPr>
                      <w:i/>
                      <w:smallCaps w:val="0"/>
                      <w:color w:val="292425"/>
                      <w:spacing w:val="-1"/>
                      <w:w w:val="94"/>
                      <w:sz w:val="20"/>
                    </w:rPr>
                    <w:t> </w:t>
                  </w:r>
                  <w:r>
                    <w:rPr>
                      <w:i/>
                      <w:smallCaps/>
                      <w:color w:val="292425"/>
                      <w:spacing w:val="-1"/>
                      <w:w w:val="84"/>
                      <w:sz w:val="20"/>
                    </w:rPr>
                    <w:t>a</w:t>
                  </w:r>
                  <w:r>
                    <w:rPr>
                      <w:i/>
                      <w:smallCaps/>
                      <w:color w:val="292425"/>
                      <w:spacing w:val="-2"/>
                      <w:w w:val="84"/>
                      <w:sz w:val="20"/>
                    </w:rPr>
                    <w:t>r</w:t>
                  </w:r>
                  <w:r>
                    <w:rPr>
                      <w:i/>
                      <w:smallCaps w:val="0"/>
                      <w:color w:val="292425"/>
                      <w:spacing w:val="-1"/>
                      <w:w w:val="96"/>
                      <w:sz w:val="20"/>
                    </w:rPr>
                    <w:t>oun</w:t>
                  </w:r>
                  <w:r>
                    <w:rPr>
                      <w:i/>
                      <w:smallCaps w:val="0"/>
                      <w:color w:val="292425"/>
                      <w:w w:val="96"/>
                      <w:sz w:val="20"/>
                    </w:rPr>
                    <w:t>d</w:t>
                  </w:r>
                  <w:r>
                    <w:rPr>
                      <w:i/>
                      <w:smallCaps w:val="0"/>
                      <w:color w:val="292425"/>
                      <w:sz w:val="20"/>
                    </w:rPr>
                    <w:t> </w:t>
                  </w:r>
                  <w:r>
                    <w:rPr>
                      <w:i/>
                      <w:smallCaps w:val="0"/>
                      <w:color w:val="292425"/>
                      <w:spacing w:val="-1"/>
                      <w:w w:val="115"/>
                      <w:sz w:val="20"/>
                    </w:rPr>
                    <w:t>2,00</w:t>
                  </w:r>
                  <w:r>
                    <w:rPr>
                      <w:i/>
                      <w:smallCaps w:val="0"/>
                      <w:color w:val="292425"/>
                      <w:w w:val="115"/>
                      <w:sz w:val="20"/>
                    </w:rPr>
                    <w:t>0</w:t>
                  </w:r>
                  <w:r>
                    <w:rPr>
                      <w:i/>
                      <w:smallCaps w:val="0"/>
                      <w:color w:val="292425"/>
                      <w:sz w:val="20"/>
                    </w:rPr>
                    <w:t> </w:t>
                  </w:r>
                  <w:r>
                    <w:rPr>
                      <w:i/>
                      <w:smallCaps w:val="0"/>
                      <w:color w:val="292425"/>
                      <w:spacing w:val="-1"/>
                      <w:w w:val="94"/>
                      <w:sz w:val="20"/>
                    </w:rPr>
                    <w:t>busin</w:t>
                  </w:r>
                  <w:r>
                    <w:rPr>
                      <w:i/>
                      <w:smallCaps w:val="0"/>
                      <w:color w:val="292425"/>
                      <w:spacing w:val="-4"/>
                      <w:w w:val="94"/>
                      <w:sz w:val="20"/>
                    </w:rPr>
                    <w:t>e</w:t>
                  </w:r>
                  <w:r>
                    <w:rPr>
                      <w:i/>
                      <w:smallCaps w:val="0"/>
                      <w:color w:val="292425"/>
                      <w:spacing w:val="-1"/>
                      <w:w w:val="92"/>
                      <w:sz w:val="20"/>
                    </w:rPr>
                    <w:t>ss</w:t>
                  </w:r>
                  <w:r>
                    <w:rPr>
                      <w:i/>
                      <w:smallCaps w:val="0"/>
                      <w:color w:val="292425"/>
                      <w:spacing w:val="-4"/>
                      <w:w w:val="92"/>
                      <w:sz w:val="20"/>
                    </w:rPr>
                    <w:t>e</w:t>
                  </w:r>
                  <w:r>
                    <w:rPr>
                      <w:i/>
                      <w:smallCaps w:val="0"/>
                      <w:color w:val="292425"/>
                      <w:w w:val="93"/>
                      <w:sz w:val="20"/>
                    </w:rPr>
                    <w:t>s</w:t>
                  </w:r>
                  <w:r>
                    <w:rPr>
                      <w:i/>
                      <w:smallCaps w:val="0"/>
                      <w:color w:val="292425"/>
                      <w:sz w:val="20"/>
                    </w:rPr>
                    <w:t> </w:t>
                  </w:r>
                  <w:r>
                    <w:rPr>
                      <w:i/>
                      <w:smallCaps w:val="0"/>
                      <w:color w:val="292425"/>
                      <w:spacing w:val="-1"/>
                      <w:w w:val="97"/>
                      <w:sz w:val="20"/>
                    </w:rPr>
                    <w:t>i</w:t>
                  </w:r>
                  <w:r>
                    <w:rPr>
                      <w:i/>
                      <w:smallCaps w:val="0"/>
                      <w:color w:val="292425"/>
                      <w:w w:val="97"/>
                      <w:sz w:val="20"/>
                    </w:rPr>
                    <w:t>n</w:t>
                  </w:r>
                  <w:r>
                    <w:rPr>
                      <w:i/>
                      <w:smallCaps w:val="0"/>
                      <w:color w:val="292425"/>
                      <w:sz w:val="20"/>
                    </w:rPr>
                    <w:t> </w:t>
                  </w:r>
                  <w:r>
                    <w:rPr>
                      <w:i/>
                      <w:smallCaps w:val="0"/>
                      <w:color w:val="292425"/>
                      <w:spacing w:val="-1"/>
                      <w:w w:val="98"/>
                      <w:sz w:val="20"/>
                    </w:rPr>
                    <w:t>th</w:t>
                  </w:r>
                  <w:r>
                    <w:rPr>
                      <w:i/>
                      <w:smallCaps w:val="0"/>
                      <w:color w:val="292425"/>
                      <w:w w:val="98"/>
                      <w:sz w:val="20"/>
                    </w:rPr>
                    <w:t>e</w:t>
                  </w:r>
                  <w:r>
                    <w:rPr>
                      <w:i/>
                      <w:smallCaps w:val="0"/>
                      <w:color w:val="292425"/>
                      <w:sz w:val="20"/>
                    </w:rPr>
                    <w:t> </w:t>
                  </w:r>
                  <w:r>
                    <w:rPr>
                      <w:i/>
                      <w:smallCaps w:val="0"/>
                      <w:color w:val="292425"/>
                      <w:spacing w:val="-1"/>
                      <w:w w:val="95"/>
                      <w:sz w:val="20"/>
                    </w:rPr>
                    <w:t>perio</w:t>
                  </w:r>
                  <w:r>
                    <w:rPr>
                      <w:i/>
                      <w:smallCaps w:val="0"/>
                      <w:color w:val="292425"/>
                      <w:w w:val="95"/>
                      <w:sz w:val="20"/>
                    </w:rPr>
                    <w:t>d</w:t>
                  </w:r>
                  <w:r>
                    <w:rPr>
                      <w:i/>
                      <w:smallCaps w:val="0"/>
                      <w:color w:val="292425"/>
                      <w:sz w:val="20"/>
                    </w:rPr>
                    <w:t> </w:t>
                  </w:r>
                  <w:r>
                    <w:rPr>
                      <w:i/>
                      <w:smallCaps w:val="0"/>
                      <w:color w:val="292425"/>
                      <w:spacing w:val="-1"/>
                      <w:w w:val="98"/>
                      <w:sz w:val="20"/>
                    </w:rPr>
                    <w:t>be</w:t>
                  </w:r>
                  <w:r>
                    <w:rPr>
                      <w:i/>
                      <w:smallCaps w:val="0"/>
                      <w:color w:val="292425"/>
                      <w:spacing w:val="-2"/>
                      <w:w w:val="98"/>
                      <w:sz w:val="20"/>
                    </w:rPr>
                    <w:t>t</w:t>
                  </w:r>
                  <w:r>
                    <w:rPr>
                      <w:i/>
                      <w:smallCaps w:val="0"/>
                      <w:color w:val="292425"/>
                      <w:spacing w:val="-6"/>
                      <w:w w:val="87"/>
                      <w:sz w:val="20"/>
                    </w:rPr>
                    <w:t>w</w:t>
                  </w:r>
                  <w:r>
                    <w:rPr>
                      <w:i/>
                      <w:smallCaps w:val="0"/>
                      <w:color w:val="292425"/>
                      <w:spacing w:val="-1"/>
                      <w:w w:val="94"/>
                      <w:sz w:val="20"/>
                    </w:rPr>
                    <w:t>ee</w:t>
                  </w:r>
                  <w:r>
                    <w:rPr>
                      <w:i/>
                      <w:smallCaps w:val="0"/>
                      <w:color w:val="292425"/>
                      <w:w w:val="94"/>
                      <w:sz w:val="20"/>
                    </w:rPr>
                    <w:t>n</w:t>
                  </w:r>
                  <w:r>
                    <w:rPr>
                      <w:i/>
                      <w:smallCaps w:val="0"/>
                      <w:color w:val="292425"/>
                      <w:sz w:val="20"/>
                    </w:rPr>
                    <w:t> </w:t>
                  </w:r>
                  <w:r>
                    <w:rPr>
                      <w:i/>
                      <w:smallCaps w:val="0"/>
                      <w:color w:val="292425"/>
                      <w:spacing w:val="-1"/>
                      <w:w w:val="95"/>
                      <w:sz w:val="20"/>
                    </w:rPr>
                    <w:t>mid-Apri</w:t>
                  </w:r>
                  <w:r>
                    <w:rPr>
                      <w:i/>
                      <w:smallCaps w:val="0"/>
                      <w:color w:val="292425"/>
                      <w:w w:val="95"/>
                      <w:sz w:val="20"/>
                    </w:rPr>
                    <w:t>l</w:t>
                  </w:r>
                  <w:r>
                    <w:rPr>
                      <w:i/>
                      <w:smallCaps w:val="0"/>
                      <w:color w:val="292425"/>
                      <w:sz w:val="20"/>
                    </w:rPr>
                    <w:t> </w:t>
                  </w:r>
                  <w:r>
                    <w:rPr>
                      <w:i/>
                      <w:smallCaps/>
                      <w:color w:val="292425"/>
                      <w:spacing w:val="-1"/>
                      <w:w w:val="92"/>
                      <w:sz w:val="20"/>
                    </w:rPr>
                    <w:t>an</w:t>
                  </w:r>
                  <w:r>
                    <w:rPr>
                      <w:i/>
                      <w:smallCaps/>
                      <w:color w:val="292425"/>
                      <w:w w:val="92"/>
                      <w:sz w:val="20"/>
                    </w:rPr>
                    <w:t>d</w:t>
                  </w:r>
                  <w:r>
                    <w:rPr>
                      <w:i/>
                      <w:smallCaps w:val="0"/>
                      <w:color w:val="292425"/>
                      <w:sz w:val="20"/>
                    </w:rPr>
                    <w:t> </w:t>
                  </w:r>
                  <w:r>
                    <w:rPr>
                      <w:i/>
                      <w:smallCaps w:val="0"/>
                      <w:color w:val="292425"/>
                      <w:spacing w:val="-1"/>
                      <w:w w:val="92"/>
                      <w:sz w:val="20"/>
                    </w:rPr>
                    <w:t>mid-</w:t>
                  </w:r>
                  <w:r>
                    <w:rPr>
                      <w:i/>
                      <w:smallCaps w:val="0"/>
                      <w:color w:val="292425"/>
                      <w:spacing w:val="-3"/>
                      <w:w w:val="92"/>
                      <w:sz w:val="20"/>
                    </w:rPr>
                    <w:t>J</w:t>
                  </w:r>
                  <w:r>
                    <w:rPr>
                      <w:i/>
                      <w:smallCaps w:val="0"/>
                      <w:color w:val="292425"/>
                      <w:spacing w:val="-1"/>
                      <w:w w:val="90"/>
                      <w:sz w:val="20"/>
                    </w:rPr>
                    <w:t>u</w:t>
                  </w:r>
                  <w:r>
                    <w:rPr>
                      <w:i/>
                      <w:smallCaps w:val="0"/>
                      <w:color w:val="292425"/>
                      <w:spacing w:val="-4"/>
                      <w:w w:val="90"/>
                      <w:sz w:val="20"/>
                    </w:rPr>
                    <w:t>l</w:t>
                  </w:r>
                  <w:r>
                    <w:rPr>
                      <w:i/>
                      <w:smallCaps w:val="0"/>
                      <w:color w:val="292425"/>
                      <w:w w:val="96"/>
                      <w:sz w:val="20"/>
                    </w:rPr>
                    <w:t>y</w:t>
                  </w:r>
                  <w:r>
                    <w:rPr>
                      <w:i/>
                      <w:smallCaps w:val="0"/>
                      <w:color w:val="292425"/>
                      <w:sz w:val="20"/>
                    </w:rPr>
                    <w:t> </w:t>
                  </w:r>
                  <w:r>
                    <w:rPr>
                      <w:i/>
                      <w:smallCaps w:val="0"/>
                      <w:color w:val="292425"/>
                      <w:spacing w:val="-15"/>
                      <w:w w:val="121"/>
                      <w:sz w:val="20"/>
                    </w:rPr>
                    <w:t>2</w:t>
                  </w:r>
                  <w:r>
                    <w:rPr>
                      <w:i/>
                      <w:smallCaps w:val="0"/>
                      <w:color w:val="292425"/>
                      <w:w w:val="115"/>
                      <w:sz w:val="20"/>
                    </w:rPr>
                    <w:t>0</w:t>
                  </w:r>
                  <w:r>
                    <w:rPr>
                      <w:i/>
                      <w:smallCaps w:val="0"/>
                      <w:color w:val="292425"/>
                      <w:spacing w:val="-11"/>
                      <w:w w:val="115"/>
                      <w:sz w:val="20"/>
                    </w:rPr>
                    <w:t>0</w:t>
                  </w:r>
                  <w:r>
                    <w:rPr>
                      <w:i/>
                      <w:smallCaps w:val="0"/>
                      <w:color w:val="292425"/>
                      <w:spacing w:val="-1"/>
                      <w:w w:val="116"/>
                      <w:sz w:val="20"/>
                    </w:rPr>
                    <w:t>4</w:t>
                  </w:r>
                  <w:r>
                    <w:rPr>
                      <w:i/>
                      <w:smallCaps w:val="0"/>
                      <w:color w:val="292425"/>
                      <w:w w:val="116"/>
                      <w:sz w:val="20"/>
                    </w:rPr>
                    <w:t>.</w:t>
                  </w:r>
                  <w:r>
                    <w:rPr>
                      <w:i/>
                      <w:smallCaps w:val="0"/>
                      <w:color w:val="292425"/>
                      <w:sz w:val="20"/>
                    </w:rPr>
                    <w:t> </w:t>
                  </w:r>
                  <w:r>
                    <w:rPr>
                      <w:i/>
                      <w:smallCaps w:val="0"/>
                      <w:color w:val="292425"/>
                      <w:spacing w:val="1"/>
                      <w:sz w:val="20"/>
                    </w:rPr>
                    <w:t> </w:t>
                  </w:r>
                  <w:r>
                    <w:rPr>
                      <w:i/>
                      <w:smallCaps w:val="0"/>
                      <w:color w:val="292425"/>
                      <w:spacing w:val="-1"/>
                      <w:w w:val="103"/>
                      <w:sz w:val="20"/>
                    </w:rPr>
                    <w:t>I</w:t>
                  </w:r>
                  <w:r>
                    <w:rPr>
                      <w:i/>
                      <w:smallCaps w:val="0"/>
                      <w:color w:val="292425"/>
                      <w:w w:val="103"/>
                      <w:sz w:val="20"/>
                    </w:rPr>
                    <w:t>t</w:t>
                  </w:r>
                  <w:r>
                    <w:rPr>
                      <w:i/>
                      <w:smallCaps w:val="0"/>
                      <w:color w:val="292425"/>
                      <w:sz w:val="20"/>
                    </w:rPr>
                    <w:t> </w:t>
                  </w:r>
                  <w:r>
                    <w:rPr>
                      <w:i/>
                      <w:smallCaps w:val="0"/>
                      <w:color w:val="292425"/>
                      <w:spacing w:val="-1"/>
                      <w:w w:val="94"/>
                      <w:sz w:val="20"/>
                    </w:rPr>
                    <w:t>p</w:t>
                  </w:r>
                  <w:r>
                    <w:rPr>
                      <w:i/>
                      <w:smallCaps w:val="0"/>
                      <w:color w:val="292425"/>
                      <w:spacing w:val="-2"/>
                      <w:w w:val="94"/>
                      <w:sz w:val="20"/>
                    </w:rPr>
                    <w:t>r</w:t>
                  </w:r>
                  <w:r>
                    <w:rPr>
                      <w:i/>
                      <w:smallCaps w:val="0"/>
                      <w:color w:val="292425"/>
                      <w:spacing w:val="-3"/>
                      <w:w w:val="95"/>
                      <w:sz w:val="20"/>
                    </w:rPr>
                    <w:t>o</w:t>
                  </w:r>
                  <w:r>
                    <w:rPr>
                      <w:i/>
                      <w:smallCaps w:val="0"/>
                      <w:color w:val="292425"/>
                      <w:spacing w:val="-1"/>
                      <w:w w:val="95"/>
                      <w:sz w:val="20"/>
                    </w:rPr>
                    <w:t>vid</w:t>
                  </w:r>
                  <w:r>
                    <w:rPr>
                      <w:i/>
                      <w:smallCaps w:val="0"/>
                      <w:color w:val="292425"/>
                      <w:spacing w:val="-4"/>
                      <w:w w:val="95"/>
                      <w:sz w:val="20"/>
                    </w:rPr>
                    <w:t>e</w:t>
                  </w:r>
                  <w:r>
                    <w:rPr>
                      <w:i/>
                      <w:smallCaps w:val="0"/>
                      <w:color w:val="292425"/>
                      <w:w w:val="93"/>
                      <w:sz w:val="20"/>
                    </w:rPr>
                    <w:t>s</w:t>
                  </w:r>
                  <w:r>
                    <w:rPr>
                      <w:i/>
                      <w:smallCaps w:val="0"/>
                      <w:color w:val="292425"/>
                      <w:sz w:val="20"/>
                    </w:rPr>
                    <w:t> </w:t>
                  </w:r>
                  <w:r>
                    <w:rPr>
                      <w:i/>
                      <w:smallCaps/>
                      <w:color w:val="292425"/>
                      <w:spacing w:val="-1"/>
                      <w:w w:val="85"/>
                      <w:sz w:val="20"/>
                    </w:rPr>
                    <w:t>informatio</w:t>
                  </w:r>
                  <w:r>
                    <w:rPr>
                      <w:i/>
                      <w:smallCaps/>
                      <w:color w:val="292425"/>
                      <w:w w:val="85"/>
                      <w:sz w:val="20"/>
                    </w:rPr>
                    <w:t>n</w:t>
                  </w:r>
                  <w:r>
                    <w:rPr>
                      <w:i/>
                      <w:smallCaps w:val="0"/>
                      <w:color w:val="292425"/>
                      <w:sz w:val="20"/>
                    </w:rPr>
                    <w:t> </w:t>
                  </w:r>
                  <w:r>
                    <w:rPr>
                      <w:i/>
                      <w:smallCaps w:val="0"/>
                      <w:color w:val="292425"/>
                      <w:spacing w:val="-1"/>
                      <w:w w:val="97"/>
                      <w:sz w:val="20"/>
                    </w:rPr>
                    <w:t>o</w:t>
                  </w:r>
                  <w:r>
                    <w:rPr>
                      <w:i/>
                      <w:smallCaps w:val="0"/>
                      <w:color w:val="292425"/>
                      <w:w w:val="97"/>
                      <w:sz w:val="20"/>
                    </w:rPr>
                    <w:t>n</w:t>
                  </w:r>
                  <w:r>
                    <w:rPr>
                      <w:i/>
                      <w:smallCaps w:val="0"/>
                      <w:color w:val="292425"/>
                      <w:sz w:val="20"/>
                    </w:rPr>
                    <w:t> </w:t>
                  </w:r>
                  <w:r>
                    <w:rPr>
                      <w:i/>
                      <w:smallCaps w:val="0"/>
                      <w:color w:val="292425"/>
                      <w:spacing w:val="-1"/>
                      <w:w w:val="98"/>
                      <w:sz w:val="20"/>
                    </w:rPr>
                    <w:t>th</w:t>
                  </w:r>
                  <w:r>
                    <w:rPr>
                      <w:i/>
                      <w:smallCaps w:val="0"/>
                      <w:color w:val="292425"/>
                      <w:w w:val="98"/>
                      <w:sz w:val="20"/>
                    </w:rPr>
                    <w:t>e</w:t>
                  </w:r>
                  <w:r>
                    <w:rPr>
                      <w:i/>
                      <w:smallCaps w:val="0"/>
                      <w:color w:val="292425"/>
                      <w:sz w:val="20"/>
                    </w:rPr>
                    <w:t> </w:t>
                  </w:r>
                  <w:r>
                    <w:rPr>
                      <w:i/>
                      <w:smallCaps w:val="0"/>
                      <w:color w:val="292425"/>
                      <w:spacing w:val="-1"/>
                      <w:w w:val="101"/>
                      <w:sz w:val="20"/>
                    </w:rPr>
                    <w:t>s</w:t>
                  </w:r>
                  <w:r>
                    <w:rPr>
                      <w:i/>
                      <w:smallCaps w:val="0"/>
                      <w:color w:val="292425"/>
                      <w:spacing w:val="-2"/>
                      <w:w w:val="101"/>
                      <w:sz w:val="20"/>
                    </w:rPr>
                    <w:t>t</w:t>
                  </w:r>
                  <w:r>
                    <w:rPr>
                      <w:i/>
                      <w:smallCaps/>
                      <w:color w:val="292425"/>
                      <w:spacing w:val="-1"/>
                      <w:w w:val="85"/>
                      <w:sz w:val="20"/>
                    </w:rPr>
                    <w:t>at</w:t>
                  </w:r>
                  <w:r>
                    <w:rPr>
                      <w:i/>
                      <w:smallCaps/>
                      <w:color w:val="292425"/>
                      <w:w w:val="85"/>
                      <w:sz w:val="20"/>
                    </w:rPr>
                    <w:t>e</w:t>
                  </w:r>
                  <w:r>
                    <w:rPr>
                      <w:i/>
                      <w:smallCaps w:val="0"/>
                      <w:color w:val="292425"/>
                      <w:sz w:val="20"/>
                    </w:rPr>
                    <w:t> </w:t>
                  </w:r>
                  <w:r>
                    <w:rPr>
                      <w:i/>
                      <w:smallCaps w:val="0"/>
                      <w:color w:val="292425"/>
                      <w:spacing w:val="-1"/>
                      <w:w w:val="98"/>
                      <w:sz w:val="20"/>
                    </w:rPr>
                    <w:t>o</w:t>
                  </w:r>
                  <w:r>
                    <w:rPr>
                      <w:i/>
                      <w:smallCaps w:val="0"/>
                      <w:color w:val="292425"/>
                      <w:w w:val="98"/>
                      <w:sz w:val="20"/>
                    </w:rPr>
                    <w:t>f</w:t>
                  </w:r>
                  <w:r>
                    <w:rPr>
                      <w:i/>
                      <w:smallCaps w:val="0"/>
                      <w:color w:val="292425"/>
                      <w:sz w:val="20"/>
                    </w:rPr>
                    <w:t> </w:t>
                  </w:r>
                  <w:r>
                    <w:rPr>
                      <w:i/>
                      <w:smallCaps w:val="0"/>
                      <w:color w:val="292425"/>
                      <w:spacing w:val="-1"/>
                      <w:w w:val="94"/>
                      <w:sz w:val="20"/>
                    </w:rPr>
                    <w:t>busin</w:t>
                  </w:r>
                  <w:r>
                    <w:rPr>
                      <w:i/>
                      <w:smallCaps w:val="0"/>
                      <w:color w:val="292425"/>
                      <w:spacing w:val="-5"/>
                      <w:w w:val="94"/>
                      <w:sz w:val="20"/>
                    </w:rPr>
                    <w:t>e</w:t>
                  </w:r>
                  <w:r>
                    <w:rPr>
                      <w:i/>
                      <w:smallCaps w:val="0"/>
                      <w:color w:val="292425"/>
                      <w:spacing w:val="-1"/>
                      <w:w w:val="93"/>
                      <w:sz w:val="20"/>
                    </w:rPr>
                    <w:t>ss </w:t>
                  </w:r>
                  <w:r>
                    <w:rPr>
                      <w:i/>
                      <w:smallCaps w:val="0"/>
                      <w:color w:val="292425"/>
                      <w:spacing w:val="-1"/>
                      <w:w w:val="97"/>
                      <w:sz w:val="20"/>
                    </w:rPr>
                    <w:t>conditions</w:t>
                  </w:r>
                  <w:r>
                    <w:rPr>
                      <w:i/>
                      <w:smallCaps w:val="0"/>
                      <w:color w:val="292425"/>
                      <w:w w:val="97"/>
                      <w:sz w:val="20"/>
                    </w:rPr>
                    <w:t>,</w:t>
                  </w:r>
                  <w:r>
                    <w:rPr>
                      <w:i/>
                      <w:smallCaps w:val="0"/>
                      <w:color w:val="292425"/>
                      <w:sz w:val="20"/>
                    </w:rPr>
                    <w:t> </w:t>
                  </w:r>
                  <w:r>
                    <w:rPr>
                      <w:i/>
                      <w:smallCaps w:val="0"/>
                      <w:color w:val="292425"/>
                      <w:spacing w:val="-1"/>
                      <w:w w:val="94"/>
                      <w:sz w:val="20"/>
                    </w:rPr>
                    <w:t>f</w:t>
                  </w:r>
                  <w:r>
                    <w:rPr>
                      <w:i/>
                      <w:smallCaps w:val="0"/>
                      <w:color w:val="292425"/>
                      <w:spacing w:val="-2"/>
                      <w:w w:val="94"/>
                      <w:sz w:val="20"/>
                    </w:rPr>
                    <w:t>r</w:t>
                  </w:r>
                  <w:r>
                    <w:rPr>
                      <w:i/>
                      <w:smallCaps w:val="0"/>
                      <w:color w:val="292425"/>
                      <w:spacing w:val="-1"/>
                      <w:w w:val="95"/>
                      <w:sz w:val="20"/>
                    </w:rPr>
                    <w:t>o</w:t>
                  </w:r>
                  <w:r>
                    <w:rPr>
                      <w:i/>
                      <w:smallCaps w:val="0"/>
                      <w:color w:val="292425"/>
                      <w:w w:val="95"/>
                      <w:sz w:val="20"/>
                    </w:rPr>
                    <w:t>m</w:t>
                  </w:r>
                  <w:r>
                    <w:rPr>
                      <w:i/>
                      <w:smallCaps w:val="0"/>
                      <w:color w:val="292425"/>
                      <w:sz w:val="20"/>
                    </w:rPr>
                    <w:t> </w:t>
                  </w:r>
                  <w:r>
                    <w:rPr>
                      <w:i/>
                      <w:smallCaps w:val="0"/>
                      <w:color w:val="292425"/>
                      <w:spacing w:val="-1"/>
                      <w:w w:val="94"/>
                      <w:sz w:val="20"/>
                    </w:rPr>
                    <w:t>firm</w:t>
                  </w:r>
                  <w:r>
                    <w:rPr>
                      <w:i/>
                      <w:smallCaps w:val="0"/>
                      <w:color w:val="292425"/>
                      <w:w w:val="94"/>
                      <w:sz w:val="20"/>
                    </w:rPr>
                    <w:t>s</w:t>
                  </w:r>
                  <w:r>
                    <w:rPr>
                      <w:i/>
                      <w:smallCaps w:val="0"/>
                      <w:color w:val="292425"/>
                      <w:sz w:val="20"/>
                    </w:rPr>
                    <w:t> </w:t>
                  </w:r>
                  <w:r>
                    <w:rPr>
                      <w:i/>
                      <w:smallCaps/>
                      <w:color w:val="292425"/>
                      <w:spacing w:val="-1"/>
                      <w:w w:val="81"/>
                      <w:sz w:val="20"/>
                    </w:rPr>
                    <w:t>ac</w:t>
                  </w:r>
                  <w:r>
                    <w:rPr>
                      <w:i/>
                      <w:smallCaps/>
                      <w:color w:val="292425"/>
                      <w:spacing w:val="-2"/>
                      <w:w w:val="81"/>
                      <w:sz w:val="20"/>
                    </w:rPr>
                    <w:t>r</w:t>
                  </w:r>
                  <w:r>
                    <w:rPr>
                      <w:i/>
                      <w:smallCaps w:val="0"/>
                      <w:color w:val="292425"/>
                      <w:spacing w:val="-1"/>
                      <w:w w:val="94"/>
                      <w:sz w:val="20"/>
                    </w:rPr>
                    <w:t>os</w:t>
                  </w:r>
                  <w:r>
                    <w:rPr>
                      <w:i/>
                      <w:smallCaps w:val="0"/>
                      <w:color w:val="292425"/>
                      <w:w w:val="94"/>
                      <w:sz w:val="20"/>
                    </w:rPr>
                    <w:t>s</w:t>
                  </w:r>
                  <w:r>
                    <w:rPr>
                      <w:i/>
                      <w:smallCaps w:val="0"/>
                      <w:color w:val="292425"/>
                      <w:sz w:val="20"/>
                    </w:rPr>
                    <w:t> </w:t>
                  </w:r>
                  <w:r>
                    <w:rPr>
                      <w:i/>
                      <w:smallCaps/>
                      <w:color w:val="292425"/>
                      <w:spacing w:val="-1"/>
                      <w:w w:val="69"/>
                      <w:sz w:val="20"/>
                    </w:rPr>
                    <w:t>al</w:t>
                  </w:r>
                  <w:r>
                    <w:rPr>
                      <w:i/>
                      <w:smallCaps/>
                      <w:color w:val="292425"/>
                      <w:w w:val="69"/>
                      <w:sz w:val="20"/>
                    </w:rPr>
                    <w:t>l</w:t>
                  </w:r>
                  <w:r>
                    <w:rPr>
                      <w:i/>
                      <w:smallCaps w:val="0"/>
                      <w:color w:val="292425"/>
                      <w:sz w:val="20"/>
                    </w:rPr>
                    <w:t> </w:t>
                  </w:r>
                  <w:r>
                    <w:rPr>
                      <w:i/>
                      <w:smallCaps w:val="0"/>
                      <w:color w:val="292425"/>
                      <w:spacing w:val="-1"/>
                      <w:w w:val="95"/>
                      <w:sz w:val="20"/>
                    </w:rPr>
                    <w:t>sec</w:t>
                  </w:r>
                  <w:r>
                    <w:rPr>
                      <w:i/>
                      <w:smallCaps w:val="0"/>
                      <w:color w:val="292425"/>
                      <w:spacing w:val="-2"/>
                      <w:w w:val="95"/>
                      <w:sz w:val="20"/>
                    </w:rPr>
                    <w:t>t</w:t>
                  </w:r>
                  <w:r>
                    <w:rPr>
                      <w:i/>
                      <w:smallCaps w:val="0"/>
                      <w:color w:val="292425"/>
                      <w:spacing w:val="-1"/>
                      <w:w w:val="92"/>
                      <w:sz w:val="20"/>
                    </w:rPr>
                    <w:t>or</w:t>
                  </w:r>
                  <w:r>
                    <w:rPr>
                      <w:i/>
                      <w:smallCaps w:val="0"/>
                      <w:color w:val="292425"/>
                      <w:w w:val="92"/>
                      <w:sz w:val="20"/>
                    </w:rPr>
                    <w:t>s</w:t>
                  </w:r>
                  <w:r>
                    <w:rPr>
                      <w:i/>
                      <w:smallCaps w:val="0"/>
                      <w:color w:val="292425"/>
                      <w:sz w:val="20"/>
                    </w:rPr>
                    <w:t> </w:t>
                  </w:r>
                  <w:r>
                    <w:rPr>
                      <w:i/>
                      <w:smallCaps w:val="0"/>
                      <w:color w:val="292425"/>
                      <w:spacing w:val="-1"/>
                      <w:w w:val="98"/>
                      <w:sz w:val="20"/>
                    </w:rPr>
                    <w:t>o</w:t>
                  </w:r>
                  <w:r>
                    <w:rPr>
                      <w:i/>
                      <w:smallCaps w:val="0"/>
                      <w:color w:val="292425"/>
                      <w:w w:val="98"/>
                      <w:sz w:val="20"/>
                    </w:rPr>
                    <w:t>f</w:t>
                  </w:r>
                  <w:r>
                    <w:rPr>
                      <w:i/>
                      <w:smallCaps w:val="0"/>
                      <w:color w:val="292425"/>
                      <w:sz w:val="20"/>
                    </w:rPr>
                    <w:t> </w:t>
                  </w:r>
                  <w:r>
                    <w:rPr>
                      <w:i/>
                      <w:smallCaps w:val="0"/>
                      <w:color w:val="292425"/>
                      <w:spacing w:val="-1"/>
                      <w:w w:val="98"/>
                      <w:sz w:val="20"/>
                    </w:rPr>
                    <w:t>th</w:t>
                  </w:r>
                  <w:r>
                    <w:rPr>
                      <w:i/>
                      <w:smallCaps w:val="0"/>
                      <w:color w:val="292425"/>
                      <w:w w:val="98"/>
                      <w:sz w:val="20"/>
                    </w:rPr>
                    <w:t>e</w:t>
                  </w:r>
                  <w:r>
                    <w:rPr>
                      <w:i/>
                      <w:smallCaps w:val="0"/>
                      <w:color w:val="292425"/>
                      <w:sz w:val="20"/>
                    </w:rPr>
                    <w:t> </w:t>
                  </w:r>
                  <w:r>
                    <w:rPr>
                      <w:i/>
                      <w:smallCaps w:val="0"/>
                      <w:color w:val="292425"/>
                      <w:spacing w:val="-1"/>
                      <w:w w:val="94"/>
                      <w:sz w:val="20"/>
                    </w:rPr>
                    <w:t>econo</w:t>
                  </w:r>
                  <w:r>
                    <w:rPr>
                      <w:i/>
                      <w:smallCaps w:val="0"/>
                      <w:color w:val="292425"/>
                      <w:spacing w:val="-5"/>
                      <w:w w:val="94"/>
                      <w:sz w:val="20"/>
                    </w:rPr>
                    <w:t>m</w:t>
                  </w:r>
                  <w:r>
                    <w:rPr>
                      <w:i/>
                      <w:smallCaps w:val="0"/>
                      <w:color w:val="292425"/>
                      <w:spacing w:val="-24"/>
                      <w:w w:val="96"/>
                      <w:sz w:val="20"/>
                    </w:rPr>
                    <w:t>y</w:t>
                  </w:r>
                  <w:r>
                    <w:rPr>
                      <w:i/>
                      <w:smallCaps w:val="0"/>
                      <w:color w:val="292425"/>
                      <w:w w:val="106"/>
                      <w:sz w:val="20"/>
                    </w:rPr>
                    <w:t>.</w:t>
                  </w:r>
                  <w:r>
                    <w:rPr>
                      <w:i/>
                      <w:smallCaps w:val="0"/>
                      <w:color w:val="292425"/>
                      <w:sz w:val="20"/>
                    </w:rPr>
                    <w:t> </w:t>
                  </w:r>
                  <w:r>
                    <w:rPr>
                      <w:i/>
                      <w:smallCaps w:val="0"/>
                      <w:color w:val="292425"/>
                      <w:spacing w:val="1"/>
                      <w:sz w:val="20"/>
                    </w:rPr>
                    <w:t> </w:t>
                  </w:r>
                  <w:r>
                    <w:rPr>
                      <w:i/>
                      <w:smallCaps w:val="0"/>
                      <w:color w:val="292425"/>
                      <w:spacing w:val="-1"/>
                      <w:w w:val="94"/>
                      <w:sz w:val="20"/>
                    </w:rPr>
                    <w:t>Th</w:t>
                  </w:r>
                  <w:r>
                    <w:rPr>
                      <w:i/>
                      <w:smallCaps w:val="0"/>
                      <w:color w:val="292425"/>
                      <w:w w:val="94"/>
                      <w:sz w:val="20"/>
                    </w:rPr>
                    <w:t>e</w:t>
                  </w:r>
                  <w:r>
                    <w:rPr>
                      <w:i/>
                      <w:smallCaps w:val="0"/>
                      <w:color w:val="292425"/>
                      <w:sz w:val="20"/>
                    </w:rPr>
                    <w:t> </w:t>
                  </w:r>
                  <w:r>
                    <w:rPr>
                      <w:i/>
                      <w:smallCaps w:val="0"/>
                      <w:color w:val="292425"/>
                      <w:spacing w:val="-4"/>
                      <w:w w:val="86"/>
                      <w:sz w:val="20"/>
                    </w:rPr>
                    <w:t>r</w:t>
                  </w:r>
                  <w:r>
                    <w:rPr>
                      <w:i/>
                      <w:smallCaps w:val="0"/>
                      <w:color w:val="292425"/>
                      <w:spacing w:val="-1"/>
                      <w:w w:val="96"/>
                      <w:sz w:val="20"/>
                    </w:rPr>
                    <w:t>epor</w:t>
                  </w:r>
                  <w:r>
                    <w:rPr>
                      <w:i/>
                      <w:smallCaps w:val="0"/>
                      <w:color w:val="292425"/>
                      <w:w w:val="96"/>
                      <w:sz w:val="20"/>
                    </w:rPr>
                    <w:t>t</w:t>
                  </w:r>
                  <w:r>
                    <w:rPr>
                      <w:i/>
                      <w:smallCaps w:val="0"/>
                      <w:color w:val="292425"/>
                      <w:sz w:val="20"/>
                    </w:rPr>
                    <w:t> </w:t>
                  </w:r>
                  <w:r>
                    <w:rPr>
                      <w:i/>
                      <w:smallCaps w:val="0"/>
                      <w:color w:val="292425"/>
                      <w:spacing w:val="-1"/>
                      <w:w w:val="95"/>
                      <w:sz w:val="20"/>
                    </w:rPr>
                    <w:t>do</w:t>
                  </w:r>
                  <w:r>
                    <w:rPr>
                      <w:i/>
                      <w:smallCaps w:val="0"/>
                      <w:color w:val="292425"/>
                      <w:spacing w:val="-5"/>
                      <w:w w:val="95"/>
                      <w:sz w:val="20"/>
                    </w:rPr>
                    <w:t>e</w:t>
                  </w:r>
                  <w:r>
                    <w:rPr>
                      <w:i/>
                      <w:smallCaps w:val="0"/>
                      <w:color w:val="292425"/>
                      <w:w w:val="93"/>
                      <w:sz w:val="20"/>
                    </w:rPr>
                    <w:t>s</w:t>
                  </w:r>
                  <w:r>
                    <w:rPr>
                      <w:i/>
                      <w:smallCaps w:val="0"/>
                      <w:color w:val="292425"/>
                      <w:sz w:val="20"/>
                    </w:rPr>
                    <w:t> </w:t>
                  </w:r>
                  <w:r>
                    <w:rPr>
                      <w:i/>
                      <w:smallCaps w:val="0"/>
                      <w:color w:val="292425"/>
                      <w:spacing w:val="-1"/>
                      <w:w w:val="100"/>
                      <w:sz w:val="20"/>
                    </w:rPr>
                    <w:t>no</w:t>
                  </w:r>
                  <w:r>
                    <w:rPr>
                      <w:i/>
                      <w:smallCaps w:val="0"/>
                      <w:color w:val="292425"/>
                      <w:w w:val="100"/>
                      <w:sz w:val="20"/>
                    </w:rPr>
                    <w:t>t</w:t>
                  </w:r>
                  <w:r>
                    <w:rPr>
                      <w:i/>
                      <w:smallCaps w:val="0"/>
                      <w:color w:val="292425"/>
                      <w:sz w:val="20"/>
                    </w:rPr>
                    <w:t> </w:t>
                  </w:r>
                  <w:r>
                    <w:rPr>
                      <w:i/>
                      <w:smallCaps w:val="0"/>
                      <w:color w:val="292425"/>
                      <w:spacing w:val="-4"/>
                      <w:w w:val="86"/>
                      <w:sz w:val="20"/>
                    </w:rPr>
                    <w:t>r</w:t>
                  </w:r>
                  <w:r>
                    <w:rPr>
                      <w:i/>
                      <w:smallCaps w:val="0"/>
                      <w:color w:val="292425"/>
                      <w:spacing w:val="-1"/>
                      <w:w w:val="93"/>
                      <w:sz w:val="20"/>
                    </w:rPr>
                    <w:t>ep</w:t>
                  </w:r>
                  <w:r>
                    <w:rPr>
                      <w:i/>
                      <w:smallCaps w:val="0"/>
                      <w:color w:val="292425"/>
                      <w:spacing w:val="-4"/>
                      <w:w w:val="93"/>
                      <w:sz w:val="20"/>
                    </w:rPr>
                    <w:t>r</w:t>
                  </w:r>
                  <w:r>
                    <w:rPr>
                      <w:i/>
                      <w:smallCaps w:val="0"/>
                      <w:color w:val="292425"/>
                      <w:spacing w:val="-4"/>
                      <w:w w:val="91"/>
                      <w:sz w:val="20"/>
                    </w:rPr>
                    <w:t>e</w:t>
                  </w:r>
                  <w:r>
                    <w:rPr>
                      <w:i/>
                      <w:smallCaps w:val="0"/>
                      <w:color w:val="292425"/>
                      <w:spacing w:val="-1"/>
                      <w:w w:val="98"/>
                      <w:sz w:val="20"/>
                    </w:rPr>
                    <w:t>sen</w:t>
                  </w:r>
                  <w:r>
                    <w:rPr>
                      <w:i/>
                      <w:smallCaps w:val="0"/>
                      <w:color w:val="292425"/>
                      <w:w w:val="98"/>
                      <w:sz w:val="20"/>
                    </w:rPr>
                    <w:t>t</w:t>
                  </w:r>
                  <w:r>
                    <w:rPr>
                      <w:i/>
                      <w:smallCaps w:val="0"/>
                      <w:color w:val="292425"/>
                      <w:sz w:val="20"/>
                    </w:rPr>
                    <w:t> </w:t>
                  </w:r>
                  <w:r>
                    <w:rPr>
                      <w:i/>
                      <w:smallCaps w:val="0"/>
                      <w:color w:val="292425"/>
                      <w:spacing w:val="-1"/>
                      <w:w w:val="98"/>
                      <w:sz w:val="20"/>
                    </w:rPr>
                    <w:t>th</w:t>
                  </w:r>
                  <w:r>
                    <w:rPr>
                      <w:i/>
                      <w:smallCaps w:val="0"/>
                      <w:color w:val="292425"/>
                      <w:w w:val="98"/>
                      <w:sz w:val="20"/>
                    </w:rPr>
                    <w:t>e</w:t>
                  </w:r>
                  <w:r>
                    <w:rPr>
                      <w:i/>
                      <w:smallCaps w:val="0"/>
                      <w:color w:val="292425"/>
                      <w:sz w:val="20"/>
                    </w:rPr>
                    <w:t> </w:t>
                  </w:r>
                  <w:r>
                    <w:rPr>
                      <w:i/>
                      <w:smallCaps/>
                      <w:color w:val="292425"/>
                      <w:spacing w:val="-1"/>
                      <w:w w:val="88"/>
                      <w:sz w:val="20"/>
                    </w:rPr>
                    <w:t>Bank</w:t>
                  </w:r>
                  <w:r>
                    <w:rPr>
                      <w:i/>
                      <w:smallCaps/>
                      <w:color w:val="292425"/>
                      <w:spacing w:val="-19"/>
                      <w:w w:val="88"/>
                      <w:sz w:val="20"/>
                    </w:rPr>
                    <w:t>’</w:t>
                  </w:r>
                  <w:r>
                    <w:rPr>
                      <w:i/>
                      <w:smallCaps w:val="0"/>
                      <w:color w:val="292425"/>
                      <w:w w:val="93"/>
                      <w:sz w:val="20"/>
                    </w:rPr>
                    <w:t>s</w:t>
                  </w:r>
                  <w:r>
                    <w:rPr>
                      <w:i/>
                      <w:smallCaps w:val="0"/>
                      <w:color w:val="292425"/>
                      <w:sz w:val="20"/>
                    </w:rPr>
                    <w:t> </w:t>
                  </w:r>
                  <w:r>
                    <w:rPr>
                      <w:i/>
                      <w:smallCaps w:val="0"/>
                      <w:color w:val="292425"/>
                      <w:spacing w:val="-3"/>
                      <w:w w:val="95"/>
                      <w:sz w:val="20"/>
                    </w:rPr>
                    <w:t>o</w:t>
                  </w:r>
                  <w:r>
                    <w:rPr>
                      <w:i/>
                      <w:smallCaps w:val="0"/>
                      <w:color w:val="292425"/>
                      <w:spacing w:val="-1"/>
                      <w:w w:val="92"/>
                      <w:sz w:val="20"/>
                    </w:rPr>
                    <w:t>w</w:t>
                  </w:r>
                  <w:r>
                    <w:rPr>
                      <w:i/>
                      <w:smallCaps w:val="0"/>
                      <w:color w:val="292425"/>
                      <w:w w:val="92"/>
                      <w:sz w:val="20"/>
                    </w:rPr>
                    <w:t>n</w:t>
                  </w:r>
                  <w:r>
                    <w:rPr>
                      <w:i/>
                      <w:smallCaps w:val="0"/>
                      <w:color w:val="292425"/>
                      <w:sz w:val="20"/>
                    </w:rPr>
                    <w:t> </w:t>
                  </w:r>
                  <w:r>
                    <w:rPr>
                      <w:i/>
                      <w:smallCaps w:val="0"/>
                      <w:color w:val="292425"/>
                      <w:spacing w:val="-1"/>
                      <w:w w:val="93"/>
                      <w:sz w:val="20"/>
                    </w:rPr>
                    <w:t>views</w:t>
                  </w:r>
                  <w:r>
                    <w:rPr>
                      <w:i/>
                      <w:smallCaps w:val="0"/>
                      <w:color w:val="292425"/>
                      <w:w w:val="93"/>
                      <w:sz w:val="20"/>
                    </w:rPr>
                    <w:t>,</w:t>
                  </w:r>
                  <w:r>
                    <w:rPr>
                      <w:i/>
                      <w:smallCaps w:val="0"/>
                      <w:color w:val="292425"/>
                      <w:sz w:val="20"/>
                    </w:rPr>
                    <w:t> </w:t>
                  </w:r>
                  <w:r>
                    <w:rPr>
                      <w:i/>
                      <w:smallCaps w:val="0"/>
                      <w:color w:val="292425"/>
                      <w:spacing w:val="-1"/>
                      <w:w w:val="94"/>
                      <w:sz w:val="20"/>
                    </w:rPr>
                    <w:t>no</w:t>
                  </w:r>
                  <w:r>
                    <w:rPr>
                      <w:i/>
                      <w:smallCaps w:val="0"/>
                      <w:color w:val="292425"/>
                      <w:w w:val="94"/>
                      <w:sz w:val="20"/>
                    </w:rPr>
                    <w:t>r</w:t>
                  </w:r>
                  <w:r>
                    <w:rPr>
                      <w:i/>
                      <w:smallCaps w:val="0"/>
                      <w:color w:val="292425"/>
                      <w:sz w:val="20"/>
                    </w:rPr>
                    <w:t> </w:t>
                  </w:r>
                  <w:r>
                    <w:rPr>
                      <w:i/>
                      <w:smallCaps w:val="0"/>
                      <w:color w:val="292425"/>
                      <w:spacing w:val="-1"/>
                      <w:w w:val="95"/>
                      <w:sz w:val="20"/>
                    </w:rPr>
                    <w:t>do</w:t>
                  </w:r>
                  <w:r>
                    <w:rPr>
                      <w:i/>
                      <w:smallCaps w:val="0"/>
                      <w:color w:val="292425"/>
                      <w:spacing w:val="-4"/>
                      <w:w w:val="95"/>
                      <w:sz w:val="20"/>
                    </w:rPr>
                    <w:t>e</w:t>
                  </w:r>
                  <w:r>
                    <w:rPr>
                      <w:i/>
                      <w:smallCaps w:val="0"/>
                      <w:color w:val="292425"/>
                      <w:w w:val="93"/>
                      <w:sz w:val="20"/>
                    </w:rPr>
                    <w:t>s</w:t>
                  </w:r>
                  <w:r>
                    <w:rPr>
                      <w:i/>
                      <w:smallCaps w:val="0"/>
                      <w:color w:val="292425"/>
                      <w:sz w:val="20"/>
                    </w:rPr>
                    <w:t> </w:t>
                  </w:r>
                  <w:r>
                    <w:rPr>
                      <w:i/>
                      <w:smallCaps w:val="0"/>
                      <w:color w:val="292425"/>
                      <w:spacing w:val="-1"/>
                      <w:w w:val="103"/>
                      <w:sz w:val="20"/>
                    </w:rPr>
                    <w:t>it </w:t>
                  </w:r>
                  <w:r>
                    <w:rPr>
                      <w:i/>
                      <w:smallCaps w:val="0"/>
                      <w:color w:val="292425"/>
                      <w:spacing w:val="-4"/>
                      <w:w w:val="86"/>
                      <w:sz w:val="20"/>
                    </w:rPr>
                    <w:t>r</w:t>
                  </w:r>
                  <w:r>
                    <w:rPr>
                      <w:i/>
                      <w:smallCaps w:val="0"/>
                      <w:color w:val="292425"/>
                      <w:spacing w:val="-1"/>
                      <w:w w:val="93"/>
                      <w:sz w:val="20"/>
                    </w:rPr>
                    <w:t>ep</w:t>
                  </w:r>
                  <w:r>
                    <w:rPr>
                      <w:i/>
                      <w:smallCaps w:val="0"/>
                      <w:color w:val="292425"/>
                      <w:spacing w:val="-4"/>
                      <w:w w:val="93"/>
                      <w:sz w:val="20"/>
                    </w:rPr>
                    <w:t>r</w:t>
                  </w:r>
                  <w:r>
                    <w:rPr>
                      <w:i/>
                      <w:smallCaps w:val="0"/>
                      <w:color w:val="292425"/>
                      <w:spacing w:val="-4"/>
                      <w:w w:val="91"/>
                      <w:sz w:val="20"/>
                    </w:rPr>
                    <w:t>e</w:t>
                  </w:r>
                  <w:r>
                    <w:rPr>
                      <w:i/>
                      <w:smallCaps w:val="0"/>
                      <w:color w:val="292425"/>
                      <w:spacing w:val="-1"/>
                      <w:w w:val="98"/>
                      <w:sz w:val="20"/>
                    </w:rPr>
                    <w:t>sen</w:t>
                  </w:r>
                  <w:r>
                    <w:rPr>
                      <w:i/>
                      <w:smallCaps w:val="0"/>
                      <w:color w:val="292425"/>
                      <w:w w:val="98"/>
                      <w:sz w:val="20"/>
                    </w:rPr>
                    <w:t>t</w:t>
                  </w:r>
                  <w:r>
                    <w:rPr>
                      <w:i/>
                      <w:smallCaps w:val="0"/>
                      <w:color w:val="292425"/>
                      <w:sz w:val="20"/>
                    </w:rPr>
                    <w:t> </w:t>
                  </w:r>
                  <w:r>
                    <w:rPr>
                      <w:i/>
                      <w:smallCaps w:val="0"/>
                      <w:color w:val="292425"/>
                      <w:spacing w:val="-1"/>
                      <w:w w:val="98"/>
                      <w:sz w:val="20"/>
                    </w:rPr>
                    <w:t>th</w:t>
                  </w:r>
                  <w:r>
                    <w:rPr>
                      <w:i/>
                      <w:smallCaps w:val="0"/>
                      <w:color w:val="292425"/>
                      <w:w w:val="98"/>
                      <w:sz w:val="20"/>
                    </w:rPr>
                    <w:t>e</w:t>
                  </w:r>
                  <w:r>
                    <w:rPr>
                      <w:i/>
                      <w:smallCaps w:val="0"/>
                      <w:color w:val="292425"/>
                      <w:sz w:val="20"/>
                    </w:rPr>
                    <w:t> </w:t>
                  </w:r>
                  <w:r>
                    <w:rPr>
                      <w:i/>
                      <w:smallCaps w:val="0"/>
                      <w:color w:val="292425"/>
                      <w:spacing w:val="-1"/>
                      <w:w w:val="91"/>
                      <w:sz w:val="20"/>
                    </w:rPr>
                    <w:t>view</w:t>
                  </w:r>
                  <w:r>
                    <w:rPr>
                      <w:i/>
                      <w:smallCaps w:val="0"/>
                      <w:color w:val="292425"/>
                      <w:w w:val="91"/>
                      <w:sz w:val="20"/>
                    </w:rPr>
                    <w:t>s</w:t>
                  </w:r>
                  <w:r>
                    <w:rPr>
                      <w:i/>
                      <w:smallCaps w:val="0"/>
                      <w:color w:val="292425"/>
                      <w:sz w:val="20"/>
                    </w:rPr>
                    <w:t> </w:t>
                  </w:r>
                  <w:r>
                    <w:rPr>
                      <w:i/>
                      <w:smallCaps w:val="0"/>
                      <w:color w:val="292425"/>
                      <w:spacing w:val="-1"/>
                      <w:w w:val="98"/>
                      <w:sz w:val="20"/>
                    </w:rPr>
                    <w:t>o</w:t>
                  </w:r>
                  <w:r>
                    <w:rPr>
                      <w:i/>
                      <w:smallCaps w:val="0"/>
                      <w:color w:val="292425"/>
                      <w:w w:val="98"/>
                      <w:sz w:val="20"/>
                    </w:rPr>
                    <w:t>f</w:t>
                  </w:r>
                  <w:r>
                    <w:rPr>
                      <w:i/>
                      <w:smallCaps w:val="0"/>
                      <w:color w:val="292425"/>
                      <w:sz w:val="20"/>
                    </w:rPr>
                    <w:t> </w:t>
                  </w:r>
                  <w:r>
                    <w:rPr>
                      <w:i/>
                      <w:smallCaps/>
                      <w:color w:val="292425"/>
                      <w:spacing w:val="-1"/>
                      <w:w w:val="96"/>
                      <w:sz w:val="20"/>
                    </w:rPr>
                    <w:t>a</w:t>
                  </w:r>
                  <w:r>
                    <w:rPr>
                      <w:i/>
                      <w:smallCaps/>
                      <w:color w:val="292425"/>
                      <w:spacing w:val="-4"/>
                      <w:w w:val="96"/>
                      <w:sz w:val="20"/>
                    </w:rPr>
                    <w:t>n</w:t>
                  </w:r>
                  <w:r>
                    <w:rPr>
                      <w:i/>
                      <w:smallCaps w:val="0"/>
                      <w:color w:val="292425"/>
                      <w:w w:val="96"/>
                      <w:sz w:val="20"/>
                    </w:rPr>
                    <w:t>y</w:t>
                  </w:r>
                  <w:r>
                    <w:rPr>
                      <w:i/>
                      <w:smallCaps w:val="0"/>
                      <w:color w:val="292425"/>
                      <w:sz w:val="20"/>
                    </w:rPr>
                    <w:t> </w:t>
                  </w:r>
                  <w:r>
                    <w:rPr>
                      <w:i/>
                      <w:smallCaps/>
                      <w:color w:val="292425"/>
                      <w:spacing w:val="-1"/>
                      <w:w w:val="81"/>
                      <w:sz w:val="20"/>
                    </w:rPr>
                    <w:t>particula</w:t>
                  </w:r>
                  <w:r>
                    <w:rPr>
                      <w:i/>
                      <w:smallCaps/>
                      <w:color w:val="292425"/>
                      <w:w w:val="81"/>
                      <w:sz w:val="20"/>
                    </w:rPr>
                    <w:t>r</w:t>
                  </w:r>
                  <w:r>
                    <w:rPr>
                      <w:i/>
                      <w:smallCaps w:val="0"/>
                      <w:color w:val="292425"/>
                      <w:sz w:val="20"/>
                    </w:rPr>
                    <w:t> </w:t>
                  </w:r>
                  <w:r>
                    <w:rPr>
                      <w:i/>
                      <w:smallCaps w:val="0"/>
                      <w:color w:val="292425"/>
                      <w:spacing w:val="-1"/>
                      <w:w w:val="94"/>
                      <w:sz w:val="20"/>
                    </w:rPr>
                    <w:t>fir</w:t>
                  </w:r>
                  <w:r>
                    <w:rPr>
                      <w:i/>
                      <w:smallCaps w:val="0"/>
                      <w:color w:val="292425"/>
                      <w:w w:val="94"/>
                      <w:sz w:val="20"/>
                    </w:rPr>
                    <w:t>m</w:t>
                  </w:r>
                  <w:r>
                    <w:rPr>
                      <w:i/>
                      <w:smallCaps w:val="0"/>
                      <w:color w:val="292425"/>
                      <w:sz w:val="20"/>
                    </w:rPr>
                    <w:t> </w:t>
                  </w:r>
                  <w:r>
                    <w:rPr>
                      <w:i/>
                      <w:smallCaps w:val="0"/>
                      <w:color w:val="292425"/>
                      <w:spacing w:val="-1"/>
                      <w:w w:val="91"/>
                      <w:sz w:val="20"/>
                    </w:rPr>
                    <w:t>o</w:t>
                  </w:r>
                  <w:r>
                    <w:rPr>
                      <w:i/>
                      <w:smallCaps w:val="0"/>
                      <w:color w:val="292425"/>
                      <w:w w:val="91"/>
                      <w:sz w:val="20"/>
                    </w:rPr>
                    <w:t>r</w:t>
                  </w:r>
                  <w:r>
                    <w:rPr>
                      <w:i/>
                      <w:smallCaps w:val="0"/>
                      <w:color w:val="292425"/>
                      <w:sz w:val="20"/>
                    </w:rPr>
                    <w:t> </w:t>
                  </w:r>
                  <w:r>
                    <w:rPr>
                      <w:i/>
                      <w:smallCaps w:val="0"/>
                      <w:color w:val="292425"/>
                      <w:spacing w:val="-4"/>
                      <w:w w:val="86"/>
                      <w:sz w:val="20"/>
                    </w:rPr>
                    <w:t>r</w:t>
                  </w:r>
                  <w:r>
                    <w:rPr>
                      <w:i/>
                      <w:smallCaps w:val="0"/>
                      <w:color w:val="292425"/>
                      <w:spacing w:val="-1"/>
                      <w:w w:val="95"/>
                      <w:sz w:val="20"/>
                    </w:rPr>
                    <w:t>egion</w:t>
                  </w:r>
                  <w:r>
                    <w:rPr>
                      <w:i/>
                      <w:smallCaps w:val="0"/>
                      <w:color w:val="292425"/>
                      <w:w w:val="95"/>
                      <w:sz w:val="20"/>
                    </w:rPr>
                    <w:t>.</w:t>
                  </w:r>
                  <w:r>
                    <w:rPr>
                      <w:i/>
                      <w:smallCaps w:val="0"/>
                      <w:color w:val="292425"/>
                      <w:sz w:val="20"/>
                    </w:rPr>
                    <w:t> </w:t>
                  </w:r>
                  <w:r>
                    <w:rPr>
                      <w:i/>
                      <w:smallCaps w:val="0"/>
                      <w:color w:val="292425"/>
                      <w:spacing w:val="1"/>
                      <w:sz w:val="20"/>
                    </w:rPr>
                    <w:t> </w:t>
                  </w:r>
                  <w:r>
                    <w:rPr>
                      <w:i/>
                      <w:smallCaps w:val="0"/>
                      <w:color w:val="292425"/>
                      <w:spacing w:val="-1"/>
                      <w:w w:val="94"/>
                      <w:sz w:val="20"/>
                    </w:rPr>
                    <w:t>Th</w:t>
                  </w:r>
                  <w:r>
                    <w:rPr>
                      <w:i/>
                      <w:smallCaps w:val="0"/>
                      <w:color w:val="292425"/>
                      <w:w w:val="94"/>
                      <w:sz w:val="20"/>
                    </w:rPr>
                    <w:t>e</w:t>
                  </w:r>
                  <w:r>
                    <w:rPr>
                      <w:i/>
                      <w:smallCaps w:val="0"/>
                      <w:color w:val="292425"/>
                      <w:sz w:val="20"/>
                    </w:rPr>
                    <w:t> </w:t>
                  </w:r>
                  <w:r>
                    <w:rPr>
                      <w:i/>
                      <w:smallCaps/>
                      <w:color w:val="292425"/>
                      <w:spacing w:val="-1"/>
                      <w:w w:val="88"/>
                      <w:sz w:val="20"/>
                    </w:rPr>
                    <w:t>Bank</w:t>
                  </w:r>
                  <w:r>
                    <w:rPr>
                      <w:i/>
                      <w:smallCaps/>
                      <w:color w:val="292425"/>
                      <w:spacing w:val="-19"/>
                      <w:w w:val="88"/>
                      <w:sz w:val="20"/>
                    </w:rPr>
                    <w:t>’</w:t>
                  </w:r>
                  <w:r>
                    <w:rPr>
                      <w:i/>
                      <w:smallCaps w:val="0"/>
                      <w:color w:val="292425"/>
                      <w:w w:val="93"/>
                      <w:sz w:val="20"/>
                    </w:rPr>
                    <w:t>s</w:t>
                  </w:r>
                  <w:r>
                    <w:rPr>
                      <w:i/>
                      <w:smallCaps w:val="0"/>
                      <w:color w:val="292425"/>
                      <w:sz w:val="20"/>
                    </w:rPr>
                    <w:t> </w:t>
                  </w:r>
                  <w:r>
                    <w:rPr>
                      <w:i/>
                      <w:smallCaps w:val="0"/>
                      <w:color w:val="292425"/>
                      <w:spacing w:val="-1"/>
                      <w:w w:val="98"/>
                      <w:sz w:val="20"/>
                    </w:rPr>
                    <w:t>Mone</w:t>
                  </w:r>
                  <w:r>
                    <w:rPr>
                      <w:i/>
                      <w:smallCaps w:val="0"/>
                      <w:color w:val="292425"/>
                      <w:spacing w:val="-2"/>
                      <w:w w:val="98"/>
                      <w:sz w:val="20"/>
                    </w:rPr>
                    <w:t>t</w:t>
                  </w:r>
                  <w:r>
                    <w:rPr>
                      <w:i/>
                      <w:smallCaps/>
                      <w:color w:val="292425"/>
                      <w:spacing w:val="-1"/>
                      <w:w w:val="84"/>
                      <w:sz w:val="20"/>
                    </w:rPr>
                    <w:t>a</w:t>
                  </w:r>
                  <w:r>
                    <w:rPr>
                      <w:i/>
                      <w:smallCaps/>
                      <w:color w:val="292425"/>
                      <w:spacing w:val="5"/>
                      <w:w w:val="84"/>
                      <w:sz w:val="20"/>
                    </w:rPr>
                    <w:t>r</w:t>
                  </w:r>
                  <w:r>
                    <w:rPr>
                      <w:i/>
                      <w:smallCaps w:val="0"/>
                      <w:color w:val="292425"/>
                      <w:w w:val="96"/>
                      <w:sz w:val="20"/>
                    </w:rPr>
                    <w:t>y</w:t>
                  </w:r>
                  <w:r>
                    <w:rPr>
                      <w:i/>
                      <w:smallCaps w:val="0"/>
                      <w:color w:val="292425"/>
                      <w:sz w:val="20"/>
                    </w:rPr>
                    <w:t> </w:t>
                  </w:r>
                  <w:r>
                    <w:rPr>
                      <w:i/>
                      <w:smallCaps w:val="0"/>
                      <w:color w:val="292425"/>
                      <w:spacing w:val="-9"/>
                      <w:w w:val="85"/>
                      <w:sz w:val="20"/>
                    </w:rPr>
                    <w:t>P</w:t>
                  </w:r>
                  <w:r>
                    <w:rPr>
                      <w:i/>
                      <w:smallCaps w:val="0"/>
                      <w:color w:val="292425"/>
                      <w:spacing w:val="-1"/>
                      <w:w w:val="95"/>
                      <w:sz w:val="20"/>
                    </w:rPr>
                    <w:t>o</w:t>
                  </w:r>
                  <w:r>
                    <w:rPr>
                      <w:i/>
                      <w:smallCaps w:val="0"/>
                      <w:color w:val="292425"/>
                      <w:spacing w:val="-1"/>
                      <w:w w:val="89"/>
                      <w:sz w:val="20"/>
                    </w:rPr>
                    <w:t>li</w:t>
                  </w:r>
                  <w:r>
                    <w:rPr>
                      <w:i/>
                      <w:smallCaps w:val="0"/>
                      <w:color w:val="292425"/>
                      <w:spacing w:val="-3"/>
                      <w:w w:val="89"/>
                      <w:sz w:val="20"/>
                    </w:rPr>
                    <w:t>c</w:t>
                  </w:r>
                  <w:r>
                    <w:rPr>
                      <w:i/>
                      <w:smallCaps w:val="0"/>
                      <w:color w:val="292425"/>
                      <w:w w:val="96"/>
                      <w:sz w:val="20"/>
                    </w:rPr>
                    <w:t>y</w:t>
                  </w:r>
                  <w:r>
                    <w:rPr>
                      <w:i/>
                      <w:smallCaps w:val="0"/>
                      <w:color w:val="292425"/>
                      <w:sz w:val="20"/>
                    </w:rPr>
                    <w:t> </w:t>
                  </w:r>
                  <w:r>
                    <w:rPr>
                      <w:i/>
                      <w:smallCaps w:val="0"/>
                      <w:color w:val="292425"/>
                      <w:spacing w:val="-1"/>
                      <w:w w:val="97"/>
                      <w:sz w:val="20"/>
                    </w:rPr>
                    <w:t>Commi</w:t>
                  </w:r>
                  <w:r>
                    <w:rPr>
                      <w:i/>
                      <w:smallCaps w:val="0"/>
                      <w:color w:val="292425"/>
                      <w:spacing w:val="-4"/>
                      <w:w w:val="97"/>
                      <w:sz w:val="20"/>
                    </w:rPr>
                    <w:t>t</w:t>
                  </w:r>
                  <w:r>
                    <w:rPr>
                      <w:i/>
                      <w:smallCaps w:val="0"/>
                      <w:color w:val="292425"/>
                      <w:spacing w:val="-1"/>
                      <w:w w:val="96"/>
                      <w:sz w:val="20"/>
                    </w:rPr>
                    <w:t>te</w:t>
                  </w:r>
                  <w:r>
                    <w:rPr>
                      <w:i/>
                      <w:smallCaps w:val="0"/>
                      <w:color w:val="292425"/>
                      <w:w w:val="96"/>
                      <w:sz w:val="20"/>
                    </w:rPr>
                    <w:t>e</w:t>
                  </w:r>
                  <w:r>
                    <w:rPr>
                      <w:i/>
                      <w:smallCaps w:val="0"/>
                      <w:color w:val="292425"/>
                      <w:sz w:val="20"/>
                    </w:rPr>
                    <w:t> </w:t>
                  </w:r>
                  <w:r>
                    <w:rPr>
                      <w:i/>
                      <w:smallCaps w:val="0"/>
                      <w:color w:val="292425"/>
                      <w:spacing w:val="-1"/>
                      <w:w w:val="93"/>
                      <w:sz w:val="20"/>
                    </w:rPr>
                    <w:t>us</w:t>
                  </w:r>
                  <w:r>
                    <w:rPr>
                      <w:i/>
                      <w:smallCaps w:val="0"/>
                      <w:color w:val="292425"/>
                      <w:spacing w:val="-4"/>
                      <w:w w:val="93"/>
                      <w:sz w:val="20"/>
                    </w:rPr>
                    <w:t>e</w:t>
                  </w:r>
                  <w:r>
                    <w:rPr>
                      <w:i/>
                      <w:smallCaps w:val="0"/>
                      <w:color w:val="292425"/>
                      <w:w w:val="93"/>
                      <w:sz w:val="20"/>
                    </w:rPr>
                    <w:t>s</w:t>
                  </w:r>
                  <w:r>
                    <w:rPr>
                      <w:i/>
                      <w:smallCaps w:val="0"/>
                      <w:color w:val="292425"/>
                      <w:sz w:val="20"/>
                    </w:rPr>
                    <w:t> </w:t>
                  </w:r>
                  <w:r>
                    <w:rPr>
                      <w:i/>
                      <w:smallCaps w:val="0"/>
                      <w:color w:val="292425"/>
                      <w:spacing w:val="-1"/>
                      <w:w w:val="98"/>
                      <w:sz w:val="20"/>
                    </w:rPr>
                    <w:t>th</w:t>
                  </w:r>
                  <w:r>
                    <w:rPr>
                      <w:i/>
                      <w:smallCaps w:val="0"/>
                      <w:color w:val="292425"/>
                      <w:w w:val="98"/>
                      <w:sz w:val="20"/>
                    </w:rPr>
                    <w:t>e</w:t>
                  </w:r>
                  <w:r>
                    <w:rPr>
                      <w:i/>
                      <w:smallCaps w:val="0"/>
                      <w:color w:val="292425"/>
                      <w:sz w:val="20"/>
                    </w:rPr>
                    <w:t> </w:t>
                  </w:r>
                  <w:r>
                    <w:rPr>
                      <w:i/>
                      <w:smallCaps w:val="0"/>
                      <w:color w:val="292425"/>
                      <w:spacing w:val="-1"/>
                      <w:w w:val="93"/>
                      <w:sz w:val="20"/>
                    </w:rPr>
                    <w:t>intelligenc</w:t>
                  </w:r>
                  <w:r>
                    <w:rPr>
                      <w:i/>
                      <w:smallCaps w:val="0"/>
                      <w:color w:val="292425"/>
                      <w:w w:val="93"/>
                      <w:sz w:val="20"/>
                    </w:rPr>
                    <w:t>e</w:t>
                  </w:r>
                  <w:r>
                    <w:rPr>
                      <w:i/>
                      <w:smallCaps w:val="0"/>
                      <w:color w:val="292425"/>
                      <w:sz w:val="20"/>
                    </w:rPr>
                    <w:t> </w:t>
                  </w:r>
                  <w:r>
                    <w:rPr>
                      <w:i/>
                      <w:smallCaps w:val="0"/>
                      <w:color w:val="292425"/>
                      <w:spacing w:val="-1"/>
                      <w:w w:val="94"/>
                      <w:sz w:val="20"/>
                    </w:rPr>
                    <w:t>p</w:t>
                  </w:r>
                  <w:r>
                    <w:rPr>
                      <w:i/>
                      <w:smallCaps w:val="0"/>
                      <w:color w:val="292425"/>
                      <w:spacing w:val="-2"/>
                      <w:w w:val="94"/>
                      <w:sz w:val="20"/>
                    </w:rPr>
                    <w:t>r</w:t>
                  </w:r>
                  <w:r>
                    <w:rPr>
                      <w:i/>
                      <w:smallCaps w:val="0"/>
                      <w:color w:val="292425"/>
                      <w:spacing w:val="-3"/>
                      <w:w w:val="95"/>
                      <w:sz w:val="20"/>
                    </w:rPr>
                    <w:t>o</w:t>
                  </w:r>
                  <w:r>
                    <w:rPr>
                      <w:i/>
                      <w:smallCaps w:val="0"/>
                      <w:color w:val="292425"/>
                      <w:spacing w:val="-1"/>
                      <w:w w:val="96"/>
                      <w:sz w:val="20"/>
                    </w:rPr>
                    <w:t>vide</w:t>
                  </w:r>
                  <w:r>
                    <w:rPr>
                      <w:i/>
                      <w:smallCaps w:val="0"/>
                      <w:color w:val="292425"/>
                      <w:w w:val="96"/>
                      <w:sz w:val="20"/>
                    </w:rPr>
                    <w:t>d</w:t>
                  </w:r>
                  <w:r>
                    <w:rPr>
                      <w:i/>
                      <w:smallCaps w:val="0"/>
                      <w:color w:val="292425"/>
                      <w:sz w:val="20"/>
                    </w:rPr>
                    <w:t> </w:t>
                  </w:r>
                  <w:r>
                    <w:rPr>
                      <w:i/>
                      <w:smallCaps w:val="0"/>
                      <w:color w:val="292425"/>
                      <w:spacing w:val="-4"/>
                      <w:w w:val="96"/>
                      <w:sz w:val="20"/>
                    </w:rPr>
                    <w:t>b</w:t>
                  </w:r>
                  <w:r>
                    <w:rPr>
                      <w:i/>
                      <w:smallCaps w:val="0"/>
                      <w:color w:val="292425"/>
                      <w:w w:val="96"/>
                      <w:sz w:val="20"/>
                    </w:rPr>
                    <w:t>y </w:t>
                  </w:r>
                  <w:r>
                    <w:rPr>
                      <w:i/>
                      <w:smallCaps w:val="0"/>
                      <w:color w:val="292425"/>
                      <w:spacing w:val="-1"/>
                      <w:w w:val="98"/>
                      <w:sz w:val="20"/>
                    </w:rPr>
                    <w:t>th</w:t>
                  </w:r>
                  <w:r>
                    <w:rPr>
                      <w:i/>
                      <w:smallCaps w:val="0"/>
                      <w:color w:val="292425"/>
                      <w:w w:val="98"/>
                      <w:sz w:val="20"/>
                    </w:rPr>
                    <w:t>e</w:t>
                  </w:r>
                  <w:r>
                    <w:rPr>
                      <w:i/>
                      <w:smallCaps w:val="0"/>
                      <w:color w:val="292425"/>
                      <w:sz w:val="20"/>
                    </w:rPr>
                    <w:t> </w:t>
                  </w:r>
                  <w:r>
                    <w:rPr>
                      <w:i/>
                      <w:smallCaps w:val="0"/>
                      <w:color w:val="292425"/>
                      <w:spacing w:val="-1"/>
                      <w:w w:val="96"/>
                      <w:sz w:val="20"/>
                    </w:rPr>
                    <w:t>Agents</w:t>
                  </w:r>
                  <w:r>
                    <w:rPr>
                      <w:i/>
                      <w:smallCaps w:val="0"/>
                      <w:color w:val="292425"/>
                      <w:w w:val="96"/>
                      <w:sz w:val="20"/>
                    </w:rPr>
                    <w:t>,</w:t>
                  </w:r>
                  <w:r>
                    <w:rPr>
                      <w:i/>
                      <w:smallCaps w:val="0"/>
                      <w:color w:val="292425"/>
                      <w:sz w:val="20"/>
                    </w:rPr>
                    <w:t> </w:t>
                  </w:r>
                  <w:r>
                    <w:rPr>
                      <w:i/>
                      <w:smallCaps w:val="0"/>
                      <w:color w:val="292425"/>
                      <w:spacing w:val="-1"/>
                      <w:w w:val="97"/>
                      <w:sz w:val="20"/>
                    </w:rPr>
                    <w:t>i</w:t>
                  </w:r>
                  <w:r>
                    <w:rPr>
                      <w:i/>
                      <w:smallCaps w:val="0"/>
                      <w:color w:val="292425"/>
                      <w:w w:val="97"/>
                      <w:sz w:val="20"/>
                    </w:rPr>
                    <w:t>n</w:t>
                  </w:r>
                  <w:r>
                    <w:rPr>
                      <w:i/>
                      <w:smallCaps w:val="0"/>
                      <w:color w:val="292425"/>
                      <w:sz w:val="20"/>
                    </w:rPr>
                    <w:t> </w:t>
                  </w:r>
                  <w:r>
                    <w:rPr>
                      <w:i/>
                      <w:smallCaps w:val="0"/>
                      <w:color w:val="292425"/>
                      <w:spacing w:val="-1"/>
                      <w:w w:val="96"/>
                      <w:sz w:val="20"/>
                    </w:rPr>
                    <w:t>conjunctio</w:t>
                  </w:r>
                  <w:r>
                    <w:rPr>
                      <w:i/>
                      <w:smallCaps w:val="0"/>
                      <w:color w:val="292425"/>
                      <w:w w:val="96"/>
                      <w:sz w:val="20"/>
                    </w:rPr>
                    <w:t>n</w:t>
                  </w:r>
                  <w:r>
                    <w:rPr>
                      <w:i/>
                      <w:smallCaps w:val="0"/>
                      <w:color w:val="292425"/>
                      <w:sz w:val="20"/>
                    </w:rPr>
                    <w:t> </w:t>
                  </w:r>
                  <w:r>
                    <w:rPr>
                      <w:i/>
                      <w:smallCaps w:val="0"/>
                      <w:color w:val="292425"/>
                      <w:spacing w:val="-1"/>
                      <w:w w:val="94"/>
                      <w:sz w:val="20"/>
                    </w:rPr>
                    <w:t>wit</w:t>
                  </w:r>
                  <w:r>
                    <w:rPr>
                      <w:i/>
                      <w:smallCaps w:val="0"/>
                      <w:color w:val="292425"/>
                      <w:w w:val="94"/>
                      <w:sz w:val="20"/>
                    </w:rPr>
                    <w:t>h</w:t>
                  </w:r>
                  <w:r>
                    <w:rPr>
                      <w:i/>
                      <w:smallCaps w:val="0"/>
                      <w:color w:val="292425"/>
                      <w:sz w:val="20"/>
                    </w:rPr>
                    <w:t> </w:t>
                  </w:r>
                  <w:r>
                    <w:rPr>
                      <w:i/>
                      <w:smallCaps/>
                      <w:color w:val="292425"/>
                      <w:spacing w:val="-1"/>
                      <w:w w:val="85"/>
                      <w:sz w:val="20"/>
                    </w:rPr>
                    <w:t>informatio</w:t>
                  </w:r>
                  <w:r>
                    <w:rPr>
                      <w:i/>
                      <w:smallCaps/>
                      <w:color w:val="292425"/>
                      <w:w w:val="85"/>
                      <w:sz w:val="20"/>
                    </w:rPr>
                    <w:t>n</w:t>
                  </w:r>
                  <w:r>
                    <w:rPr>
                      <w:i/>
                      <w:smallCaps w:val="0"/>
                      <w:color w:val="292425"/>
                      <w:sz w:val="20"/>
                    </w:rPr>
                    <w:t> </w:t>
                  </w:r>
                  <w:r>
                    <w:rPr>
                      <w:i/>
                      <w:smallCaps w:val="0"/>
                      <w:color w:val="292425"/>
                      <w:spacing w:val="-1"/>
                      <w:w w:val="94"/>
                      <w:sz w:val="20"/>
                    </w:rPr>
                    <w:t>f</w:t>
                  </w:r>
                  <w:r>
                    <w:rPr>
                      <w:i/>
                      <w:smallCaps w:val="0"/>
                      <w:color w:val="292425"/>
                      <w:spacing w:val="-2"/>
                      <w:w w:val="94"/>
                      <w:sz w:val="20"/>
                    </w:rPr>
                    <w:t>r</w:t>
                  </w:r>
                  <w:r>
                    <w:rPr>
                      <w:i/>
                      <w:smallCaps w:val="0"/>
                      <w:color w:val="292425"/>
                      <w:spacing w:val="-1"/>
                      <w:w w:val="95"/>
                      <w:sz w:val="20"/>
                    </w:rPr>
                    <w:t>o</w:t>
                  </w:r>
                  <w:r>
                    <w:rPr>
                      <w:i/>
                      <w:smallCaps w:val="0"/>
                      <w:color w:val="292425"/>
                      <w:w w:val="95"/>
                      <w:sz w:val="20"/>
                    </w:rPr>
                    <w:t>m</w:t>
                  </w:r>
                  <w:r>
                    <w:rPr>
                      <w:i/>
                      <w:smallCaps w:val="0"/>
                      <w:color w:val="292425"/>
                      <w:sz w:val="20"/>
                    </w:rPr>
                    <w:t> </w:t>
                  </w:r>
                  <w:r>
                    <w:rPr>
                      <w:i/>
                      <w:smallCaps w:val="0"/>
                      <w:color w:val="292425"/>
                      <w:spacing w:val="-1"/>
                      <w:w w:val="95"/>
                      <w:sz w:val="20"/>
                    </w:rPr>
                    <w:t>othe</w:t>
                  </w:r>
                  <w:r>
                    <w:rPr>
                      <w:i/>
                      <w:smallCaps w:val="0"/>
                      <w:color w:val="292425"/>
                      <w:w w:val="95"/>
                      <w:sz w:val="20"/>
                    </w:rPr>
                    <w:t>r</w:t>
                  </w:r>
                  <w:r>
                    <w:rPr>
                      <w:i/>
                      <w:smallCaps w:val="0"/>
                      <w:color w:val="292425"/>
                      <w:sz w:val="20"/>
                    </w:rPr>
                    <w:t> </w:t>
                  </w:r>
                  <w:r>
                    <w:rPr>
                      <w:i/>
                      <w:smallCaps w:val="0"/>
                      <w:color w:val="292425"/>
                      <w:spacing w:val="-1"/>
                      <w:w w:val="92"/>
                      <w:sz w:val="20"/>
                    </w:rPr>
                    <w:t>sourc</w:t>
                  </w:r>
                  <w:r>
                    <w:rPr>
                      <w:i/>
                      <w:smallCaps w:val="0"/>
                      <w:color w:val="292425"/>
                      <w:spacing w:val="-4"/>
                      <w:w w:val="92"/>
                      <w:sz w:val="20"/>
                    </w:rPr>
                    <w:t>e</w:t>
                  </w:r>
                  <w:r>
                    <w:rPr>
                      <w:i/>
                      <w:smallCaps w:val="0"/>
                      <w:color w:val="292425"/>
                      <w:spacing w:val="-1"/>
                      <w:w w:val="98"/>
                      <w:sz w:val="20"/>
                    </w:rPr>
                    <w:t>s</w:t>
                  </w:r>
                  <w:r>
                    <w:rPr>
                      <w:i/>
                      <w:smallCaps w:val="0"/>
                      <w:color w:val="292425"/>
                      <w:w w:val="98"/>
                      <w:sz w:val="20"/>
                    </w:rPr>
                    <w:t>,</w:t>
                  </w:r>
                  <w:r>
                    <w:rPr>
                      <w:i/>
                      <w:smallCaps w:val="0"/>
                      <w:color w:val="292425"/>
                      <w:sz w:val="20"/>
                    </w:rPr>
                    <w:t> </w:t>
                  </w:r>
                  <w:r>
                    <w:rPr>
                      <w:i/>
                      <w:smallCaps w:val="0"/>
                      <w:color w:val="292425"/>
                      <w:spacing w:val="-2"/>
                      <w:w w:val="113"/>
                      <w:sz w:val="20"/>
                    </w:rPr>
                    <w:t>t</w:t>
                  </w:r>
                  <w:r>
                    <w:rPr>
                      <w:i/>
                      <w:smallCaps w:val="0"/>
                      <w:color w:val="292425"/>
                      <w:w w:val="95"/>
                      <w:sz w:val="20"/>
                    </w:rPr>
                    <w:t>o</w:t>
                  </w:r>
                  <w:r>
                    <w:rPr>
                      <w:i/>
                      <w:smallCaps w:val="0"/>
                      <w:color w:val="292425"/>
                      <w:sz w:val="20"/>
                    </w:rPr>
                    <w:t> </w:t>
                  </w:r>
                  <w:r>
                    <w:rPr>
                      <w:i/>
                      <w:smallCaps/>
                      <w:color w:val="292425"/>
                      <w:spacing w:val="-5"/>
                      <w:w w:val="99"/>
                      <w:sz w:val="20"/>
                    </w:rPr>
                    <w:t>a</w:t>
                  </w:r>
                  <w:r>
                    <w:rPr>
                      <w:i/>
                      <w:smallCaps w:val="0"/>
                      <w:color w:val="292425"/>
                      <w:spacing w:val="-1"/>
                      <w:w w:val="96"/>
                      <w:sz w:val="20"/>
                    </w:rPr>
                    <w:t>ssis</w:t>
                  </w:r>
                  <w:r>
                    <w:rPr>
                      <w:i/>
                      <w:smallCaps w:val="0"/>
                      <w:color w:val="292425"/>
                      <w:w w:val="96"/>
                      <w:sz w:val="20"/>
                    </w:rPr>
                    <w:t>t</w:t>
                  </w:r>
                  <w:r>
                    <w:rPr>
                      <w:i/>
                      <w:smallCaps w:val="0"/>
                      <w:color w:val="292425"/>
                      <w:sz w:val="20"/>
                    </w:rPr>
                    <w:t> </w:t>
                  </w:r>
                  <w:r>
                    <w:rPr>
                      <w:i/>
                      <w:smallCaps w:val="0"/>
                      <w:color w:val="292425"/>
                      <w:spacing w:val="-1"/>
                      <w:w w:val="99"/>
                      <w:sz w:val="20"/>
                    </w:rPr>
                    <w:t>it</w:t>
                  </w:r>
                  <w:r>
                    <w:rPr>
                      <w:i/>
                      <w:smallCaps w:val="0"/>
                      <w:color w:val="292425"/>
                      <w:w w:val="99"/>
                      <w:sz w:val="20"/>
                    </w:rPr>
                    <w:t>s</w:t>
                  </w:r>
                  <w:r>
                    <w:rPr>
                      <w:i/>
                      <w:smallCaps w:val="0"/>
                      <w:color w:val="292425"/>
                      <w:sz w:val="20"/>
                    </w:rPr>
                    <w:t> </w:t>
                  </w:r>
                  <w:r>
                    <w:rPr>
                      <w:i/>
                      <w:smallCaps w:val="0"/>
                      <w:color w:val="292425"/>
                      <w:spacing w:val="-1"/>
                      <w:w w:val="96"/>
                      <w:sz w:val="20"/>
                    </w:rPr>
                    <w:t>unders</w:t>
                  </w:r>
                  <w:r>
                    <w:rPr>
                      <w:i/>
                      <w:smallCaps w:val="0"/>
                      <w:color w:val="292425"/>
                      <w:spacing w:val="-2"/>
                      <w:w w:val="96"/>
                      <w:sz w:val="20"/>
                    </w:rPr>
                    <w:t>t</w:t>
                  </w:r>
                  <w:r>
                    <w:rPr>
                      <w:i/>
                      <w:smallCaps/>
                      <w:color w:val="292425"/>
                      <w:spacing w:val="-1"/>
                      <w:w w:val="90"/>
                      <w:sz w:val="20"/>
                    </w:rPr>
                    <w:t>andin</w:t>
                  </w:r>
                  <w:r>
                    <w:rPr>
                      <w:i/>
                      <w:smallCaps/>
                      <w:color w:val="292425"/>
                      <w:w w:val="90"/>
                      <w:sz w:val="20"/>
                    </w:rPr>
                    <w:t>g</w:t>
                  </w:r>
                  <w:r>
                    <w:rPr>
                      <w:i/>
                      <w:smallCaps w:val="0"/>
                      <w:color w:val="292425"/>
                      <w:sz w:val="20"/>
                    </w:rPr>
                    <w:t> </w:t>
                  </w:r>
                  <w:r>
                    <w:rPr>
                      <w:i/>
                      <w:smallCaps/>
                      <w:color w:val="292425"/>
                      <w:spacing w:val="-1"/>
                      <w:w w:val="92"/>
                      <w:sz w:val="20"/>
                    </w:rPr>
                    <w:t>an</w:t>
                  </w:r>
                  <w:r>
                    <w:rPr>
                      <w:i/>
                      <w:smallCaps/>
                      <w:color w:val="292425"/>
                      <w:w w:val="92"/>
                      <w:sz w:val="20"/>
                    </w:rPr>
                    <w:t>d</w:t>
                  </w:r>
                  <w:r>
                    <w:rPr>
                      <w:i/>
                      <w:smallCaps w:val="0"/>
                      <w:color w:val="292425"/>
                      <w:sz w:val="20"/>
                    </w:rPr>
                    <w:t> </w:t>
                  </w:r>
                  <w:r>
                    <w:rPr>
                      <w:i/>
                      <w:smallCaps/>
                      <w:color w:val="292425"/>
                      <w:spacing w:val="-5"/>
                      <w:w w:val="99"/>
                      <w:sz w:val="20"/>
                    </w:rPr>
                    <w:t>a</w:t>
                  </w:r>
                  <w:r>
                    <w:rPr>
                      <w:i/>
                      <w:smallCaps w:val="0"/>
                      <w:color w:val="292425"/>
                      <w:spacing w:val="-1"/>
                      <w:w w:val="92"/>
                      <w:sz w:val="20"/>
                    </w:rPr>
                    <w:t>ss</w:t>
                  </w:r>
                  <w:r>
                    <w:rPr>
                      <w:i/>
                      <w:smallCaps w:val="0"/>
                      <w:color w:val="292425"/>
                      <w:spacing w:val="-4"/>
                      <w:w w:val="92"/>
                      <w:sz w:val="20"/>
                    </w:rPr>
                    <w:t>e</w:t>
                  </w:r>
                  <w:r>
                    <w:rPr>
                      <w:i/>
                      <w:smallCaps w:val="0"/>
                      <w:color w:val="292425"/>
                      <w:spacing w:val="-1"/>
                      <w:w w:val="96"/>
                      <w:sz w:val="20"/>
                    </w:rPr>
                    <w:t>ssmen</w:t>
                  </w:r>
                  <w:r>
                    <w:rPr>
                      <w:i/>
                      <w:smallCaps w:val="0"/>
                      <w:color w:val="292425"/>
                      <w:w w:val="96"/>
                      <w:sz w:val="20"/>
                    </w:rPr>
                    <w:t>t</w:t>
                  </w:r>
                  <w:r>
                    <w:rPr>
                      <w:i/>
                      <w:smallCaps w:val="0"/>
                      <w:color w:val="292425"/>
                      <w:sz w:val="20"/>
                    </w:rPr>
                    <w:t> </w:t>
                  </w:r>
                  <w:r>
                    <w:rPr>
                      <w:i/>
                      <w:smallCaps w:val="0"/>
                      <w:color w:val="292425"/>
                      <w:spacing w:val="-1"/>
                      <w:w w:val="98"/>
                      <w:sz w:val="20"/>
                    </w:rPr>
                    <w:t>o</w:t>
                  </w:r>
                  <w:r>
                    <w:rPr>
                      <w:i/>
                      <w:smallCaps w:val="0"/>
                      <w:color w:val="292425"/>
                      <w:w w:val="98"/>
                      <w:sz w:val="20"/>
                    </w:rPr>
                    <w:t>f</w:t>
                  </w:r>
                  <w:r>
                    <w:rPr>
                      <w:i/>
                      <w:smallCaps w:val="0"/>
                      <w:color w:val="292425"/>
                      <w:sz w:val="20"/>
                    </w:rPr>
                    <w:t> </w:t>
                  </w:r>
                  <w:r>
                    <w:rPr>
                      <w:i/>
                      <w:smallCaps w:val="0"/>
                      <w:color w:val="292425"/>
                      <w:spacing w:val="-1"/>
                      <w:w w:val="89"/>
                      <w:sz w:val="20"/>
                    </w:rPr>
                    <w:t>cur</w:t>
                  </w:r>
                  <w:r>
                    <w:rPr>
                      <w:i/>
                      <w:smallCaps w:val="0"/>
                      <w:color w:val="292425"/>
                      <w:spacing w:val="-4"/>
                      <w:w w:val="89"/>
                      <w:sz w:val="20"/>
                    </w:rPr>
                    <w:t>r</w:t>
                  </w:r>
                  <w:r>
                    <w:rPr>
                      <w:i/>
                      <w:smallCaps w:val="0"/>
                      <w:color w:val="292425"/>
                      <w:spacing w:val="-1"/>
                      <w:w w:val="99"/>
                      <w:sz w:val="20"/>
                    </w:rPr>
                    <w:t>en</w:t>
                  </w:r>
                  <w:r>
                    <w:rPr>
                      <w:i/>
                      <w:smallCaps w:val="0"/>
                      <w:color w:val="292425"/>
                      <w:w w:val="99"/>
                      <w:sz w:val="20"/>
                    </w:rPr>
                    <w:t>t</w:t>
                  </w:r>
                  <w:r>
                    <w:rPr>
                      <w:i/>
                      <w:smallCaps w:val="0"/>
                      <w:color w:val="292425"/>
                      <w:sz w:val="20"/>
                    </w:rPr>
                    <w:t> </w:t>
                  </w:r>
                  <w:r>
                    <w:rPr>
                      <w:i/>
                      <w:smallCaps w:val="0"/>
                      <w:color w:val="292425"/>
                      <w:spacing w:val="-1"/>
                      <w:w w:val="94"/>
                      <w:sz w:val="20"/>
                    </w:rPr>
                    <w:t>economic </w:t>
                  </w:r>
                  <w:r>
                    <w:rPr>
                      <w:i/>
                      <w:smallCaps w:val="0"/>
                      <w:color w:val="292425"/>
                      <w:spacing w:val="-1"/>
                      <w:w w:val="97"/>
                      <w:sz w:val="20"/>
                    </w:rPr>
                    <w:t>conditions.</w:t>
                  </w:r>
                </w:p>
              </w:txbxContent>
            </v:textbox>
            <v:stroke dashstyle="solid"/>
          </v:shape>
        </w:pict>
      </w:r>
      <w:r>
        <w:rPr>
          <w:rFonts w:ascii="Trebuchet MS"/>
          <w:position w:val="0"/>
        </w:rPr>
      </w:r>
    </w:p>
    <w:p>
      <w:pPr>
        <w:pStyle w:val="BodyText"/>
        <w:spacing w:before="7"/>
        <w:rPr>
          <w:rFonts w:ascii="Trebuchet MS"/>
          <w:sz w:val="24"/>
        </w:rPr>
      </w:pPr>
    </w:p>
    <w:p>
      <w:pPr>
        <w:pStyle w:val="ListParagraph"/>
        <w:numPr>
          <w:ilvl w:val="0"/>
          <w:numId w:val="48"/>
        </w:numPr>
        <w:tabs>
          <w:tab w:pos="645" w:val="left" w:leader="none"/>
          <w:tab w:pos="646" w:val="left" w:leader="none"/>
        </w:tabs>
        <w:spacing w:line="271" w:lineRule="auto" w:before="64" w:after="0"/>
        <w:ind w:left="645" w:right="386" w:hanging="480"/>
        <w:jc w:val="left"/>
        <w:rPr>
          <w:sz w:val="20"/>
        </w:rPr>
      </w:pPr>
      <w:r>
        <w:rPr>
          <w:color w:val="292425"/>
          <w:w w:val="110"/>
          <w:sz w:val="20"/>
        </w:rPr>
        <w:t>Manufacturing</w:t>
      </w:r>
      <w:r>
        <w:rPr>
          <w:color w:val="292425"/>
          <w:spacing w:val="-19"/>
          <w:w w:val="110"/>
          <w:sz w:val="20"/>
        </w:rPr>
        <w:t> </w:t>
      </w:r>
      <w:r>
        <w:rPr>
          <w:color w:val="292425"/>
          <w:w w:val="110"/>
          <w:sz w:val="20"/>
        </w:rPr>
        <w:t>output</w:t>
      </w:r>
      <w:r>
        <w:rPr>
          <w:color w:val="292425"/>
          <w:spacing w:val="-18"/>
          <w:w w:val="110"/>
          <w:sz w:val="20"/>
        </w:rPr>
        <w:t> </w:t>
      </w:r>
      <w:r>
        <w:rPr>
          <w:color w:val="292425"/>
          <w:w w:val="110"/>
          <w:sz w:val="20"/>
        </w:rPr>
        <w:t>continued</w:t>
      </w:r>
      <w:r>
        <w:rPr>
          <w:color w:val="292425"/>
          <w:spacing w:val="-18"/>
          <w:w w:val="110"/>
          <w:sz w:val="20"/>
        </w:rPr>
        <w:t> </w:t>
      </w:r>
      <w:r>
        <w:rPr>
          <w:color w:val="292425"/>
          <w:spacing w:val="-4"/>
          <w:w w:val="110"/>
          <w:sz w:val="20"/>
        </w:rPr>
        <w:t>to</w:t>
      </w:r>
      <w:r>
        <w:rPr>
          <w:color w:val="292425"/>
          <w:spacing w:val="-18"/>
          <w:w w:val="110"/>
          <w:sz w:val="20"/>
        </w:rPr>
        <w:t> </w:t>
      </w:r>
      <w:r>
        <w:rPr>
          <w:color w:val="292425"/>
          <w:w w:val="110"/>
          <w:sz w:val="20"/>
        </w:rPr>
        <w:t>increase.</w:t>
      </w:r>
      <w:r>
        <w:rPr>
          <w:color w:val="292425"/>
          <w:spacing w:val="20"/>
          <w:w w:val="110"/>
          <w:sz w:val="20"/>
        </w:rPr>
        <w:t> </w:t>
      </w:r>
      <w:r>
        <w:rPr>
          <w:color w:val="292425"/>
          <w:w w:val="110"/>
          <w:sz w:val="20"/>
        </w:rPr>
        <w:t>Most</w:t>
      </w:r>
      <w:r>
        <w:rPr>
          <w:color w:val="292425"/>
          <w:spacing w:val="-18"/>
          <w:w w:val="110"/>
          <w:sz w:val="20"/>
        </w:rPr>
        <w:t> </w:t>
      </w:r>
      <w:r>
        <w:rPr>
          <w:color w:val="292425"/>
          <w:w w:val="110"/>
          <w:sz w:val="20"/>
        </w:rPr>
        <w:t>businesses</w:t>
      </w:r>
      <w:r>
        <w:rPr>
          <w:color w:val="292425"/>
          <w:spacing w:val="-18"/>
          <w:w w:val="110"/>
          <w:sz w:val="20"/>
        </w:rPr>
        <w:t> </w:t>
      </w:r>
      <w:r>
        <w:rPr>
          <w:color w:val="292425"/>
          <w:spacing w:val="-3"/>
          <w:w w:val="110"/>
          <w:sz w:val="20"/>
        </w:rPr>
        <w:t>were</w:t>
      </w:r>
      <w:r>
        <w:rPr>
          <w:color w:val="292425"/>
          <w:spacing w:val="-18"/>
          <w:w w:val="110"/>
          <w:sz w:val="20"/>
        </w:rPr>
        <w:t> </w:t>
      </w:r>
      <w:r>
        <w:rPr>
          <w:color w:val="292425"/>
          <w:w w:val="110"/>
          <w:sz w:val="20"/>
        </w:rPr>
        <w:t>cautiously</w:t>
      </w:r>
      <w:r>
        <w:rPr>
          <w:color w:val="292425"/>
          <w:spacing w:val="-18"/>
          <w:w w:val="110"/>
          <w:sz w:val="20"/>
        </w:rPr>
        <w:t> </w:t>
      </w:r>
      <w:r>
        <w:rPr>
          <w:color w:val="292425"/>
          <w:w w:val="110"/>
          <w:sz w:val="20"/>
        </w:rPr>
        <w:t>optimistic</w:t>
      </w:r>
      <w:r>
        <w:rPr>
          <w:color w:val="292425"/>
          <w:spacing w:val="-18"/>
          <w:w w:val="110"/>
          <w:sz w:val="20"/>
        </w:rPr>
        <w:t> </w:t>
      </w:r>
      <w:r>
        <w:rPr>
          <w:color w:val="292425"/>
          <w:w w:val="110"/>
          <w:sz w:val="20"/>
        </w:rPr>
        <w:t>about</w:t>
      </w:r>
      <w:r>
        <w:rPr>
          <w:color w:val="292425"/>
          <w:spacing w:val="-18"/>
          <w:w w:val="110"/>
          <w:sz w:val="20"/>
        </w:rPr>
        <w:t> </w:t>
      </w:r>
      <w:r>
        <w:rPr>
          <w:color w:val="292425"/>
          <w:w w:val="110"/>
          <w:sz w:val="20"/>
        </w:rPr>
        <w:t>the</w:t>
      </w:r>
      <w:r>
        <w:rPr>
          <w:color w:val="292425"/>
          <w:spacing w:val="-18"/>
          <w:w w:val="110"/>
          <w:sz w:val="20"/>
        </w:rPr>
        <w:t> </w:t>
      </w:r>
      <w:r>
        <w:rPr>
          <w:color w:val="292425"/>
          <w:w w:val="110"/>
          <w:sz w:val="20"/>
        </w:rPr>
        <w:t>prospects</w:t>
      </w:r>
      <w:r>
        <w:rPr>
          <w:color w:val="292425"/>
          <w:spacing w:val="-18"/>
          <w:w w:val="110"/>
          <w:sz w:val="20"/>
        </w:rPr>
        <w:t> </w:t>
      </w:r>
      <w:r>
        <w:rPr>
          <w:color w:val="292425"/>
          <w:w w:val="110"/>
          <w:sz w:val="20"/>
        </w:rPr>
        <w:t>of further expansion, but sentiment remained</w:t>
      </w:r>
      <w:r>
        <w:rPr>
          <w:color w:val="292425"/>
          <w:spacing w:val="-30"/>
          <w:w w:val="110"/>
          <w:sz w:val="20"/>
        </w:rPr>
        <w:t> </w:t>
      </w:r>
      <w:r>
        <w:rPr>
          <w:color w:val="292425"/>
          <w:w w:val="110"/>
          <w:sz w:val="20"/>
        </w:rPr>
        <w:t>fragile.</w:t>
      </w:r>
    </w:p>
    <w:p>
      <w:pPr>
        <w:pStyle w:val="BodyText"/>
        <w:spacing w:before="7"/>
        <w:rPr>
          <w:sz w:val="22"/>
        </w:rPr>
      </w:pPr>
    </w:p>
    <w:p>
      <w:pPr>
        <w:pStyle w:val="ListParagraph"/>
        <w:numPr>
          <w:ilvl w:val="0"/>
          <w:numId w:val="48"/>
        </w:numPr>
        <w:tabs>
          <w:tab w:pos="645" w:val="left" w:leader="none"/>
          <w:tab w:pos="646" w:val="left" w:leader="none"/>
        </w:tabs>
        <w:spacing w:line="240" w:lineRule="auto" w:before="1" w:after="0"/>
        <w:ind w:left="645" w:right="0" w:hanging="481"/>
        <w:jc w:val="left"/>
        <w:rPr>
          <w:sz w:val="20"/>
        </w:rPr>
      </w:pPr>
      <w:r>
        <w:rPr>
          <w:color w:val="292425"/>
          <w:w w:val="110"/>
          <w:sz w:val="20"/>
        </w:rPr>
        <w:t>Construction</w:t>
      </w:r>
      <w:r>
        <w:rPr>
          <w:color w:val="292425"/>
          <w:spacing w:val="-7"/>
          <w:w w:val="110"/>
          <w:sz w:val="20"/>
        </w:rPr>
        <w:t> </w:t>
      </w:r>
      <w:r>
        <w:rPr>
          <w:color w:val="292425"/>
          <w:w w:val="110"/>
          <w:sz w:val="20"/>
        </w:rPr>
        <w:t>output</w:t>
      </w:r>
      <w:r>
        <w:rPr>
          <w:color w:val="292425"/>
          <w:spacing w:val="-7"/>
          <w:w w:val="110"/>
          <w:sz w:val="20"/>
        </w:rPr>
        <w:t> </w:t>
      </w:r>
      <w:r>
        <w:rPr>
          <w:color w:val="292425"/>
          <w:spacing w:val="-2"/>
          <w:w w:val="110"/>
          <w:sz w:val="20"/>
        </w:rPr>
        <w:t>growth</w:t>
      </w:r>
      <w:r>
        <w:rPr>
          <w:color w:val="292425"/>
          <w:spacing w:val="-6"/>
          <w:w w:val="110"/>
          <w:sz w:val="20"/>
        </w:rPr>
        <w:t> </w:t>
      </w:r>
      <w:r>
        <w:rPr>
          <w:color w:val="292425"/>
          <w:spacing w:val="-3"/>
          <w:w w:val="110"/>
          <w:sz w:val="20"/>
        </w:rPr>
        <w:t>was</w:t>
      </w:r>
      <w:r>
        <w:rPr>
          <w:color w:val="292425"/>
          <w:spacing w:val="-7"/>
          <w:w w:val="110"/>
          <w:sz w:val="20"/>
        </w:rPr>
        <w:t> </w:t>
      </w:r>
      <w:r>
        <w:rPr>
          <w:color w:val="292425"/>
          <w:w w:val="110"/>
          <w:sz w:val="20"/>
        </w:rPr>
        <w:t>strong,</w:t>
      </w:r>
      <w:r>
        <w:rPr>
          <w:color w:val="292425"/>
          <w:spacing w:val="-6"/>
          <w:w w:val="110"/>
          <w:sz w:val="20"/>
        </w:rPr>
        <w:t> </w:t>
      </w:r>
      <w:r>
        <w:rPr>
          <w:color w:val="292425"/>
          <w:w w:val="110"/>
          <w:sz w:val="20"/>
        </w:rPr>
        <w:t>underpinned</w:t>
      </w:r>
      <w:r>
        <w:rPr>
          <w:color w:val="292425"/>
          <w:spacing w:val="-7"/>
          <w:w w:val="110"/>
          <w:sz w:val="20"/>
        </w:rPr>
        <w:t> </w:t>
      </w:r>
      <w:r>
        <w:rPr>
          <w:color w:val="292425"/>
          <w:spacing w:val="-3"/>
          <w:w w:val="110"/>
          <w:sz w:val="20"/>
        </w:rPr>
        <w:t>by</w:t>
      </w:r>
      <w:r>
        <w:rPr>
          <w:color w:val="292425"/>
          <w:spacing w:val="-6"/>
          <w:w w:val="110"/>
          <w:sz w:val="20"/>
        </w:rPr>
        <w:t> </w:t>
      </w:r>
      <w:r>
        <w:rPr>
          <w:color w:val="292425"/>
          <w:w w:val="110"/>
          <w:sz w:val="20"/>
        </w:rPr>
        <w:t>public</w:t>
      </w:r>
      <w:r>
        <w:rPr>
          <w:color w:val="292425"/>
          <w:spacing w:val="-7"/>
          <w:w w:val="110"/>
          <w:sz w:val="20"/>
        </w:rPr>
        <w:t> </w:t>
      </w:r>
      <w:r>
        <w:rPr>
          <w:color w:val="292425"/>
          <w:w w:val="110"/>
          <w:sz w:val="20"/>
        </w:rPr>
        <w:t>sector</w:t>
      </w:r>
      <w:r>
        <w:rPr>
          <w:color w:val="292425"/>
          <w:spacing w:val="-6"/>
          <w:w w:val="110"/>
          <w:sz w:val="20"/>
        </w:rPr>
        <w:t> </w:t>
      </w:r>
      <w:r>
        <w:rPr>
          <w:color w:val="292425"/>
          <w:w w:val="110"/>
          <w:sz w:val="20"/>
        </w:rPr>
        <w:t>demand.</w:t>
      </w:r>
    </w:p>
    <w:p>
      <w:pPr>
        <w:pStyle w:val="BodyText"/>
        <w:spacing w:before="2"/>
        <w:rPr>
          <w:sz w:val="25"/>
        </w:rPr>
      </w:pPr>
    </w:p>
    <w:p>
      <w:pPr>
        <w:pStyle w:val="ListParagraph"/>
        <w:numPr>
          <w:ilvl w:val="0"/>
          <w:numId w:val="48"/>
        </w:numPr>
        <w:tabs>
          <w:tab w:pos="645" w:val="left" w:leader="none"/>
          <w:tab w:pos="646" w:val="left" w:leader="none"/>
        </w:tabs>
        <w:spacing w:line="271" w:lineRule="auto" w:before="0" w:after="0"/>
        <w:ind w:left="645" w:right="373" w:hanging="480"/>
        <w:jc w:val="left"/>
        <w:rPr>
          <w:sz w:val="20"/>
        </w:rPr>
      </w:pPr>
      <w:r>
        <w:rPr>
          <w:color w:val="292425"/>
          <w:w w:val="110"/>
          <w:sz w:val="20"/>
        </w:rPr>
        <w:t>Housing</w:t>
      </w:r>
      <w:r>
        <w:rPr>
          <w:color w:val="292425"/>
          <w:spacing w:val="-15"/>
          <w:w w:val="110"/>
          <w:sz w:val="20"/>
        </w:rPr>
        <w:t> </w:t>
      </w:r>
      <w:r>
        <w:rPr>
          <w:color w:val="292425"/>
          <w:w w:val="110"/>
          <w:sz w:val="20"/>
        </w:rPr>
        <w:t>demand</w:t>
      </w:r>
      <w:r>
        <w:rPr>
          <w:color w:val="292425"/>
          <w:spacing w:val="-15"/>
          <w:w w:val="110"/>
          <w:sz w:val="20"/>
        </w:rPr>
        <w:t> </w:t>
      </w:r>
      <w:r>
        <w:rPr>
          <w:color w:val="292425"/>
          <w:w w:val="110"/>
          <w:sz w:val="20"/>
        </w:rPr>
        <w:t>and</w:t>
      </w:r>
      <w:r>
        <w:rPr>
          <w:color w:val="292425"/>
          <w:spacing w:val="-15"/>
          <w:w w:val="110"/>
          <w:sz w:val="20"/>
        </w:rPr>
        <w:t> </w:t>
      </w:r>
      <w:r>
        <w:rPr>
          <w:color w:val="292425"/>
          <w:w w:val="110"/>
          <w:sz w:val="20"/>
        </w:rPr>
        <w:t>house</w:t>
      </w:r>
      <w:r>
        <w:rPr>
          <w:color w:val="292425"/>
          <w:spacing w:val="-15"/>
          <w:w w:val="110"/>
          <w:sz w:val="20"/>
        </w:rPr>
        <w:t> </w:t>
      </w:r>
      <w:r>
        <w:rPr>
          <w:color w:val="292425"/>
          <w:w w:val="110"/>
          <w:sz w:val="20"/>
        </w:rPr>
        <w:t>price</w:t>
      </w:r>
      <w:r>
        <w:rPr>
          <w:color w:val="292425"/>
          <w:spacing w:val="-15"/>
          <w:w w:val="110"/>
          <w:sz w:val="20"/>
        </w:rPr>
        <w:t> </w:t>
      </w:r>
      <w:r>
        <w:rPr>
          <w:color w:val="292425"/>
          <w:w w:val="110"/>
          <w:sz w:val="20"/>
        </w:rPr>
        <w:t>inflation</w:t>
      </w:r>
      <w:r>
        <w:rPr>
          <w:color w:val="292425"/>
          <w:spacing w:val="-15"/>
          <w:w w:val="110"/>
          <w:sz w:val="20"/>
        </w:rPr>
        <w:t> </w:t>
      </w:r>
      <w:r>
        <w:rPr>
          <w:color w:val="292425"/>
          <w:spacing w:val="-3"/>
          <w:w w:val="110"/>
          <w:sz w:val="20"/>
        </w:rPr>
        <w:t>moderated,</w:t>
      </w:r>
      <w:r>
        <w:rPr>
          <w:color w:val="292425"/>
          <w:spacing w:val="-15"/>
          <w:w w:val="110"/>
          <w:sz w:val="20"/>
        </w:rPr>
        <w:t> </w:t>
      </w:r>
      <w:r>
        <w:rPr>
          <w:color w:val="292425"/>
          <w:w w:val="110"/>
          <w:sz w:val="20"/>
        </w:rPr>
        <w:t>but</w:t>
      </w:r>
      <w:r>
        <w:rPr>
          <w:color w:val="292425"/>
          <w:spacing w:val="-14"/>
          <w:w w:val="110"/>
          <w:sz w:val="20"/>
        </w:rPr>
        <w:t> </w:t>
      </w:r>
      <w:r>
        <w:rPr>
          <w:color w:val="292425"/>
          <w:w w:val="110"/>
          <w:sz w:val="20"/>
        </w:rPr>
        <w:t>with</w:t>
      </w:r>
      <w:r>
        <w:rPr>
          <w:color w:val="292425"/>
          <w:spacing w:val="-15"/>
          <w:w w:val="110"/>
          <w:sz w:val="20"/>
        </w:rPr>
        <w:t> </w:t>
      </w:r>
      <w:r>
        <w:rPr>
          <w:color w:val="292425"/>
          <w:w w:val="110"/>
          <w:sz w:val="20"/>
        </w:rPr>
        <w:t>quite</w:t>
      </w:r>
      <w:r>
        <w:rPr>
          <w:color w:val="292425"/>
          <w:spacing w:val="-15"/>
          <w:w w:val="110"/>
          <w:sz w:val="20"/>
        </w:rPr>
        <w:t> </w:t>
      </w:r>
      <w:r>
        <w:rPr>
          <w:color w:val="292425"/>
          <w:w w:val="110"/>
          <w:sz w:val="20"/>
        </w:rPr>
        <w:t>strong</w:t>
      </w:r>
      <w:r>
        <w:rPr>
          <w:color w:val="292425"/>
          <w:spacing w:val="-15"/>
          <w:w w:val="110"/>
          <w:sz w:val="20"/>
        </w:rPr>
        <w:t> </w:t>
      </w:r>
      <w:r>
        <w:rPr>
          <w:color w:val="292425"/>
          <w:w w:val="110"/>
          <w:sz w:val="20"/>
        </w:rPr>
        <w:t>regional</w:t>
      </w:r>
      <w:r>
        <w:rPr>
          <w:color w:val="292425"/>
          <w:spacing w:val="-15"/>
          <w:w w:val="110"/>
          <w:sz w:val="20"/>
        </w:rPr>
        <w:t> </w:t>
      </w:r>
      <w:r>
        <w:rPr>
          <w:color w:val="292425"/>
          <w:w w:val="110"/>
          <w:sz w:val="20"/>
        </w:rPr>
        <w:t>variations.</w:t>
      </w:r>
      <w:r>
        <w:rPr>
          <w:color w:val="292425"/>
          <w:spacing w:val="26"/>
          <w:w w:val="110"/>
          <w:sz w:val="20"/>
        </w:rPr>
        <w:t> </w:t>
      </w:r>
      <w:r>
        <w:rPr>
          <w:color w:val="292425"/>
          <w:w w:val="110"/>
          <w:sz w:val="20"/>
        </w:rPr>
        <w:t>Recent</w:t>
      </w:r>
      <w:r>
        <w:rPr>
          <w:color w:val="292425"/>
          <w:spacing w:val="-15"/>
          <w:w w:val="110"/>
          <w:sz w:val="20"/>
        </w:rPr>
        <w:t> </w:t>
      </w:r>
      <w:r>
        <w:rPr>
          <w:color w:val="292425"/>
          <w:spacing w:val="-3"/>
          <w:w w:val="110"/>
          <w:sz w:val="20"/>
        </w:rPr>
        <w:t>interest </w:t>
      </w:r>
      <w:r>
        <w:rPr>
          <w:color w:val="292425"/>
          <w:spacing w:val="-4"/>
          <w:w w:val="110"/>
          <w:sz w:val="20"/>
        </w:rPr>
        <w:t>rate</w:t>
      </w:r>
      <w:r>
        <w:rPr>
          <w:color w:val="292425"/>
          <w:spacing w:val="-12"/>
          <w:w w:val="110"/>
          <w:sz w:val="20"/>
        </w:rPr>
        <w:t> </w:t>
      </w:r>
      <w:r>
        <w:rPr>
          <w:color w:val="292425"/>
          <w:w w:val="110"/>
          <w:sz w:val="20"/>
        </w:rPr>
        <w:t>increases</w:t>
      </w:r>
      <w:r>
        <w:rPr>
          <w:color w:val="292425"/>
          <w:spacing w:val="-11"/>
          <w:w w:val="110"/>
          <w:sz w:val="20"/>
        </w:rPr>
        <w:t> </w:t>
      </w:r>
      <w:r>
        <w:rPr>
          <w:color w:val="292425"/>
          <w:w w:val="110"/>
          <w:sz w:val="20"/>
        </w:rPr>
        <w:t>and</w:t>
      </w:r>
      <w:r>
        <w:rPr>
          <w:color w:val="292425"/>
          <w:spacing w:val="-11"/>
          <w:w w:val="110"/>
          <w:sz w:val="20"/>
        </w:rPr>
        <w:t> </w:t>
      </w:r>
      <w:r>
        <w:rPr>
          <w:color w:val="292425"/>
          <w:w w:val="110"/>
          <w:sz w:val="20"/>
        </w:rPr>
        <w:t>the</w:t>
      </w:r>
      <w:r>
        <w:rPr>
          <w:color w:val="292425"/>
          <w:spacing w:val="-12"/>
          <w:w w:val="110"/>
          <w:sz w:val="20"/>
        </w:rPr>
        <w:t> </w:t>
      </w:r>
      <w:r>
        <w:rPr>
          <w:color w:val="292425"/>
          <w:w w:val="110"/>
          <w:sz w:val="20"/>
        </w:rPr>
        <w:t>perceived</w:t>
      </w:r>
      <w:r>
        <w:rPr>
          <w:color w:val="292425"/>
          <w:spacing w:val="-11"/>
          <w:w w:val="110"/>
          <w:sz w:val="20"/>
        </w:rPr>
        <w:t> </w:t>
      </w:r>
      <w:r>
        <w:rPr>
          <w:color w:val="292425"/>
          <w:w w:val="110"/>
          <w:sz w:val="20"/>
        </w:rPr>
        <w:t>risks</w:t>
      </w:r>
      <w:r>
        <w:rPr>
          <w:color w:val="292425"/>
          <w:spacing w:val="-11"/>
          <w:w w:val="110"/>
          <w:sz w:val="20"/>
        </w:rPr>
        <w:t> </w:t>
      </w:r>
      <w:r>
        <w:rPr>
          <w:color w:val="292425"/>
          <w:w w:val="110"/>
          <w:sz w:val="20"/>
        </w:rPr>
        <w:t>of</w:t>
      </w:r>
      <w:r>
        <w:rPr>
          <w:color w:val="292425"/>
          <w:spacing w:val="-12"/>
          <w:w w:val="110"/>
          <w:sz w:val="20"/>
        </w:rPr>
        <w:t> </w:t>
      </w:r>
      <w:r>
        <w:rPr>
          <w:color w:val="292425"/>
          <w:w w:val="110"/>
          <w:sz w:val="20"/>
        </w:rPr>
        <w:t>future</w:t>
      </w:r>
      <w:r>
        <w:rPr>
          <w:color w:val="292425"/>
          <w:spacing w:val="-11"/>
          <w:w w:val="110"/>
          <w:sz w:val="20"/>
        </w:rPr>
        <w:t> </w:t>
      </w:r>
      <w:r>
        <w:rPr>
          <w:color w:val="292425"/>
          <w:w w:val="110"/>
          <w:sz w:val="20"/>
        </w:rPr>
        <w:t>house</w:t>
      </w:r>
      <w:r>
        <w:rPr>
          <w:color w:val="292425"/>
          <w:spacing w:val="-11"/>
          <w:w w:val="110"/>
          <w:sz w:val="20"/>
        </w:rPr>
        <w:t> </w:t>
      </w:r>
      <w:r>
        <w:rPr>
          <w:color w:val="292425"/>
          <w:w w:val="110"/>
          <w:sz w:val="20"/>
        </w:rPr>
        <w:t>price</w:t>
      </w:r>
      <w:r>
        <w:rPr>
          <w:color w:val="292425"/>
          <w:spacing w:val="-11"/>
          <w:w w:val="110"/>
          <w:sz w:val="20"/>
        </w:rPr>
        <w:t> </w:t>
      </w:r>
      <w:r>
        <w:rPr>
          <w:color w:val="292425"/>
          <w:w w:val="110"/>
          <w:sz w:val="20"/>
        </w:rPr>
        <w:t>falls</w:t>
      </w:r>
      <w:r>
        <w:rPr>
          <w:color w:val="292425"/>
          <w:spacing w:val="-12"/>
          <w:w w:val="110"/>
          <w:sz w:val="20"/>
        </w:rPr>
        <w:t> </w:t>
      </w:r>
      <w:r>
        <w:rPr>
          <w:color w:val="292425"/>
          <w:w w:val="110"/>
          <w:sz w:val="20"/>
        </w:rPr>
        <w:t>reduced</w:t>
      </w:r>
      <w:r>
        <w:rPr>
          <w:color w:val="292425"/>
          <w:spacing w:val="-11"/>
          <w:w w:val="110"/>
          <w:sz w:val="20"/>
        </w:rPr>
        <w:t> </w:t>
      </w:r>
      <w:r>
        <w:rPr>
          <w:color w:val="292425"/>
          <w:w w:val="110"/>
          <w:sz w:val="20"/>
        </w:rPr>
        <w:t>the</w:t>
      </w:r>
      <w:r>
        <w:rPr>
          <w:color w:val="292425"/>
          <w:spacing w:val="-11"/>
          <w:w w:val="110"/>
          <w:sz w:val="20"/>
        </w:rPr>
        <w:t> </w:t>
      </w:r>
      <w:r>
        <w:rPr>
          <w:color w:val="292425"/>
          <w:w w:val="110"/>
          <w:sz w:val="20"/>
        </w:rPr>
        <w:t>confidence</w:t>
      </w:r>
      <w:r>
        <w:rPr>
          <w:color w:val="292425"/>
          <w:spacing w:val="-12"/>
          <w:w w:val="110"/>
          <w:sz w:val="20"/>
        </w:rPr>
        <w:t> </w:t>
      </w:r>
      <w:r>
        <w:rPr>
          <w:color w:val="292425"/>
          <w:w w:val="110"/>
          <w:sz w:val="20"/>
        </w:rPr>
        <w:t>of</w:t>
      </w:r>
      <w:r>
        <w:rPr>
          <w:color w:val="292425"/>
          <w:spacing w:val="-11"/>
          <w:w w:val="110"/>
          <w:sz w:val="20"/>
        </w:rPr>
        <w:t> </w:t>
      </w:r>
      <w:r>
        <w:rPr>
          <w:color w:val="292425"/>
          <w:w w:val="110"/>
          <w:sz w:val="20"/>
        </w:rPr>
        <w:t>house</w:t>
      </w:r>
      <w:r>
        <w:rPr>
          <w:color w:val="292425"/>
          <w:spacing w:val="-11"/>
          <w:w w:val="110"/>
          <w:sz w:val="20"/>
        </w:rPr>
        <w:t> </w:t>
      </w:r>
      <w:r>
        <w:rPr>
          <w:color w:val="292425"/>
          <w:spacing w:val="-3"/>
          <w:w w:val="110"/>
          <w:sz w:val="20"/>
        </w:rPr>
        <w:t>buyers.</w:t>
      </w:r>
    </w:p>
    <w:p>
      <w:pPr>
        <w:pStyle w:val="BodyText"/>
        <w:spacing w:before="7"/>
        <w:rPr>
          <w:sz w:val="22"/>
        </w:rPr>
      </w:pPr>
    </w:p>
    <w:p>
      <w:pPr>
        <w:pStyle w:val="ListParagraph"/>
        <w:numPr>
          <w:ilvl w:val="0"/>
          <w:numId w:val="48"/>
        </w:numPr>
        <w:tabs>
          <w:tab w:pos="645" w:val="left" w:leader="none"/>
          <w:tab w:pos="646" w:val="left" w:leader="none"/>
        </w:tabs>
        <w:spacing w:line="271" w:lineRule="auto" w:before="1" w:after="0"/>
        <w:ind w:left="645" w:right="796" w:hanging="480"/>
        <w:jc w:val="left"/>
        <w:rPr>
          <w:sz w:val="20"/>
        </w:rPr>
      </w:pPr>
      <w:r>
        <w:rPr>
          <w:color w:val="292425"/>
          <w:w w:val="110"/>
          <w:sz w:val="20"/>
        </w:rPr>
        <w:t>Output</w:t>
      </w:r>
      <w:r>
        <w:rPr>
          <w:color w:val="292425"/>
          <w:spacing w:val="-16"/>
          <w:w w:val="110"/>
          <w:sz w:val="20"/>
        </w:rPr>
        <w:t> </w:t>
      </w:r>
      <w:r>
        <w:rPr>
          <w:color w:val="292425"/>
          <w:w w:val="110"/>
          <w:sz w:val="20"/>
        </w:rPr>
        <w:t>in</w:t>
      </w:r>
      <w:r>
        <w:rPr>
          <w:color w:val="292425"/>
          <w:spacing w:val="-16"/>
          <w:w w:val="110"/>
          <w:sz w:val="20"/>
        </w:rPr>
        <w:t> </w:t>
      </w:r>
      <w:r>
        <w:rPr>
          <w:color w:val="292425"/>
          <w:w w:val="110"/>
          <w:sz w:val="20"/>
        </w:rPr>
        <w:t>the</w:t>
      </w:r>
      <w:r>
        <w:rPr>
          <w:color w:val="292425"/>
          <w:spacing w:val="-16"/>
          <w:w w:val="110"/>
          <w:sz w:val="20"/>
        </w:rPr>
        <w:t> </w:t>
      </w:r>
      <w:r>
        <w:rPr>
          <w:color w:val="292425"/>
          <w:w w:val="110"/>
          <w:sz w:val="20"/>
        </w:rPr>
        <w:t>service</w:t>
      </w:r>
      <w:r>
        <w:rPr>
          <w:color w:val="292425"/>
          <w:spacing w:val="-15"/>
          <w:w w:val="110"/>
          <w:sz w:val="20"/>
        </w:rPr>
        <w:t> </w:t>
      </w:r>
      <w:r>
        <w:rPr>
          <w:color w:val="292425"/>
          <w:w w:val="110"/>
          <w:sz w:val="20"/>
        </w:rPr>
        <w:t>sector</w:t>
      </w:r>
      <w:r>
        <w:rPr>
          <w:color w:val="292425"/>
          <w:spacing w:val="-16"/>
          <w:w w:val="110"/>
          <w:sz w:val="20"/>
        </w:rPr>
        <w:t> </w:t>
      </w:r>
      <w:r>
        <w:rPr>
          <w:color w:val="292425"/>
          <w:w w:val="110"/>
          <w:sz w:val="20"/>
        </w:rPr>
        <w:t>accelerated.</w:t>
      </w:r>
      <w:r>
        <w:rPr>
          <w:color w:val="292425"/>
          <w:spacing w:val="24"/>
          <w:w w:val="110"/>
          <w:sz w:val="20"/>
        </w:rPr>
        <w:t> </w:t>
      </w:r>
      <w:r>
        <w:rPr>
          <w:color w:val="292425"/>
          <w:w w:val="110"/>
          <w:sz w:val="20"/>
        </w:rPr>
        <w:t>But</w:t>
      </w:r>
      <w:r>
        <w:rPr>
          <w:color w:val="292425"/>
          <w:spacing w:val="-16"/>
          <w:w w:val="110"/>
          <w:sz w:val="20"/>
        </w:rPr>
        <w:t> </w:t>
      </w:r>
      <w:r>
        <w:rPr>
          <w:color w:val="292425"/>
          <w:w w:val="110"/>
          <w:sz w:val="20"/>
        </w:rPr>
        <w:t>the</w:t>
      </w:r>
      <w:r>
        <w:rPr>
          <w:color w:val="292425"/>
          <w:spacing w:val="-15"/>
          <w:w w:val="110"/>
          <w:sz w:val="20"/>
        </w:rPr>
        <w:t> </w:t>
      </w:r>
      <w:r>
        <w:rPr>
          <w:color w:val="292425"/>
          <w:w w:val="110"/>
          <w:sz w:val="20"/>
        </w:rPr>
        <w:t>pace</w:t>
      </w:r>
      <w:r>
        <w:rPr>
          <w:color w:val="292425"/>
          <w:spacing w:val="-16"/>
          <w:w w:val="110"/>
          <w:sz w:val="20"/>
        </w:rPr>
        <w:t> </w:t>
      </w:r>
      <w:r>
        <w:rPr>
          <w:color w:val="292425"/>
          <w:w w:val="110"/>
          <w:sz w:val="20"/>
        </w:rPr>
        <w:t>of</w:t>
      </w:r>
      <w:r>
        <w:rPr>
          <w:color w:val="292425"/>
          <w:spacing w:val="-16"/>
          <w:w w:val="110"/>
          <w:sz w:val="20"/>
        </w:rPr>
        <w:t> </w:t>
      </w:r>
      <w:r>
        <w:rPr>
          <w:color w:val="292425"/>
          <w:w w:val="110"/>
          <w:sz w:val="20"/>
        </w:rPr>
        <w:t>expansion</w:t>
      </w:r>
      <w:r>
        <w:rPr>
          <w:color w:val="292425"/>
          <w:spacing w:val="-16"/>
          <w:w w:val="110"/>
          <w:sz w:val="20"/>
        </w:rPr>
        <w:t> </w:t>
      </w:r>
      <w:r>
        <w:rPr>
          <w:color w:val="292425"/>
          <w:spacing w:val="-3"/>
          <w:w w:val="110"/>
          <w:sz w:val="20"/>
        </w:rPr>
        <w:t>may</w:t>
      </w:r>
      <w:r>
        <w:rPr>
          <w:color w:val="292425"/>
          <w:spacing w:val="-15"/>
          <w:w w:val="110"/>
          <w:sz w:val="20"/>
        </w:rPr>
        <w:t> </w:t>
      </w:r>
      <w:r>
        <w:rPr>
          <w:color w:val="292425"/>
          <w:spacing w:val="-3"/>
          <w:w w:val="110"/>
          <w:sz w:val="20"/>
        </w:rPr>
        <w:t>have</w:t>
      </w:r>
      <w:r>
        <w:rPr>
          <w:color w:val="292425"/>
          <w:spacing w:val="-16"/>
          <w:w w:val="110"/>
          <w:sz w:val="20"/>
        </w:rPr>
        <w:t> </w:t>
      </w:r>
      <w:r>
        <w:rPr>
          <w:color w:val="292425"/>
          <w:spacing w:val="-3"/>
          <w:w w:val="110"/>
          <w:sz w:val="20"/>
        </w:rPr>
        <w:t>slowed</w:t>
      </w:r>
      <w:r>
        <w:rPr>
          <w:color w:val="292425"/>
          <w:spacing w:val="-16"/>
          <w:w w:val="110"/>
          <w:sz w:val="20"/>
        </w:rPr>
        <w:t> </w:t>
      </w:r>
      <w:r>
        <w:rPr>
          <w:color w:val="292425"/>
          <w:spacing w:val="-4"/>
          <w:w w:val="110"/>
          <w:sz w:val="20"/>
        </w:rPr>
        <w:t>towards</w:t>
      </w:r>
      <w:r>
        <w:rPr>
          <w:color w:val="292425"/>
          <w:spacing w:val="-16"/>
          <w:w w:val="110"/>
          <w:sz w:val="20"/>
        </w:rPr>
        <w:t> </w:t>
      </w:r>
      <w:r>
        <w:rPr>
          <w:color w:val="292425"/>
          <w:w w:val="110"/>
          <w:sz w:val="20"/>
        </w:rPr>
        <w:t>the</w:t>
      </w:r>
      <w:r>
        <w:rPr>
          <w:color w:val="292425"/>
          <w:spacing w:val="-15"/>
          <w:w w:val="110"/>
          <w:sz w:val="20"/>
        </w:rPr>
        <w:t> </w:t>
      </w:r>
      <w:r>
        <w:rPr>
          <w:color w:val="292425"/>
          <w:w w:val="110"/>
          <w:sz w:val="20"/>
        </w:rPr>
        <w:t>end</w:t>
      </w:r>
      <w:r>
        <w:rPr>
          <w:color w:val="292425"/>
          <w:spacing w:val="-16"/>
          <w:w w:val="110"/>
          <w:sz w:val="20"/>
        </w:rPr>
        <w:t> </w:t>
      </w:r>
      <w:r>
        <w:rPr>
          <w:color w:val="292425"/>
          <w:w w:val="110"/>
          <w:sz w:val="20"/>
        </w:rPr>
        <w:t>of</w:t>
      </w:r>
      <w:r>
        <w:rPr>
          <w:color w:val="292425"/>
          <w:spacing w:val="-16"/>
          <w:w w:val="110"/>
          <w:sz w:val="20"/>
        </w:rPr>
        <w:t> </w:t>
      </w:r>
      <w:r>
        <w:rPr>
          <w:color w:val="292425"/>
          <w:w w:val="110"/>
          <w:sz w:val="20"/>
        </w:rPr>
        <w:t>the period.</w:t>
      </w:r>
    </w:p>
    <w:p>
      <w:pPr>
        <w:pStyle w:val="BodyText"/>
        <w:spacing w:before="7"/>
        <w:rPr>
          <w:sz w:val="22"/>
        </w:rPr>
      </w:pPr>
    </w:p>
    <w:p>
      <w:pPr>
        <w:pStyle w:val="ListParagraph"/>
        <w:numPr>
          <w:ilvl w:val="0"/>
          <w:numId w:val="48"/>
        </w:numPr>
        <w:tabs>
          <w:tab w:pos="645" w:val="left" w:leader="none"/>
          <w:tab w:pos="646" w:val="left" w:leader="none"/>
        </w:tabs>
        <w:spacing w:line="271" w:lineRule="auto" w:before="0" w:after="0"/>
        <w:ind w:left="645" w:right="269" w:hanging="480"/>
        <w:jc w:val="left"/>
        <w:rPr>
          <w:sz w:val="20"/>
        </w:rPr>
      </w:pPr>
      <w:r>
        <w:rPr>
          <w:color w:val="292425"/>
          <w:w w:val="105"/>
          <w:sz w:val="20"/>
        </w:rPr>
        <w:t>Annual growth in retail sales </w:t>
      </w:r>
      <w:r>
        <w:rPr>
          <w:color w:val="292425"/>
          <w:spacing w:val="-3"/>
          <w:w w:val="105"/>
          <w:sz w:val="20"/>
        </w:rPr>
        <w:t>was </w:t>
      </w:r>
      <w:r>
        <w:rPr>
          <w:color w:val="292425"/>
          <w:w w:val="105"/>
          <w:sz w:val="20"/>
        </w:rPr>
        <w:t>fairly buoyant in </w:t>
      </w:r>
      <w:r>
        <w:rPr>
          <w:color w:val="292425"/>
          <w:spacing w:val="-3"/>
          <w:w w:val="105"/>
          <w:sz w:val="20"/>
        </w:rPr>
        <w:t>May </w:t>
      </w:r>
      <w:r>
        <w:rPr>
          <w:color w:val="292425"/>
          <w:w w:val="105"/>
          <w:sz w:val="20"/>
        </w:rPr>
        <w:t>and June, but </w:t>
      </w:r>
      <w:r>
        <w:rPr>
          <w:color w:val="292425"/>
          <w:spacing w:val="-3"/>
          <w:w w:val="105"/>
          <w:sz w:val="20"/>
        </w:rPr>
        <w:t>may have </w:t>
      </w:r>
      <w:r>
        <w:rPr>
          <w:color w:val="292425"/>
          <w:w w:val="105"/>
          <w:sz w:val="20"/>
        </w:rPr>
        <w:t>eased more </w:t>
      </w:r>
      <w:r>
        <w:rPr>
          <w:color w:val="292425"/>
          <w:spacing w:val="-4"/>
          <w:w w:val="105"/>
          <w:sz w:val="20"/>
        </w:rPr>
        <w:t>recently. </w:t>
      </w:r>
      <w:r>
        <w:rPr>
          <w:color w:val="292425"/>
          <w:w w:val="105"/>
          <w:sz w:val="20"/>
        </w:rPr>
        <w:t>Reasons </w:t>
      </w:r>
      <w:r>
        <w:rPr>
          <w:color w:val="292425"/>
          <w:spacing w:val="-3"/>
          <w:w w:val="105"/>
          <w:sz w:val="20"/>
        </w:rPr>
        <w:t>cited </w:t>
      </w:r>
      <w:r>
        <w:rPr>
          <w:color w:val="292425"/>
          <w:w w:val="105"/>
          <w:sz w:val="20"/>
        </w:rPr>
        <w:t>for</w:t>
      </w:r>
      <w:r>
        <w:rPr>
          <w:color w:val="292425"/>
          <w:spacing w:val="4"/>
          <w:w w:val="105"/>
          <w:sz w:val="20"/>
        </w:rPr>
        <w:t> </w:t>
      </w:r>
      <w:r>
        <w:rPr>
          <w:color w:val="292425"/>
          <w:w w:val="105"/>
          <w:sz w:val="20"/>
        </w:rPr>
        <w:t>the</w:t>
      </w:r>
      <w:r>
        <w:rPr>
          <w:color w:val="292425"/>
          <w:spacing w:val="4"/>
          <w:w w:val="105"/>
          <w:sz w:val="20"/>
        </w:rPr>
        <w:t> </w:t>
      </w:r>
      <w:r>
        <w:rPr>
          <w:color w:val="292425"/>
          <w:spacing w:val="-3"/>
          <w:w w:val="105"/>
          <w:sz w:val="20"/>
        </w:rPr>
        <w:t>slowdown</w:t>
      </w:r>
      <w:r>
        <w:rPr>
          <w:color w:val="292425"/>
          <w:spacing w:val="5"/>
          <w:w w:val="105"/>
          <w:sz w:val="20"/>
        </w:rPr>
        <w:t> </w:t>
      </w:r>
      <w:r>
        <w:rPr>
          <w:color w:val="292425"/>
          <w:w w:val="105"/>
          <w:sz w:val="20"/>
        </w:rPr>
        <w:t>included</w:t>
      </w:r>
      <w:r>
        <w:rPr>
          <w:color w:val="292425"/>
          <w:spacing w:val="4"/>
          <w:w w:val="105"/>
          <w:sz w:val="20"/>
        </w:rPr>
        <w:t> </w:t>
      </w:r>
      <w:r>
        <w:rPr>
          <w:color w:val="292425"/>
          <w:w w:val="105"/>
          <w:sz w:val="20"/>
        </w:rPr>
        <w:t>past</w:t>
      </w:r>
      <w:r>
        <w:rPr>
          <w:color w:val="292425"/>
          <w:spacing w:val="4"/>
          <w:w w:val="105"/>
          <w:sz w:val="20"/>
        </w:rPr>
        <w:t> </w:t>
      </w:r>
      <w:r>
        <w:rPr>
          <w:color w:val="292425"/>
          <w:spacing w:val="-3"/>
          <w:w w:val="105"/>
          <w:sz w:val="20"/>
        </w:rPr>
        <w:t>interest</w:t>
      </w:r>
      <w:r>
        <w:rPr>
          <w:color w:val="292425"/>
          <w:spacing w:val="5"/>
          <w:w w:val="105"/>
          <w:sz w:val="20"/>
        </w:rPr>
        <w:t> </w:t>
      </w:r>
      <w:r>
        <w:rPr>
          <w:color w:val="292425"/>
          <w:spacing w:val="-4"/>
          <w:w w:val="105"/>
          <w:sz w:val="20"/>
        </w:rPr>
        <w:t>rate</w:t>
      </w:r>
      <w:r>
        <w:rPr>
          <w:color w:val="292425"/>
          <w:spacing w:val="4"/>
          <w:w w:val="105"/>
          <w:sz w:val="20"/>
        </w:rPr>
        <w:t> </w:t>
      </w:r>
      <w:r>
        <w:rPr>
          <w:color w:val="292425"/>
          <w:w w:val="105"/>
          <w:sz w:val="20"/>
        </w:rPr>
        <w:t>increases,</w:t>
      </w:r>
      <w:r>
        <w:rPr>
          <w:color w:val="292425"/>
          <w:spacing w:val="5"/>
          <w:w w:val="105"/>
          <w:sz w:val="20"/>
        </w:rPr>
        <w:t> </w:t>
      </w:r>
      <w:r>
        <w:rPr>
          <w:color w:val="292425"/>
          <w:w w:val="105"/>
          <w:sz w:val="20"/>
        </w:rPr>
        <w:t>the</w:t>
      </w:r>
      <w:r>
        <w:rPr>
          <w:color w:val="292425"/>
          <w:spacing w:val="4"/>
          <w:w w:val="105"/>
          <w:sz w:val="20"/>
        </w:rPr>
        <w:t> </w:t>
      </w:r>
      <w:r>
        <w:rPr>
          <w:color w:val="292425"/>
          <w:w w:val="105"/>
          <w:sz w:val="20"/>
        </w:rPr>
        <w:t>softer</w:t>
      </w:r>
      <w:r>
        <w:rPr>
          <w:color w:val="292425"/>
          <w:spacing w:val="4"/>
          <w:w w:val="105"/>
          <w:sz w:val="20"/>
        </w:rPr>
        <w:t> </w:t>
      </w:r>
      <w:r>
        <w:rPr>
          <w:color w:val="292425"/>
          <w:w w:val="105"/>
          <w:sz w:val="20"/>
        </w:rPr>
        <w:t>housing</w:t>
      </w:r>
      <w:r>
        <w:rPr>
          <w:color w:val="292425"/>
          <w:spacing w:val="5"/>
          <w:w w:val="105"/>
          <w:sz w:val="20"/>
        </w:rPr>
        <w:t> </w:t>
      </w:r>
      <w:r>
        <w:rPr>
          <w:color w:val="292425"/>
          <w:spacing w:val="-2"/>
          <w:w w:val="105"/>
          <w:sz w:val="20"/>
        </w:rPr>
        <w:t>market</w:t>
      </w:r>
      <w:r>
        <w:rPr>
          <w:color w:val="292425"/>
          <w:spacing w:val="4"/>
          <w:w w:val="105"/>
          <w:sz w:val="20"/>
        </w:rPr>
        <w:t> </w:t>
      </w:r>
      <w:r>
        <w:rPr>
          <w:color w:val="292425"/>
          <w:w w:val="105"/>
          <w:sz w:val="20"/>
        </w:rPr>
        <w:t>and</w:t>
      </w:r>
      <w:r>
        <w:rPr>
          <w:color w:val="292425"/>
          <w:spacing w:val="4"/>
          <w:w w:val="105"/>
          <w:sz w:val="20"/>
        </w:rPr>
        <w:t> </w:t>
      </w:r>
      <w:r>
        <w:rPr>
          <w:color w:val="292425"/>
          <w:w w:val="105"/>
          <w:sz w:val="20"/>
        </w:rPr>
        <w:t>the</w:t>
      </w:r>
      <w:r>
        <w:rPr>
          <w:color w:val="292425"/>
          <w:spacing w:val="5"/>
          <w:w w:val="105"/>
          <w:sz w:val="20"/>
        </w:rPr>
        <w:t> </w:t>
      </w:r>
      <w:r>
        <w:rPr>
          <w:color w:val="292425"/>
          <w:w w:val="105"/>
          <w:sz w:val="20"/>
        </w:rPr>
        <w:t>poor</w:t>
      </w:r>
      <w:r>
        <w:rPr>
          <w:color w:val="292425"/>
          <w:spacing w:val="4"/>
          <w:w w:val="105"/>
          <w:sz w:val="20"/>
        </w:rPr>
        <w:t> </w:t>
      </w:r>
      <w:r>
        <w:rPr>
          <w:color w:val="292425"/>
          <w:spacing w:val="-3"/>
          <w:w w:val="105"/>
          <w:sz w:val="20"/>
        </w:rPr>
        <w:t>weather.</w:t>
      </w:r>
    </w:p>
    <w:p>
      <w:pPr>
        <w:pStyle w:val="BodyText"/>
        <w:spacing w:before="7"/>
        <w:rPr>
          <w:sz w:val="22"/>
        </w:rPr>
      </w:pPr>
    </w:p>
    <w:p>
      <w:pPr>
        <w:pStyle w:val="ListParagraph"/>
        <w:numPr>
          <w:ilvl w:val="0"/>
          <w:numId w:val="48"/>
        </w:numPr>
        <w:tabs>
          <w:tab w:pos="645" w:val="left" w:leader="none"/>
          <w:tab w:pos="646" w:val="left" w:leader="none"/>
        </w:tabs>
        <w:spacing w:line="271" w:lineRule="auto" w:before="0" w:after="0"/>
        <w:ind w:left="645" w:right="486" w:hanging="480"/>
        <w:jc w:val="left"/>
        <w:rPr>
          <w:sz w:val="20"/>
        </w:rPr>
      </w:pPr>
      <w:r>
        <w:rPr>
          <w:color w:val="292425"/>
          <w:w w:val="110"/>
          <w:sz w:val="20"/>
        </w:rPr>
        <w:t>Export</w:t>
      </w:r>
      <w:r>
        <w:rPr>
          <w:color w:val="292425"/>
          <w:spacing w:val="-19"/>
          <w:w w:val="110"/>
          <w:sz w:val="20"/>
        </w:rPr>
        <w:t> </w:t>
      </w:r>
      <w:r>
        <w:rPr>
          <w:color w:val="292425"/>
          <w:w w:val="110"/>
          <w:sz w:val="20"/>
        </w:rPr>
        <w:t>sales</w:t>
      </w:r>
      <w:r>
        <w:rPr>
          <w:color w:val="292425"/>
          <w:spacing w:val="-18"/>
          <w:w w:val="110"/>
          <w:sz w:val="20"/>
        </w:rPr>
        <w:t> </w:t>
      </w:r>
      <w:r>
        <w:rPr>
          <w:color w:val="292425"/>
          <w:w w:val="110"/>
          <w:sz w:val="20"/>
        </w:rPr>
        <w:t>and</w:t>
      </w:r>
      <w:r>
        <w:rPr>
          <w:color w:val="292425"/>
          <w:spacing w:val="-18"/>
          <w:w w:val="110"/>
          <w:sz w:val="20"/>
        </w:rPr>
        <w:t> </w:t>
      </w:r>
      <w:r>
        <w:rPr>
          <w:color w:val="292425"/>
          <w:spacing w:val="-3"/>
          <w:w w:val="110"/>
          <w:sz w:val="20"/>
        </w:rPr>
        <w:t>orders</w:t>
      </w:r>
      <w:r>
        <w:rPr>
          <w:color w:val="292425"/>
          <w:spacing w:val="-19"/>
          <w:w w:val="110"/>
          <w:sz w:val="20"/>
        </w:rPr>
        <w:t> </w:t>
      </w:r>
      <w:r>
        <w:rPr>
          <w:color w:val="292425"/>
          <w:w w:val="110"/>
          <w:sz w:val="20"/>
        </w:rPr>
        <w:t>rose</w:t>
      </w:r>
      <w:r>
        <w:rPr>
          <w:color w:val="292425"/>
          <w:spacing w:val="-18"/>
          <w:w w:val="110"/>
          <w:sz w:val="20"/>
        </w:rPr>
        <w:t> </w:t>
      </w:r>
      <w:r>
        <w:rPr>
          <w:color w:val="292425"/>
          <w:w w:val="110"/>
          <w:sz w:val="20"/>
        </w:rPr>
        <w:t>further.</w:t>
      </w:r>
      <w:r>
        <w:rPr>
          <w:color w:val="292425"/>
          <w:spacing w:val="19"/>
          <w:w w:val="110"/>
          <w:sz w:val="20"/>
        </w:rPr>
        <w:t> </w:t>
      </w:r>
      <w:r>
        <w:rPr>
          <w:color w:val="292425"/>
          <w:w w:val="110"/>
          <w:sz w:val="20"/>
        </w:rPr>
        <w:t>An</w:t>
      </w:r>
      <w:r>
        <w:rPr>
          <w:color w:val="292425"/>
          <w:spacing w:val="-18"/>
          <w:w w:val="110"/>
          <w:sz w:val="20"/>
        </w:rPr>
        <w:t> </w:t>
      </w:r>
      <w:r>
        <w:rPr>
          <w:color w:val="292425"/>
          <w:w w:val="110"/>
          <w:sz w:val="20"/>
        </w:rPr>
        <w:t>increasing</w:t>
      </w:r>
      <w:r>
        <w:rPr>
          <w:color w:val="292425"/>
          <w:spacing w:val="-18"/>
          <w:w w:val="110"/>
          <w:sz w:val="20"/>
        </w:rPr>
        <w:t> </w:t>
      </w:r>
      <w:r>
        <w:rPr>
          <w:color w:val="292425"/>
          <w:w w:val="110"/>
          <w:sz w:val="20"/>
        </w:rPr>
        <w:t>number</w:t>
      </w:r>
      <w:r>
        <w:rPr>
          <w:color w:val="292425"/>
          <w:spacing w:val="-19"/>
          <w:w w:val="110"/>
          <w:sz w:val="20"/>
        </w:rPr>
        <w:t> </w:t>
      </w:r>
      <w:r>
        <w:rPr>
          <w:color w:val="292425"/>
          <w:w w:val="110"/>
          <w:sz w:val="20"/>
        </w:rPr>
        <w:t>of</w:t>
      </w:r>
      <w:r>
        <w:rPr>
          <w:color w:val="292425"/>
          <w:spacing w:val="-18"/>
          <w:w w:val="110"/>
          <w:sz w:val="20"/>
        </w:rPr>
        <w:t> </w:t>
      </w:r>
      <w:r>
        <w:rPr>
          <w:color w:val="292425"/>
          <w:w w:val="110"/>
          <w:sz w:val="20"/>
        </w:rPr>
        <w:t>contacts</w:t>
      </w:r>
      <w:r>
        <w:rPr>
          <w:color w:val="292425"/>
          <w:spacing w:val="-18"/>
          <w:w w:val="110"/>
          <w:sz w:val="20"/>
        </w:rPr>
        <w:t> </w:t>
      </w:r>
      <w:r>
        <w:rPr>
          <w:color w:val="292425"/>
          <w:w w:val="110"/>
          <w:sz w:val="20"/>
        </w:rPr>
        <w:t>saw</w:t>
      </w:r>
      <w:r>
        <w:rPr>
          <w:color w:val="292425"/>
          <w:spacing w:val="-18"/>
          <w:w w:val="110"/>
          <w:sz w:val="20"/>
        </w:rPr>
        <w:t> </w:t>
      </w:r>
      <w:r>
        <w:rPr>
          <w:color w:val="292425"/>
          <w:w w:val="110"/>
          <w:sz w:val="20"/>
        </w:rPr>
        <w:t>signs</w:t>
      </w:r>
      <w:r>
        <w:rPr>
          <w:color w:val="292425"/>
          <w:spacing w:val="-19"/>
          <w:w w:val="110"/>
          <w:sz w:val="20"/>
        </w:rPr>
        <w:t> </w:t>
      </w:r>
      <w:r>
        <w:rPr>
          <w:color w:val="292425"/>
          <w:w w:val="110"/>
          <w:sz w:val="20"/>
        </w:rPr>
        <w:t>of</w:t>
      </w:r>
      <w:r>
        <w:rPr>
          <w:color w:val="292425"/>
          <w:spacing w:val="-18"/>
          <w:w w:val="110"/>
          <w:sz w:val="20"/>
        </w:rPr>
        <w:t> </w:t>
      </w:r>
      <w:r>
        <w:rPr>
          <w:color w:val="292425"/>
          <w:spacing w:val="-3"/>
          <w:w w:val="110"/>
          <w:sz w:val="20"/>
        </w:rPr>
        <w:t>recovery</w:t>
      </w:r>
      <w:r>
        <w:rPr>
          <w:color w:val="292425"/>
          <w:spacing w:val="-18"/>
          <w:w w:val="110"/>
          <w:sz w:val="20"/>
        </w:rPr>
        <w:t> </w:t>
      </w:r>
      <w:r>
        <w:rPr>
          <w:color w:val="292425"/>
          <w:w w:val="110"/>
          <w:sz w:val="20"/>
        </w:rPr>
        <w:t>in</w:t>
      </w:r>
      <w:r>
        <w:rPr>
          <w:color w:val="292425"/>
          <w:spacing w:val="-19"/>
          <w:w w:val="110"/>
          <w:sz w:val="20"/>
        </w:rPr>
        <w:t> </w:t>
      </w:r>
      <w:r>
        <w:rPr>
          <w:color w:val="292425"/>
          <w:w w:val="110"/>
          <w:sz w:val="20"/>
        </w:rPr>
        <w:t>their</w:t>
      </w:r>
      <w:r>
        <w:rPr>
          <w:color w:val="292425"/>
          <w:spacing w:val="-18"/>
          <w:w w:val="110"/>
          <w:sz w:val="20"/>
        </w:rPr>
        <w:t> </w:t>
      </w:r>
      <w:r>
        <w:rPr>
          <w:color w:val="292425"/>
          <w:w w:val="110"/>
          <w:sz w:val="20"/>
        </w:rPr>
        <w:t>exports</w:t>
      </w:r>
      <w:r>
        <w:rPr>
          <w:color w:val="292425"/>
          <w:spacing w:val="-18"/>
          <w:w w:val="110"/>
          <w:sz w:val="20"/>
        </w:rPr>
        <w:t> </w:t>
      </w:r>
      <w:r>
        <w:rPr>
          <w:color w:val="292425"/>
          <w:spacing w:val="-4"/>
          <w:w w:val="110"/>
          <w:sz w:val="20"/>
        </w:rPr>
        <w:t>to </w:t>
      </w:r>
      <w:r>
        <w:rPr>
          <w:color w:val="292425"/>
          <w:spacing w:val="-3"/>
          <w:w w:val="110"/>
          <w:sz w:val="20"/>
        </w:rPr>
        <w:t>western</w:t>
      </w:r>
      <w:r>
        <w:rPr>
          <w:color w:val="292425"/>
          <w:spacing w:val="-6"/>
          <w:w w:val="110"/>
          <w:sz w:val="20"/>
        </w:rPr>
        <w:t> </w:t>
      </w:r>
      <w:r>
        <w:rPr>
          <w:color w:val="292425"/>
          <w:w w:val="110"/>
          <w:sz w:val="20"/>
        </w:rPr>
        <w:t>Europe.</w:t>
      </w:r>
    </w:p>
    <w:p>
      <w:pPr>
        <w:pStyle w:val="BodyText"/>
        <w:spacing w:before="7"/>
        <w:rPr>
          <w:sz w:val="22"/>
        </w:rPr>
      </w:pPr>
    </w:p>
    <w:p>
      <w:pPr>
        <w:pStyle w:val="ListParagraph"/>
        <w:numPr>
          <w:ilvl w:val="0"/>
          <w:numId w:val="48"/>
        </w:numPr>
        <w:tabs>
          <w:tab w:pos="645" w:val="left" w:leader="none"/>
          <w:tab w:pos="646" w:val="left" w:leader="none"/>
        </w:tabs>
        <w:spacing w:line="271" w:lineRule="auto" w:before="0" w:after="0"/>
        <w:ind w:left="645" w:right="1058" w:hanging="480"/>
        <w:jc w:val="left"/>
        <w:rPr>
          <w:sz w:val="20"/>
        </w:rPr>
      </w:pPr>
      <w:r>
        <w:rPr>
          <w:color w:val="292425"/>
          <w:spacing w:val="-3"/>
          <w:w w:val="110"/>
          <w:sz w:val="20"/>
        </w:rPr>
        <w:t>Investment</w:t>
      </w:r>
      <w:r>
        <w:rPr>
          <w:color w:val="292425"/>
          <w:spacing w:val="-20"/>
          <w:w w:val="110"/>
          <w:sz w:val="20"/>
        </w:rPr>
        <w:t> </w:t>
      </w:r>
      <w:r>
        <w:rPr>
          <w:color w:val="292425"/>
          <w:w w:val="110"/>
          <w:sz w:val="20"/>
        </w:rPr>
        <w:t>intentions</w:t>
      </w:r>
      <w:r>
        <w:rPr>
          <w:color w:val="292425"/>
          <w:spacing w:val="-19"/>
          <w:w w:val="110"/>
          <w:sz w:val="20"/>
        </w:rPr>
        <w:t> </w:t>
      </w:r>
      <w:r>
        <w:rPr>
          <w:color w:val="292425"/>
          <w:w w:val="110"/>
          <w:sz w:val="20"/>
        </w:rPr>
        <w:t>gradually</w:t>
      </w:r>
      <w:r>
        <w:rPr>
          <w:color w:val="292425"/>
          <w:spacing w:val="-20"/>
          <w:w w:val="110"/>
          <w:sz w:val="20"/>
        </w:rPr>
        <w:t> </w:t>
      </w:r>
      <w:r>
        <w:rPr>
          <w:color w:val="292425"/>
          <w:w w:val="110"/>
          <w:sz w:val="20"/>
        </w:rPr>
        <w:t>continued</w:t>
      </w:r>
      <w:r>
        <w:rPr>
          <w:color w:val="292425"/>
          <w:spacing w:val="-19"/>
          <w:w w:val="110"/>
          <w:sz w:val="20"/>
        </w:rPr>
        <w:t> </w:t>
      </w:r>
      <w:r>
        <w:rPr>
          <w:color w:val="292425"/>
          <w:spacing w:val="-4"/>
          <w:w w:val="110"/>
          <w:sz w:val="20"/>
        </w:rPr>
        <w:t>to</w:t>
      </w:r>
      <w:r>
        <w:rPr>
          <w:color w:val="292425"/>
          <w:spacing w:val="-20"/>
          <w:w w:val="110"/>
          <w:sz w:val="20"/>
        </w:rPr>
        <w:t> </w:t>
      </w:r>
      <w:r>
        <w:rPr>
          <w:color w:val="292425"/>
          <w:spacing w:val="-3"/>
          <w:w w:val="110"/>
          <w:sz w:val="20"/>
        </w:rPr>
        <w:t>improve.</w:t>
      </w:r>
      <w:r>
        <w:rPr>
          <w:color w:val="292425"/>
          <w:spacing w:val="17"/>
          <w:w w:val="110"/>
          <w:sz w:val="20"/>
        </w:rPr>
        <w:t> </w:t>
      </w:r>
      <w:r>
        <w:rPr>
          <w:color w:val="292425"/>
          <w:w w:val="110"/>
          <w:sz w:val="20"/>
        </w:rPr>
        <w:t>Contacts</w:t>
      </w:r>
      <w:r>
        <w:rPr>
          <w:color w:val="292425"/>
          <w:spacing w:val="-19"/>
          <w:w w:val="110"/>
          <w:sz w:val="20"/>
        </w:rPr>
        <w:t> </w:t>
      </w:r>
      <w:r>
        <w:rPr>
          <w:color w:val="292425"/>
          <w:w w:val="110"/>
          <w:sz w:val="20"/>
        </w:rPr>
        <w:t>had</w:t>
      </w:r>
      <w:r>
        <w:rPr>
          <w:color w:val="292425"/>
          <w:spacing w:val="-20"/>
          <w:w w:val="110"/>
          <w:sz w:val="20"/>
        </w:rPr>
        <w:t> </w:t>
      </w:r>
      <w:r>
        <w:rPr>
          <w:color w:val="292425"/>
          <w:w w:val="110"/>
          <w:sz w:val="20"/>
        </w:rPr>
        <w:t>less</w:t>
      </w:r>
      <w:r>
        <w:rPr>
          <w:color w:val="292425"/>
          <w:spacing w:val="-19"/>
          <w:w w:val="110"/>
          <w:sz w:val="20"/>
        </w:rPr>
        <w:t> </w:t>
      </w:r>
      <w:r>
        <w:rPr>
          <w:color w:val="292425"/>
          <w:w w:val="110"/>
          <w:sz w:val="20"/>
        </w:rPr>
        <w:t>spare</w:t>
      </w:r>
      <w:r>
        <w:rPr>
          <w:color w:val="292425"/>
          <w:spacing w:val="-19"/>
          <w:w w:val="110"/>
          <w:sz w:val="20"/>
        </w:rPr>
        <w:t> </w:t>
      </w:r>
      <w:r>
        <w:rPr>
          <w:color w:val="292425"/>
          <w:spacing w:val="-4"/>
          <w:w w:val="110"/>
          <w:sz w:val="20"/>
        </w:rPr>
        <w:t>capacity,</w:t>
      </w:r>
      <w:r>
        <w:rPr>
          <w:color w:val="292425"/>
          <w:spacing w:val="-20"/>
          <w:w w:val="110"/>
          <w:sz w:val="20"/>
        </w:rPr>
        <w:t> </w:t>
      </w:r>
      <w:r>
        <w:rPr>
          <w:color w:val="292425"/>
          <w:spacing w:val="-3"/>
          <w:w w:val="110"/>
          <w:sz w:val="20"/>
        </w:rPr>
        <w:t>profitability</w:t>
      </w:r>
      <w:r>
        <w:rPr>
          <w:color w:val="292425"/>
          <w:spacing w:val="-19"/>
          <w:w w:val="110"/>
          <w:sz w:val="20"/>
        </w:rPr>
        <w:t> </w:t>
      </w:r>
      <w:r>
        <w:rPr>
          <w:color w:val="292425"/>
          <w:spacing w:val="-3"/>
          <w:w w:val="110"/>
          <w:sz w:val="20"/>
        </w:rPr>
        <w:t>was </w:t>
      </w:r>
      <w:r>
        <w:rPr>
          <w:color w:val="292425"/>
          <w:w w:val="110"/>
          <w:sz w:val="20"/>
        </w:rPr>
        <w:t>improving</w:t>
      </w:r>
      <w:r>
        <w:rPr>
          <w:color w:val="292425"/>
          <w:spacing w:val="-8"/>
          <w:w w:val="110"/>
          <w:sz w:val="20"/>
        </w:rPr>
        <w:t> </w:t>
      </w:r>
      <w:r>
        <w:rPr>
          <w:color w:val="292425"/>
          <w:w w:val="110"/>
          <w:sz w:val="20"/>
        </w:rPr>
        <w:t>and</w:t>
      </w:r>
      <w:r>
        <w:rPr>
          <w:color w:val="292425"/>
          <w:spacing w:val="-7"/>
          <w:w w:val="110"/>
          <w:sz w:val="20"/>
        </w:rPr>
        <w:t> </w:t>
      </w:r>
      <w:r>
        <w:rPr>
          <w:color w:val="292425"/>
          <w:w w:val="110"/>
          <w:sz w:val="20"/>
        </w:rPr>
        <w:t>the</w:t>
      </w:r>
      <w:r>
        <w:rPr>
          <w:color w:val="292425"/>
          <w:spacing w:val="-7"/>
          <w:w w:val="110"/>
          <w:sz w:val="20"/>
        </w:rPr>
        <w:t> </w:t>
      </w:r>
      <w:r>
        <w:rPr>
          <w:color w:val="292425"/>
          <w:w w:val="110"/>
          <w:sz w:val="20"/>
        </w:rPr>
        <w:t>cost</w:t>
      </w:r>
      <w:r>
        <w:rPr>
          <w:color w:val="292425"/>
          <w:spacing w:val="-7"/>
          <w:w w:val="110"/>
          <w:sz w:val="20"/>
        </w:rPr>
        <w:t> </w:t>
      </w:r>
      <w:r>
        <w:rPr>
          <w:color w:val="292425"/>
          <w:w w:val="110"/>
          <w:sz w:val="20"/>
        </w:rPr>
        <w:t>of</w:t>
      </w:r>
      <w:r>
        <w:rPr>
          <w:color w:val="292425"/>
          <w:spacing w:val="-7"/>
          <w:w w:val="110"/>
          <w:sz w:val="20"/>
        </w:rPr>
        <w:t> </w:t>
      </w:r>
      <w:r>
        <w:rPr>
          <w:color w:val="292425"/>
          <w:w w:val="110"/>
          <w:sz w:val="20"/>
        </w:rPr>
        <w:t>finance</w:t>
      </w:r>
      <w:r>
        <w:rPr>
          <w:color w:val="292425"/>
          <w:spacing w:val="-7"/>
          <w:w w:val="110"/>
          <w:sz w:val="20"/>
        </w:rPr>
        <w:t> </w:t>
      </w:r>
      <w:r>
        <w:rPr>
          <w:color w:val="292425"/>
          <w:w w:val="110"/>
          <w:sz w:val="20"/>
        </w:rPr>
        <w:t>remained</w:t>
      </w:r>
      <w:r>
        <w:rPr>
          <w:color w:val="292425"/>
          <w:spacing w:val="-7"/>
          <w:w w:val="110"/>
          <w:sz w:val="20"/>
        </w:rPr>
        <w:t> </w:t>
      </w:r>
      <w:r>
        <w:rPr>
          <w:color w:val="292425"/>
          <w:w w:val="110"/>
          <w:sz w:val="20"/>
        </w:rPr>
        <w:t>relatively</w:t>
      </w:r>
      <w:r>
        <w:rPr>
          <w:color w:val="292425"/>
          <w:spacing w:val="-7"/>
          <w:w w:val="110"/>
          <w:sz w:val="20"/>
        </w:rPr>
        <w:t> </w:t>
      </w:r>
      <w:r>
        <w:rPr>
          <w:color w:val="292425"/>
          <w:spacing w:val="-6"/>
          <w:w w:val="110"/>
          <w:sz w:val="20"/>
        </w:rPr>
        <w:t>low.</w:t>
      </w:r>
    </w:p>
    <w:p>
      <w:pPr>
        <w:pStyle w:val="BodyText"/>
        <w:spacing w:before="7"/>
        <w:rPr>
          <w:sz w:val="22"/>
        </w:rPr>
      </w:pPr>
    </w:p>
    <w:p>
      <w:pPr>
        <w:pStyle w:val="ListParagraph"/>
        <w:numPr>
          <w:ilvl w:val="0"/>
          <w:numId w:val="48"/>
        </w:numPr>
        <w:tabs>
          <w:tab w:pos="645" w:val="left" w:leader="none"/>
          <w:tab w:pos="646" w:val="left" w:leader="none"/>
        </w:tabs>
        <w:spacing w:line="271" w:lineRule="auto" w:before="1" w:after="0"/>
        <w:ind w:left="645" w:right="288" w:hanging="480"/>
        <w:jc w:val="left"/>
        <w:rPr>
          <w:sz w:val="20"/>
        </w:rPr>
      </w:pPr>
      <w:r>
        <w:rPr>
          <w:color w:val="292425"/>
          <w:w w:val="110"/>
          <w:sz w:val="20"/>
        </w:rPr>
        <w:t>The</w:t>
      </w:r>
      <w:r>
        <w:rPr>
          <w:color w:val="292425"/>
          <w:spacing w:val="-21"/>
          <w:w w:val="110"/>
          <w:sz w:val="20"/>
        </w:rPr>
        <w:t> </w:t>
      </w:r>
      <w:r>
        <w:rPr>
          <w:color w:val="292425"/>
          <w:w w:val="110"/>
          <w:sz w:val="20"/>
        </w:rPr>
        <w:t>labour</w:t>
      </w:r>
      <w:r>
        <w:rPr>
          <w:color w:val="292425"/>
          <w:spacing w:val="-21"/>
          <w:w w:val="110"/>
          <w:sz w:val="20"/>
        </w:rPr>
        <w:t> </w:t>
      </w:r>
      <w:r>
        <w:rPr>
          <w:color w:val="292425"/>
          <w:spacing w:val="-2"/>
          <w:w w:val="110"/>
          <w:sz w:val="20"/>
        </w:rPr>
        <w:t>market</w:t>
      </w:r>
      <w:r>
        <w:rPr>
          <w:color w:val="292425"/>
          <w:spacing w:val="-20"/>
          <w:w w:val="110"/>
          <w:sz w:val="20"/>
        </w:rPr>
        <w:t> </w:t>
      </w:r>
      <w:r>
        <w:rPr>
          <w:color w:val="292425"/>
          <w:w w:val="110"/>
          <w:sz w:val="20"/>
        </w:rPr>
        <w:t>remained</w:t>
      </w:r>
      <w:r>
        <w:rPr>
          <w:color w:val="292425"/>
          <w:spacing w:val="-21"/>
          <w:w w:val="110"/>
          <w:sz w:val="20"/>
        </w:rPr>
        <w:t> </w:t>
      </w:r>
      <w:r>
        <w:rPr>
          <w:color w:val="292425"/>
          <w:w w:val="110"/>
          <w:sz w:val="20"/>
        </w:rPr>
        <w:t>tight.</w:t>
      </w:r>
      <w:r>
        <w:rPr>
          <w:color w:val="292425"/>
          <w:spacing w:val="15"/>
          <w:w w:val="110"/>
          <w:sz w:val="20"/>
        </w:rPr>
        <w:t> </w:t>
      </w:r>
      <w:r>
        <w:rPr>
          <w:color w:val="292425"/>
          <w:spacing w:val="-3"/>
          <w:w w:val="110"/>
          <w:sz w:val="20"/>
        </w:rPr>
        <w:t>Faced</w:t>
      </w:r>
      <w:r>
        <w:rPr>
          <w:color w:val="292425"/>
          <w:spacing w:val="-21"/>
          <w:w w:val="110"/>
          <w:sz w:val="20"/>
        </w:rPr>
        <w:t> </w:t>
      </w:r>
      <w:r>
        <w:rPr>
          <w:color w:val="292425"/>
          <w:w w:val="110"/>
          <w:sz w:val="20"/>
        </w:rPr>
        <w:t>with</w:t>
      </w:r>
      <w:r>
        <w:rPr>
          <w:color w:val="292425"/>
          <w:spacing w:val="-21"/>
          <w:w w:val="110"/>
          <w:sz w:val="20"/>
        </w:rPr>
        <w:t> </w:t>
      </w:r>
      <w:r>
        <w:rPr>
          <w:color w:val="292425"/>
          <w:w w:val="110"/>
          <w:sz w:val="20"/>
        </w:rPr>
        <w:t>staff</w:t>
      </w:r>
      <w:r>
        <w:rPr>
          <w:color w:val="292425"/>
          <w:spacing w:val="-20"/>
          <w:w w:val="110"/>
          <w:sz w:val="20"/>
        </w:rPr>
        <w:t> </w:t>
      </w:r>
      <w:r>
        <w:rPr>
          <w:color w:val="292425"/>
          <w:w w:val="110"/>
          <w:sz w:val="20"/>
        </w:rPr>
        <w:t>shortages,</w:t>
      </w:r>
      <w:r>
        <w:rPr>
          <w:color w:val="292425"/>
          <w:spacing w:val="-21"/>
          <w:w w:val="110"/>
          <w:sz w:val="20"/>
        </w:rPr>
        <w:t> </w:t>
      </w:r>
      <w:r>
        <w:rPr>
          <w:color w:val="292425"/>
          <w:w w:val="110"/>
          <w:sz w:val="20"/>
        </w:rPr>
        <w:t>some</w:t>
      </w:r>
      <w:r>
        <w:rPr>
          <w:color w:val="292425"/>
          <w:spacing w:val="-20"/>
          <w:w w:val="110"/>
          <w:sz w:val="20"/>
        </w:rPr>
        <w:t> </w:t>
      </w:r>
      <w:r>
        <w:rPr>
          <w:color w:val="292425"/>
          <w:w w:val="110"/>
          <w:sz w:val="20"/>
        </w:rPr>
        <w:t>contacts</w:t>
      </w:r>
      <w:r>
        <w:rPr>
          <w:color w:val="292425"/>
          <w:spacing w:val="-21"/>
          <w:w w:val="110"/>
          <w:sz w:val="20"/>
        </w:rPr>
        <w:t> </w:t>
      </w:r>
      <w:r>
        <w:rPr>
          <w:color w:val="292425"/>
          <w:spacing w:val="-3"/>
          <w:w w:val="110"/>
          <w:sz w:val="20"/>
        </w:rPr>
        <w:t>were</w:t>
      </w:r>
      <w:r>
        <w:rPr>
          <w:color w:val="292425"/>
          <w:spacing w:val="-21"/>
          <w:w w:val="110"/>
          <w:sz w:val="20"/>
        </w:rPr>
        <w:t> </w:t>
      </w:r>
      <w:r>
        <w:rPr>
          <w:color w:val="292425"/>
          <w:w w:val="110"/>
          <w:sz w:val="20"/>
        </w:rPr>
        <w:t>increasing</w:t>
      </w:r>
      <w:r>
        <w:rPr>
          <w:color w:val="292425"/>
          <w:spacing w:val="-20"/>
          <w:w w:val="110"/>
          <w:sz w:val="20"/>
        </w:rPr>
        <w:t> </w:t>
      </w:r>
      <w:r>
        <w:rPr>
          <w:color w:val="292425"/>
          <w:w w:val="110"/>
          <w:sz w:val="20"/>
        </w:rPr>
        <w:t>the</w:t>
      </w:r>
      <w:r>
        <w:rPr>
          <w:color w:val="292425"/>
          <w:spacing w:val="-21"/>
          <w:w w:val="110"/>
          <w:sz w:val="20"/>
        </w:rPr>
        <w:t> </w:t>
      </w:r>
      <w:r>
        <w:rPr>
          <w:color w:val="292425"/>
          <w:spacing w:val="-3"/>
          <w:w w:val="110"/>
          <w:sz w:val="20"/>
        </w:rPr>
        <w:t>average</w:t>
      </w:r>
      <w:r>
        <w:rPr>
          <w:color w:val="292425"/>
          <w:spacing w:val="-20"/>
          <w:w w:val="110"/>
          <w:sz w:val="20"/>
        </w:rPr>
        <w:t> </w:t>
      </w:r>
      <w:r>
        <w:rPr>
          <w:color w:val="292425"/>
          <w:w w:val="110"/>
          <w:sz w:val="20"/>
        </w:rPr>
        <w:t>hours</w:t>
      </w:r>
      <w:r>
        <w:rPr>
          <w:color w:val="292425"/>
          <w:spacing w:val="-21"/>
          <w:w w:val="110"/>
          <w:sz w:val="20"/>
        </w:rPr>
        <w:t> </w:t>
      </w:r>
      <w:r>
        <w:rPr>
          <w:color w:val="292425"/>
          <w:w w:val="110"/>
          <w:sz w:val="20"/>
        </w:rPr>
        <w:t>of their</w:t>
      </w:r>
      <w:r>
        <w:rPr>
          <w:color w:val="292425"/>
          <w:spacing w:val="-6"/>
          <w:w w:val="110"/>
          <w:sz w:val="20"/>
        </w:rPr>
        <w:t> </w:t>
      </w:r>
      <w:r>
        <w:rPr>
          <w:color w:val="292425"/>
          <w:w w:val="110"/>
          <w:sz w:val="20"/>
        </w:rPr>
        <w:t>employees.</w:t>
      </w:r>
    </w:p>
    <w:p>
      <w:pPr>
        <w:pStyle w:val="BodyText"/>
        <w:spacing w:before="7"/>
        <w:rPr>
          <w:sz w:val="22"/>
        </w:rPr>
      </w:pPr>
    </w:p>
    <w:p>
      <w:pPr>
        <w:pStyle w:val="ListParagraph"/>
        <w:numPr>
          <w:ilvl w:val="0"/>
          <w:numId w:val="48"/>
        </w:numPr>
        <w:tabs>
          <w:tab w:pos="645" w:val="left" w:leader="none"/>
          <w:tab w:pos="646" w:val="left" w:leader="none"/>
        </w:tabs>
        <w:spacing w:line="240" w:lineRule="auto" w:before="0" w:after="0"/>
        <w:ind w:left="645" w:right="0" w:hanging="481"/>
        <w:jc w:val="left"/>
        <w:rPr>
          <w:sz w:val="20"/>
        </w:rPr>
      </w:pPr>
      <w:r>
        <w:rPr>
          <w:color w:val="292425"/>
          <w:spacing w:val="-6"/>
          <w:w w:val="105"/>
          <w:sz w:val="20"/>
        </w:rPr>
        <w:t>Wage </w:t>
      </w:r>
      <w:r>
        <w:rPr>
          <w:color w:val="292425"/>
          <w:spacing w:val="-3"/>
          <w:w w:val="105"/>
          <w:sz w:val="20"/>
        </w:rPr>
        <w:t>pressures were </w:t>
      </w:r>
      <w:r>
        <w:rPr>
          <w:color w:val="292425"/>
          <w:w w:val="105"/>
          <w:sz w:val="20"/>
        </w:rPr>
        <w:t>building</w:t>
      </w:r>
      <w:r>
        <w:rPr>
          <w:color w:val="292425"/>
          <w:spacing w:val="1"/>
          <w:w w:val="105"/>
          <w:sz w:val="20"/>
        </w:rPr>
        <w:t> </w:t>
      </w:r>
      <w:r>
        <w:rPr>
          <w:color w:val="292425"/>
          <w:spacing w:val="-5"/>
          <w:w w:val="105"/>
          <w:sz w:val="20"/>
        </w:rPr>
        <w:t>slowly.</w:t>
      </w:r>
    </w:p>
    <w:p>
      <w:pPr>
        <w:pStyle w:val="BodyText"/>
        <w:spacing w:before="2"/>
        <w:rPr>
          <w:sz w:val="25"/>
        </w:rPr>
      </w:pPr>
    </w:p>
    <w:p>
      <w:pPr>
        <w:pStyle w:val="ListParagraph"/>
        <w:numPr>
          <w:ilvl w:val="0"/>
          <w:numId w:val="48"/>
        </w:numPr>
        <w:tabs>
          <w:tab w:pos="645" w:val="left" w:leader="none"/>
          <w:tab w:pos="646" w:val="left" w:leader="none"/>
        </w:tabs>
        <w:spacing w:line="271" w:lineRule="auto" w:before="0" w:after="0"/>
        <w:ind w:left="645" w:right="414" w:hanging="480"/>
        <w:jc w:val="left"/>
        <w:rPr>
          <w:sz w:val="20"/>
        </w:rPr>
      </w:pPr>
      <w:r>
        <w:rPr>
          <w:color w:val="292425"/>
          <w:w w:val="110"/>
          <w:sz w:val="20"/>
        </w:rPr>
        <w:t>Firms’</w:t>
      </w:r>
      <w:r>
        <w:rPr>
          <w:color w:val="292425"/>
          <w:spacing w:val="-22"/>
          <w:w w:val="110"/>
          <w:sz w:val="20"/>
        </w:rPr>
        <w:t> </w:t>
      </w:r>
      <w:r>
        <w:rPr>
          <w:color w:val="292425"/>
          <w:w w:val="110"/>
          <w:sz w:val="20"/>
        </w:rPr>
        <w:t>materials</w:t>
      </w:r>
      <w:r>
        <w:rPr>
          <w:color w:val="292425"/>
          <w:spacing w:val="-22"/>
          <w:w w:val="110"/>
          <w:sz w:val="20"/>
        </w:rPr>
        <w:t> </w:t>
      </w:r>
      <w:r>
        <w:rPr>
          <w:color w:val="292425"/>
          <w:w w:val="110"/>
          <w:sz w:val="20"/>
        </w:rPr>
        <w:t>costs</w:t>
      </w:r>
      <w:r>
        <w:rPr>
          <w:color w:val="292425"/>
          <w:spacing w:val="-22"/>
          <w:w w:val="110"/>
          <w:sz w:val="20"/>
        </w:rPr>
        <w:t> </w:t>
      </w:r>
      <w:r>
        <w:rPr>
          <w:color w:val="292425"/>
          <w:w w:val="110"/>
          <w:sz w:val="20"/>
        </w:rPr>
        <w:t>accelerated</w:t>
      </w:r>
      <w:r>
        <w:rPr>
          <w:color w:val="292425"/>
          <w:spacing w:val="-22"/>
          <w:w w:val="110"/>
          <w:sz w:val="20"/>
        </w:rPr>
        <w:t> </w:t>
      </w:r>
      <w:r>
        <w:rPr>
          <w:color w:val="292425"/>
          <w:w w:val="110"/>
          <w:sz w:val="20"/>
        </w:rPr>
        <w:t>early</w:t>
      </w:r>
      <w:r>
        <w:rPr>
          <w:color w:val="292425"/>
          <w:spacing w:val="-22"/>
          <w:w w:val="110"/>
          <w:sz w:val="20"/>
        </w:rPr>
        <w:t> </w:t>
      </w:r>
      <w:r>
        <w:rPr>
          <w:color w:val="292425"/>
          <w:w w:val="110"/>
          <w:sz w:val="20"/>
        </w:rPr>
        <w:t>on</w:t>
      </w:r>
      <w:r>
        <w:rPr>
          <w:color w:val="292425"/>
          <w:spacing w:val="-22"/>
          <w:w w:val="110"/>
          <w:sz w:val="20"/>
        </w:rPr>
        <w:t> </w:t>
      </w:r>
      <w:r>
        <w:rPr>
          <w:color w:val="292425"/>
          <w:w w:val="110"/>
          <w:sz w:val="20"/>
        </w:rPr>
        <w:t>during</w:t>
      </w:r>
      <w:r>
        <w:rPr>
          <w:color w:val="292425"/>
          <w:spacing w:val="-21"/>
          <w:w w:val="110"/>
          <w:sz w:val="20"/>
        </w:rPr>
        <w:t> </w:t>
      </w:r>
      <w:r>
        <w:rPr>
          <w:color w:val="292425"/>
          <w:w w:val="110"/>
          <w:sz w:val="20"/>
        </w:rPr>
        <w:t>the</w:t>
      </w:r>
      <w:r>
        <w:rPr>
          <w:color w:val="292425"/>
          <w:spacing w:val="-22"/>
          <w:w w:val="110"/>
          <w:sz w:val="20"/>
        </w:rPr>
        <w:t> </w:t>
      </w:r>
      <w:r>
        <w:rPr>
          <w:color w:val="292425"/>
          <w:w w:val="110"/>
          <w:sz w:val="20"/>
        </w:rPr>
        <w:t>period,</w:t>
      </w:r>
      <w:r>
        <w:rPr>
          <w:color w:val="292425"/>
          <w:spacing w:val="-22"/>
          <w:w w:val="110"/>
          <w:sz w:val="20"/>
        </w:rPr>
        <w:t> </w:t>
      </w:r>
      <w:r>
        <w:rPr>
          <w:color w:val="292425"/>
          <w:w w:val="110"/>
          <w:sz w:val="20"/>
        </w:rPr>
        <w:t>but</w:t>
      </w:r>
      <w:r>
        <w:rPr>
          <w:color w:val="292425"/>
          <w:spacing w:val="-22"/>
          <w:w w:val="110"/>
          <w:sz w:val="20"/>
        </w:rPr>
        <w:t> </w:t>
      </w:r>
      <w:r>
        <w:rPr>
          <w:color w:val="292425"/>
          <w:spacing w:val="-3"/>
          <w:w w:val="110"/>
          <w:sz w:val="20"/>
        </w:rPr>
        <w:t>showed</w:t>
      </w:r>
      <w:r>
        <w:rPr>
          <w:color w:val="292425"/>
          <w:spacing w:val="-22"/>
          <w:w w:val="110"/>
          <w:sz w:val="20"/>
        </w:rPr>
        <w:t> </w:t>
      </w:r>
      <w:r>
        <w:rPr>
          <w:color w:val="292425"/>
          <w:w w:val="110"/>
          <w:sz w:val="20"/>
        </w:rPr>
        <w:t>signs</w:t>
      </w:r>
      <w:r>
        <w:rPr>
          <w:color w:val="292425"/>
          <w:spacing w:val="-22"/>
          <w:w w:val="110"/>
          <w:sz w:val="20"/>
        </w:rPr>
        <w:t> </w:t>
      </w:r>
      <w:r>
        <w:rPr>
          <w:color w:val="292425"/>
          <w:w w:val="110"/>
          <w:sz w:val="20"/>
        </w:rPr>
        <w:t>of</w:t>
      </w:r>
      <w:r>
        <w:rPr>
          <w:color w:val="292425"/>
          <w:spacing w:val="-21"/>
          <w:w w:val="110"/>
          <w:sz w:val="20"/>
        </w:rPr>
        <w:t> </w:t>
      </w:r>
      <w:r>
        <w:rPr>
          <w:color w:val="292425"/>
          <w:w w:val="110"/>
          <w:sz w:val="20"/>
        </w:rPr>
        <w:t>stabilising</w:t>
      </w:r>
      <w:r>
        <w:rPr>
          <w:color w:val="292425"/>
          <w:spacing w:val="-22"/>
          <w:w w:val="110"/>
          <w:sz w:val="20"/>
        </w:rPr>
        <w:t> </w:t>
      </w:r>
      <w:r>
        <w:rPr>
          <w:color w:val="292425"/>
          <w:w w:val="110"/>
          <w:sz w:val="20"/>
        </w:rPr>
        <w:t>later</w:t>
      </w:r>
      <w:r>
        <w:rPr>
          <w:color w:val="292425"/>
          <w:spacing w:val="-22"/>
          <w:w w:val="110"/>
          <w:sz w:val="20"/>
        </w:rPr>
        <w:t> </w:t>
      </w:r>
      <w:r>
        <w:rPr>
          <w:color w:val="292425"/>
          <w:w w:val="110"/>
          <w:sz w:val="20"/>
        </w:rPr>
        <w:t>on.</w:t>
      </w:r>
      <w:r>
        <w:rPr>
          <w:color w:val="292425"/>
          <w:spacing w:val="12"/>
          <w:w w:val="110"/>
          <w:sz w:val="20"/>
        </w:rPr>
        <w:t> </w:t>
      </w:r>
      <w:r>
        <w:rPr>
          <w:color w:val="292425"/>
          <w:w w:val="110"/>
          <w:sz w:val="20"/>
        </w:rPr>
        <w:t>The</w:t>
      </w:r>
      <w:r>
        <w:rPr>
          <w:color w:val="292425"/>
          <w:spacing w:val="-22"/>
          <w:w w:val="110"/>
          <w:sz w:val="20"/>
        </w:rPr>
        <w:t> </w:t>
      </w:r>
      <w:r>
        <w:rPr>
          <w:color w:val="292425"/>
          <w:w w:val="110"/>
          <w:sz w:val="20"/>
        </w:rPr>
        <w:t>rising cost of energy </w:t>
      </w:r>
      <w:r>
        <w:rPr>
          <w:color w:val="292425"/>
          <w:spacing w:val="-3"/>
          <w:w w:val="110"/>
          <w:sz w:val="20"/>
        </w:rPr>
        <w:t>was </w:t>
      </w:r>
      <w:r>
        <w:rPr>
          <w:color w:val="292425"/>
          <w:w w:val="110"/>
          <w:sz w:val="20"/>
        </w:rPr>
        <w:t>an increasing</w:t>
      </w:r>
      <w:r>
        <w:rPr>
          <w:color w:val="292425"/>
          <w:spacing w:val="-32"/>
          <w:w w:val="110"/>
          <w:sz w:val="20"/>
        </w:rPr>
        <w:t> </w:t>
      </w:r>
      <w:r>
        <w:rPr>
          <w:color w:val="292425"/>
          <w:w w:val="110"/>
          <w:sz w:val="20"/>
        </w:rPr>
        <w:t>concern.</w:t>
      </w:r>
    </w:p>
    <w:p>
      <w:pPr>
        <w:pStyle w:val="BodyText"/>
        <w:spacing w:before="7"/>
        <w:rPr>
          <w:sz w:val="22"/>
        </w:rPr>
      </w:pPr>
    </w:p>
    <w:p>
      <w:pPr>
        <w:pStyle w:val="ListParagraph"/>
        <w:numPr>
          <w:ilvl w:val="0"/>
          <w:numId w:val="48"/>
        </w:numPr>
        <w:tabs>
          <w:tab w:pos="645" w:val="left" w:leader="none"/>
          <w:tab w:pos="646" w:val="left" w:leader="none"/>
        </w:tabs>
        <w:spacing w:line="271" w:lineRule="auto" w:before="1" w:after="0"/>
        <w:ind w:left="645" w:right="847" w:hanging="480"/>
        <w:jc w:val="left"/>
        <w:rPr>
          <w:sz w:val="20"/>
        </w:rPr>
      </w:pPr>
      <w:r>
        <w:rPr>
          <w:color w:val="292425"/>
          <w:w w:val="110"/>
          <w:sz w:val="20"/>
        </w:rPr>
        <w:t>A growing number of manufacturing contacts raised prices, on account of </w:t>
      </w:r>
      <w:r>
        <w:rPr>
          <w:color w:val="292425"/>
          <w:spacing w:val="-3"/>
          <w:w w:val="110"/>
          <w:sz w:val="20"/>
        </w:rPr>
        <w:t>pressure </w:t>
      </w:r>
      <w:r>
        <w:rPr>
          <w:color w:val="292425"/>
          <w:w w:val="110"/>
          <w:sz w:val="20"/>
        </w:rPr>
        <w:t>on their margins and strengthening</w:t>
      </w:r>
      <w:r>
        <w:rPr>
          <w:color w:val="292425"/>
          <w:spacing w:val="-20"/>
          <w:w w:val="110"/>
          <w:sz w:val="20"/>
        </w:rPr>
        <w:t> </w:t>
      </w:r>
      <w:r>
        <w:rPr>
          <w:color w:val="292425"/>
          <w:w w:val="110"/>
          <w:sz w:val="20"/>
        </w:rPr>
        <w:t>demand.</w:t>
      </w:r>
      <w:r>
        <w:rPr>
          <w:color w:val="292425"/>
          <w:spacing w:val="16"/>
          <w:w w:val="110"/>
          <w:sz w:val="20"/>
        </w:rPr>
        <w:t> </w:t>
      </w:r>
      <w:r>
        <w:rPr>
          <w:color w:val="292425"/>
          <w:w w:val="110"/>
          <w:sz w:val="20"/>
        </w:rPr>
        <w:t>Consumer</w:t>
      </w:r>
      <w:r>
        <w:rPr>
          <w:color w:val="292425"/>
          <w:spacing w:val="-20"/>
          <w:w w:val="110"/>
          <w:sz w:val="20"/>
        </w:rPr>
        <w:t> </w:t>
      </w:r>
      <w:r>
        <w:rPr>
          <w:color w:val="292425"/>
          <w:w w:val="110"/>
          <w:sz w:val="20"/>
        </w:rPr>
        <w:t>price</w:t>
      </w:r>
      <w:r>
        <w:rPr>
          <w:color w:val="292425"/>
          <w:spacing w:val="-19"/>
          <w:w w:val="110"/>
          <w:sz w:val="20"/>
        </w:rPr>
        <w:t> </w:t>
      </w:r>
      <w:r>
        <w:rPr>
          <w:color w:val="292425"/>
          <w:w w:val="110"/>
          <w:sz w:val="20"/>
        </w:rPr>
        <w:t>increases,</w:t>
      </w:r>
      <w:r>
        <w:rPr>
          <w:color w:val="292425"/>
          <w:spacing w:val="-20"/>
          <w:w w:val="110"/>
          <w:sz w:val="20"/>
        </w:rPr>
        <w:t> </w:t>
      </w:r>
      <w:r>
        <w:rPr>
          <w:color w:val="292425"/>
          <w:spacing w:val="-4"/>
          <w:w w:val="110"/>
          <w:sz w:val="20"/>
        </w:rPr>
        <w:t>however,</w:t>
      </w:r>
      <w:r>
        <w:rPr>
          <w:color w:val="292425"/>
          <w:spacing w:val="-20"/>
          <w:w w:val="110"/>
          <w:sz w:val="20"/>
        </w:rPr>
        <w:t> </w:t>
      </w:r>
      <w:r>
        <w:rPr>
          <w:color w:val="292425"/>
          <w:spacing w:val="-3"/>
          <w:w w:val="110"/>
          <w:sz w:val="20"/>
        </w:rPr>
        <w:t>were</w:t>
      </w:r>
      <w:r>
        <w:rPr>
          <w:color w:val="292425"/>
          <w:spacing w:val="-20"/>
          <w:w w:val="110"/>
          <w:sz w:val="20"/>
        </w:rPr>
        <w:t> </w:t>
      </w:r>
      <w:r>
        <w:rPr>
          <w:color w:val="292425"/>
          <w:w w:val="110"/>
          <w:sz w:val="20"/>
        </w:rPr>
        <w:t>muted</w:t>
      </w:r>
      <w:r>
        <w:rPr>
          <w:color w:val="292425"/>
          <w:spacing w:val="-19"/>
          <w:w w:val="110"/>
          <w:sz w:val="20"/>
        </w:rPr>
        <w:t> </w:t>
      </w:r>
      <w:r>
        <w:rPr>
          <w:color w:val="292425"/>
          <w:spacing w:val="-3"/>
          <w:w w:val="110"/>
          <w:sz w:val="20"/>
        </w:rPr>
        <w:t>by</w:t>
      </w:r>
      <w:r>
        <w:rPr>
          <w:color w:val="292425"/>
          <w:spacing w:val="-20"/>
          <w:w w:val="110"/>
          <w:sz w:val="20"/>
        </w:rPr>
        <w:t> </w:t>
      </w:r>
      <w:r>
        <w:rPr>
          <w:color w:val="292425"/>
          <w:w w:val="110"/>
          <w:sz w:val="20"/>
        </w:rPr>
        <w:t>continuing</w:t>
      </w:r>
      <w:r>
        <w:rPr>
          <w:color w:val="292425"/>
          <w:spacing w:val="-20"/>
          <w:w w:val="110"/>
          <w:sz w:val="20"/>
        </w:rPr>
        <w:t> </w:t>
      </w:r>
      <w:r>
        <w:rPr>
          <w:color w:val="292425"/>
          <w:w w:val="110"/>
          <w:sz w:val="20"/>
        </w:rPr>
        <w:t>strong</w:t>
      </w:r>
      <w:r>
        <w:rPr>
          <w:color w:val="292425"/>
          <w:spacing w:val="-20"/>
          <w:w w:val="110"/>
          <w:sz w:val="20"/>
        </w:rPr>
        <w:t> </w:t>
      </w:r>
      <w:r>
        <w:rPr>
          <w:color w:val="292425"/>
          <w:w w:val="110"/>
          <w:sz w:val="20"/>
        </w:rPr>
        <w:t>competition.</w:t>
      </w:r>
    </w:p>
    <w:p>
      <w:pPr>
        <w:pStyle w:val="BodyText"/>
      </w:pPr>
    </w:p>
    <w:p>
      <w:pPr>
        <w:pStyle w:val="BodyText"/>
      </w:pPr>
    </w:p>
    <w:p>
      <w:pPr>
        <w:pStyle w:val="BodyText"/>
      </w:pPr>
    </w:p>
    <w:p>
      <w:pPr>
        <w:pStyle w:val="BodyText"/>
      </w:pPr>
    </w:p>
    <w:p>
      <w:pPr>
        <w:pStyle w:val="BodyText"/>
      </w:pPr>
    </w:p>
    <w:p>
      <w:pPr>
        <w:pStyle w:val="BodyText"/>
      </w:pPr>
    </w:p>
    <w:p>
      <w:pPr>
        <w:pStyle w:val="BodyText"/>
        <w:spacing w:before="10"/>
        <w:rPr>
          <w:sz w:val="13"/>
        </w:rPr>
      </w:pPr>
      <w:r>
        <w:rPr/>
        <w:pict>
          <v:shape style="position:absolute;margin-left:39pt;margin-top:10.185117pt;width:517pt;height:.1pt;mso-position-horizontal-relative:page;mso-position-vertical-relative:paragraph;z-index:-15133184;mso-wrap-distance-left:0;mso-wrap-distance-right:0" coordorigin="780,204" coordsize="10340,0" path="m780,204l11120,204e" filled="false" stroked="true" strokeweight=".5pt" strokecolor="#006bb6">
            <v:path arrowok="t"/>
            <v:stroke dashstyle="solid"/>
            <w10:wrap type="topAndBottom"/>
          </v:shape>
        </w:pict>
      </w:r>
    </w:p>
    <w:p>
      <w:pPr>
        <w:spacing w:line="136" w:lineRule="exact" w:before="0"/>
        <w:ind w:left="175" w:right="0" w:firstLine="0"/>
        <w:jc w:val="left"/>
        <w:rPr>
          <w:sz w:val="14"/>
        </w:rPr>
      </w:pPr>
      <w:r>
        <w:rPr>
          <w:color w:val="292425"/>
          <w:w w:val="105"/>
          <w:sz w:val="14"/>
        </w:rPr>
        <w:t>(1) The Bank of England has Agencies for Central Southern England, the East Midlands, Greater London, the North East, the North West,</w:t>
      </w:r>
    </w:p>
    <w:p>
      <w:pPr>
        <w:spacing w:line="160" w:lineRule="exact" w:before="0"/>
        <w:ind w:left="414" w:right="0" w:firstLine="0"/>
        <w:jc w:val="left"/>
        <w:rPr>
          <w:sz w:val="14"/>
        </w:rPr>
      </w:pPr>
      <w:r>
        <w:rPr>
          <w:color w:val="292425"/>
          <w:w w:val="105"/>
          <w:sz w:val="14"/>
        </w:rPr>
        <w:t>Northern Ireland, Scotland, the South East &amp; East Anglia, the South West, Wales, the West Midlands, and Yorkshire &amp; the Humber.</w:t>
      </w:r>
    </w:p>
    <w:p>
      <w:pPr>
        <w:spacing w:after="0" w:line="160" w:lineRule="exact"/>
        <w:jc w:val="left"/>
        <w:rPr>
          <w:sz w:val="14"/>
        </w:rPr>
        <w:sectPr>
          <w:type w:val="continuous"/>
          <w:pgSz w:w="11900" w:h="16840"/>
          <w:pgMar w:top="1140" w:bottom="0" w:left="640" w:right="620"/>
        </w:sectPr>
      </w:pPr>
    </w:p>
    <w:p>
      <w:pPr>
        <w:pStyle w:val="BodyText"/>
      </w:pPr>
    </w:p>
    <w:p>
      <w:pPr>
        <w:spacing w:after="0"/>
        <w:sectPr>
          <w:headerReference w:type="default" r:id="rId146"/>
          <w:pgSz w:w="11900" w:h="16840"/>
          <w:pgMar w:header="601" w:footer="591" w:top="800" w:bottom="780" w:left="640" w:right="620"/>
        </w:sectPr>
      </w:pPr>
    </w:p>
    <w:p>
      <w:pPr>
        <w:spacing w:before="228"/>
        <w:ind w:left="182" w:right="0" w:firstLine="0"/>
        <w:jc w:val="left"/>
        <w:rPr>
          <w:rFonts w:ascii="Trebuchet MS"/>
          <w:sz w:val="28"/>
        </w:rPr>
      </w:pPr>
      <w:r>
        <w:rPr>
          <w:rFonts w:ascii="Trebuchet MS"/>
          <w:color w:val="006BB6"/>
          <w:sz w:val="28"/>
        </w:rPr>
        <w:t>OUTPUT</w:t>
      </w:r>
    </w:p>
    <w:p>
      <w:pPr>
        <w:pStyle w:val="Heading5"/>
        <w:spacing w:before="212"/>
        <w:ind w:left="182"/>
      </w:pPr>
      <w:r>
        <w:rPr>
          <w:color w:val="006BB6"/>
        </w:rPr>
        <w:t>Primary production</w:t>
      </w:r>
    </w:p>
    <w:p>
      <w:pPr>
        <w:pStyle w:val="BodyText"/>
        <w:spacing w:line="271" w:lineRule="auto" w:before="180"/>
        <w:ind w:left="182" w:right="141"/>
        <w:jc w:val="both"/>
      </w:pPr>
      <w:r>
        <w:rPr>
          <w:color w:val="292425"/>
          <w:w w:val="110"/>
        </w:rPr>
        <w:t>Arable</w:t>
      </w:r>
      <w:r>
        <w:rPr>
          <w:color w:val="292425"/>
          <w:spacing w:val="-20"/>
          <w:w w:val="110"/>
        </w:rPr>
        <w:t> </w:t>
      </w:r>
      <w:r>
        <w:rPr>
          <w:color w:val="292425"/>
          <w:w w:val="110"/>
        </w:rPr>
        <w:t>prices</w:t>
      </w:r>
      <w:r>
        <w:rPr>
          <w:color w:val="292425"/>
          <w:spacing w:val="-19"/>
          <w:w w:val="110"/>
        </w:rPr>
        <w:t> </w:t>
      </w:r>
      <w:r>
        <w:rPr>
          <w:color w:val="292425"/>
          <w:w w:val="110"/>
        </w:rPr>
        <w:t>had</w:t>
      </w:r>
      <w:r>
        <w:rPr>
          <w:color w:val="292425"/>
          <w:spacing w:val="-19"/>
          <w:w w:val="110"/>
        </w:rPr>
        <w:t> </w:t>
      </w:r>
      <w:r>
        <w:rPr>
          <w:color w:val="292425"/>
          <w:w w:val="110"/>
        </w:rPr>
        <w:t>fallen</w:t>
      </w:r>
      <w:r>
        <w:rPr>
          <w:color w:val="292425"/>
          <w:spacing w:val="-20"/>
          <w:w w:val="110"/>
        </w:rPr>
        <w:t> </w:t>
      </w:r>
      <w:r>
        <w:rPr>
          <w:color w:val="292425"/>
          <w:w w:val="110"/>
        </w:rPr>
        <w:t>since</w:t>
      </w:r>
      <w:r>
        <w:rPr>
          <w:color w:val="292425"/>
          <w:spacing w:val="-19"/>
          <w:w w:val="110"/>
        </w:rPr>
        <w:t> </w:t>
      </w:r>
      <w:r>
        <w:rPr>
          <w:color w:val="292425"/>
          <w:w w:val="110"/>
        </w:rPr>
        <w:t>the</w:t>
      </w:r>
      <w:r>
        <w:rPr>
          <w:color w:val="292425"/>
          <w:spacing w:val="-19"/>
          <w:w w:val="110"/>
        </w:rPr>
        <w:t> </w:t>
      </w:r>
      <w:r>
        <w:rPr>
          <w:color w:val="292425"/>
          <w:w w:val="110"/>
        </w:rPr>
        <w:t>beginning</w:t>
      </w:r>
      <w:r>
        <w:rPr>
          <w:color w:val="292425"/>
          <w:spacing w:val="-19"/>
          <w:w w:val="110"/>
        </w:rPr>
        <w:t> </w:t>
      </w:r>
      <w:r>
        <w:rPr>
          <w:color w:val="292425"/>
          <w:w w:val="110"/>
        </w:rPr>
        <w:t>of</w:t>
      </w:r>
      <w:r>
        <w:rPr>
          <w:color w:val="292425"/>
          <w:spacing w:val="-20"/>
          <w:w w:val="110"/>
        </w:rPr>
        <w:t> </w:t>
      </w:r>
      <w:r>
        <w:rPr>
          <w:color w:val="292425"/>
          <w:w w:val="110"/>
        </w:rPr>
        <w:t>the</w:t>
      </w:r>
      <w:r>
        <w:rPr>
          <w:color w:val="292425"/>
          <w:spacing w:val="-19"/>
          <w:w w:val="110"/>
        </w:rPr>
        <w:t> </w:t>
      </w:r>
      <w:r>
        <w:rPr>
          <w:color w:val="292425"/>
          <w:spacing w:val="-4"/>
          <w:w w:val="110"/>
        </w:rPr>
        <w:t>year, </w:t>
      </w:r>
      <w:r>
        <w:rPr>
          <w:color w:val="292425"/>
          <w:w w:val="110"/>
        </w:rPr>
        <w:t>though</w:t>
      </w:r>
      <w:r>
        <w:rPr>
          <w:color w:val="292425"/>
          <w:spacing w:val="-17"/>
          <w:w w:val="110"/>
        </w:rPr>
        <w:t> </w:t>
      </w:r>
      <w:r>
        <w:rPr>
          <w:color w:val="292425"/>
          <w:w w:val="110"/>
        </w:rPr>
        <w:t>contacts</w:t>
      </w:r>
      <w:r>
        <w:rPr>
          <w:color w:val="292425"/>
          <w:spacing w:val="-16"/>
          <w:w w:val="110"/>
        </w:rPr>
        <w:t> </w:t>
      </w:r>
      <w:r>
        <w:rPr>
          <w:color w:val="292425"/>
          <w:w w:val="110"/>
        </w:rPr>
        <w:t>reported</w:t>
      </w:r>
      <w:r>
        <w:rPr>
          <w:color w:val="292425"/>
          <w:spacing w:val="-16"/>
          <w:w w:val="110"/>
        </w:rPr>
        <w:t> </w:t>
      </w:r>
      <w:r>
        <w:rPr>
          <w:color w:val="292425"/>
          <w:w w:val="110"/>
        </w:rPr>
        <w:t>that</w:t>
      </w:r>
      <w:r>
        <w:rPr>
          <w:color w:val="292425"/>
          <w:spacing w:val="-16"/>
          <w:w w:val="110"/>
        </w:rPr>
        <w:t> </w:t>
      </w:r>
      <w:r>
        <w:rPr>
          <w:color w:val="292425"/>
          <w:w w:val="110"/>
        </w:rPr>
        <w:t>arable</w:t>
      </w:r>
      <w:r>
        <w:rPr>
          <w:color w:val="292425"/>
          <w:spacing w:val="-16"/>
          <w:w w:val="110"/>
        </w:rPr>
        <w:t> </w:t>
      </w:r>
      <w:r>
        <w:rPr>
          <w:color w:val="292425"/>
          <w:w w:val="110"/>
        </w:rPr>
        <w:t>volumes</w:t>
      </w:r>
      <w:r>
        <w:rPr>
          <w:color w:val="292425"/>
          <w:spacing w:val="-16"/>
          <w:w w:val="110"/>
        </w:rPr>
        <w:t> </w:t>
      </w:r>
      <w:r>
        <w:rPr>
          <w:color w:val="292425"/>
          <w:w w:val="110"/>
        </w:rPr>
        <w:t>would</w:t>
      </w:r>
      <w:r>
        <w:rPr>
          <w:color w:val="292425"/>
          <w:spacing w:val="-16"/>
          <w:w w:val="110"/>
        </w:rPr>
        <w:t> </w:t>
      </w:r>
      <w:r>
        <w:rPr>
          <w:color w:val="292425"/>
          <w:w w:val="110"/>
        </w:rPr>
        <w:t>be affected</w:t>
      </w:r>
      <w:r>
        <w:rPr>
          <w:color w:val="292425"/>
          <w:spacing w:val="-13"/>
          <w:w w:val="110"/>
        </w:rPr>
        <w:t> </w:t>
      </w:r>
      <w:r>
        <w:rPr>
          <w:color w:val="292425"/>
          <w:spacing w:val="-3"/>
          <w:w w:val="110"/>
        </w:rPr>
        <w:t>by</w:t>
      </w:r>
      <w:r>
        <w:rPr>
          <w:color w:val="292425"/>
          <w:spacing w:val="-13"/>
          <w:w w:val="110"/>
        </w:rPr>
        <w:t> </w:t>
      </w:r>
      <w:r>
        <w:rPr>
          <w:color w:val="292425"/>
          <w:w w:val="110"/>
        </w:rPr>
        <w:t>the</w:t>
      </w:r>
      <w:r>
        <w:rPr>
          <w:color w:val="292425"/>
          <w:spacing w:val="-12"/>
          <w:w w:val="110"/>
        </w:rPr>
        <w:t> </w:t>
      </w:r>
      <w:r>
        <w:rPr>
          <w:color w:val="292425"/>
          <w:w w:val="110"/>
        </w:rPr>
        <w:t>poor</w:t>
      </w:r>
      <w:r>
        <w:rPr>
          <w:color w:val="292425"/>
          <w:spacing w:val="-13"/>
          <w:w w:val="110"/>
        </w:rPr>
        <w:t> </w:t>
      </w:r>
      <w:r>
        <w:rPr>
          <w:color w:val="292425"/>
          <w:w w:val="110"/>
        </w:rPr>
        <w:t>weather</w:t>
      </w:r>
      <w:r>
        <w:rPr>
          <w:color w:val="292425"/>
          <w:spacing w:val="-12"/>
          <w:w w:val="110"/>
        </w:rPr>
        <w:t> </w:t>
      </w:r>
      <w:r>
        <w:rPr>
          <w:color w:val="292425"/>
          <w:w w:val="110"/>
        </w:rPr>
        <w:t>in</w:t>
      </w:r>
      <w:r>
        <w:rPr>
          <w:color w:val="292425"/>
          <w:spacing w:val="-13"/>
          <w:w w:val="110"/>
        </w:rPr>
        <w:t> </w:t>
      </w:r>
      <w:r>
        <w:rPr>
          <w:color w:val="292425"/>
          <w:w w:val="110"/>
        </w:rPr>
        <w:t>the</w:t>
      </w:r>
      <w:r>
        <w:rPr>
          <w:color w:val="292425"/>
          <w:spacing w:val="-12"/>
          <w:w w:val="110"/>
        </w:rPr>
        <w:t> </w:t>
      </w:r>
      <w:r>
        <w:rPr>
          <w:color w:val="292425"/>
          <w:w w:val="110"/>
        </w:rPr>
        <w:t>first</w:t>
      </w:r>
      <w:r>
        <w:rPr>
          <w:color w:val="292425"/>
          <w:spacing w:val="-13"/>
          <w:w w:val="110"/>
        </w:rPr>
        <w:t> </w:t>
      </w:r>
      <w:r>
        <w:rPr>
          <w:color w:val="292425"/>
          <w:w w:val="110"/>
        </w:rPr>
        <w:t>half</w:t>
      </w:r>
      <w:r>
        <w:rPr>
          <w:color w:val="292425"/>
          <w:spacing w:val="-13"/>
          <w:w w:val="110"/>
        </w:rPr>
        <w:t> </w:t>
      </w:r>
      <w:r>
        <w:rPr>
          <w:color w:val="292425"/>
          <w:w w:val="110"/>
        </w:rPr>
        <w:t>of</w:t>
      </w:r>
      <w:r>
        <w:rPr>
          <w:color w:val="292425"/>
          <w:spacing w:val="-12"/>
          <w:w w:val="110"/>
        </w:rPr>
        <w:t> </w:t>
      </w:r>
      <w:r>
        <w:rPr>
          <w:color w:val="292425"/>
          <w:spacing w:val="-4"/>
          <w:w w:val="110"/>
        </w:rPr>
        <w:t>July.</w:t>
      </w:r>
    </w:p>
    <w:p>
      <w:pPr>
        <w:pStyle w:val="BodyText"/>
        <w:spacing w:line="271" w:lineRule="auto"/>
        <w:ind w:left="182" w:right="196"/>
      </w:pPr>
      <w:r>
        <w:rPr>
          <w:color w:val="292425"/>
          <w:w w:val="105"/>
        </w:rPr>
        <w:t>Prices of dairy products remained weak. There was concern that UK milk output could decline in the medium term, as reforms to the Common Agricultural Policy (CAP) reduced EU support payments linked to production. That uncertainty was fostering consolidation and diversification within farming. For example, a few dairy farmers were leaving the industry, while others were likely to move from milk to beef production. But most farmers were still considering their options. North Sea oil and gas production fell, despite recent high prices.</w:t>
      </w:r>
    </w:p>
    <w:p>
      <w:pPr>
        <w:pStyle w:val="BodyText"/>
        <w:spacing w:before="5"/>
        <w:rPr>
          <w:sz w:val="19"/>
        </w:rPr>
      </w:pPr>
    </w:p>
    <w:p>
      <w:pPr>
        <w:pStyle w:val="Heading5"/>
        <w:ind w:left="182"/>
      </w:pPr>
      <w:r>
        <w:rPr>
          <w:color w:val="006BB6"/>
        </w:rPr>
        <w:t>Manufacturing</w:t>
      </w:r>
    </w:p>
    <w:p>
      <w:pPr>
        <w:pStyle w:val="BodyText"/>
        <w:spacing w:line="271" w:lineRule="auto" w:before="180"/>
        <w:ind w:left="182"/>
      </w:pPr>
      <w:r>
        <w:rPr>
          <w:color w:val="292425"/>
          <w:w w:val="110"/>
        </w:rPr>
        <w:t>Manufacturing output continued </w:t>
      </w:r>
      <w:r>
        <w:rPr>
          <w:color w:val="292425"/>
          <w:spacing w:val="-4"/>
          <w:w w:val="110"/>
        </w:rPr>
        <w:t>to </w:t>
      </w:r>
      <w:r>
        <w:rPr>
          <w:color w:val="292425"/>
          <w:w w:val="110"/>
        </w:rPr>
        <w:t>rise in the </w:t>
      </w:r>
      <w:r>
        <w:rPr>
          <w:color w:val="292425"/>
          <w:spacing w:val="-3"/>
          <w:w w:val="110"/>
        </w:rPr>
        <w:t>latest </w:t>
      </w:r>
      <w:r>
        <w:rPr>
          <w:color w:val="292425"/>
          <w:w w:val="110"/>
        </w:rPr>
        <w:t>three months. Companies supplying the information technology (IT) and telecommunications sectors reported a significant upturn in </w:t>
      </w:r>
      <w:r>
        <w:rPr>
          <w:color w:val="292425"/>
          <w:spacing w:val="-3"/>
          <w:w w:val="110"/>
        </w:rPr>
        <w:t>orders. Traditional </w:t>
      </w:r>
      <w:r>
        <w:rPr>
          <w:color w:val="292425"/>
          <w:w w:val="110"/>
        </w:rPr>
        <w:t>industries such as metals and engineering, where international</w:t>
      </w:r>
      <w:r>
        <w:rPr>
          <w:color w:val="292425"/>
          <w:spacing w:val="-26"/>
          <w:w w:val="110"/>
        </w:rPr>
        <w:t> </w:t>
      </w:r>
      <w:r>
        <w:rPr>
          <w:color w:val="292425"/>
          <w:w w:val="110"/>
        </w:rPr>
        <w:t>competition</w:t>
      </w:r>
      <w:r>
        <w:rPr>
          <w:color w:val="292425"/>
          <w:spacing w:val="-26"/>
          <w:w w:val="110"/>
        </w:rPr>
        <w:t> </w:t>
      </w:r>
      <w:r>
        <w:rPr>
          <w:color w:val="292425"/>
          <w:spacing w:val="-3"/>
          <w:w w:val="110"/>
        </w:rPr>
        <w:t>was</w:t>
      </w:r>
      <w:r>
        <w:rPr>
          <w:color w:val="292425"/>
          <w:spacing w:val="-26"/>
          <w:w w:val="110"/>
        </w:rPr>
        <w:t> </w:t>
      </w:r>
      <w:r>
        <w:rPr>
          <w:color w:val="292425"/>
          <w:w w:val="110"/>
        </w:rPr>
        <w:t>particularly</w:t>
      </w:r>
      <w:r>
        <w:rPr>
          <w:color w:val="292425"/>
          <w:spacing w:val="-25"/>
          <w:w w:val="110"/>
        </w:rPr>
        <w:t> </w:t>
      </w:r>
      <w:r>
        <w:rPr>
          <w:color w:val="292425"/>
          <w:w w:val="110"/>
        </w:rPr>
        <w:t>strong,</w:t>
      </w:r>
      <w:r>
        <w:rPr>
          <w:color w:val="292425"/>
          <w:spacing w:val="-26"/>
          <w:w w:val="110"/>
        </w:rPr>
        <w:t> </w:t>
      </w:r>
      <w:r>
        <w:rPr>
          <w:color w:val="292425"/>
          <w:spacing w:val="-3"/>
          <w:w w:val="110"/>
        </w:rPr>
        <w:t>were </w:t>
      </w:r>
      <w:r>
        <w:rPr>
          <w:color w:val="292425"/>
          <w:w w:val="110"/>
        </w:rPr>
        <w:t>seeing the slowest</w:t>
      </w:r>
      <w:r>
        <w:rPr>
          <w:color w:val="292425"/>
          <w:spacing w:val="-21"/>
          <w:w w:val="110"/>
        </w:rPr>
        <w:t> </w:t>
      </w:r>
      <w:r>
        <w:rPr>
          <w:color w:val="292425"/>
          <w:spacing w:val="-4"/>
          <w:w w:val="110"/>
        </w:rPr>
        <w:t>recovery.</w:t>
      </w:r>
    </w:p>
    <w:p>
      <w:pPr>
        <w:pStyle w:val="BodyText"/>
        <w:spacing w:before="7"/>
        <w:rPr>
          <w:sz w:val="22"/>
        </w:rPr>
      </w:pPr>
    </w:p>
    <w:p>
      <w:pPr>
        <w:pStyle w:val="BodyText"/>
        <w:spacing w:line="271" w:lineRule="auto" w:before="1"/>
        <w:ind w:left="182"/>
      </w:pPr>
      <w:r>
        <w:rPr>
          <w:color w:val="292425"/>
          <w:w w:val="110"/>
        </w:rPr>
        <w:t>Most manufacturers reported adequate capacity in the United Kingdom. Where the amount of spare capacity </w:t>
      </w:r>
      <w:r>
        <w:rPr>
          <w:color w:val="292425"/>
          <w:spacing w:val="-3"/>
          <w:w w:val="110"/>
        </w:rPr>
        <w:t>was </w:t>
      </w:r>
      <w:r>
        <w:rPr>
          <w:color w:val="292425"/>
          <w:spacing w:val="-6"/>
          <w:w w:val="110"/>
        </w:rPr>
        <w:t>low, </w:t>
      </w:r>
      <w:r>
        <w:rPr>
          <w:color w:val="292425"/>
          <w:w w:val="110"/>
        </w:rPr>
        <w:t>the majority of contacts planned </w:t>
      </w:r>
      <w:r>
        <w:rPr>
          <w:color w:val="292425"/>
          <w:spacing w:val="-4"/>
          <w:w w:val="110"/>
        </w:rPr>
        <w:t>to </w:t>
      </w:r>
      <w:r>
        <w:rPr>
          <w:color w:val="292425"/>
          <w:w w:val="110"/>
        </w:rPr>
        <w:t>introduce new production shifts or increase the </w:t>
      </w:r>
      <w:r>
        <w:rPr>
          <w:color w:val="292425"/>
          <w:spacing w:val="-3"/>
          <w:w w:val="110"/>
        </w:rPr>
        <w:t>average </w:t>
      </w:r>
      <w:r>
        <w:rPr>
          <w:color w:val="292425"/>
          <w:w w:val="110"/>
        </w:rPr>
        <w:t>hours </w:t>
      </w:r>
      <w:r>
        <w:rPr>
          <w:color w:val="292425"/>
          <w:spacing w:val="-3"/>
          <w:w w:val="110"/>
        </w:rPr>
        <w:t>worked </w:t>
      </w:r>
      <w:r>
        <w:rPr>
          <w:color w:val="292425"/>
          <w:w w:val="110"/>
        </w:rPr>
        <w:t>by their employees. Larger firms planning </w:t>
      </w:r>
      <w:r>
        <w:rPr>
          <w:color w:val="292425"/>
          <w:spacing w:val="-4"/>
          <w:w w:val="110"/>
        </w:rPr>
        <w:t>to </w:t>
      </w:r>
      <w:r>
        <w:rPr>
          <w:color w:val="292425"/>
          <w:spacing w:val="-3"/>
          <w:w w:val="110"/>
        </w:rPr>
        <w:t>invest</w:t>
      </w:r>
      <w:r>
        <w:rPr>
          <w:color w:val="292425"/>
          <w:spacing w:val="-20"/>
          <w:w w:val="110"/>
        </w:rPr>
        <w:t> </w:t>
      </w:r>
      <w:r>
        <w:rPr>
          <w:color w:val="292425"/>
          <w:w w:val="110"/>
        </w:rPr>
        <w:t>in</w:t>
      </w:r>
      <w:r>
        <w:rPr>
          <w:color w:val="292425"/>
          <w:spacing w:val="-19"/>
          <w:w w:val="110"/>
        </w:rPr>
        <w:t> </w:t>
      </w:r>
      <w:r>
        <w:rPr>
          <w:color w:val="292425"/>
          <w:w w:val="110"/>
        </w:rPr>
        <w:t>new</w:t>
      </w:r>
      <w:r>
        <w:rPr>
          <w:color w:val="292425"/>
          <w:spacing w:val="-19"/>
          <w:w w:val="110"/>
        </w:rPr>
        <w:t> </w:t>
      </w:r>
      <w:r>
        <w:rPr>
          <w:color w:val="292425"/>
          <w:w w:val="110"/>
        </w:rPr>
        <w:t>plant</w:t>
      </w:r>
      <w:r>
        <w:rPr>
          <w:color w:val="292425"/>
          <w:spacing w:val="-19"/>
          <w:w w:val="110"/>
        </w:rPr>
        <w:t> </w:t>
      </w:r>
      <w:r>
        <w:rPr>
          <w:color w:val="292425"/>
          <w:w w:val="110"/>
        </w:rPr>
        <w:t>and</w:t>
      </w:r>
      <w:r>
        <w:rPr>
          <w:color w:val="292425"/>
          <w:spacing w:val="-19"/>
          <w:w w:val="110"/>
        </w:rPr>
        <w:t> </w:t>
      </w:r>
      <w:r>
        <w:rPr>
          <w:color w:val="292425"/>
          <w:w w:val="110"/>
        </w:rPr>
        <w:t>machinery</w:t>
      </w:r>
      <w:r>
        <w:rPr>
          <w:color w:val="292425"/>
          <w:spacing w:val="-19"/>
          <w:w w:val="110"/>
        </w:rPr>
        <w:t> </w:t>
      </w:r>
      <w:r>
        <w:rPr>
          <w:color w:val="292425"/>
          <w:spacing w:val="-3"/>
          <w:w w:val="110"/>
        </w:rPr>
        <w:t>were</w:t>
      </w:r>
      <w:r>
        <w:rPr>
          <w:color w:val="292425"/>
          <w:spacing w:val="-19"/>
          <w:w w:val="110"/>
        </w:rPr>
        <w:t> </w:t>
      </w:r>
      <w:r>
        <w:rPr>
          <w:color w:val="292425"/>
          <w:w w:val="110"/>
        </w:rPr>
        <w:t>often</w:t>
      </w:r>
      <w:r>
        <w:rPr>
          <w:color w:val="292425"/>
          <w:spacing w:val="-19"/>
          <w:w w:val="110"/>
        </w:rPr>
        <w:t> </w:t>
      </w:r>
      <w:r>
        <w:rPr>
          <w:color w:val="292425"/>
          <w:w w:val="110"/>
        </w:rPr>
        <w:t>looking</w:t>
      </w:r>
      <w:r>
        <w:rPr>
          <w:color w:val="292425"/>
          <w:spacing w:val="-19"/>
          <w:w w:val="110"/>
        </w:rPr>
        <w:t> </w:t>
      </w:r>
      <w:r>
        <w:rPr>
          <w:color w:val="292425"/>
          <w:spacing w:val="-4"/>
          <w:w w:val="110"/>
        </w:rPr>
        <w:t>to </w:t>
      </w:r>
      <w:r>
        <w:rPr>
          <w:color w:val="292425"/>
          <w:w w:val="110"/>
        </w:rPr>
        <w:t>do so</w:t>
      </w:r>
      <w:r>
        <w:rPr>
          <w:color w:val="292425"/>
          <w:spacing w:val="-12"/>
          <w:w w:val="110"/>
        </w:rPr>
        <w:t> </w:t>
      </w:r>
      <w:r>
        <w:rPr>
          <w:color w:val="292425"/>
          <w:spacing w:val="-3"/>
          <w:w w:val="110"/>
        </w:rPr>
        <w:t>overseas.</w:t>
      </w:r>
    </w:p>
    <w:p>
      <w:pPr>
        <w:pStyle w:val="BodyText"/>
        <w:spacing w:before="7"/>
        <w:rPr>
          <w:sz w:val="22"/>
        </w:rPr>
      </w:pPr>
    </w:p>
    <w:p>
      <w:pPr>
        <w:pStyle w:val="BodyText"/>
        <w:spacing w:line="271" w:lineRule="auto"/>
        <w:ind w:left="182"/>
      </w:pPr>
      <w:r>
        <w:rPr>
          <w:color w:val="292425"/>
          <w:w w:val="110"/>
        </w:rPr>
        <w:t>Some</w:t>
      </w:r>
      <w:r>
        <w:rPr>
          <w:color w:val="292425"/>
          <w:spacing w:val="-24"/>
          <w:w w:val="110"/>
        </w:rPr>
        <w:t> </w:t>
      </w:r>
      <w:r>
        <w:rPr>
          <w:color w:val="292425"/>
          <w:w w:val="110"/>
        </w:rPr>
        <w:t>firms</w:t>
      </w:r>
      <w:r>
        <w:rPr>
          <w:color w:val="292425"/>
          <w:spacing w:val="-23"/>
          <w:w w:val="110"/>
        </w:rPr>
        <w:t> </w:t>
      </w:r>
      <w:r>
        <w:rPr>
          <w:color w:val="292425"/>
          <w:w w:val="110"/>
        </w:rPr>
        <w:t>had</w:t>
      </w:r>
      <w:r>
        <w:rPr>
          <w:color w:val="292425"/>
          <w:spacing w:val="-24"/>
          <w:w w:val="110"/>
        </w:rPr>
        <w:t> </w:t>
      </w:r>
      <w:r>
        <w:rPr>
          <w:color w:val="292425"/>
          <w:w w:val="110"/>
        </w:rPr>
        <w:t>rebuilt</w:t>
      </w:r>
      <w:r>
        <w:rPr>
          <w:color w:val="292425"/>
          <w:spacing w:val="-23"/>
          <w:w w:val="110"/>
        </w:rPr>
        <w:t> </w:t>
      </w:r>
      <w:r>
        <w:rPr>
          <w:color w:val="292425"/>
          <w:w w:val="110"/>
        </w:rPr>
        <w:t>stocks</w:t>
      </w:r>
      <w:r>
        <w:rPr>
          <w:color w:val="292425"/>
          <w:spacing w:val="-23"/>
          <w:w w:val="110"/>
        </w:rPr>
        <w:t> </w:t>
      </w:r>
      <w:r>
        <w:rPr>
          <w:color w:val="292425"/>
          <w:w w:val="110"/>
        </w:rPr>
        <w:t>of</w:t>
      </w:r>
      <w:r>
        <w:rPr>
          <w:color w:val="292425"/>
          <w:spacing w:val="-24"/>
          <w:w w:val="110"/>
        </w:rPr>
        <w:t> </w:t>
      </w:r>
      <w:r>
        <w:rPr>
          <w:color w:val="292425"/>
          <w:w w:val="110"/>
        </w:rPr>
        <w:t>intermediate</w:t>
      </w:r>
      <w:r>
        <w:rPr>
          <w:color w:val="292425"/>
          <w:spacing w:val="-23"/>
          <w:w w:val="110"/>
        </w:rPr>
        <w:t> </w:t>
      </w:r>
      <w:r>
        <w:rPr>
          <w:color w:val="292425"/>
          <w:w w:val="110"/>
        </w:rPr>
        <w:t>or</w:t>
      </w:r>
      <w:r>
        <w:rPr>
          <w:color w:val="292425"/>
          <w:spacing w:val="-23"/>
          <w:w w:val="110"/>
        </w:rPr>
        <w:t> </w:t>
      </w:r>
      <w:r>
        <w:rPr>
          <w:color w:val="292425"/>
          <w:w w:val="110"/>
        </w:rPr>
        <w:t>finished goods in anticipation of further </w:t>
      </w:r>
      <w:r>
        <w:rPr>
          <w:color w:val="292425"/>
          <w:spacing w:val="-3"/>
          <w:w w:val="110"/>
        </w:rPr>
        <w:t>recovery </w:t>
      </w:r>
      <w:r>
        <w:rPr>
          <w:color w:val="292425"/>
          <w:w w:val="110"/>
        </w:rPr>
        <w:t>in demand in the</w:t>
      </w:r>
      <w:r>
        <w:rPr>
          <w:color w:val="292425"/>
          <w:spacing w:val="-16"/>
          <w:w w:val="110"/>
        </w:rPr>
        <w:t> </w:t>
      </w:r>
      <w:r>
        <w:rPr>
          <w:color w:val="292425"/>
          <w:w w:val="110"/>
        </w:rPr>
        <w:t>second</w:t>
      </w:r>
      <w:r>
        <w:rPr>
          <w:color w:val="292425"/>
          <w:spacing w:val="-15"/>
          <w:w w:val="110"/>
        </w:rPr>
        <w:t> </w:t>
      </w:r>
      <w:r>
        <w:rPr>
          <w:color w:val="292425"/>
          <w:w w:val="110"/>
        </w:rPr>
        <w:t>half</w:t>
      </w:r>
      <w:r>
        <w:rPr>
          <w:color w:val="292425"/>
          <w:spacing w:val="-15"/>
          <w:w w:val="110"/>
        </w:rPr>
        <w:t> </w:t>
      </w:r>
      <w:r>
        <w:rPr>
          <w:color w:val="292425"/>
          <w:w w:val="110"/>
        </w:rPr>
        <w:t>of</w:t>
      </w:r>
      <w:r>
        <w:rPr>
          <w:color w:val="292425"/>
          <w:spacing w:val="-15"/>
          <w:w w:val="110"/>
        </w:rPr>
        <w:t> </w:t>
      </w:r>
      <w:r>
        <w:rPr>
          <w:color w:val="292425"/>
          <w:w w:val="110"/>
        </w:rPr>
        <w:t>the</w:t>
      </w:r>
      <w:r>
        <w:rPr>
          <w:color w:val="292425"/>
          <w:spacing w:val="-15"/>
          <w:w w:val="110"/>
        </w:rPr>
        <w:t> </w:t>
      </w:r>
      <w:r>
        <w:rPr>
          <w:color w:val="292425"/>
          <w:w w:val="110"/>
        </w:rPr>
        <w:t>year</w:t>
      </w:r>
      <w:r>
        <w:rPr>
          <w:color w:val="292425"/>
          <w:spacing w:val="-15"/>
          <w:w w:val="110"/>
        </w:rPr>
        <w:t> </w:t>
      </w:r>
      <w:r>
        <w:rPr>
          <w:color w:val="292425"/>
          <w:w w:val="110"/>
        </w:rPr>
        <w:t>and</w:t>
      </w:r>
      <w:r>
        <w:rPr>
          <w:color w:val="292425"/>
          <w:spacing w:val="-15"/>
          <w:w w:val="110"/>
        </w:rPr>
        <w:t> </w:t>
      </w:r>
      <w:r>
        <w:rPr>
          <w:color w:val="292425"/>
          <w:w w:val="110"/>
        </w:rPr>
        <w:t>the</w:t>
      </w:r>
      <w:r>
        <w:rPr>
          <w:color w:val="292425"/>
          <w:spacing w:val="-15"/>
          <w:w w:val="110"/>
        </w:rPr>
        <w:t> </w:t>
      </w:r>
      <w:r>
        <w:rPr>
          <w:color w:val="292425"/>
          <w:w w:val="110"/>
        </w:rPr>
        <w:t>possibility</w:t>
      </w:r>
      <w:r>
        <w:rPr>
          <w:color w:val="292425"/>
          <w:spacing w:val="-15"/>
          <w:w w:val="110"/>
        </w:rPr>
        <w:t> </w:t>
      </w:r>
      <w:r>
        <w:rPr>
          <w:color w:val="292425"/>
          <w:w w:val="110"/>
        </w:rPr>
        <w:t>of</w:t>
      </w:r>
      <w:r>
        <w:rPr>
          <w:color w:val="292425"/>
          <w:spacing w:val="-15"/>
          <w:w w:val="110"/>
        </w:rPr>
        <w:t> </w:t>
      </w:r>
      <w:r>
        <w:rPr>
          <w:color w:val="292425"/>
          <w:w w:val="110"/>
        </w:rPr>
        <w:t>supply shortages. But not all manufacturers </w:t>
      </w:r>
      <w:r>
        <w:rPr>
          <w:color w:val="292425"/>
          <w:spacing w:val="-3"/>
          <w:w w:val="110"/>
        </w:rPr>
        <w:t>were </w:t>
      </w:r>
      <w:r>
        <w:rPr>
          <w:color w:val="292425"/>
          <w:w w:val="110"/>
        </w:rPr>
        <w:t>confident about</w:t>
      </w:r>
      <w:r>
        <w:rPr>
          <w:color w:val="292425"/>
          <w:spacing w:val="-20"/>
          <w:w w:val="110"/>
        </w:rPr>
        <w:t> </w:t>
      </w:r>
      <w:r>
        <w:rPr>
          <w:color w:val="292425"/>
          <w:w w:val="110"/>
        </w:rPr>
        <w:t>prospective</w:t>
      </w:r>
      <w:r>
        <w:rPr>
          <w:color w:val="292425"/>
          <w:spacing w:val="-19"/>
          <w:w w:val="110"/>
        </w:rPr>
        <w:t> </w:t>
      </w:r>
      <w:r>
        <w:rPr>
          <w:color w:val="292425"/>
          <w:w w:val="110"/>
        </w:rPr>
        <w:t>demand</w:t>
      </w:r>
      <w:r>
        <w:rPr>
          <w:color w:val="292425"/>
          <w:spacing w:val="-19"/>
          <w:w w:val="110"/>
        </w:rPr>
        <w:t> </w:t>
      </w:r>
      <w:r>
        <w:rPr>
          <w:color w:val="292425"/>
          <w:w w:val="110"/>
        </w:rPr>
        <w:t>and</w:t>
      </w:r>
      <w:r>
        <w:rPr>
          <w:color w:val="292425"/>
          <w:spacing w:val="-20"/>
          <w:w w:val="110"/>
        </w:rPr>
        <w:t> </w:t>
      </w:r>
      <w:r>
        <w:rPr>
          <w:color w:val="292425"/>
          <w:spacing w:val="-3"/>
          <w:w w:val="110"/>
        </w:rPr>
        <w:t>several</w:t>
      </w:r>
      <w:r>
        <w:rPr>
          <w:color w:val="292425"/>
          <w:spacing w:val="-19"/>
          <w:w w:val="110"/>
        </w:rPr>
        <w:t> </w:t>
      </w:r>
      <w:r>
        <w:rPr>
          <w:color w:val="292425"/>
          <w:w w:val="110"/>
        </w:rPr>
        <w:t>Agencies</w:t>
      </w:r>
      <w:r>
        <w:rPr>
          <w:color w:val="292425"/>
          <w:spacing w:val="-19"/>
          <w:w w:val="110"/>
        </w:rPr>
        <w:t> </w:t>
      </w:r>
      <w:r>
        <w:rPr>
          <w:color w:val="292425"/>
          <w:w w:val="110"/>
        </w:rPr>
        <w:t>noted</w:t>
      </w:r>
      <w:r>
        <w:rPr>
          <w:color w:val="292425"/>
          <w:spacing w:val="-20"/>
          <w:w w:val="110"/>
        </w:rPr>
        <w:t> </w:t>
      </w:r>
      <w:r>
        <w:rPr>
          <w:color w:val="292425"/>
          <w:w w:val="110"/>
        </w:rPr>
        <w:t>a mood</w:t>
      </w:r>
      <w:r>
        <w:rPr>
          <w:color w:val="292425"/>
          <w:spacing w:val="-21"/>
          <w:w w:val="110"/>
        </w:rPr>
        <w:t> </w:t>
      </w:r>
      <w:r>
        <w:rPr>
          <w:color w:val="292425"/>
          <w:w w:val="110"/>
        </w:rPr>
        <w:t>of</w:t>
      </w:r>
      <w:r>
        <w:rPr>
          <w:color w:val="292425"/>
          <w:spacing w:val="-21"/>
          <w:w w:val="110"/>
        </w:rPr>
        <w:t> </w:t>
      </w:r>
      <w:r>
        <w:rPr>
          <w:color w:val="292425"/>
          <w:w w:val="110"/>
        </w:rPr>
        <w:t>caution.</w:t>
      </w:r>
      <w:r>
        <w:rPr>
          <w:color w:val="292425"/>
          <w:spacing w:val="14"/>
          <w:w w:val="110"/>
        </w:rPr>
        <w:t> </w:t>
      </w:r>
      <w:r>
        <w:rPr>
          <w:color w:val="292425"/>
          <w:w w:val="110"/>
        </w:rPr>
        <w:t>Although</w:t>
      </w:r>
      <w:r>
        <w:rPr>
          <w:color w:val="292425"/>
          <w:spacing w:val="-20"/>
          <w:w w:val="110"/>
        </w:rPr>
        <w:t> </w:t>
      </w:r>
      <w:r>
        <w:rPr>
          <w:color w:val="292425"/>
          <w:w w:val="110"/>
        </w:rPr>
        <w:t>many</w:t>
      </w:r>
      <w:r>
        <w:rPr>
          <w:color w:val="292425"/>
          <w:spacing w:val="-21"/>
          <w:w w:val="110"/>
        </w:rPr>
        <w:t> </w:t>
      </w:r>
      <w:r>
        <w:rPr>
          <w:color w:val="292425"/>
          <w:w w:val="110"/>
        </w:rPr>
        <w:t>contacts</w:t>
      </w:r>
      <w:r>
        <w:rPr>
          <w:color w:val="292425"/>
          <w:spacing w:val="-21"/>
          <w:w w:val="110"/>
        </w:rPr>
        <w:t> </w:t>
      </w:r>
      <w:r>
        <w:rPr>
          <w:color w:val="292425"/>
          <w:spacing w:val="-3"/>
          <w:w w:val="110"/>
        </w:rPr>
        <w:t>were</w:t>
      </w:r>
      <w:r>
        <w:rPr>
          <w:color w:val="292425"/>
          <w:spacing w:val="-20"/>
          <w:w w:val="110"/>
        </w:rPr>
        <w:t> </w:t>
      </w:r>
      <w:r>
        <w:rPr>
          <w:color w:val="292425"/>
          <w:w w:val="110"/>
        </w:rPr>
        <w:t>making profits at their recent higher levels of </w:t>
      </w:r>
      <w:r>
        <w:rPr>
          <w:color w:val="292425"/>
          <w:spacing w:val="-4"/>
          <w:w w:val="110"/>
        </w:rPr>
        <w:t>activity, </w:t>
      </w:r>
      <w:r>
        <w:rPr>
          <w:color w:val="292425"/>
          <w:w w:val="110"/>
        </w:rPr>
        <w:t>those profits</w:t>
      </w:r>
      <w:r>
        <w:rPr>
          <w:color w:val="292425"/>
          <w:spacing w:val="-19"/>
          <w:w w:val="110"/>
        </w:rPr>
        <w:t> </w:t>
      </w:r>
      <w:r>
        <w:rPr>
          <w:color w:val="292425"/>
          <w:spacing w:val="-3"/>
          <w:w w:val="110"/>
        </w:rPr>
        <w:t>were</w:t>
      </w:r>
      <w:r>
        <w:rPr>
          <w:color w:val="292425"/>
          <w:spacing w:val="-18"/>
          <w:w w:val="110"/>
        </w:rPr>
        <w:t> </w:t>
      </w:r>
      <w:r>
        <w:rPr>
          <w:color w:val="292425"/>
          <w:w w:val="110"/>
        </w:rPr>
        <w:t>often</w:t>
      </w:r>
      <w:r>
        <w:rPr>
          <w:color w:val="292425"/>
          <w:spacing w:val="-18"/>
          <w:w w:val="110"/>
        </w:rPr>
        <w:t> </w:t>
      </w:r>
      <w:r>
        <w:rPr>
          <w:color w:val="292425"/>
          <w:w w:val="110"/>
        </w:rPr>
        <w:t>being</w:t>
      </w:r>
      <w:r>
        <w:rPr>
          <w:color w:val="292425"/>
          <w:spacing w:val="-18"/>
          <w:w w:val="110"/>
        </w:rPr>
        <w:t> </w:t>
      </w:r>
      <w:r>
        <w:rPr>
          <w:color w:val="292425"/>
          <w:w w:val="110"/>
        </w:rPr>
        <w:t>squeezed</w:t>
      </w:r>
      <w:r>
        <w:rPr>
          <w:color w:val="292425"/>
          <w:spacing w:val="-18"/>
          <w:w w:val="110"/>
        </w:rPr>
        <w:t> </w:t>
      </w:r>
      <w:r>
        <w:rPr>
          <w:color w:val="292425"/>
          <w:spacing w:val="-3"/>
          <w:w w:val="110"/>
        </w:rPr>
        <w:t>by</w:t>
      </w:r>
      <w:r>
        <w:rPr>
          <w:color w:val="292425"/>
          <w:spacing w:val="-18"/>
          <w:w w:val="110"/>
        </w:rPr>
        <w:t> </w:t>
      </w:r>
      <w:r>
        <w:rPr>
          <w:color w:val="292425"/>
          <w:w w:val="110"/>
        </w:rPr>
        <w:t>falling</w:t>
      </w:r>
      <w:r>
        <w:rPr>
          <w:color w:val="292425"/>
          <w:spacing w:val="-18"/>
          <w:w w:val="110"/>
        </w:rPr>
        <w:t> </w:t>
      </w:r>
      <w:r>
        <w:rPr>
          <w:color w:val="292425"/>
          <w:w w:val="110"/>
        </w:rPr>
        <w:t>margins.</w:t>
      </w:r>
    </w:p>
    <w:p>
      <w:pPr>
        <w:pStyle w:val="BodyText"/>
        <w:spacing w:line="271" w:lineRule="auto" w:before="1"/>
        <w:ind w:left="182"/>
      </w:pPr>
      <w:r>
        <w:rPr>
          <w:color w:val="292425"/>
          <w:w w:val="105"/>
        </w:rPr>
        <w:t>That was partly the result of rising costs of wages and materials (see below). So any unexpected reduction in demand could push these companies back into making losses.</w:t>
      </w:r>
    </w:p>
    <w:p>
      <w:pPr>
        <w:pStyle w:val="BodyText"/>
        <w:spacing w:before="4"/>
        <w:rPr>
          <w:sz w:val="19"/>
        </w:rPr>
      </w:pPr>
    </w:p>
    <w:p>
      <w:pPr>
        <w:pStyle w:val="Heading5"/>
        <w:ind w:left="182"/>
      </w:pPr>
      <w:r>
        <w:rPr>
          <w:color w:val="006BB6"/>
        </w:rPr>
        <w:t>Construction and housing</w:t>
      </w:r>
    </w:p>
    <w:p>
      <w:pPr>
        <w:pStyle w:val="BodyText"/>
        <w:spacing w:line="271" w:lineRule="auto" w:before="180"/>
        <w:ind w:left="182" w:right="226"/>
      </w:pPr>
      <w:r>
        <w:rPr>
          <w:color w:val="292425"/>
          <w:w w:val="110"/>
        </w:rPr>
        <w:t>Contacts indicated that the growth of construction output </w:t>
      </w:r>
      <w:r>
        <w:rPr>
          <w:color w:val="292425"/>
          <w:spacing w:val="-3"/>
          <w:w w:val="110"/>
        </w:rPr>
        <w:t>may have </w:t>
      </w:r>
      <w:r>
        <w:rPr>
          <w:color w:val="292425"/>
          <w:w w:val="110"/>
        </w:rPr>
        <w:t>picked up in the </w:t>
      </w:r>
      <w:r>
        <w:rPr>
          <w:color w:val="292425"/>
          <w:spacing w:val="-3"/>
          <w:w w:val="110"/>
        </w:rPr>
        <w:t>latest </w:t>
      </w:r>
      <w:r>
        <w:rPr>
          <w:color w:val="292425"/>
          <w:w w:val="110"/>
        </w:rPr>
        <w:t>three months. </w:t>
      </w:r>
      <w:r>
        <w:rPr>
          <w:color w:val="292425"/>
          <w:spacing w:val="-3"/>
          <w:w w:val="110"/>
        </w:rPr>
        <w:t>Activity</w:t>
      </w:r>
      <w:r>
        <w:rPr>
          <w:color w:val="292425"/>
          <w:spacing w:val="-25"/>
          <w:w w:val="110"/>
        </w:rPr>
        <w:t> </w:t>
      </w:r>
      <w:r>
        <w:rPr>
          <w:color w:val="292425"/>
          <w:spacing w:val="-3"/>
          <w:w w:val="110"/>
        </w:rPr>
        <w:t>was</w:t>
      </w:r>
      <w:r>
        <w:rPr>
          <w:color w:val="292425"/>
          <w:spacing w:val="-24"/>
          <w:w w:val="110"/>
        </w:rPr>
        <w:t> </w:t>
      </w:r>
      <w:r>
        <w:rPr>
          <w:color w:val="292425"/>
          <w:w w:val="110"/>
        </w:rPr>
        <w:t>underpinned</w:t>
      </w:r>
      <w:r>
        <w:rPr>
          <w:color w:val="292425"/>
          <w:spacing w:val="-24"/>
          <w:w w:val="110"/>
        </w:rPr>
        <w:t> </w:t>
      </w:r>
      <w:r>
        <w:rPr>
          <w:color w:val="292425"/>
          <w:spacing w:val="-3"/>
          <w:w w:val="110"/>
        </w:rPr>
        <w:t>by</w:t>
      </w:r>
      <w:r>
        <w:rPr>
          <w:color w:val="292425"/>
          <w:spacing w:val="-25"/>
          <w:w w:val="110"/>
        </w:rPr>
        <w:t> </w:t>
      </w:r>
      <w:r>
        <w:rPr>
          <w:color w:val="292425"/>
          <w:w w:val="110"/>
        </w:rPr>
        <w:t>work</w:t>
      </w:r>
      <w:r>
        <w:rPr>
          <w:color w:val="292425"/>
          <w:spacing w:val="-24"/>
          <w:w w:val="110"/>
        </w:rPr>
        <w:t> </w:t>
      </w:r>
      <w:r>
        <w:rPr>
          <w:color w:val="292425"/>
          <w:w w:val="110"/>
        </w:rPr>
        <w:t>for</w:t>
      </w:r>
      <w:r>
        <w:rPr>
          <w:color w:val="292425"/>
          <w:spacing w:val="-24"/>
          <w:w w:val="110"/>
        </w:rPr>
        <w:t> </w:t>
      </w:r>
      <w:r>
        <w:rPr>
          <w:color w:val="292425"/>
          <w:w w:val="110"/>
        </w:rPr>
        <w:t>the</w:t>
      </w:r>
      <w:r>
        <w:rPr>
          <w:color w:val="292425"/>
          <w:spacing w:val="-25"/>
          <w:w w:val="110"/>
        </w:rPr>
        <w:t> </w:t>
      </w:r>
      <w:r>
        <w:rPr>
          <w:color w:val="292425"/>
          <w:w w:val="110"/>
        </w:rPr>
        <w:t>public</w:t>
      </w:r>
      <w:r>
        <w:rPr>
          <w:color w:val="292425"/>
          <w:spacing w:val="-24"/>
          <w:w w:val="110"/>
        </w:rPr>
        <w:t> </w:t>
      </w:r>
      <w:r>
        <w:rPr>
          <w:color w:val="292425"/>
          <w:w w:val="110"/>
        </w:rPr>
        <w:t>sector and,</w:t>
      </w:r>
      <w:r>
        <w:rPr>
          <w:color w:val="292425"/>
          <w:spacing w:val="-8"/>
          <w:w w:val="110"/>
        </w:rPr>
        <w:t> </w:t>
      </w:r>
      <w:r>
        <w:rPr>
          <w:color w:val="292425"/>
          <w:spacing w:val="-4"/>
          <w:w w:val="110"/>
        </w:rPr>
        <w:t>to</w:t>
      </w:r>
      <w:r>
        <w:rPr>
          <w:color w:val="292425"/>
          <w:spacing w:val="-8"/>
          <w:w w:val="110"/>
        </w:rPr>
        <w:t> </w:t>
      </w:r>
      <w:r>
        <w:rPr>
          <w:color w:val="292425"/>
          <w:w w:val="110"/>
        </w:rPr>
        <w:t>a</w:t>
      </w:r>
      <w:r>
        <w:rPr>
          <w:color w:val="292425"/>
          <w:spacing w:val="-8"/>
          <w:w w:val="110"/>
        </w:rPr>
        <w:t> </w:t>
      </w:r>
      <w:r>
        <w:rPr>
          <w:color w:val="292425"/>
          <w:w w:val="110"/>
        </w:rPr>
        <w:t>lesser</w:t>
      </w:r>
      <w:r>
        <w:rPr>
          <w:color w:val="292425"/>
          <w:spacing w:val="-8"/>
          <w:w w:val="110"/>
        </w:rPr>
        <w:t> </w:t>
      </w:r>
      <w:r>
        <w:rPr>
          <w:color w:val="292425"/>
          <w:spacing w:val="-3"/>
          <w:w w:val="110"/>
        </w:rPr>
        <w:t>extent,</w:t>
      </w:r>
      <w:r>
        <w:rPr>
          <w:color w:val="292425"/>
          <w:spacing w:val="-8"/>
          <w:w w:val="110"/>
        </w:rPr>
        <w:t> </w:t>
      </w:r>
      <w:r>
        <w:rPr>
          <w:color w:val="292425"/>
          <w:w w:val="110"/>
        </w:rPr>
        <w:t>for</w:t>
      </w:r>
      <w:r>
        <w:rPr>
          <w:color w:val="292425"/>
          <w:spacing w:val="-8"/>
          <w:w w:val="110"/>
        </w:rPr>
        <w:t> </w:t>
      </w:r>
      <w:r>
        <w:rPr>
          <w:color w:val="292425"/>
          <w:w w:val="110"/>
        </w:rPr>
        <w:t>the</w:t>
      </w:r>
      <w:r>
        <w:rPr>
          <w:color w:val="292425"/>
          <w:spacing w:val="-8"/>
          <w:w w:val="110"/>
        </w:rPr>
        <w:t> </w:t>
      </w:r>
      <w:r>
        <w:rPr>
          <w:color w:val="292425"/>
          <w:w w:val="110"/>
        </w:rPr>
        <w:t>retail</w:t>
      </w:r>
      <w:r>
        <w:rPr>
          <w:color w:val="292425"/>
          <w:spacing w:val="-8"/>
          <w:w w:val="110"/>
        </w:rPr>
        <w:t> </w:t>
      </w:r>
      <w:r>
        <w:rPr>
          <w:color w:val="292425"/>
          <w:w w:val="110"/>
        </w:rPr>
        <w:t>and</w:t>
      </w:r>
      <w:r>
        <w:rPr>
          <w:color w:val="292425"/>
          <w:spacing w:val="-8"/>
          <w:w w:val="110"/>
        </w:rPr>
        <w:t> </w:t>
      </w:r>
      <w:r>
        <w:rPr>
          <w:color w:val="292425"/>
          <w:w w:val="110"/>
        </w:rPr>
        <w:t>distribution</w:t>
      </w:r>
    </w:p>
    <w:p>
      <w:pPr>
        <w:pStyle w:val="BodyText"/>
        <w:spacing w:before="10"/>
      </w:pPr>
      <w:r>
        <w:rPr/>
        <w:br w:type="column"/>
      </w:r>
      <w:r>
        <w:rPr/>
      </w:r>
    </w:p>
    <w:p>
      <w:pPr>
        <w:pStyle w:val="BodyText"/>
        <w:spacing w:line="271" w:lineRule="auto"/>
        <w:ind w:left="182" w:right="302"/>
      </w:pPr>
      <w:r>
        <w:rPr>
          <w:color w:val="292425"/>
          <w:w w:val="105"/>
        </w:rPr>
        <w:t>sectors. Office development was more subdued on account of overcapacity of office space, although in some regions speculative building had reappeared recently.</w:t>
      </w:r>
    </w:p>
    <w:p>
      <w:pPr>
        <w:pStyle w:val="BodyText"/>
        <w:spacing w:before="7"/>
        <w:rPr>
          <w:sz w:val="22"/>
        </w:rPr>
      </w:pPr>
    </w:p>
    <w:p>
      <w:pPr>
        <w:pStyle w:val="BodyText"/>
        <w:spacing w:line="271" w:lineRule="auto" w:before="1"/>
        <w:ind w:left="182" w:right="302"/>
      </w:pPr>
      <w:r>
        <w:rPr>
          <w:color w:val="292425"/>
          <w:w w:val="105"/>
        </w:rPr>
        <w:t>Most Agencies reported some softening in the housing market in June and July. After allowing for normal seasonal influences, housing market activity slowed.</w:t>
      </w:r>
    </w:p>
    <w:p>
      <w:pPr>
        <w:pStyle w:val="BodyText"/>
        <w:spacing w:line="271" w:lineRule="auto"/>
        <w:ind w:left="182" w:right="187"/>
      </w:pPr>
      <w:r>
        <w:rPr>
          <w:color w:val="292425"/>
          <w:w w:val="110"/>
        </w:rPr>
        <w:t>Completions </w:t>
      </w:r>
      <w:r>
        <w:rPr>
          <w:color w:val="292425"/>
          <w:spacing w:val="-3"/>
          <w:w w:val="110"/>
        </w:rPr>
        <w:t>were </w:t>
      </w:r>
      <w:r>
        <w:rPr>
          <w:color w:val="292425"/>
          <w:w w:val="110"/>
        </w:rPr>
        <w:t>taking longer and more transactions </w:t>
      </w:r>
      <w:r>
        <w:rPr>
          <w:color w:val="292425"/>
          <w:spacing w:val="-3"/>
          <w:w w:val="110"/>
        </w:rPr>
        <w:t>were </w:t>
      </w:r>
      <w:r>
        <w:rPr>
          <w:color w:val="292425"/>
          <w:w w:val="110"/>
        </w:rPr>
        <w:t>breaking down. More homeowners </w:t>
      </w:r>
      <w:r>
        <w:rPr>
          <w:color w:val="292425"/>
          <w:spacing w:val="-3"/>
          <w:w w:val="110"/>
        </w:rPr>
        <w:t>were </w:t>
      </w:r>
      <w:r>
        <w:rPr>
          <w:color w:val="292425"/>
          <w:w w:val="110"/>
        </w:rPr>
        <w:t>putting properties </w:t>
      </w:r>
      <w:r>
        <w:rPr>
          <w:color w:val="292425"/>
          <w:spacing w:val="-3"/>
          <w:w w:val="110"/>
        </w:rPr>
        <w:t>onto </w:t>
      </w:r>
      <w:r>
        <w:rPr>
          <w:color w:val="292425"/>
          <w:w w:val="110"/>
        </w:rPr>
        <w:t>the </w:t>
      </w:r>
      <w:r>
        <w:rPr>
          <w:color w:val="292425"/>
          <w:spacing w:val="-2"/>
          <w:w w:val="110"/>
        </w:rPr>
        <w:t>market </w:t>
      </w:r>
      <w:r>
        <w:rPr>
          <w:color w:val="292425"/>
          <w:w w:val="110"/>
        </w:rPr>
        <w:t>as they anticipated a turning point in demand and prices. </w:t>
      </w:r>
      <w:r>
        <w:rPr>
          <w:color w:val="292425"/>
          <w:spacing w:val="-3"/>
          <w:w w:val="110"/>
        </w:rPr>
        <w:t>With greater </w:t>
      </w:r>
      <w:r>
        <w:rPr>
          <w:color w:val="292425"/>
          <w:w w:val="110"/>
        </w:rPr>
        <w:t>housing supply</w:t>
      </w:r>
      <w:r>
        <w:rPr>
          <w:color w:val="292425"/>
          <w:spacing w:val="-17"/>
          <w:w w:val="110"/>
        </w:rPr>
        <w:t> </w:t>
      </w:r>
      <w:r>
        <w:rPr>
          <w:color w:val="292425"/>
          <w:w w:val="110"/>
        </w:rPr>
        <w:t>relative</w:t>
      </w:r>
      <w:r>
        <w:rPr>
          <w:color w:val="292425"/>
          <w:spacing w:val="-16"/>
          <w:w w:val="110"/>
        </w:rPr>
        <w:t> </w:t>
      </w:r>
      <w:r>
        <w:rPr>
          <w:color w:val="292425"/>
          <w:spacing w:val="-4"/>
          <w:w w:val="110"/>
        </w:rPr>
        <w:t>to</w:t>
      </w:r>
      <w:r>
        <w:rPr>
          <w:color w:val="292425"/>
          <w:spacing w:val="-16"/>
          <w:w w:val="110"/>
        </w:rPr>
        <w:t> </w:t>
      </w:r>
      <w:r>
        <w:rPr>
          <w:color w:val="292425"/>
          <w:w w:val="110"/>
        </w:rPr>
        <w:t>demand,</w:t>
      </w:r>
      <w:r>
        <w:rPr>
          <w:color w:val="292425"/>
          <w:spacing w:val="-17"/>
          <w:w w:val="110"/>
        </w:rPr>
        <w:t> </w:t>
      </w:r>
      <w:r>
        <w:rPr>
          <w:color w:val="292425"/>
          <w:w w:val="110"/>
        </w:rPr>
        <w:t>house</w:t>
      </w:r>
      <w:r>
        <w:rPr>
          <w:color w:val="292425"/>
          <w:spacing w:val="-16"/>
          <w:w w:val="110"/>
        </w:rPr>
        <w:t> </w:t>
      </w:r>
      <w:r>
        <w:rPr>
          <w:color w:val="292425"/>
          <w:w w:val="110"/>
        </w:rPr>
        <w:t>price</w:t>
      </w:r>
      <w:r>
        <w:rPr>
          <w:color w:val="292425"/>
          <w:spacing w:val="-16"/>
          <w:w w:val="110"/>
        </w:rPr>
        <w:t> </w:t>
      </w:r>
      <w:r>
        <w:rPr>
          <w:color w:val="292425"/>
          <w:w w:val="110"/>
        </w:rPr>
        <w:t>inflation</w:t>
      </w:r>
      <w:r>
        <w:rPr>
          <w:color w:val="292425"/>
          <w:spacing w:val="-16"/>
          <w:w w:val="110"/>
        </w:rPr>
        <w:t> </w:t>
      </w:r>
      <w:r>
        <w:rPr>
          <w:color w:val="292425"/>
          <w:w w:val="110"/>
        </w:rPr>
        <w:t>seemed </w:t>
      </w:r>
      <w:r>
        <w:rPr>
          <w:color w:val="292425"/>
          <w:spacing w:val="-4"/>
          <w:w w:val="110"/>
        </w:rPr>
        <w:t>to </w:t>
      </w:r>
      <w:r>
        <w:rPr>
          <w:color w:val="292425"/>
          <w:w w:val="110"/>
        </w:rPr>
        <w:t>be easing. Contacts believed that past </w:t>
      </w:r>
      <w:r>
        <w:rPr>
          <w:color w:val="292425"/>
          <w:spacing w:val="-3"/>
          <w:w w:val="110"/>
        </w:rPr>
        <w:t>interest </w:t>
      </w:r>
      <w:r>
        <w:rPr>
          <w:color w:val="292425"/>
          <w:spacing w:val="-4"/>
          <w:w w:val="110"/>
        </w:rPr>
        <w:t>rate </w:t>
      </w:r>
      <w:r>
        <w:rPr>
          <w:color w:val="292425"/>
          <w:w w:val="110"/>
        </w:rPr>
        <w:t>increases and the </w:t>
      </w:r>
      <w:r>
        <w:rPr>
          <w:color w:val="292425"/>
          <w:spacing w:val="-3"/>
          <w:w w:val="110"/>
        </w:rPr>
        <w:t>media’s </w:t>
      </w:r>
      <w:r>
        <w:rPr>
          <w:color w:val="292425"/>
          <w:w w:val="110"/>
        </w:rPr>
        <w:t>recent focus on the risks of future</w:t>
      </w:r>
      <w:r>
        <w:rPr>
          <w:color w:val="292425"/>
          <w:spacing w:val="-14"/>
          <w:w w:val="110"/>
        </w:rPr>
        <w:t> </w:t>
      </w:r>
      <w:r>
        <w:rPr>
          <w:color w:val="292425"/>
          <w:w w:val="110"/>
        </w:rPr>
        <w:t>house</w:t>
      </w:r>
      <w:r>
        <w:rPr>
          <w:color w:val="292425"/>
          <w:spacing w:val="-13"/>
          <w:w w:val="110"/>
        </w:rPr>
        <w:t> </w:t>
      </w:r>
      <w:r>
        <w:rPr>
          <w:color w:val="292425"/>
          <w:w w:val="110"/>
        </w:rPr>
        <w:t>price</w:t>
      </w:r>
      <w:r>
        <w:rPr>
          <w:color w:val="292425"/>
          <w:spacing w:val="-13"/>
          <w:w w:val="110"/>
        </w:rPr>
        <w:t> </w:t>
      </w:r>
      <w:r>
        <w:rPr>
          <w:color w:val="292425"/>
          <w:w w:val="110"/>
        </w:rPr>
        <w:t>falls</w:t>
      </w:r>
      <w:r>
        <w:rPr>
          <w:color w:val="292425"/>
          <w:spacing w:val="-13"/>
          <w:w w:val="110"/>
        </w:rPr>
        <w:t> </w:t>
      </w:r>
      <w:r>
        <w:rPr>
          <w:color w:val="292425"/>
          <w:spacing w:val="-3"/>
          <w:w w:val="110"/>
        </w:rPr>
        <w:t>were</w:t>
      </w:r>
      <w:r>
        <w:rPr>
          <w:color w:val="292425"/>
          <w:spacing w:val="-14"/>
          <w:w w:val="110"/>
        </w:rPr>
        <w:t> </w:t>
      </w:r>
      <w:r>
        <w:rPr>
          <w:color w:val="292425"/>
          <w:w w:val="110"/>
        </w:rPr>
        <w:t>reducing</w:t>
      </w:r>
      <w:r>
        <w:rPr>
          <w:color w:val="292425"/>
          <w:spacing w:val="-13"/>
          <w:w w:val="110"/>
        </w:rPr>
        <w:t> </w:t>
      </w:r>
      <w:r>
        <w:rPr>
          <w:color w:val="292425"/>
          <w:w w:val="110"/>
        </w:rPr>
        <w:t>the</w:t>
      </w:r>
      <w:r>
        <w:rPr>
          <w:color w:val="292425"/>
          <w:spacing w:val="-13"/>
          <w:w w:val="110"/>
        </w:rPr>
        <w:t> </w:t>
      </w:r>
      <w:r>
        <w:rPr>
          <w:color w:val="292425"/>
          <w:w w:val="110"/>
        </w:rPr>
        <w:t>confidence</w:t>
      </w:r>
      <w:r>
        <w:rPr>
          <w:color w:val="292425"/>
          <w:spacing w:val="-13"/>
          <w:w w:val="110"/>
        </w:rPr>
        <w:t> </w:t>
      </w:r>
      <w:r>
        <w:rPr>
          <w:color w:val="292425"/>
          <w:w w:val="110"/>
        </w:rPr>
        <w:t>of house </w:t>
      </w:r>
      <w:r>
        <w:rPr>
          <w:color w:val="292425"/>
          <w:spacing w:val="-3"/>
          <w:w w:val="110"/>
        </w:rPr>
        <w:t>buyers. </w:t>
      </w:r>
      <w:r>
        <w:rPr>
          <w:color w:val="292425"/>
          <w:w w:val="110"/>
        </w:rPr>
        <w:t>Some house builders reported that </w:t>
      </w:r>
      <w:r>
        <w:rPr>
          <w:color w:val="292425"/>
          <w:spacing w:val="-3"/>
          <w:w w:val="110"/>
        </w:rPr>
        <w:t>site </w:t>
      </w:r>
      <w:r>
        <w:rPr>
          <w:color w:val="292425"/>
          <w:w w:val="110"/>
        </w:rPr>
        <w:t>visits</w:t>
      </w:r>
      <w:r>
        <w:rPr>
          <w:color w:val="292425"/>
          <w:spacing w:val="-22"/>
          <w:w w:val="110"/>
        </w:rPr>
        <w:t> </w:t>
      </w:r>
      <w:r>
        <w:rPr>
          <w:color w:val="292425"/>
          <w:w w:val="110"/>
        </w:rPr>
        <w:t>and</w:t>
      </w:r>
      <w:r>
        <w:rPr>
          <w:color w:val="292425"/>
          <w:spacing w:val="-21"/>
          <w:w w:val="110"/>
        </w:rPr>
        <w:t> </w:t>
      </w:r>
      <w:r>
        <w:rPr>
          <w:color w:val="292425"/>
          <w:w w:val="110"/>
        </w:rPr>
        <w:t>reservations</w:t>
      </w:r>
      <w:r>
        <w:rPr>
          <w:color w:val="292425"/>
          <w:spacing w:val="-21"/>
          <w:w w:val="110"/>
        </w:rPr>
        <w:t> </w:t>
      </w:r>
      <w:r>
        <w:rPr>
          <w:color w:val="292425"/>
          <w:spacing w:val="-3"/>
          <w:w w:val="110"/>
        </w:rPr>
        <w:t>were</w:t>
      </w:r>
      <w:r>
        <w:rPr>
          <w:color w:val="292425"/>
          <w:spacing w:val="-22"/>
          <w:w w:val="110"/>
        </w:rPr>
        <w:t> </w:t>
      </w:r>
      <w:r>
        <w:rPr>
          <w:color w:val="292425"/>
          <w:w w:val="110"/>
        </w:rPr>
        <w:t>much</w:t>
      </w:r>
      <w:r>
        <w:rPr>
          <w:color w:val="292425"/>
          <w:spacing w:val="-21"/>
          <w:w w:val="110"/>
        </w:rPr>
        <w:t> </w:t>
      </w:r>
      <w:r>
        <w:rPr>
          <w:color w:val="292425"/>
          <w:spacing w:val="-3"/>
          <w:w w:val="110"/>
        </w:rPr>
        <w:t>lower</w:t>
      </w:r>
      <w:r>
        <w:rPr>
          <w:color w:val="292425"/>
          <w:spacing w:val="-21"/>
          <w:w w:val="110"/>
        </w:rPr>
        <w:t> </w:t>
      </w:r>
      <w:r>
        <w:rPr>
          <w:color w:val="292425"/>
          <w:w w:val="110"/>
        </w:rPr>
        <w:t>recently</w:t>
      </w:r>
      <w:r>
        <w:rPr>
          <w:color w:val="292425"/>
          <w:spacing w:val="-21"/>
          <w:w w:val="110"/>
        </w:rPr>
        <w:t> </w:t>
      </w:r>
      <w:r>
        <w:rPr>
          <w:color w:val="292425"/>
          <w:w w:val="110"/>
        </w:rPr>
        <w:t>and</w:t>
      </w:r>
      <w:r>
        <w:rPr>
          <w:color w:val="292425"/>
          <w:spacing w:val="-22"/>
          <w:w w:val="110"/>
        </w:rPr>
        <w:t> </w:t>
      </w:r>
      <w:r>
        <w:rPr>
          <w:color w:val="292425"/>
          <w:w w:val="110"/>
        </w:rPr>
        <w:t>that new</w:t>
      </w:r>
      <w:r>
        <w:rPr>
          <w:color w:val="292425"/>
          <w:spacing w:val="-22"/>
          <w:w w:val="110"/>
        </w:rPr>
        <w:t> </w:t>
      </w:r>
      <w:r>
        <w:rPr>
          <w:color w:val="292425"/>
          <w:w w:val="110"/>
        </w:rPr>
        <w:t>house</w:t>
      </w:r>
      <w:r>
        <w:rPr>
          <w:color w:val="292425"/>
          <w:spacing w:val="-21"/>
          <w:w w:val="110"/>
        </w:rPr>
        <w:t> </w:t>
      </w:r>
      <w:r>
        <w:rPr>
          <w:color w:val="292425"/>
          <w:w w:val="110"/>
        </w:rPr>
        <w:t>price</w:t>
      </w:r>
      <w:r>
        <w:rPr>
          <w:color w:val="292425"/>
          <w:spacing w:val="-22"/>
          <w:w w:val="110"/>
        </w:rPr>
        <w:t> </w:t>
      </w:r>
      <w:r>
        <w:rPr>
          <w:color w:val="292425"/>
          <w:w w:val="110"/>
        </w:rPr>
        <w:t>inflation</w:t>
      </w:r>
      <w:r>
        <w:rPr>
          <w:color w:val="292425"/>
          <w:spacing w:val="-21"/>
          <w:w w:val="110"/>
        </w:rPr>
        <w:t> </w:t>
      </w:r>
      <w:r>
        <w:rPr>
          <w:color w:val="292425"/>
          <w:spacing w:val="-3"/>
          <w:w w:val="110"/>
        </w:rPr>
        <w:t>was</w:t>
      </w:r>
      <w:r>
        <w:rPr>
          <w:color w:val="292425"/>
          <w:spacing w:val="-22"/>
          <w:w w:val="110"/>
        </w:rPr>
        <w:t> </w:t>
      </w:r>
      <w:r>
        <w:rPr>
          <w:color w:val="292425"/>
          <w:w w:val="110"/>
        </w:rPr>
        <w:t>falling.</w:t>
      </w:r>
      <w:r>
        <w:rPr>
          <w:color w:val="292425"/>
          <w:spacing w:val="13"/>
          <w:w w:val="110"/>
        </w:rPr>
        <w:t> </w:t>
      </w:r>
      <w:r>
        <w:rPr>
          <w:color w:val="292425"/>
          <w:w w:val="110"/>
        </w:rPr>
        <w:t>Others</w:t>
      </w:r>
      <w:r>
        <w:rPr>
          <w:color w:val="292425"/>
          <w:spacing w:val="-21"/>
          <w:w w:val="110"/>
        </w:rPr>
        <w:t> </w:t>
      </w:r>
      <w:r>
        <w:rPr>
          <w:color w:val="292425"/>
          <w:spacing w:val="-3"/>
          <w:w w:val="110"/>
        </w:rPr>
        <w:t>were</w:t>
      </w:r>
      <w:r>
        <w:rPr>
          <w:color w:val="292425"/>
          <w:spacing w:val="-22"/>
          <w:w w:val="110"/>
        </w:rPr>
        <w:t> </w:t>
      </w:r>
      <w:r>
        <w:rPr>
          <w:color w:val="292425"/>
          <w:w w:val="110"/>
        </w:rPr>
        <w:t>more nervous about developing large</w:t>
      </w:r>
      <w:r>
        <w:rPr>
          <w:color w:val="292425"/>
          <w:spacing w:val="-32"/>
          <w:w w:val="110"/>
        </w:rPr>
        <w:t> </w:t>
      </w:r>
      <w:r>
        <w:rPr>
          <w:color w:val="292425"/>
          <w:spacing w:val="-3"/>
          <w:w w:val="110"/>
        </w:rPr>
        <w:t>sites.</w:t>
      </w:r>
    </w:p>
    <w:p>
      <w:pPr>
        <w:pStyle w:val="BodyText"/>
        <w:spacing w:before="5"/>
        <w:rPr>
          <w:sz w:val="24"/>
        </w:rPr>
      </w:pPr>
    </w:p>
    <w:p>
      <w:pPr>
        <w:pStyle w:val="BodyText"/>
        <w:spacing w:line="271" w:lineRule="auto"/>
        <w:ind w:left="182" w:right="230"/>
      </w:pPr>
      <w:r>
        <w:rPr>
          <w:color w:val="292425"/>
          <w:w w:val="110"/>
        </w:rPr>
        <w:t>But</w:t>
      </w:r>
      <w:r>
        <w:rPr>
          <w:color w:val="292425"/>
          <w:spacing w:val="-15"/>
          <w:w w:val="110"/>
        </w:rPr>
        <w:t> </w:t>
      </w:r>
      <w:r>
        <w:rPr>
          <w:color w:val="292425"/>
          <w:w w:val="110"/>
        </w:rPr>
        <w:t>conditions</w:t>
      </w:r>
      <w:r>
        <w:rPr>
          <w:color w:val="292425"/>
          <w:spacing w:val="-15"/>
          <w:w w:val="110"/>
        </w:rPr>
        <w:t> </w:t>
      </w:r>
      <w:r>
        <w:rPr>
          <w:color w:val="292425"/>
          <w:w w:val="110"/>
        </w:rPr>
        <w:t>in</w:t>
      </w:r>
      <w:r>
        <w:rPr>
          <w:color w:val="292425"/>
          <w:spacing w:val="-15"/>
          <w:w w:val="110"/>
        </w:rPr>
        <w:t> </w:t>
      </w:r>
      <w:r>
        <w:rPr>
          <w:color w:val="292425"/>
          <w:w w:val="110"/>
        </w:rPr>
        <w:t>the</w:t>
      </w:r>
      <w:r>
        <w:rPr>
          <w:color w:val="292425"/>
          <w:spacing w:val="-15"/>
          <w:w w:val="110"/>
        </w:rPr>
        <w:t> </w:t>
      </w:r>
      <w:r>
        <w:rPr>
          <w:color w:val="292425"/>
          <w:w w:val="110"/>
        </w:rPr>
        <w:t>housing</w:t>
      </w:r>
      <w:r>
        <w:rPr>
          <w:color w:val="292425"/>
          <w:spacing w:val="-15"/>
          <w:w w:val="110"/>
        </w:rPr>
        <w:t> </w:t>
      </w:r>
      <w:r>
        <w:rPr>
          <w:color w:val="292425"/>
          <w:spacing w:val="-2"/>
          <w:w w:val="110"/>
        </w:rPr>
        <w:t>market</w:t>
      </w:r>
      <w:r>
        <w:rPr>
          <w:color w:val="292425"/>
          <w:spacing w:val="-15"/>
          <w:w w:val="110"/>
        </w:rPr>
        <w:t> </w:t>
      </w:r>
      <w:r>
        <w:rPr>
          <w:color w:val="292425"/>
          <w:spacing w:val="-3"/>
          <w:w w:val="110"/>
        </w:rPr>
        <w:t>were</w:t>
      </w:r>
      <w:r>
        <w:rPr>
          <w:color w:val="292425"/>
          <w:spacing w:val="-15"/>
          <w:w w:val="110"/>
        </w:rPr>
        <w:t> </w:t>
      </w:r>
      <w:r>
        <w:rPr>
          <w:color w:val="292425"/>
          <w:w w:val="110"/>
        </w:rPr>
        <w:t>not</w:t>
      </w:r>
      <w:r>
        <w:rPr>
          <w:color w:val="292425"/>
          <w:spacing w:val="-15"/>
          <w:w w:val="110"/>
        </w:rPr>
        <w:t> </w:t>
      </w:r>
      <w:r>
        <w:rPr>
          <w:color w:val="292425"/>
          <w:w w:val="110"/>
        </w:rPr>
        <w:t>uniform. Most</w:t>
      </w:r>
      <w:r>
        <w:rPr>
          <w:color w:val="292425"/>
          <w:spacing w:val="-21"/>
          <w:w w:val="110"/>
        </w:rPr>
        <w:t> </w:t>
      </w:r>
      <w:r>
        <w:rPr>
          <w:color w:val="292425"/>
          <w:w w:val="110"/>
        </w:rPr>
        <w:t>Agencies</w:t>
      </w:r>
      <w:r>
        <w:rPr>
          <w:color w:val="292425"/>
          <w:spacing w:val="-21"/>
          <w:w w:val="110"/>
        </w:rPr>
        <w:t> </w:t>
      </w:r>
      <w:r>
        <w:rPr>
          <w:color w:val="292425"/>
          <w:w w:val="110"/>
        </w:rPr>
        <w:t>reported</w:t>
      </w:r>
      <w:r>
        <w:rPr>
          <w:color w:val="292425"/>
          <w:spacing w:val="-21"/>
          <w:w w:val="110"/>
        </w:rPr>
        <w:t> </w:t>
      </w:r>
      <w:r>
        <w:rPr>
          <w:color w:val="292425"/>
          <w:w w:val="110"/>
        </w:rPr>
        <w:t>that</w:t>
      </w:r>
      <w:r>
        <w:rPr>
          <w:color w:val="292425"/>
          <w:spacing w:val="-21"/>
          <w:w w:val="110"/>
        </w:rPr>
        <w:t> </w:t>
      </w:r>
      <w:r>
        <w:rPr>
          <w:color w:val="292425"/>
          <w:w w:val="110"/>
        </w:rPr>
        <w:t>demand</w:t>
      </w:r>
      <w:r>
        <w:rPr>
          <w:color w:val="292425"/>
          <w:spacing w:val="-21"/>
          <w:w w:val="110"/>
        </w:rPr>
        <w:t> </w:t>
      </w:r>
      <w:r>
        <w:rPr>
          <w:color w:val="292425"/>
          <w:w w:val="110"/>
        </w:rPr>
        <w:t>for</w:t>
      </w:r>
      <w:r>
        <w:rPr>
          <w:color w:val="292425"/>
          <w:spacing w:val="-21"/>
          <w:w w:val="110"/>
        </w:rPr>
        <w:t> </w:t>
      </w:r>
      <w:r>
        <w:rPr>
          <w:color w:val="292425"/>
          <w:w w:val="110"/>
        </w:rPr>
        <w:t>less</w:t>
      </w:r>
      <w:r>
        <w:rPr>
          <w:color w:val="292425"/>
          <w:spacing w:val="-21"/>
          <w:w w:val="110"/>
        </w:rPr>
        <w:t> </w:t>
      </w:r>
      <w:r>
        <w:rPr>
          <w:color w:val="292425"/>
          <w:w w:val="110"/>
        </w:rPr>
        <w:t>expensive properties</w:t>
      </w:r>
      <w:r>
        <w:rPr>
          <w:color w:val="292425"/>
          <w:spacing w:val="-25"/>
          <w:w w:val="110"/>
        </w:rPr>
        <w:t> </w:t>
      </w:r>
      <w:r>
        <w:rPr>
          <w:color w:val="292425"/>
          <w:spacing w:val="-3"/>
          <w:w w:val="110"/>
        </w:rPr>
        <w:t>was</w:t>
      </w:r>
      <w:r>
        <w:rPr>
          <w:color w:val="292425"/>
          <w:spacing w:val="-25"/>
          <w:w w:val="110"/>
        </w:rPr>
        <w:t> </w:t>
      </w:r>
      <w:r>
        <w:rPr>
          <w:color w:val="292425"/>
          <w:w w:val="110"/>
        </w:rPr>
        <w:t>still</w:t>
      </w:r>
      <w:r>
        <w:rPr>
          <w:color w:val="292425"/>
          <w:spacing w:val="-24"/>
          <w:w w:val="110"/>
        </w:rPr>
        <w:t> </w:t>
      </w:r>
      <w:r>
        <w:rPr>
          <w:color w:val="292425"/>
          <w:w w:val="110"/>
        </w:rPr>
        <w:t>buoyant,</w:t>
      </w:r>
      <w:r>
        <w:rPr>
          <w:color w:val="292425"/>
          <w:spacing w:val="-25"/>
          <w:w w:val="110"/>
        </w:rPr>
        <w:t> </w:t>
      </w:r>
      <w:r>
        <w:rPr>
          <w:color w:val="292425"/>
          <w:w w:val="110"/>
        </w:rPr>
        <w:t>especially</w:t>
      </w:r>
      <w:r>
        <w:rPr>
          <w:color w:val="292425"/>
          <w:spacing w:val="-24"/>
          <w:w w:val="110"/>
        </w:rPr>
        <w:t> </w:t>
      </w:r>
      <w:r>
        <w:rPr>
          <w:color w:val="292425"/>
          <w:w w:val="110"/>
        </w:rPr>
        <w:t>in</w:t>
      </w:r>
      <w:r>
        <w:rPr>
          <w:color w:val="292425"/>
          <w:spacing w:val="-25"/>
          <w:w w:val="110"/>
        </w:rPr>
        <w:t> </w:t>
      </w:r>
      <w:r>
        <w:rPr>
          <w:color w:val="292425"/>
          <w:w w:val="110"/>
        </w:rPr>
        <w:t>regions</w:t>
      </w:r>
      <w:r>
        <w:rPr>
          <w:color w:val="292425"/>
          <w:spacing w:val="-25"/>
          <w:w w:val="110"/>
        </w:rPr>
        <w:t> </w:t>
      </w:r>
      <w:r>
        <w:rPr>
          <w:color w:val="292425"/>
          <w:w w:val="110"/>
        </w:rPr>
        <w:t>where </w:t>
      </w:r>
      <w:r>
        <w:rPr>
          <w:color w:val="292425"/>
          <w:spacing w:val="-3"/>
          <w:w w:val="110"/>
        </w:rPr>
        <w:t>average </w:t>
      </w:r>
      <w:r>
        <w:rPr>
          <w:color w:val="292425"/>
          <w:w w:val="110"/>
        </w:rPr>
        <w:t>house prices </w:t>
      </w:r>
      <w:r>
        <w:rPr>
          <w:color w:val="292425"/>
          <w:spacing w:val="-3"/>
          <w:w w:val="110"/>
        </w:rPr>
        <w:t>were </w:t>
      </w:r>
      <w:r>
        <w:rPr>
          <w:color w:val="292425"/>
          <w:w w:val="110"/>
        </w:rPr>
        <w:t>relatively </w:t>
      </w:r>
      <w:r>
        <w:rPr>
          <w:color w:val="292425"/>
          <w:spacing w:val="-6"/>
          <w:w w:val="110"/>
        </w:rPr>
        <w:t>low. </w:t>
      </w:r>
      <w:r>
        <w:rPr>
          <w:color w:val="292425"/>
          <w:w w:val="110"/>
        </w:rPr>
        <w:t>Even in those regions where the </w:t>
      </w:r>
      <w:r>
        <w:rPr>
          <w:color w:val="292425"/>
          <w:spacing w:val="-3"/>
          <w:w w:val="110"/>
        </w:rPr>
        <w:t>average </w:t>
      </w:r>
      <w:r>
        <w:rPr>
          <w:color w:val="292425"/>
          <w:w w:val="110"/>
        </w:rPr>
        <w:t>level of house prices </w:t>
      </w:r>
      <w:r>
        <w:rPr>
          <w:color w:val="292425"/>
          <w:spacing w:val="-3"/>
          <w:w w:val="110"/>
        </w:rPr>
        <w:t>was higher,</w:t>
      </w:r>
      <w:r>
        <w:rPr>
          <w:color w:val="292425"/>
          <w:spacing w:val="-19"/>
          <w:w w:val="110"/>
        </w:rPr>
        <w:t> </w:t>
      </w:r>
      <w:r>
        <w:rPr>
          <w:color w:val="292425"/>
          <w:w w:val="110"/>
        </w:rPr>
        <w:t>the</w:t>
      </w:r>
      <w:r>
        <w:rPr>
          <w:color w:val="292425"/>
          <w:spacing w:val="-19"/>
          <w:w w:val="110"/>
        </w:rPr>
        <w:t> </w:t>
      </w:r>
      <w:r>
        <w:rPr>
          <w:color w:val="292425"/>
          <w:w w:val="110"/>
        </w:rPr>
        <w:t>majority</w:t>
      </w:r>
      <w:r>
        <w:rPr>
          <w:color w:val="292425"/>
          <w:spacing w:val="-18"/>
          <w:w w:val="110"/>
        </w:rPr>
        <w:t> </w:t>
      </w:r>
      <w:r>
        <w:rPr>
          <w:color w:val="292425"/>
          <w:w w:val="110"/>
        </w:rPr>
        <w:t>of</w:t>
      </w:r>
      <w:r>
        <w:rPr>
          <w:color w:val="292425"/>
          <w:spacing w:val="-19"/>
          <w:w w:val="110"/>
        </w:rPr>
        <w:t> </w:t>
      </w:r>
      <w:r>
        <w:rPr>
          <w:color w:val="292425"/>
          <w:w w:val="110"/>
        </w:rPr>
        <w:t>contacts</w:t>
      </w:r>
      <w:r>
        <w:rPr>
          <w:color w:val="292425"/>
          <w:spacing w:val="-19"/>
          <w:w w:val="110"/>
        </w:rPr>
        <w:t> </w:t>
      </w:r>
      <w:r>
        <w:rPr>
          <w:color w:val="292425"/>
          <w:spacing w:val="-3"/>
          <w:w w:val="110"/>
        </w:rPr>
        <w:t>was</w:t>
      </w:r>
      <w:r>
        <w:rPr>
          <w:color w:val="292425"/>
          <w:spacing w:val="-18"/>
          <w:w w:val="110"/>
        </w:rPr>
        <w:t> </w:t>
      </w:r>
      <w:r>
        <w:rPr>
          <w:color w:val="292425"/>
          <w:w w:val="110"/>
        </w:rPr>
        <w:t>not</w:t>
      </w:r>
      <w:r>
        <w:rPr>
          <w:color w:val="292425"/>
          <w:spacing w:val="-19"/>
          <w:w w:val="110"/>
        </w:rPr>
        <w:t> </w:t>
      </w:r>
      <w:r>
        <w:rPr>
          <w:color w:val="292425"/>
          <w:w w:val="110"/>
        </w:rPr>
        <w:t>expecting</w:t>
      </w:r>
      <w:r>
        <w:rPr>
          <w:color w:val="292425"/>
          <w:spacing w:val="-19"/>
          <w:w w:val="110"/>
        </w:rPr>
        <w:t> </w:t>
      </w:r>
      <w:r>
        <w:rPr>
          <w:color w:val="292425"/>
          <w:w w:val="110"/>
        </w:rPr>
        <w:t>house prices</w:t>
      </w:r>
      <w:r>
        <w:rPr>
          <w:color w:val="292425"/>
          <w:spacing w:val="-16"/>
          <w:w w:val="110"/>
        </w:rPr>
        <w:t> </w:t>
      </w:r>
      <w:r>
        <w:rPr>
          <w:color w:val="292425"/>
          <w:spacing w:val="-4"/>
          <w:w w:val="110"/>
        </w:rPr>
        <w:t>to</w:t>
      </w:r>
      <w:r>
        <w:rPr>
          <w:color w:val="292425"/>
          <w:spacing w:val="-15"/>
          <w:w w:val="110"/>
        </w:rPr>
        <w:t> </w:t>
      </w:r>
      <w:r>
        <w:rPr>
          <w:color w:val="292425"/>
          <w:w w:val="110"/>
        </w:rPr>
        <w:t>fall,</w:t>
      </w:r>
      <w:r>
        <w:rPr>
          <w:color w:val="292425"/>
          <w:spacing w:val="-15"/>
          <w:w w:val="110"/>
        </w:rPr>
        <w:t> </w:t>
      </w:r>
      <w:r>
        <w:rPr>
          <w:color w:val="292425"/>
          <w:w w:val="110"/>
        </w:rPr>
        <w:t>rather</w:t>
      </w:r>
      <w:r>
        <w:rPr>
          <w:color w:val="292425"/>
          <w:spacing w:val="-16"/>
          <w:w w:val="110"/>
        </w:rPr>
        <w:t> </w:t>
      </w:r>
      <w:r>
        <w:rPr>
          <w:color w:val="292425"/>
          <w:w w:val="110"/>
        </w:rPr>
        <w:t>that</w:t>
      </w:r>
      <w:r>
        <w:rPr>
          <w:color w:val="292425"/>
          <w:spacing w:val="-15"/>
          <w:w w:val="110"/>
        </w:rPr>
        <w:t> </w:t>
      </w:r>
      <w:r>
        <w:rPr>
          <w:color w:val="292425"/>
          <w:w w:val="110"/>
        </w:rPr>
        <w:t>the</w:t>
      </w:r>
      <w:r>
        <w:rPr>
          <w:color w:val="292425"/>
          <w:spacing w:val="-15"/>
          <w:w w:val="110"/>
        </w:rPr>
        <w:t> </w:t>
      </w:r>
      <w:r>
        <w:rPr>
          <w:color w:val="292425"/>
          <w:spacing w:val="-4"/>
          <w:w w:val="110"/>
        </w:rPr>
        <w:t>rate</w:t>
      </w:r>
      <w:r>
        <w:rPr>
          <w:color w:val="292425"/>
          <w:spacing w:val="-16"/>
          <w:w w:val="110"/>
        </w:rPr>
        <w:t> </w:t>
      </w:r>
      <w:r>
        <w:rPr>
          <w:color w:val="292425"/>
          <w:w w:val="110"/>
        </w:rPr>
        <w:t>of</w:t>
      </w:r>
      <w:r>
        <w:rPr>
          <w:color w:val="292425"/>
          <w:spacing w:val="-15"/>
          <w:w w:val="110"/>
        </w:rPr>
        <w:t> </w:t>
      </w:r>
      <w:r>
        <w:rPr>
          <w:color w:val="292425"/>
          <w:w w:val="110"/>
        </w:rPr>
        <w:t>increase</w:t>
      </w:r>
      <w:r>
        <w:rPr>
          <w:color w:val="292425"/>
          <w:spacing w:val="-15"/>
          <w:w w:val="110"/>
        </w:rPr>
        <w:t> </w:t>
      </w:r>
      <w:r>
        <w:rPr>
          <w:color w:val="292425"/>
          <w:spacing w:val="-3"/>
          <w:w w:val="110"/>
        </w:rPr>
        <w:t>was</w:t>
      </w:r>
      <w:r>
        <w:rPr>
          <w:color w:val="292425"/>
          <w:spacing w:val="-15"/>
          <w:w w:val="110"/>
        </w:rPr>
        <w:t> </w:t>
      </w:r>
      <w:r>
        <w:rPr>
          <w:color w:val="292425"/>
          <w:w w:val="110"/>
        </w:rPr>
        <w:t>likely</w:t>
      </w:r>
      <w:r>
        <w:rPr>
          <w:color w:val="292425"/>
          <w:spacing w:val="-16"/>
          <w:w w:val="110"/>
        </w:rPr>
        <w:t> </w:t>
      </w:r>
      <w:r>
        <w:rPr>
          <w:color w:val="292425"/>
          <w:spacing w:val="-4"/>
          <w:w w:val="110"/>
        </w:rPr>
        <w:t>to </w:t>
      </w:r>
      <w:r>
        <w:rPr>
          <w:color w:val="292425"/>
          <w:w w:val="110"/>
        </w:rPr>
        <w:t>ease further in the months</w:t>
      </w:r>
      <w:r>
        <w:rPr>
          <w:color w:val="292425"/>
          <w:spacing w:val="-28"/>
          <w:w w:val="110"/>
        </w:rPr>
        <w:t> </w:t>
      </w:r>
      <w:r>
        <w:rPr>
          <w:color w:val="292425"/>
          <w:w w:val="110"/>
        </w:rPr>
        <w:t>ahead.</w:t>
      </w:r>
    </w:p>
    <w:p>
      <w:pPr>
        <w:pStyle w:val="BodyText"/>
        <w:spacing w:before="5"/>
        <w:rPr>
          <w:sz w:val="24"/>
        </w:rPr>
      </w:pPr>
    </w:p>
    <w:p>
      <w:pPr>
        <w:pStyle w:val="BodyText"/>
        <w:spacing w:line="271" w:lineRule="auto"/>
        <w:ind w:left="182" w:right="132"/>
      </w:pPr>
      <w:r>
        <w:rPr>
          <w:color w:val="292425"/>
          <w:w w:val="110"/>
        </w:rPr>
        <w:t>In</w:t>
      </w:r>
      <w:r>
        <w:rPr>
          <w:color w:val="292425"/>
          <w:spacing w:val="-18"/>
          <w:w w:val="110"/>
        </w:rPr>
        <w:t> </w:t>
      </w:r>
      <w:r>
        <w:rPr>
          <w:color w:val="292425"/>
          <w:w w:val="110"/>
        </w:rPr>
        <w:t>the</w:t>
      </w:r>
      <w:r>
        <w:rPr>
          <w:color w:val="292425"/>
          <w:spacing w:val="-18"/>
          <w:w w:val="110"/>
        </w:rPr>
        <w:t> </w:t>
      </w:r>
      <w:r>
        <w:rPr>
          <w:color w:val="292425"/>
          <w:spacing w:val="-3"/>
          <w:w w:val="110"/>
        </w:rPr>
        <w:t>buy-to-let</w:t>
      </w:r>
      <w:r>
        <w:rPr>
          <w:color w:val="292425"/>
          <w:spacing w:val="-18"/>
          <w:w w:val="110"/>
        </w:rPr>
        <w:t> </w:t>
      </w:r>
      <w:r>
        <w:rPr>
          <w:color w:val="292425"/>
          <w:w w:val="110"/>
        </w:rPr>
        <w:t>market,</w:t>
      </w:r>
      <w:r>
        <w:rPr>
          <w:color w:val="292425"/>
          <w:spacing w:val="-17"/>
          <w:w w:val="110"/>
        </w:rPr>
        <w:t> </w:t>
      </w:r>
      <w:r>
        <w:rPr>
          <w:color w:val="292425"/>
          <w:w w:val="110"/>
        </w:rPr>
        <w:t>conditions</w:t>
      </w:r>
      <w:r>
        <w:rPr>
          <w:color w:val="292425"/>
          <w:spacing w:val="-18"/>
          <w:w w:val="110"/>
        </w:rPr>
        <w:t> </w:t>
      </w:r>
      <w:r>
        <w:rPr>
          <w:color w:val="292425"/>
          <w:w w:val="110"/>
        </w:rPr>
        <w:t>varied</w:t>
      </w:r>
      <w:r>
        <w:rPr>
          <w:color w:val="292425"/>
          <w:spacing w:val="-18"/>
          <w:w w:val="110"/>
        </w:rPr>
        <w:t> </w:t>
      </w:r>
      <w:r>
        <w:rPr>
          <w:color w:val="292425"/>
          <w:w w:val="110"/>
        </w:rPr>
        <w:t>from</w:t>
      </w:r>
      <w:r>
        <w:rPr>
          <w:color w:val="292425"/>
          <w:spacing w:val="-17"/>
          <w:w w:val="110"/>
        </w:rPr>
        <w:t> </w:t>
      </w:r>
      <w:r>
        <w:rPr>
          <w:color w:val="292425"/>
          <w:w w:val="110"/>
        </w:rPr>
        <w:t>region</w:t>
      </w:r>
      <w:r>
        <w:rPr>
          <w:color w:val="292425"/>
          <w:spacing w:val="-18"/>
          <w:w w:val="110"/>
        </w:rPr>
        <w:t> </w:t>
      </w:r>
      <w:r>
        <w:rPr>
          <w:color w:val="292425"/>
          <w:spacing w:val="-4"/>
          <w:w w:val="110"/>
        </w:rPr>
        <w:t>to </w:t>
      </w:r>
      <w:r>
        <w:rPr>
          <w:color w:val="292425"/>
          <w:w w:val="110"/>
        </w:rPr>
        <w:t>region. But </w:t>
      </w:r>
      <w:r>
        <w:rPr>
          <w:color w:val="292425"/>
          <w:spacing w:val="-3"/>
          <w:w w:val="110"/>
        </w:rPr>
        <w:t>overall, </w:t>
      </w:r>
      <w:r>
        <w:rPr>
          <w:color w:val="292425"/>
          <w:w w:val="110"/>
        </w:rPr>
        <w:t>the Agencies reported that </w:t>
      </w:r>
      <w:r>
        <w:rPr>
          <w:color w:val="292425"/>
          <w:spacing w:val="-4"/>
          <w:w w:val="110"/>
        </w:rPr>
        <w:t>investor </w:t>
      </w:r>
      <w:r>
        <w:rPr>
          <w:color w:val="292425"/>
          <w:w w:val="110"/>
        </w:rPr>
        <w:t>demand</w:t>
      </w:r>
      <w:r>
        <w:rPr>
          <w:color w:val="292425"/>
          <w:spacing w:val="-30"/>
          <w:w w:val="110"/>
        </w:rPr>
        <w:t> </w:t>
      </w:r>
      <w:r>
        <w:rPr>
          <w:color w:val="292425"/>
          <w:spacing w:val="-3"/>
          <w:w w:val="110"/>
        </w:rPr>
        <w:t>was</w:t>
      </w:r>
      <w:r>
        <w:rPr>
          <w:color w:val="292425"/>
          <w:spacing w:val="-29"/>
          <w:w w:val="110"/>
        </w:rPr>
        <w:t> </w:t>
      </w:r>
      <w:r>
        <w:rPr>
          <w:color w:val="292425"/>
          <w:w w:val="110"/>
        </w:rPr>
        <w:t>waning</w:t>
      </w:r>
      <w:r>
        <w:rPr>
          <w:color w:val="292425"/>
          <w:spacing w:val="-29"/>
          <w:w w:val="110"/>
        </w:rPr>
        <w:t> </w:t>
      </w:r>
      <w:r>
        <w:rPr>
          <w:color w:val="292425"/>
          <w:spacing w:val="-5"/>
          <w:w w:val="110"/>
        </w:rPr>
        <w:t>slowly,</w:t>
      </w:r>
      <w:r>
        <w:rPr>
          <w:color w:val="292425"/>
          <w:spacing w:val="-29"/>
          <w:w w:val="110"/>
        </w:rPr>
        <w:t> </w:t>
      </w:r>
      <w:r>
        <w:rPr>
          <w:color w:val="292425"/>
          <w:w w:val="110"/>
        </w:rPr>
        <w:t>especially</w:t>
      </w:r>
      <w:r>
        <w:rPr>
          <w:color w:val="292425"/>
          <w:spacing w:val="-29"/>
          <w:w w:val="110"/>
        </w:rPr>
        <w:t> </w:t>
      </w:r>
      <w:r>
        <w:rPr>
          <w:color w:val="292425"/>
          <w:w w:val="110"/>
        </w:rPr>
        <w:t>for</w:t>
      </w:r>
      <w:r>
        <w:rPr>
          <w:color w:val="292425"/>
          <w:spacing w:val="-30"/>
          <w:w w:val="110"/>
        </w:rPr>
        <w:t> </w:t>
      </w:r>
      <w:r>
        <w:rPr>
          <w:color w:val="292425"/>
          <w:w w:val="110"/>
        </w:rPr>
        <w:t>those</w:t>
      </w:r>
      <w:r>
        <w:rPr>
          <w:color w:val="292425"/>
          <w:spacing w:val="-29"/>
          <w:w w:val="110"/>
        </w:rPr>
        <w:t> </w:t>
      </w:r>
      <w:r>
        <w:rPr>
          <w:color w:val="292425"/>
          <w:spacing w:val="-4"/>
          <w:w w:val="110"/>
        </w:rPr>
        <w:t>investors </w:t>
      </w:r>
      <w:r>
        <w:rPr>
          <w:color w:val="292425"/>
          <w:w w:val="110"/>
        </w:rPr>
        <w:t>with larger portfolios of properties. Contacts noted that </w:t>
      </w:r>
      <w:r>
        <w:rPr>
          <w:color w:val="292425"/>
          <w:spacing w:val="-2"/>
          <w:w w:val="110"/>
        </w:rPr>
        <w:t>rental</w:t>
      </w:r>
      <w:r>
        <w:rPr>
          <w:color w:val="292425"/>
          <w:spacing w:val="-17"/>
          <w:w w:val="110"/>
        </w:rPr>
        <w:t> </w:t>
      </w:r>
      <w:r>
        <w:rPr>
          <w:color w:val="292425"/>
          <w:w w:val="110"/>
        </w:rPr>
        <w:t>yields</w:t>
      </w:r>
      <w:r>
        <w:rPr>
          <w:color w:val="292425"/>
          <w:spacing w:val="-17"/>
          <w:w w:val="110"/>
        </w:rPr>
        <w:t> </w:t>
      </w:r>
      <w:r>
        <w:rPr>
          <w:color w:val="292425"/>
          <w:spacing w:val="-3"/>
          <w:w w:val="110"/>
        </w:rPr>
        <w:t>were</w:t>
      </w:r>
      <w:r>
        <w:rPr>
          <w:color w:val="292425"/>
          <w:spacing w:val="-17"/>
          <w:w w:val="110"/>
        </w:rPr>
        <w:t> </w:t>
      </w:r>
      <w:r>
        <w:rPr>
          <w:color w:val="292425"/>
          <w:w w:val="110"/>
        </w:rPr>
        <w:t>either</w:t>
      </w:r>
      <w:r>
        <w:rPr>
          <w:color w:val="292425"/>
          <w:spacing w:val="-17"/>
          <w:w w:val="110"/>
        </w:rPr>
        <w:t> </w:t>
      </w:r>
      <w:r>
        <w:rPr>
          <w:color w:val="292425"/>
          <w:w w:val="110"/>
        </w:rPr>
        <w:t>flat</w:t>
      </w:r>
      <w:r>
        <w:rPr>
          <w:color w:val="292425"/>
          <w:spacing w:val="-17"/>
          <w:w w:val="110"/>
        </w:rPr>
        <w:t> </w:t>
      </w:r>
      <w:r>
        <w:rPr>
          <w:color w:val="292425"/>
          <w:w w:val="110"/>
        </w:rPr>
        <w:t>or</w:t>
      </w:r>
      <w:r>
        <w:rPr>
          <w:color w:val="292425"/>
          <w:spacing w:val="-17"/>
          <w:w w:val="110"/>
        </w:rPr>
        <w:t> </w:t>
      </w:r>
      <w:r>
        <w:rPr>
          <w:color w:val="292425"/>
          <w:w w:val="110"/>
        </w:rPr>
        <w:t>falling,</w:t>
      </w:r>
      <w:r>
        <w:rPr>
          <w:color w:val="292425"/>
          <w:spacing w:val="-17"/>
          <w:w w:val="110"/>
        </w:rPr>
        <w:t> </w:t>
      </w:r>
      <w:r>
        <w:rPr>
          <w:color w:val="292425"/>
          <w:w w:val="110"/>
        </w:rPr>
        <w:t>the</w:t>
      </w:r>
      <w:r>
        <w:rPr>
          <w:color w:val="292425"/>
          <w:spacing w:val="-17"/>
          <w:w w:val="110"/>
        </w:rPr>
        <w:t> </w:t>
      </w:r>
      <w:r>
        <w:rPr>
          <w:color w:val="292425"/>
          <w:w w:val="110"/>
        </w:rPr>
        <w:t>risk</w:t>
      </w:r>
      <w:r>
        <w:rPr>
          <w:color w:val="292425"/>
          <w:spacing w:val="-16"/>
          <w:w w:val="110"/>
        </w:rPr>
        <w:t> </w:t>
      </w:r>
      <w:r>
        <w:rPr>
          <w:color w:val="292425"/>
          <w:w w:val="110"/>
        </w:rPr>
        <w:t>of</w:t>
      </w:r>
      <w:r>
        <w:rPr>
          <w:color w:val="292425"/>
          <w:spacing w:val="-17"/>
          <w:w w:val="110"/>
        </w:rPr>
        <w:t> </w:t>
      </w:r>
      <w:r>
        <w:rPr>
          <w:color w:val="292425"/>
          <w:w w:val="110"/>
        </w:rPr>
        <w:t>capital losses </w:t>
      </w:r>
      <w:r>
        <w:rPr>
          <w:color w:val="292425"/>
          <w:spacing w:val="-3"/>
          <w:w w:val="110"/>
        </w:rPr>
        <w:t>was </w:t>
      </w:r>
      <w:r>
        <w:rPr>
          <w:color w:val="292425"/>
          <w:w w:val="110"/>
        </w:rPr>
        <w:t>rising and recent increases in </w:t>
      </w:r>
      <w:r>
        <w:rPr>
          <w:color w:val="292425"/>
          <w:spacing w:val="-3"/>
          <w:w w:val="110"/>
        </w:rPr>
        <w:t>interest </w:t>
      </w:r>
      <w:r>
        <w:rPr>
          <w:color w:val="292425"/>
          <w:spacing w:val="-4"/>
          <w:w w:val="110"/>
        </w:rPr>
        <w:t>rates </w:t>
      </w:r>
      <w:r>
        <w:rPr>
          <w:color w:val="292425"/>
          <w:w w:val="110"/>
        </w:rPr>
        <w:t>had increased the cost of</w:t>
      </w:r>
      <w:r>
        <w:rPr>
          <w:color w:val="292425"/>
          <w:spacing w:val="-29"/>
          <w:w w:val="110"/>
        </w:rPr>
        <w:t> </w:t>
      </w:r>
      <w:r>
        <w:rPr>
          <w:color w:val="292425"/>
          <w:w w:val="110"/>
        </w:rPr>
        <w:t>finance.</w:t>
      </w:r>
    </w:p>
    <w:p>
      <w:pPr>
        <w:pStyle w:val="BodyText"/>
        <w:spacing w:before="9"/>
        <w:rPr>
          <w:sz w:val="22"/>
        </w:rPr>
      </w:pPr>
    </w:p>
    <w:p>
      <w:pPr>
        <w:pStyle w:val="Heading5"/>
        <w:spacing w:before="1"/>
        <w:ind w:left="182"/>
      </w:pPr>
      <w:r>
        <w:rPr>
          <w:color w:val="006BB6"/>
        </w:rPr>
        <w:t>Services</w:t>
      </w:r>
    </w:p>
    <w:p>
      <w:pPr>
        <w:pStyle w:val="BodyText"/>
        <w:spacing w:line="271" w:lineRule="auto" w:before="180"/>
        <w:ind w:left="182" w:right="187"/>
      </w:pPr>
      <w:r>
        <w:rPr>
          <w:color w:val="292425"/>
          <w:spacing w:val="-4"/>
          <w:w w:val="110"/>
        </w:rPr>
        <w:t>Taking </w:t>
      </w:r>
      <w:r>
        <w:rPr>
          <w:color w:val="292425"/>
          <w:w w:val="110"/>
        </w:rPr>
        <w:t>the period as a whole, the Agencies reported further acceleration of services output throughout the </w:t>
      </w:r>
      <w:r>
        <w:rPr>
          <w:color w:val="292425"/>
          <w:spacing w:val="-4"/>
          <w:w w:val="110"/>
        </w:rPr>
        <w:t>sector.</w:t>
      </w:r>
      <w:r>
        <w:rPr>
          <w:color w:val="292425"/>
          <w:spacing w:val="16"/>
          <w:w w:val="110"/>
        </w:rPr>
        <w:t> </w:t>
      </w:r>
      <w:r>
        <w:rPr>
          <w:color w:val="292425"/>
          <w:w w:val="110"/>
        </w:rPr>
        <w:t>But</w:t>
      </w:r>
      <w:r>
        <w:rPr>
          <w:color w:val="292425"/>
          <w:spacing w:val="-20"/>
          <w:w w:val="110"/>
        </w:rPr>
        <w:t> </w:t>
      </w:r>
      <w:r>
        <w:rPr>
          <w:color w:val="292425"/>
          <w:w w:val="110"/>
        </w:rPr>
        <w:t>growth</w:t>
      </w:r>
      <w:r>
        <w:rPr>
          <w:color w:val="292425"/>
          <w:spacing w:val="-19"/>
          <w:w w:val="110"/>
        </w:rPr>
        <w:t> </w:t>
      </w:r>
      <w:r>
        <w:rPr>
          <w:color w:val="292425"/>
          <w:spacing w:val="-3"/>
          <w:w w:val="110"/>
        </w:rPr>
        <w:t>may</w:t>
      </w:r>
      <w:r>
        <w:rPr>
          <w:color w:val="292425"/>
          <w:spacing w:val="-20"/>
          <w:w w:val="110"/>
        </w:rPr>
        <w:t> </w:t>
      </w:r>
      <w:r>
        <w:rPr>
          <w:color w:val="292425"/>
          <w:spacing w:val="-3"/>
          <w:w w:val="110"/>
        </w:rPr>
        <w:t>have</w:t>
      </w:r>
      <w:r>
        <w:rPr>
          <w:color w:val="292425"/>
          <w:spacing w:val="-20"/>
          <w:w w:val="110"/>
        </w:rPr>
        <w:t> </w:t>
      </w:r>
      <w:r>
        <w:rPr>
          <w:color w:val="292425"/>
          <w:spacing w:val="-3"/>
          <w:w w:val="110"/>
        </w:rPr>
        <w:t>slowed</w:t>
      </w:r>
      <w:r>
        <w:rPr>
          <w:color w:val="292425"/>
          <w:spacing w:val="-19"/>
          <w:w w:val="110"/>
        </w:rPr>
        <w:t> </w:t>
      </w:r>
      <w:r>
        <w:rPr>
          <w:color w:val="292425"/>
          <w:w w:val="110"/>
        </w:rPr>
        <w:t>in</w:t>
      </w:r>
      <w:r>
        <w:rPr>
          <w:color w:val="292425"/>
          <w:spacing w:val="-20"/>
          <w:w w:val="110"/>
        </w:rPr>
        <w:t> </w:t>
      </w:r>
      <w:r>
        <w:rPr>
          <w:color w:val="292425"/>
          <w:w w:val="110"/>
        </w:rPr>
        <w:t>the</w:t>
      </w:r>
      <w:r>
        <w:rPr>
          <w:color w:val="292425"/>
          <w:spacing w:val="-20"/>
          <w:w w:val="110"/>
        </w:rPr>
        <w:t> </w:t>
      </w:r>
      <w:r>
        <w:rPr>
          <w:color w:val="292425"/>
          <w:w w:val="110"/>
        </w:rPr>
        <w:t>final</w:t>
      </w:r>
      <w:r>
        <w:rPr>
          <w:color w:val="292425"/>
          <w:spacing w:val="-19"/>
          <w:w w:val="110"/>
        </w:rPr>
        <w:t> </w:t>
      </w:r>
      <w:r>
        <w:rPr>
          <w:color w:val="292425"/>
          <w:w w:val="110"/>
        </w:rPr>
        <w:t>month</w:t>
      </w:r>
      <w:r>
        <w:rPr>
          <w:color w:val="292425"/>
          <w:spacing w:val="-20"/>
          <w:w w:val="110"/>
        </w:rPr>
        <w:t> </w:t>
      </w:r>
      <w:r>
        <w:rPr>
          <w:color w:val="292425"/>
          <w:w w:val="110"/>
        </w:rPr>
        <w:t>of the period. Capacity utilisation increased in the </w:t>
      </w:r>
      <w:r>
        <w:rPr>
          <w:color w:val="292425"/>
          <w:spacing w:val="-3"/>
          <w:w w:val="110"/>
        </w:rPr>
        <w:t>latest </w:t>
      </w:r>
      <w:r>
        <w:rPr>
          <w:color w:val="292425"/>
          <w:w w:val="110"/>
        </w:rPr>
        <w:t>three</w:t>
      </w:r>
      <w:r>
        <w:rPr>
          <w:color w:val="292425"/>
          <w:spacing w:val="-10"/>
          <w:w w:val="110"/>
        </w:rPr>
        <w:t> </w:t>
      </w:r>
      <w:r>
        <w:rPr>
          <w:color w:val="292425"/>
          <w:w w:val="110"/>
        </w:rPr>
        <w:t>months</w:t>
      </w:r>
      <w:r>
        <w:rPr>
          <w:color w:val="292425"/>
          <w:spacing w:val="-10"/>
          <w:w w:val="110"/>
        </w:rPr>
        <w:t> </w:t>
      </w:r>
      <w:r>
        <w:rPr>
          <w:color w:val="292425"/>
          <w:w w:val="110"/>
        </w:rPr>
        <w:t>and</w:t>
      </w:r>
      <w:r>
        <w:rPr>
          <w:color w:val="292425"/>
          <w:spacing w:val="-9"/>
          <w:w w:val="110"/>
        </w:rPr>
        <w:t> </w:t>
      </w:r>
      <w:r>
        <w:rPr>
          <w:color w:val="292425"/>
          <w:spacing w:val="-3"/>
          <w:w w:val="110"/>
        </w:rPr>
        <w:t>was</w:t>
      </w:r>
      <w:r>
        <w:rPr>
          <w:color w:val="292425"/>
          <w:spacing w:val="-10"/>
          <w:w w:val="110"/>
        </w:rPr>
        <w:t> </w:t>
      </w:r>
      <w:r>
        <w:rPr>
          <w:color w:val="292425"/>
          <w:w w:val="110"/>
        </w:rPr>
        <w:t>probably</w:t>
      </w:r>
      <w:r>
        <w:rPr>
          <w:color w:val="292425"/>
          <w:spacing w:val="-9"/>
          <w:w w:val="110"/>
        </w:rPr>
        <w:t> </w:t>
      </w:r>
      <w:r>
        <w:rPr>
          <w:color w:val="292425"/>
          <w:spacing w:val="-3"/>
          <w:w w:val="110"/>
        </w:rPr>
        <w:t>greater</w:t>
      </w:r>
      <w:r>
        <w:rPr>
          <w:color w:val="292425"/>
          <w:spacing w:val="-10"/>
          <w:w w:val="110"/>
        </w:rPr>
        <w:t> </w:t>
      </w:r>
      <w:r>
        <w:rPr>
          <w:color w:val="292425"/>
          <w:w w:val="110"/>
        </w:rPr>
        <w:t>than</w:t>
      </w:r>
      <w:r>
        <w:rPr>
          <w:color w:val="292425"/>
          <w:spacing w:val="-9"/>
          <w:w w:val="110"/>
        </w:rPr>
        <w:t> </w:t>
      </w:r>
      <w:r>
        <w:rPr>
          <w:color w:val="292425"/>
          <w:w w:val="110"/>
        </w:rPr>
        <w:t>normal.</w:t>
      </w:r>
    </w:p>
    <w:p>
      <w:pPr>
        <w:pStyle w:val="BodyText"/>
        <w:spacing w:before="4"/>
        <w:rPr>
          <w:sz w:val="24"/>
        </w:rPr>
      </w:pPr>
    </w:p>
    <w:p>
      <w:pPr>
        <w:pStyle w:val="BodyText"/>
        <w:spacing w:line="271" w:lineRule="auto"/>
        <w:ind w:left="182" w:right="236"/>
      </w:pPr>
      <w:r>
        <w:rPr>
          <w:color w:val="292425"/>
          <w:w w:val="110"/>
        </w:rPr>
        <w:t>The</w:t>
      </w:r>
      <w:r>
        <w:rPr>
          <w:color w:val="292425"/>
          <w:spacing w:val="-31"/>
          <w:w w:val="110"/>
        </w:rPr>
        <w:t> </w:t>
      </w:r>
      <w:r>
        <w:rPr>
          <w:color w:val="292425"/>
          <w:w w:val="110"/>
        </w:rPr>
        <w:t>growth</w:t>
      </w:r>
      <w:r>
        <w:rPr>
          <w:color w:val="292425"/>
          <w:spacing w:val="-31"/>
          <w:w w:val="110"/>
        </w:rPr>
        <w:t> </w:t>
      </w:r>
      <w:r>
        <w:rPr>
          <w:color w:val="292425"/>
          <w:w w:val="110"/>
        </w:rPr>
        <w:t>of</w:t>
      </w:r>
      <w:r>
        <w:rPr>
          <w:color w:val="292425"/>
          <w:spacing w:val="-31"/>
          <w:w w:val="110"/>
        </w:rPr>
        <w:t> </w:t>
      </w:r>
      <w:r>
        <w:rPr>
          <w:color w:val="292425"/>
          <w:w w:val="110"/>
        </w:rPr>
        <w:t>activity</w:t>
      </w:r>
      <w:r>
        <w:rPr>
          <w:color w:val="292425"/>
          <w:spacing w:val="-30"/>
          <w:w w:val="110"/>
        </w:rPr>
        <w:t> </w:t>
      </w:r>
      <w:r>
        <w:rPr>
          <w:color w:val="292425"/>
          <w:spacing w:val="-3"/>
          <w:w w:val="110"/>
        </w:rPr>
        <w:t>was</w:t>
      </w:r>
      <w:r>
        <w:rPr>
          <w:color w:val="292425"/>
          <w:spacing w:val="-31"/>
          <w:w w:val="110"/>
        </w:rPr>
        <w:t> </w:t>
      </w:r>
      <w:r>
        <w:rPr>
          <w:color w:val="292425"/>
          <w:w w:val="110"/>
        </w:rPr>
        <w:t>strongest</w:t>
      </w:r>
      <w:r>
        <w:rPr>
          <w:color w:val="292425"/>
          <w:spacing w:val="-31"/>
          <w:w w:val="110"/>
        </w:rPr>
        <w:t> </w:t>
      </w:r>
      <w:r>
        <w:rPr>
          <w:color w:val="292425"/>
          <w:w w:val="110"/>
        </w:rPr>
        <w:t>in</w:t>
      </w:r>
      <w:r>
        <w:rPr>
          <w:color w:val="292425"/>
          <w:spacing w:val="-31"/>
          <w:w w:val="110"/>
        </w:rPr>
        <w:t> </w:t>
      </w:r>
      <w:r>
        <w:rPr>
          <w:color w:val="292425"/>
          <w:w w:val="110"/>
        </w:rPr>
        <w:t>business</w:t>
      </w:r>
      <w:r>
        <w:rPr>
          <w:color w:val="292425"/>
          <w:spacing w:val="-30"/>
          <w:w w:val="110"/>
        </w:rPr>
        <w:t> </w:t>
      </w:r>
      <w:r>
        <w:rPr>
          <w:color w:val="292425"/>
          <w:w w:val="110"/>
        </w:rPr>
        <w:t>services. Outside</w:t>
      </w:r>
      <w:r>
        <w:rPr>
          <w:color w:val="292425"/>
          <w:spacing w:val="-24"/>
          <w:w w:val="110"/>
        </w:rPr>
        <w:t> </w:t>
      </w:r>
      <w:r>
        <w:rPr>
          <w:color w:val="292425"/>
          <w:w w:val="110"/>
        </w:rPr>
        <w:t>London,</w:t>
      </w:r>
      <w:r>
        <w:rPr>
          <w:color w:val="292425"/>
          <w:spacing w:val="-24"/>
          <w:w w:val="110"/>
        </w:rPr>
        <w:t> </w:t>
      </w:r>
      <w:r>
        <w:rPr>
          <w:color w:val="292425"/>
          <w:w w:val="110"/>
        </w:rPr>
        <w:t>turnover</w:t>
      </w:r>
      <w:r>
        <w:rPr>
          <w:color w:val="292425"/>
          <w:spacing w:val="-24"/>
          <w:w w:val="110"/>
        </w:rPr>
        <w:t> </w:t>
      </w:r>
      <w:r>
        <w:rPr>
          <w:color w:val="292425"/>
          <w:w w:val="110"/>
        </w:rPr>
        <w:t>in</w:t>
      </w:r>
      <w:r>
        <w:rPr>
          <w:color w:val="292425"/>
          <w:spacing w:val="-23"/>
          <w:w w:val="110"/>
        </w:rPr>
        <w:t> </w:t>
      </w:r>
      <w:r>
        <w:rPr>
          <w:color w:val="292425"/>
          <w:w w:val="110"/>
        </w:rPr>
        <w:t>business</w:t>
      </w:r>
      <w:r>
        <w:rPr>
          <w:color w:val="292425"/>
          <w:spacing w:val="-24"/>
          <w:w w:val="110"/>
        </w:rPr>
        <w:t> </w:t>
      </w:r>
      <w:r>
        <w:rPr>
          <w:color w:val="292425"/>
          <w:w w:val="110"/>
        </w:rPr>
        <w:t>financial</w:t>
      </w:r>
      <w:r>
        <w:rPr>
          <w:color w:val="292425"/>
          <w:spacing w:val="-24"/>
          <w:w w:val="110"/>
        </w:rPr>
        <w:t> </w:t>
      </w:r>
      <w:r>
        <w:rPr>
          <w:color w:val="292425"/>
          <w:w w:val="110"/>
        </w:rPr>
        <w:t>services </w:t>
      </w:r>
      <w:r>
        <w:rPr>
          <w:color w:val="292425"/>
          <w:spacing w:val="-3"/>
          <w:w w:val="110"/>
        </w:rPr>
        <w:t>was</w:t>
      </w:r>
      <w:r>
        <w:rPr>
          <w:color w:val="292425"/>
          <w:spacing w:val="-29"/>
          <w:w w:val="110"/>
        </w:rPr>
        <w:t> </w:t>
      </w:r>
      <w:r>
        <w:rPr>
          <w:color w:val="292425"/>
          <w:w w:val="110"/>
        </w:rPr>
        <w:t>growing</w:t>
      </w:r>
      <w:r>
        <w:rPr>
          <w:color w:val="292425"/>
          <w:spacing w:val="-29"/>
          <w:w w:val="110"/>
        </w:rPr>
        <w:t> </w:t>
      </w:r>
      <w:r>
        <w:rPr>
          <w:color w:val="292425"/>
          <w:spacing w:val="-4"/>
          <w:w w:val="110"/>
        </w:rPr>
        <w:t>strongly.</w:t>
      </w:r>
      <w:r>
        <w:rPr>
          <w:color w:val="292425"/>
          <w:spacing w:val="-1"/>
          <w:w w:val="110"/>
        </w:rPr>
        <w:t> </w:t>
      </w:r>
      <w:r>
        <w:rPr>
          <w:color w:val="292425"/>
          <w:w w:val="110"/>
        </w:rPr>
        <w:t>And</w:t>
      </w:r>
      <w:r>
        <w:rPr>
          <w:color w:val="292425"/>
          <w:spacing w:val="-29"/>
          <w:w w:val="110"/>
        </w:rPr>
        <w:t> </w:t>
      </w:r>
      <w:r>
        <w:rPr>
          <w:color w:val="292425"/>
          <w:w w:val="110"/>
        </w:rPr>
        <w:t>there</w:t>
      </w:r>
      <w:r>
        <w:rPr>
          <w:color w:val="292425"/>
          <w:spacing w:val="-29"/>
          <w:w w:val="110"/>
        </w:rPr>
        <w:t> </w:t>
      </w:r>
      <w:r>
        <w:rPr>
          <w:color w:val="292425"/>
          <w:spacing w:val="-3"/>
          <w:w w:val="110"/>
        </w:rPr>
        <w:t>were</w:t>
      </w:r>
      <w:r>
        <w:rPr>
          <w:color w:val="292425"/>
          <w:spacing w:val="-28"/>
          <w:w w:val="110"/>
        </w:rPr>
        <w:t> </w:t>
      </w:r>
      <w:r>
        <w:rPr>
          <w:color w:val="292425"/>
          <w:w w:val="110"/>
        </w:rPr>
        <w:t>increasing</w:t>
      </w:r>
      <w:r>
        <w:rPr>
          <w:color w:val="292425"/>
          <w:spacing w:val="-29"/>
          <w:w w:val="110"/>
        </w:rPr>
        <w:t> </w:t>
      </w:r>
      <w:r>
        <w:rPr>
          <w:color w:val="292425"/>
          <w:w w:val="110"/>
        </w:rPr>
        <w:t>signs</w:t>
      </w:r>
      <w:r>
        <w:rPr>
          <w:color w:val="292425"/>
          <w:spacing w:val="-28"/>
          <w:w w:val="110"/>
        </w:rPr>
        <w:t> </w:t>
      </w:r>
      <w:r>
        <w:rPr>
          <w:color w:val="292425"/>
          <w:w w:val="110"/>
        </w:rPr>
        <w:t>of </w:t>
      </w:r>
      <w:r>
        <w:rPr>
          <w:color w:val="292425"/>
          <w:spacing w:val="-3"/>
          <w:w w:val="110"/>
        </w:rPr>
        <w:t>recovery </w:t>
      </w:r>
      <w:r>
        <w:rPr>
          <w:color w:val="292425"/>
          <w:w w:val="110"/>
        </w:rPr>
        <w:t>in business discretionary spending, on advertising for example. By contrast, in the </w:t>
      </w:r>
      <w:r>
        <w:rPr>
          <w:color w:val="292425"/>
          <w:spacing w:val="-3"/>
          <w:w w:val="110"/>
        </w:rPr>
        <w:t>City </w:t>
      </w:r>
      <w:r>
        <w:rPr>
          <w:color w:val="292425"/>
          <w:w w:val="110"/>
        </w:rPr>
        <w:t>of London there </w:t>
      </w:r>
      <w:r>
        <w:rPr>
          <w:color w:val="292425"/>
          <w:spacing w:val="-3"/>
          <w:w w:val="110"/>
        </w:rPr>
        <w:t>were tentative </w:t>
      </w:r>
      <w:r>
        <w:rPr>
          <w:color w:val="292425"/>
          <w:w w:val="110"/>
        </w:rPr>
        <w:t>signs that demand for </w:t>
      </w:r>
      <w:r>
        <w:rPr>
          <w:color w:val="292425"/>
          <w:spacing w:val="-3"/>
          <w:w w:val="110"/>
        </w:rPr>
        <w:t>corporate </w:t>
      </w:r>
      <w:r>
        <w:rPr>
          <w:color w:val="292425"/>
          <w:w w:val="110"/>
        </w:rPr>
        <w:t>financial services and </w:t>
      </w:r>
      <w:r>
        <w:rPr>
          <w:color w:val="292425"/>
          <w:spacing w:val="-3"/>
          <w:w w:val="110"/>
        </w:rPr>
        <w:t>related </w:t>
      </w:r>
      <w:r>
        <w:rPr>
          <w:color w:val="292425"/>
          <w:w w:val="110"/>
        </w:rPr>
        <w:t>activities </w:t>
      </w:r>
      <w:r>
        <w:rPr>
          <w:color w:val="292425"/>
          <w:spacing w:val="-3"/>
          <w:w w:val="110"/>
        </w:rPr>
        <w:t>may </w:t>
      </w:r>
      <w:r>
        <w:rPr>
          <w:color w:val="292425"/>
          <w:w w:val="110"/>
        </w:rPr>
        <w:t>have weakened </w:t>
      </w:r>
      <w:r>
        <w:rPr>
          <w:color w:val="292425"/>
          <w:spacing w:val="-3"/>
          <w:w w:val="110"/>
        </w:rPr>
        <w:t>towards </w:t>
      </w:r>
      <w:r>
        <w:rPr>
          <w:color w:val="292425"/>
          <w:w w:val="110"/>
        </w:rPr>
        <w:t>the end of the period. Mergers </w:t>
      </w:r>
      <w:r>
        <w:rPr>
          <w:color w:val="292425"/>
          <w:w w:val="105"/>
        </w:rPr>
        <w:t>and</w:t>
      </w:r>
      <w:r>
        <w:rPr>
          <w:color w:val="292425"/>
          <w:spacing w:val="-7"/>
          <w:w w:val="105"/>
        </w:rPr>
        <w:t> </w:t>
      </w:r>
      <w:r>
        <w:rPr>
          <w:color w:val="292425"/>
          <w:w w:val="105"/>
        </w:rPr>
        <w:t>acquisitions</w:t>
      </w:r>
      <w:r>
        <w:rPr>
          <w:color w:val="292425"/>
          <w:spacing w:val="-7"/>
          <w:w w:val="105"/>
        </w:rPr>
        <w:t> </w:t>
      </w:r>
      <w:r>
        <w:rPr>
          <w:color w:val="292425"/>
          <w:w w:val="105"/>
        </w:rPr>
        <w:t>(M&amp;A)</w:t>
      </w:r>
      <w:r>
        <w:rPr>
          <w:color w:val="292425"/>
          <w:spacing w:val="-7"/>
          <w:w w:val="105"/>
        </w:rPr>
        <w:t> </w:t>
      </w:r>
      <w:r>
        <w:rPr>
          <w:color w:val="292425"/>
          <w:w w:val="105"/>
        </w:rPr>
        <w:t>activity</w:t>
      </w:r>
      <w:r>
        <w:rPr>
          <w:color w:val="292425"/>
          <w:spacing w:val="-6"/>
          <w:w w:val="105"/>
        </w:rPr>
        <w:t> </w:t>
      </w:r>
      <w:r>
        <w:rPr>
          <w:color w:val="292425"/>
          <w:w w:val="105"/>
        </w:rPr>
        <w:t>remained</w:t>
      </w:r>
      <w:r>
        <w:rPr>
          <w:color w:val="292425"/>
          <w:spacing w:val="-7"/>
          <w:w w:val="105"/>
        </w:rPr>
        <w:t> </w:t>
      </w:r>
      <w:r>
        <w:rPr>
          <w:color w:val="292425"/>
          <w:w w:val="105"/>
        </w:rPr>
        <w:t>fairly</w:t>
      </w:r>
      <w:r>
        <w:rPr>
          <w:color w:val="292425"/>
          <w:spacing w:val="-7"/>
          <w:w w:val="105"/>
        </w:rPr>
        <w:t> </w:t>
      </w:r>
      <w:r>
        <w:rPr>
          <w:color w:val="292425"/>
          <w:w w:val="105"/>
        </w:rPr>
        <w:t>subdued</w:t>
      </w:r>
    </w:p>
    <w:p>
      <w:pPr>
        <w:spacing w:after="0" w:line="271" w:lineRule="auto"/>
        <w:sectPr>
          <w:type w:val="continuous"/>
          <w:pgSz w:w="11900" w:h="16840"/>
          <w:pgMar w:top="1140" w:bottom="0" w:left="640" w:right="620"/>
          <w:cols w:num="2" w:equalWidth="0">
            <w:col w:w="5085" w:space="298"/>
            <w:col w:w="5257"/>
          </w:cols>
        </w:sectPr>
      </w:pPr>
    </w:p>
    <w:p>
      <w:pPr>
        <w:spacing w:before="72"/>
        <w:ind w:left="160" w:right="0" w:firstLine="0"/>
        <w:jc w:val="left"/>
        <w:rPr>
          <w:rFonts w:ascii="Trebuchet MS"/>
          <w:sz w:val="14"/>
        </w:rPr>
      </w:pPr>
      <w:r>
        <w:rPr/>
        <w:pict>
          <v:shape style="position:absolute;margin-left:39pt;margin-top:12.992762pt;width:518pt;height:.1pt;mso-position-horizontal-relative:page;mso-position-vertical-relative:paragraph;z-index:-15132672;mso-wrap-distance-left:0;mso-wrap-distance-right:0" coordorigin="780,260" coordsize="10360,0" path="m780,260l11140,260e" filled="false" stroked="true" strokeweight=".125pt" strokecolor="#292425">
            <v:path arrowok="t"/>
            <v:stroke dashstyle="solid"/>
            <w10:wrap type="topAndBottom"/>
          </v:shape>
        </w:pict>
      </w:r>
      <w:r>
        <w:rPr>
          <w:rFonts w:ascii="Trebuchet MS"/>
          <w:color w:val="292425"/>
          <w:spacing w:val="-1"/>
          <w:w w:val="95"/>
          <w:sz w:val="14"/>
        </w:rPr>
        <w:t>Inflatio</w:t>
      </w:r>
      <w:r>
        <w:rPr>
          <w:rFonts w:ascii="Trebuchet MS"/>
          <w:color w:val="292425"/>
          <w:w w:val="95"/>
          <w:sz w:val="14"/>
        </w:rPr>
        <w:t>n</w:t>
      </w:r>
      <w:r>
        <w:rPr>
          <w:rFonts w:ascii="Trebuchet MS"/>
          <w:color w:val="292425"/>
          <w:spacing w:val="-11"/>
          <w:sz w:val="14"/>
        </w:rPr>
        <w:t> </w:t>
      </w:r>
      <w:r>
        <w:rPr>
          <w:rFonts w:ascii="Trebuchet MS"/>
          <w:color w:val="292425"/>
          <w:spacing w:val="-2"/>
          <w:w w:val="100"/>
          <w:sz w:val="14"/>
        </w:rPr>
        <w:t>R</w:t>
      </w:r>
      <w:r>
        <w:rPr>
          <w:rFonts w:ascii="Trebuchet MS"/>
          <w:color w:val="292425"/>
          <w:spacing w:val="-1"/>
          <w:w w:val="95"/>
          <w:sz w:val="14"/>
        </w:rPr>
        <w:t>epo</w:t>
      </w:r>
      <w:r>
        <w:rPr>
          <w:rFonts w:ascii="Trebuchet MS"/>
          <w:color w:val="292425"/>
          <w:spacing w:val="2"/>
          <w:w w:val="95"/>
          <w:sz w:val="14"/>
        </w:rPr>
        <w:t>r</w:t>
      </w:r>
      <w:r>
        <w:rPr>
          <w:rFonts w:ascii="Trebuchet MS"/>
          <w:color w:val="292425"/>
          <w:spacing w:val="-1"/>
          <w:w w:val="83"/>
          <w:sz w:val="14"/>
        </w:rPr>
        <w:t>t</w:t>
      </w:r>
      <w:r>
        <w:rPr>
          <w:rFonts w:ascii="Trebuchet MS"/>
          <w:color w:val="292425"/>
          <w:w w:val="83"/>
          <w:sz w:val="14"/>
        </w:rPr>
        <w:t>:</w:t>
      </w:r>
      <w:r>
        <w:rPr>
          <w:rFonts w:ascii="Trebuchet MS"/>
          <w:color w:val="292425"/>
          <w:sz w:val="14"/>
        </w:rPr>
        <w:t> </w:t>
      </w:r>
      <w:r>
        <w:rPr>
          <w:rFonts w:ascii="Trebuchet MS"/>
          <w:color w:val="292425"/>
          <w:spacing w:val="-21"/>
          <w:sz w:val="14"/>
        </w:rPr>
        <w:t> </w:t>
      </w:r>
      <w:r>
        <w:rPr>
          <w:rFonts w:ascii="Trebuchet MS"/>
          <w:color w:val="292425"/>
          <w:spacing w:val="-1"/>
          <w:w w:val="98"/>
          <w:sz w:val="14"/>
        </w:rPr>
        <w:t>Augus</w:t>
      </w:r>
      <w:r>
        <w:rPr>
          <w:rFonts w:ascii="Trebuchet MS"/>
          <w:color w:val="292425"/>
          <w:w w:val="98"/>
          <w:sz w:val="14"/>
        </w:rPr>
        <w:t>t</w:t>
      </w:r>
      <w:r>
        <w:rPr>
          <w:rFonts w:ascii="Trebuchet MS"/>
          <w:color w:val="292425"/>
          <w:spacing w:val="-12"/>
          <w:sz w:val="14"/>
        </w:rPr>
        <w:t> </w:t>
      </w:r>
      <w:r>
        <w:rPr>
          <w:rFonts w:ascii="Trebuchet MS"/>
          <w:smallCaps/>
          <w:color w:val="292425"/>
          <w:spacing w:val="-1"/>
          <w:w w:val="106"/>
          <w:sz w:val="14"/>
        </w:rPr>
        <w:t>20</w:t>
      </w:r>
      <w:r>
        <w:rPr>
          <w:rFonts w:ascii="Trebuchet MS"/>
          <w:smallCaps/>
          <w:color w:val="292425"/>
          <w:spacing w:val="-3"/>
          <w:w w:val="106"/>
          <w:sz w:val="14"/>
        </w:rPr>
        <w:t>0</w:t>
      </w:r>
      <w:r>
        <w:rPr>
          <w:rFonts w:ascii="Trebuchet MS"/>
          <w:smallCaps w:val="0"/>
          <w:color w:val="292425"/>
          <w:w w:val="102"/>
          <w:sz w:val="14"/>
        </w:rPr>
        <w:t>4</w:t>
      </w:r>
    </w:p>
    <w:p>
      <w:pPr>
        <w:pStyle w:val="BodyText"/>
        <w:spacing w:before="2"/>
        <w:rPr>
          <w:rFonts w:ascii="Trebuchet MS"/>
          <w:sz w:val="29"/>
        </w:rPr>
      </w:pPr>
    </w:p>
    <w:p>
      <w:pPr>
        <w:spacing w:after="0"/>
        <w:rPr>
          <w:rFonts w:ascii="Trebuchet MS"/>
          <w:sz w:val="29"/>
        </w:rPr>
        <w:sectPr>
          <w:headerReference w:type="even" r:id="rId147"/>
          <w:pgSz w:w="11900" w:h="16840"/>
          <w:pgMar w:header="0" w:footer="611" w:top="540" w:bottom="800" w:left="640" w:right="620"/>
        </w:sectPr>
      </w:pPr>
    </w:p>
    <w:p>
      <w:pPr>
        <w:pStyle w:val="BodyText"/>
        <w:spacing w:line="271" w:lineRule="auto" w:before="102"/>
        <w:ind w:left="176" w:right="398"/>
      </w:pPr>
      <w:r>
        <w:rPr>
          <w:color w:val="292425"/>
          <w:w w:val="110"/>
        </w:rPr>
        <w:t>and</w:t>
      </w:r>
      <w:r>
        <w:rPr>
          <w:color w:val="292425"/>
          <w:spacing w:val="-22"/>
          <w:w w:val="110"/>
        </w:rPr>
        <w:t> </w:t>
      </w:r>
      <w:r>
        <w:rPr>
          <w:color w:val="292425"/>
          <w:w w:val="110"/>
        </w:rPr>
        <w:t>the</w:t>
      </w:r>
      <w:r>
        <w:rPr>
          <w:color w:val="292425"/>
          <w:spacing w:val="-21"/>
          <w:w w:val="110"/>
        </w:rPr>
        <w:t> </w:t>
      </w:r>
      <w:r>
        <w:rPr>
          <w:color w:val="292425"/>
          <w:w w:val="110"/>
        </w:rPr>
        <w:t>initial</w:t>
      </w:r>
      <w:r>
        <w:rPr>
          <w:color w:val="292425"/>
          <w:spacing w:val="-21"/>
          <w:w w:val="110"/>
        </w:rPr>
        <w:t> </w:t>
      </w:r>
      <w:r>
        <w:rPr>
          <w:color w:val="292425"/>
          <w:w w:val="110"/>
        </w:rPr>
        <w:t>public</w:t>
      </w:r>
      <w:r>
        <w:rPr>
          <w:color w:val="292425"/>
          <w:spacing w:val="-21"/>
          <w:w w:val="110"/>
        </w:rPr>
        <w:t> </w:t>
      </w:r>
      <w:r>
        <w:rPr>
          <w:color w:val="292425"/>
          <w:w w:val="110"/>
        </w:rPr>
        <w:t>offering</w:t>
      </w:r>
      <w:r>
        <w:rPr>
          <w:color w:val="292425"/>
          <w:spacing w:val="-21"/>
          <w:w w:val="110"/>
        </w:rPr>
        <w:t> </w:t>
      </w:r>
      <w:r>
        <w:rPr>
          <w:color w:val="292425"/>
          <w:spacing w:val="-2"/>
          <w:w w:val="110"/>
        </w:rPr>
        <w:t>market</w:t>
      </w:r>
      <w:r>
        <w:rPr>
          <w:color w:val="292425"/>
          <w:spacing w:val="-21"/>
          <w:w w:val="110"/>
        </w:rPr>
        <w:t> </w:t>
      </w:r>
      <w:r>
        <w:rPr>
          <w:color w:val="292425"/>
          <w:spacing w:val="-3"/>
          <w:w w:val="110"/>
        </w:rPr>
        <w:t>was</w:t>
      </w:r>
      <w:r>
        <w:rPr>
          <w:color w:val="292425"/>
          <w:spacing w:val="-22"/>
          <w:w w:val="110"/>
        </w:rPr>
        <w:t> </w:t>
      </w:r>
      <w:r>
        <w:rPr>
          <w:color w:val="292425"/>
          <w:w w:val="110"/>
        </w:rPr>
        <w:t>fragile, partly</w:t>
      </w:r>
      <w:r>
        <w:rPr>
          <w:color w:val="292425"/>
          <w:spacing w:val="-26"/>
          <w:w w:val="110"/>
        </w:rPr>
        <w:t> </w:t>
      </w:r>
      <w:r>
        <w:rPr>
          <w:color w:val="292425"/>
          <w:w w:val="110"/>
        </w:rPr>
        <w:t>on</w:t>
      </w:r>
      <w:r>
        <w:rPr>
          <w:color w:val="292425"/>
          <w:spacing w:val="-25"/>
          <w:w w:val="110"/>
        </w:rPr>
        <w:t> </w:t>
      </w:r>
      <w:r>
        <w:rPr>
          <w:color w:val="292425"/>
          <w:w w:val="110"/>
        </w:rPr>
        <w:t>account</w:t>
      </w:r>
      <w:r>
        <w:rPr>
          <w:color w:val="292425"/>
          <w:spacing w:val="-25"/>
          <w:w w:val="110"/>
        </w:rPr>
        <w:t> </w:t>
      </w:r>
      <w:r>
        <w:rPr>
          <w:color w:val="292425"/>
          <w:w w:val="110"/>
        </w:rPr>
        <w:t>of</w:t>
      </w:r>
      <w:r>
        <w:rPr>
          <w:color w:val="292425"/>
          <w:spacing w:val="-25"/>
          <w:w w:val="110"/>
        </w:rPr>
        <w:t> </w:t>
      </w:r>
      <w:r>
        <w:rPr>
          <w:color w:val="292425"/>
          <w:spacing w:val="-3"/>
          <w:w w:val="110"/>
        </w:rPr>
        <w:t>weaker</w:t>
      </w:r>
      <w:r>
        <w:rPr>
          <w:color w:val="292425"/>
          <w:spacing w:val="-26"/>
          <w:w w:val="110"/>
        </w:rPr>
        <w:t> </w:t>
      </w:r>
      <w:r>
        <w:rPr>
          <w:color w:val="292425"/>
          <w:w w:val="110"/>
        </w:rPr>
        <w:t>world</w:t>
      </w:r>
      <w:r>
        <w:rPr>
          <w:color w:val="292425"/>
          <w:spacing w:val="-25"/>
          <w:w w:val="110"/>
        </w:rPr>
        <w:t> </w:t>
      </w:r>
      <w:r>
        <w:rPr>
          <w:color w:val="292425"/>
          <w:spacing w:val="-3"/>
          <w:w w:val="110"/>
        </w:rPr>
        <w:t>equity</w:t>
      </w:r>
      <w:r>
        <w:rPr>
          <w:color w:val="292425"/>
          <w:spacing w:val="-25"/>
          <w:w w:val="110"/>
        </w:rPr>
        <w:t> </w:t>
      </w:r>
      <w:r>
        <w:rPr>
          <w:color w:val="292425"/>
          <w:w w:val="110"/>
        </w:rPr>
        <w:t>markets. The decline in confidence appeared </w:t>
      </w:r>
      <w:r>
        <w:rPr>
          <w:color w:val="292425"/>
          <w:spacing w:val="-4"/>
          <w:w w:val="110"/>
        </w:rPr>
        <w:t>to </w:t>
      </w:r>
      <w:r>
        <w:rPr>
          <w:color w:val="292425"/>
          <w:w w:val="110"/>
        </w:rPr>
        <w:t>be fairly widespread</w:t>
      </w:r>
      <w:r>
        <w:rPr>
          <w:color w:val="292425"/>
          <w:spacing w:val="-26"/>
          <w:w w:val="110"/>
        </w:rPr>
        <w:t> </w:t>
      </w:r>
      <w:r>
        <w:rPr>
          <w:color w:val="292425"/>
          <w:w w:val="110"/>
        </w:rPr>
        <w:t>among</w:t>
      </w:r>
      <w:r>
        <w:rPr>
          <w:color w:val="292425"/>
          <w:spacing w:val="-25"/>
          <w:w w:val="110"/>
        </w:rPr>
        <w:t> </w:t>
      </w:r>
      <w:r>
        <w:rPr>
          <w:color w:val="292425"/>
          <w:spacing w:val="-3"/>
          <w:w w:val="110"/>
        </w:rPr>
        <w:t>investment</w:t>
      </w:r>
      <w:r>
        <w:rPr>
          <w:color w:val="292425"/>
          <w:spacing w:val="-25"/>
          <w:w w:val="110"/>
        </w:rPr>
        <w:t> </w:t>
      </w:r>
      <w:r>
        <w:rPr>
          <w:color w:val="292425"/>
          <w:w w:val="110"/>
        </w:rPr>
        <w:t>banks</w:t>
      </w:r>
      <w:r>
        <w:rPr>
          <w:color w:val="292425"/>
          <w:spacing w:val="-26"/>
          <w:w w:val="110"/>
        </w:rPr>
        <w:t> </w:t>
      </w:r>
      <w:r>
        <w:rPr>
          <w:color w:val="292425"/>
          <w:w w:val="110"/>
        </w:rPr>
        <w:t>and</w:t>
      </w:r>
      <w:r>
        <w:rPr>
          <w:color w:val="292425"/>
          <w:spacing w:val="-25"/>
          <w:w w:val="110"/>
        </w:rPr>
        <w:t> </w:t>
      </w:r>
      <w:r>
        <w:rPr>
          <w:color w:val="292425"/>
          <w:spacing w:val="-3"/>
          <w:w w:val="110"/>
        </w:rPr>
        <w:t>lawyers</w:t>
      </w:r>
    </w:p>
    <w:p>
      <w:pPr>
        <w:pStyle w:val="BodyText"/>
        <w:spacing w:line="271" w:lineRule="auto"/>
        <w:ind w:left="176" w:right="29"/>
      </w:pPr>
      <w:r>
        <w:rPr>
          <w:color w:val="292425"/>
          <w:w w:val="105"/>
        </w:rPr>
        <w:t>engaged in M&amp;A activities. That </w:t>
      </w:r>
      <w:r>
        <w:rPr>
          <w:color w:val="292425"/>
          <w:spacing w:val="-3"/>
          <w:w w:val="105"/>
        </w:rPr>
        <w:t>was </w:t>
      </w:r>
      <w:r>
        <w:rPr>
          <w:color w:val="292425"/>
          <w:w w:val="105"/>
        </w:rPr>
        <w:t>partly because the recovery</w:t>
      </w:r>
      <w:r>
        <w:rPr>
          <w:color w:val="292425"/>
          <w:spacing w:val="-16"/>
          <w:w w:val="105"/>
        </w:rPr>
        <w:t> </w:t>
      </w:r>
      <w:r>
        <w:rPr>
          <w:color w:val="292425"/>
          <w:w w:val="105"/>
        </w:rPr>
        <w:t>in</w:t>
      </w:r>
      <w:r>
        <w:rPr>
          <w:color w:val="292425"/>
          <w:spacing w:val="-15"/>
          <w:w w:val="105"/>
        </w:rPr>
        <w:t> </w:t>
      </w:r>
      <w:r>
        <w:rPr>
          <w:color w:val="292425"/>
          <w:w w:val="105"/>
        </w:rPr>
        <w:t>M&amp;A</w:t>
      </w:r>
      <w:r>
        <w:rPr>
          <w:color w:val="292425"/>
          <w:spacing w:val="-15"/>
          <w:w w:val="105"/>
        </w:rPr>
        <w:t> </w:t>
      </w:r>
      <w:r>
        <w:rPr>
          <w:color w:val="292425"/>
          <w:w w:val="105"/>
        </w:rPr>
        <w:t>volumes</w:t>
      </w:r>
      <w:r>
        <w:rPr>
          <w:color w:val="292425"/>
          <w:spacing w:val="-15"/>
          <w:w w:val="105"/>
        </w:rPr>
        <w:t> </w:t>
      </w:r>
      <w:r>
        <w:rPr>
          <w:color w:val="292425"/>
          <w:spacing w:val="-3"/>
          <w:w w:val="105"/>
        </w:rPr>
        <w:t>was</w:t>
      </w:r>
      <w:r>
        <w:rPr>
          <w:color w:val="292425"/>
          <w:spacing w:val="-15"/>
          <w:w w:val="105"/>
        </w:rPr>
        <w:t> </w:t>
      </w:r>
      <w:r>
        <w:rPr>
          <w:color w:val="292425"/>
          <w:w w:val="105"/>
        </w:rPr>
        <w:t>weaker</w:t>
      </w:r>
      <w:r>
        <w:rPr>
          <w:color w:val="292425"/>
          <w:spacing w:val="-15"/>
          <w:w w:val="105"/>
        </w:rPr>
        <w:t> </w:t>
      </w:r>
      <w:r>
        <w:rPr>
          <w:color w:val="292425"/>
          <w:w w:val="105"/>
        </w:rPr>
        <w:t>than</w:t>
      </w:r>
      <w:r>
        <w:rPr>
          <w:color w:val="292425"/>
          <w:spacing w:val="-15"/>
          <w:w w:val="105"/>
        </w:rPr>
        <w:t> </w:t>
      </w:r>
      <w:r>
        <w:rPr>
          <w:color w:val="292425"/>
          <w:w w:val="105"/>
        </w:rPr>
        <w:t>expected.</w:t>
      </w:r>
      <w:r>
        <w:rPr>
          <w:color w:val="292425"/>
          <w:spacing w:val="23"/>
          <w:w w:val="105"/>
        </w:rPr>
        <w:t> </w:t>
      </w:r>
      <w:r>
        <w:rPr>
          <w:color w:val="292425"/>
          <w:w w:val="105"/>
        </w:rPr>
        <w:t>And there </w:t>
      </w:r>
      <w:r>
        <w:rPr>
          <w:color w:val="292425"/>
          <w:spacing w:val="-3"/>
          <w:w w:val="105"/>
        </w:rPr>
        <w:t>were </w:t>
      </w:r>
      <w:r>
        <w:rPr>
          <w:color w:val="292425"/>
          <w:w w:val="105"/>
        </w:rPr>
        <w:t>concerns about the outlook for growth in the euro</w:t>
      </w:r>
      <w:r>
        <w:rPr>
          <w:color w:val="292425"/>
          <w:spacing w:val="-3"/>
          <w:w w:val="105"/>
        </w:rPr>
        <w:t> </w:t>
      </w:r>
      <w:r>
        <w:rPr>
          <w:color w:val="292425"/>
          <w:w w:val="105"/>
        </w:rPr>
        <w:t>area.</w:t>
      </w:r>
    </w:p>
    <w:p>
      <w:pPr>
        <w:pStyle w:val="BodyText"/>
        <w:spacing w:before="10"/>
      </w:pPr>
    </w:p>
    <w:p>
      <w:pPr>
        <w:pStyle w:val="BodyText"/>
        <w:spacing w:line="271" w:lineRule="auto" w:before="1"/>
        <w:ind w:left="176" w:right="34"/>
      </w:pPr>
      <w:r>
        <w:rPr>
          <w:color w:val="292425"/>
          <w:spacing w:val="-3"/>
          <w:w w:val="110"/>
        </w:rPr>
        <w:t>Several </w:t>
      </w:r>
      <w:r>
        <w:rPr>
          <w:color w:val="292425"/>
          <w:w w:val="110"/>
        </w:rPr>
        <w:t>Agencies noted a slowdown in the growth of consumer</w:t>
      </w:r>
      <w:r>
        <w:rPr>
          <w:color w:val="292425"/>
          <w:spacing w:val="-11"/>
          <w:w w:val="110"/>
        </w:rPr>
        <w:t> </w:t>
      </w:r>
      <w:r>
        <w:rPr>
          <w:color w:val="292425"/>
          <w:w w:val="110"/>
        </w:rPr>
        <w:t>services</w:t>
      </w:r>
      <w:r>
        <w:rPr>
          <w:color w:val="292425"/>
          <w:spacing w:val="-10"/>
          <w:w w:val="110"/>
        </w:rPr>
        <w:t> </w:t>
      </w:r>
      <w:r>
        <w:rPr>
          <w:color w:val="292425"/>
          <w:w w:val="110"/>
        </w:rPr>
        <w:t>output</w:t>
      </w:r>
      <w:r>
        <w:rPr>
          <w:color w:val="292425"/>
          <w:spacing w:val="-10"/>
          <w:w w:val="110"/>
        </w:rPr>
        <w:t> </w:t>
      </w:r>
      <w:r>
        <w:rPr>
          <w:color w:val="292425"/>
          <w:spacing w:val="-3"/>
          <w:w w:val="110"/>
        </w:rPr>
        <w:t>towards</w:t>
      </w:r>
      <w:r>
        <w:rPr>
          <w:color w:val="292425"/>
          <w:spacing w:val="-10"/>
          <w:w w:val="110"/>
        </w:rPr>
        <w:t> </w:t>
      </w:r>
      <w:r>
        <w:rPr>
          <w:color w:val="292425"/>
          <w:w w:val="110"/>
        </w:rPr>
        <w:t>the</w:t>
      </w:r>
      <w:r>
        <w:rPr>
          <w:color w:val="292425"/>
          <w:spacing w:val="-10"/>
          <w:w w:val="110"/>
        </w:rPr>
        <w:t> </w:t>
      </w:r>
      <w:r>
        <w:rPr>
          <w:color w:val="292425"/>
          <w:w w:val="110"/>
        </w:rPr>
        <w:t>end</w:t>
      </w:r>
      <w:r>
        <w:rPr>
          <w:color w:val="292425"/>
          <w:spacing w:val="-10"/>
          <w:w w:val="110"/>
        </w:rPr>
        <w:t> </w:t>
      </w:r>
      <w:r>
        <w:rPr>
          <w:color w:val="292425"/>
          <w:w w:val="110"/>
        </w:rPr>
        <w:t>of</w:t>
      </w:r>
      <w:r>
        <w:rPr>
          <w:color w:val="292425"/>
          <w:spacing w:val="-10"/>
          <w:w w:val="110"/>
        </w:rPr>
        <w:t> </w:t>
      </w:r>
      <w:r>
        <w:rPr>
          <w:color w:val="292425"/>
          <w:w w:val="110"/>
        </w:rPr>
        <w:t>the</w:t>
      </w:r>
      <w:r>
        <w:rPr>
          <w:color w:val="292425"/>
          <w:spacing w:val="-10"/>
          <w:w w:val="110"/>
        </w:rPr>
        <w:t> </w:t>
      </w:r>
      <w:r>
        <w:rPr>
          <w:color w:val="292425"/>
          <w:w w:val="110"/>
        </w:rPr>
        <w:t>period, following</w:t>
      </w:r>
      <w:r>
        <w:rPr>
          <w:color w:val="292425"/>
          <w:spacing w:val="-24"/>
          <w:w w:val="110"/>
        </w:rPr>
        <w:t> </w:t>
      </w:r>
      <w:r>
        <w:rPr>
          <w:color w:val="292425"/>
          <w:w w:val="110"/>
        </w:rPr>
        <w:t>a</w:t>
      </w:r>
      <w:r>
        <w:rPr>
          <w:color w:val="292425"/>
          <w:spacing w:val="-23"/>
          <w:w w:val="110"/>
        </w:rPr>
        <w:t> </w:t>
      </w:r>
      <w:r>
        <w:rPr>
          <w:color w:val="292425"/>
          <w:spacing w:val="-2"/>
          <w:w w:val="110"/>
        </w:rPr>
        <w:t>marked</w:t>
      </w:r>
      <w:r>
        <w:rPr>
          <w:color w:val="292425"/>
          <w:spacing w:val="-24"/>
          <w:w w:val="110"/>
        </w:rPr>
        <w:t> </w:t>
      </w:r>
      <w:r>
        <w:rPr>
          <w:color w:val="292425"/>
          <w:w w:val="110"/>
        </w:rPr>
        <w:t>pickup</w:t>
      </w:r>
      <w:r>
        <w:rPr>
          <w:color w:val="292425"/>
          <w:spacing w:val="-23"/>
          <w:w w:val="110"/>
        </w:rPr>
        <w:t> </w:t>
      </w:r>
      <w:r>
        <w:rPr>
          <w:color w:val="292425"/>
          <w:w w:val="110"/>
        </w:rPr>
        <w:t>in</w:t>
      </w:r>
      <w:r>
        <w:rPr>
          <w:color w:val="292425"/>
          <w:spacing w:val="-24"/>
          <w:w w:val="110"/>
        </w:rPr>
        <w:t> </w:t>
      </w:r>
      <w:r>
        <w:rPr>
          <w:color w:val="292425"/>
          <w:spacing w:val="-2"/>
          <w:w w:val="110"/>
        </w:rPr>
        <w:t>growth</w:t>
      </w:r>
      <w:r>
        <w:rPr>
          <w:color w:val="292425"/>
          <w:spacing w:val="-23"/>
          <w:w w:val="110"/>
        </w:rPr>
        <w:t> </w:t>
      </w:r>
      <w:r>
        <w:rPr>
          <w:color w:val="292425"/>
          <w:w w:val="110"/>
        </w:rPr>
        <w:t>in</w:t>
      </w:r>
      <w:r>
        <w:rPr>
          <w:color w:val="292425"/>
          <w:spacing w:val="-23"/>
          <w:w w:val="110"/>
        </w:rPr>
        <w:t> </w:t>
      </w:r>
      <w:r>
        <w:rPr>
          <w:color w:val="292425"/>
          <w:spacing w:val="-3"/>
          <w:w w:val="110"/>
        </w:rPr>
        <w:t>May</w:t>
      </w:r>
      <w:r>
        <w:rPr>
          <w:color w:val="292425"/>
          <w:spacing w:val="-24"/>
          <w:w w:val="110"/>
        </w:rPr>
        <w:t> </w:t>
      </w:r>
      <w:r>
        <w:rPr>
          <w:color w:val="292425"/>
          <w:w w:val="110"/>
        </w:rPr>
        <w:t>and</w:t>
      </w:r>
      <w:r>
        <w:rPr>
          <w:color w:val="292425"/>
          <w:spacing w:val="-23"/>
          <w:w w:val="110"/>
        </w:rPr>
        <w:t> </w:t>
      </w:r>
      <w:r>
        <w:rPr>
          <w:color w:val="292425"/>
          <w:w w:val="110"/>
        </w:rPr>
        <w:t>June.</w:t>
      </w:r>
      <w:r>
        <w:rPr>
          <w:color w:val="292425"/>
          <w:spacing w:val="9"/>
          <w:w w:val="110"/>
        </w:rPr>
        <w:t> </w:t>
      </w:r>
      <w:r>
        <w:rPr>
          <w:color w:val="292425"/>
          <w:w w:val="110"/>
        </w:rPr>
        <w:t>In June, the European football championships </w:t>
      </w:r>
      <w:r>
        <w:rPr>
          <w:color w:val="292425"/>
          <w:spacing w:val="-3"/>
          <w:w w:val="110"/>
        </w:rPr>
        <w:t>may have </w:t>
      </w:r>
      <w:r>
        <w:rPr>
          <w:color w:val="292425"/>
          <w:w w:val="110"/>
        </w:rPr>
        <w:t>provided a temporary boost </w:t>
      </w:r>
      <w:r>
        <w:rPr>
          <w:color w:val="292425"/>
          <w:spacing w:val="-4"/>
          <w:w w:val="110"/>
        </w:rPr>
        <w:t>to </w:t>
      </w:r>
      <w:r>
        <w:rPr>
          <w:color w:val="292425"/>
          <w:w w:val="110"/>
        </w:rPr>
        <w:t>consumer spending on items</w:t>
      </w:r>
      <w:r>
        <w:rPr>
          <w:color w:val="292425"/>
          <w:spacing w:val="-22"/>
          <w:w w:val="110"/>
        </w:rPr>
        <w:t> </w:t>
      </w:r>
      <w:r>
        <w:rPr>
          <w:color w:val="292425"/>
          <w:w w:val="110"/>
        </w:rPr>
        <w:t>such</w:t>
      </w:r>
      <w:r>
        <w:rPr>
          <w:color w:val="292425"/>
          <w:spacing w:val="-21"/>
          <w:w w:val="110"/>
        </w:rPr>
        <w:t> </w:t>
      </w:r>
      <w:r>
        <w:rPr>
          <w:color w:val="292425"/>
          <w:w w:val="110"/>
        </w:rPr>
        <w:t>as</w:t>
      </w:r>
      <w:r>
        <w:rPr>
          <w:color w:val="292425"/>
          <w:spacing w:val="-22"/>
          <w:w w:val="110"/>
        </w:rPr>
        <w:t> </w:t>
      </w:r>
      <w:r>
        <w:rPr>
          <w:color w:val="292425"/>
          <w:spacing w:val="-3"/>
          <w:w w:val="110"/>
        </w:rPr>
        <w:t>take-away</w:t>
      </w:r>
      <w:r>
        <w:rPr>
          <w:color w:val="292425"/>
          <w:spacing w:val="-21"/>
          <w:w w:val="110"/>
        </w:rPr>
        <w:t> </w:t>
      </w:r>
      <w:r>
        <w:rPr>
          <w:color w:val="292425"/>
          <w:w w:val="110"/>
        </w:rPr>
        <w:t>food</w:t>
      </w:r>
      <w:r>
        <w:rPr>
          <w:color w:val="292425"/>
          <w:spacing w:val="-21"/>
          <w:w w:val="110"/>
        </w:rPr>
        <w:t> </w:t>
      </w:r>
      <w:r>
        <w:rPr>
          <w:color w:val="292425"/>
          <w:w w:val="110"/>
        </w:rPr>
        <w:t>and</w:t>
      </w:r>
      <w:r>
        <w:rPr>
          <w:color w:val="292425"/>
          <w:spacing w:val="-22"/>
          <w:w w:val="110"/>
        </w:rPr>
        <w:t> </w:t>
      </w:r>
      <w:r>
        <w:rPr>
          <w:color w:val="292425"/>
          <w:w w:val="110"/>
        </w:rPr>
        <w:t>alcoholic</w:t>
      </w:r>
      <w:r>
        <w:rPr>
          <w:color w:val="292425"/>
          <w:spacing w:val="-21"/>
          <w:w w:val="110"/>
        </w:rPr>
        <w:t> </w:t>
      </w:r>
      <w:r>
        <w:rPr>
          <w:color w:val="292425"/>
          <w:w w:val="110"/>
        </w:rPr>
        <w:t>drinks.</w:t>
      </w:r>
      <w:r>
        <w:rPr>
          <w:color w:val="292425"/>
          <w:spacing w:val="13"/>
          <w:w w:val="110"/>
        </w:rPr>
        <w:t> </w:t>
      </w:r>
      <w:r>
        <w:rPr>
          <w:color w:val="292425"/>
          <w:w w:val="110"/>
        </w:rPr>
        <w:t>And the strength of the housing </w:t>
      </w:r>
      <w:r>
        <w:rPr>
          <w:color w:val="292425"/>
          <w:spacing w:val="-2"/>
          <w:w w:val="110"/>
        </w:rPr>
        <w:t>market </w:t>
      </w:r>
      <w:r>
        <w:rPr>
          <w:color w:val="292425"/>
          <w:w w:val="110"/>
        </w:rPr>
        <w:t>earlier in the year </w:t>
      </w:r>
      <w:r>
        <w:rPr>
          <w:color w:val="292425"/>
          <w:spacing w:val="-3"/>
          <w:w w:val="110"/>
        </w:rPr>
        <w:t>resulted </w:t>
      </w:r>
      <w:r>
        <w:rPr>
          <w:color w:val="292425"/>
          <w:w w:val="110"/>
        </w:rPr>
        <w:t>in a strong pipeline of work for </w:t>
      </w:r>
      <w:r>
        <w:rPr>
          <w:color w:val="292425"/>
          <w:spacing w:val="-3"/>
          <w:w w:val="110"/>
        </w:rPr>
        <w:t>estate </w:t>
      </w:r>
      <w:r>
        <w:rPr>
          <w:color w:val="292425"/>
          <w:w w:val="110"/>
        </w:rPr>
        <w:t>agents, </w:t>
      </w:r>
      <w:r>
        <w:rPr>
          <w:color w:val="292425"/>
          <w:spacing w:val="-3"/>
          <w:w w:val="110"/>
        </w:rPr>
        <w:t>conveyancers </w:t>
      </w:r>
      <w:r>
        <w:rPr>
          <w:color w:val="292425"/>
          <w:w w:val="110"/>
        </w:rPr>
        <w:t>and mortgage lenders. In </w:t>
      </w:r>
      <w:r>
        <w:rPr>
          <w:color w:val="292425"/>
          <w:spacing w:val="-4"/>
          <w:w w:val="110"/>
        </w:rPr>
        <w:t>July, </w:t>
      </w:r>
      <w:r>
        <w:rPr>
          <w:color w:val="292425"/>
          <w:w w:val="110"/>
        </w:rPr>
        <w:t>those activities</w:t>
      </w:r>
      <w:r>
        <w:rPr>
          <w:color w:val="292425"/>
          <w:spacing w:val="-24"/>
          <w:w w:val="110"/>
        </w:rPr>
        <w:t> </w:t>
      </w:r>
      <w:r>
        <w:rPr>
          <w:color w:val="292425"/>
          <w:spacing w:val="-3"/>
          <w:w w:val="110"/>
        </w:rPr>
        <w:t>may</w:t>
      </w:r>
      <w:r>
        <w:rPr>
          <w:color w:val="292425"/>
          <w:spacing w:val="-23"/>
          <w:w w:val="110"/>
        </w:rPr>
        <w:t> </w:t>
      </w:r>
      <w:r>
        <w:rPr>
          <w:color w:val="292425"/>
          <w:spacing w:val="-3"/>
          <w:w w:val="110"/>
        </w:rPr>
        <w:t>have</w:t>
      </w:r>
      <w:r>
        <w:rPr>
          <w:color w:val="292425"/>
          <w:spacing w:val="-24"/>
          <w:w w:val="110"/>
        </w:rPr>
        <w:t> </w:t>
      </w:r>
      <w:r>
        <w:rPr>
          <w:color w:val="292425"/>
          <w:w w:val="110"/>
        </w:rPr>
        <w:t>weakened,</w:t>
      </w:r>
      <w:r>
        <w:rPr>
          <w:color w:val="292425"/>
          <w:spacing w:val="-23"/>
          <w:w w:val="110"/>
        </w:rPr>
        <w:t> </w:t>
      </w:r>
      <w:r>
        <w:rPr>
          <w:color w:val="292425"/>
          <w:w w:val="110"/>
        </w:rPr>
        <w:t>on</w:t>
      </w:r>
      <w:r>
        <w:rPr>
          <w:color w:val="292425"/>
          <w:spacing w:val="-23"/>
          <w:w w:val="110"/>
        </w:rPr>
        <w:t> </w:t>
      </w:r>
      <w:r>
        <w:rPr>
          <w:color w:val="292425"/>
          <w:w w:val="110"/>
        </w:rPr>
        <w:t>account</w:t>
      </w:r>
      <w:r>
        <w:rPr>
          <w:color w:val="292425"/>
          <w:spacing w:val="-24"/>
          <w:w w:val="110"/>
        </w:rPr>
        <w:t> </w:t>
      </w:r>
      <w:r>
        <w:rPr>
          <w:color w:val="292425"/>
          <w:w w:val="110"/>
        </w:rPr>
        <w:t>of</w:t>
      </w:r>
      <w:r>
        <w:rPr>
          <w:color w:val="292425"/>
          <w:spacing w:val="-23"/>
          <w:w w:val="110"/>
        </w:rPr>
        <w:t> </w:t>
      </w:r>
      <w:r>
        <w:rPr>
          <w:color w:val="292425"/>
          <w:w w:val="110"/>
        </w:rPr>
        <w:t>an</w:t>
      </w:r>
      <w:r>
        <w:rPr>
          <w:color w:val="292425"/>
          <w:spacing w:val="-24"/>
          <w:w w:val="110"/>
        </w:rPr>
        <w:t> </w:t>
      </w:r>
      <w:r>
        <w:rPr>
          <w:color w:val="292425"/>
          <w:w w:val="110"/>
        </w:rPr>
        <w:t>easing</w:t>
      </w:r>
      <w:r>
        <w:rPr>
          <w:color w:val="292425"/>
          <w:spacing w:val="-23"/>
          <w:w w:val="110"/>
        </w:rPr>
        <w:t> </w:t>
      </w:r>
      <w:r>
        <w:rPr>
          <w:color w:val="292425"/>
          <w:w w:val="110"/>
        </w:rPr>
        <w:t>of the housing </w:t>
      </w:r>
      <w:r>
        <w:rPr>
          <w:color w:val="292425"/>
          <w:spacing w:val="-2"/>
          <w:w w:val="110"/>
        </w:rPr>
        <w:t>market </w:t>
      </w:r>
      <w:r>
        <w:rPr>
          <w:color w:val="292425"/>
          <w:w w:val="110"/>
        </w:rPr>
        <w:t>earlier in the </w:t>
      </w:r>
      <w:r>
        <w:rPr>
          <w:color w:val="292425"/>
          <w:spacing w:val="-3"/>
          <w:w w:val="110"/>
        </w:rPr>
        <w:t>summer. </w:t>
      </w:r>
      <w:r>
        <w:rPr>
          <w:color w:val="292425"/>
          <w:w w:val="110"/>
        </w:rPr>
        <w:t>The poor early summer weather </w:t>
      </w:r>
      <w:r>
        <w:rPr>
          <w:color w:val="292425"/>
          <w:spacing w:val="-3"/>
          <w:w w:val="110"/>
        </w:rPr>
        <w:t>may </w:t>
      </w:r>
      <w:r>
        <w:rPr>
          <w:color w:val="292425"/>
          <w:w w:val="110"/>
        </w:rPr>
        <w:t>have reduced spending on leisure and</w:t>
      </w:r>
      <w:r>
        <w:rPr>
          <w:color w:val="292425"/>
          <w:spacing w:val="-12"/>
          <w:w w:val="110"/>
        </w:rPr>
        <w:t> </w:t>
      </w:r>
      <w:r>
        <w:rPr>
          <w:color w:val="292425"/>
          <w:w w:val="110"/>
        </w:rPr>
        <w:t>tourism.</w:t>
      </w:r>
    </w:p>
    <w:p>
      <w:pPr>
        <w:pStyle w:val="BodyText"/>
        <w:spacing w:before="1"/>
        <w:rPr>
          <w:sz w:val="16"/>
        </w:rPr>
      </w:pPr>
    </w:p>
    <w:p>
      <w:pPr>
        <w:spacing w:before="0"/>
        <w:ind w:left="176" w:right="0" w:firstLine="0"/>
        <w:jc w:val="left"/>
        <w:rPr>
          <w:rFonts w:ascii="Trebuchet MS"/>
          <w:sz w:val="28"/>
        </w:rPr>
      </w:pPr>
      <w:r>
        <w:rPr>
          <w:rFonts w:ascii="Trebuchet MS"/>
          <w:color w:val="006BB6"/>
          <w:sz w:val="28"/>
        </w:rPr>
        <w:t>DEMAND</w:t>
      </w:r>
    </w:p>
    <w:p>
      <w:pPr>
        <w:pStyle w:val="Heading5"/>
        <w:spacing w:before="232"/>
        <w:ind w:left="176"/>
      </w:pPr>
      <w:r>
        <w:rPr>
          <w:color w:val="006BB6"/>
        </w:rPr>
        <w:t>Consumption</w:t>
      </w:r>
    </w:p>
    <w:p>
      <w:pPr>
        <w:pStyle w:val="BodyText"/>
        <w:spacing w:line="271" w:lineRule="auto" w:before="180"/>
        <w:ind w:left="176" w:right="29"/>
      </w:pPr>
      <w:r>
        <w:rPr>
          <w:color w:val="292425"/>
          <w:w w:val="105"/>
        </w:rPr>
        <w:t>After allowing for seasonal influences, contacts reported that the value of retail sales accelerated in May and early June. As with consumer services, growth may then have eased slightly.</w:t>
      </w:r>
    </w:p>
    <w:p>
      <w:pPr>
        <w:pStyle w:val="BodyText"/>
        <w:spacing w:before="11"/>
      </w:pPr>
    </w:p>
    <w:p>
      <w:pPr>
        <w:pStyle w:val="BodyText"/>
        <w:spacing w:line="271" w:lineRule="auto"/>
        <w:ind w:left="176" w:right="-13"/>
      </w:pPr>
      <w:r>
        <w:rPr>
          <w:color w:val="292425"/>
          <w:w w:val="110"/>
        </w:rPr>
        <w:t>In the first two months of the period under review, most contacts saw little evidence of retrenchment by consumers. That view was supported by robust discretionary spending on big-ticket items, including cars, jewellery and furniture. It appeared that the pickup in house price inflation in the spring had buoyed consumer confidence. Retail sales also received a fillip from the European football championships and the impending Olympic Games. Demand for widescreen televisions was particularly strong.</w:t>
      </w:r>
    </w:p>
    <w:p>
      <w:pPr>
        <w:pStyle w:val="BodyText"/>
        <w:spacing w:before="11"/>
      </w:pPr>
    </w:p>
    <w:p>
      <w:pPr>
        <w:pStyle w:val="BodyText"/>
        <w:spacing w:line="271" w:lineRule="auto"/>
        <w:ind w:left="176" w:right="82"/>
      </w:pPr>
      <w:r>
        <w:rPr>
          <w:color w:val="292425"/>
          <w:w w:val="105"/>
        </w:rPr>
        <w:t>In the month </w:t>
      </w:r>
      <w:r>
        <w:rPr>
          <w:color w:val="292425"/>
          <w:spacing w:val="-4"/>
          <w:w w:val="105"/>
        </w:rPr>
        <w:t>to </w:t>
      </w:r>
      <w:r>
        <w:rPr>
          <w:color w:val="292425"/>
          <w:spacing w:val="-3"/>
          <w:w w:val="105"/>
        </w:rPr>
        <w:t>mid-July, several </w:t>
      </w:r>
      <w:r>
        <w:rPr>
          <w:color w:val="292425"/>
          <w:w w:val="105"/>
        </w:rPr>
        <w:t>Agencies reported a slight </w:t>
      </w:r>
      <w:r>
        <w:rPr>
          <w:color w:val="292425"/>
          <w:spacing w:val="-3"/>
          <w:w w:val="105"/>
        </w:rPr>
        <w:t>slowdown </w:t>
      </w:r>
      <w:r>
        <w:rPr>
          <w:color w:val="292425"/>
          <w:w w:val="105"/>
        </w:rPr>
        <w:t>in the </w:t>
      </w:r>
      <w:r>
        <w:rPr>
          <w:color w:val="292425"/>
          <w:spacing w:val="-2"/>
          <w:w w:val="105"/>
        </w:rPr>
        <w:t>growth </w:t>
      </w:r>
      <w:r>
        <w:rPr>
          <w:color w:val="292425"/>
          <w:w w:val="105"/>
        </w:rPr>
        <w:t>of retail sales. That </w:t>
      </w:r>
      <w:r>
        <w:rPr>
          <w:color w:val="292425"/>
          <w:spacing w:val="-3"/>
          <w:w w:val="105"/>
        </w:rPr>
        <w:t>was </w:t>
      </w:r>
      <w:r>
        <w:rPr>
          <w:color w:val="292425"/>
          <w:w w:val="105"/>
        </w:rPr>
        <w:t>reflected in some </w:t>
      </w:r>
      <w:r>
        <w:rPr>
          <w:color w:val="292425"/>
          <w:spacing w:val="-3"/>
          <w:w w:val="105"/>
        </w:rPr>
        <w:t>retailers </w:t>
      </w:r>
      <w:r>
        <w:rPr>
          <w:color w:val="292425"/>
          <w:w w:val="105"/>
        </w:rPr>
        <w:t>discounting stock earlier and deeper than last </w:t>
      </w:r>
      <w:r>
        <w:rPr>
          <w:color w:val="292425"/>
          <w:spacing w:val="-4"/>
          <w:w w:val="105"/>
        </w:rPr>
        <w:t>year. </w:t>
      </w:r>
      <w:r>
        <w:rPr>
          <w:color w:val="292425"/>
          <w:w w:val="105"/>
        </w:rPr>
        <w:t>Reasons cited </w:t>
      </w:r>
      <w:r>
        <w:rPr>
          <w:color w:val="292425"/>
          <w:spacing w:val="-3"/>
          <w:w w:val="105"/>
        </w:rPr>
        <w:t>by </w:t>
      </w:r>
      <w:r>
        <w:rPr>
          <w:color w:val="292425"/>
          <w:w w:val="105"/>
        </w:rPr>
        <w:t>contacts for an apparent easing in demand included the effect of past </w:t>
      </w:r>
      <w:r>
        <w:rPr>
          <w:color w:val="292425"/>
          <w:spacing w:val="-3"/>
          <w:w w:val="105"/>
        </w:rPr>
        <w:t>interest </w:t>
      </w:r>
      <w:r>
        <w:rPr>
          <w:color w:val="292425"/>
          <w:spacing w:val="-4"/>
          <w:w w:val="105"/>
        </w:rPr>
        <w:t>rate </w:t>
      </w:r>
      <w:r>
        <w:rPr>
          <w:color w:val="292425"/>
          <w:w w:val="105"/>
        </w:rPr>
        <w:t>increases  on  households’  disposable incomes and the poor summer weather. Sales of new cars </w:t>
      </w:r>
      <w:r>
        <w:rPr>
          <w:color w:val="292425"/>
          <w:spacing w:val="-3"/>
          <w:w w:val="105"/>
        </w:rPr>
        <w:t>may </w:t>
      </w:r>
      <w:r>
        <w:rPr>
          <w:color w:val="292425"/>
          <w:w w:val="105"/>
        </w:rPr>
        <w:t>have weakened. Looking forward, some retailers expected consumer demand </w:t>
      </w:r>
      <w:r>
        <w:rPr>
          <w:color w:val="292425"/>
          <w:spacing w:val="-4"/>
          <w:w w:val="105"/>
        </w:rPr>
        <w:t>to </w:t>
      </w:r>
      <w:r>
        <w:rPr>
          <w:color w:val="292425"/>
          <w:w w:val="105"/>
        </w:rPr>
        <w:t>decelerate and </w:t>
      </w:r>
      <w:r>
        <w:rPr>
          <w:color w:val="292425"/>
          <w:spacing w:val="-3"/>
          <w:w w:val="105"/>
        </w:rPr>
        <w:t>were </w:t>
      </w:r>
      <w:r>
        <w:rPr>
          <w:color w:val="292425"/>
          <w:w w:val="105"/>
        </w:rPr>
        <w:t>destocking as a result. </w:t>
      </w:r>
      <w:r>
        <w:rPr>
          <w:color w:val="292425"/>
          <w:spacing w:val="-3"/>
          <w:w w:val="105"/>
        </w:rPr>
        <w:t>Many </w:t>
      </w:r>
      <w:r>
        <w:rPr>
          <w:color w:val="292425"/>
          <w:w w:val="105"/>
        </w:rPr>
        <w:t>homeowners had mortgages with introductory </w:t>
      </w:r>
      <w:r>
        <w:rPr>
          <w:color w:val="292425"/>
          <w:spacing w:val="-3"/>
          <w:w w:val="105"/>
        </w:rPr>
        <w:t>interest </w:t>
      </w:r>
      <w:r>
        <w:rPr>
          <w:color w:val="292425"/>
          <w:spacing w:val="-4"/>
          <w:w w:val="105"/>
        </w:rPr>
        <w:t>rates </w:t>
      </w:r>
      <w:r>
        <w:rPr>
          <w:color w:val="292425"/>
          <w:w w:val="105"/>
        </w:rPr>
        <w:t>that </w:t>
      </w:r>
      <w:r>
        <w:rPr>
          <w:color w:val="292425"/>
          <w:spacing w:val="-3"/>
          <w:w w:val="105"/>
        </w:rPr>
        <w:t>were </w:t>
      </w:r>
      <w:r>
        <w:rPr>
          <w:color w:val="292425"/>
          <w:w w:val="105"/>
        </w:rPr>
        <w:t>due </w:t>
      </w:r>
      <w:r>
        <w:rPr>
          <w:color w:val="292425"/>
          <w:spacing w:val="-4"/>
          <w:w w:val="105"/>
        </w:rPr>
        <w:t>to </w:t>
      </w:r>
      <w:r>
        <w:rPr>
          <w:color w:val="292425"/>
          <w:spacing w:val="-3"/>
          <w:w w:val="105"/>
        </w:rPr>
        <w:t>expire </w:t>
      </w:r>
      <w:r>
        <w:rPr>
          <w:color w:val="292425"/>
          <w:w w:val="105"/>
        </w:rPr>
        <w:t>soon.  For those homeowners, mortgage interest </w:t>
      </w:r>
      <w:r>
        <w:rPr>
          <w:color w:val="292425"/>
          <w:spacing w:val="-4"/>
          <w:w w:val="105"/>
        </w:rPr>
        <w:t>rates </w:t>
      </w:r>
      <w:r>
        <w:rPr>
          <w:color w:val="292425"/>
          <w:spacing w:val="-3"/>
          <w:w w:val="105"/>
        </w:rPr>
        <w:t>were </w:t>
      </w:r>
      <w:r>
        <w:rPr>
          <w:color w:val="292425"/>
          <w:w w:val="105"/>
        </w:rPr>
        <w:t>set </w:t>
      </w:r>
      <w:r>
        <w:rPr>
          <w:color w:val="292425"/>
          <w:spacing w:val="-4"/>
          <w:w w:val="105"/>
        </w:rPr>
        <w:t>to </w:t>
      </w:r>
      <w:r>
        <w:rPr>
          <w:color w:val="292425"/>
          <w:w w:val="105"/>
        </w:rPr>
        <w:t>rise significantly this</w:t>
      </w:r>
      <w:r>
        <w:rPr>
          <w:color w:val="292425"/>
          <w:spacing w:val="-4"/>
          <w:w w:val="105"/>
        </w:rPr>
        <w:t> year.</w:t>
      </w:r>
    </w:p>
    <w:p>
      <w:pPr>
        <w:pStyle w:val="Heading5"/>
        <w:spacing w:before="97"/>
        <w:ind w:left="176"/>
      </w:pPr>
      <w:r>
        <w:rPr/>
        <w:br w:type="column"/>
      </w:r>
      <w:r>
        <w:rPr>
          <w:color w:val="006BB6"/>
        </w:rPr>
        <w:t>Exports and imports</w:t>
      </w:r>
    </w:p>
    <w:p>
      <w:pPr>
        <w:pStyle w:val="BodyText"/>
        <w:spacing w:line="271" w:lineRule="auto" w:before="180"/>
        <w:ind w:left="176" w:right="174"/>
      </w:pPr>
      <w:r>
        <w:rPr>
          <w:color w:val="292425"/>
          <w:w w:val="110"/>
        </w:rPr>
        <w:t>Most goods exporters remained fairly optimistic and their recent orders were somewhat stronger than suggested by the latest official data. Demand strengthened further, especially in the United States but also in eastern Europe and the Middle and Far East.</w:t>
      </w:r>
    </w:p>
    <w:p>
      <w:pPr>
        <w:pStyle w:val="BodyText"/>
        <w:spacing w:line="271" w:lineRule="auto" w:before="1"/>
        <w:ind w:left="176"/>
      </w:pPr>
      <w:r>
        <w:rPr>
          <w:color w:val="292425"/>
          <w:w w:val="110"/>
        </w:rPr>
        <w:t>And more contacts reported that exports </w:t>
      </w:r>
      <w:r>
        <w:rPr>
          <w:color w:val="292425"/>
          <w:spacing w:val="-4"/>
          <w:w w:val="110"/>
        </w:rPr>
        <w:t>to </w:t>
      </w:r>
      <w:r>
        <w:rPr>
          <w:color w:val="292425"/>
          <w:spacing w:val="-3"/>
          <w:w w:val="110"/>
        </w:rPr>
        <w:t>western </w:t>
      </w:r>
      <w:r>
        <w:rPr>
          <w:color w:val="292425"/>
          <w:w w:val="110"/>
        </w:rPr>
        <w:t>Europe</w:t>
      </w:r>
      <w:r>
        <w:rPr>
          <w:color w:val="292425"/>
          <w:spacing w:val="-17"/>
          <w:w w:val="110"/>
        </w:rPr>
        <w:t> </w:t>
      </w:r>
      <w:r>
        <w:rPr>
          <w:color w:val="292425"/>
          <w:w w:val="110"/>
        </w:rPr>
        <w:t>had</w:t>
      </w:r>
      <w:r>
        <w:rPr>
          <w:color w:val="292425"/>
          <w:spacing w:val="-17"/>
          <w:w w:val="110"/>
        </w:rPr>
        <w:t> </w:t>
      </w:r>
      <w:r>
        <w:rPr>
          <w:color w:val="292425"/>
          <w:w w:val="110"/>
        </w:rPr>
        <w:t>started</w:t>
      </w:r>
      <w:r>
        <w:rPr>
          <w:color w:val="292425"/>
          <w:spacing w:val="-17"/>
          <w:w w:val="110"/>
        </w:rPr>
        <w:t> </w:t>
      </w:r>
      <w:r>
        <w:rPr>
          <w:color w:val="292425"/>
          <w:spacing w:val="-4"/>
          <w:w w:val="110"/>
        </w:rPr>
        <w:t>to</w:t>
      </w:r>
      <w:r>
        <w:rPr>
          <w:color w:val="292425"/>
          <w:spacing w:val="-17"/>
          <w:w w:val="110"/>
        </w:rPr>
        <w:t> </w:t>
      </w:r>
      <w:r>
        <w:rPr>
          <w:color w:val="292425"/>
          <w:spacing w:val="-4"/>
          <w:w w:val="110"/>
        </w:rPr>
        <w:t>recover,</w:t>
      </w:r>
      <w:r>
        <w:rPr>
          <w:color w:val="292425"/>
          <w:spacing w:val="-17"/>
          <w:w w:val="110"/>
        </w:rPr>
        <w:t> </w:t>
      </w:r>
      <w:r>
        <w:rPr>
          <w:color w:val="292425"/>
          <w:w w:val="110"/>
        </w:rPr>
        <w:t>although</w:t>
      </w:r>
      <w:r>
        <w:rPr>
          <w:color w:val="292425"/>
          <w:spacing w:val="-17"/>
          <w:w w:val="110"/>
        </w:rPr>
        <w:t> </w:t>
      </w:r>
      <w:r>
        <w:rPr>
          <w:color w:val="292425"/>
          <w:w w:val="110"/>
        </w:rPr>
        <w:t>German</w:t>
      </w:r>
      <w:r>
        <w:rPr>
          <w:color w:val="292425"/>
          <w:spacing w:val="-17"/>
          <w:w w:val="110"/>
        </w:rPr>
        <w:t> </w:t>
      </w:r>
      <w:r>
        <w:rPr>
          <w:color w:val="292425"/>
          <w:w w:val="110"/>
        </w:rPr>
        <w:t>markets remained</w:t>
      </w:r>
      <w:r>
        <w:rPr>
          <w:color w:val="292425"/>
          <w:spacing w:val="-18"/>
          <w:w w:val="110"/>
        </w:rPr>
        <w:t> </w:t>
      </w:r>
      <w:r>
        <w:rPr>
          <w:color w:val="292425"/>
          <w:w w:val="110"/>
        </w:rPr>
        <w:t>weak.</w:t>
      </w:r>
      <w:r>
        <w:rPr>
          <w:color w:val="292425"/>
          <w:spacing w:val="21"/>
          <w:w w:val="110"/>
        </w:rPr>
        <w:t> </w:t>
      </w:r>
      <w:r>
        <w:rPr>
          <w:color w:val="292425"/>
          <w:w w:val="110"/>
        </w:rPr>
        <w:t>Even</w:t>
      </w:r>
      <w:r>
        <w:rPr>
          <w:color w:val="292425"/>
          <w:spacing w:val="-17"/>
          <w:w w:val="110"/>
        </w:rPr>
        <w:t> </w:t>
      </w:r>
      <w:r>
        <w:rPr>
          <w:color w:val="292425"/>
          <w:w w:val="110"/>
        </w:rPr>
        <w:t>so,</w:t>
      </w:r>
      <w:r>
        <w:rPr>
          <w:color w:val="292425"/>
          <w:spacing w:val="-17"/>
          <w:w w:val="110"/>
        </w:rPr>
        <w:t> </w:t>
      </w:r>
      <w:r>
        <w:rPr>
          <w:color w:val="292425"/>
          <w:w w:val="110"/>
        </w:rPr>
        <w:t>many</w:t>
      </w:r>
      <w:r>
        <w:rPr>
          <w:color w:val="292425"/>
          <w:spacing w:val="-18"/>
          <w:w w:val="110"/>
        </w:rPr>
        <w:t> </w:t>
      </w:r>
      <w:r>
        <w:rPr>
          <w:color w:val="292425"/>
          <w:w w:val="110"/>
        </w:rPr>
        <w:t>firms</w:t>
      </w:r>
      <w:r>
        <w:rPr>
          <w:color w:val="292425"/>
          <w:spacing w:val="-17"/>
          <w:w w:val="110"/>
        </w:rPr>
        <w:t> </w:t>
      </w:r>
      <w:r>
        <w:rPr>
          <w:color w:val="292425"/>
          <w:spacing w:val="-3"/>
          <w:w w:val="110"/>
        </w:rPr>
        <w:t>were</w:t>
      </w:r>
      <w:r>
        <w:rPr>
          <w:color w:val="292425"/>
          <w:spacing w:val="-17"/>
          <w:w w:val="110"/>
        </w:rPr>
        <w:t> </w:t>
      </w:r>
      <w:r>
        <w:rPr>
          <w:color w:val="292425"/>
          <w:w w:val="110"/>
        </w:rPr>
        <w:t>nervous</w:t>
      </w:r>
    </w:p>
    <w:p>
      <w:pPr>
        <w:pStyle w:val="BodyText"/>
        <w:spacing w:line="271" w:lineRule="auto"/>
        <w:ind w:left="176" w:right="253"/>
      </w:pPr>
      <w:r>
        <w:rPr>
          <w:color w:val="292425"/>
          <w:w w:val="110"/>
        </w:rPr>
        <w:t>about the outlook for their </w:t>
      </w:r>
      <w:r>
        <w:rPr>
          <w:color w:val="292425"/>
          <w:spacing w:val="-3"/>
          <w:w w:val="110"/>
        </w:rPr>
        <w:t>overseas orders </w:t>
      </w:r>
      <w:r>
        <w:rPr>
          <w:color w:val="292425"/>
          <w:w w:val="110"/>
        </w:rPr>
        <w:t>and </w:t>
      </w:r>
      <w:r>
        <w:rPr>
          <w:color w:val="292425"/>
          <w:spacing w:val="-4"/>
          <w:w w:val="110"/>
        </w:rPr>
        <w:t>profitability,</w:t>
      </w:r>
      <w:r>
        <w:rPr>
          <w:color w:val="292425"/>
          <w:spacing w:val="-28"/>
          <w:w w:val="110"/>
        </w:rPr>
        <w:t> </w:t>
      </w:r>
      <w:r>
        <w:rPr>
          <w:color w:val="292425"/>
          <w:w w:val="110"/>
        </w:rPr>
        <w:t>especially</w:t>
      </w:r>
      <w:r>
        <w:rPr>
          <w:color w:val="292425"/>
          <w:spacing w:val="-28"/>
          <w:w w:val="110"/>
        </w:rPr>
        <w:t> </w:t>
      </w:r>
      <w:r>
        <w:rPr>
          <w:color w:val="292425"/>
          <w:w w:val="110"/>
        </w:rPr>
        <w:t>in</w:t>
      </w:r>
      <w:r>
        <w:rPr>
          <w:color w:val="292425"/>
          <w:spacing w:val="-28"/>
          <w:w w:val="110"/>
        </w:rPr>
        <w:t> </w:t>
      </w:r>
      <w:r>
        <w:rPr>
          <w:color w:val="292425"/>
          <w:w w:val="110"/>
        </w:rPr>
        <w:t>markets</w:t>
      </w:r>
      <w:r>
        <w:rPr>
          <w:color w:val="292425"/>
          <w:spacing w:val="-28"/>
          <w:w w:val="110"/>
        </w:rPr>
        <w:t> </w:t>
      </w:r>
      <w:r>
        <w:rPr>
          <w:color w:val="292425"/>
          <w:w w:val="110"/>
        </w:rPr>
        <w:t>where</w:t>
      </w:r>
      <w:r>
        <w:rPr>
          <w:color w:val="292425"/>
          <w:spacing w:val="-28"/>
          <w:w w:val="110"/>
        </w:rPr>
        <w:t> </w:t>
      </w:r>
      <w:r>
        <w:rPr>
          <w:color w:val="292425"/>
          <w:w w:val="110"/>
        </w:rPr>
        <w:t>prices</w:t>
      </w:r>
      <w:r>
        <w:rPr>
          <w:color w:val="292425"/>
          <w:spacing w:val="-28"/>
          <w:w w:val="110"/>
        </w:rPr>
        <w:t> </w:t>
      </w:r>
      <w:r>
        <w:rPr>
          <w:color w:val="292425"/>
          <w:spacing w:val="-3"/>
          <w:w w:val="110"/>
        </w:rPr>
        <w:t>were</w:t>
      </w:r>
      <w:r>
        <w:rPr>
          <w:color w:val="292425"/>
          <w:spacing w:val="-28"/>
          <w:w w:val="110"/>
        </w:rPr>
        <w:t> </w:t>
      </w:r>
      <w:r>
        <w:rPr>
          <w:color w:val="292425"/>
          <w:w w:val="110"/>
        </w:rPr>
        <w:t>set in</w:t>
      </w:r>
      <w:r>
        <w:rPr>
          <w:color w:val="292425"/>
          <w:spacing w:val="-6"/>
          <w:w w:val="110"/>
        </w:rPr>
        <w:t> </w:t>
      </w:r>
      <w:r>
        <w:rPr>
          <w:color w:val="292425"/>
          <w:w w:val="110"/>
        </w:rPr>
        <w:t>dollars.</w:t>
      </w:r>
    </w:p>
    <w:p>
      <w:pPr>
        <w:pStyle w:val="BodyText"/>
        <w:spacing w:before="7"/>
        <w:rPr>
          <w:sz w:val="22"/>
        </w:rPr>
      </w:pPr>
    </w:p>
    <w:p>
      <w:pPr>
        <w:pStyle w:val="BodyText"/>
        <w:spacing w:line="271" w:lineRule="auto" w:before="1"/>
        <w:ind w:left="176" w:right="119"/>
      </w:pPr>
      <w:r>
        <w:rPr>
          <w:color w:val="292425"/>
          <w:w w:val="110"/>
        </w:rPr>
        <w:t>The Agencies’ reports suggested that imports rose as a share of domestic demand and grew faster than exports. Contacts reported that more of their domestic customers had adopted global sourcing of products as a means of driving down costs. The relocation of manufacturing activity overseas continued. And some contacts had stopped manufacturing in the United Kingdom altogether and instead were importing finished goods from countries with cheaper labour costs. With most of their activities revolving around marketing and</w:t>
      </w:r>
    </w:p>
    <w:p>
      <w:pPr>
        <w:pStyle w:val="BodyText"/>
        <w:spacing w:line="271" w:lineRule="auto" w:before="1"/>
        <w:ind w:left="176"/>
      </w:pPr>
      <w:r>
        <w:rPr>
          <w:color w:val="292425"/>
          <w:spacing w:val="-4"/>
          <w:w w:val="110"/>
        </w:rPr>
        <w:t>after-sales</w:t>
      </w:r>
      <w:r>
        <w:rPr>
          <w:color w:val="292425"/>
          <w:spacing w:val="-27"/>
          <w:w w:val="110"/>
        </w:rPr>
        <w:t> </w:t>
      </w:r>
      <w:r>
        <w:rPr>
          <w:color w:val="292425"/>
          <w:w w:val="110"/>
        </w:rPr>
        <w:t>service,</w:t>
      </w:r>
      <w:r>
        <w:rPr>
          <w:color w:val="292425"/>
          <w:spacing w:val="-26"/>
          <w:w w:val="110"/>
        </w:rPr>
        <w:t> </w:t>
      </w:r>
      <w:r>
        <w:rPr>
          <w:color w:val="292425"/>
          <w:w w:val="110"/>
        </w:rPr>
        <w:t>they</w:t>
      </w:r>
      <w:r>
        <w:rPr>
          <w:color w:val="292425"/>
          <w:spacing w:val="-26"/>
          <w:w w:val="110"/>
        </w:rPr>
        <w:t> </w:t>
      </w:r>
      <w:r>
        <w:rPr>
          <w:color w:val="292425"/>
          <w:w w:val="110"/>
        </w:rPr>
        <w:t>had</w:t>
      </w:r>
      <w:r>
        <w:rPr>
          <w:color w:val="292425"/>
          <w:spacing w:val="-26"/>
          <w:w w:val="110"/>
        </w:rPr>
        <w:t> </w:t>
      </w:r>
      <w:r>
        <w:rPr>
          <w:color w:val="292425"/>
          <w:w w:val="110"/>
        </w:rPr>
        <w:t>largely</w:t>
      </w:r>
      <w:r>
        <w:rPr>
          <w:color w:val="292425"/>
          <w:spacing w:val="-27"/>
          <w:w w:val="110"/>
        </w:rPr>
        <w:t> </w:t>
      </w:r>
      <w:r>
        <w:rPr>
          <w:color w:val="292425"/>
          <w:w w:val="110"/>
        </w:rPr>
        <w:t>converted</w:t>
      </w:r>
      <w:r>
        <w:rPr>
          <w:color w:val="292425"/>
          <w:spacing w:val="-26"/>
          <w:w w:val="110"/>
        </w:rPr>
        <w:t> </w:t>
      </w:r>
      <w:r>
        <w:rPr>
          <w:color w:val="292425"/>
          <w:spacing w:val="-3"/>
          <w:w w:val="110"/>
        </w:rPr>
        <w:t>into </w:t>
      </w:r>
      <w:r>
        <w:rPr>
          <w:color w:val="292425"/>
          <w:w w:val="110"/>
        </w:rPr>
        <w:t>wholesaling businesses. That </w:t>
      </w:r>
      <w:r>
        <w:rPr>
          <w:color w:val="292425"/>
          <w:spacing w:val="-3"/>
          <w:w w:val="110"/>
        </w:rPr>
        <w:t>too resulted </w:t>
      </w:r>
      <w:r>
        <w:rPr>
          <w:color w:val="292425"/>
          <w:w w:val="110"/>
        </w:rPr>
        <w:t>in the substitution</w:t>
      </w:r>
      <w:r>
        <w:rPr>
          <w:color w:val="292425"/>
          <w:spacing w:val="-16"/>
          <w:w w:val="110"/>
        </w:rPr>
        <w:t> </w:t>
      </w:r>
      <w:r>
        <w:rPr>
          <w:color w:val="292425"/>
          <w:w w:val="110"/>
        </w:rPr>
        <w:t>of</w:t>
      </w:r>
      <w:r>
        <w:rPr>
          <w:color w:val="292425"/>
          <w:spacing w:val="-15"/>
          <w:w w:val="110"/>
        </w:rPr>
        <w:t> </w:t>
      </w:r>
      <w:r>
        <w:rPr>
          <w:color w:val="292425"/>
          <w:w w:val="110"/>
        </w:rPr>
        <w:t>imports</w:t>
      </w:r>
      <w:r>
        <w:rPr>
          <w:color w:val="292425"/>
          <w:spacing w:val="-16"/>
          <w:w w:val="110"/>
        </w:rPr>
        <w:t> </w:t>
      </w:r>
      <w:r>
        <w:rPr>
          <w:color w:val="292425"/>
          <w:w w:val="110"/>
        </w:rPr>
        <w:t>for</w:t>
      </w:r>
      <w:r>
        <w:rPr>
          <w:color w:val="292425"/>
          <w:spacing w:val="-15"/>
          <w:w w:val="110"/>
        </w:rPr>
        <w:t> </w:t>
      </w:r>
      <w:r>
        <w:rPr>
          <w:color w:val="292425"/>
          <w:w w:val="110"/>
        </w:rPr>
        <w:t>domestic</w:t>
      </w:r>
      <w:r>
        <w:rPr>
          <w:color w:val="292425"/>
          <w:spacing w:val="-15"/>
          <w:w w:val="110"/>
        </w:rPr>
        <w:t> </w:t>
      </w:r>
      <w:r>
        <w:rPr>
          <w:color w:val="292425"/>
          <w:w w:val="110"/>
        </w:rPr>
        <w:t>production.</w:t>
      </w:r>
    </w:p>
    <w:p>
      <w:pPr>
        <w:pStyle w:val="BodyText"/>
        <w:spacing w:before="3"/>
        <w:rPr>
          <w:sz w:val="19"/>
        </w:rPr>
      </w:pPr>
    </w:p>
    <w:p>
      <w:pPr>
        <w:pStyle w:val="Heading5"/>
        <w:ind w:left="176"/>
      </w:pPr>
      <w:r>
        <w:rPr>
          <w:color w:val="006BB6"/>
        </w:rPr>
        <w:t>Investment</w:t>
      </w:r>
    </w:p>
    <w:p>
      <w:pPr>
        <w:pStyle w:val="BodyText"/>
        <w:spacing w:line="271" w:lineRule="auto" w:before="180"/>
        <w:ind w:left="176" w:right="253"/>
      </w:pPr>
      <w:r>
        <w:rPr>
          <w:color w:val="292425"/>
          <w:w w:val="110"/>
        </w:rPr>
        <w:t>The </w:t>
      </w:r>
      <w:r>
        <w:rPr>
          <w:color w:val="292425"/>
          <w:spacing w:val="-3"/>
          <w:w w:val="110"/>
        </w:rPr>
        <w:t>investment </w:t>
      </w:r>
      <w:r>
        <w:rPr>
          <w:color w:val="292425"/>
          <w:w w:val="110"/>
        </w:rPr>
        <w:t>intentions of both manufacturers and service sector firms continued </w:t>
      </w:r>
      <w:r>
        <w:rPr>
          <w:color w:val="292425"/>
          <w:spacing w:val="-4"/>
          <w:w w:val="110"/>
        </w:rPr>
        <w:t>to recover. </w:t>
      </w:r>
      <w:r>
        <w:rPr>
          <w:color w:val="292425"/>
          <w:w w:val="110"/>
        </w:rPr>
        <w:t>For most contacts,</w:t>
      </w:r>
      <w:r>
        <w:rPr>
          <w:color w:val="292425"/>
          <w:spacing w:val="-31"/>
          <w:w w:val="110"/>
        </w:rPr>
        <w:t> </w:t>
      </w:r>
      <w:r>
        <w:rPr>
          <w:color w:val="292425"/>
          <w:w w:val="110"/>
        </w:rPr>
        <w:t>spare</w:t>
      </w:r>
      <w:r>
        <w:rPr>
          <w:color w:val="292425"/>
          <w:spacing w:val="-31"/>
          <w:w w:val="110"/>
        </w:rPr>
        <w:t> </w:t>
      </w:r>
      <w:r>
        <w:rPr>
          <w:color w:val="292425"/>
          <w:w w:val="110"/>
        </w:rPr>
        <w:t>capacity</w:t>
      </w:r>
      <w:r>
        <w:rPr>
          <w:color w:val="292425"/>
          <w:spacing w:val="-30"/>
          <w:w w:val="110"/>
        </w:rPr>
        <w:t> </w:t>
      </w:r>
      <w:r>
        <w:rPr>
          <w:color w:val="292425"/>
          <w:spacing w:val="-3"/>
          <w:w w:val="110"/>
        </w:rPr>
        <w:t>was</w:t>
      </w:r>
      <w:r>
        <w:rPr>
          <w:color w:val="292425"/>
          <w:spacing w:val="-31"/>
          <w:w w:val="110"/>
        </w:rPr>
        <w:t> </w:t>
      </w:r>
      <w:r>
        <w:rPr>
          <w:color w:val="292425"/>
          <w:w w:val="110"/>
        </w:rPr>
        <w:t>declining,</w:t>
      </w:r>
      <w:r>
        <w:rPr>
          <w:color w:val="292425"/>
          <w:spacing w:val="-30"/>
          <w:w w:val="110"/>
        </w:rPr>
        <w:t> </w:t>
      </w:r>
      <w:r>
        <w:rPr>
          <w:color w:val="292425"/>
          <w:spacing w:val="-3"/>
          <w:w w:val="110"/>
        </w:rPr>
        <w:t>profitability</w:t>
      </w:r>
      <w:r>
        <w:rPr>
          <w:color w:val="292425"/>
          <w:spacing w:val="-31"/>
          <w:w w:val="110"/>
        </w:rPr>
        <w:t> </w:t>
      </w:r>
      <w:r>
        <w:rPr>
          <w:color w:val="292425"/>
          <w:spacing w:val="-3"/>
          <w:w w:val="110"/>
        </w:rPr>
        <w:t>was </w:t>
      </w:r>
      <w:r>
        <w:rPr>
          <w:color w:val="292425"/>
          <w:w w:val="110"/>
        </w:rPr>
        <w:t>improving</w:t>
      </w:r>
      <w:r>
        <w:rPr>
          <w:color w:val="292425"/>
          <w:spacing w:val="-21"/>
          <w:w w:val="110"/>
        </w:rPr>
        <w:t> </w:t>
      </w:r>
      <w:r>
        <w:rPr>
          <w:color w:val="292425"/>
          <w:w w:val="110"/>
        </w:rPr>
        <w:t>and</w:t>
      </w:r>
      <w:r>
        <w:rPr>
          <w:color w:val="292425"/>
          <w:spacing w:val="-21"/>
          <w:w w:val="110"/>
        </w:rPr>
        <w:t> </w:t>
      </w:r>
      <w:r>
        <w:rPr>
          <w:color w:val="292425"/>
          <w:w w:val="110"/>
        </w:rPr>
        <w:t>the</w:t>
      </w:r>
      <w:r>
        <w:rPr>
          <w:color w:val="292425"/>
          <w:spacing w:val="-21"/>
          <w:w w:val="110"/>
        </w:rPr>
        <w:t> </w:t>
      </w:r>
      <w:r>
        <w:rPr>
          <w:color w:val="292425"/>
          <w:w w:val="110"/>
        </w:rPr>
        <w:t>cost</w:t>
      </w:r>
      <w:r>
        <w:rPr>
          <w:color w:val="292425"/>
          <w:spacing w:val="-21"/>
          <w:w w:val="110"/>
        </w:rPr>
        <w:t> </w:t>
      </w:r>
      <w:r>
        <w:rPr>
          <w:color w:val="292425"/>
          <w:w w:val="110"/>
        </w:rPr>
        <w:t>of</w:t>
      </w:r>
      <w:r>
        <w:rPr>
          <w:color w:val="292425"/>
          <w:spacing w:val="-21"/>
          <w:w w:val="110"/>
        </w:rPr>
        <w:t> </w:t>
      </w:r>
      <w:r>
        <w:rPr>
          <w:color w:val="292425"/>
          <w:w w:val="110"/>
        </w:rPr>
        <w:t>finance</w:t>
      </w:r>
      <w:r>
        <w:rPr>
          <w:color w:val="292425"/>
          <w:spacing w:val="-21"/>
          <w:w w:val="110"/>
        </w:rPr>
        <w:t> </w:t>
      </w:r>
      <w:r>
        <w:rPr>
          <w:color w:val="292425"/>
          <w:w w:val="110"/>
        </w:rPr>
        <w:t>remained</w:t>
      </w:r>
      <w:r>
        <w:rPr>
          <w:color w:val="292425"/>
          <w:spacing w:val="-21"/>
          <w:w w:val="110"/>
        </w:rPr>
        <w:t> </w:t>
      </w:r>
      <w:r>
        <w:rPr>
          <w:color w:val="292425"/>
          <w:w w:val="110"/>
        </w:rPr>
        <w:t>relatively </w:t>
      </w:r>
      <w:r>
        <w:rPr>
          <w:color w:val="292425"/>
          <w:spacing w:val="-6"/>
          <w:w w:val="110"/>
        </w:rPr>
        <w:t>low.</w:t>
      </w:r>
      <w:r>
        <w:rPr>
          <w:color w:val="292425"/>
          <w:spacing w:val="18"/>
          <w:w w:val="110"/>
        </w:rPr>
        <w:t> </w:t>
      </w:r>
      <w:r>
        <w:rPr>
          <w:color w:val="292425"/>
          <w:spacing w:val="-4"/>
          <w:w w:val="110"/>
        </w:rPr>
        <w:t>However,</w:t>
      </w:r>
      <w:r>
        <w:rPr>
          <w:color w:val="292425"/>
          <w:spacing w:val="-18"/>
          <w:w w:val="110"/>
        </w:rPr>
        <w:t> </w:t>
      </w:r>
      <w:r>
        <w:rPr>
          <w:color w:val="292425"/>
          <w:spacing w:val="-3"/>
          <w:w w:val="110"/>
        </w:rPr>
        <w:t>investment</w:t>
      </w:r>
      <w:r>
        <w:rPr>
          <w:color w:val="292425"/>
          <w:spacing w:val="-19"/>
          <w:w w:val="110"/>
        </w:rPr>
        <w:t> </w:t>
      </w:r>
      <w:r>
        <w:rPr>
          <w:color w:val="292425"/>
          <w:w w:val="110"/>
        </w:rPr>
        <w:t>continued</w:t>
      </w:r>
      <w:r>
        <w:rPr>
          <w:color w:val="292425"/>
          <w:spacing w:val="-18"/>
          <w:w w:val="110"/>
        </w:rPr>
        <w:t> </w:t>
      </w:r>
      <w:r>
        <w:rPr>
          <w:color w:val="292425"/>
          <w:spacing w:val="-4"/>
          <w:w w:val="110"/>
        </w:rPr>
        <w:t>to</w:t>
      </w:r>
      <w:r>
        <w:rPr>
          <w:color w:val="292425"/>
          <w:spacing w:val="-19"/>
          <w:w w:val="110"/>
        </w:rPr>
        <w:t> </w:t>
      </w:r>
      <w:r>
        <w:rPr>
          <w:color w:val="292425"/>
          <w:w w:val="110"/>
        </w:rPr>
        <w:t>be</w:t>
      </w:r>
      <w:r>
        <w:rPr>
          <w:color w:val="292425"/>
          <w:spacing w:val="-18"/>
          <w:w w:val="110"/>
        </w:rPr>
        <w:t> </w:t>
      </w:r>
      <w:r>
        <w:rPr>
          <w:color w:val="292425"/>
          <w:w w:val="110"/>
        </w:rPr>
        <w:t>constrained </w:t>
      </w:r>
      <w:r>
        <w:rPr>
          <w:color w:val="292425"/>
          <w:spacing w:val="-3"/>
          <w:w w:val="110"/>
        </w:rPr>
        <w:t>by </w:t>
      </w:r>
      <w:r>
        <w:rPr>
          <w:color w:val="292425"/>
          <w:w w:val="110"/>
        </w:rPr>
        <w:t>concern about the sustainability of </w:t>
      </w:r>
      <w:r>
        <w:rPr>
          <w:color w:val="292425"/>
          <w:spacing w:val="-3"/>
          <w:w w:val="110"/>
        </w:rPr>
        <w:t>recovery </w:t>
      </w:r>
      <w:r>
        <w:rPr>
          <w:color w:val="292425"/>
          <w:w w:val="110"/>
        </w:rPr>
        <w:t>in manufacturing and continuing cash demands arising from pension fund restructuring. Manufacturers </w:t>
      </w:r>
      <w:r>
        <w:rPr>
          <w:color w:val="292425"/>
          <w:spacing w:val="-3"/>
          <w:w w:val="110"/>
        </w:rPr>
        <w:t>typically </w:t>
      </w:r>
      <w:r>
        <w:rPr>
          <w:color w:val="292425"/>
          <w:w w:val="110"/>
        </w:rPr>
        <w:t>focused their </w:t>
      </w:r>
      <w:r>
        <w:rPr>
          <w:color w:val="292425"/>
          <w:spacing w:val="-3"/>
          <w:w w:val="110"/>
        </w:rPr>
        <w:t>investment </w:t>
      </w:r>
      <w:r>
        <w:rPr>
          <w:color w:val="292425"/>
          <w:w w:val="110"/>
        </w:rPr>
        <w:t>on raising labour productivity</w:t>
      </w:r>
      <w:r>
        <w:rPr>
          <w:color w:val="292425"/>
          <w:spacing w:val="-16"/>
          <w:w w:val="110"/>
        </w:rPr>
        <w:t> </w:t>
      </w:r>
      <w:r>
        <w:rPr>
          <w:color w:val="292425"/>
          <w:w w:val="110"/>
        </w:rPr>
        <w:t>and</w:t>
      </w:r>
      <w:r>
        <w:rPr>
          <w:color w:val="292425"/>
          <w:spacing w:val="-16"/>
          <w:w w:val="110"/>
        </w:rPr>
        <w:t> </w:t>
      </w:r>
      <w:r>
        <w:rPr>
          <w:color w:val="292425"/>
          <w:w w:val="110"/>
        </w:rPr>
        <w:t>reducing</w:t>
      </w:r>
      <w:r>
        <w:rPr>
          <w:color w:val="292425"/>
          <w:spacing w:val="-16"/>
          <w:w w:val="110"/>
        </w:rPr>
        <w:t> </w:t>
      </w:r>
      <w:r>
        <w:rPr>
          <w:color w:val="292425"/>
          <w:w w:val="110"/>
        </w:rPr>
        <w:t>the</w:t>
      </w:r>
      <w:r>
        <w:rPr>
          <w:color w:val="292425"/>
          <w:spacing w:val="-16"/>
          <w:w w:val="110"/>
        </w:rPr>
        <w:t> </w:t>
      </w:r>
      <w:r>
        <w:rPr>
          <w:color w:val="292425"/>
          <w:w w:val="110"/>
        </w:rPr>
        <w:t>number</w:t>
      </w:r>
      <w:r>
        <w:rPr>
          <w:color w:val="292425"/>
          <w:spacing w:val="-16"/>
          <w:w w:val="110"/>
        </w:rPr>
        <w:t> </w:t>
      </w:r>
      <w:r>
        <w:rPr>
          <w:color w:val="292425"/>
          <w:w w:val="110"/>
        </w:rPr>
        <w:t>of</w:t>
      </w:r>
      <w:r>
        <w:rPr>
          <w:color w:val="292425"/>
          <w:spacing w:val="-16"/>
          <w:w w:val="110"/>
        </w:rPr>
        <w:t> </w:t>
      </w:r>
      <w:r>
        <w:rPr>
          <w:color w:val="292425"/>
          <w:w w:val="110"/>
        </w:rPr>
        <w:t>employees.</w:t>
      </w:r>
    </w:p>
    <w:p>
      <w:pPr>
        <w:pStyle w:val="BodyText"/>
        <w:spacing w:line="271" w:lineRule="auto" w:before="1"/>
        <w:ind w:left="176" w:right="183"/>
      </w:pPr>
      <w:r>
        <w:rPr>
          <w:color w:val="292425"/>
          <w:w w:val="110"/>
        </w:rPr>
        <w:t>That </w:t>
      </w:r>
      <w:r>
        <w:rPr>
          <w:color w:val="292425"/>
          <w:spacing w:val="-3"/>
          <w:w w:val="110"/>
        </w:rPr>
        <w:t>was </w:t>
      </w:r>
      <w:r>
        <w:rPr>
          <w:color w:val="292425"/>
          <w:w w:val="110"/>
        </w:rPr>
        <w:t>associated with increased IT investment, with </w:t>
      </w:r>
      <w:r>
        <w:rPr>
          <w:color w:val="292425"/>
          <w:spacing w:val="-3"/>
          <w:w w:val="110"/>
        </w:rPr>
        <w:t>many </w:t>
      </w:r>
      <w:r>
        <w:rPr>
          <w:color w:val="292425"/>
          <w:w w:val="110"/>
        </w:rPr>
        <w:t>contacts looking </w:t>
      </w:r>
      <w:r>
        <w:rPr>
          <w:color w:val="292425"/>
          <w:spacing w:val="-4"/>
          <w:w w:val="110"/>
        </w:rPr>
        <w:t>to </w:t>
      </w:r>
      <w:r>
        <w:rPr>
          <w:color w:val="292425"/>
          <w:spacing w:val="-3"/>
          <w:w w:val="110"/>
        </w:rPr>
        <w:t>improve </w:t>
      </w:r>
      <w:r>
        <w:rPr>
          <w:color w:val="292425"/>
          <w:w w:val="110"/>
        </w:rPr>
        <w:t>cost competitiveness and their communications with customers. In the service </w:t>
      </w:r>
      <w:r>
        <w:rPr>
          <w:color w:val="292425"/>
          <w:spacing w:val="-3"/>
          <w:w w:val="110"/>
        </w:rPr>
        <w:t>sector, </w:t>
      </w:r>
      <w:r>
        <w:rPr>
          <w:color w:val="292425"/>
          <w:w w:val="110"/>
        </w:rPr>
        <w:t>more firms </w:t>
      </w:r>
      <w:r>
        <w:rPr>
          <w:color w:val="292425"/>
          <w:spacing w:val="-3"/>
          <w:w w:val="110"/>
        </w:rPr>
        <w:t>were </w:t>
      </w:r>
      <w:r>
        <w:rPr>
          <w:color w:val="292425"/>
          <w:w w:val="110"/>
        </w:rPr>
        <w:t>looking </w:t>
      </w:r>
      <w:r>
        <w:rPr>
          <w:color w:val="292425"/>
          <w:spacing w:val="-4"/>
          <w:w w:val="110"/>
        </w:rPr>
        <w:t>to </w:t>
      </w:r>
      <w:r>
        <w:rPr>
          <w:color w:val="292425"/>
          <w:w w:val="110"/>
        </w:rPr>
        <w:t>increase </w:t>
      </w:r>
      <w:r>
        <w:rPr>
          <w:color w:val="292425"/>
          <w:spacing w:val="-4"/>
          <w:w w:val="110"/>
        </w:rPr>
        <w:t>capacity, </w:t>
      </w:r>
      <w:r>
        <w:rPr>
          <w:color w:val="292425"/>
          <w:w w:val="110"/>
        </w:rPr>
        <w:t>especially in the retail and distribution </w:t>
      </w:r>
      <w:r>
        <w:rPr>
          <w:color w:val="292425"/>
          <w:spacing w:val="-3"/>
          <w:w w:val="110"/>
        </w:rPr>
        <w:t>sectors. </w:t>
      </w:r>
      <w:r>
        <w:rPr>
          <w:color w:val="292425"/>
          <w:w w:val="110"/>
        </w:rPr>
        <w:t>But some retail contacts reported a shortage of suitable building locations, which inhibited their planned expansion.</w:t>
      </w:r>
    </w:p>
    <w:p>
      <w:pPr>
        <w:pStyle w:val="BodyText"/>
        <w:spacing w:before="6"/>
        <w:rPr>
          <w:sz w:val="19"/>
        </w:rPr>
      </w:pPr>
    </w:p>
    <w:p>
      <w:pPr>
        <w:spacing w:before="0"/>
        <w:ind w:left="176" w:right="0" w:firstLine="0"/>
        <w:jc w:val="left"/>
        <w:rPr>
          <w:rFonts w:ascii="Trebuchet MS"/>
          <w:sz w:val="28"/>
        </w:rPr>
      </w:pPr>
      <w:r>
        <w:rPr>
          <w:rFonts w:ascii="Trebuchet MS"/>
          <w:color w:val="006BB6"/>
          <w:sz w:val="28"/>
        </w:rPr>
        <w:t>EMPLOYMENT</w:t>
      </w:r>
    </w:p>
    <w:p>
      <w:pPr>
        <w:pStyle w:val="BodyText"/>
        <w:spacing w:line="271" w:lineRule="auto" w:before="232"/>
        <w:ind w:left="176" w:right="253"/>
      </w:pPr>
      <w:r>
        <w:rPr>
          <w:color w:val="292425"/>
          <w:w w:val="105"/>
        </w:rPr>
        <w:t>Most regional labour markets tightened further in the latest three months. A consequence of that in some regions was an increase in staff turnover as employees looked for higher paying jobs. For example, some retail contacts reported losing staff to higher paying financial</w:t>
      </w:r>
    </w:p>
    <w:p>
      <w:pPr>
        <w:spacing w:after="0" w:line="271" w:lineRule="auto"/>
        <w:sectPr>
          <w:type w:val="continuous"/>
          <w:pgSz w:w="11900" w:h="16840"/>
          <w:pgMar w:top="1140" w:bottom="0" w:left="640" w:right="620"/>
          <w:cols w:num="2" w:equalWidth="0">
            <w:col w:w="5119" w:space="263"/>
            <w:col w:w="5258"/>
          </w:cols>
        </w:sectPr>
      </w:pPr>
    </w:p>
    <w:p>
      <w:pPr>
        <w:pStyle w:val="BodyText"/>
      </w:pPr>
    </w:p>
    <w:p>
      <w:pPr>
        <w:spacing w:after="0"/>
        <w:sectPr>
          <w:headerReference w:type="default" r:id="rId148"/>
          <w:footerReference w:type="default" r:id="rId149"/>
          <w:pgSz w:w="11900" w:h="16840"/>
          <w:pgMar w:header="601" w:footer="591" w:top="800" w:bottom="780" w:left="640" w:right="620"/>
          <w:pgNumType w:start="61"/>
        </w:sectPr>
      </w:pPr>
    </w:p>
    <w:p>
      <w:pPr>
        <w:pStyle w:val="BodyText"/>
        <w:spacing w:before="6"/>
        <w:rPr>
          <w:sz w:val="19"/>
        </w:rPr>
      </w:pPr>
    </w:p>
    <w:p>
      <w:pPr>
        <w:pStyle w:val="BodyText"/>
        <w:spacing w:line="271" w:lineRule="auto" w:before="1"/>
        <w:ind w:left="180" w:right="155"/>
      </w:pPr>
      <w:r>
        <w:rPr>
          <w:color w:val="292425"/>
          <w:w w:val="105"/>
        </w:rPr>
        <w:t>institutions. Skill shortages were particularly evident in the construction industry. Apart from raising wages, firms sought to ease labour shortages by investing in labour-saving technology (see above), increasing the average hours of their employees (including more overtime working) and greater use of migrant workers and temporary staff.</w:t>
      </w:r>
    </w:p>
    <w:p>
      <w:pPr>
        <w:pStyle w:val="BodyText"/>
        <w:spacing w:before="9"/>
        <w:rPr>
          <w:sz w:val="17"/>
        </w:rPr>
      </w:pPr>
    </w:p>
    <w:p>
      <w:pPr>
        <w:spacing w:before="0"/>
        <w:ind w:left="180" w:right="0" w:firstLine="0"/>
        <w:jc w:val="left"/>
        <w:rPr>
          <w:rFonts w:ascii="Trebuchet MS"/>
          <w:sz w:val="28"/>
        </w:rPr>
      </w:pPr>
      <w:r>
        <w:rPr>
          <w:rFonts w:ascii="Trebuchet MS"/>
          <w:color w:val="006BB6"/>
          <w:sz w:val="28"/>
        </w:rPr>
        <w:t>COSTS AND PRICES</w:t>
      </w:r>
    </w:p>
    <w:p>
      <w:pPr>
        <w:pStyle w:val="Heading5"/>
        <w:spacing w:before="232"/>
      </w:pPr>
      <w:r>
        <w:rPr>
          <w:color w:val="006BB6"/>
        </w:rPr>
        <w:t>Pay</w:t>
      </w:r>
    </w:p>
    <w:p>
      <w:pPr>
        <w:pStyle w:val="BodyText"/>
        <w:spacing w:line="271" w:lineRule="auto" w:before="180"/>
        <w:ind w:left="180" w:right="54"/>
      </w:pPr>
      <w:r>
        <w:rPr>
          <w:color w:val="292425"/>
          <w:spacing w:val="-6"/>
          <w:w w:val="105"/>
        </w:rPr>
        <w:t>Wage </w:t>
      </w:r>
      <w:r>
        <w:rPr>
          <w:color w:val="292425"/>
          <w:spacing w:val="-3"/>
          <w:w w:val="105"/>
        </w:rPr>
        <w:t>pressures were </w:t>
      </w:r>
      <w:r>
        <w:rPr>
          <w:color w:val="292425"/>
          <w:w w:val="105"/>
        </w:rPr>
        <w:t>building </w:t>
      </w:r>
      <w:r>
        <w:rPr>
          <w:color w:val="292425"/>
          <w:spacing w:val="-5"/>
          <w:w w:val="105"/>
        </w:rPr>
        <w:t>slowly. </w:t>
      </w:r>
      <w:r>
        <w:rPr>
          <w:color w:val="292425"/>
          <w:w w:val="105"/>
        </w:rPr>
        <w:t>Employees’ </w:t>
      </w:r>
      <w:r>
        <w:rPr>
          <w:color w:val="292425"/>
          <w:spacing w:val="-3"/>
          <w:w w:val="105"/>
        </w:rPr>
        <w:t>pay </w:t>
      </w:r>
      <w:r>
        <w:rPr>
          <w:color w:val="292425"/>
          <w:w w:val="105"/>
        </w:rPr>
        <w:t>expectations increased, in part because the tightness of the labour </w:t>
      </w:r>
      <w:r>
        <w:rPr>
          <w:color w:val="292425"/>
          <w:spacing w:val="-2"/>
          <w:w w:val="105"/>
        </w:rPr>
        <w:t>market </w:t>
      </w:r>
      <w:r>
        <w:rPr>
          <w:color w:val="292425"/>
          <w:spacing w:val="-3"/>
          <w:w w:val="105"/>
        </w:rPr>
        <w:t>resulted </w:t>
      </w:r>
      <w:r>
        <w:rPr>
          <w:color w:val="292425"/>
          <w:w w:val="105"/>
        </w:rPr>
        <w:t>in </w:t>
      </w:r>
      <w:r>
        <w:rPr>
          <w:color w:val="292425"/>
          <w:spacing w:val="-3"/>
          <w:w w:val="105"/>
        </w:rPr>
        <w:t>greater </w:t>
      </w:r>
      <w:r>
        <w:rPr>
          <w:color w:val="292425"/>
          <w:w w:val="105"/>
        </w:rPr>
        <w:t>competition among </w:t>
      </w:r>
      <w:r>
        <w:rPr>
          <w:color w:val="292425"/>
          <w:spacing w:val="-3"/>
          <w:w w:val="105"/>
        </w:rPr>
        <w:t>employers </w:t>
      </w:r>
      <w:r>
        <w:rPr>
          <w:color w:val="292425"/>
          <w:w w:val="105"/>
        </w:rPr>
        <w:t>for staff. Also, wage differentials in </w:t>
      </w:r>
      <w:r>
        <w:rPr>
          <w:color w:val="292425"/>
          <w:spacing w:val="-3"/>
          <w:w w:val="105"/>
        </w:rPr>
        <w:t>lower </w:t>
      </w:r>
      <w:r>
        <w:rPr>
          <w:color w:val="292425"/>
          <w:w w:val="105"/>
        </w:rPr>
        <w:t>paying industries </w:t>
      </w:r>
      <w:r>
        <w:rPr>
          <w:color w:val="292425"/>
          <w:spacing w:val="-3"/>
          <w:w w:val="105"/>
        </w:rPr>
        <w:t>were </w:t>
      </w:r>
      <w:r>
        <w:rPr>
          <w:color w:val="292425"/>
          <w:w w:val="105"/>
        </w:rPr>
        <w:t>being eroded </w:t>
      </w:r>
      <w:r>
        <w:rPr>
          <w:color w:val="292425"/>
          <w:spacing w:val="-3"/>
          <w:w w:val="105"/>
        </w:rPr>
        <w:t>by </w:t>
      </w:r>
      <w:r>
        <w:rPr>
          <w:color w:val="292425"/>
          <w:w w:val="105"/>
        </w:rPr>
        <w:t>large past and prospective increases in the National Minimum </w:t>
      </w:r>
      <w:r>
        <w:rPr>
          <w:color w:val="292425"/>
          <w:spacing w:val="-5"/>
          <w:w w:val="105"/>
        </w:rPr>
        <w:t>Wage. </w:t>
      </w:r>
      <w:r>
        <w:rPr>
          <w:color w:val="292425"/>
          <w:w w:val="105"/>
        </w:rPr>
        <w:t>As a result, some contacts’ wage negotiations </w:t>
      </w:r>
      <w:r>
        <w:rPr>
          <w:color w:val="292425"/>
          <w:spacing w:val="-3"/>
          <w:w w:val="105"/>
        </w:rPr>
        <w:t>were </w:t>
      </w:r>
      <w:r>
        <w:rPr>
          <w:color w:val="292425"/>
          <w:w w:val="105"/>
        </w:rPr>
        <w:t>more </w:t>
      </w:r>
      <w:r>
        <w:rPr>
          <w:color w:val="292425"/>
          <w:spacing w:val="-3"/>
          <w:w w:val="105"/>
        </w:rPr>
        <w:t>protracted </w:t>
      </w:r>
      <w:r>
        <w:rPr>
          <w:color w:val="292425"/>
          <w:w w:val="105"/>
        </w:rPr>
        <w:t>than usual. Even so, </w:t>
      </w:r>
      <w:r>
        <w:rPr>
          <w:color w:val="292425"/>
          <w:spacing w:val="-3"/>
          <w:w w:val="105"/>
        </w:rPr>
        <w:t>pay pressures were </w:t>
      </w:r>
      <w:r>
        <w:rPr>
          <w:color w:val="292425"/>
          <w:w w:val="105"/>
        </w:rPr>
        <w:t>not usually a cause for concern and </w:t>
      </w:r>
      <w:r>
        <w:rPr>
          <w:color w:val="292425"/>
          <w:spacing w:val="-3"/>
          <w:w w:val="105"/>
        </w:rPr>
        <w:t>were </w:t>
      </w:r>
      <w:r>
        <w:rPr>
          <w:color w:val="292425"/>
          <w:w w:val="105"/>
        </w:rPr>
        <w:t>mostly viewed as symptomatic of the increasing strength of the </w:t>
      </w:r>
      <w:r>
        <w:rPr>
          <w:color w:val="292425"/>
          <w:spacing w:val="-3"/>
          <w:w w:val="105"/>
        </w:rPr>
        <w:t>economy. </w:t>
      </w:r>
      <w:r>
        <w:rPr>
          <w:color w:val="292425"/>
          <w:w w:val="105"/>
        </w:rPr>
        <w:t>That strength </w:t>
      </w:r>
      <w:r>
        <w:rPr>
          <w:color w:val="292425"/>
          <w:spacing w:val="-3"/>
          <w:w w:val="105"/>
        </w:rPr>
        <w:t>was </w:t>
      </w:r>
      <w:r>
        <w:rPr>
          <w:color w:val="292425"/>
          <w:w w:val="105"/>
        </w:rPr>
        <w:t>also evident in growing company profits. </w:t>
      </w:r>
      <w:r>
        <w:rPr>
          <w:color w:val="292425"/>
          <w:spacing w:val="-3"/>
          <w:w w:val="105"/>
        </w:rPr>
        <w:t>Many </w:t>
      </w:r>
      <w:r>
        <w:rPr>
          <w:color w:val="292425"/>
          <w:w w:val="105"/>
        </w:rPr>
        <w:t>contacts </w:t>
      </w:r>
      <w:r>
        <w:rPr>
          <w:color w:val="292425"/>
          <w:spacing w:val="-3"/>
          <w:w w:val="105"/>
        </w:rPr>
        <w:t>were </w:t>
      </w:r>
      <w:r>
        <w:rPr>
          <w:color w:val="292425"/>
          <w:w w:val="105"/>
        </w:rPr>
        <w:t>increasingly using </w:t>
      </w:r>
      <w:r>
        <w:rPr>
          <w:color w:val="292425"/>
          <w:spacing w:val="-3"/>
          <w:w w:val="105"/>
        </w:rPr>
        <w:t>systems </w:t>
      </w:r>
      <w:r>
        <w:rPr>
          <w:color w:val="292425"/>
          <w:w w:val="105"/>
        </w:rPr>
        <w:t>that linked </w:t>
      </w:r>
      <w:r>
        <w:rPr>
          <w:color w:val="292425"/>
          <w:spacing w:val="-3"/>
          <w:w w:val="105"/>
        </w:rPr>
        <w:t>pay </w:t>
      </w:r>
      <w:r>
        <w:rPr>
          <w:color w:val="292425"/>
          <w:w w:val="105"/>
        </w:rPr>
        <w:t>directly </w:t>
      </w:r>
      <w:r>
        <w:rPr>
          <w:color w:val="292425"/>
          <w:spacing w:val="-4"/>
          <w:w w:val="105"/>
        </w:rPr>
        <w:t>to </w:t>
      </w:r>
      <w:r>
        <w:rPr>
          <w:color w:val="292425"/>
          <w:w w:val="105"/>
        </w:rPr>
        <w:t>performance, so that the increase in their wage costs could be controlled </w:t>
      </w:r>
      <w:r>
        <w:rPr>
          <w:color w:val="292425"/>
          <w:spacing w:val="-3"/>
          <w:w w:val="105"/>
        </w:rPr>
        <w:t>better </w:t>
      </w:r>
      <w:r>
        <w:rPr>
          <w:color w:val="292425"/>
          <w:w w:val="105"/>
        </w:rPr>
        <w:t>relative </w:t>
      </w:r>
      <w:r>
        <w:rPr>
          <w:color w:val="292425"/>
          <w:spacing w:val="-4"/>
          <w:w w:val="105"/>
        </w:rPr>
        <w:t>to </w:t>
      </w:r>
      <w:r>
        <w:rPr>
          <w:color w:val="292425"/>
          <w:w w:val="105"/>
        </w:rPr>
        <w:t>turnover and</w:t>
      </w:r>
      <w:r>
        <w:rPr>
          <w:color w:val="292425"/>
          <w:spacing w:val="-2"/>
          <w:w w:val="105"/>
        </w:rPr>
        <w:t> </w:t>
      </w:r>
      <w:r>
        <w:rPr>
          <w:color w:val="292425"/>
          <w:w w:val="105"/>
        </w:rPr>
        <w:t>profits.</w:t>
      </w:r>
    </w:p>
    <w:p>
      <w:pPr>
        <w:pStyle w:val="BodyText"/>
        <w:spacing w:before="10"/>
        <w:rPr>
          <w:sz w:val="22"/>
        </w:rPr>
      </w:pPr>
    </w:p>
    <w:p>
      <w:pPr>
        <w:pStyle w:val="Heading5"/>
      </w:pPr>
      <w:r>
        <w:rPr>
          <w:color w:val="006BB6"/>
        </w:rPr>
        <w:t>Input prices</w:t>
      </w:r>
    </w:p>
    <w:p>
      <w:pPr>
        <w:pStyle w:val="BodyText"/>
        <w:spacing w:line="271" w:lineRule="auto" w:before="200"/>
        <w:ind w:left="180" w:right="155"/>
      </w:pPr>
      <w:r>
        <w:rPr>
          <w:color w:val="292425"/>
          <w:w w:val="105"/>
        </w:rPr>
        <w:t>Manufacturers’ materials costs accelerated in the first </w:t>
      </w:r>
      <w:r>
        <w:rPr>
          <w:color w:val="292425"/>
          <w:spacing w:val="-5"/>
          <w:w w:val="105"/>
        </w:rPr>
        <w:t>two </w:t>
      </w:r>
      <w:r>
        <w:rPr>
          <w:color w:val="292425"/>
          <w:w w:val="105"/>
        </w:rPr>
        <w:t>months of the period under </w:t>
      </w:r>
      <w:r>
        <w:rPr>
          <w:color w:val="292425"/>
          <w:spacing w:val="-5"/>
          <w:w w:val="105"/>
        </w:rPr>
        <w:t>review. </w:t>
      </w:r>
      <w:r>
        <w:rPr>
          <w:color w:val="292425"/>
          <w:w w:val="105"/>
        </w:rPr>
        <w:t>But </w:t>
      </w:r>
      <w:r>
        <w:rPr>
          <w:color w:val="292425"/>
          <w:spacing w:val="-3"/>
          <w:w w:val="105"/>
        </w:rPr>
        <w:t>several </w:t>
      </w:r>
      <w:r>
        <w:rPr>
          <w:color w:val="292425"/>
          <w:w w:val="105"/>
        </w:rPr>
        <w:t>Agencies noted that those cost </w:t>
      </w:r>
      <w:r>
        <w:rPr>
          <w:color w:val="292425"/>
          <w:spacing w:val="-3"/>
          <w:w w:val="105"/>
        </w:rPr>
        <w:t>pressures </w:t>
      </w:r>
      <w:r>
        <w:rPr>
          <w:color w:val="292425"/>
          <w:w w:val="105"/>
        </w:rPr>
        <w:t>eased a little in </w:t>
      </w:r>
      <w:r>
        <w:rPr>
          <w:color w:val="292425"/>
          <w:spacing w:val="-5"/>
          <w:w w:val="105"/>
        </w:rPr>
        <w:t>July. </w:t>
      </w:r>
      <w:r>
        <w:rPr>
          <w:color w:val="292425"/>
          <w:w w:val="105"/>
        </w:rPr>
        <w:t>For most contacts, materials </w:t>
      </w:r>
      <w:r>
        <w:rPr>
          <w:color w:val="292425"/>
          <w:spacing w:val="-3"/>
          <w:w w:val="105"/>
        </w:rPr>
        <w:t>represented </w:t>
      </w:r>
      <w:r>
        <w:rPr>
          <w:color w:val="292425"/>
          <w:w w:val="105"/>
        </w:rPr>
        <w:t>only a small proportion of their </w:t>
      </w:r>
      <w:r>
        <w:rPr>
          <w:color w:val="292425"/>
          <w:spacing w:val="-3"/>
          <w:w w:val="105"/>
        </w:rPr>
        <w:t>total </w:t>
      </w:r>
      <w:r>
        <w:rPr>
          <w:color w:val="292425"/>
          <w:w w:val="105"/>
        </w:rPr>
        <w:t>costs and cost increases could be absorbed without significantly reducing profit margins.</w:t>
      </w:r>
    </w:p>
    <w:p>
      <w:pPr>
        <w:pStyle w:val="BodyText"/>
        <w:spacing w:before="5"/>
        <w:rPr>
          <w:sz w:val="24"/>
        </w:rPr>
      </w:pPr>
    </w:p>
    <w:p>
      <w:pPr>
        <w:pStyle w:val="BodyText"/>
        <w:spacing w:line="271" w:lineRule="auto"/>
        <w:ind w:left="180"/>
      </w:pPr>
      <w:r>
        <w:rPr>
          <w:color w:val="292425"/>
          <w:w w:val="110"/>
        </w:rPr>
        <w:t>Contacts</w:t>
      </w:r>
      <w:r>
        <w:rPr>
          <w:color w:val="292425"/>
          <w:spacing w:val="-18"/>
          <w:w w:val="110"/>
        </w:rPr>
        <w:t> </w:t>
      </w:r>
      <w:r>
        <w:rPr>
          <w:color w:val="292425"/>
          <w:w w:val="110"/>
        </w:rPr>
        <w:t>cited</w:t>
      </w:r>
      <w:r>
        <w:rPr>
          <w:color w:val="292425"/>
          <w:spacing w:val="-17"/>
          <w:w w:val="110"/>
        </w:rPr>
        <w:t> </w:t>
      </w:r>
      <w:r>
        <w:rPr>
          <w:color w:val="292425"/>
          <w:w w:val="110"/>
        </w:rPr>
        <w:t>large</w:t>
      </w:r>
      <w:r>
        <w:rPr>
          <w:color w:val="292425"/>
          <w:spacing w:val="-17"/>
          <w:w w:val="110"/>
        </w:rPr>
        <w:t> </w:t>
      </w:r>
      <w:r>
        <w:rPr>
          <w:color w:val="292425"/>
          <w:w w:val="110"/>
        </w:rPr>
        <w:t>increases</w:t>
      </w:r>
      <w:r>
        <w:rPr>
          <w:color w:val="292425"/>
          <w:spacing w:val="-17"/>
          <w:w w:val="110"/>
        </w:rPr>
        <w:t> </w:t>
      </w:r>
      <w:r>
        <w:rPr>
          <w:color w:val="292425"/>
          <w:w w:val="110"/>
        </w:rPr>
        <w:t>in</w:t>
      </w:r>
      <w:r>
        <w:rPr>
          <w:color w:val="292425"/>
          <w:spacing w:val="-17"/>
          <w:w w:val="110"/>
        </w:rPr>
        <w:t> </w:t>
      </w:r>
      <w:r>
        <w:rPr>
          <w:color w:val="292425"/>
          <w:w w:val="110"/>
        </w:rPr>
        <w:t>the</w:t>
      </w:r>
      <w:r>
        <w:rPr>
          <w:color w:val="292425"/>
          <w:spacing w:val="-17"/>
          <w:w w:val="110"/>
        </w:rPr>
        <w:t> </w:t>
      </w:r>
      <w:r>
        <w:rPr>
          <w:color w:val="292425"/>
          <w:w w:val="110"/>
        </w:rPr>
        <w:t>prices</w:t>
      </w:r>
      <w:r>
        <w:rPr>
          <w:color w:val="292425"/>
          <w:spacing w:val="-17"/>
          <w:w w:val="110"/>
        </w:rPr>
        <w:t> </w:t>
      </w:r>
      <w:r>
        <w:rPr>
          <w:color w:val="292425"/>
          <w:w w:val="110"/>
        </w:rPr>
        <w:t>of</w:t>
      </w:r>
      <w:r>
        <w:rPr>
          <w:color w:val="292425"/>
          <w:spacing w:val="-17"/>
          <w:w w:val="110"/>
        </w:rPr>
        <w:t> </w:t>
      </w:r>
      <w:r>
        <w:rPr>
          <w:color w:val="292425"/>
          <w:w w:val="110"/>
        </w:rPr>
        <w:t>oil-related products (including plastics) and metals, particularly steel—the price of which for some contacts had been increasing </w:t>
      </w:r>
      <w:r>
        <w:rPr>
          <w:color w:val="292425"/>
          <w:spacing w:val="-3"/>
          <w:w w:val="110"/>
        </w:rPr>
        <w:t>by </w:t>
      </w:r>
      <w:r>
        <w:rPr>
          <w:color w:val="292425"/>
          <w:w w:val="110"/>
        </w:rPr>
        <w:t>about </w:t>
      </w:r>
      <w:r>
        <w:rPr>
          <w:color w:val="292425"/>
          <w:spacing w:val="-10"/>
          <w:w w:val="110"/>
        </w:rPr>
        <w:t>15%–25% </w:t>
      </w:r>
      <w:r>
        <w:rPr>
          <w:color w:val="292425"/>
          <w:w w:val="110"/>
        </w:rPr>
        <w:t>per </w:t>
      </w:r>
      <w:r>
        <w:rPr>
          <w:color w:val="292425"/>
          <w:spacing w:val="-3"/>
          <w:w w:val="110"/>
        </w:rPr>
        <w:t>quarter. </w:t>
      </w:r>
      <w:r>
        <w:rPr>
          <w:color w:val="292425"/>
          <w:w w:val="110"/>
        </w:rPr>
        <w:t>Rising demand</w:t>
      </w:r>
      <w:r>
        <w:rPr>
          <w:color w:val="292425"/>
          <w:spacing w:val="-18"/>
          <w:w w:val="110"/>
        </w:rPr>
        <w:t> </w:t>
      </w:r>
      <w:r>
        <w:rPr>
          <w:color w:val="292425"/>
          <w:spacing w:val="-4"/>
          <w:w w:val="110"/>
        </w:rPr>
        <w:t>for,</w:t>
      </w:r>
      <w:r>
        <w:rPr>
          <w:color w:val="292425"/>
          <w:spacing w:val="-18"/>
          <w:w w:val="110"/>
        </w:rPr>
        <w:t> </w:t>
      </w:r>
      <w:r>
        <w:rPr>
          <w:color w:val="292425"/>
          <w:w w:val="110"/>
        </w:rPr>
        <w:t>and</w:t>
      </w:r>
      <w:r>
        <w:rPr>
          <w:color w:val="292425"/>
          <w:spacing w:val="-18"/>
          <w:w w:val="110"/>
        </w:rPr>
        <w:t> </w:t>
      </w:r>
      <w:r>
        <w:rPr>
          <w:color w:val="292425"/>
          <w:w w:val="110"/>
        </w:rPr>
        <w:t>prices</w:t>
      </w:r>
      <w:r>
        <w:rPr>
          <w:color w:val="292425"/>
          <w:spacing w:val="-18"/>
          <w:w w:val="110"/>
        </w:rPr>
        <w:t> </w:t>
      </w:r>
      <w:r>
        <w:rPr>
          <w:color w:val="292425"/>
          <w:w w:val="110"/>
        </w:rPr>
        <w:t>of,</w:t>
      </w:r>
      <w:r>
        <w:rPr>
          <w:color w:val="292425"/>
          <w:spacing w:val="-18"/>
          <w:w w:val="110"/>
        </w:rPr>
        <w:t> </w:t>
      </w:r>
      <w:r>
        <w:rPr>
          <w:color w:val="292425"/>
          <w:w w:val="110"/>
        </w:rPr>
        <w:t>materials</w:t>
      </w:r>
      <w:r>
        <w:rPr>
          <w:color w:val="292425"/>
          <w:spacing w:val="-18"/>
          <w:w w:val="110"/>
        </w:rPr>
        <w:t> </w:t>
      </w:r>
      <w:r>
        <w:rPr>
          <w:color w:val="292425"/>
          <w:spacing w:val="-3"/>
          <w:w w:val="110"/>
        </w:rPr>
        <w:t>was</w:t>
      </w:r>
      <w:r>
        <w:rPr>
          <w:color w:val="292425"/>
          <w:spacing w:val="-18"/>
          <w:w w:val="110"/>
        </w:rPr>
        <w:t> </w:t>
      </w:r>
      <w:r>
        <w:rPr>
          <w:color w:val="292425"/>
          <w:w w:val="110"/>
        </w:rPr>
        <w:t>partly</w:t>
      </w:r>
      <w:r>
        <w:rPr>
          <w:color w:val="292425"/>
          <w:spacing w:val="-18"/>
          <w:w w:val="110"/>
        </w:rPr>
        <w:t> </w:t>
      </w:r>
      <w:r>
        <w:rPr>
          <w:color w:val="292425"/>
          <w:spacing w:val="-3"/>
          <w:w w:val="110"/>
        </w:rPr>
        <w:t>attributed </w:t>
      </w:r>
      <w:r>
        <w:rPr>
          <w:color w:val="292425"/>
          <w:spacing w:val="-4"/>
          <w:w w:val="110"/>
        </w:rPr>
        <w:t>to </w:t>
      </w:r>
      <w:r>
        <w:rPr>
          <w:color w:val="292425"/>
          <w:w w:val="110"/>
        </w:rPr>
        <w:t>the strength of the Chinese economy and </w:t>
      </w:r>
      <w:r>
        <w:rPr>
          <w:color w:val="292425"/>
          <w:spacing w:val="-4"/>
          <w:w w:val="110"/>
        </w:rPr>
        <w:t>to </w:t>
      </w:r>
      <w:r>
        <w:rPr>
          <w:color w:val="292425"/>
          <w:w w:val="110"/>
        </w:rPr>
        <w:t>precautionary stockbuilding </w:t>
      </w:r>
      <w:r>
        <w:rPr>
          <w:color w:val="292425"/>
          <w:spacing w:val="-3"/>
          <w:w w:val="110"/>
        </w:rPr>
        <w:t>by </w:t>
      </w:r>
      <w:r>
        <w:rPr>
          <w:color w:val="292425"/>
          <w:w w:val="110"/>
        </w:rPr>
        <w:t>companies as they sought</w:t>
      </w:r>
      <w:r>
        <w:rPr>
          <w:color w:val="292425"/>
          <w:spacing w:val="-14"/>
          <w:w w:val="110"/>
        </w:rPr>
        <w:t> </w:t>
      </w:r>
      <w:r>
        <w:rPr>
          <w:color w:val="292425"/>
          <w:spacing w:val="-4"/>
          <w:w w:val="110"/>
        </w:rPr>
        <w:t>to</w:t>
      </w:r>
      <w:r>
        <w:rPr>
          <w:color w:val="292425"/>
          <w:spacing w:val="-13"/>
          <w:w w:val="110"/>
        </w:rPr>
        <w:t> </w:t>
      </w:r>
      <w:r>
        <w:rPr>
          <w:color w:val="292425"/>
          <w:w w:val="110"/>
        </w:rPr>
        <w:t>mitigate</w:t>
      </w:r>
      <w:r>
        <w:rPr>
          <w:color w:val="292425"/>
          <w:spacing w:val="-13"/>
          <w:w w:val="110"/>
        </w:rPr>
        <w:t> </w:t>
      </w:r>
      <w:r>
        <w:rPr>
          <w:color w:val="292425"/>
          <w:w w:val="110"/>
        </w:rPr>
        <w:t>the</w:t>
      </w:r>
      <w:r>
        <w:rPr>
          <w:color w:val="292425"/>
          <w:spacing w:val="-13"/>
          <w:w w:val="110"/>
        </w:rPr>
        <w:t> </w:t>
      </w:r>
      <w:r>
        <w:rPr>
          <w:color w:val="292425"/>
          <w:w w:val="110"/>
        </w:rPr>
        <w:t>risks</w:t>
      </w:r>
      <w:r>
        <w:rPr>
          <w:color w:val="292425"/>
          <w:spacing w:val="-13"/>
          <w:w w:val="110"/>
        </w:rPr>
        <w:t> </w:t>
      </w:r>
      <w:r>
        <w:rPr>
          <w:color w:val="292425"/>
          <w:w w:val="110"/>
        </w:rPr>
        <w:t>of</w:t>
      </w:r>
      <w:r>
        <w:rPr>
          <w:color w:val="292425"/>
          <w:spacing w:val="-14"/>
          <w:w w:val="110"/>
        </w:rPr>
        <w:t> </w:t>
      </w:r>
      <w:r>
        <w:rPr>
          <w:color w:val="292425"/>
          <w:w w:val="110"/>
        </w:rPr>
        <w:t>emerging</w:t>
      </w:r>
      <w:r>
        <w:rPr>
          <w:color w:val="292425"/>
          <w:spacing w:val="-13"/>
          <w:w w:val="110"/>
        </w:rPr>
        <w:t> </w:t>
      </w:r>
      <w:r>
        <w:rPr>
          <w:color w:val="292425"/>
          <w:w w:val="110"/>
        </w:rPr>
        <w:t>shortages</w:t>
      </w:r>
      <w:r>
        <w:rPr>
          <w:color w:val="292425"/>
          <w:spacing w:val="-13"/>
          <w:w w:val="110"/>
        </w:rPr>
        <w:t> </w:t>
      </w:r>
      <w:r>
        <w:rPr>
          <w:color w:val="292425"/>
          <w:w w:val="110"/>
        </w:rPr>
        <w:t>and</w:t>
      </w:r>
    </w:p>
    <w:p>
      <w:pPr>
        <w:pStyle w:val="BodyText"/>
        <w:spacing w:before="6"/>
        <w:rPr>
          <w:sz w:val="19"/>
        </w:rPr>
      </w:pPr>
      <w:r>
        <w:rPr/>
        <w:br w:type="column"/>
      </w:r>
      <w:r>
        <w:rPr>
          <w:sz w:val="19"/>
        </w:rPr>
      </w:r>
    </w:p>
    <w:p>
      <w:pPr>
        <w:pStyle w:val="BodyText"/>
        <w:spacing w:line="271" w:lineRule="auto" w:before="1"/>
        <w:ind w:left="180" w:right="196"/>
      </w:pPr>
      <w:r>
        <w:rPr>
          <w:color w:val="292425"/>
          <w:w w:val="105"/>
        </w:rPr>
        <w:t>further price rises.  A growing imbalance </w:t>
      </w:r>
      <w:r>
        <w:rPr>
          <w:color w:val="292425"/>
          <w:spacing w:val="-3"/>
          <w:w w:val="105"/>
        </w:rPr>
        <w:t>between </w:t>
      </w:r>
      <w:r>
        <w:rPr>
          <w:color w:val="292425"/>
          <w:w w:val="105"/>
        </w:rPr>
        <w:t>demand and supply for some commodities </w:t>
      </w:r>
      <w:r>
        <w:rPr>
          <w:color w:val="292425"/>
          <w:spacing w:val="-3"/>
          <w:w w:val="105"/>
        </w:rPr>
        <w:t>was </w:t>
      </w:r>
      <w:r>
        <w:rPr>
          <w:color w:val="292425"/>
          <w:w w:val="105"/>
        </w:rPr>
        <w:t>increasing delivery</w:t>
      </w:r>
      <w:r>
        <w:rPr>
          <w:color w:val="292425"/>
          <w:spacing w:val="-3"/>
          <w:w w:val="105"/>
        </w:rPr>
        <w:t> </w:t>
      </w:r>
      <w:r>
        <w:rPr>
          <w:color w:val="292425"/>
          <w:w w:val="105"/>
        </w:rPr>
        <w:t>times.</w:t>
      </w:r>
    </w:p>
    <w:p>
      <w:pPr>
        <w:pStyle w:val="BodyText"/>
        <w:spacing w:before="9"/>
        <w:rPr>
          <w:sz w:val="27"/>
        </w:rPr>
      </w:pPr>
    </w:p>
    <w:p>
      <w:pPr>
        <w:pStyle w:val="BodyText"/>
        <w:spacing w:line="271" w:lineRule="auto"/>
        <w:ind w:left="180" w:right="166"/>
      </w:pPr>
      <w:r>
        <w:rPr>
          <w:color w:val="292425"/>
          <w:w w:val="110"/>
        </w:rPr>
        <w:t>More </w:t>
      </w:r>
      <w:r>
        <w:rPr>
          <w:color w:val="292425"/>
          <w:spacing w:val="-3"/>
          <w:w w:val="110"/>
        </w:rPr>
        <w:t>recently, </w:t>
      </w:r>
      <w:r>
        <w:rPr>
          <w:color w:val="292425"/>
          <w:w w:val="110"/>
        </w:rPr>
        <w:t>contacts noted that the prices of some metals</w:t>
      </w:r>
      <w:r>
        <w:rPr>
          <w:color w:val="292425"/>
          <w:spacing w:val="-13"/>
          <w:w w:val="110"/>
        </w:rPr>
        <w:t> </w:t>
      </w:r>
      <w:r>
        <w:rPr>
          <w:color w:val="292425"/>
          <w:w w:val="110"/>
        </w:rPr>
        <w:t>started</w:t>
      </w:r>
      <w:r>
        <w:rPr>
          <w:color w:val="292425"/>
          <w:spacing w:val="-13"/>
          <w:w w:val="110"/>
        </w:rPr>
        <w:t> </w:t>
      </w:r>
      <w:r>
        <w:rPr>
          <w:color w:val="292425"/>
          <w:spacing w:val="-4"/>
          <w:w w:val="110"/>
        </w:rPr>
        <w:t>to</w:t>
      </w:r>
      <w:r>
        <w:rPr>
          <w:color w:val="292425"/>
          <w:spacing w:val="-12"/>
          <w:w w:val="110"/>
        </w:rPr>
        <w:t> </w:t>
      </w:r>
      <w:r>
        <w:rPr>
          <w:color w:val="292425"/>
          <w:w w:val="110"/>
        </w:rPr>
        <w:t>ease</w:t>
      </w:r>
      <w:r>
        <w:rPr>
          <w:color w:val="292425"/>
          <w:spacing w:val="-13"/>
          <w:w w:val="110"/>
        </w:rPr>
        <w:t> </w:t>
      </w:r>
      <w:r>
        <w:rPr>
          <w:color w:val="292425"/>
          <w:w w:val="110"/>
        </w:rPr>
        <w:t>and</w:t>
      </w:r>
      <w:r>
        <w:rPr>
          <w:color w:val="292425"/>
          <w:spacing w:val="-13"/>
          <w:w w:val="110"/>
        </w:rPr>
        <w:t> </w:t>
      </w:r>
      <w:r>
        <w:rPr>
          <w:color w:val="292425"/>
          <w:w w:val="110"/>
        </w:rPr>
        <w:t>concerns</w:t>
      </w:r>
      <w:r>
        <w:rPr>
          <w:color w:val="292425"/>
          <w:spacing w:val="-12"/>
          <w:w w:val="110"/>
        </w:rPr>
        <w:t> </w:t>
      </w:r>
      <w:r>
        <w:rPr>
          <w:color w:val="292425"/>
          <w:w w:val="110"/>
        </w:rPr>
        <w:t>about</w:t>
      </w:r>
      <w:r>
        <w:rPr>
          <w:color w:val="292425"/>
          <w:spacing w:val="-13"/>
          <w:w w:val="110"/>
        </w:rPr>
        <w:t> </w:t>
      </w:r>
      <w:r>
        <w:rPr>
          <w:color w:val="292425"/>
          <w:w w:val="110"/>
        </w:rPr>
        <w:t>oil</w:t>
      </w:r>
      <w:r>
        <w:rPr>
          <w:color w:val="292425"/>
          <w:spacing w:val="-12"/>
          <w:w w:val="110"/>
        </w:rPr>
        <w:t> </w:t>
      </w:r>
      <w:r>
        <w:rPr>
          <w:color w:val="292425"/>
          <w:w w:val="110"/>
        </w:rPr>
        <w:t>prices</w:t>
      </w:r>
      <w:r>
        <w:rPr>
          <w:color w:val="292425"/>
          <w:spacing w:val="-13"/>
          <w:w w:val="110"/>
        </w:rPr>
        <w:t> </w:t>
      </w:r>
      <w:r>
        <w:rPr>
          <w:color w:val="292425"/>
          <w:spacing w:val="-3"/>
          <w:w w:val="110"/>
        </w:rPr>
        <w:t>were </w:t>
      </w:r>
      <w:r>
        <w:rPr>
          <w:color w:val="292425"/>
          <w:w w:val="110"/>
        </w:rPr>
        <w:t>a little less than at the start of the period. The easing of metals prices </w:t>
      </w:r>
      <w:r>
        <w:rPr>
          <w:color w:val="292425"/>
          <w:spacing w:val="-3"/>
          <w:w w:val="110"/>
        </w:rPr>
        <w:t>may have </w:t>
      </w:r>
      <w:r>
        <w:rPr>
          <w:color w:val="292425"/>
          <w:w w:val="110"/>
        </w:rPr>
        <w:t>been partly on account of a </w:t>
      </w:r>
      <w:r>
        <w:rPr>
          <w:color w:val="292425"/>
          <w:spacing w:val="-3"/>
          <w:w w:val="110"/>
        </w:rPr>
        <w:t>slowdown </w:t>
      </w:r>
      <w:r>
        <w:rPr>
          <w:color w:val="292425"/>
          <w:w w:val="110"/>
        </w:rPr>
        <w:t>of </w:t>
      </w:r>
      <w:r>
        <w:rPr>
          <w:color w:val="292425"/>
          <w:spacing w:val="-3"/>
          <w:w w:val="110"/>
        </w:rPr>
        <w:t>China’s </w:t>
      </w:r>
      <w:r>
        <w:rPr>
          <w:color w:val="292425"/>
          <w:w w:val="110"/>
        </w:rPr>
        <w:t>economic growth recently and contacts reported that Chinese companies’ demand for shipping had started </w:t>
      </w:r>
      <w:r>
        <w:rPr>
          <w:color w:val="292425"/>
          <w:spacing w:val="-4"/>
          <w:w w:val="110"/>
        </w:rPr>
        <w:t>to </w:t>
      </w:r>
      <w:r>
        <w:rPr>
          <w:color w:val="292425"/>
          <w:spacing w:val="-3"/>
          <w:w w:val="110"/>
        </w:rPr>
        <w:t>level</w:t>
      </w:r>
      <w:r>
        <w:rPr>
          <w:color w:val="292425"/>
          <w:spacing w:val="-30"/>
          <w:w w:val="110"/>
        </w:rPr>
        <w:t> </w:t>
      </w:r>
      <w:r>
        <w:rPr>
          <w:color w:val="292425"/>
          <w:w w:val="110"/>
        </w:rPr>
        <w:t>off.</w:t>
      </w:r>
    </w:p>
    <w:p>
      <w:pPr>
        <w:pStyle w:val="BodyText"/>
        <w:spacing w:before="5"/>
        <w:rPr>
          <w:sz w:val="24"/>
        </w:rPr>
      </w:pPr>
    </w:p>
    <w:p>
      <w:pPr>
        <w:pStyle w:val="BodyText"/>
        <w:spacing w:line="271" w:lineRule="auto"/>
        <w:ind w:left="180" w:right="310"/>
        <w:jc w:val="both"/>
      </w:pPr>
      <w:r>
        <w:rPr>
          <w:color w:val="292425"/>
          <w:spacing w:val="-3"/>
          <w:w w:val="110"/>
        </w:rPr>
        <w:t>Several</w:t>
      </w:r>
      <w:r>
        <w:rPr>
          <w:color w:val="292425"/>
          <w:spacing w:val="-27"/>
          <w:w w:val="110"/>
        </w:rPr>
        <w:t> </w:t>
      </w:r>
      <w:r>
        <w:rPr>
          <w:color w:val="292425"/>
          <w:w w:val="110"/>
        </w:rPr>
        <w:t>Agencies</w:t>
      </w:r>
      <w:r>
        <w:rPr>
          <w:color w:val="292425"/>
          <w:spacing w:val="-27"/>
          <w:w w:val="110"/>
        </w:rPr>
        <w:t> </w:t>
      </w:r>
      <w:r>
        <w:rPr>
          <w:color w:val="292425"/>
          <w:w w:val="110"/>
        </w:rPr>
        <w:t>reported</w:t>
      </w:r>
      <w:r>
        <w:rPr>
          <w:color w:val="292425"/>
          <w:spacing w:val="-26"/>
          <w:w w:val="110"/>
        </w:rPr>
        <w:t> </w:t>
      </w:r>
      <w:r>
        <w:rPr>
          <w:color w:val="292425"/>
          <w:w w:val="110"/>
        </w:rPr>
        <w:t>double-digit</w:t>
      </w:r>
      <w:r>
        <w:rPr>
          <w:color w:val="292425"/>
          <w:spacing w:val="-27"/>
          <w:w w:val="110"/>
        </w:rPr>
        <w:t> </w:t>
      </w:r>
      <w:r>
        <w:rPr>
          <w:color w:val="292425"/>
          <w:w w:val="110"/>
        </w:rPr>
        <w:t>increases</w:t>
      </w:r>
      <w:r>
        <w:rPr>
          <w:color w:val="292425"/>
          <w:spacing w:val="-27"/>
          <w:w w:val="110"/>
        </w:rPr>
        <w:t> </w:t>
      </w:r>
      <w:r>
        <w:rPr>
          <w:color w:val="292425"/>
          <w:w w:val="110"/>
        </w:rPr>
        <w:t>in</w:t>
      </w:r>
      <w:r>
        <w:rPr>
          <w:color w:val="292425"/>
          <w:spacing w:val="-26"/>
          <w:w w:val="110"/>
        </w:rPr>
        <w:t> </w:t>
      </w:r>
      <w:r>
        <w:rPr>
          <w:color w:val="292425"/>
          <w:w w:val="110"/>
        </w:rPr>
        <w:t>gas and</w:t>
      </w:r>
      <w:r>
        <w:rPr>
          <w:color w:val="292425"/>
          <w:spacing w:val="-24"/>
          <w:w w:val="110"/>
        </w:rPr>
        <w:t> </w:t>
      </w:r>
      <w:r>
        <w:rPr>
          <w:color w:val="292425"/>
          <w:w w:val="110"/>
        </w:rPr>
        <w:t>electricity</w:t>
      </w:r>
      <w:r>
        <w:rPr>
          <w:color w:val="292425"/>
          <w:spacing w:val="-24"/>
          <w:w w:val="110"/>
        </w:rPr>
        <w:t> </w:t>
      </w:r>
      <w:r>
        <w:rPr>
          <w:color w:val="292425"/>
          <w:w w:val="110"/>
        </w:rPr>
        <w:t>prices,</w:t>
      </w:r>
      <w:r>
        <w:rPr>
          <w:color w:val="292425"/>
          <w:spacing w:val="-24"/>
          <w:w w:val="110"/>
        </w:rPr>
        <w:t> </w:t>
      </w:r>
      <w:r>
        <w:rPr>
          <w:color w:val="292425"/>
          <w:w w:val="110"/>
        </w:rPr>
        <w:t>which</w:t>
      </w:r>
      <w:r>
        <w:rPr>
          <w:color w:val="292425"/>
          <w:spacing w:val="-24"/>
          <w:w w:val="110"/>
        </w:rPr>
        <w:t> </w:t>
      </w:r>
      <w:r>
        <w:rPr>
          <w:color w:val="292425"/>
          <w:spacing w:val="-3"/>
          <w:w w:val="110"/>
        </w:rPr>
        <w:t>were</w:t>
      </w:r>
      <w:r>
        <w:rPr>
          <w:color w:val="292425"/>
          <w:spacing w:val="-23"/>
          <w:w w:val="110"/>
        </w:rPr>
        <w:t> </w:t>
      </w:r>
      <w:r>
        <w:rPr>
          <w:color w:val="292425"/>
          <w:w w:val="110"/>
        </w:rPr>
        <w:t>of</w:t>
      </w:r>
      <w:r>
        <w:rPr>
          <w:color w:val="292425"/>
          <w:spacing w:val="-24"/>
          <w:w w:val="110"/>
        </w:rPr>
        <w:t> </w:t>
      </w:r>
      <w:r>
        <w:rPr>
          <w:color w:val="292425"/>
          <w:w w:val="110"/>
        </w:rPr>
        <w:t>increasing</w:t>
      </w:r>
      <w:r>
        <w:rPr>
          <w:color w:val="292425"/>
          <w:spacing w:val="-24"/>
          <w:w w:val="110"/>
        </w:rPr>
        <w:t> </w:t>
      </w:r>
      <w:r>
        <w:rPr>
          <w:color w:val="292425"/>
          <w:w w:val="110"/>
        </w:rPr>
        <w:t>concern </w:t>
      </w:r>
      <w:r>
        <w:rPr>
          <w:color w:val="292425"/>
          <w:spacing w:val="-4"/>
          <w:w w:val="110"/>
        </w:rPr>
        <w:t>to </w:t>
      </w:r>
      <w:r>
        <w:rPr>
          <w:color w:val="292425"/>
          <w:w w:val="110"/>
        </w:rPr>
        <w:t>contacts. But not all input prices </w:t>
      </w:r>
      <w:r>
        <w:rPr>
          <w:color w:val="292425"/>
          <w:spacing w:val="-3"/>
          <w:w w:val="110"/>
        </w:rPr>
        <w:t>were</w:t>
      </w:r>
      <w:r>
        <w:rPr>
          <w:color w:val="292425"/>
          <w:spacing w:val="-22"/>
          <w:w w:val="110"/>
        </w:rPr>
        <w:t> </w:t>
      </w:r>
      <w:r>
        <w:rPr>
          <w:color w:val="292425"/>
          <w:w w:val="110"/>
        </w:rPr>
        <w:t>rising.</w:t>
      </w:r>
    </w:p>
    <w:p>
      <w:pPr>
        <w:pStyle w:val="BodyText"/>
        <w:spacing w:line="271" w:lineRule="auto" w:before="1"/>
        <w:ind w:left="180" w:right="166"/>
      </w:pPr>
      <w:r>
        <w:rPr>
          <w:color w:val="292425"/>
          <w:w w:val="110"/>
        </w:rPr>
        <w:t>Contacts</w:t>
      </w:r>
      <w:r>
        <w:rPr>
          <w:color w:val="292425"/>
          <w:spacing w:val="-13"/>
          <w:w w:val="110"/>
        </w:rPr>
        <w:t> </w:t>
      </w:r>
      <w:r>
        <w:rPr>
          <w:color w:val="292425"/>
          <w:w w:val="110"/>
        </w:rPr>
        <w:t>indicated</w:t>
      </w:r>
      <w:r>
        <w:rPr>
          <w:color w:val="292425"/>
          <w:spacing w:val="-12"/>
          <w:w w:val="110"/>
        </w:rPr>
        <w:t> </w:t>
      </w:r>
      <w:r>
        <w:rPr>
          <w:color w:val="292425"/>
          <w:w w:val="110"/>
        </w:rPr>
        <w:t>that</w:t>
      </w:r>
      <w:r>
        <w:rPr>
          <w:color w:val="292425"/>
          <w:spacing w:val="-12"/>
          <w:w w:val="110"/>
        </w:rPr>
        <w:t> </w:t>
      </w:r>
      <w:r>
        <w:rPr>
          <w:color w:val="292425"/>
          <w:w w:val="110"/>
        </w:rPr>
        <w:t>the</w:t>
      </w:r>
      <w:r>
        <w:rPr>
          <w:color w:val="292425"/>
          <w:spacing w:val="-12"/>
          <w:w w:val="110"/>
        </w:rPr>
        <w:t> </w:t>
      </w:r>
      <w:r>
        <w:rPr>
          <w:color w:val="292425"/>
          <w:w w:val="110"/>
        </w:rPr>
        <w:t>prices</w:t>
      </w:r>
      <w:r>
        <w:rPr>
          <w:color w:val="292425"/>
          <w:spacing w:val="-12"/>
          <w:w w:val="110"/>
        </w:rPr>
        <w:t> </w:t>
      </w:r>
      <w:r>
        <w:rPr>
          <w:color w:val="292425"/>
          <w:w w:val="110"/>
        </w:rPr>
        <w:t>of</w:t>
      </w:r>
      <w:r>
        <w:rPr>
          <w:color w:val="292425"/>
          <w:spacing w:val="-12"/>
          <w:w w:val="110"/>
        </w:rPr>
        <w:t> </w:t>
      </w:r>
      <w:r>
        <w:rPr>
          <w:color w:val="292425"/>
          <w:w w:val="110"/>
        </w:rPr>
        <w:t>electronic</w:t>
      </w:r>
      <w:r>
        <w:rPr>
          <w:color w:val="292425"/>
          <w:spacing w:val="-12"/>
          <w:w w:val="110"/>
        </w:rPr>
        <w:t> </w:t>
      </w:r>
      <w:r>
        <w:rPr>
          <w:color w:val="292425"/>
          <w:w w:val="110"/>
        </w:rPr>
        <w:t>products, including computer </w:t>
      </w:r>
      <w:r>
        <w:rPr>
          <w:color w:val="292425"/>
          <w:spacing w:val="-3"/>
          <w:w w:val="110"/>
        </w:rPr>
        <w:t>hardware </w:t>
      </w:r>
      <w:r>
        <w:rPr>
          <w:color w:val="292425"/>
          <w:w w:val="110"/>
        </w:rPr>
        <w:t>and telecommunications equipment,</w:t>
      </w:r>
      <w:r>
        <w:rPr>
          <w:color w:val="292425"/>
          <w:spacing w:val="-14"/>
          <w:w w:val="110"/>
        </w:rPr>
        <w:t> </w:t>
      </w:r>
      <w:r>
        <w:rPr>
          <w:color w:val="292425"/>
          <w:w w:val="110"/>
        </w:rPr>
        <w:t>continued</w:t>
      </w:r>
      <w:r>
        <w:rPr>
          <w:color w:val="292425"/>
          <w:spacing w:val="-14"/>
          <w:w w:val="110"/>
        </w:rPr>
        <w:t> </w:t>
      </w:r>
      <w:r>
        <w:rPr>
          <w:color w:val="292425"/>
          <w:spacing w:val="-4"/>
          <w:w w:val="110"/>
        </w:rPr>
        <w:t>to</w:t>
      </w:r>
      <w:r>
        <w:rPr>
          <w:color w:val="292425"/>
          <w:spacing w:val="-14"/>
          <w:w w:val="110"/>
        </w:rPr>
        <w:t> </w:t>
      </w:r>
      <w:r>
        <w:rPr>
          <w:color w:val="292425"/>
          <w:w w:val="110"/>
        </w:rPr>
        <w:t>fall,</w:t>
      </w:r>
      <w:r>
        <w:rPr>
          <w:color w:val="292425"/>
          <w:spacing w:val="-14"/>
          <w:w w:val="110"/>
        </w:rPr>
        <w:t> </w:t>
      </w:r>
      <w:r>
        <w:rPr>
          <w:color w:val="292425"/>
          <w:w w:val="110"/>
        </w:rPr>
        <w:t>in</w:t>
      </w:r>
      <w:r>
        <w:rPr>
          <w:color w:val="292425"/>
          <w:spacing w:val="-14"/>
          <w:w w:val="110"/>
        </w:rPr>
        <w:t> </w:t>
      </w:r>
      <w:r>
        <w:rPr>
          <w:color w:val="292425"/>
          <w:w w:val="110"/>
        </w:rPr>
        <w:t>some</w:t>
      </w:r>
      <w:r>
        <w:rPr>
          <w:color w:val="292425"/>
          <w:spacing w:val="-13"/>
          <w:w w:val="110"/>
        </w:rPr>
        <w:t> </w:t>
      </w:r>
      <w:r>
        <w:rPr>
          <w:color w:val="292425"/>
          <w:w w:val="110"/>
        </w:rPr>
        <w:t>cases</w:t>
      </w:r>
      <w:r>
        <w:rPr>
          <w:color w:val="292425"/>
          <w:spacing w:val="-14"/>
          <w:w w:val="110"/>
        </w:rPr>
        <w:t> </w:t>
      </w:r>
      <w:r>
        <w:rPr>
          <w:color w:val="292425"/>
          <w:w w:val="110"/>
        </w:rPr>
        <w:t>by</w:t>
      </w:r>
      <w:r>
        <w:rPr>
          <w:color w:val="292425"/>
          <w:spacing w:val="-14"/>
          <w:w w:val="110"/>
        </w:rPr>
        <w:t> </w:t>
      </w:r>
      <w:r>
        <w:rPr>
          <w:color w:val="292425"/>
          <w:spacing w:val="-3"/>
          <w:w w:val="110"/>
        </w:rPr>
        <w:t>over</w:t>
      </w:r>
      <w:r>
        <w:rPr>
          <w:color w:val="292425"/>
          <w:spacing w:val="-14"/>
          <w:w w:val="110"/>
        </w:rPr>
        <w:t> </w:t>
      </w:r>
      <w:r>
        <w:rPr>
          <w:color w:val="292425"/>
          <w:spacing w:val="-9"/>
          <w:w w:val="110"/>
        </w:rPr>
        <w:t>10% </w:t>
      </w:r>
      <w:r>
        <w:rPr>
          <w:color w:val="292425"/>
          <w:w w:val="110"/>
        </w:rPr>
        <w:t>a</w:t>
      </w:r>
      <w:r>
        <w:rPr>
          <w:color w:val="292425"/>
          <w:spacing w:val="-6"/>
          <w:w w:val="110"/>
        </w:rPr>
        <w:t> </w:t>
      </w:r>
      <w:r>
        <w:rPr>
          <w:color w:val="292425"/>
          <w:spacing w:val="-4"/>
          <w:w w:val="110"/>
        </w:rPr>
        <w:t>year.</w:t>
      </w:r>
    </w:p>
    <w:p>
      <w:pPr>
        <w:pStyle w:val="BodyText"/>
        <w:spacing w:before="8"/>
        <w:rPr>
          <w:sz w:val="22"/>
        </w:rPr>
      </w:pPr>
    </w:p>
    <w:p>
      <w:pPr>
        <w:pStyle w:val="Heading5"/>
        <w:spacing w:before="1"/>
        <w:jc w:val="both"/>
      </w:pPr>
      <w:r>
        <w:rPr>
          <w:color w:val="006BB6"/>
        </w:rPr>
        <w:t>Output and retail prices</w:t>
      </w:r>
    </w:p>
    <w:p>
      <w:pPr>
        <w:pStyle w:val="BodyText"/>
        <w:spacing w:before="1"/>
        <w:rPr>
          <w:rFonts w:ascii="Trebuchet MS"/>
          <w:sz w:val="24"/>
        </w:rPr>
      </w:pPr>
    </w:p>
    <w:p>
      <w:pPr>
        <w:pStyle w:val="BodyText"/>
        <w:spacing w:line="271" w:lineRule="auto"/>
        <w:ind w:left="180" w:right="166"/>
      </w:pPr>
      <w:r>
        <w:rPr>
          <w:color w:val="292425"/>
          <w:w w:val="110"/>
        </w:rPr>
        <w:t>Higher </w:t>
      </w:r>
      <w:r>
        <w:rPr>
          <w:color w:val="292425"/>
          <w:spacing w:val="-4"/>
          <w:w w:val="110"/>
        </w:rPr>
        <w:t>rates </w:t>
      </w:r>
      <w:r>
        <w:rPr>
          <w:color w:val="292425"/>
          <w:w w:val="110"/>
        </w:rPr>
        <w:t>of increase of wages and materials costs </w:t>
      </w:r>
      <w:r>
        <w:rPr>
          <w:color w:val="292425"/>
          <w:spacing w:val="-3"/>
          <w:w w:val="110"/>
        </w:rPr>
        <w:t>were </w:t>
      </w:r>
      <w:r>
        <w:rPr>
          <w:color w:val="292425"/>
          <w:w w:val="110"/>
        </w:rPr>
        <w:t>putting modest </w:t>
      </w:r>
      <w:r>
        <w:rPr>
          <w:color w:val="292425"/>
          <w:spacing w:val="-3"/>
          <w:w w:val="110"/>
        </w:rPr>
        <w:t>upward pressure </w:t>
      </w:r>
      <w:r>
        <w:rPr>
          <w:color w:val="292425"/>
          <w:w w:val="110"/>
        </w:rPr>
        <w:t>on price inflation. Manufacturers</w:t>
      </w:r>
      <w:r>
        <w:rPr>
          <w:color w:val="292425"/>
          <w:spacing w:val="-24"/>
          <w:w w:val="110"/>
        </w:rPr>
        <w:t> </w:t>
      </w:r>
      <w:r>
        <w:rPr>
          <w:color w:val="292425"/>
          <w:spacing w:val="-3"/>
          <w:w w:val="110"/>
        </w:rPr>
        <w:t>were</w:t>
      </w:r>
      <w:r>
        <w:rPr>
          <w:color w:val="292425"/>
          <w:spacing w:val="-24"/>
          <w:w w:val="110"/>
        </w:rPr>
        <w:t> </w:t>
      </w:r>
      <w:r>
        <w:rPr>
          <w:color w:val="292425"/>
          <w:w w:val="110"/>
        </w:rPr>
        <w:t>more</w:t>
      </w:r>
      <w:r>
        <w:rPr>
          <w:color w:val="292425"/>
          <w:spacing w:val="-24"/>
          <w:w w:val="110"/>
        </w:rPr>
        <w:t> </w:t>
      </w:r>
      <w:r>
        <w:rPr>
          <w:color w:val="292425"/>
          <w:w w:val="110"/>
        </w:rPr>
        <w:t>likely</w:t>
      </w:r>
      <w:r>
        <w:rPr>
          <w:color w:val="292425"/>
          <w:spacing w:val="-24"/>
          <w:w w:val="110"/>
        </w:rPr>
        <w:t> </w:t>
      </w:r>
      <w:r>
        <w:rPr>
          <w:color w:val="292425"/>
          <w:spacing w:val="-4"/>
          <w:w w:val="110"/>
        </w:rPr>
        <w:t>to</w:t>
      </w:r>
      <w:r>
        <w:rPr>
          <w:color w:val="292425"/>
          <w:spacing w:val="-24"/>
          <w:w w:val="110"/>
        </w:rPr>
        <w:t> </w:t>
      </w:r>
      <w:r>
        <w:rPr>
          <w:color w:val="292425"/>
          <w:w w:val="110"/>
        </w:rPr>
        <w:t>raise</w:t>
      </w:r>
      <w:r>
        <w:rPr>
          <w:color w:val="292425"/>
          <w:spacing w:val="-24"/>
          <w:w w:val="110"/>
        </w:rPr>
        <w:t> </w:t>
      </w:r>
      <w:r>
        <w:rPr>
          <w:color w:val="292425"/>
          <w:w w:val="110"/>
        </w:rPr>
        <w:t>prices</w:t>
      </w:r>
      <w:r>
        <w:rPr>
          <w:color w:val="292425"/>
          <w:spacing w:val="-23"/>
          <w:w w:val="110"/>
        </w:rPr>
        <w:t> </w:t>
      </w:r>
      <w:r>
        <w:rPr>
          <w:color w:val="292425"/>
          <w:w w:val="110"/>
        </w:rPr>
        <w:t>if</w:t>
      </w:r>
      <w:r>
        <w:rPr>
          <w:color w:val="292425"/>
          <w:spacing w:val="-24"/>
          <w:w w:val="110"/>
        </w:rPr>
        <w:t> </w:t>
      </w:r>
      <w:r>
        <w:rPr>
          <w:color w:val="292425"/>
          <w:w w:val="110"/>
        </w:rPr>
        <w:t>their</w:t>
      </w:r>
      <w:r>
        <w:rPr>
          <w:color w:val="292425"/>
          <w:spacing w:val="-24"/>
          <w:w w:val="110"/>
        </w:rPr>
        <w:t> </w:t>
      </w:r>
      <w:r>
        <w:rPr>
          <w:color w:val="292425"/>
          <w:w w:val="110"/>
        </w:rPr>
        <w:t>use of</w:t>
      </w:r>
      <w:r>
        <w:rPr>
          <w:color w:val="292425"/>
          <w:spacing w:val="-22"/>
          <w:w w:val="110"/>
        </w:rPr>
        <w:t> </w:t>
      </w:r>
      <w:r>
        <w:rPr>
          <w:color w:val="292425"/>
          <w:w w:val="110"/>
        </w:rPr>
        <w:t>materials</w:t>
      </w:r>
      <w:r>
        <w:rPr>
          <w:color w:val="292425"/>
          <w:spacing w:val="-21"/>
          <w:w w:val="110"/>
        </w:rPr>
        <w:t> </w:t>
      </w:r>
      <w:r>
        <w:rPr>
          <w:color w:val="292425"/>
          <w:w w:val="110"/>
        </w:rPr>
        <w:t>accounted</w:t>
      </w:r>
      <w:r>
        <w:rPr>
          <w:color w:val="292425"/>
          <w:spacing w:val="-21"/>
          <w:w w:val="110"/>
        </w:rPr>
        <w:t> </w:t>
      </w:r>
      <w:r>
        <w:rPr>
          <w:color w:val="292425"/>
          <w:w w:val="110"/>
        </w:rPr>
        <w:t>for</w:t>
      </w:r>
      <w:r>
        <w:rPr>
          <w:color w:val="292425"/>
          <w:spacing w:val="-21"/>
          <w:w w:val="110"/>
        </w:rPr>
        <w:t> </w:t>
      </w:r>
      <w:r>
        <w:rPr>
          <w:color w:val="292425"/>
          <w:w w:val="110"/>
        </w:rPr>
        <w:t>a</w:t>
      </w:r>
      <w:r>
        <w:rPr>
          <w:color w:val="292425"/>
          <w:spacing w:val="-21"/>
          <w:w w:val="110"/>
        </w:rPr>
        <w:t> </w:t>
      </w:r>
      <w:r>
        <w:rPr>
          <w:color w:val="292425"/>
          <w:w w:val="110"/>
        </w:rPr>
        <w:t>relatively</w:t>
      </w:r>
      <w:r>
        <w:rPr>
          <w:color w:val="292425"/>
          <w:spacing w:val="-21"/>
          <w:w w:val="110"/>
        </w:rPr>
        <w:t> </w:t>
      </w:r>
      <w:r>
        <w:rPr>
          <w:color w:val="292425"/>
          <w:w w:val="110"/>
        </w:rPr>
        <w:t>high</w:t>
      </w:r>
      <w:r>
        <w:rPr>
          <w:color w:val="292425"/>
          <w:spacing w:val="-21"/>
          <w:w w:val="110"/>
        </w:rPr>
        <w:t> </w:t>
      </w:r>
      <w:r>
        <w:rPr>
          <w:color w:val="292425"/>
          <w:w w:val="110"/>
        </w:rPr>
        <w:t>proportion</w:t>
      </w:r>
      <w:r>
        <w:rPr>
          <w:color w:val="292425"/>
          <w:spacing w:val="-21"/>
          <w:w w:val="110"/>
        </w:rPr>
        <w:t> </w:t>
      </w:r>
      <w:r>
        <w:rPr>
          <w:color w:val="292425"/>
          <w:w w:val="110"/>
        </w:rPr>
        <w:t>of </w:t>
      </w:r>
      <w:r>
        <w:rPr>
          <w:color w:val="292425"/>
          <w:spacing w:val="-3"/>
          <w:w w:val="110"/>
        </w:rPr>
        <w:t>total </w:t>
      </w:r>
      <w:r>
        <w:rPr>
          <w:color w:val="292425"/>
          <w:w w:val="110"/>
        </w:rPr>
        <w:t>costs, so that they faced the largest cost increases. Even so, those companies </w:t>
      </w:r>
      <w:r>
        <w:rPr>
          <w:color w:val="292425"/>
          <w:spacing w:val="-3"/>
          <w:w w:val="110"/>
        </w:rPr>
        <w:t>were </w:t>
      </w:r>
      <w:r>
        <w:rPr>
          <w:color w:val="292425"/>
          <w:w w:val="110"/>
        </w:rPr>
        <w:t>often unable </w:t>
      </w:r>
      <w:r>
        <w:rPr>
          <w:color w:val="292425"/>
          <w:spacing w:val="-4"/>
          <w:w w:val="110"/>
        </w:rPr>
        <w:t>to </w:t>
      </w:r>
      <w:r>
        <w:rPr>
          <w:color w:val="292425"/>
          <w:w w:val="110"/>
        </w:rPr>
        <w:t>pass on these cost increases in full so that their profit margins </w:t>
      </w:r>
      <w:r>
        <w:rPr>
          <w:color w:val="292425"/>
          <w:spacing w:val="-3"/>
          <w:w w:val="110"/>
        </w:rPr>
        <w:t>were </w:t>
      </w:r>
      <w:r>
        <w:rPr>
          <w:color w:val="292425"/>
          <w:w w:val="110"/>
        </w:rPr>
        <w:t>reduced. For service sector contacts, price increases </w:t>
      </w:r>
      <w:r>
        <w:rPr>
          <w:color w:val="292425"/>
          <w:spacing w:val="-3"/>
          <w:w w:val="110"/>
        </w:rPr>
        <w:t>were </w:t>
      </w:r>
      <w:r>
        <w:rPr>
          <w:color w:val="292425"/>
          <w:w w:val="110"/>
        </w:rPr>
        <w:t>more easily achieved on account of accelerating demand and relatively little </w:t>
      </w:r>
      <w:r>
        <w:rPr>
          <w:color w:val="292425"/>
          <w:spacing w:val="-3"/>
          <w:w w:val="110"/>
        </w:rPr>
        <w:t>overseas </w:t>
      </w:r>
      <w:r>
        <w:rPr>
          <w:color w:val="292425"/>
          <w:w w:val="110"/>
        </w:rPr>
        <w:t>competition.</w:t>
      </w:r>
      <w:r>
        <w:rPr>
          <w:color w:val="292425"/>
          <w:spacing w:val="18"/>
          <w:w w:val="110"/>
        </w:rPr>
        <w:t> </w:t>
      </w:r>
      <w:r>
        <w:rPr>
          <w:color w:val="292425"/>
          <w:w w:val="110"/>
        </w:rPr>
        <w:t>For</w:t>
      </w:r>
      <w:r>
        <w:rPr>
          <w:color w:val="292425"/>
          <w:spacing w:val="-18"/>
          <w:w w:val="110"/>
        </w:rPr>
        <w:t> </w:t>
      </w:r>
      <w:r>
        <w:rPr>
          <w:color w:val="292425"/>
          <w:w w:val="110"/>
        </w:rPr>
        <w:t>many</w:t>
      </w:r>
      <w:r>
        <w:rPr>
          <w:color w:val="292425"/>
          <w:spacing w:val="-19"/>
          <w:w w:val="110"/>
        </w:rPr>
        <w:t> </w:t>
      </w:r>
      <w:r>
        <w:rPr>
          <w:color w:val="292425"/>
          <w:w w:val="110"/>
        </w:rPr>
        <w:t>of</w:t>
      </w:r>
      <w:r>
        <w:rPr>
          <w:color w:val="292425"/>
          <w:spacing w:val="-18"/>
          <w:w w:val="110"/>
        </w:rPr>
        <w:t> </w:t>
      </w:r>
      <w:r>
        <w:rPr>
          <w:color w:val="292425"/>
          <w:w w:val="110"/>
        </w:rPr>
        <w:t>those</w:t>
      </w:r>
      <w:r>
        <w:rPr>
          <w:color w:val="292425"/>
          <w:spacing w:val="-19"/>
          <w:w w:val="110"/>
        </w:rPr>
        <w:t> </w:t>
      </w:r>
      <w:r>
        <w:rPr>
          <w:color w:val="292425"/>
          <w:w w:val="110"/>
        </w:rPr>
        <w:t>contacts,</w:t>
      </w:r>
      <w:r>
        <w:rPr>
          <w:color w:val="292425"/>
          <w:spacing w:val="-18"/>
          <w:w w:val="110"/>
        </w:rPr>
        <w:t> </w:t>
      </w:r>
      <w:r>
        <w:rPr>
          <w:color w:val="292425"/>
          <w:w w:val="110"/>
        </w:rPr>
        <w:t>profit</w:t>
      </w:r>
      <w:r>
        <w:rPr>
          <w:color w:val="292425"/>
          <w:spacing w:val="-19"/>
          <w:w w:val="110"/>
        </w:rPr>
        <w:t> </w:t>
      </w:r>
      <w:r>
        <w:rPr>
          <w:color w:val="292425"/>
          <w:w w:val="110"/>
        </w:rPr>
        <w:t>margins improved.</w:t>
      </w:r>
    </w:p>
    <w:p>
      <w:pPr>
        <w:pStyle w:val="BodyText"/>
        <w:spacing w:before="2"/>
        <w:rPr>
          <w:sz w:val="26"/>
        </w:rPr>
      </w:pPr>
    </w:p>
    <w:p>
      <w:pPr>
        <w:pStyle w:val="BodyText"/>
        <w:spacing w:line="271" w:lineRule="auto"/>
        <w:ind w:left="180" w:right="166"/>
      </w:pPr>
      <w:r>
        <w:rPr>
          <w:color w:val="292425"/>
          <w:w w:val="110"/>
        </w:rPr>
        <w:t>Nevertheless, competitive </w:t>
      </w:r>
      <w:r>
        <w:rPr>
          <w:color w:val="292425"/>
          <w:spacing w:val="-3"/>
          <w:w w:val="110"/>
        </w:rPr>
        <w:t>pressures </w:t>
      </w:r>
      <w:r>
        <w:rPr>
          <w:color w:val="292425"/>
          <w:w w:val="110"/>
        </w:rPr>
        <w:t>often remained intense. Some manufacturing contacts noted that their </w:t>
      </w:r>
      <w:r>
        <w:rPr>
          <w:color w:val="292425"/>
          <w:spacing w:val="-3"/>
          <w:w w:val="110"/>
        </w:rPr>
        <w:t>ability</w:t>
      </w:r>
      <w:r>
        <w:rPr>
          <w:color w:val="292425"/>
          <w:spacing w:val="-16"/>
          <w:w w:val="110"/>
        </w:rPr>
        <w:t> </w:t>
      </w:r>
      <w:r>
        <w:rPr>
          <w:color w:val="292425"/>
          <w:spacing w:val="-4"/>
          <w:w w:val="110"/>
        </w:rPr>
        <w:t>to</w:t>
      </w:r>
      <w:r>
        <w:rPr>
          <w:color w:val="292425"/>
          <w:spacing w:val="-15"/>
          <w:w w:val="110"/>
        </w:rPr>
        <w:t> </w:t>
      </w:r>
      <w:r>
        <w:rPr>
          <w:color w:val="292425"/>
          <w:w w:val="110"/>
        </w:rPr>
        <w:t>raise</w:t>
      </w:r>
      <w:r>
        <w:rPr>
          <w:color w:val="292425"/>
          <w:spacing w:val="-15"/>
          <w:w w:val="110"/>
        </w:rPr>
        <w:t> </w:t>
      </w:r>
      <w:r>
        <w:rPr>
          <w:color w:val="292425"/>
          <w:w w:val="110"/>
        </w:rPr>
        <w:t>prices</w:t>
      </w:r>
      <w:r>
        <w:rPr>
          <w:color w:val="292425"/>
          <w:spacing w:val="-15"/>
          <w:w w:val="110"/>
        </w:rPr>
        <w:t> </w:t>
      </w:r>
      <w:r>
        <w:rPr>
          <w:color w:val="292425"/>
          <w:spacing w:val="-3"/>
          <w:w w:val="110"/>
        </w:rPr>
        <w:t>was</w:t>
      </w:r>
      <w:r>
        <w:rPr>
          <w:color w:val="292425"/>
          <w:spacing w:val="-15"/>
          <w:w w:val="110"/>
        </w:rPr>
        <w:t> </w:t>
      </w:r>
      <w:r>
        <w:rPr>
          <w:color w:val="292425"/>
          <w:spacing w:val="-3"/>
          <w:w w:val="110"/>
        </w:rPr>
        <w:t>restricted</w:t>
      </w:r>
      <w:r>
        <w:rPr>
          <w:color w:val="292425"/>
          <w:spacing w:val="-16"/>
          <w:w w:val="110"/>
        </w:rPr>
        <w:t> </w:t>
      </w:r>
      <w:r>
        <w:rPr>
          <w:color w:val="292425"/>
          <w:spacing w:val="-3"/>
          <w:w w:val="110"/>
        </w:rPr>
        <w:t>by</w:t>
      </w:r>
      <w:r>
        <w:rPr>
          <w:color w:val="292425"/>
          <w:spacing w:val="-15"/>
          <w:w w:val="110"/>
        </w:rPr>
        <w:t> </w:t>
      </w:r>
      <w:r>
        <w:rPr>
          <w:color w:val="292425"/>
          <w:w w:val="110"/>
        </w:rPr>
        <w:t>competition</w:t>
      </w:r>
      <w:r>
        <w:rPr>
          <w:color w:val="292425"/>
          <w:spacing w:val="-15"/>
          <w:w w:val="110"/>
        </w:rPr>
        <w:t> </w:t>
      </w:r>
      <w:r>
        <w:rPr>
          <w:color w:val="292425"/>
          <w:w w:val="110"/>
        </w:rPr>
        <w:t>from European suppliers, which </w:t>
      </w:r>
      <w:r>
        <w:rPr>
          <w:color w:val="292425"/>
          <w:spacing w:val="-3"/>
          <w:w w:val="110"/>
        </w:rPr>
        <w:t>were </w:t>
      </w:r>
      <w:r>
        <w:rPr>
          <w:color w:val="292425"/>
          <w:w w:val="110"/>
        </w:rPr>
        <w:t>exporting more </w:t>
      </w:r>
      <w:r>
        <w:rPr>
          <w:color w:val="292425"/>
          <w:spacing w:val="-4"/>
          <w:w w:val="110"/>
        </w:rPr>
        <w:t>to </w:t>
      </w:r>
      <w:r>
        <w:rPr>
          <w:color w:val="292425"/>
          <w:w w:val="110"/>
        </w:rPr>
        <w:t>the United Kingdom due </w:t>
      </w:r>
      <w:r>
        <w:rPr>
          <w:color w:val="292425"/>
          <w:spacing w:val="-4"/>
          <w:w w:val="110"/>
        </w:rPr>
        <w:t>to </w:t>
      </w:r>
      <w:r>
        <w:rPr>
          <w:color w:val="292425"/>
          <w:w w:val="110"/>
        </w:rPr>
        <w:t>the sluggishness of their other EU</w:t>
      </w:r>
      <w:r>
        <w:rPr>
          <w:color w:val="292425"/>
          <w:spacing w:val="-23"/>
          <w:w w:val="110"/>
        </w:rPr>
        <w:t> </w:t>
      </w:r>
      <w:r>
        <w:rPr>
          <w:color w:val="292425"/>
          <w:w w:val="110"/>
        </w:rPr>
        <w:t>markets.</w:t>
      </w:r>
      <w:r>
        <w:rPr>
          <w:color w:val="292425"/>
          <w:spacing w:val="11"/>
          <w:w w:val="110"/>
        </w:rPr>
        <w:t> </w:t>
      </w:r>
      <w:r>
        <w:rPr>
          <w:color w:val="292425"/>
          <w:w w:val="110"/>
        </w:rPr>
        <w:t>Competition</w:t>
      </w:r>
      <w:r>
        <w:rPr>
          <w:color w:val="292425"/>
          <w:spacing w:val="-22"/>
          <w:w w:val="110"/>
        </w:rPr>
        <w:t> </w:t>
      </w:r>
      <w:r>
        <w:rPr>
          <w:color w:val="292425"/>
          <w:spacing w:val="-3"/>
          <w:w w:val="110"/>
        </w:rPr>
        <w:t>was</w:t>
      </w:r>
      <w:r>
        <w:rPr>
          <w:color w:val="292425"/>
          <w:spacing w:val="-23"/>
          <w:w w:val="110"/>
        </w:rPr>
        <w:t> </w:t>
      </w:r>
      <w:r>
        <w:rPr>
          <w:color w:val="292425"/>
          <w:w w:val="110"/>
        </w:rPr>
        <w:t>perhaps</w:t>
      </w:r>
      <w:r>
        <w:rPr>
          <w:color w:val="292425"/>
          <w:spacing w:val="-22"/>
          <w:w w:val="110"/>
        </w:rPr>
        <w:t> </w:t>
      </w:r>
      <w:r>
        <w:rPr>
          <w:color w:val="292425"/>
          <w:w w:val="110"/>
        </w:rPr>
        <w:t>most</w:t>
      </w:r>
      <w:r>
        <w:rPr>
          <w:color w:val="292425"/>
          <w:spacing w:val="-22"/>
          <w:w w:val="110"/>
        </w:rPr>
        <w:t> </w:t>
      </w:r>
      <w:r>
        <w:rPr>
          <w:color w:val="292425"/>
          <w:w w:val="110"/>
        </w:rPr>
        <w:t>fierce</w:t>
      </w:r>
      <w:r>
        <w:rPr>
          <w:color w:val="292425"/>
          <w:spacing w:val="-23"/>
          <w:w w:val="110"/>
        </w:rPr>
        <w:t> </w:t>
      </w:r>
      <w:r>
        <w:rPr>
          <w:color w:val="292425"/>
          <w:w w:val="110"/>
        </w:rPr>
        <w:t>in</w:t>
      </w:r>
      <w:r>
        <w:rPr>
          <w:color w:val="292425"/>
          <w:spacing w:val="-22"/>
          <w:w w:val="110"/>
        </w:rPr>
        <w:t> </w:t>
      </w:r>
      <w:r>
        <w:rPr>
          <w:color w:val="292425"/>
          <w:w w:val="110"/>
        </w:rPr>
        <w:t>the retail </w:t>
      </w:r>
      <w:r>
        <w:rPr>
          <w:color w:val="292425"/>
          <w:spacing w:val="-4"/>
          <w:w w:val="110"/>
        </w:rPr>
        <w:t>sector, </w:t>
      </w:r>
      <w:r>
        <w:rPr>
          <w:color w:val="292425"/>
          <w:w w:val="110"/>
        </w:rPr>
        <w:t>particularly in electronic goods where the major</w:t>
      </w:r>
      <w:r>
        <w:rPr>
          <w:color w:val="292425"/>
          <w:spacing w:val="-19"/>
          <w:w w:val="110"/>
        </w:rPr>
        <w:t> </w:t>
      </w:r>
      <w:r>
        <w:rPr>
          <w:color w:val="292425"/>
          <w:w w:val="110"/>
        </w:rPr>
        <w:t>supermarkets</w:t>
      </w:r>
      <w:r>
        <w:rPr>
          <w:color w:val="292425"/>
          <w:spacing w:val="-19"/>
          <w:w w:val="110"/>
        </w:rPr>
        <w:t> </w:t>
      </w:r>
      <w:r>
        <w:rPr>
          <w:color w:val="292425"/>
          <w:spacing w:val="-3"/>
          <w:w w:val="110"/>
        </w:rPr>
        <w:t>were</w:t>
      </w:r>
      <w:r>
        <w:rPr>
          <w:color w:val="292425"/>
          <w:spacing w:val="-19"/>
          <w:w w:val="110"/>
        </w:rPr>
        <w:t> </w:t>
      </w:r>
      <w:r>
        <w:rPr>
          <w:color w:val="292425"/>
          <w:w w:val="110"/>
        </w:rPr>
        <w:t>trying</w:t>
      </w:r>
      <w:r>
        <w:rPr>
          <w:color w:val="292425"/>
          <w:spacing w:val="-19"/>
          <w:w w:val="110"/>
        </w:rPr>
        <w:t> </w:t>
      </w:r>
      <w:r>
        <w:rPr>
          <w:color w:val="292425"/>
          <w:spacing w:val="-4"/>
          <w:w w:val="110"/>
        </w:rPr>
        <w:t>to</w:t>
      </w:r>
      <w:r>
        <w:rPr>
          <w:color w:val="292425"/>
          <w:spacing w:val="-19"/>
          <w:w w:val="110"/>
        </w:rPr>
        <w:t> </w:t>
      </w:r>
      <w:r>
        <w:rPr>
          <w:color w:val="292425"/>
          <w:w w:val="110"/>
        </w:rPr>
        <w:t>gain</w:t>
      </w:r>
      <w:r>
        <w:rPr>
          <w:color w:val="292425"/>
          <w:spacing w:val="-19"/>
          <w:w w:val="110"/>
        </w:rPr>
        <w:t> </w:t>
      </w:r>
      <w:r>
        <w:rPr>
          <w:color w:val="292425"/>
          <w:spacing w:val="-2"/>
          <w:w w:val="110"/>
        </w:rPr>
        <w:t>market</w:t>
      </w:r>
      <w:r>
        <w:rPr>
          <w:color w:val="292425"/>
          <w:spacing w:val="-19"/>
          <w:w w:val="110"/>
        </w:rPr>
        <w:t> </w:t>
      </w:r>
      <w:r>
        <w:rPr>
          <w:color w:val="292425"/>
          <w:w w:val="110"/>
        </w:rPr>
        <w:t>share</w:t>
      </w:r>
      <w:r>
        <w:rPr>
          <w:color w:val="292425"/>
          <w:spacing w:val="-19"/>
          <w:w w:val="110"/>
        </w:rPr>
        <w:t> </w:t>
      </w:r>
      <w:r>
        <w:rPr>
          <w:color w:val="292425"/>
          <w:w w:val="110"/>
        </w:rPr>
        <w:t>and consumers </w:t>
      </w:r>
      <w:r>
        <w:rPr>
          <w:color w:val="292425"/>
          <w:spacing w:val="-3"/>
          <w:w w:val="110"/>
        </w:rPr>
        <w:t>were </w:t>
      </w:r>
      <w:r>
        <w:rPr>
          <w:color w:val="292425"/>
          <w:w w:val="110"/>
        </w:rPr>
        <w:t>increasingly making purchases via the internet </w:t>
      </w:r>
      <w:r>
        <w:rPr>
          <w:color w:val="292425"/>
          <w:spacing w:val="-4"/>
          <w:w w:val="110"/>
        </w:rPr>
        <w:t>to </w:t>
      </w:r>
      <w:r>
        <w:rPr>
          <w:color w:val="292425"/>
          <w:w w:val="110"/>
        </w:rPr>
        <w:t>achieve the </w:t>
      </w:r>
      <w:r>
        <w:rPr>
          <w:color w:val="292425"/>
          <w:spacing w:val="-3"/>
          <w:w w:val="110"/>
        </w:rPr>
        <w:t>lowest</w:t>
      </w:r>
      <w:r>
        <w:rPr>
          <w:color w:val="292425"/>
          <w:spacing w:val="-30"/>
          <w:w w:val="110"/>
        </w:rPr>
        <w:t> </w:t>
      </w:r>
      <w:r>
        <w:rPr>
          <w:color w:val="292425"/>
          <w:w w:val="110"/>
        </w:rPr>
        <w:t>prices.</w:t>
      </w:r>
    </w:p>
    <w:p>
      <w:pPr>
        <w:spacing w:after="0" w:line="271" w:lineRule="auto"/>
        <w:sectPr>
          <w:type w:val="continuous"/>
          <w:pgSz w:w="11900" w:h="16840"/>
          <w:pgMar w:top="1140" w:bottom="0" w:left="640" w:right="620"/>
          <w:cols w:num="2" w:equalWidth="0">
            <w:col w:w="5106" w:space="284"/>
            <w:col w:w="5250"/>
          </w:cols>
        </w:sectPr>
      </w:pPr>
    </w:p>
    <w:p>
      <w:pPr>
        <w:spacing w:before="75"/>
        <w:ind w:left="180" w:right="0" w:firstLine="0"/>
        <w:jc w:val="left"/>
        <w:rPr>
          <w:rFonts w:ascii="Trebuchet MS"/>
          <w:sz w:val="30"/>
        </w:rPr>
      </w:pPr>
      <w:bookmarkStart w:name="Press Notices" w:id="112"/>
      <w:bookmarkEnd w:id="112"/>
      <w:r>
        <w:rPr/>
      </w:r>
      <w:bookmarkStart w:name="_bookmark50" w:id="113"/>
      <w:bookmarkEnd w:id="113"/>
      <w:r>
        <w:rPr/>
      </w:r>
      <w:r>
        <w:rPr>
          <w:rFonts w:ascii="Trebuchet MS"/>
          <w:color w:val="0092C0"/>
          <w:spacing w:val="-25"/>
          <w:w w:val="88"/>
          <w:sz w:val="30"/>
        </w:rPr>
        <w:t>T</w:t>
      </w:r>
      <w:r>
        <w:rPr>
          <w:rFonts w:ascii="Trebuchet MS"/>
          <w:color w:val="0092C0"/>
          <w:spacing w:val="-2"/>
          <w:w w:val="88"/>
          <w:sz w:val="30"/>
        </w:rPr>
        <w:t>e</w:t>
      </w:r>
      <w:r>
        <w:rPr>
          <w:rFonts w:ascii="Trebuchet MS"/>
          <w:color w:val="0092C0"/>
          <w:spacing w:val="-1"/>
          <w:w w:val="93"/>
          <w:sz w:val="30"/>
        </w:rPr>
        <w:t>x</w:t>
      </w:r>
      <w:r>
        <w:rPr>
          <w:rFonts w:ascii="Trebuchet MS"/>
          <w:color w:val="0092C0"/>
          <w:w w:val="93"/>
          <w:sz w:val="30"/>
        </w:rPr>
        <w:t>t</w:t>
      </w:r>
      <w:r>
        <w:rPr>
          <w:rFonts w:ascii="Trebuchet MS"/>
          <w:color w:val="0092C0"/>
          <w:spacing w:val="-26"/>
          <w:sz w:val="30"/>
        </w:rPr>
        <w:t> </w:t>
      </w:r>
      <w:r>
        <w:rPr>
          <w:rFonts w:ascii="Trebuchet MS"/>
          <w:color w:val="0092C0"/>
          <w:spacing w:val="-1"/>
          <w:w w:val="92"/>
          <w:sz w:val="30"/>
        </w:rPr>
        <w:t>o</w:t>
      </w:r>
      <w:r>
        <w:rPr>
          <w:rFonts w:ascii="Trebuchet MS"/>
          <w:color w:val="0092C0"/>
          <w:w w:val="92"/>
          <w:sz w:val="30"/>
        </w:rPr>
        <w:t>f</w:t>
      </w:r>
      <w:r>
        <w:rPr>
          <w:rFonts w:ascii="Trebuchet MS"/>
          <w:color w:val="0092C0"/>
          <w:spacing w:val="-26"/>
          <w:sz w:val="30"/>
        </w:rPr>
        <w:t> </w:t>
      </w:r>
      <w:r>
        <w:rPr>
          <w:rFonts w:ascii="Trebuchet MS"/>
          <w:color w:val="0092C0"/>
          <w:spacing w:val="-3"/>
          <w:w w:val="106"/>
          <w:sz w:val="30"/>
        </w:rPr>
        <w:t>B</w:t>
      </w:r>
      <w:r>
        <w:rPr>
          <w:rFonts w:ascii="Trebuchet MS"/>
          <w:color w:val="0092C0"/>
          <w:spacing w:val="-1"/>
          <w:w w:val="99"/>
          <w:sz w:val="30"/>
        </w:rPr>
        <w:t>an</w:t>
      </w:r>
      <w:r>
        <w:rPr>
          <w:rFonts w:ascii="Trebuchet MS"/>
          <w:color w:val="0092C0"/>
          <w:w w:val="99"/>
          <w:sz w:val="30"/>
        </w:rPr>
        <w:t>k</w:t>
      </w:r>
      <w:r>
        <w:rPr>
          <w:rFonts w:ascii="Trebuchet MS"/>
          <w:color w:val="0092C0"/>
          <w:spacing w:val="-32"/>
          <w:sz w:val="30"/>
        </w:rPr>
        <w:t> </w:t>
      </w:r>
      <w:r>
        <w:rPr>
          <w:rFonts w:ascii="Trebuchet MS"/>
          <w:color w:val="0092C0"/>
          <w:spacing w:val="-1"/>
          <w:w w:val="92"/>
          <w:sz w:val="30"/>
        </w:rPr>
        <w:t>o</w:t>
      </w:r>
      <w:r>
        <w:rPr>
          <w:rFonts w:ascii="Trebuchet MS"/>
          <w:color w:val="0092C0"/>
          <w:w w:val="92"/>
          <w:sz w:val="30"/>
        </w:rPr>
        <w:t>f</w:t>
      </w:r>
      <w:r>
        <w:rPr>
          <w:rFonts w:ascii="Trebuchet MS"/>
          <w:color w:val="0092C0"/>
          <w:spacing w:val="-26"/>
          <w:sz w:val="30"/>
        </w:rPr>
        <w:t> </w:t>
      </w:r>
      <w:r>
        <w:rPr>
          <w:rFonts w:ascii="Trebuchet MS"/>
          <w:color w:val="0092C0"/>
          <w:spacing w:val="-1"/>
          <w:w w:val="99"/>
          <w:sz w:val="30"/>
        </w:rPr>
        <w:t>Englan</w:t>
      </w:r>
      <w:r>
        <w:rPr>
          <w:rFonts w:ascii="Trebuchet MS"/>
          <w:color w:val="0092C0"/>
          <w:w w:val="99"/>
          <w:sz w:val="30"/>
        </w:rPr>
        <w:t>d</w:t>
      </w:r>
      <w:r>
        <w:rPr>
          <w:rFonts w:ascii="Trebuchet MS"/>
          <w:color w:val="0092C0"/>
          <w:spacing w:val="-24"/>
          <w:sz w:val="30"/>
        </w:rPr>
        <w:t> </w:t>
      </w:r>
      <w:r>
        <w:rPr>
          <w:rFonts w:ascii="Trebuchet MS"/>
          <w:color w:val="0092C0"/>
          <w:spacing w:val="-1"/>
          <w:w w:val="95"/>
          <w:sz w:val="30"/>
        </w:rPr>
        <w:t>p</w:t>
      </w:r>
      <w:r>
        <w:rPr>
          <w:rFonts w:ascii="Trebuchet MS"/>
          <w:color w:val="0092C0"/>
          <w:spacing w:val="-5"/>
          <w:w w:val="95"/>
          <w:sz w:val="30"/>
        </w:rPr>
        <w:t>r</w:t>
      </w:r>
      <w:r>
        <w:rPr>
          <w:rFonts w:ascii="Trebuchet MS"/>
          <w:color w:val="0092C0"/>
          <w:spacing w:val="-1"/>
          <w:w w:val="103"/>
          <w:sz w:val="30"/>
        </w:rPr>
        <w:t>e</w:t>
      </w:r>
      <w:r>
        <w:rPr>
          <w:rFonts w:ascii="Trebuchet MS"/>
          <w:color w:val="0092C0"/>
          <w:spacing w:val="-4"/>
          <w:w w:val="103"/>
          <w:sz w:val="30"/>
        </w:rPr>
        <w:t>s</w:t>
      </w:r>
      <w:r>
        <w:rPr>
          <w:rFonts w:ascii="Trebuchet MS"/>
          <w:color w:val="0092C0"/>
          <w:w w:val="118"/>
          <w:sz w:val="30"/>
        </w:rPr>
        <w:t>s</w:t>
      </w:r>
      <w:r>
        <w:rPr>
          <w:rFonts w:ascii="Trebuchet MS"/>
          <w:color w:val="0092C0"/>
          <w:spacing w:val="-26"/>
          <w:sz w:val="30"/>
        </w:rPr>
        <w:t> </w:t>
      </w:r>
      <w:r>
        <w:rPr>
          <w:rFonts w:ascii="Trebuchet MS"/>
          <w:color w:val="0092C0"/>
          <w:spacing w:val="-1"/>
          <w:w w:val="95"/>
          <w:sz w:val="30"/>
        </w:rPr>
        <w:t>noti</w:t>
      </w:r>
      <w:r>
        <w:rPr>
          <w:rFonts w:ascii="Trebuchet MS"/>
          <w:color w:val="0092C0"/>
          <w:spacing w:val="-6"/>
          <w:w w:val="95"/>
          <w:sz w:val="30"/>
        </w:rPr>
        <w:t>c</w:t>
      </w:r>
      <w:r>
        <w:rPr>
          <w:rFonts w:ascii="Trebuchet MS"/>
          <w:color w:val="0092C0"/>
          <w:w w:val="92"/>
          <w:sz w:val="30"/>
        </w:rPr>
        <w:t>e</w:t>
      </w:r>
      <w:r>
        <w:rPr>
          <w:rFonts w:ascii="Trebuchet MS"/>
          <w:color w:val="0092C0"/>
          <w:spacing w:val="-24"/>
          <w:sz w:val="30"/>
        </w:rPr>
        <w:t> </w:t>
      </w:r>
      <w:r>
        <w:rPr>
          <w:rFonts w:ascii="Trebuchet MS"/>
          <w:color w:val="0092C0"/>
          <w:spacing w:val="-1"/>
          <w:w w:val="92"/>
          <w:sz w:val="30"/>
        </w:rPr>
        <w:t>o</w:t>
      </w:r>
      <w:r>
        <w:rPr>
          <w:rFonts w:ascii="Trebuchet MS"/>
          <w:color w:val="0092C0"/>
          <w:w w:val="92"/>
          <w:sz w:val="30"/>
        </w:rPr>
        <w:t>f</w:t>
      </w:r>
      <w:r>
        <w:rPr>
          <w:rFonts w:ascii="Trebuchet MS"/>
          <w:color w:val="0092C0"/>
          <w:spacing w:val="-26"/>
          <w:sz w:val="30"/>
        </w:rPr>
        <w:t> </w:t>
      </w:r>
      <w:r>
        <w:rPr>
          <w:rFonts w:ascii="Trebuchet MS"/>
          <w:smallCaps/>
          <w:color w:val="0092C0"/>
          <w:spacing w:val="-1"/>
          <w:w w:val="93"/>
          <w:sz w:val="30"/>
        </w:rPr>
        <w:t>1</w:t>
      </w:r>
      <w:r>
        <w:rPr>
          <w:rFonts w:ascii="Trebuchet MS"/>
          <w:smallCaps/>
          <w:color w:val="0092C0"/>
          <w:w w:val="93"/>
          <w:sz w:val="30"/>
        </w:rPr>
        <w:t>0</w:t>
      </w:r>
      <w:r>
        <w:rPr>
          <w:rFonts w:ascii="Trebuchet MS"/>
          <w:smallCaps w:val="0"/>
          <w:color w:val="0092C0"/>
          <w:spacing w:val="-23"/>
          <w:sz w:val="30"/>
        </w:rPr>
        <w:t> </w:t>
      </w:r>
      <w:r>
        <w:rPr>
          <w:rFonts w:ascii="Trebuchet MS"/>
          <w:smallCaps w:val="0"/>
          <w:color w:val="0092C0"/>
          <w:spacing w:val="-1"/>
          <w:w w:val="80"/>
          <w:sz w:val="30"/>
        </w:rPr>
        <w:t>J</w:t>
      </w:r>
      <w:r>
        <w:rPr>
          <w:rFonts w:ascii="Trebuchet MS"/>
          <w:smallCaps w:val="0"/>
          <w:color w:val="0092C0"/>
          <w:spacing w:val="-3"/>
          <w:w w:val="80"/>
          <w:sz w:val="30"/>
        </w:rPr>
        <w:t>u</w:t>
      </w:r>
      <w:r>
        <w:rPr>
          <w:rFonts w:ascii="Trebuchet MS"/>
          <w:smallCaps w:val="0"/>
          <w:color w:val="0092C0"/>
          <w:spacing w:val="-1"/>
          <w:w w:val="96"/>
          <w:sz w:val="30"/>
        </w:rPr>
        <w:t>n</w:t>
      </w:r>
      <w:r>
        <w:rPr>
          <w:rFonts w:ascii="Trebuchet MS"/>
          <w:smallCaps w:val="0"/>
          <w:color w:val="0092C0"/>
          <w:w w:val="96"/>
          <w:sz w:val="30"/>
        </w:rPr>
        <w:t>e</w:t>
      </w:r>
      <w:r>
        <w:rPr>
          <w:rFonts w:ascii="Trebuchet MS"/>
          <w:smallCaps w:val="0"/>
          <w:color w:val="0092C0"/>
          <w:spacing w:val="-24"/>
          <w:sz w:val="30"/>
        </w:rPr>
        <w:t> </w:t>
      </w:r>
      <w:r>
        <w:rPr>
          <w:rFonts w:ascii="Trebuchet MS"/>
          <w:smallCaps/>
          <w:color w:val="0092C0"/>
          <w:spacing w:val="-1"/>
          <w:w w:val="105"/>
          <w:sz w:val="30"/>
        </w:rPr>
        <w:t>20</w:t>
      </w:r>
      <w:r>
        <w:rPr>
          <w:rFonts w:ascii="Trebuchet MS"/>
          <w:smallCaps/>
          <w:color w:val="0092C0"/>
          <w:spacing w:val="-3"/>
          <w:w w:val="105"/>
          <w:sz w:val="30"/>
        </w:rPr>
        <w:t>0</w:t>
      </w:r>
      <w:r>
        <w:rPr>
          <w:rFonts w:ascii="Trebuchet MS"/>
          <w:smallCaps w:val="0"/>
          <w:color w:val="0092C0"/>
          <w:w w:val="101"/>
          <w:sz w:val="30"/>
        </w:rPr>
        <w:t>4</w:t>
      </w:r>
    </w:p>
    <w:p>
      <w:pPr>
        <w:spacing w:before="292"/>
        <w:ind w:left="180" w:right="0" w:firstLine="0"/>
        <w:jc w:val="left"/>
        <w:rPr>
          <w:rFonts w:ascii="Trebuchet MS"/>
          <w:sz w:val="30"/>
        </w:rPr>
      </w:pPr>
      <w:r>
        <w:rPr>
          <w:rFonts w:ascii="Trebuchet MS"/>
          <w:color w:val="0092C0"/>
          <w:spacing w:val="-3"/>
          <w:w w:val="106"/>
          <w:sz w:val="30"/>
        </w:rPr>
        <w:t>B</w:t>
      </w:r>
      <w:r>
        <w:rPr>
          <w:rFonts w:ascii="Trebuchet MS"/>
          <w:color w:val="0092C0"/>
          <w:spacing w:val="-1"/>
          <w:w w:val="99"/>
          <w:sz w:val="30"/>
        </w:rPr>
        <w:t>an</w:t>
      </w:r>
      <w:r>
        <w:rPr>
          <w:rFonts w:ascii="Trebuchet MS"/>
          <w:color w:val="0092C0"/>
          <w:w w:val="99"/>
          <w:sz w:val="30"/>
        </w:rPr>
        <w:t>k</w:t>
      </w:r>
      <w:r>
        <w:rPr>
          <w:rFonts w:ascii="Trebuchet MS"/>
          <w:color w:val="0092C0"/>
          <w:spacing w:val="-32"/>
          <w:sz w:val="30"/>
        </w:rPr>
        <w:t> </w:t>
      </w:r>
      <w:r>
        <w:rPr>
          <w:rFonts w:ascii="Trebuchet MS"/>
          <w:color w:val="0092C0"/>
          <w:spacing w:val="-1"/>
          <w:w w:val="92"/>
          <w:sz w:val="30"/>
        </w:rPr>
        <w:t>o</w:t>
      </w:r>
      <w:r>
        <w:rPr>
          <w:rFonts w:ascii="Trebuchet MS"/>
          <w:color w:val="0092C0"/>
          <w:w w:val="92"/>
          <w:sz w:val="30"/>
        </w:rPr>
        <w:t>f</w:t>
      </w:r>
      <w:r>
        <w:rPr>
          <w:rFonts w:ascii="Trebuchet MS"/>
          <w:color w:val="0092C0"/>
          <w:spacing w:val="-26"/>
          <w:sz w:val="30"/>
        </w:rPr>
        <w:t> </w:t>
      </w:r>
      <w:r>
        <w:rPr>
          <w:rFonts w:ascii="Trebuchet MS"/>
          <w:color w:val="0092C0"/>
          <w:spacing w:val="-1"/>
          <w:w w:val="99"/>
          <w:sz w:val="30"/>
        </w:rPr>
        <w:t>Englan</w:t>
      </w:r>
      <w:r>
        <w:rPr>
          <w:rFonts w:ascii="Trebuchet MS"/>
          <w:color w:val="0092C0"/>
          <w:w w:val="99"/>
          <w:sz w:val="30"/>
        </w:rPr>
        <w:t>d</w:t>
      </w:r>
      <w:r>
        <w:rPr>
          <w:rFonts w:ascii="Trebuchet MS"/>
          <w:color w:val="0092C0"/>
          <w:spacing w:val="-24"/>
          <w:sz w:val="30"/>
        </w:rPr>
        <w:t> </w:t>
      </w:r>
      <w:r>
        <w:rPr>
          <w:rFonts w:ascii="Trebuchet MS"/>
          <w:color w:val="0092C0"/>
          <w:spacing w:val="-3"/>
          <w:w w:val="89"/>
          <w:sz w:val="30"/>
        </w:rPr>
        <w:t>r</w:t>
      </w:r>
      <w:r>
        <w:rPr>
          <w:rFonts w:ascii="Trebuchet MS"/>
          <w:color w:val="0092C0"/>
          <w:spacing w:val="-1"/>
          <w:w w:val="97"/>
          <w:sz w:val="30"/>
        </w:rPr>
        <w:t>a</w:t>
      </w:r>
      <w:r>
        <w:rPr>
          <w:rFonts w:ascii="Trebuchet MS"/>
          <w:color w:val="0092C0"/>
          <w:spacing w:val="-3"/>
          <w:w w:val="96"/>
          <w:sz w:val="30"/>
        </w:rPr>
        <w:t>i</w:t>
      </w:r>
      <w:r>
        <w:rPr>
          <w:rFonts w:ascii="Trebuchet MS"/>
          <w:color w:val="0092C0"/>
          <w:w w:val="118"/>
          <w:sz w:val="30"/>
        </w:rPr>
        <w:t>s</w:t>
      </w:r>
      <w:r>
        <w:rPr>
          <w:rFonts w:ascii="Trebuchet MS"/>
          <w:color w:val="0092C0"/>
          <w:spacing w:val="-1"/>
          <w:w w:val="103"/>
          <w:sz w:val="30"/>
        </w:rPr>
        <w:t>e</w:t>
      </w:r>
      <w:r>
        <w:rPr>
          <w:rFonts w:ascii="Trebuchet MS"/>
          <w:color w:val="0092C0"/>
          <w:w w:val="103"/>
          <w:sz w:val="30"/>
        </w:rPr>
        <w:t>s</w:t>
      </w:r>
      <w:r>
        <w:rPr>
          <w:rFonts w:ascii="Trebuchet MS"/>
          <w:color w:val="0092C0"/>
          <w:spacing w:val="-26"/>
          <w:sz w:val="30"/>
        </w:rPr>
        <w:t> </w:t>
      </w:r>
      <w:r>
        <w:rPr>
          <w:rFonts w:ascii="Trebuchet MS"/>
          <w:color w:val="0092C0"/>
          <w:spacing w:val="-1"/>
          <w:w w:val="94"/>
          <w:sz w:val="30"/>
        </w:rPr>
        <w:t>in</w:t>
      </w:r>
      <w:r>
        <w:rPr>
          <w:rFonts w:ascii="Trebuchet MS"/>
          <w:color w:val="0092C0"/>
          <w:spacing w:val="-6"/>
          <w:w w:val="94"/>
          <w:sz w:val="30"/>
        </w:rPr>
        <w:t>t</w:t>
      </w:r>
      <w:r>
        <w:rPr>
          <w:rFonts w:ascii="Trebuchet MS"/>
          <w:color w:val="0092C0"/>
          <w:spacing w:val="-1"/>
          <w:w w:val="91"/>
          <w:sz w:val="30"/>
        </w:rPr>
        <w:t>e</w:t>
      </w:r>
      <w:r>
        <w:rPr>
          <w:rFonts w:ascii="Trebuchet MS"/>
          <w:color w:val="0092C0"/>
          <w:spacing w:val="-5"/>
          <w:w w:val="91"/>
          <w:sz w:val="30"/>
        </w:rPr>
        <w:t>r</w:t>
      </w:r>
      <w:r>
        <w:rPr>
          <w:rFonts w:ascii="Trebuchet MS"/>
          <w:color w:val="0092C0"/>
          <w:spacing w:val="-1"/>
          <w:w w:val="98"/>
          <w:sz w:val="30"/>
        </w:rPr>
        <w:t>es</w:t>
      </w:r>
      <w:r>
        <w:rPr>
          <w:rFonts w:ascii="Trebuchet MS"/>
          <w:color w:val="0092C0"/>
          <w:w w:val="98"/>
          <w:sz w:val="30"/>
        </w:rPr>
        <w:t>t</w:t>
      </w:r>
      <w:r>
        <w:rPr>
          <w:rFonts w:ascii="Trebuchet MS"/>
          <w:color w:val="0092C0"/>
          <w:spacing w:val="-26"/>
          <w:sz w:val="30"/>
        </w:rPr>
        <w:t> </w:t>
      </w:r>
      <w:r>
        <w:rPr>
          <w:rFonts w:ascii="Trebuchet MS"/>
          <w:color w:val="0092C0"/>
          <w:spacing w:val="-4"/>
          <w:w w:val="89"/>
          <w:sz w:val="30"/>
        </w:rPr>
        <w:t>r</w:t>
      </w:r>
      <w:r>
        <w:rPr>
          <w:rFonts w:ascii="Trebuchet MS"/>
          <w:color w:val="0092C0"/>
          <w:spacing w:val="-1"/>
          <w:w w:val="92"/>
          <w:sz w:val="30"/>
        </w:rPr>
        <w:t>a</w:t>
      </w:r>
      <w:r>
        <w:rPr>
          <w:rFonts w:ascii="Trebuchet MS"/>
          <w:color w:val="0092C0"/>
          <w:spacing w:val="-6"/>
          <w:w w:val="92"/>
          <w:sz w:val="30"/>
        </w:rPr>
        <w:t>t</w:t>
      </w:r>
      <w:r>
        <w:rPr>
          <w:rFonts w:ascii="Trebuchet MS"/>
          <w:color w:val="0092C0"/>
          <w:spacing w:val="-1"/>
          <w:w w:val="103"/>
          <w:sz w:val="30"/>
        </w:rPr>
        <w:t>e</w:t>
      </w:r>
      <w:r>
        <w:rPr>
          <w:rFonts w:ascii="Trebuchet MS"/>
          <w:color w:val="0092C0"/>
          <w:w w:val="103"/>
          <w:sz w:val="30"/>
        </w:rPr>
        <w:t>s</w:t>
      </w:r>
      <w:r>
        <w:rPr>
          <w:rFonts w:ascii="Trebuchet MS"/>
          <w:color w:val="0092C0"/>
          <w:spacing w:val="-26"/>
          <w:sz w:val="30"/>
        </w:rPr>
        <w:t> </w:t>
      </w:r>
      <w:r>
        <w:rPr>
          <w:rFonts w:ascii="Trebuchet MS"/>
          <w:color w:val="0092C0"/>
          <w:spacing w:val="-3"/>
          <w:w w:val="99"/>
          <w:sz w:val="30"/>
        </w:rPr>
        <w:t>b</w:t>
      </w:r>
      <w:r>
        <w:rPr>
          <w:rFonts w:ascii="Trebuchet MS"/>
          <w:color w:val="0092C0"/>
          <w:w w:val="100"/>
          <w:sz w:val="30"/>
        </w:rPr>
        <w:t>y</w:t>
      </w:r>
      <w:r>
        <w:rPr>
          <w:rFonts w:ascii="Trebuchet MS"/>
          <w:color w:val="0092C0"/>
          <w:spacing w:val="-26"/>
          <w:sz w:val="30"/>
        </w:rPr>
        <w:t> </w:t>
      </w:r>
      <w:r>
        <w:rPr>
          <w:rFonts w:ascii="Trebuchet MS"/>
          <w:smallCaps/>
          <w:color w:val="0092C0"/>
          <w:spacing w:val="-1"/>
          <w:w w:val="97"/>
          <w:sz w:val="30"/>
        </w:rPr>
        <w:t>0.</w:t>
      </w:r>
      <w:r>
        <w:rPr>
          <w:rFonts w:ascii="Trebuchet MS"/>
          <w:smallCaps/>
          <w:color w:val="0092C0"/>
          <w:spacing w:val="-5"/>
          <w:w w:val="97"/>
          <w:sz w:val="30"/>
        </w:rPr>
        <w:t>2</w:t>
      </w:r>
      <w:r>
        <w:rPr>
          <w:rFonts w:ascii="Trebuchet MS"/>
          <w:smallCaps w:val="0"/>
          <w:color w:val="0092C0"/>
          <w:w w:val="97"/>
          <w:sz w:val="30"/>
        </w:rPr>
        <w:t>5</w:t>
      </w:r>
      <w:r>
        <w:rPr>
          <w:rFonts w:ascii="Trebuchet MS"/>
          <w:smallCaps w:val="0"/>
          <w:color w:val="0092C0"/>
          <w:spacing w:val="-23"/>
          <w:sz w:val="30"/>
        </w:rPr>
        <w:t> </w:t>
      </w:r>
      <w:r>
        <w:rPr>
          <w:rFonts w:ascii="Trebuchet MS"/>
          <w:smallCaps w:val="0"/>
          <w:color w:val="0092C0"/>
          <w:spacing w:val="-1"/>
          <w:w w:val="94"/>
          <w:sz w:val="30"/>
        </w:rPr>
        <w:t>pe</w:t>
      </w:r>
      <w:r>
        <w:rPr>
          <w:rFonts w:ascii="Trebuchet MS"/>
          <w:smallCaps w:val="0"/>
          <w:color w:val="0092C0"/>
          <w:spacing w:val="-8"/>
          <w:w w:val="94"/>
          <w:sz w:val="30"/>
        </w:rPr>
        <w:t>r</w:t>
      </w:r>
      <w:r>
        <w:rPr>
          <w:rFonts w:ascii="Trebuchet MS"/>
          <w:smallCaps w:val="0"/>
          <w:color w:val="0092C0"/>
          <w:spacing w:val="-6"/>
          <w:w w:val="91"/>
          <w:sz w:val="30"/>
        </w:rPr>
        <w:t>c</w:t>
      </w:r>
      <w:r>
        <w:rPr>
          <w:rFonts w:ascii="Trebuchet MS"/>
          <w:smallCaps w:val="0"/>
          <w:color w:val="0092C0"/>
          <w:spacing w:val="-1"/>
          <w:w w:val="93"/>
          <w:sz w:val="30"/>
        </w:rPr>
        <w:t>en</w:t>
      </w:r>
      <w:r>
        <w:rPr>
          <w:rFonts w:ascii="Trebuchet MS"/>
          <w:smallCaps w:val="0"/>
          <w:color w:val="0092C0"/>
          <w:spacing w:val="-3"/>
          <w:w w:val="93"/>
          <w:sz w:val="30"/>
        </w:rPr>
        <w:t>t</w:t>
      </w:r>
      <w:r>
        <w:rPr>
          <w:rFonts w:ascii="Trebuchet MS"/>
          <w:smallCaps w:val="0"/>
          <w:color w:val="0092C0"/>
          <w:spacing w:val="-1"/>
          <w:w w:val="103"/>
          <w:sz w:val="30"/>
        </w:rPr>
        <w:t>a</w:t>
      </w:r>
      <w:r>
        <w:rPr>
          <w:rFonts w:ascii="Trebuchet MS"/>
          <w:smallCaps w:val="0"/>
          <w:color w:val="0092C0"/>
          <w:spacing w:val="-3"/>
          <w:w w:val="103"/>
          <w:sz w:val="30"/>
        </w:rPr>
        <w:t>g</w:t>
      </w:r>
      <w:r>
        <w:rPr>
          <w:rFonts w:ascii="Trebuchet MS"/>
          <w:smallCaps w:val="0"/>
          <w:color w:val="0092C0"/>
          <w:w w:val="92"/>
          <w:sz w:val="30"/>
        </w:rPr>
        <w:t>e</w:t>
      </w:r>
      <w:r>
        <w:rPr>
          <w:rFonts w:ascii="Trebuchet MS"/>
          <w:smallCaps w:val="0"/>
          <w:color w:val="0092C0"/>
          <w:spacing w:val="-24"/>
          <w:sz w:val="30"/>
        </w:rPr>
        <w:t> </w:t>
      </w:r>
      <w:r>
        <w:rPr>
          <w:rFonts w:ascii="Trebuchet MS"/>
          <w:smallCaps w:val="0"/>
          <w:color w:val="0092C0"/>
          <w:spacing w:val="-1"/>
          <w:w w:val="96"/>
          <w:sz w:val="30"/>
        </w:rPr>
        <w:t>poin</w:t>
      </w:r>
      <w:r>
        <w:rPr>
          <w:rFonts w:ascii="Trebuchet MS"/>
          <w:smallCaps w:val="0"/>
          <w:color w:val="0092C0"/>
          <w:spacing w:val="-3"/>
          <w:w w:val="96"/>
          <w:sz w:val="30"/>
        </w:rPr>
        <w:t>t</w:t>
      </w:r>
      <w:r>
        <w:rPr>
          <w:rFonts w:ascii="Trebuchet MS"/>
          <w:smallCaps w:val="0"/>
          <w:color w:val="0092C0"/>
          <w:w w:val="118"/>
          <w:sz w:val="30"/>
        </w:rPr>
        <w:t>s</w:t>
      </w:r>
      <w:r>
        <w:rPr>
          <w:rFonts w:ascii="Trebuchet MS"/>
          <w:smallCaps w:val="0"/>
          <w:color w:val="0092C0"/>
          <w:spacing w:val="-26"/>
          <w:sz w:val="30"/>
        </w:rPr>
        <w:t> </w:t>
      </w:r>
      <w:r>
        <w:rPr>
          <w:rFonts w:ascii="Trebuchet MS"/>
          <w:smallCaps w:val="0"/>
          <w:color w:val="0092C0"/>
          <w:spacing w:val="-2"/>
          <w:w w:val="86"/>
          <w:sz w:val="30"/>
        </w:rPr>
        <w:t>t</w:t>
      </w:r>
      <w:r>
        <w:rPr>
          <w:rFonts w:ascii="Trebuchet MS"/>
          <w:smallCaps w:val="0"/>
          <w:color w:val="0092C0"/>
          <w:w w:val="99"/>
          <w:sz w:val="30"/>
        </w:rPr>
        <w:t>o</w:t>
      </w:r>
      <w:r>
        <w:rPr>
          <w:rFonts w:ascii="Trebuchet MS"/>
          <w:smallCaps w:val="0"/>
          <w:color w:val="0092C0"/>
          <w:spacing w:val="-24"/>
          <w:sz w:val="30"/>
        </w:rPr>
        <w:t> </w:t>
      </w:r>
      <w:r>
        <w:rPr>
          <w:rFonts w:ascii="Trebuchet MS"/>
          <w:smallCaps w:val="0"/>
          <w:color w:val="0092C0"/>
          <w:spacing w:val="-1"/>
          <w:w w:val="90"/>
          <w:sz w:val="30"/>
        </w:rPr>
        <w:t>4</w:t>
      </w:r>
      <w:r>
        <w:rPr>
          <w:rFonts w:ascii="Trebuchet MS"/>
          <w:smallCaps w:val="0"/>
          <w:color w:val="0092C0"/>
          <w:spacing w:val="-4"/>
          <w:w w:val="90"/>
          <w:sz w:val="30"/>
        </w:rPr>
        <w:t>.</w:t>
      </w:r>
      <w:r>
        <w:rPr>
          <w:rFonts w:ascii="Trebuchet MS"/>
          <w:smallCaps w:val="0"/>
          <w:color w:val="0092C0"/>
          <w:spacing w:val="-1"/>
          <w:w w:val="120"/>
          <w:sz w:val="30"/>
        </w:rPr>
        <w:t>5%</w:t>
      </w:r>
    </w:p>
    <w:p>
      <w:pPr>
        <w:pStyle w:val="BodyText"/>
        <w:spacing w:before="2"/>
        <w:rPr>
          <w:rFonts w:ascii="Trebuchet MS"/>
          <w:sz w:val="31"/>
        </w:rPr>
      </w:pPr>
    </w:p>
    <w:p>
      <w:pPr>
        <w:spacing w:before="0"/>
        <w:ind w:left="181" w:right="0" w:firstLine="0"/>
        <w:jc w:val="left"/>
        <w:rPr>
          <w:sz w:val="18"/>
        </w:rPr>
      </w:pPr>
      <w:r>
        <w:rPr>
          <w:color w:val="292425"/>
          <w:w w:val="110"/>
          <w:sz w:val="18"/>
        </w:rPr>
        <w:t>The</w:t>
      </w:r>
      <w:r>
        <w:rPr>
          <w:color w:val="292425"/>
          <w:spacing w:val="-22"/>
          <w:w w:val="110"/>
          <w:sz w:val="18"/>
        </w:rPr>
        <w:t> </w:t>
      </w:r>
      <w:r>
        <w:rPr>
          <w:color w:val="292425"/>
          <w:w w:val="110"/>
          <w:sz w:val="18"/>
        </w:rPr>
        <w:t>Bank</w:t>
      </w:r>
      <w:r>
        <w:rPr>
          <w:color w:val="292425"/>
          <w:spacing w:val="-21"/>
          <w:w w:val="110"/>
          <w:sz w:val="18"/>
        </w:rPr>
        <w:t> </w:t>
      </w:r>
      <w:r>
        <w:rPr>
          <w:color w:val="292425"/>
          <w:w w:val="110"/>
          <w:sz w:val="18"/>
        </w:rPr>
        <w:t>of</w:t>
      </w:r>
      <w:r>
        <w:rPr>
          <w:color w:val="292425"/>
          <w:spacing w:val="-22"/>
          <w:w w:val="110"/>
          <w:sz w:val="18"/>
        </w:rPr>
        <w:t> </w:t>
      </w:r>
      <w:r>
        <w:rPr>
          <w:color w:val="292425"/>
          <w:w w:val="110"/>
          <w:sz w:val="18"/>
        </w:rPr>
        <w:t>England’s</w:t>
      </w:r>
      <w:r>
        <w:rPr>
          <w:color w:val="292425"/>
          <w:spacing w:val="-21"/>
          <w:w w:val="110"/>
          <w:sz w:val="18"/>
        </w:rPr>
        <w:t> </w:t>
      </w:r>
      <w:r>
        <w:rPr>
          <w:color w:val="292425"/>
          <w:w w:val="110"/>
          <w:sz w:val="18"/>
        </w:rPr>
        <w:t>Monetary</w:t>
      </w:r>
      <w:r>
        <w:rPr>
          <w:color w:val="292425"/>
          <w:spacing w:val="-21"/>
          <w:w w:val="110"/>
          <w:sz w:val="18"/>
        </w:rPr>
        <w:t> </w:t>
      </w:r>
      <w:r>
        <w:rPr>
          <w:color w:val="292425"/>
          <w:spacing w:val="-3"/>
          <w:w w:val="110"/>
          <w:sz w:val="18"/>
        </w:rPr>
        <w:t>Policy</w:t>
      </w:r>
      <w:r>
        <w:rPr>
          <w:color w:val="292425"/>
          <w:spacing w:val="-22"/>
          <w:w w:val="110"/>
          <w:sz w:val="18"/>
        </w:rPr>
        <w:t> </w:t>
      </w:r>
      <w:r>
        <w:rPr>
          <w:color w:val="292425"/>
          <w:w w:val="110"/>
          <w:sz w:val="18"/>
        </w:rPr>
        <w:t>Committee</w:t>
      </w:r>
      <w:r>
        <w:rPr>
          <w:color w:val="292425"/>
          <w:spacing w:val="-21"/>
          <w:w w:val="110"/>
          <w:sz w:val="18"/>
        </w:rPr>
        <w:t> </w:t>
      </w:r>
      <w:r>
        <w:rPr>
          <w:color w:val="292425"/>
          <w:spacing w:val="-3"/>
          <w:w w:val="110"/>
          <w:sz w:val="18"/>
        </w:rPr>
        <w:t>today</w:t>
      </w:r>
      <w:r>
        <w:rPr>
          <w:color w:val="292425"/>
          <w:spacing w:val="-22"/>
          <w:w w:val="110"/>
          <w:sz w:val="18"/>
        </w:rPr>
        <w:t> </w:t>
      </w:r>
      <w:r>
        <w:rPr>
          <w:color w:val="292425"/>
          <w:spacing w:val="-3"/>
          <w:w w:val="110"/>
          <w:sz w:val="18"/>
        </w:rPr>
        <w:t>voted</w:t>
      </w:r>
      <w:r>
        <w:rPr>
          <w:color w:val="292425"/>
          <w:spacing w:val="-21"/>
          <w:w w:val="110"/>
          <w:sz w:val="18"/>
        </w:rPr>
        <w:t> </w:t>
      </w:r>
      <w:r>
        <w:rPr>
          <w:color w:val="292425"/>
          <w:spacing w:val="-3"/>
          <w:w w:val="110"/>
          <w:sz w:val="18"/>
        </w:rPr>
        <w:t>to</w:t>
      </w:r>
      <w:r>
        <w:rPr>
          <w:color w:val="292425"/>
          <w:spacing w:val="-21"/>
          <w:w w:val="110"/>
          <w:sz w:val="18"/>
        </w:rPr>
        <w:t> </w:t>
      </w:r>
      <w:r>
        <w:rPr>
          <w:color w:val="292425"/>
          <w:w w:val="110"/>
          <w:sz w:val="18"/>
        </w:rPr>
        <w:t>raise</w:t>
      </w:r>
      <w:r>
        <w:rPr>
          <w:color w:val="292425"/>
          <w:spacing w:val="-22"/>
          <w:w w:val="110"/>
          <w:sz w:val="18"/>
        </w:rPr>
        <w:t> </w:t>
      </w:r>
      <w:r>
        <w:rPr>
          <w:color w:val="292425"/>
          <w:w w:val="110"/>
          <w:sz w:val="18"/>
        </w:rPr>
        <w:t>the</w:t>
      </w:r>
      <w:r>
        <w:rPr>
          <w:color w:val="292425"/>
          <w:spacing w:val="-21"/>
          <w:w w:val="110"/>
          <w:sz w:val="18"/>
        </w:rPr>
        <w:t> </w:t>
      </w:r>
      <w:r>
        <w:rPr>
          <w:color w:val="292425"/>
          <w:spacing w:val="-3"/>
          <w:w w:val="110"/>
          <w:sz w:val="18"/>
        </w:rPr>
        <w:t>Bank’s</w:t>
      </w:r>
      <w:r>
        <w:rPr>
          <w:color w:val="292425"/>
          <w:spacing w:val="-22"/>
          <w:w w:val="110"/>
          <w:sz w:val="18"/>
        </w:rPr>
        <w:t> </w:t>
      </w:r>
      <w:r>
        <w:rPr>
          <w:color w:val="292425"/>
          <w:w w:val="110"/>
          <w:sz w:val="18"/>
        </w:rPr>
        <w:t>repo</w:t>
      </w:r>
      <w:r>
        <w:rPr>
          <w:color w:val="292425"/>
          <w:spacing w:val="-21"/>
          <w:w w:val="110"/>
          <w:sz w:val="18"/>
        </w:rPr>
        <w:t> </w:t>
      </w:r>
      <w:r>
        <w:rPr>
          <w:color w:val="292425"/>
          <w:spacing w:val="-4"/>
          <w:w w:val="110"/>
          <w:sz w:val="18"/>
        </w:rPr>
        <w:t>rate</w:t>
      </w:r>
      <w:r>
        <w:rPr>
          <w:color w:val="292425"/>
          <w:spacing w:val="-21"/>
          <w:w w:val="110"/>
          <w:sz w:val="18"/>
        </w:rPr>
        <w:t> </w:t>
      </w:r>
      <w:r>
        <w:rPr>
          <w:color w:val="292425"/>
          <w:w w:val="110"/>
          <w:sz w:val="18"/>
        </w:rPr>
        <w:t>by</w:t>
      </w:r>
      <w:r>
        <w:rPr>
          <w:color w:val="292425"/>
          <w:spacing w:val="-22"/>
          <w:w w:val="110"/>
          <w:sz w:val="18"/>
        </w:rPr>
        <w:t> </w:t>
      </w:r>
      <w:r>
        <w:rPr>
          <w:color w:val="292425"/>
          <w:spacing w:val="-5"/>
          <w:w w:val="110"/>
          <w:sz w:val="18"/>
        </w:rPr>
        <w:t>0.25</w:t>
      </w:r>
      <w:r>
        <w:rPr>
          <w:color w:val="292425"/>
          <w:spacing w:val="-21"/>
          <w:w w:val="110"/>
          <w:sz w:val="18"/>
        </w:rPr>
        <w:t> </w:t>
      </w:r>
      <w:r>
        <w:rPr>
          <w:color w:val="292425"/>
          <w:w w:val="110"/>
          <w:sz w:val="18"/>
        </w:rPr>
        <w:t>percentage</w:t>
      </w:r>
      <w:r>
        <w:rPr>
          <w:color w:val="292425"/>
          <w:spacing w:val="-22"/>
          <w:w w:val="110"/>
          <w:sz w:val="18"/>
        </w:rPr>
        <w:t> </w:t>
      </w:r>
      <w:r>
        <w:rPr>
          <w:color w:val="292425"/>
          <w:w w:val="110"/>
          <w:sz w:val="18"/>
        </w:rPr>
        <w:t>points.</w:t>
      </w:r>
    </w:p>
    <w:p>
      <w:pPr>
        <w:pStyle w:val="BodyText"/>
        <w:spacing w:before="6"/>
        <w:rPr>
          <w:sz w:val="19"/>
        </w:rPr>
      </w:pPr>
    </w:p>
    <w:p>
      <w:pPr>
        <w:spacing w:line="249" w:lineRule="auto" w:before="1"/>
        <w:ind w:left="181" w:right="0" w:firstLine="0"/>
        <w:jc w:val="left"/>
        <w:rPr>
          <w:sz w:val="18"/>
        </w:rPr>
      </w:pPr>
      <w:r>
        <w:rPr>
          <w:color w:val="292425"/>
          <w:w w:val="110"/>
          <w:sz w:val="18"/>
        </w:rPr>
        <w:t>The</w:t>
      </w:r>
      <w:r>
        <w:rPr>
          <w:color w:val="292425"/>
          <w:spacing w:val="-18"/>
          <w:w w:val="110"/>
          <w:sz w:val="18"/>
        </w:rPr>
        <w:t> </w:t>
      </w:r>
      <w:r>
        <w:rPr>
          <w:color w:val="292425"/>
          <w:w w:val="110"/>
          <w:sz w:val="18"/>
        </w:rPr>
        <w:t>global</w:t>
      </w:r>
      <w:r>
        <w:rPr>
          <w:color w:val="292425"/>
          <w:spacing w:val="-17"/>
          <w:w w:val="110"/>
          <w:sz w:val="18"/>
        </w:rPr>
        <w:t> </w:t>
      </w:r>
      <w:r>
        <w:rPr>
          <w:color w:val="292425"/>
          <w:w w:val="110"/>
          <w:sz w:val="18"/>
        </w:rPr>
        <w:t>economic</w:t>
      </w:r>
      <w:r>
        <w:rPr>
          <w:color w:val="292425"/>
          <w:spacing w:val="-17"/>
          <w:w w:val="110"/>
          <w:sz w:val="18"/>
        </w:rPr>
        <w:t> </w:t>
      </w:r>
      <w:r>
        <w:rPr>
          <w:color w:val="292425"/>
          <w:spacing w:val="-3"/>
          <w:w w:val="110"/>
          <w:sz w:val="18"/>
        </w:rPr>
        <w:t>recovery</w:t>
      </w:r>
      <w:r>
        <w:rPr>
          <w:color w:val="292425"/>
          <w:spacing w:val="-18"/>
          <w:w w:val="110"/>
          <w:sz w:val="18"/>
        </w:rPr>
        <w:t> </w:t>
      </w:r>
      <w:r>
        <w:rPr>
          <w:color w:val="292425"/>
          <w:w w:val="110"/>
          <w:sz w:val="18"/>
        </w:rPr>
        <w:t>is</w:t>
      </w:r>
      <w:r>
        <w:rPr>
          <w:color w:val="292425"/>
          <w:spacing w:val="-17"/>
          <w:w w:val="110"/>
          <w:sz w:val="18"/>
        </w:rPr>
        <w:t> </w:t>
      </w:r>
      <w:r>
        <w:rPr>
          <w:color w:val="292425"/>
          <w:w w:val="110"/>
          <w:sz w:val="18"/>
        </w:rPr>
        <w:t>continuing.</w:t>
      </w:r>
      <w:r>
        <w:rPr>
          <w:color w:val="292425"/>
          <w:spacing w:val="16"/>
          <w:w w:val="110"/>
          <w:sz w:val="18"/>
        </w:rPr>
        <w:t> </w:t>
      </w:r>
      <w:r>
        <w:rPr>
          <w:color w:val="292425"/>
          <w:w w:val="110"/>
          <w:sz w:val="18"/>
        </w:rPr>
        <w:t>In</w:t>
      </w:r>
      <w:r>
        <w:rPr>
          <w:color w:val="292425"/>
          <w:spacing w:val="-18"/>
          <w:w w:val="110"/>
          <w:sz w:val="18"/>
        </w:rPr>
        <w:t> </w:t>
      </w:r>
      <w:r>
        <w:rPr>
          <w:color w:val="292425"/>
          <w:w w:val="110"/>
          <w:sz w:val="18"/>
        </w:rPr>
        <w:t>the</w:t>
      </w:r>
      <w:r>
        <w:rPr>
          <w:color w:val="292425"/>
          <w:spacing w:val="-17"/>
          <w:w w:val="110"/>
          <w:sz w:val="18"/>
        </w:rPr>
        <w:t> </w:t>
      </w:r>
      <w:r>
        <w:rPr>
          <w:color w:val="292425"/>
          <w:w w:val="110"/>
          <w:sz w:val="18"/>
        </w:rPr>
        <w:t>United</w:t>
      </w:r>
      <w:r>
        <w:rPr>
          <w:color w:val="292425"/>
          <w:spacing w:val="-17"/>
          <w:w w:val="110"/>
          <w:sz w:val="18"/>
        </w:rPr>
        <w:t> </w:t>
      </w:r>
      <w:r>
        <w:rPr>
          <w:color w:val="292425"/>
          <w:w w:val="110"/>
          <w:sz w:val="18"/>
        </w:rPr>
        <w:t>Kingdom,</w:t>
      </w:r>
      <w:r>
        <w:rPr>
          <w:color w:val="292425"/>
          <w:spacing w:val="-18"/>
          <w:w w:val="110"/>
          <w:sz w:val="18"/>
        </w:rPr>
        <w:t> </w:t>
      </w:r>
      <w:r>
        <w:rPr>
          <w:color w:val="292425"/>
          <w:w w:val="110"/>
          <w:sz w:val="18"/>
        </w:rPr>
        <w:t>official</w:t>
      </w:r>
      <w:r>
        <w:rPr>
          <w:color w:val="292425"/>
          <w:spacing w:val="-17"/>
          <w:w w:val="110"/>
          <w:sz w:val="18"/>
        </w:rPr>
        <w:t> </w:t>
      </w:r>
      <w:r>
        <w:rPr>
          <w:color w:val="292425"/>
          <w:w w:val="110"/>
          <w:sz w:val="18"/>
        </w:rPr>
        <w:t>data</w:t>
      </w:r>
      <w:r>
        <w:rPr>
          <w:color w:val="292425"/>
          <w:spacing w:val="-17"/>
          <w:w w:val="110"/>
          <w:sz w:val="18"/>
        </w:rPr>
        <w:t> </w:t>
      </w:r>
      <w:r>
        <w:rPr>
          <w:color w:val="292425"/>
          <w:w w:val="110"/>
          <w:sz w:val="18"/>
        </w:rPr>
        <w:t>and</w:t>
      </w:r>
      <w:r>
        <w:rPr>
          <w:color w:val="292425"/>
          <w:spacing w:val="-17"/>
          <w:w w:val="110"/>
          <w:sz w:val="18"/>
        </w:rPr>
        <w:t> </w:t>
      </w:r>
      <w:r>
        <w:rPr>
          <w:color w:val="292425"/>
          <w:w w:val="110"/>
          <w:sz w:val="18"/>
        </w:rPr>
        <w:t>business</w:t>
      </w:r>
      <w:r>
        <w:rPr>
          <w:color w:val="292425"/>
          <w:spacing w:val="-18"/>
          <w:w w:val="110"/>
          <w:sz w:val="18"/>
        </w:rPr>
        <w:t> </w:t>
      </w:r>
      <w:r>
        <w:rPr>
          <w:color w:val="292425"/>
          <w:spacing w:val="-3"/>
          <w:w w:val="110"/>
          <w:sz w:val="18"/>
        </w:rPr>
        <w:t>surveys</w:t>
      </w:r>
      <w:r>
        <w:rPr>
          <w:color w:val="292425"/>
          <w:spacing w:val="-17"/>
          <w:w w:val="110"/>
          <w:sz w:val="18"/>
        </w:rPr>
        <w:t> </w:t>
      </w:r>
      <w:r>
        <w:rPr>
          <w:color w:val="292425"/>
          <w:w w:val="110"/>
          <w:sz w:val="18"/>
        </w:rPr>
        <w:t>suggest</w:t>
      </w:r>
      <w:r>
        <w:rPr>
          <w:color w:val="292425"/>
          <w:spacing w:val="-17"/>
          <w:w w:val="110"/>
          <w:sz w:val="18"/>
        </w:rPr>
        <w:t> </w:t>
      </w:r>
      <w:r>
        <w:rPr>
          <w:color w:val="292425"/>
          <w:w w:val="110"/>
          <w:sz w:val="18"/>
        </w:rPr>
        <w:t>that</w:t>
      </w:r>
      <w:r>
        <w:rPr>
          <w:color w:val="292425"/>
          <w:spacing w:val="-18"/>
          <w:w w:val="110"/>
          <w:sz w:val="18"/>
        </w:rPr>
        <w:t> </w:t>
      </w:r>
      <w:r>
        <w:rPr>
          <w:color w:val="292425"/>
          <w:w w:val="110"/>
          <w:sz w:val="18"/>
        </w:rPr>
        <w:t>output</w:t>
      </w:r>
      <w:r>
        <w:rPr>
          <w:color w:val="292425"/>
          <w:spacing w:val="-17"/>
          <w:w w:val="110"/>
          <w:sz w:val="18"/>
        </w:rPr>
        <w:t> </w:t>
      </w:r>
      <w:r>
        <w:rPr>
          <w:color w:val="292425"/>
          <w:spacing w:val="-3"/>
          <w:w w:val="110"/>
          <w:sz w:val="18"/>
        </w:rPr>
        <w:t>growth </w:t>
      </w:r>
      <w:r>
        <w:rPr>
          <w:color w:val="292425"/>
          <w:w w:val="110"/>
          <w:sz w:val="18"/>
        </w:rPr>
        <w:t>remains</w:t>
      </w:r>
      <w:r>
        <w:rPr>
          <w:color w:val="292425"/>
          <w:spacing w:val="-18"/>
          <w:w w:val="110"/>
          <w:sz w:val="18"/>
        </w:rPr>
        <w:t> </w:t>
      </w:r>
      <w:r>
        <w:rPr>
          <w:color w:val="292425"/>
          <w:w w:val="110"/>
          <w:sz w:val="18"/>
        </w:rPr>
        <w:t>around,</w:t>
      </w:r>
      <w:r>
        <w:rPr>
          <w:color w:val="292425"/>
          <w:spacing w:val="-18"/>
          <w:w w:val="110"/>
          <w:sz w:val="18"/>
        </w:rPr>
        <w:t> </w:t>
      </w:r>
      <w:r>
        <w:rPr>
          <w:color w:val="292425"/>
          <w:w w:val="110"/>
          <w:sz w:val="18"/>
        </w:rPr>
        <w:t>or</w:t>
      </w:r>
      <w:r>
        <w:rPr>
          <w:color w:val="292425"/>
          <w:spacing w:val="-18"/>
          <w:w w:val="110"/>
          <w:sz w:val="18"/>
        </w:rPr>
        <w:t> </w:t>
      </w:r>
      <w:r>
        <w:rPr>
          <w:color w:val="292425"/>
          <w:spacing w:val="-2"/>
          <w:w w:val="110"/>
          <w:sz w:val="18"/>
        </w:rPr>
        <w:t>above,</w:t>
      </w:r>
      <w:r>
        <w:rPr>
          <w:color w:val="292425"/>
          <w:spacing w:val="-18"/>
          <w:w w:val="110"/>
          <w:sz w:val="18"/>
        </w:rPr>
        <w:t> </w:t>
      </w:r>
      <w:r>
        <w:rPr>
          <w:color w:val="292425"/>
          <w:w w:val="110"/>
          <w:sz w:val="18"/>
        </w:rPr>
        <w:t>trend.</w:t>
      </w:r>
      <w:r>
        <w:rPr>
          <w:color w:val="292425"/>
          <w:spacing w:val="15"/>
          <w:w w:val="110"/>
          <w:sz w:val="18"/>
        </w:rPr>
        <w:t> </w:t>
      </w:r>
      <w:r>
        <w:rPr>
          <w:color w:val="292425"/>
          <w:w w:val="110"/>
          <w:sz w:val="18"/>
        </w:rPr>
        <w:t>Household</w:t>
      </w:r>
      <w:r>
        <w:rPr>
          <w:color w:val="292425"/>
          <w:spacing w:val="-18"/>
          <w:w w:val="110"/>
          <w:sz w:val="18"/>
        </w:rPr>
        <w:t> </w:t>
      </w:r>
      <w:r>
        <w:rPr>
          <w:color w:val="292425"/>
          <w:w w:val="110"/>
          <w:sz w:val="18"/>
        </w:rPr>
        <w:t>spending,</w:t>
      </w:r>
      <w:r>
        <w:rPr>
          <w:color w:val="292425"/>
          <w:spacing w:val="-18"/>
          <w:w w:val="110"/>
          <w:sz w:val="18"/>
        </w:rPr>
        <w:t> </w:t>
      </w:r>
      <w:r>
        <w:rPr>
          <w:color w:val="292425"/>
          <w:w w:val="110"/>
          <w:sz w:val="18"/>
        </w:rPr>
        <w:t>public</w:t>
      </w:r>
      <w:r>
        <w:rPr>
          <w:color w:val="292425"/>
          <w:spacing w:val="-18"/>
          <w:w w:val="110"/>
          <w:sz w:val="18"/>
        </w:rPr>
        <w:t> </w:t>
      </w:r>
      <w:r>
        <w:rPr>
          <w:color w:val="292425"/>
          <w:w w:val="110"/>
          <w:sz w:val="18"/>
        </w:rPr>
        <w:t>consumption</w:t>
      </w:r>
      <w:r>
        <w:rPr>
          <w:color w:val="292425"/>
          <w:spacing w:val="-18"/>
          <w:w w:val="110"/>
          <w:sz w:val="18"/>
        </w:rPr>
        <w:t> </w:t>
      </w:r>
      <w:r>
        <w:rPr>
          <w:color w:val="292425"/>
          <w:w w:val="110"/>
          <w:sz w:val="18"/>
        </w:rPr>
        <w:t>and</w:t>
      </w:r>
      <w:r>
        <w:rPr>
          <w:color w:val="292425"/>
          <w:spacing w:val="-17"/>
          <w:w w:val="110"/>
          <w:sz w:val="18"/>
        </w:rPr>
        <w:t> </w:t>
      </w:r>
      <w:r>
        <w:rPr>
          <w:color w:val="292425"/>
          <w:w w:val="110"/>
          <w:sz w:val="18"/>
        </w:rPr>
        <w:t>investment</w:t>
      </w:r>
      <w:r>
        <w:rPr>
          <w:color w:val="292425"/>
          <w:spacing w:val="-18"/>
          <w:w w:val="110"/>
          <w:sz w:val="18"/>
        </w:rPr>
        <w:t> </w:t>
      </w:r>
      <w:r>
        <w:rPr>
          <w:color w:val="292425"/>
          <w:spacing w:val="-3"/>
          <w:w w:val="110"/>
          <w:sz w:val="18"/>
        </w:rPr>
        <w:t>have</w:t>
      </w:r>
      <w:r>
        <w:rPr>
          <w:color w:val="292425"/>
          <w:spacing w:val="-18"/>
          <w:w w:val="110"/>
          <w:sz w:val="18"/>
        </w:rPr>
        <w:t> </w:t>
      </w:r>
      <w:r>
        <w:rPr>
          <w:color w:val="292425"/>
          <w:w w:val="110"/>
          <w:sz w:val="18"/>
        </w:rPr>
        <w:t>all</w:t>
      </w:r>
      <w:r>
        <w:rPr>
          <w:color w:val="292425"/>
          <w:spacing w:val="-18"/>
          <w:w w:val="110"/>
          <w:sz w:val="18"/>
        </w:rPr>
        <w:t> </w:t>
      </w:r>
      <w:r>
        <w:rPr>
          <w:color w:val="292425"/>
          <w:spacing w:val="-3"/>
          <w:w w:val="110"/>
          <w:sz w:val="18"/>
        </w:rPr>
        <w:t>grown</w:t>
      </w:r>
      <w:r>
        <w:rPr>
          <w:color w:val="292425"/>
          <w:spacing w:val="-18"/>
          <w:w w:val="110"/>
          <w:sz w:val="18"/>
        </w:rPr>
        <w:t> </w:t>
      </w:r>
      <w:r>
        <w:rPr>
          <w:color w:val="292425"/>
          <w:w w:val="110"/>
          <w:sz w:val="18"/>
        </w:rPr>
        <w:t>strongly</w:t>
      </w:r>
      <w:r>
        <w:rPr>
          <w:color w:val="292425"/>
          <w:spacing w:val="-17"/>
          <w:w w:val="110"/>
          <w:sz w:val="18"/>
        </w:rPr>
        <w:t> </w:t>
      </w:r>
      <w:r>
        <w:rPr>
          <w:color w:val="292425"/>
          <w:w w:val="110"/>
          <w:sz w:val="18"/>
        </w:rPr>
        <w:t>and</w:t>
      </w:r>
      <w:r>
        <w:rPr>
          <w:color w:val="292425"/>
          <w:spacing w:val="-18"/>
          <w:w w:val="110"/>
          <w:sz w:val="18"/>
        </w:rPr>
        <w:t> </w:t>
      </w:r>
      <w:r>
        <w:rPr>
          <w:color w:val="292425"/>
          <w:w w:val="110"/>
          <w:sz w:val="18"/>
        </w:rPr>
        <w:t>the</w:t>
      </w:r>
      <w:r>
        <w:rPr>
          <w:color w:val="292425"/>
          <w:spacing w:val="-18"/>
          <w:w w:val="110"/>
          <w:sz w:val="18"/>
        </w:rPr>
        <w:t> </w:t>
      </w:r>
      <w:r>
        <w:rPr>
          <w:color w:val="292425"/>
          <w:w w:val="110"/>
          <w:sz w:val="18"/>
        </w:rPr>
        <w:t>housing market remains buoyant. The labour market has tightened</w:t>
      </w:r>
      <w:r>
        <w:rPr>
          <w:color w:val="292425"/>
          <w:spacing w:val="-1"/>
          <w:w w:val="110"/>
          <w:sz w:val="18"/>
        </w:rPr>
        <w:t> </w:t>
      </w:r>
      <w:r>
        <w:rPr>
          <w:color w:val="292425"/>
          <w:w w:val="110"/>
          <w:sz w:val="18"/>
        </w:rPr>
        <w:t>further.</w:t>
      </w:r>
    </w:p>
    <w:p>
      <w:pPr>
        <w:pStyle w:val="BodyText"/>
        <w:spacing w:before="11"/>
        <w:rPr>
          <w:sz w:val="18"/>
        </w:rPr>
      </w:pPr>
    </w:p>
    <w:p>
      <w:pPr>
        <w:spacing w:line="249" w:lineRule="auto" w:before="0"/>
        <w:ind w:left="181" w:right="187" w:hanging="1"/>
        <w:jc w:val="left"/>
        <w:rPr>
          <w:sz w:val="18"/>
        </w:rPr>
      </w:pPr>
      <w:r>
        <w:rPr>
          <w:color w:val="292425"/>
          <w:spacing w:val="-1"/>
          <w:w w:val="99"/>
          <w:sz w:val="18"/>
        </w:rPr>
        <w:t>CP</w:t>
      </w:r>
      <w:r>
        <w:rPr>
          <w:color w:val="292425"/>
          <w:w w:val="99"/>
          <w:sz w:val="18"/>
        </w:rPr>
        <w:t>I</w:t>
      </w:r>
      <w:r>
        <w:rPr>
          <w:color w:val="292425"/>
          <w:sz w:val="18"/>
        </w:rPr>
        <w:t> </w:t>
      </w:r>
      <w:r>
        <w:rPr>
          <w:color w:val="292425"/>
          <w:spacing w:val="-1"/>
          <w:w w:val="108"/>
          <w:sz w:val="18"/>
        </w:rPr>
        <w:t>inflatio</w:t>
      </w:r>
      <w:r>
        <w:rPr>
          <w:color w:val="292425"/>
          <w:w w:val="108"/>
          <w:sz w:val="18"/>
        </w:rPr>
        <w:t>n</w:t>
      </w:r>
      <w:r>
        <w:rPr>
          <w:color w:val="292425"/>
          <w:sz w:val="18"/>
        </w:rPr>
        <w:t> </w:t>
      </w:r>
      <w:r>
        <w:rPr>
          <w:color w:val="292425"/>
          <w:spacing w:val="-1"/>
          <w:w w:val="111"/>
          <w:sz w:val="18"/>
        </w:rPr>
        <w:t>h</w:t>
      </w:r>
      <w:r>
        <w:rPr>
          <w:color w:val="292425"/>
          <w:spacing w:val="-3"/>
          <w:w w:val="111"/>
          <w:sz w:val="18"/>
        </w:rPr>
        <w:t>a</w:t>
      </w:r>
      <w:r>
        <w:rPr>
          <w:color w:val="292425"/>
          <w:w w:val="102"/>
          <w:sz w:val="18"/>
        </w:rPr>
        <w:t>s</w:t>
      </w:r>
      <w:r>
        <w:rPr>
          <w:color w:val="292425"/>
          <w:sz w:val="18"/>
        </w:rPr>
        <w:t> </w:t>
      </w:r>
      <w:r>
        <w:rPr>
          <w:color w:val="292425"/>
          <w:spacing w:val="-1"/>
          <w:w w:val="111"/>
          <w:sz w:val="18"/>
        </w:rPr>
        <w:t>bee</w:t>
      </w:r>
      <w:r>
        <w:rPr>
          <w:color w:val="292425"/>
          <w:w w:val="111"/>
          <w:sz w:val="18"/>
        </w:rPr>
        <w:t>n</w:t>
      </w:r>
      <w:r>
        <w:rPr>
          <w:color w:val="292425"/>
          <w:sz w:val="18"/>
        </w:rPr>
        <w:t> </w:t>
      </w:r>
      <w:r>
        <w:rPr>
          <w:color w:val="292425"/>
          <w:spacing w:val="-1"/>
          <w:w w:val="108"/>
          <w:sz w:val="18"/>
        </w:rPr>
        <w:t>bel</w:t>
      </w:r>
      <w:r>
        <w:rPr>
          <w:color w:val="292425"/>
          <w:spacing w:val="-4"/>
          <w:w w:val="108"/>
          <w:sz w:val="18"/>
        </w:rPr>
        <w:t>o</w:t>
      </w:r>
      <w:r>
        <w:rPr>
          <w:color w:val="292425"/>
          <w:w w:val="90"/>
          <w:sz w:val="18"/>
        </w:rPr>
        <w:t>w</w:t>
      </w:r>
      <w:r>
        <w:rPr>
          <w:color w:val="292425"/>
          <w:sz w:val="18"/>
        </w:rPr>
        <w:t> </w:t>
      </w:r>
      <w:r>
        <w:rPr>
          <w:color w:val="292425"/>
          <w:spacing w:val="-1"/>
          <w:w w:val="115"/>
          <w:sz w:val="18"/>
        </w:rPr>
        <w:t>th</w:t>
      </w:r>
      <w:r>
        <w:rPr>
          <w:color w:val="292425"/>
          <w:w w:val="115"/>
          <w:sz w:val="18"/>
        </w:rPr>
        <w:t>e</w:t>
      </w:r>
      <w:r>
        <w:rPr>
          <w:color w:val="292425"/>
          <w:sz w:val="18"/>
        </w:rPr>
        <w:t> </w:t>
      </w:r>
      <w:r>
        <w:rPr>
          <w:color w:val="292425"/>
          <w:spacing w:val="-1"/>
          <w:w w:val="103"/>
          <w:sz w:val="18"/>
        </w:rPr>
        <w:t>2</w:t>
      </w:r>
      <w:r>
        <w:rPr>
          <w:color w:val="292425"/>
          <w:w w:val="103"/>
          <w:sz w:val="18"/>
        </w:rPr>
        <w:t>%</w:t>
      </w:r>
      <w:r>
        <w:rPr>
          <w:color w:val="292425"/>
          <w:sz w:val="18"/>
        </w:rPr>
        <w:t> </w:t>
      </w:r>
      <w:r>
        <w:rPr>
          <w:color w:val="292425"/>
          <w:spacing w:val="-4"/>
          <w:w w:val="125"/>
          <w:sz w:val="18"/>
        </w:rPr>
        <w:t>t</w:t>
      </w:r>
      <w:r>
        <w:rPr>
          <w:color w:val="292425"/>
          <w:spacing w:val="-1"/>
          <w:w w:val="108"/>
          <w:sz w:val="18"/>
        </w:rPr>
        <w:t>a</w:t>
      </w:r>
      <w:r>
        <w:rPr>
          <w:color w:val="292425"/>
          <w:spacing w:val="-7"/>
          <w:w w:val="116"/>
          <w:sz w:val="18"/>
        </w:rPr>
        <w:t>r</w:t>
      </w:r>
      <w:r>
        <w:rPr>
          <w:color w:val="292425"/>
          <w:spacing w:val="-1"/>
          <w:w w:val="106"/>
          <w:sz w:val="18"/>
        </w:rPr>
        <w:t>get</w:t>
      </w:r>
      <w:r>
        <w:rPr>
          <w:color w:val="292425"/>
          <w:w w:val="106"/>
          <w:sz w:val="18"/>
        </w:rPr>
        <w:t>,</w:t>
      </w:r>
      <w:r>
        <w:rPr>
          <w:color w:val="292425"/>
          <w:sz w:val="18"/>
        </w:rPr>
        <w:t> </w:t>
      </w:r>
      <w:r>
        <w:rPr>
          <w:color w:val="292425"/>
          <w:spacing w:val="-1"/>
          <w:w w:val="115"/>
          <w:sz w:val="18"/>
        </w:rPr>
        <w:t>bu</w:t>
      </w:r>
      <w:r>
        <w:rPr>
          <w:color w:val="292425"/>
          <w:w w:val="115"/>
          <w:sz w:val="18"/>
        </w:rPr>
        <w:t>t</w:t>
      </w:r>
      <w:r>
        <w:rPr>
          <w:color w:val="292425"/>
          <w:sz w:val="18"/>
        </w:rPr>
        <w:t> </w:t>
      </w:r>
      <w:r>
        <w:rPr>
          <w:color w:val="292425"/>
          <w:spacing w:val="-1"/>
          <w:w w:val="109"/>
          <w:sz w:val="18"/>
        </w:rPr>
        <w:t>cos</w:t>
      </w:r>
      <w:r>
        <w:rPr>
          <w:color w:val="292425"/>
          <w:w w:val="109"/>
          <w:sz w:val="18"/>
        </w:rPr>
        <w:t>t</w:t>
      </w:r>
      <w:r>
        <w:rPr>
          <w:color w:val="292425"/>
          <w:sz w:val="18"/>
        </w:rPr>
        <w:t> </w:t>
      </w:r>
      <w:r>
        <w:rPr>
          <w:color w:val="292425"/>
          <w:spacing w:val="-1"/>
          <w:w w:val="112"/>
          <w:sz w:val="18"/>
        </w:rPr>
        <w:t>p</w:t>
      </w:r>
      <w:r>
        <w:rPr>
          <w:color w:val="292425"/>
          <w:spacing w:val="-5"/>
          <w:w w:val="112"/>
          <w:sz w:val="18"/>
        </w:rPr>
        <w:t>r</w:t>
      </w:r>
      <w:r>
        <w:rPr>
          <w:color w:val="292425"/>
          <w:spacing w:val="-3"/>
          <w:w w:val="109"/>
          <w:sz w:val="18"/>
        </w:rPr>
        <w:t>e</w:t>
      </w:r>
      <w:r>
        <w:rPr>
          <w:color w:val="292425"/>
          <w:spacing w:val="-1"/>
          <w:w w:val="108"/>
          <w:sz w:val="18"/>
        </w:rPr>
        <w:t>ssu</w:t>
      </w:r>
      <w:r>
        <w:rPr>
          <w:color w:val="292425"/>
          <w:spacing w:val="-5"/>
          <w:w w:val="108"/>
          <w:sz w:val="18"/>
        </w:rPr>
        <w:t>r</w:t>
      </w:r>
      <w:r>
        <w:rPr>
          <w:color w:val="292425"/>
          <w:spacing w:val="-3"/>
          <w:w w:val="109"/>
          <w:sz w:val="18"/>
        </w:rPr>
        <w:t>e</w:t>
      </w:r>
      <w:r>
        <w:rPr>
          <w:color w:val="292425"/>
          <w:w w:val="102"/>
          <w:sz w:val="18"/>
        </w:rPr>
        <w:t>s</w:t>
      </w:r>
      <w:r>
        <w:rPr>
          <w:color w:val="292425"/>
          <w:sz w:val="18"/>
        </w:rPr>
        <w:t> </w:t>
      </w:r>
      <w:r>
        <w:rPr>
          <w:color w:val="292425"/>
          <w:spacing w:val="-1"/>
          <w:w w:val="111"/>
          <w:sz w:val="18"/>
        </w:rPr>
        <w:t>a</w:t>
      </w:r>
      <w:r>
        <w:rPr>
          <w:color w:val="292425"/>
          <w:spacing w:val="-5"/>
          <w:w w:val="111"/>
          <w:sz w:val="18"/>
        </w:rPr>
        <w:t>r</w:t>
      </w:r>
      <w:r>
        <w:rPr>
          <w:color w:val="292425"/>
          <w:w w:val="109"/>
          <w:sz w:val="18"/>
        </w:rPr>
        <w:t>e</w:t>
      </w:r>
      <w:r>
        <w:rPr>
          <w:color w:val="292425"/>
          <w:sz w:val="18"/>
        </w:rPr>
        <w:t> </w:t>
      </w:r>
      <w:r>
        <w:rPr>
          <w:color w:val="292425"/>
          <w:spacing w:val="-1"/>
          <w:w w:val="105"/>
          <w:sz w:val="18"/>
        </w:rPr>
        <w:t>rising</w:t>
      </w:r>
      <w:r>
        <w:rPr>
          <w:color w:val="292425"/>
          <w:w w:val="105"/>
          <w:sz w:val="18"/>
        </w:rPr>
        <w:t>.</w:t>
      </w:r>
      <w:r>
        <w:rPr>
          <w:color w:val="292425"/>
          <w:sz w:val="18"/>
        </w:rPr>
        <w:t> </w:t>
      </w:r>
      <w:r>
        <w:rPr>
          <w:color w:val="292425"/>
          <w:spacing w:val="1"/>
          <w:sz w:val="18"/>
        </w:rPr>
        <w:t> </w:t>
      </w:r>
      <w:r>
        <w:rPr>
          <w:color w:val="292425"/>
          <w:spacing w:val="-4"/>
          <w:w w:val="81"/>
          <w:sz w:val="18"/>
        </w:rPr>
        <w:t>A</w:t>
      </w:r>
      <w:r>
        <w:rPr>
          <w:color w:val="292425"/>
          <w:w w:val="102"/>
          <w:sz w:val="18"/>
        </w:rPr>
        <w:t>s</w:t>
      </w:r>
      <w:r>
        <w:rPr>
          <w:color w:val="292425"/>
          <w:sz w:val="18"/>
        </w:rPr>
        <w:t> </w:t>
      </w:r>
      <w:r>
        <w:rPr>
          <w:color w:val="292425"/>
          <w:spacing w:val="-1"/>
          <w:w w:val="110"/>
          <w:sz w:val="18"/>
        </w:rPr>
        <w:t>indica</w:t>
      </w:r>
      <w:r>
        <w:rPr>
          <w:color w:val="292425"/>
          <w:spacing w:val="-6"/>
          <w:w w:val="110"/>
          <w:sz w:val="18"/>
        </w:rPr>
        <w:t>t</w:t>
      </w:r>
      <w:r>
        <w:rPr>
          <w:color w:val="292425"/>
          <w:spacing w:val="-1"/>
          <w:w w:val="110"/>
          <w:sz w:val="18"/>
        </w:rPr>
        <w:t>e</w:t>
      </w:r>
      <w:r>
        <w:rPr>
          <w:color w:val="292425"/>
          <w:w w:val="110"/>
          <w:sz w:val="18"/>
        </w:rPr>
        <w:t>d</w:t>
      </w:r>
      <w:r>
        <w:rPr>
          <w:color w:val="292425"/>
          <w:sz w:val="18"/>
        </w:rPr>
        <w:t> </w:t>
      </w:r>
      <w:r>
        <w:rPr>
          <w:color w:val="292425"/>
          <w:spacing w:val="-1"/>
          <w:w w:val="110"/>
          <w:sz w:val="18"/>
        </w:rPr>
        <w:t>i</w:t>
      </w:r>
      <w:r>
        <w:rPr>
          <w:color w:val="292425"/>
          <w:w w:val="110"/>
          <w:sz w:val="18"/>
        </w:rPr>
        <w:t>n</w:t>
      </w:r>
      <w:r>
        <w:rPr>
          <w:color w:val="292425"/>
          <w:sz w:val="18"/>
        </w:rPr>
        <w:t> </w:t>
      </w:r>
      <w:r>
        <w:rPr>
          <w:color w:val="292425"/>
          <w:spacing w:val="-1"/>
          <w:w w:val="115"/>
          <w:sz w:val="18"/>
        </w:rPr>
        <w:t>th</w:t>
      </w:r>
      <w:r>
        <w:rPr>
          <w:color w:val="292425"/>
          <w:w w:val="115"/>
          <w:sz w:val="18"/>
        </w:rPr>
        <w:t>e</w:t>
      </w:r>
      <w:r>
        <w:rPr>
          <w:color w:val="292425"/>
          <w:sz w:val="18"/>
        </w:rPr>
        <w:t> </w:t>
      </w:r>
      <w:r>
        <w:rPr>
          <w:color w:val="292425"/>
          <w:spacing w:val="-1"/>
          <w:w w:val="99"/>
          <w:sz w:val="18"/>
        </w:rPr>
        <w:t>M</w:t>
      </w:r>
      <w:r>
        <w:rPr>
          <w:color w:val="292425"/>
          <w:spacing w:val="-6"/>
          <w:w w:val="99"/>
          <w:sz w:val="18"/>
        </w:rPr>
        <w:t>a</w:t>
      </w:r>
      <w:r>
        <w:rPr>
          <w:color w:val="292425"/>
          <w:w w:val="94"/>
          <w:sz w:val="18"/>
        </w:rPr>
        <w:t>y</w:t>
      </w:r>
      <w:r>
        <w:rPr>
          <w:color w:val="292425"/>
          <w:sz w:val="18"/>
        </w:rPr>
        <w:t> </w:t>
      </w:r>
      <w:r>
        <w:rPr>
          <w:i/>
          <w:smallCaps/>
          <w:color w:val="292425"/>
          <w:spacing w:val="-1"/>
          <w:w w:val="82"/>
          <w:sz w:val="18"/>
        </w:rPr>
        <w:t>Inflatio</w:t>
      </w:r>
      <w:r>
        <w:rPr>
          <w:i/>
          <w:smallCaps/>
          <w:color w:val="292425"/>
          <w:w w:val="82"/>
          <w:sz w:val="18"/>
        </w:rPr>
        <w:t>n</w:t>
      </w:r>
      <w:r>
        <w:rPr>
          <w:i/>
          <w:smallCaps w:val="0"/>
          <w:color w:val="292425"/>
          <w:sz w:val="18"/>
        </w:rPr>
        <w:t> </w:t>
      </w:r>
      <w:r>
        <w:rPr>
          <w:i/>
          <w:smallCaps w:val="0"/>
          <w:color w:val="292425"/>
          <w:spacing w:val="-4"/>
          <w:w w:val="96"/>
          <w:sz w:val="18"/>
        </w:rPr>
        <w:t>R</w:t>
      </w:r>
      <w:r>
        <w:rPr>
          <w:i/>
          <w:smallCaps w:val="0"/>
          <w:color w:val="292425"/>
          <w:spacing w:val="-1"/>
          <w:w w:val="96"/>
          <w:sz w:val="18"/>
        </w:rPr>
        <w:t>epor</w:t>
      </w:r>
      <w:r>
        <w:rPr>
          <w:i/>
          <w:smallCaps w:val="0"/>
          <w:color w:val="292425"/>
          <w:w w:val="96"/>
          <w:sz w:val="18"/>
        </w:rPr>
        <w:t>t</w:t>
      </w:r>
      <w:r>
        <w:rPr>
          <w:smallCaps w:val="0"/>
          <w:color w:val="292425"/>
          <w:w w:val="86"/>
          <w:sz w:val="18"/>
        </w:rPr>
        <w:t>,</w:t>
      </w:r>
      <w:r>
        <w:rPr>
          <w:smallCaps w:val="0"/>
          <w:color w:val="292425"/>
          <w:sz w:val="18"/>
        </w:rPr>
        <w:t> </w:t>
      </w:r>
      <w:r>
        <w:rPr>
          <w:smallCaps w:val="0"/>
          <w:color w:val="292425"/>
          <w:w w:val="108"/>
          <w:sz w:val="18"/>
        </w:rPr>
        <w:t>a</w:t>
      </w:r>
      <w:r>
        <w:rPr>
          <w:smallCaps w:val="0"/>
          <w:color w:val="292425"/>
          <w:sz w:val="18"/>
        </w:rPr>
        <w:t> </w:t>
      </w:r>
      <w:r>
        <w:rPr>
          <w:smallCaps w:val="0"/>
          <w:color w:val="292425"/>
          <w:spacing w:val="-1"/>
          <w:w w:val="101"/>
          <w:sz w:val="18"/>
        </w:rPr>
        <w:t>smal</w:t>
      </w:r>
      <w:r>
        <w:rPr>
          <w:smallCaps w:val="0"/>
          <w:color w:val="292425"/>
          <w:w w:val="101"/>
          <w:sz w:val="18"/>
        </w:rPr>
        <w:t>l</w:t>
      </w:r>
      <w:r>
        <w:rPr>
          <w:smallCaps w:val="0"/>
          <w:color w:val="292425"/>
          <w:sz w:val="18"/>
        </w:rPr>
        <w:t> </w:t>
      </w:r>
      <w:r>
        <w:rPr>
          <w:smallCaps w:val="0"/>
          <w:color w:val="292425"/>
          <w:spacing w:val="-1"/>
          <w:w w:val="111"/>
          <w:sz w:val="18"/>
        </w:rPr>
        <w:t>and </w:t>
      </w:r>
      <w:r>
        <w:rPr>
          <w:smallCaps w:val="0"/>
          <w:color w:val="292425"/>
          <w:spacing w:val="-1"/>
          <w:w w:val="107"/>
          <w:sz w:val="18"/>
        </w:rPr>
        <w:t>diminishin</w:t>
      </w:r>
      <w:r>
        <w:rPr>
          <w:smallCaps w:val="0"/>
          <w:color w:val="292425"/>
          <w:w w:val="107"/>
          <w:sz w:val="18"/>
        </w:rPr>
        <w:t>g</w:t>
      </w:r>
      <w:r>
        <w:rPr>
          <w:smallCaps w:val="0"/>
          <w:color w:val="292425"/>
          <w:sz w:val="18"/>
        </w:rPr>
        <w:t> </w:t>
      </w:r>
      <w:r>
        <w:rPr>
          <w:smallCaps w:val="0"/>
          <w:color w:val="292425"/>
          <w:spacing w:val="-1"/>
          <w:w w:val="106"/>
          <w:sz w:val="18"/>
        </w:rPr>
        <w:t>ma</w:t>
      </w:r>
      <w:r>
        <w:rPr>
          <w:smallCaps w:val="0"/>
          <w:color w:val="292425"/>
          <w:spacing w:val="-7"/>
          <w:w w:val="106"/>
          <w:sz w:val="18"/>
        </w:rPr>
        <w:t>r</w:t>
      </w:r>
      <w:r>
        <w:rPr>
          <w:smallCaps w:val="0"/>
          <w:color w:val="292425"/>
          <w:spacing w:val="-1"/>
          <w:w w:val="107"/>
          <w:sz w:val="18"/>
        </w:rPr>
        <w:t>gi</w:t>
      </w:r>
      <w:r>
        <w:rPr>
          <w:smallCaps w:val="0"/>
          <w:color w:val="292425"/>
          <w:w w:val="107"/>
          <w:sz w:val="18"/>
        </w:rPr>
        <w:t>n</w:t>
      </w:r>
      <w:r>
        <w:rPr>
          <w:smallCaps w:val="0"/>
          <w:color w:val="292425"/>
          <w:sz w:val="18"/>
        </w:rPr>
        <w:t> </w:t>
      </w:r>
      <w:r>
        <w:rPr>
          <w:smallCaps w:val="0"/>
          <w:color w:val="292425"/>
          <w:spacing w:val="-1"/>
          <w:w w:val="100"/>
          <w:sz w:val="18"/>
        </w:rPr>
        <w:t>o</w:t>
      </w:r>
      <w:r>
        <w:rPr>
          <w:smallCaps w:val="0"/>
          <w:color w:val="292425"/>
          <w:w w:val="100"/>
          <w:sz w:val="18"/>
        </w:rPr>
        <w:t>f</w:t>
      </w:r>
      <w:r>
        <w:rPr>
          <w:smallCaps w:val="0"/>
          <w:color w:val="292425"/>
          <w:sz w:val="18"/>
        </w:rPr>
        <w:t> </w:t>
      </w:r>
      <w:r>
        <w:rPr>
          <w:smallCaps w:val="0"/>
          <w:color w:val="292425"/>
          <w:spacing w:val="-1"/>
          <w:w w:val="109"/>
          <w:sz w:val="18"/>
        </w:rPr>
        <w:t>spa</w:t>
      </w:r>
      <w:r>
        <w:rPr>
          <w:smallCaps w:val="0"/>
          <w:color w:val="292425"/>
          <w:spacing w:val="-5"/>
          <w:w w:val="109"/>
          <w:sz w:val="18"/>
        </w:rPr>
        <w:t>r</w:t>
      </w:r>
      <w:r>
        <w:rPr>
          <w:smallCaps w:val="0"/>
          <w:color w:val="292425"/>
          <w:w w:val="109"/>
          <w:sz w:val="18"/>
        </w:rPr>
        <w:t>e</w:t>
      </w:r>
      <w:r>
        <w:rPr>
          <w:smallCaps w:val="0"/>
          <w:color w:val="292425"/>
          <w:sz w:val="18"/>
        </w:rPr>
        <w:t> </w:t>
      </w:r>
      <w:r>
        <w:rPr>
          <w:smallCaps w:val="0"/>
          <w:color w:val="292425"/>
          <w:spacing w:val="-1"/>
          <w:w w:val="109"/>
          <w:sz w:val="18"/>
        </w:rPr>
        <w:t>capaci</w:t>
      </w:r>
      <w:r>
        <w:rPr>
          <w:smallCaps w:val="0"/>
          <w:color w:val="292425"/>
          <w:spacing w:val="-9"/>
          <w:w w:val="109"/>
          <w:sz w:val="18"/>
        </w:rPr>
        <w:t>t</w:t>
      </w:r>
      <w:r>
        <w:rPr>
          <w:smallCaps w:val="0"/>
          <w:color w:val="292425"/>
          <w:w w:val="94"/>
          <w:sz w:val="18"/>
        </w:rPr>
        <w:t>y</w:t>
      </w:r>
      <w:r>
        <w:rPr>
          <w:smallCaps w:val="0"/>
          <w:color w:val="292425"/>
          <w:sz w:val="18"/>
        </w:rPr>
        <w:t> </w:t>
      </w:r>
      <w:r>
        <w:rPr>
          <w:smallCaps w:val="0"/>
          <w:color w:val="292425"/>
          <w:spacing w:val="-1"/>
          <w:w w:val="106"/>
          <w:sz w:val="18"/>
        </w:rPr>
        <w:t>mean</w:t>
      </w:r>
      <w:r>
        <w:rPr>
          <w:smallCaps w:val="0"/>
          <w:color w:val="292425"/>
          <w:w w:val="106"/>
          <w:sz w:val="18"/>
        </w:rPr>
        <w:t>s</w:t>
      </w:r>
      <w:r>
        <w:rPr>
          <w:smallCaps w:val="0"/>
          <w:color w:val="292425"/>
          <w:sz w:val="18"/>
        </w:rPr>
        <w:t> </w:t>
      </w:r>
      <w:r>
        <w:rPr>
          <w:smallCaps w:val="0"/>
          <w:color w:val="292425"/>
          <w:spacing w:val="-1"/>
          <w:w w:val="116"/>
          <w:sz w:val="18"/>
        </w:rPr>
        <w:t>tha</w:t>
      </w:r>
      <w:r>
        <w:rPr>
          <w:smallCaps w:val="0"/>
          <w:color w:val="292425"/>
          <w:w w:val="116"/>
          <w:sz w:val="18"/>
        </w:rPr>
        <w:t>t</w:t>
      </w:r>
      <w:r>
        <w:rPr>
          <w:smallCaps w:val="0"/>
          <w:color w:val="292425"/>
          <w:sz w:val="18"/>
        </w:rPr>
        <w:t> </w:t>
      </w:r>
      <w:r>
        <w:rPr>
          <w:smallCaps w:val="0"/>
          <w:color w:val="292425"/>
          <w:spacing w:val="-1"/>
          <w:w w:val="107"/>
          <w:sz w:val="18"/>
        </w:rPr>
        <w:t>inflationar</w:t>
      </w:r>
      <w:r>
        <w:rPr>
          <w:smallCaps w:val="0"/>
          <w:color w:val="292425"/>
          <w:w w:val="107"/>
          <w:sz w:val="18"/>
        </w:rPr>
        <w:t>y</w:t>
      </w:r>
      <w:r>
        <w:rPr>
          <w:smallCaps w:val="0"/>
          <w:color w:val="292425"/>
          <w:sz w:val="18"/>
        </w:rPr>
        <w:t> </w:t>
      </w:r>
      <w:r>
        <w:rPr>
          <w:smallCaps w:val="0"/>
          <w:color w:val="292425"/>
          <w:spacing w:val="-1"/>
          <w:w w:val="112"/>
          <w:sz w:val="18"/>
        </w:rPr>
        <w:t>p</w:t>
      </w:r>
      <w:r>
        <w:rPr>
          <w:smallCaps w:val="0"/>
          <w:color w:val="292425"/>
          <w:spacing w:val="-5"/>
          <w:w w:val="112"/>
          <w:sz w:val="18"/>
        </w:rPr>
        <w:t>r</w:t>
      </w:r>
      <w:r>
        <w:rPr>
          <w:smallCaps w:val="0"/>
          <w:color w:val="292425"/>
          <w:spacing w:val="-3"/>
          <w:w w:val="109"/>
          <w:sz w:val="18"/>
        </w:rPr>
        <w:t>e</w:t>
      </w:r>
      <w:r>
        <w:rPr>
          <w:smallCaps w:val="0"/>
          <w:color w:val="292425"/>
          <w:spacing w:val="-1"/>
          <w:w w:val="108"/>
          <w:sz w:val="18"/>
        </w:rPr>
        <w:t>ssu</w:t>
      </w:r>
      <w:r>
        <w:rPr>
          <w:smallCaps w:val="0"/>
          <w:color w:val="292425"/>
          <w:spacing w:val="-5"/>
          <w:w w:val="108"/>
          <w:sz w:val="18"/>
        </w:rPr>
        <w:t>r</w:t>
      </w:r>
      <w:r>
        <w:rPr>
          <w:smallCaps w:val="0"/>
          <w:color w:val="292425"/>
          <w:spacing w:val="-3"/>
          <w:w w:val="109"/>
          <w:sz w:val="18"/>
        </w:rPr>
        <w:t>e</w:t>
      </w:r>
      <w:r>
        <w:rPr>
          <w:smallCaps w:val="0"/>
          <w:color w:val="292425"/>
          <w:w w:val="102"/>
          <w:sz w:val="18"/>
        </w:rPr>
        <w:t>s</w:t>
      </w:r>
      <w:r>
        <w:rPr>
          <w:smallCaps w:val="0"/>
          <w:color w:val="292425"/>
          <w:sz w:val="18"/>
        </w:rPr>
        <w:t> </w:t>
      </w:r>
      <w:r>
        <w:rPr>
          <w:smallCaps w:val="0"/>
          <w:color w:val="292425"/>
          <w:spacing w:val="-1"/>
          <w:w w:val="111"/>
          <w:sz w:val="18"/>
        </w:rPr>
        <w:t>a</w:t>
      </w:r>
      <w:r>
        <w:rPr>
          <w:smallCaps w:val="0"/>
          <w:color w:val="292425"/>
          <w:spacing w:val="-5"/>
          <w:w w:val="111"/>
          <w:sz w:val="18"/>
        </w:rPr>
        <w:t>r</w:t>
      </w:r>
      <w:r>
        <w:rPr>
          <w:smallCaps w:val="0"/>
          <w:color w:val="292425"/>
          <w:w w:val="109"/>
          <w:sz w:val="18"/>
        </w:rPr>
        <w:t>e</w:t>
      </w:r>
      <w:r>
        <w:rPr>
          <w:smallCaps w:val="0"/>
          <w:color w:val="292425"/>
          <w:sz w:val="18"/>
        </w:rPr>
        <w:t> </w:t>
      </w:r>
      <w:r>
        <w:rPr>
          <w:smallCaps w:val="0"/>
          <w:color w:val="292425"/>
          <w:spacing w:val="-1"/>
          <w:w w:val="99"/>
          <w:sz w:val="18"/>
        </w:rPr>
        <w:t>li</w:t>
      </w:r>
      <w:r>
        <w:rPr>
          <w:smallCaps w:val="0"/>
          <w:color w:val="292425"/>
          <w:spacing w:val="-5"/>
          <w:w w:val="99"/>
          <w:sz w:val="18"/>
        </w:rPr>
        <w:t>k</w:t>
      </w:r>
      <w:r>
        <w:rPr>
          <w:smallCaps w:val="0"/>
          <w:color w:val="292425"/>
          <w:spacing w:val="-1"/>
          <w:w w:val="104"/>
          <w:sz w:val="18"/>
        </w:rPr>
        <w:t>e</w:t>
      </w:r>
      <w:r>
        <w:rPr>
          <w:smallCaps w:val="0"/>
          <w:color w:val="292425"/>
          <w:spacing w:val="-3"/>
          <w:w w:val="104"/>
          <w:sz w:val="18"/>
        </w:rPr>
        <w:t>l</w:t>
      </w:r>
      <w:r>
        <w:rPr>
          <w:smallCaps w:val="0"/>
          <w:color w:val="292425"/>
          <w:w w:val="94"/>
          <w:sz w:val="18"/>
        </w:rPr>
        <w:t>y</w:t>
      </w:r>
      <w:r>
        <w:rPr>
          <w:smallCaps w:val="0"/>
          <w:color w:val="292425"/>
          <w:sz w:val="18"/>
        </w:rPr>
        <w:t> </w:t>
      </w:r>
      <w:r>
        <w:rPr>
          <w:smallCaps w:val="0"/>
          <w:color w:val="292425"/>
          <w:spacing w:val="-6"/>
          <w:w w:val="125"/>
          <w:sz w:val="18"/>
        </w:rPr>
        <w:t>t</w:t>
      </w:r>
      <w:r>
        <w:rPr>
          <w:smallCaps w:val="0"/>
          <w:color w:val="292425"/>
          <w:w w:val="108"/>
          <w:sz w:val="18"/>
        </w:rPr>
        <w:t>o</w:t>
      </w:r>
      <w:r>
        <w:rPr>
          <w:smallCaps w:val="0"/>
          <w:color w:val="292425"/>
          <w:sz w:val="18"/>
        </w:rPr>
        <w:t> </w:t>
      </w:r>
      <w:r>
        <w:rPr>
          <w:smallCaps w:val="0"/>
          <w:color w:val="292425"/>
          <w:spacing w:val="-1"/>
          <w:w w:val="112"/>
          <w:sz w:val="18"/>
        </w:rPr>
        <w:t>conti</w:t>
      </w:r>
      <w:r>
        <w:rPr>
          <w:smallCaps w:val="0"/>
          <w:color w:val="292425"/>
          <w:spacing w:val="-2"/>
          <w:w w:val="112"/>
          <w:sz w:val="18"/>
        </w:rPr>
        <w:t>n</w:t>
      </w:r>
      <w:r>
        <w:rPr>
          <w:smallCaps w:val="0"/>
          <w:color w:val="292425"/>
          <w:spacing w:val="-1"/>
          <w:w w:val="110"/>
          <w:sz w:val="18"/>
        </w:rPr>
        <w:t>u</w:t>
      </w:r>
      <w:r>
        <w:rPr>
          <w:smallCaps w:val="0"/>
          <w:color w:val="292425"/>
          <w:w w:val="110"/>
          <w:sz w:val="18"/>
        </w:rPr>
        <w:t>e</w:t>
      </w:r>
      <w:r>
        <w:rPr>
          <w:smallCaps w:val="0"/>
          <w:color w:val="292425"/>
          <w:sz w:val="18"/>
        </w:rPr>
        <w:t> </w:t>
      </w:r>
      <w:r>
        <w:rPr>
          <w:smallCaps w:val="0"/>
          <w:color w:val="292425"/>
          <w:spacing w:val="-1"/>
          <w:w w:val="106"/>
          <w:sz w:val="18"/>
        </w:rPr>
        <w:t>building</w:t>
      </w:r>
      <w:r>
        <w:rPr>
          <w:smallCaps w:val="0"/>
          <w:color w:val="292425"/>
          <w:w w:val="106"/>
          <w:sz w:val="18"/>
        </w:rPr>
        <w:t>.</w:t>
      </w:r>
      <w:r>
        <w:rPr>
          <w:smallCaps w:val="0"/>
          <w:color w:val="292425"/>
          <w:sz w:val="18"/>
        </w:rPr>
        <w:t> </w:t>
      </w:r>
      <w:r>
        <w:rPr>
          <w:smallCaps w:val="0"/>
          <w:color w:val="292425"/>
          <w:spacing w:val="1"/>
          <w:sz w:val="18"/>
        </w:rPr>
        <w:t> </w:t>
      </w:r>
      <w:r>
        <w:rPr>
          <w:smallCaps w:val="0"/>
          <w:color w:val="292425"/>
          <w:spacing w:val="-1"/>
          <w:w w:val="102"/>
          <w:sz w:val="18"/>
        </w:rPr>
        <w:t>Agains</w:t>
      </w:r>
      <w:r>
        <w:rPr>
          <w:smallCaps w:val="0"/>
          <w:color w:val="292425"/>
          <w:w w:val="102"/>
          <w:sz w:val="18"/>
        </w:rPr>
        <w:t>t</w:t>
      </w:r>
      <w:r>
        <w:rPr>
          <w:smallCaps w:val="0"/>
          <w:color w:val="292425"/>
          <w:sz w:val="18"/>
        </w:rPr>
        <w:t> </w:t>
      </w:r>
      <w:r>
        <w:rPr>
          <w:smallCaps w:val="0"/>
          <w:color w:val="292425"/>
          <w:spacing w:val="-1"/>
          <w:w w:val="116"/>
          <w:sz w:val="18"/>
        </w:rPr>
        <w:t>tha</w:t>
      </w:r>
      <w:r>
        <w:rPr>
          <w:smallCaps w:val="0"/>
          <w:color w:val="292425"/>
          <w:w w:val="116"/>
          <w:sz w:val="18"/>
        </w:rPr>
        <w:t>t</w:t>
      </w:r>
      <w:r>
        <w:rPr>
          <w:smallCaps w:val="0"/>
          <w:color w:val="292425"/>
          <w:sz w:val="18"/>
        </w:rPr>
        <w:t> </w:t>
      </w:r>
      <w:r>
        <w:rPr>
          <w:smallCaps w:val="0"/>
          <w:color w:val="292425"/>
          <w:spacing w:val="-1"/>
          <w:w w:val="106"/>
          <w:sz w:val="18"/>
        </w:rPr>
        <w:t>backg</w:t>
      </w:r>
      <w:r>
        <w:rPr>
          <w:smallCaps w:val="0"/>
          <w:color w:val="292425"/>
          <w:spacing w:val="-5"/>
          <w:w w:val="106"/>
          <w:sz w:val="18"/>
        </w:rPr>
        <w:t>r</w:t>
      </w:r>
      <w:r>
        <w:rPr>
          <w:smallCaps w:val="0"/>
          <w:color w:val="292425"/>
          <w:spacing w:val="-1"/>
          <w:w w:val="111"/>
          <w:sz w:val="18"/>
        </w:rPr>
        <w:t>ou</w:t>
      </w:r>
      <w:r>
        <w:rPr>
          <w:smallCaps w:val="0"/>
          <w:color w:val="292425"/>
          <w:w w:val="111"/>
          <w:sz w:val="18"/>
        </w:rPr>
        <w:t>n</w:t>
      </w:r>
      <w:r>
        <w:rPr>
          <w:smallCaps w:val="0"/>
          <w:color w:val="292425"/>
          <w:w w:val="103"/>
          <w:sz w:val="18"/>
        </w:rPr>
        <w:t>d,</w:t>
      </w:r>
      <w:r>
        <w:rPr>
          <w:smallCaps w:val="0"/>
          <w:color w:val="292425"/>
          <w:sz w:val="18"/>
        </w:rPr>
        <w:t> </w:t>
      </w:r>
      <w:r>
        <w:rPr>
          <w:smallCaps w:val="0"/>
          <w:color w:val="292425"/>
          <w:w w:val="115"/>
          <w:sz w:val="18"/>
        </w:rPr>
        <w:t>the </w:t>
      </w:r>
      <w:r>
        <w:rPr>
          <w:smallCaps w:val="0"/>
          <w:color w:val="292425"/>
          <w:w w:val="104"/>
          <w:sz w:val="18"/>
        </w:rPr>
        <w:t>Commi</w:t>
      </w:r>
      <w:r>
        <w:rPr>
          <w:smallCaps w:val="0"/>
          <w:color w:val="292425"/>
          <w:spacing w:val="-7"/>
          <w:w w:val="104"/>
          <w:sz w:val="18"/>
        </w:rPr>
        <w:t>t</w:t>
      </w:r>
      <w:r>
        <w:rPr>
          <w:smallCaps w:val="0"/>
          <w:color w:val="292425"/>
          <w:spacing w:val="-6"/>
          <w:w w:val="125"/>
          <w:sz w:val="18"/>
        </w:rPr>
        <w:t>t</w:t>
      </w:r>
      <w:r>
        <w:rPr>
          <w:smallCaps w:val="0"/>
          <w:color w:val="292425"/>
          <w:w w:val="109"/>
          <w:sz w:val="18"/>
        </w:rPr>
        <w:t>ee</w:t>
      </w:r>
      <w:r>
        <w:rPr>
          <w:smallCaps w:val="0"/>
          <w:color w:val="292425"/>
          <w:sz w:val="18"/>
        </w:rPr>
        <w:t> </w:t>
      </w:r>
      <w:r>
        <w:rPr>
          <w:smallCaps w:val="0"/>
          <w:color w:val="292425"/>
          <w:w w:val="108"/>
          <w:sz w:val="18"/>
        </w:rPr>
        <w:t>judged</w:t>
      </w:r>
      <w:r>
        <w:rPr>
          <w:smallCaps w:val="0"/>
          <w:color w:val="292425"/>
          <w:sz w:val="18"/>
        </w:rPr>
        <w:t> </w:t>
      </w:r>
      <w:r>
        <w:rPr>
          <w:smallCaps w:val="0"/>
          <w:color w:val="292425"/>
          <w:w w:val="116"/>
          <w:sz w:val="18"/>
        </w:rPr>
        <w:t>that</w:t>
      </w:r>
      <w:r>
        <w:rPr>
          <w:smallCaps w:val="0"/>
          <w:color w:val="292425"/>
          <w:sz w:val="18"/>
        </w:rPr>
        <w:t> </w:t>
      </w:r>
      <w:r>
        <w:rPr>
          <w:smallCaps w:val="0"/>
          <w:color w:val="292425"/>
          <w:w w:val="108"/>
          <w:sz w:val="18"/>
        </w:rPr>
        <w:t>a</w:t>
      </w:r>
      <w:r>
        <w:rPr>
          <w:smallCaps w:val="0"/>
          <w:color w:val="292425"/>
          <w:sz w:val="18"/>
        </w:rPr>
        <w:t> </w:t>
      </w:r>
      <w:r>
        <w:rPr>
          <w:smallCaps w:val="0"/>
          <w:color w:val="292425"/>
          <w:w w:val="106"/>
          <w:sz w:val="18"/>
        </w:rPr>
        <w:t>fu</w:t>
      </w:r>
      <w:r>
        <w:rPr>
          <w:smallCaps w:val="0"/>
          <w:color w:val="292425"/>
          <w:spacing w:val="4"/>
          <w:w w:val="106"/>
          <w:sz w:val="18"/>
        </w:rPr>
        <w:t>r</w:t>
      </w:r>
      <w:r>
        <w:rPr>
          <w:smallCaps w:val="0"/>
          <w:color w:val="292425"/>
          <w:w w:val="115"/>
          <w:sz w:val="18"/>
        </w:rPr>
        <w:t>ther</w:t>
      </w:r>
      <w:r>
        <w:rPr>
          <w:smallCaps w:val="0"/>
          <w:color w:val="292425"/>
          <w:sz w:val="18"/>
        </w:rPr>
        <w:t> </w:t>
      </w:r>
      <w:r>
        <w:rPr>
          <w:smallCaps w:val="0"/>
          <w:color w:val="292425"/>
          <w:w w:val="111"/>
          <w:sz w:val="18"/>
        </w:rPr>
        <w:t>inc</w:t>
      </w:r>
      <w:r>
        <w:rPr>
          <w:smallCaps w:val="0"/>
          <w:color w:val="292425"/>
          <w:spacing w:val="-5"/>
          <w:w w:val="111"/>
          <w:sz w:val="18"/>
        </w:rPr>
        <w:t>r</w:t>
      </w:r>
      <w:r>
        <w:rPr>
          <w:smallCaps w:val="0"/>
          <w:color w:val="292425"/>
          <w:w w:val="108"/>
          <w:sz w:val="18"/>
        </w:rPr>
        <w:t>e</w:t>
      </w:r>
      <w:r>
        <w:rPr>
          <w:smallCaps w:val="0"/>
          <w:color w:val="292425"/>
          <w:spacing w:val="-3"/>
          <w:w w:val="108"/>
          <w:sz w:val="18"/>
        </w:rPr>
        <w:t>a</w:t>
      </w:r>
      <w:r>
        <w:rPr>
          <w:smallCaps w:val="0"/>
          <w:color w:val="292425"/>
          <w:w w:val="106"/>
          <w:sz w:val="18"/>
        </w:rPr>
        <w:t>se</w:t>
      </w:r>
      <w:r>
        <w:rPr>
          <w:smallCaps w:val="0"/>
          <w:color w:val="292425"/>
          <w:sz w:val="18"/>
        </w:rPr>
        <w:t> </w:t>
      </w:r>
      <w:r>
        <w:rPr>
          <w:smallCaps w:val="0"/>
          <w:color w:val="292425"/>
          <w:w w:val="100"/>
          <w:sz w:val="18"/>
        </w:rPr>
        <w:t>of</w:t>
      </w:r>
      <w:r>
        <w:rPr>
          <w:smallCaps w:val="0"/>
          <w:color w:val="292425"/>
          <w:sz w:val="18"/>
        </w:rPr>
        <w:t> </w:t>
      </w:r>
      <w:r>
        <w:rPr>
          <w:smallCaps w:val="0"/>
          <w:color w:val="292425"/>
          <w:w w:val="114"/>
          <w:sz w:val="18"/>
        </w:rPr>
        <w:t>0.</w:t>
      </w:r>
      <w:r>
        <w:rPr>
          <w:smallCaps w:val="0"/>
          <w:color w:val="292425"/>
          <w:spacing w:val="-20"/>
          <w:w w:val="114"/>
          <w:sz w:val="18"/>
        </w:rPr>
        <w:t>2</w:t>
      </w:r>
      <w:r>
        <w:rPr>
          <w:smallCaps w:val="0"/>
          <w:color w:val="292425"/>
          <w:w w:val="121"/>
          <w:sz w:val="18"/>
        </w:rPr>
        <w:t>5</w:t>
      </w:r>
      <w:r>
        <w:rPr>
          <w:smallCaps w:val="0"/>
          <w:color w:val="292425"/>
          <w:sz w:val="18"/>
        </w:rPr>
        <w:t> </w:t>
      </w:r>
      <w:r>
        <w:rPr>
          <w:smallCaps w:val="0"/>
          <w:color w:val="292425"/>
          <w:w w:val="111"/>
          <w:sz w:val="18"/>
        </w:rPr>
        <w:t>pe</w:t>
      </w:r>
      <w:r>
        <w:rPr>
          <w:smallCaps w:val="0"/>
          <w:color w:val="292425"/>
          <w:spacing w:val="-5"/>
          <w:w w:val="111"/>
          <w:sz w:val="18"/>
        </w:rPr>
        <w:t>r</w:t>
      </w:r>
      <w:r>
        <w:rPr>
          <w:smallCaps w:val="0"/>
          <w:color w:val="292425"/>
          <w:w w:val="113"/>
          <w:sz w:val="18"/>
        </w:rPr>
        <w:t>cen</w:t>
      </w:r>
      <w:r>
        <w:rPr>
          <w:smallCaps w:val="0"/>
          <w:color w:val="292425"/>
          <w:spacing w:val="-4"/>
          <w:w w:val="113"/>
          <w:sz w:val="18"/>
        </w:rPr>
        <w:t>t</w:t>
      </w:r>
      <w:r>
        <w:rPr>
          <w:smallCaps w:val="0"/>
          <w:color w:val="292425"/>
          <w:w w:val="106"/>
          <w:sz w:val="18"/>
        </w:rPr>
        <w:t>age</w:t>
      </w:r>
      <w:r>
        <w:rPr>
          <w:smallCaps w:val="0"/>
          <w:color w:val="292425"/>
          <w:sz w:val="18"/>
        </w:rPr>
        <w:t> </w:t>
      </w:r>
      <w:r>
        <w:rPr>
          <w:smallCaps w:val="0"/>
          <w:color w:val="292425"/>
          <w:w w:val="112"/>
          <w:sz w:val="18"/>
        </w:rPr>
        <w:t>poin</w:t>
      </w:r>
      <w:r>
        <w:rPr>
          <w:smallCaps w:val="0"/>
          <w:color w:val="292425"/>
          <w:spacing w:val="-3"/>
          <w:w w:val="112"/>
          <w:sz w:val="18"/>
        </w:rPr>
        <w:t>t</w:t>
      </w:r>
      <w:r>
        <w:rPr>
          <w:smallCaps w:val="0"/>
          <w:color w:val="292425"/>
          <w:w w:val="102"/>
          <w:sz w:val="18"/>
        </w:rPr>
        <w:t>s</w:t>
      </w:r>
      <w:r>
        <w:rPr>
          <w:smallCaps w:val="0"/>
          <w:color w:val="292425"/>
          <w:sz w:val="18"/>
        </w:rPr>
        <w:t> </w:t>
      </w:r>
      <w:r>
        <w:rPr>
          <w:smallCaps w:val="0"/>
          <w:color w:val="292425"/>
          <w:w w:val="110"/>
          <w:sz w:val="18"/>
        </w:rPr>
        <w:t>in</w:t>
      </w:r>
      <w:r>
        <w:rPr>
          <w:smallCaps w:val="0"/>
          <w:color w:val="292425"/>
          <w:sz w:val="18"/>
        </w:rPr>
        <w:t> </w:t>
      </w:r>
      <w:r>
        <w:rPr>
          <w:smallCaps w:val="0"/>
          <w:color w:val="292425"/>
          <w:w w:val="115"/>
          <w:sz w:val="18"/>
        </w:rPr>
        <w:t>the</w:t>
      </w:r>
      <w:r>
        <w:rPr>
          <w:smallCaps w:val="0"/>
          <w:color w:val="292425"/>
          <w:sz w:val="18"/>
        </w:rPr>
        <w:t> </w:t>
      </w:r>
      <w:r>
        <w:rPr>
          <w:smallCaps w:val="0"/>
          <w:color w:val="292425"/>
          <w:spacing w:val="-5"/>
          <w:w w:val="116"/>
          <w:sz w:val="18"/>
        </w:rPr>
        <w:t>r</w:t>
      </w:r>
      <w:r>
        <w:rPr>
          <w:smallCaps w:val="0"/>
          <w:color w:val="292425"/>
          <w:w w:val="109"/>
          <w:sz w:val="18"/>
        </w:rPr>
        <w:t>epo</w:t>
      </w:r>
      <w:r>
        <w:rPr>
          <w:smallCaps w:val="0"/>
          <w:color w:val="292425"/>
          <w:sz w:val="18"/>
        </w:rPr>
        <w:t> </w:t>
      </w:r>
      <w:r>
        <w:rPr>
          <w:smallCaps w:val="0"/>
          <w:color w:val="292425"/>
          <w:spacing w:val="-7"/>
          <w:w w:val="116"/>
          <w:sz w:val="18"/>
        </w:rPr>
        <w:t>r</w:t>
      </w:r>
      <w:r>
        <w:rPr>
          <w:smallCaps w:val="0"/>
          <w:color w:val="292425"/>
          <w:spacing w:val="-1"/>
          <w:w w:val="108"/>
          <w:sz w:val="18"/>
        </w:rPr>
        <w:t>a</w:t>
      </w:r>
      <w:r>
        <w:rPr>
          <w:smallCaps w:val="0"/>
          <w:color w:val="292425"/>
          <w:spacing w:val="-6"/>
          <w:w w:val="125"/>
          <w:sz w:val="18"/>
        </w:rPr>
        <w:t>t</w:t>
      </w:r>
      <w:r>
        <w:rPr>
          <w:smallCaps w:val="0"/>
          <w:color w:val="292425"/>
          <w:w w:val="109"/>
          <w:sz w:val="18"/>
        </w:rPr>
        <w:t>e</w:t>
      </w:r>
      <w:r>
        <w:rPr>
          <w:smallCaps w:val="0"/>
          <w:color w:val="292425"/>
          <w:sz w:val="18"/>
        </w:rPr>
        <w:t> </w:t>
      </w:r>
      <w:r>
        <w:rPr>
          <w:smallCaps w:val="0"/>
          <w:color w:val="292425"/>
          <w:spacing w:val="-6"/>
          <w:w w:val="125"/>
          <w:sz w:val="18"/>
        </w:rPr>
        <w:t>t</w:t>
      </w:r>
      <w:r>
        <w:rPr>
          <w:smallCaps w:val="0"/>
          <w:color w:val="292425"/>
          <w:w w:val="108"/>
          <w:sz w:val="18"/>
        </w:rPr>
        <w:t>o</w:t>
      </w:r>
      <w:r>
        <w:rPr>
          <w:smallCaps w:val="0"/>
          <w:color w:val="292425"/>
          <w:sz w:val="18"/>
        </w:rPr>
        <w:t> </w:t>
      </w:r>
      <w:r>
        <w:rPr>
          <w:smallCaps w:val="0"/>
          <w:color w:val="292425"/>
          <w:w w:val="114"/>
          <w:sz w:val="18"/>
        </w:rPr>
        <w:t>4.</w:t>
      </w:r>
      <w:r>
        <w:rPr>
          <w:smallCaps w:val="0"/>
          <w:color w:val="292425"/>
          <w:spacing w:val="-13"/>
          <w:w w:val="114"/>
          <w:sz w:val="18"/>
        </w:rPr>
        <w:t>5</w:t>
      </w:r>
      <w:r>
        <w:rPr>
          <w:smallCaps w:val="0"/>
          <w:color w:val="292425"/>
          <w:w w:val="103"/>
          <w:sz w:val="18"/>
        </w:rPr>
        <w:t>0%</w:t>
      </w:r>
      <w:r>
        <w:rPr>
          <w:smallCaps w:val="0"/>
          <w:color w:val="292425"/>
          <w:sz w:val="18"/>
        </w:rPr>
        <w:t> </w:t>
      </w:r>
      <w:r>
        <w:rPr>
          <w:smallCaps w:val="0"/>
          <w:color w:val="292425"/>
          <w:spacing w:val="-4"/>
          <w:w w:val="90"/>
          <w:sz w:val="18"/>
        </w:rPr>
        <w:t>w</w:t>
      </w:r>
      <w:r>
        <w:rPr>
          <w:smallCaps w:val="0"/>
          <w:color w:val="292425"/>
          <w:spacing w:val="-3"/>
          <w:w w:val="108"/>
          <w:sz w:val="18"/>
        </w:rPr>
        <w:t>a</w:t>
      </w:r>
      <w:r>
        <w:rPr>
          <w:smallCaps w:val="0"/>
          <w:color w:val="292425"/>
          <w:w w:val="102"/>
          <w:sz w:val="18"/>
        </w:rPr>
        <w:t>s</w:t>
      </w:r>
      <w:r>
        <w:rPr>
          <w:smallCaps w:val="0"/>
          <w:color w:val="292425"/>
          <w:sz w:val="18"/>
        </w:rPr>
        <w:t> </w:t>
      </w:r>
      <w:r>
        <w:rPr>
          <w:smallCaps w:val="0"/>
          <w:color w:val="292425"/>
          <w:w w:val="110"/>
          <w:sz w:val="18"/>
        </w:rPr>
        <w:t>nec</w:t>
      </w:r>
      <w:r>
        <w:rPr>
          <w:smallCaps w:val="0"/>
          <w:color w:val="292425"/>
          <w:spacing w:val="-3"/>
          <w:w w:val="110"/>
          <w:sz w:val="18"/>
        </w:rPr>
        <w:t>e</w:t>
      </w:r>
      <w:r>
        <w:rPr>
          <w:smallCaps w:val="0"/>
          <w:color w:val="292425"/>
          <w:w w:val="103"/>
          <w:sz w:val="18"/>
        </w:rPr>
        <w:t>ssary</w:t>
      </w:r>
      <w:r>
        <w:rPr>
          <w:smallCaps w:val="0"/>
          <w:color w:val="292425"/>
          <w:sz w:val="18"/>
        </w:rPr>
        <w:t> </w:t>
      </w:r>
      <w:r>
        <w:rPr>
          <w:smallCaps w:val="0"/>
          <w:color w:val="292425"/>
          <w:spacing w:val="-6"/>
          <w:w w:val="125"/>
          <w:sz w:val="18"/>
        </w:rPr>
        <w:t>t</w:t>
      </w:r>
      <w:r>
        <w:rPr>
          <w:smallCaps w:val="0"/>
          <w:color w:val="292425"/>
          <w:w w:val="108"/>
          <w:sz w:val="18"/>
        </w:rPr>
        <w:t>o</w:t>
      </w:r>
      <w:r>
        <w:rPr>
          <w:smallCaps w:val="0"/>
          <w:color w:val="292425"/>
          <w:sz w:val="18"/>
        </w:rPr>
        <w:t> </w:t>
      </w:r>
      <w:r>
        <w:rPr>
          <w:smallCaps w:val="0"/>
          <w:color w:val="292425"/>
          <w:spacing w:val="-5"/>
          <w:w w:val="97"/>
          <w:sz w:val="18"/>
        </w:rPr>
        <w:t>k</w:t>
      </w:r>
      <w:r>
        <w:rPr>
          <w:smallCaps w:val="0"/>
          <w:color w:val="292425"/>
          <w:w w:val="110"/>
          <w:sz w:val="18"/>
        </w:rPr>
        <w:t>eep</w:t>
      </w:r>
      <w:r>
        <w:rPr>
          <w:smallCaps w:val="0"/>
          <w:color w:val="292425"/>
          <w:sz w:val="18"/>
        </w:rPr>
        <w:t> </w:t>
      </w:r>
      <w:r>
        <w:rPr>
          <w:smallCaps w:val="0"/>
          <w:color w:val="292425"/>
          <w:w w:val="99"/>
          <w:sz w:val="18"/>
        </w:rPr>
        <w:t>CPI</w:t>
      </w:r>
      <w:r>
        <w:rPr>
          <w:smallCaps w:val="0"/>
          <w:color w:val="292425"/>
          <w:sz w:val="18"/>
        </w:rPr>
        <w:t> </w:t>
      </w:r>
      <w:r>
        <w:rPr>
          <w:smallCaps w:val="0"/>
          <w:color w:val="292425"/>
          <w:w w:val="106"/>
          <w:sz w:val="18"/>
        </w:rPr>
        <w:t>inflati</w:t>
      </w:r>
      <w:r>
        <w:rPr>
          <w:smallCaps w:val="0"/>
          <w:color w:val="292425"/>
          <w:spacing w:val="-1"/>
          <w:w w:val="106"/>
          <w:sz w:val="18"/>
        </w:rPr>
        <w:t>o</w:t>
      </w:r>
      <w:r>
        <w:rPr>
          <w:smallCaps w:val="0"/>
          <w:color w:val="292425"/>
          <w:w w:val="114"/>
          <w:sz w:val="18"/>
        </w:rPr>
        <w:t>n</w:t>
      </w:r>
      <w:r>
        <w:rPr>
          <w:smallCaps w:val="0"/>
          <w:color w:val="292425"/>
          <w:sz w:val="18"/>
        </w:rPr>
        <w:t> </w:t>
      </w:r>
      <w:r>
        <w:rPr>
          <w:smallCaps w:val="0"/>
          <w:color w:val="292425"/>
          <w:spacing w:val="-1"/>
          <w:w w:val="111"/>
          <w:sz w:val="18"/>
        </w:rPr>
        <w:t>on </w:t>
      </w:r>
      <w:r>
        <w:rPr>
          <w:smallCaps w:val="0"/>
          <w:color w:val="292425"/>
          <w:spacing w:val="-1"/>
          <w:w w:val="120"/>
          <w:sz w:val="18"/>
        </w:rPr>
        <w:t>t</w:t>
      </w:r>
      <w:r>
        <w:rPr>
          <w:smallCaps w:val="0"/>
          <w:color w:val="292425"/>
          <w:spacing w:val="-7"/>
          <w:w w:val="120"/>
          <w:sz w:val="18"/>
        </w:rPr>
        <w:t>r</w:t>
      </w:r>
      <w:r>
        <w:rPr>
          <w:smallCaps w:val="0"/>
          <w:color w:val="292425"/>
          <w:spacing w:val="-1"/>
          <w:w w:val="104"/>
          <w:sz w:val="18"/>
        </w:rPr>
        <w:t>ac</w:t>
      </w:r>
      <w:r>
        <w:rPr>
          <w:smallCaps w:val="0"/>
          <w:color w:val="292425"/>
          <w:w w:val="104"/>
          <w:sz w:val="18"/>
        </w:rPr>
        <w:t>k</w:t>
      </w:r>
      <w:r>
        <w:rPr>
          <w:smallCaps w:val="0"/>
          <w:color w:val="292425"/>
          <w:sz w:val="18"/>
        </w:rPr>
        <w:t> </w:t>
      </w:r>
      <w:r>
        <w:rPr>
          <w:smallCaps w:val="0"/>
          <w:color w:val="292425"/>
          <w:spacing w:val="-6"/>
          <w:w w:val="125"/>
          <w:sz w:val="18"/>
        </w:rPr>
        <w:t>t</w:t>
      </w:r>
      <w:r>
        <w:rPr>
          <w:smallCaps w:val="0"/>
          <w:color w:val="292425"/>
          <w:w w:val="108"/>
          <w:sz w:val="18"/>
        </w:rPr>
        <w:t>o</w:t>
      </w:r>
      <w:r>
        <w:rPr>
          <w:smallCaps w:val="0"/>
          <w:color w:val="292425"/>
          <w:sz w:val="18"/>
        </w:rPr>
        <w:t> </w:t>
      </w:r>
      <w:r>
        <w:rPr>
          <w:smallCaps w:val="0"/>
          <w:color w:val="292425"/>
          <w:spacing w:val="-1"/>
          <w:w w:val="108"/>
          <w:sz w:val="18"/>
        </w:rPr>
        <w:t>mee</w:t>
      </w:r>
      <w:r>
        <w:rPr>
          <w:smallCaps w:val="0"/>
          <w:color w:val="292425"/>
          <w:w w:val="108"/>
          <w:sz w:val="18"/>
        </w:rPr>
        <w:t>t</w:t>
      </w:r>
      <w:r>
        <w:rPr>
          <w:smallCaps w:val="0"/>
          <w:color w:val="292425"/>
          <w:sz w:val="18"/>
        </w:rPr>
        <w:t> </w:t>
      </w:r>
      <w:r>
        <w:rPr>
          <w:smallCaps w:val="0"/>
          <w:color w:val="292425"/>
          <w:spacing w:val="-1"/>
          <w:w w:val="115"/>
          <w:sz w:val="18"/>
        </w:rPr>
        <w:t>th</w:t>
      </w:r>
      <w:r>
        <w:rPr>
          <w:smallCaps w:val="0"/>
          <w:color w:val="292425"/>
          <w:w w:val="115"/>
          <w:sz w:val="18"/>
        </w:rPr>
        <w:t>e</w:t>
      </w:r>
      <w:r>
        <w:rPr>
          <w:smallCaps w:val="0"/>
          <w:color w:val="292425"/>
          <w:sz w:val="18"/>
        </w:rPr>
        <w:t> </w:t>
      </w:r>
      <w:r>
        <w:rPr>
          <w:smallCaps w:val="0"/>
          <w:color w:val="292425"/>
          <w:spacing w:val="-4"/>
          <w:w w:val="125"/>
          <w:sz w:val="18"/>
        </w:rPr>
        <w:t>t</w:t>
      </w:r>
      <w:r>
        <w:rPr>
          <w:smallCaps w:val="0"/>
          <w:color w:val="292425"/>
          <w:spacing w:val="-1"/>
          <w:w w:val="108"/>
          <w:sz w:val="18"/>
        </w:rPr>
        <w:t>a</w:t>
      </w:r>
      <w:r>
        <w:rPr>
          <w:smallCaps w:val="0"/>
          <w:color w:val="292425"/>
          <w:spacing w:val="-7"/>
          <w:w w:val="116"/>
          <w:sz w:val="18"/>
        </w:rPr>
        <w:t>r</w:t>
      </w:r>
      <w:r>
        <w:rPr>
          <w:smallCaps w:val="0"/>
          <w:color w:val="292425"/>
          <w:spacing w:val="-1"/>
          <w:w w:val="110"/>
          <w:sz w:val="18"/>
        </w:rPr>
        <w:t>ge</w:t>
      </w:r>
      <w:r>
        <w:rPr>
          <w:smallCaps w:val="0"/>
          <w:color w:val="292425"/>
          <w:w w:val="110"/>
          <w:sz w:val="18"/>
        </w:rPr>
        <w:t>t</w:t>
      </w:r>
      <w:r>
        <w:rPr>
          <w:smallCaps w:val="0"/>
          <w:color w:val="292425"/>
          <w:sz w:val="18"/>
        </w:rPr>
        <w:t> </w:t>
      </w:r>
      <w:r>
        <w:rPr>
          <w:smallCaps w:val="0"/>
          <w:color w:val="292425"/>
          <w:spacing w:val="-1"/>
          <w:w w:val="110"/>
          <w:sz w:val="18"/>
        </w:rPr>
        <w:t>i</w:t>
      </w:r>
      <w:r>
        <w:rPr>
          <w:smallCaps w:val="0"/>
          <w:color w:val="292425"/>
          <w:w w:val="110"/>
          <w:sz w:val="18"/>
        </w:rPr>
        <w:t>n</w:t>
      </w:r>
      <w:r>
        <w:rPr>
          <w:smallCaps w:val="0"/>
          <w:color w:val="292425"/>
          <w:sz w:val="18"/>
        </w:rPr>
        <w:t> </w:t>
      </w:r>
      <w:r>
        <w:rPr>
          <w:smallCaps w:val="0"/>
          <w:color w:val="292425"/>
          <w:spacing w:val="-1"/>
          <w:w w:val="115"/>
          <w:sz w:val="18"/>
        </w:rPr>
        <w:t>th</w:t>
      </w:r>
      <w:r>
        <w:rPr>
          <w:smallCaps w:val="0"/>
          <w:color w:val="292425"/>
          <w:w w:val="115"/>
          <w:sz w:val="18"/>
        </w:rPr>
        <w:t>e</w:t>
      </w:r>
      <w:r>
        <w:rPr>
          <w:smallCaps w:val="0"/>
          <w:color w:val="292425"/>
          <w:sz w:val="18"/>
        </w:rPr>
        <w:t> </w:t>
      </w:r>
      <w:r>
        <w:rPr>
          <w:smallCaps w:val="0"/>
          <w:color w:val="292425"/>
          <w:spacing w:val="-1"/>
          <w:w w:val="105"/>
          <w:sz w:val="18"/>
        </w:rPr>
        <w:t>mediu</w:t>
      </w:r>
      <w:r>
        <w:rPr>
          <w:smallCaps w:val="0"/>
          <w:color w:val="292425"/>
          <w:w w:val="105"/>
          <w:sz w:val="18"/>
        </w:rPr>
        <w:t>m</w:t>
      </w:r>
      <w:r>
        <w:rPr>
          <w:smallCaps w:val="0"/>
          <w:color w:val="292425"/>
          <w:sz w:val="18"/>
        </w:rPr>
        <w:t> </w:t>
      </w:r>
      <w:r>
        <w:rPr>
          <w:smallCaps w:val="0"/>
          <w:color w:val="292425"/>
          <w:spacing w:val="-6"/>
          <w:w w:val="125"/>
          <w:sz w:val="18"/>
        </w:rPr>
        <w:t>t</w:t>
      </w:r>
      <w:r>
        <w:rPr>
          <w:smallCaps w:val="0"/>
          <w:color w:val="292425"/>
          <w:spacing w:val="-1"/>
          <w:w w:val="104"/>
          <w:sz w:val="18"/>
        </w:rPr>
        <w:t>erm.</w:t>
      </w:r>
    </w:p>
    <w:p>
      <w:pPr>
        <w:pStyle w:val="BodyText"/>
        <w:rPr>
          <w:sz w:val="19"/>
        </w:rPr>
      </w:pPr>
    </w:p>
    <w:p>
      <w:pPr>
        <w:spacing w:before="0"/>
        <w:ind w:left="181" w:right="0" w:firstLine="0"/>
        <w:jc w:val="left"/>
        <w:rPr>
          <w:sz w:val="18"/>
        </w:rPr>
      </w:pPr>
      <w:r>
        <w:rPr>
          <w:color w:val="292425"/>
          <w:w w:val="110"/>
          <w:sz w:val="18"/>
        </w:rPr>
        <w:t>The minutes of the meeting will be published at 9.30 am on Wednesday 23 June.</w:t>
      </w:r>
    </w:p>
    <w:p>
      <w:pPr>
        <w:pStyle w:val="BodyText"/>
        <w:rPr>
          <w:sz w:val="18"/>
        </w:rPr>
      </w:pPr>
    </w:p>
    <w:p>
      <w:pPr>
        <w:pStyle w:val="BodyText"/>
        <w:rPr>
          <w:sz w:val="18"/>
        </w:rPr>
      </w:pPr>
    </w:p>
    <w:p>
      <w:pPr>
        <w:pStyle w:val="BodyText"/>
        <w:rPr>
          <w:sz w:val="18"/>
        </w:rPr>
      </w:pPr>
    </w:p>
    <w:p>
      <w:pPr>
        <w:pStyle w:val="BodyText"/>
        <w:spacing w:before="1"/>
      </w:pPr>
    </w:p>
    <w:p>
      <w:pPr>
        <w:pStyle w:val="Heading3"/>
        <w:spacing w:line="441" w:lineRule="auto"/>
        <w:ind w:left="197" w:right="3418"/>
      </w:pPr>
      <w:r>
        <w:rPr>
          <w:color w:val="0092C0"/>
          <w:spacing w:val="-25"/>
          <w:w w:val="88"/>
        </w:rPr>
        <w:t>T</w:t>
      </w:r>
      <w:r>
        <w:rPr>
          <w:color w:val="0092C0"/>
          <w:spacing w:val="-2"/>
          <w:w w:val="88"/>
        </w:rPr>
        <w:t>e</w:t>
      </w:r>
      <w:r>
        <w:rPr>
          <w:color w:val="0092C0"/>
          <w:spacing w:val="-1"/>
          <w:w w:val="93"/>
        </w:rPr>
        <w:t>x</w:t>
      </w:r>
      <w:r>
        <w:rPr>
          <w:color w:val="0092C0"/>
          <w:w w:val="93"/>
        </w:rPr>
        <w:t>t</w:t>
      </w:r>
      <w:r>
        <w:rPr>
          <w:color w:val="0092C0"/>
          <w:spacing w:val="-26"/>
        </w:rPr>
        <w:t> </w:t>
      </w:r>
      <w:r>
        <w:rPr>
          <w:color w:val="0092C0"/>
          <w:spacing w:val="-1"/>
          <w:w w:val="92"/>
        </w:rPr>
        <w:t>o</w:t>
      </w:r>
      <w:r>
        <w:rPr>
          <w:color w:val="0092C0"/>
          <w:w w:val="92"/>
        </w:rPr>
        <w:t>f</w:t>
      </w:r>
      <w:r>
        <w:rPr>
          <w:color w:val="0092C0"/>
          <w:spacing w:val="-26"/>
        </w:rPr>
        <w:t> </w:t>
      </w:r>
      <w:r>
        <w:rPr>
          <w:color w:val="0092C0"/>
          <w:spacing w:val="-3"/>
          <w:w w:val="106"/>
        </w:rPr>
        <w:t>B</w:t>
      </w:r>
      <w:r>
        <w:rPr>
          <w:color w:val="0092C0"/>
          <w:spacing w:val="-1"/>
          <w:w w:val="99"/>
        </w:rPr>
        <w:t>an</w:t>
      </w:r>
      <w:r>
        <w:rPr>
          <w:color w:val="0092C0"/>
          <w:w w:val="99"/>
        </w:rPr>
        <w:t>k</w:t>
      </w:r>
      <w:r>
        <w:rPr>
          <w:color w:val="0092C0"/>
          <w:spacing w:val="-32"/>
        </w:rPr>
        <w:t> </w:t>
      </w:r>
      <w:r>
        <w:rPr>
          <w:color w:val="0092C0"/>
          <w:spacing w:val="-1"/>
          <w:w w:val="92"/>
        </w:rPr>
        <w:t>o</w:t>
      </w:r>
      <w:r>
        <w:rPr>
          <w:color w:val="0092C0"/>
          <w:w w:val="92"/>
        </w:rPr>
        <w:t>f</w:t>
      </w:r>
      <w:r>
        <w:rPr>
          <w:color w:val="0092C0"/>
          <w:spacing w:val="-26"/>
        </w:rPr>
        <w:t> </w:t>
      </w:r>
      <w:r>
        <w:rPr>
          <w:color w:val="0092C0"/>
          <w:spacing w:val="-1"/>
          <w:w w:val="99"/>
        </w:rPr>
        <w:t>Englan</w:t>
      </w:r>
      <w:r>
        <w:rPr>
          <w:color w:val="0092C0"/>
          <w:w w:val="99"/>
        </w:rPr>
        <w:t>d</w:t>
      </w:r>
      <w:r>
        <w:rPr>
          <w:color w:val="0092C0"/>
          <w:spacing w:val="-24"/>
        </w:rPr>
        <w:t> </w:t>
      </w:r>
      <w:r>
        <w:rPr>
          <w:color w:val="0092C0"/>
          <w:spacing w:val="-1"/>
          <w:w w:val="95"/>
        </w:rPr>
        <w:t>p</w:t>
      </w:r>
      <w:r>
        <w:rPr>
          <w:color w:val="0092C0"/>
          <w:spacing w:val="-5"/>
          <w:w w:val="95"/>
        </w:rPr>
        <w:t>r</w:t>
      </w:r>
      <w:r>
        <w:rPr>
          <w:color w:val="0092C0"/>
          <w:spacing w:val="-1"/>
          <w:w w:val="103"/>
        </w:rPr>
        <w:t>e</w:t>
      </w:r>
      <w:r>
        <w:rPr>
          <w:color w:val="0092C0"/>
          <w:spacing w:val="-4"/>
          <w:w w:val="103"/>
        </w:rPr>
        <w:t>s</w:t>
      </w:r>
      <w:r>
        <w:rPr>
          <w:color w:val="0092C0"/>
          <w:w w:val="118"/>
        </w:rPr>
        <w:t>s</w:t>
      </w:r>
      <w:r>
        <w:rPr>
          <w:color w:val="0092C0"/>
          <w:spacing w:val="-26"/>
        </w:rPr>
        <w:t> </w:t>
      </w:r>
      <w:r>
        <w:rPr>
          <w:color w:val="0092C0"/>
          <w:spacing w:val="-1"/>
          <w:w w:val="95"/>
        </w:rPr>
        <w:t>noti</w:t>
      </w:r>
      <w:r>
        <w:rPr>
          <w:color w:val="0092C0"/>
          <w:spacing w:val="-6"/>
          <w:w w:val="95"/>
        </w:rPr>
        <w:t>c</w:t>
      </w:r>
      <w:r>
        <w:rPr>
          <w:color w:val="0092C0"/>
          <w:w w:val="92"/>
        </w:rPr>
        <w:t>e</w:t>
      </w:r>
      <w:r>
        <w:rPr>
          <w:color w:val="0092C0"/>
          <w:spacing w:val="-24"/>
        </w:rPr>
        <w:t> </w:t>
      </w:r>
      <w:r>
        <w:rPr>
          <w:color w:val="0092C0"/>
          <w:spacing w:val="-1"/>
          <w:w w:val="92"/>
        </w:rPr>
        <w:t>o</w:t>
      </w:r>
      <w:r>
        <w:rPr>
          <w:color w:val="0092C0"/>
          <w:w w:val="92"/>
        </w:rPr>
        <w:t>f</w:t>
      </w:r>
      <w:r>
        <w:rPr>
          <w:color w:val="0092C0"/>
          <w:spacing w:val="-26"/>
        </w:rPr>
        <w:t> </w:t>
      </w:r>
      <w:r>
        <w:rPr>
          <w:color w:val="0092C0"/>
          <w:w w:val="113"/>
        </w:rPr>
        <w:t>8</w:t>
      </w:r>
      <w:r>
        <w:rPr>
          <w:color w:val="0092C0"/>
          <w:spacing w:val="-24"/>
        </w:rPr>
        <w:t> </w:t>
      </w:r>
      <w:r>
        <w:rPr>
          <w:color w:val="0092C0"/>
          <w:spacing w:val="-1"/>
          <w:w w:val="88"/>
        </w:rPr>
        <w:t>Jul</w:t>
      </w:r>
      <w:r>
        <w:rPr>
          <w:color w:val="0092C0"/>
          <w:w w:val="88"/>
        </w:rPr>
        <w:t>y</w:t>
      </w:r>
      <w:r>
        <w:rPr>
          <w:color w:val="0092C0"/>
          <w:spacing w:val="-26"/>
        </w:rPr>
        <w:t> </w:t>
      </w:r>
      <w:r>
        <w:rPr>
          <w:smallCaps/>
          <w:color w:val="0092C0"/>
          <w:spacing w:val="-1"/>
          <w:w w:val="105"/>
        </w:rPr>
        <w:t>20</w:t>
      </w:r>
      <w:r>
        <w:rPr>
          <w:smallCaps/>
          <w:color w:val="0092C0"/>
          <w:spacing w:val="-3"/>
          <w:w w:val="105"/>
        </w:rPr>
        <w:t>0</w:t>
      </w:r>
      <w:r>
        <w:rPr>
          <w:smallCaps w:val="0"/>
          <w:color w:val="0092C0"/>
          <w:w w:val="101"/>
        </w:rPr>
        <w:t>4 </w:t>
      </w:r>
      <w:r>
        <w:rPr>
          <w:smallCaps w:val="0"/>
          <w:color w:val="0092C0"/>
          <w:spacing w:val="-3"/>
          <w:w w:val="106"/>
        </w:rPr>
        <w:t>B</w:t>
      </w:r>
      <w:r>
        <w:rPr>
          <w:smallCaps w:val="0"/>
          <w:color w:val="0092C0"/>
          <w:spacing w:val="-1"/>
          <w:w w:val="99"/>
        </w:rPr>
        <w:t>an</w:t>
      </w:r>
      <w:r>
        <w:rPr>
          <w:smallCaps w:val="0"/>
          <w:color w:val="0092C0"/>
          <w:w w:val="99"/>
        </w:rPr>
        <w:t>k</w:t>
      </w:r>
      <w:r>
        <w:rPr>
          <w:smallCaps w:val="0"/>
          <w:color w:val="0092C0"/>
          <w:spacing w:val="-32"/>
        </w:rPr>
        <w:t> </w:t>
      </w:r>
      <w:r>
        <w:rPr>
          <w:smallCaps w:val="0"/>
          <w:color w:val="0092C0"/>
          <w:spacing w:val="-1"/>
          <w:w w:val="92"/>
        </w:rPr>
        <w:t>o</w:t>
      </w:r>
      <w:r>
        <w:rPr>
          <w:smallCaps w:val="0"/>
          <w:color w:val="0092C0"/>
          <w:w w:val="92"/>
        </w:rPr>
        <w:t>f</w:t>
      </w:r>
      <w:r>
        <w:rPr>
          <w:smallCaps w:val="0"/>
          <w:color w:val="0092C0"/>
          <w:spacing w:val="-26"/>
        </w:rPr>
        <w:t> </w:t>
      </w:r>
      <w:r>
        <w:rPr>
          <w:smallCaps w:val="0"/>
          <w:color w:val="0092C0"/>
          <w:spacing w:val="-1"/>
          <w:w w:val="99"/>
        </w:rPr>
        <w:t>Englan</w:t>
      </w:r>
      <w:r>
        <w:rPr>
          <w:smallCaps w:val="0"/>
          <w:color w:val="0092C0"/>
          <w:w w:val="99"/>
        </w:rPr>
        <w:t>d</w:t>
      </w:r>
      <w:r>
        <w:rPr>
          <w:smallCaps w:val="0"/>
          <w:color w:val="0092C0"/>
          <w:spacing w:val="-24"/>
        </w:rPr>
        <w:t> </w:t>
      </w:r>
      <w:r>
        <w:rPr>
          <w:smallCaps w:val="0"/>
          <w:color w:val="0092C0"/>
          <w:spacing w:val="-3"/>
          <w:w w:val="95"/>
        </w:rPr>
        <w:t>m</w:t>
      </w:r>
      <w:r>
        <w:rPr>
          <w:smallCaps w:val="0"/>
          <w:color w:val="0092C0"/>
          <w:spacing w:val="-1"/>
          <w:w w:val="95"/>
        </w:rPr>
        <w:t>ain</w:t>
      </w:r>
      <w:r>
        <w:rPr>
          <w:smallCaps w:val="0"/>
          <w:color w:val="0092C0"/>
          <w:spacing w:val="-3"/>
          <w:w w:val="95"/>
        </w:rPr>
        <w:t>t</w:t>
      </w:r>
      <w:r>
        <w:rPr>
          <w:smallCaps w:val="0"/>
          <w:color w:val="0092C0"/>
          <w:spacing w:val="-1"/>
          <w:w w:val="98"/>
        </w:rPr>
        <w:t>ai</w:t>
      </w:r>
      <w:r>
        <w:rPr>
          <w:smallCaps w:val="0"/>
          <w:color w:val="0092C0"/>
          <w:spacing w:val="-3"/>
          <w:w w:val="98"/>
        </w:rPr>
        <w:t>n</w:t>
      </w:r>
      <w:r>
        <w:rPr>
          <w:smallCaps w:val="0"/>
          <w:color w:val="0092C0"/>
          <w:w w:val="118"/>
        </w:rPr>
        <w:t>s</w:t>
      </w:r>
      <w:r>
        <w:rPr>
          <w:smallCaps w:val="0"/>
          <w:color w:val="0092C0"/>
          <w:spacing w:val="-26"/>
        </w:rPr>
        <w:t> </w:t>
      </w:r>
      <w:r>
        <w:rPr>
          <w:smallCaps w:val="0"/>
          <w:color w:val="0092C0"/>
          <w:spacing w:val="-1"/>
          <w:w w:val="94"/>
        </w:rPr>
        <w:t>in</w:t>
      </w:r>
      <w:r>
        <w:rPr>
          <w:smallCaps w:val="0"/>
          <w:color w:val="0092C0"/>
          <w:spacing w:val="-6"/>
          <w:w w:val="94"/>
        </w:rPr>
        <w:t>t</w:t>
      </w:r>
      <w:r>
        <w:rPr>
          <w:smallCaps w:val="0"/>
          <w:color w:val="0092C0"/>
          <w:spacing w:val="-1"/>
          <w:w w:val="91"/>
        </w:rPr>
        <w:t>e</w:t>
      </w:r>
      <w:r>
        <w:rPr>
          <w:smallCaps w:val="0"/>
          <w:color w:val="0092C0"/>
          <w:spacing w:val="-5"/>
          <w:w w:val="91"/>
        </w:rPr>
        <w:t>r</w:t>
      </w:r>
      <w:r>
        <w:rPr>
          <w:smallCaps w:val="0"/>
          <w:color w:val="0092C0"/>
          <w:spacing w:val="-1"/>
          <w:w w:val="98"/>
        </w:rPr>
        <w:t>es</w:t>
      </w:r>
      <w:r>
        <w:rPr>
          <w:smallCaps w:val="0"/>
          <w:color w:val="0092C0"/>
          <w:w w:val="98"/>
        </w:rPr>
        <w:t>t</w:t>
      </w:r>
      <w:r>
        <w:rPr>
          <w:smallCaps w:val="0"/>
          <w:color w:val="0092C0"/>
          <w:spacing w:val="-26"/>
        </w:rPr>
        <w:t> </w:t>
      </w:r>
      <w:r>
        <w:rPr>
          <w:smallCaps w:val="0"/>
          <w:color w:val="0092C0"/>
          <w:spacing w:val="-4"/>
          <w:w w:val="89"/>
        </w:rPr>
        <w:t>r</w:t>
      </w:r>
      <w:r>
        <w:rPr>
          <w:smallCaps w:val="0"/>
          <w:color w:val="0092C0"/>
          <w:spacing w:val="-1"/>
          <w:w w:val="92"/>
        </w:rPr>
        <w:t>a</w:t>
      </w:r>
      <w:r>
        <w:rPr>
          <w:smallCaps w:val="0"/>
          <w:color w:val="0092C0"/>
          <w:spacing w:val="-6"/>
          <w:w w:val="92"/>
        </w:rPr>
        <w:t>t</w:t>
      </w:r>
      <w:r>
        <w:rPr>
          <w:smallCaps w:val="0"/>
          <w:color w:val="0092C0"/>
          <w:spacing w:val="-1"/>
          <w:w w:val="103"/>
        </w:rPr>
        <w:t>e</w:t>
      </w:r>
      <w:r>
        <w:rPr>
          <w:smallCaps w:val="0"/>
          <w:color w:val="0092C0"/>
          <w:w w:val="103"/>
        </w:rPr>
        <w:t>s</w:t>
      </w:r>
      <w:r>
        <w:rPr>
          <w:smallCaps w:val="0"/>
          <w:color w:val="0092C0"/>
          <w:spacing w:val="-26"/>
        </w:rPr>
        <w:t> </w:t>
      </w:r>
      <w:r>
        <w:rPr>
          <w:smallCaps w:val="0"/>
          <w:color w:val="0092C0"/>
          <w:spacing w:val="-1"/>
          <w:w w:val="92"/>
        </w:rPr>
        <w:t>a</w:t>
      </w:r>
      <w:r>
        <w:rPr>
          <w:smallCaps w:val="0"/>
          <w:color w:val="0092C0"/>
          <w:w w:val="92"/>
        </w:rPr>
        <w:t>t</w:t>
      </w:r>
      <w:r>
        <w:rPr>
          <w:smallCaps w:val="0"/>
          <w:color w:val="0092C0"/>
          <w:spacing w:val="-26"/>
        </w:rPr>
        <w:t> </w:t>
      </w:r>
      <w:r>
        <w:rPr>
          <w:smallCaps w:val="0"/>
          <w:color w:val="0092C0"/>
          <w:spacing w:val="-1"/>
          <w:w w:val="90"/>
        </w:rPr>
        <w:t>4</w:t>
      </w:r>
      <w:r>
        <w:rPr>
          <w:smallCaps w:val="0"/>
          <w:color w:val="0092C0"/>
          <w:spacing w:val="-4"/>
          <w:w w:val="90"/>
        </w:rPr>
        <w:t>.</w:t>
      </w:r>
      <w:r>
        <w:rPr>
          <w:smallCaps w:val="0"/>
          <w:color w:val="0092C0"/>
          <w:spacing w:val="-1"/>
          <w:w w:val="120"/>
        </w:rPr>
        <w:t>5%</w:t>
      </w:r>
    </w:p>
    <w:p>
      <w:pPr>
        <w:spacing w:line="511" w:lineRule="auto" w:before="3"/>
        <w:ind w:left="187" w:right="2234" w:firstLine="0"/>
        <w:jc w:val="left"/>
        <w:rPr>
          <w:sz w:val="18"/>
        </w:rPr>
      </w:pPr>
      <w:r>
        <w:rPr>
          <w:color w:val="292425"/>
          <w:w w:val="110"/>
          <w:sz w:val="18"/>
        </w:rPr>
        <w:t>The</w:t>
      </w:r>
      <w:r>
        <w:rPr>
          <w:color w:val="292425"/>
          <w:spacing w:val="-22"/>
          <w:w w:val="110"/>
          <w:sz w:val="18"/>
        </w:rPr>
        <w:t> </w:t>
      </w:r>
      <w:r>
        <w:rPr>
          <w:color w:val="292425"/>
          <w:w w:val="110"/>
          <w:sz w:val="18"/>
        </w:rPr>
        <w:t>Bank</w:t>
      </w:r>
      <w:r>
        <w:rPr>
          <w:color w:val="292425"/>
          <w:spacing w:val="-22"/>
          <w:w w:val="110"/>
          <w:sz w:val="18"/>
        </w:rPr>
        <w:t> </w:t>
      </w:r>
      <w:r>
        <w:rPr>
          <w:color w:val="292425"/>
          <w:w w:val="110"/>
          <w:sz w:val="18"/>
        </w:rPr>
        <w:t>of</w:t>
      </w:r>
      <w:r>
        <w:rPr>
          <w:color w:val="292425"/>
          <w:spacing w:val="-21"/>
          <w:w w:val="110"/>
          <w:sz w:val="18"/>
        </w:rPr>
        <w:t> </w:t>
      </w:r>
      <w:r>
        <w:rPr>
          <w:color w:val="292425"/>
          <w:spacing w:val="-3"/>
          <w:w w:val="110"/>
          <w:sz w:val="18"/>
        </w:rPr>
        <w:t>England’s</w:t>
      </w:r>
      <w:r>
        <w:rPr>
          <w:color w:val="292425"/>
          <w:spacing w:val="-22"/>
          <w:w w:val="110"/>
          <w:sz w:val="18"/>
        </w:rPr>
        <w:t> </w:t>
      </w:r>
      <w:r>
        <w:rPr>
          <w:color w:val="292425"/>
          <w:w w:val="110"/>
          <w:sz w:val="18"/>
        </w:rPr>
        <w:t>Monetary</w:t>
      </w:r>
      <w:r>
        <w:rPr>
          <w:color w:val="292425"/>
          <w:spacing w:val="-21"/>
          <w:w w:val="110"/>
          <w:sz w:val="18"/>
        </w:rPr>
        <w:t> </w:t>
      </w:r>
      <w:r>
        <w:rPr>
          <w:color w:val="292425"/>
          <w:spacing w:val="-4"/>
          <w:w w:val="110"/>
          <w:sz w:val="18"/>
        </w:rPr>
        <w:t>Policy</w:t>
      </w:r>
      <w:r>
        <w:rPr>
          <w:color w:val="292425"/>
          <w:spacing w:val="-22"/>
          <w:w w:val="110"/>
          <w:sz w:val="18"/>
        </w:rPr>
        <w:t> </w:t>
      </w:r>
      <w:r>
        <w:rPr>
          <w:color w:val="292425"/>
          <w:spacing w:val="-3"/>
          <w:w w:val="110"/>
          <w:sz w:val="18"/>
        </w:rPr>
        <w:t>Committee</w:t>
      </w:r>
      <w:r>
        <w:rPr>
          <w:color w:val="292425"/>
          <w:spacing w:val="-21"/>
          <w:w w:val="110"/>
          <w:sz w:val="18"/>
        </w:rPr>
        <w:t> </w:t>
      </w:r>
      <w:r>
        <w:rPr>
          <w:color w:val="292425"/>
          <w:spacing w:val="-3"/>
          <w:w w:val="110"/>
          <w:sz w:val="18"/>
        </w:rPr>
        <w:t>today</w:t>
      </w:r>
      <w:r>
        <w:rPr>
          <w:color w:val="292425"/>
          <w:spacing w:val="-22"/>
          <w:w w:val="110"/>
          <w:sz w:val="18"/>
        </w:rPr>
        <w:t> </w:t>
      </w:r>
      <w:r>
        <w:rPr>
          <w:color w:val="292425"/>
          <w:spacing w:val="-3"/>
          <w:w w:val="110"/>
          <w:sz w:val="18"/>
        </w:rPr>
        <w:t>voted</w:t>
      </w:r>
      <w:r>
        <w:rPr>
          <w:color w:val="292425"/>
          <w:spacing w:val="-21"/>
          <w:w w:val="110"/>
          <w:sz w:val="18"/>
        </w:rPr>
        <w:t> </w:t>
      </w:r>
      <w:r>
        <w:rPr>
          <w:color w:val="292425"/>
          <w:spacing w:val="-3"/>
          <w:w w:val="110"/>
          <w:sz w:val="18"/>
        </w:rPr>
        <w:t>to</w:t>
      </w:r>
      <w:r>
        <w:rPr>
          <w:color w:val="292425"/>
          <w:spacing w:val="-22"/>
          <w:w w:val="110"/>
          <w:sz w:val="18"/>
        </w:rPr>
        <w:t> </w:t>
      </w:r>
      <w:r>
        <w:rPr>
          <w:color w:val="292425"/>
          <w:w w:val="110"/>
          <w:sz w:val="18"/>
        </w:rPr>
        <w:t>maintain</w:t>
      </w:r>
      <w:r>
        <w:rPr>
          <w:color w:val="292425"/>
          <w:spacing w:val="-21"/>
          <w:w w:val="110"/>
          <w:sz w:val="18"/>
        </w:rPr>
        <w:t> </w:t>
      </w:r>
      <w:r>
        <w:rPr>
          <w:color w:val="292425"/>
          <w:w w:val="110"/>
          <w:sz w:val="18"/>
        </w:rPr>
        <w:t>the</w:t>
      </w:r>
      <w:r>
        <w:rPr>
          <w:color w:val="292425"/>
          <w:spacing w:val="-22"/>
          <w:w w:val="110"/>
          <w:sz w:val="18"/>
        </w:rPr>
        <w:t> </w:t>
      </w:r>
      <w:r>
        <w:rPr>
          <w:color w:val="292425"/>
          <w:spacing w:val="-3"/>
          <w:w w:val="110"/>
          <w:sz w:val="18"/>
        </w:rPr>
        <w:t>Bank’s</w:t>
      </w:r>
      <w:r>
        <w:rPr>
          <w:color w:val="292425"/>
          <w:spacing w:val="-22"/>
          <w:w w:val="110"/>
          <w:sz w:val="18"/>
        </w:rPr>
        <w:t> </w:t>
      </w:r>
      <w:r>
        <w:rPr>
          <w:color w:val="292425"/>
          <w:w w:val="110"/>
          <w:sz w:val="18"/>
        </w:rPr>
        <w:t>repo</w:t>
      </w:r>
      <w:r>
        <w:rPr>
          <w:color w:val="292425"/>
          <w:spacing w:val="-21"/>
          <w:w w:val="110"/>
          <w:sz w:val="18"/>
        </w:rPr>
        <w:t> </w:t>
      </w:r>
      <w:r>
        <w:rPr>
          <w:color w:val="292425"/>
          <w:spacing w:val="-4"/>
          <w:w w:val="110"/>
          <w:sz w:val="18"/>
        </w:rPr>
        <w:t>rate</w:t>
      </w:r>
      <w:r>
        <w:rPr>
          <w:color w:val="292425"/>
          <w:spacing w:val="-22"/>
          <w:w w:val="110"/>
          <w:sz w:val="18"/>
        </w:rPr>
        <w:t> </w:t>
      </w:r>
      <w:r>
        <w:rPr>
          <w:color w:val="292425"/>
          <w:w w:val="110"/>
          <w:sz w:val="18"/>
        </w:rPr>
        <w:t>at</w:t>
      </w:r>
      <w:r>
        <w:rPr>
          <w:color w:val="292425"/>
          <w:spacing w:val="-21"/>
          <w:w w:val="110"/>
          <w:sz w:val="18"/>
        </w:rPr>
        <w:t> </w:t>
      </w:r>
      <w:r>
        <w:rPr>
          <w:color w:val="292425"/>
          <w:w w:val="110"/>
          <w:sz w:val="18"/>
        </w:rPr>
        <w:t>4.5%. The</w:t>
      </w:r>
      <w:r>
        <w:rPr>
          <w:color w:val="292425"/>
          <w:spacing w:val="-8"/>
          <w:w w:val="110"/>
          <w:sz w:val="18"/>
        </w:rPr>
        <w:t> </w:t>
      </w:r>
      <w:r>
        <w:rPr>
          <w:color w:val="292425"/>
          <w:w w:val="110"/>
          <w:sz w:val="18"/>
        </w:rPr>
        <w:t>minutes</w:t>
      </w:r>
      <w:r>
        <w:rPr>
          <w:color w:val="292425"/>
          <w:spacing w:val="-8"/>
          <w:w w:val="110"/>
          <w:sz w:val="18"/>
        </w:rPr>
        <w:t> </w:t>
      </w:r>
      <w:r>
        <w:rPr>
          <w:color w:val="292425"/>
          <w:w w:val="110"/>
          <w:sz w:val="18"/>
        </w:rPr>
        <w:t>of</w:t>
      </w:r>
      <w:r>
        <w:rPr>
          <w:color w:val="292425"/>
          <w:spacing w:val="-7"/>
          <w:w w:val="110"/>
          <w:sz w:val="18"/>
        </w:rPr>
        <w:t> </w:t>
      </w:r>
      <w:r>
        <w:rPr>
          <w:color w:val="292425"/>
          <w:w w:val="110"/>
          <w:sz w:val="18"/>
        </w:rPr>
        <w:t>the</w:t>
      </w:r>
      <w:r>
        <w:rPr>
          <w:color w:val="292425"/>
          <w:spacing w:val="-8"/>
          <w:w w:val="110"/>
          <w:sz w:val="18"/>
        </w:rPr>
        <w:t> </w:t>
      </w:r>
      <w:r>
        <w:rPr>
          <w:color w:val="292425"/>
          <w:w w:val="110"/>
          <w:sz w:val="18"/>
        </w:rPr>
        <w:t>meeting</w:t>
      </w:r>
      <w:r>
        <w:rPr>
          <w:color w:val="292425"/>
          <w:spacing w:val="-7"/>
          <w:w w:val="110"/>
          <w:sz w:val="18"/>
        </w:rPr>
        <w:t> </w:t>
      </w:r>
      <w:r>
        <w:rPr>
          <w:color w:val="292425"/>
          <w:w w:val="110"/>
          <w:sz w:val="18"/>
        </w:rPr>
        <w:t>will</w:t>
      </w:r>
      <w:r>
        <w:rPr>
          <w:color w:val="292425"/>
          <w:spacing w:val="-8"/>
          <w:w w:val="110"/>
          <w:sz w:val="18"/>
        </w:rPr>
        <w:t> </w:t>
      </w:r>
      <w:r>
        <w:rPr>
          <w:color w:val="292425"/>
          <w:w w:val="110"/>
          <w:sz w:val="18"/>
        </w:rPr>
        <w:t>be</w:t>
      </w:r>
      <w:r>
        <w:rPr>
          <w:color w:val="292425"/>
          <w:spacing w:val="-7"/>
          <w:w w:val="110"/>
          <w:sz w:val="18"/>
        </w:rPr>
        <w:t> </w:t>
      </w:r>
      <w:r>
        <w:rPr>
          <w:color w:val="292425"/>
          <w:w w:val="110"/>
          <w:sz w:val="18"/>
        </w:rPr>
        <w:t>published</w:t>
      </w:r>
      <w:r>
        <w:rPr>
          <w:color w:val="292425"/>
          <w:spacing w:val="-8"/>
          <w:w w:val="110"/>
          <w:sz w:val="18"/>
        </w:rPr>
        <w:t> </w:t>
      </w:r>
      <w:r>
        <w:rPr>
          <w:color w:val="292425"/>
          <w:w w:val="110"/>
          <w:sz w:val="18"/>
        </w:rPr>
        <w:t>at</w:t>
      </w:r>
      <w:r>
        <w:rPr>
          <w:color w:val="292425"/>
          <w:spacing w:val="-7"/>
          <w:w w:val="110"/>
          <w:sz w:val="18"/>
        </w:rPr>
        <w:t> </w:t>
      </w:r>
      <w:r>
        <w:rPr>
          <w:color w:val="292425"/>
          <w:spacing w:val="-5"/>
          <w:w w:val="110"/>
          <w:sz w:val="18"/>
        </w:rPr>
        <w:t>9.30</w:t>
      </w:r>
      <w:r>
        <w:rPr>
          <w:color w:val="292425"/>
          <w:spacing w:val="-8"/>
          <w:w w:val="110"/>
          <w:sz w:val="18"/>
        </w:rPr>
        <w:t> </w:t>
      </w:r>
      <w:r>
        <w:rPr>
          <w:color w:val="292425"/>
          <w:w w:val="110"/>
          <w:sz w:val="18"/>
        </w:rPr>
        <w:t>am</w:t>
      </w:r>
      <w:r>
        <w:rPr>
          <w:color w:val="292425"/>
          <w:spacing w:val="-7"/>
          <w:w w:val="110"/>
          <w:sz w:val="18"/>
        </w:rPr>
        <w:t> </w:t>
      </w:r>
      <w:r>
        <w:rPr>
          <w:color w:val="292425"/>
          <w:w w:val="110"/>
          <w:sz w:val="18"/>
        </w:rPr>
        <w:t>on</w:t>
      </w:r>
      <w:r>
        <w:rPr>
          <w:color w:val="292425"/>
          <w:spacing w:val="-8"/>
          <w:w w:val="110"/>
          <w:sz w:val="18"/>
        </w:rPr>
        <w:t> </w:t>
      </w:r>
      <w:r>
        <w:rPr>
          <w:color w:val="292425"/>
          <w:spacing w:val="-3"/>
          <w:w w:val="110"/>
          <w:sz w:val="18"/>
        </w:rPr>
        <w:t>Wednesday</w:t>
      </w:r>
      <w:r>
        <w:rPr>
          <w:color w:val="292425"/>
          <w:spacing w:val="-7"/>
          <w:w w:val="110"/>
          <w:sz w:val="18"/>
        </w:rPr>
        <w:t> </w:t>
      </w:r>
      <w:r>
        <w:rPr>
          <w:color w:val="292425"/>
          <w:spacing w:val="-15"/>
          <w:w w:val="110"/>
          <w:sz w:val="18"/>
        </w:rPr>
        <w:t>21</w:t>
      </w:r>
      <w:r>
        <w:rPr>
          <w:color w:val="292425"/>
          <w:spacing w:val="-8"/>
          <w:w w:val="110"/>
          <w:sz w:val="18"/>
        </w:rPr>
        <w:t> </w:t>
      </w:r>
      <w:r>
        <w:rPr>
          <w:color w:val="292425"/>
          <w:spacing w:val="-4"/>
          <w:w w:val="110"/>
          <w:sz w:val="18"/>
        </w:rPr>
        <w:t>July.</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4"/>
        <w:rPr>
          <w:sz w:val="22"/>
        </w:rPr>
      </w:pPr>
    </w:p>
    <w:p>
      <w:pPr>
        <w:pStyle w:val="Heading3"/>
      </w:pPr>
      <w:r>
        <w:rPr>
          <w:color w:val="0092C0"/>
          <w:spacing w:val="-25"/>
          <w:w w:val="88"/>
        </w:rPr>
        <w:t>T</w:t>
      </w:r>
      <w:r>
        <w:rPr>
          <w:color w:val="0092C0"/>
          <w:spacing w:val="-2"/>
          <w:w w:val="88"/>
        </w:rPr>
        <w:t>e</w:t>
      </w:r>
      <w:r>
        <w:rPr>
          <w:color w:val="0092C0"/>
          <w:spacing w:val="-1"/>
          <w:w w:val="93"/>
        </w:rPr>
        <w:t>x</w:t>
      </w:r>
      <w:r>
        <w:rPr>
          <w:color w:val="0092C0"/>
          <w:w w:val="93"/>
        </w:rPr>
        <w:t>t</w:t>
      </w:r>
      <w:r>
        <w:rPr>
          <w:color w:val="0092C0"/>
          <w:spacing w:val="-26"/>
        </w:rPr>
        <w:t> </w:t>
      </w:r>
      <w:r>
        <w:rPr>
          <w:color w:val="0092C0"/>
          <w:spacing w:val="-1"/>
          <w:w w:val="92"/>
        </w:rPr>
        <w:t>o</w:t>
      </w:r>
      <w:r>
        <w:rPr>
          <w:color w:val="0092C0"/>
          <w:w w:val="92"/>
        </w:rPr>
        <w:t>f</w:t>
      </w:r>
      <w:r>
        <w:rPr>
          <w:color w:val="0092C0"/>
          <w:spacing w:val="-26"/>
        </w:rPr>
        <w:t> </w:t>
      </w:r>
      <w:r>
        <w:rPr>
          <w:color w:val="0092C0"/>
          <w:spacing w:val="-3"/>
          <w:w w:val="106"/>
        </w:rPr>
        <w:t>B</w:t>
      </w:r>
      <w:r>
        <w:rPr>
          <w:color w:val="0092C0"/>
          <w:spacing w:val="-1"/>
          <w:w w:val="99"/>
        </w:rPr>
        <w:t>an</w:t>
      </w:r>
      <w:r>
        <w:rPr>
          <w:color w:val="0092C0"/>
          <w:w w:val="99"/>
        </w:rPr>
        <w:t>k</w:t>
      </w:r>
      <w:r>
        <w:rPr>
          <w:color w:val="0092C0"/>
          <w:spacing w:val="-32"/>
        </w:rPr>
        <w:t> </w:t>
      </w:r>
      <w:r>
        <w:rPr>
          <w:color w:val="0092C0"/>
          <w:spacing w:val="-1"/>
          <w:w w:val="92"/>
        </w:rPr>
        <w:t>o</w:t>
      </w:r>
      <w:r>
        <w:rPr>
          <w:color w:val="0092C0"/>
          <w:w w:val="92"/>
        </w:rPr>
        <w:t>f</w:t>
      </w:r>
      <w:r>
        <w:rPr>
          <w:color w:val="0092C0"/>
          <w:spacing w:val="-26"/>
        </w:rPr>
        <w:t> </w:t>
      </w:r>
      <w:r>
        <w:rPr>
          <w:color w:val="0092C0"/>
          <w:spacing w:val="-1"/>
          <w:w w:val="99"/>
        </w:rPr>
        <w:t>Englan</w:t>
      </w:r>
      <w:r>
        <w:rPr>
          <w:color w:val="0092C0"/>
          <w:w w:val="99"/>
        </w:rPr>
        <w:t>d</w:t>
      </w:r>
      <w:r>
        <w:rPr>
          <w:color w:val="0092C0"/>
          <w:spacing w:val="-24"/>
        </w:rPr>
        <w:t> </w:t>
      </w:r>
      <w:r>
        <w:rPr>
          <w:color w:val="0092C0"/>
          <w:spacing w:val="-1"/>
          <w:w w:val="95"/>
        </w:rPr>
        <w:t>p</w:t>
      </w:r>
      <w:r>
        <w:rPr>
          <w:color w:val="0092C0"/>
          <w:spacing w:val="-5"/>
          <w:w w:val="95"/>
        </w:rPr>
        <w:t>r</w:t>
      </w:r>
      <w:r>
        <w:rPr>
          <w:color w:val="0092C0"/>
          <w:spacing w:val="-1"/>
          <w:w w:val="103"/>
        </w:rPr>
        <w:t>e</w:t>
      </w:r>
      <w:r>
        <w:rPr>
          <w:color w:val="0092C0"/>
          <w:spacing w:val="-4"/>
          <w:w w:val="103"/>
        </w:rPr>
        <w:t>s</w:t>
      </w:r>
      <w:r>
        <w:rPr>
          <w:color w:val="0092C0"/>
          <w:w w:val="118"/>
        </w:rPr>
        <w:t>s</w:t>
      </w:r>
      <w:r>
        <w:rPr>
          <w:color w:val="0092C0"/>
          <w:spacing w:val="-26"/>
        </w:rPr>
        <w:t> </w:t>
      </w:r>
      <w:r>
        <w:rPr>
          <w:color w:val="0092C0"/>
          <w:spacing w:val="-1"/>
          <w:w w:val="95"/>
        </w:rPr>
        <w:t>noti</w:t>
      </w:r>
      <w:r>
        <w:rPr>
          <w:color w:val="0092C0"/>
          <w:spacing w:val="-6"/>
          <w:w w:val="95"/>
        </w:rPr>
        <w:t>c</w:t>
      </w:r>
      <w:r>
        <w:rPr>
          <w:color w:val="0092C0"/>
          <w:w w:val="92"/>
        </w:rPr>
        <w:t>e</w:t>
      </w:r>
      <w:r>
        <w:rPr>
          <w:color w:val="0092C0"/>
          <w:spacing w:val="-24"/>
        </w:rPr>
        <w:t> </w:t>
      </w:r>
      <w:r>
        <w:rPr>
          <w:color w:val="0092C0"/>
          <w:spacing w:val="-1"/>
          <w:w w:val="92"/>
        </w:rPr>
        <w:t>o</w:t>
      </w:r>
      <w:r>
        <w:rPr>
          <w:color w:val="0092C0"/>
          <w:w w:val="92"/>
        </w:rPr>
        <w:t>f</w:t>
      </w:r>
      <w:r>
        <w:rPr>
          <w:color w:val="0092C0"/>
          <w:spacing w:val="-26"/>
        </w:rPr>
        <w:t> </w:t>
      </w:r>
      <w:r>
        <w:rPr>
          <w:color w:val="0092C0"/>
          <w:w w:val="97"/>
        </w:rPr>
        <w:t>5</w:t>
      </w:r>
      <w:r>
        <w:rPr>
          <w:color w:val="0092C0"/>
          <w:spacing w:val="-24"/>
        </w:rPr>
        <w:t> </w:t>
      </w:r>
      <w:r>
        <w:rPr>
          <w:color w:val="0092C0"/>
          <w:spacing w:val="-1"/>
          <w:w w:val="101"/>
        </w:rPr>
        <w:t>Augus</w:t>
      </w:r>
      <w:r>
        <w:rPr>
          <w:color w:val="0092C0"/>
          <w:w w:val="101"/>
        </w:rPr>
        <w:t>t</w:t>
      </w:r>
      <w:r>
        <w:rPr>
          <w:color w:val="0092C0"/>
          <w:spacing w:val="-26"/>
        </w:rPr>
        <w:t> </w:t>
      </w:r>
      <w:r>
        <w:rPr>
          <w:smallCaps/>
          <w:color w:val="0092C0"/>
          <w:spacing w:val="-1"/>
          <w:w w:val="105"/>
        </w:rPr>
        <w:t>20</w:t>
      </w:r>
      <w:r>
        <w:rPr>
          <w:smallCaps/>
          <w:color w:val="0092C0"/>
          <w:spacing w:val="-3"/>
          <w:w w:val="105"/>
        </w:rPr>
        <w:t>0</w:t>
      </w:r>
      <w:r>
        <w:rPr>
          <w:smallCaps w:val="0"/>
          <w:color w:val="0092C0"/>
          <w:w w:val="101"/>
        </w:rPr>
        <w:t>4</w:t>
      </w:r>
    </w:p>
    <w:p>
      <w:pPr>
        <w:spacing w:before="292"/>
        <w:ind w:left="180" w:right="0" w:firstLine="0"/>
        <w:jc w:val="left"/>
        <w:rPr>
          <w:rFonts w:ascii="Trebuchet MS"/>
          <w:sz w:val="30"/>
        </w:rPr>
      </w:pPr>
      <w:r>
        <w:rPr>
          <w:rFonts w:ascii="Trebuchet MS"/>
          <w:color w:val="0092C0"/>
          <w:spacing w:val="-3"/>
          <w:w w:val="106"/>
          <w:sz w:val="30"/>
        </w:rPr>
        <w:t>B</w:t>
      </w:r>
      <w:r>
        <w:rPr>
          <w:rFonts w:ascii="Trebuchet MS"/>
          <w:color w:val="0092C0"/>
          <w:spacing w:val="-1"/>
          <w:w w:val="99"/>
          <w:sz w:val="30"/>
        </w:rPr>
        <w:t>an</w:t>
      </w:r>
      <w:r>
        <w:rPr>
          <w:rFonts w:ascii="Trebuchet MS"/>
          <w:color w:val="0092C0"/>
          <w:w w:val="99"/>
          <w:sz w:val="30"/>
        </w:rPr>
        <w:t>k</w:t>
      </w:r>
      <w:r>
        <w:rPr>
          <w:rFonts w:ascii="Trebuchet MS"/>
          <w:color w:val="0092C0"/>
          <w:spacing w:val="-32"/>
          <w:sz w:val="30"/>
        </w:rPr>
        <w:t> </w:t>
      </w:r>
      <w:r>
        <w:rPr>
          <w:rFonts w:ascii="Trebuchet MS"/>
          <w:color w:val="0092C0"/>
          <w:spacing w:val="-1"/>
          <w:w w:val="92"/>
          <w:sz w:val="30"/>
        </w:rPr>
        <w:t>o</w:t>
      </w:r>
      <w:r>
        <w:rPr>
          <w:rFonts w:ascii="Trebuchet MS"/>
          <w:color w:val="0092C0"/>
          <w:w w:val="92"/>
          <w:sz w:val="30"/>
        </w:rPr>
        <w:t>f</w:t>
      </w:r>
      <w:r>
        <w:rPr>
          <w:rFonts w:ascii="Trebuchet MS"/>
          <w:color w:val="0092C0"/>
          <w:spacing w:val="-26"/>
          <w:sz w:val="30"/>
        </w:rPr>
        <w:t> </w:t>
      </w:r>
      <w:r>
        <w:rPr>
          <w:rFonts w:ascii="Trebuchet MS"/>
          <w:color w:val="0092C0"/>
          <w:spacing w:val="-1"/>
          <w:w w:val="99"/>
          <w:sz w:val="30"/>
        </w:rPr>
        <w:t>Englan</w:t>
      </w:r>
      <w:r>
        <w:rPr>
          <w:rFonts w:ascii="Trebuchet MS"/>
          <w:color w:val="0092C0"/>
          <w:w w:val="99"/>
          <w:sz w:val="30"/>
        </w:rPr>
        <w:t>d</w:t>
      </w:r>
      <w:r>
        <w:rPr>
          <w:rFonts w:ascii="Trebuchet MS"/>
          <w:color w:val="0092C0"/>
          <w:spacing w:val="-24"/>
          <w:sz w:val="30"/>
        </w:rPr>
        <w:t> </w:t>
      </w:r>
      <w:r>
        <w:rPr>
          <w:rFonts w:ascii="Trebuchet MS"/>
          <w:color w:val="0092C0"/>
          <w:spacing w:val="-3"/>
          <w:w w:val="89"/>
          <w:sz w:val="30"/>
        </w:rPr>
        <w:t>r</w:t>
      </w:r>
      <w:r>
        <w:rPr>
          <w:rFonts w:ascii="Trebuchet MS"/>
          <w:color w:val="0092C0"/>
          <w:spacing w:val="-1"/>
          <w:w w:val="97"/>
          <w:sz w:val="30"/>
        </w:rPr>
        <w:t>a</w:t>
      </w:r>
      <w:r>
        <w:rPr>
          <w:rFonts w:ascii="Trebuchet MS"/>
          <w:color w:val="0092C0"/>
          <w:spacing w:val="-3"/>
          <w:w w:val="96"/>
          <w:sz w:val="30"/>
        </w:rPr>
        <w:t>i</w:t>
      </w:r>
      <w:r>
        <w:rPr>
          <w:rFonts w:ascii="Trebuchet MS"/>
          <w:color w:val="0092C0"/>
          <w:w w:val="118"/>
          <w:sz w:val="30"/>
        </w:rPr>
        <w:t>s</w:t>
      </w:r>
      <w:r>
        <w:rPr>
          <w:rFonts w:ascii="Trebuchet MS"/>
          <w:color w:val="0092C0"/>
          <w:spacing w:val="-1"/>
          <w:w w:val="103"/>
          <w:sz w:val="30"/>
        </w:rPr>
        <w:t>e</w:t>
      </w:r>
      <w:r>
        <w:rPr>
          <w:rFonts w:ascii="Trebuchet MS"/>
          <w:color w:val="0092C0"/>
          <w:w w:val="103"/>
          <w:sz w:val="30"/>
        </w:rPr>
        <w:t>s</w:t>
      </w:r>
      <w:r>
        <w:rPr>
          <w:rFonts w:ascii="Trebuchet MS"/>
          <w:color w:val="0092C0"/>
          <w:spacing w:val="-26"/>
          <w:sz w:val="30"/>
        </w:rPr>
        <w:t> </w:t>
      </w:r>
      <w:r>
        <w:rPr>
          <w:rFonts w:ascii="Trebuchet MS"/>
          <w:color w:val="0092C0"/>
          <w:spacing w:val="-1"/>
          <w:w w:val="94"/>
          <w:sz w:val="30"/>
        </w:rPr>
        <w:t>in</w:t>
      </w:r>
      <w:r>
        <w:rPr>
          <w:rFonts w:ascii="Trebuchet MS"/>
          <w:color w:val="0092C0"/>
          <w:spacing w:val="-6"/>
          <w:w w:val="94"/>
          <w:sz w:val="30"/>
        </w:rPr>
        <w:t>t</w:t>
      </w:r>
      <w:r>
        <w:rPr>
          <w:rFonts w:ascii="Trebuchet MS"/>
          <w:color w:val="0092C0"/>
          <w:spacing w:val="-1"/>
          <w:w w:val="91"/>
          <w:sz w:val="30"/>
        </w:rPr>
        <w:t>e</w:t>
      </w:r>
      <w:r>
        <w:rPr>
          <w:rFonts w:ascii="Trebuchet MS"/>
          <w:color w:val="0092C0"/>
          <w:spacing w:val="-5"/>
          <w:w w:val="91"/>
          <w:sz w:val="30"/>
        </w:rPr>
        <w:t>r</w:t>
      </w:r>
      <w:r>
        <w:rPr>
          <w:rFonts w:ascii="Trebuchet MS"/>
          <w:color w:val="0092C0"/>
          <w:spacing w:val="-1"/>
          <w:w w:val="98"/>
          <w:sz w:val="30"/>
        </w:rPr>
        <w:t>es</w:t>
      </w:r>
      <w:r>
        <w:rPr>
          <w:rFonts w:ascii="Trebuchet MS"/>
          <w:color w:val="0092C0"/>
          <w:w w:val="98"/>
          <w:sz w:val="30"/>
        </w:rPr>
        <w:t>t</w:t>
      </w:r>
      <w:r>
        <w:rPr>
          <w:rFonts w:ascii="Trebuchet MS"/>
          <w:color w:val="0092C0"/>
          <w:spacing w:val="-26"/>
          <w:sz w:val="30"/>
        </w:rPr>
        <w:t> </w:t>
      </w:r>
      <w:r>
        <w:rPr>
          <w:rFonts w:ascii="Trebuchet MS"/>
          <w:color w:val="0092C0"/>
          <w:spacing w:val="-4"/>
          <w:w w:val="89"/>
          <w:sz w:val="30"/>
        </w:rPr>
        <w:t>r</w:t>
      </w:r>
      <w:r>
        <w:rPr>
          <w:rFonts w:ascii="Trebuchet MS"/>
          <w:color w:val="0092C0"/>
          <w:spacing w:val="-1"/>
          <w:w w:val="92"/>
          <w:sz w:val="30"/>
        </w:rPr>
        <w:t>a</w:t>
      </w:r>
      <w:r>
        <w:rPr>
          <w:rFonts w:ascii="Trebuchet MS"/>
          <w:color w:val="0092C0"/>
          <w:spacing w:val="-6"/>
          <w:w w:val="92"/>
          <w:sz w:val="30"/>
        </w:rPr>
        <w:t>t</w:t>
      </w:r>
      <w:r>
        <w:rPr>
          <w:rFonts w:ascii="Trebuchet MS"/>
          <w:color w:val="0092C0"/>
          <w:spacing w:val="-1"/>
          <w:w w:val="103"/>
          <w:sz w:val="30"/>
        </w:rPr>
        <w:t>e</w:t>
      </w:r>
      <w:r>
        <w:rPr>
          <w:rFonts w:ascii="Trebuchet MS"/>
          <w:color w:val="0092C0"/>
          <w:w w:val="103"/>
          <w:sz w:val="30"/>
        </w:rPr>
        <w:t>s</w:t>
      </w:r>
      <w:r>
        <w:rPr>
          <w:rFonts w:ascii="Trebuchet MS"/>
          <w:color w:val="0092C0"/>
          <w:spacing w:val="-26"/>
          <w:sz w:val="30"/>
        </w:rPr>
        <w:t> </w:t>
      </w:r>
      <w:r>
        <w:rPr>
          <w:rFonts w:ascii="Trebuchet MS"/>
          <w:color w:val="0092C0"/>
          <w:spacing w:val="-3"/>
          <w:w w:val="99"/>
          <w:sz w:val="30"/>
        </w:rPr>
        <w:t>b</w:t>
      </w:r>
      <w:r>
        <w:rPr>
          <w:rFonts w:ascii="Trebuchet MS"/>
          <w:color w:val="0092C0"/>
          <w:w w:val="100"/>
          <w:sz w:val="30"/>
        </w:rPr>
        <w:t>y</w:t>
      </w:r>
      <w:r>
        <w:rPr>
          <w:rFonts w:ascii="Trebuchet MS"/>
          <w:color w:val="0092C0"/>
          <w:spacing w:val="-26"/>
          <w:sz w:val="30"/>
        </w:rPr>
        <w:t> </w:t>
      </w:r>
      <w:r>
        <w:rPr>
          <w:rFonts w:ascii="Trebuchet MS"/>
          <w:smallCaps/>
          <w:color w:val="0092C0"/>
          <w:spacing w:val="-1"/>
          <w:w w:val="97"/>
          <w:sz w:val="30"/>
        </w:rPr>
        <w:t>0.</w:t>
      </w:r>
      <w:r>
        <w:rPr>
          <w:rFonts w:ascii="Trebuchet MS"/>
          <w:smallCaps/>
          <w:color w:val="0092C0"/>
          <w:spacing w:val="-5"/>
          <w:w w:val="97"/>
          <w:sz w:val="30"/>
        </w:rPr>
        <w:t>2</w:t>
      </w:r>
      <w:r>
        <w:rPr>
          <w:rFonts w:ascii="Trebuchet MS"/>
          <w:smallCaps w:val="0"/>
          <w:color w:val="0092C0"/>
          <w:w w:val="97"/>
          <w:sz w:val="30"/>
        </w:rPr>
        <w:t>5</w:t>
      </w:r>
      <w:r>
        <w:rPr>
          <w:rFonts w:ascii="Trebuchet MS"/>
          <w:smallCaps w:val="0"/>
          <w:color w:val="0092C0"/>
          <w:spacing w:val="-23"/>
          <w:sz w:val="30"/>
        </w:rPr>
        <w:t> </w:t>
      </w:r>
      <w:r>
        <w:rPr>
          <w:rFonts w:ascii="Trebuchet MS"/>
          <w:smallCaps w:val="0"/>
          <w:color w:val="0092C0"/>
          <w:spacing w:val="-1"/>
          <w:w w:val="94"/>
          <w:sz w:val="30"/>
        </w:rPr>
        <w:t>pe</w:t>
      </w:r>
      <w:r>
        <w:rPr>
          <w:rFonts w:ascii="Trebuchet MS"/>
          <w:smallCaps w:val="0"/>
          <w:color w:val="0092C0"/>
          <w:spacing w:val="-8"/>
          <w:w w:val="94"/>
          <w:sz w:val="30"/>
        </w:rPr>
        <w:t>r</w:t>
      </w:r>
      <w:r>
        <w:rPr>
          <w:rFonts w:ascii="Trebuchet MS"/>
          <w:smallCaps w:val="0"/>
          <w:color w:val="0092C0"/>
          <w:spacing w:val="-6"/>
          <w:w w:val="91"/>
          <w:sz w:val="30"/>
        </w:rPr>
        <w:t>c</w:t>
      </w:r>
      <w:r>
        <w:rPr>
          <w:rFonts w:ascii="Trebuchet MS"/>
          <w:smallCaps w:val="0"/>
          <w:color w:val="0092C0"/>
          <w:spacing w:val="-1"/>
          <w:w w:val="93"/>
          <w:sz w:val="30"/>
        </w:rPr>
        <w:t>en</w:t>
      </w:r>
      <w:r>
        <w:rPr>
          <w:rFonts w:ascii="Trebuchet MS"/>
          <w:smallCaps w:val="0"/>
          <w:color w:val="0092C0"/>
          <w:spacing w:val="-3"/>
          <w:w w:val="93"/>
          <w:sz w:val="30"/>
        </w:rPr>
        <w:t>t</w:t>
      </w:r>
      <w:r>
        <w:rPr>
          <w:rFonts w:ascii="Trebuchet MS"/>
          <w:smallCaps w:val="0"/>
          <w:color w:val="0092C0"/>
          <w:spacing w:val="-1"/>
          <w:w w:val="103"/>
          <w:sz w:val="30"/>
        </w:rPr>
        <w:t>a</w:t>
      </w:r>
      <w:r>
        <w:rPr>
          <w:rFonts w:ascii="Trebuchet MS"/>
          <w:smallCaps w:val="0"/>
          <w:color w:val="0092C0"/>
          <w:spacing w:val="-3"/>
          <w:w w:val="103"/>
          <w:sz w:val="30"/>
        </w:rPr>
        <w:t>g</w:t>
      </w:r>
      <w:r>
        <w:rPr>
          <w:rFonts w:ascii="Trebuchet MS"/>
          <w:smallCaps w:val="0"/>
          <w:color w:val="0092C0"/>
          <w:w w:val="92"/>
          <w:sz w:val="30"/>
        </w:rPr>
        <w:t>e</w:t>
      </w:r>
      <w:r>
        <w:rPr>
          <w:rFonts w:ascii="Trebuchet MS"/>
          <w:smallCaps w:val="0"/>
          <w:color w:val="0092C0"/>
          <w:spacing w:val="-24"/>
          <w:sz w:val="30"/>
        </w:rPr>
        <w:t> </w:t>
      </w:r>
      <w:r>
        <w:rPr>
          <w:rFonts w:ascii="Trebuchet MS"/>
          <w:smallCaps w:val="0"/>
          <w:color w:val="0092C0"/>
          <w:spacing w:val="-1"/>
          <w:w w:val="96"/>
          <w:sz w:val="30"/>
        </w:rPr>
        <w:t>poin</w:t>
      </w:r>
      <w:r>
        <w:rPr>
          <w:rFonts w:ascii="Trebuchet MS"/>
          <w:smallCaps w:val="0"/>
          <w:color w:val="0092C0"/>
          <w:spacing w:val="-3"/>
          <w:w w:val="96"/>
          <w:sz w:val="30"/>
        </w:rPr>
        <w:t>t</w:t>
      </w:r>
      <w:r>
        <w:rPr>
          <w:rFonts w:ascii="Trebuchet MS"/>
          <w:smallCaps w:val="0"/>
          <w:color w:val="0092C0"/>
          <w:w w:val="118"/>
          <w:sz w:val="30"/>
        </w:rPr>
        <w:t>s</w:t>
      </w:r>
      <w:r>
        <w:rPr>
          <w:rFonts w:ascii="Trebuchet MS"/>
          <w:smallCaps w:val="0"/>
          <w:color w:val="0092C0"/>
          <w:spacing w:val="-26"/>
          <w:sz w:val="30"/>
        </w:rPr>
        <w:t> </w:t>
      </w:r>
      <w:r>
        <w:rPr>
          <w:rFonts w:ascii="Trebuchet MS"/>
          <w:smallCaps w:val="0"/>
          <w:color w:val="0092C0"/>
          <w:spacing w:val="-2"/>
          <w:w w:val="86"/>
          <w:sz w:val="30"/>
        </w:rPr>
        <w:t>t</w:t>
      </w:r>
      <w:r>
        <w:rPr>
          <w:rFonts w:ascii="Trebuchet MS"/>
          <w:smallCaps w:val="0"/>
          <w:color w:val="0092C0"/>
          <w:w w:val="99"/>
          <w:sz w:val="30"/>
        </w:rPr>
        <w:t>o</w:t>
      </w:r>
      <w:r>
        <w:rPr>
          <w:rFonts w:ascii="Trebuchet MS"/>
          <w:smallCaps w:val="0"/>
          <w:color w:val="0092C0"/>
          <w:spacing w:val="-24"/>
          <w:sz w:val="30"/>
        </w:rPr>
        <w:t> </w:t>
      </w:r>
      <w:r>
        <w:rPr>
          <w:rFonts w:ascii="Trebuchet MS"/>
          <w:smallCaps w:val="0"/>
          <w:color w:val="0092C0"/>
          <w:spacing w:val="-1"/>
          <w:w w:val="90"/>
          <w:sz w:val="30"/>
        </w:rPr>
        <w:t>4</w:t>
      </w:r>
      <w:r>
        <w:rPr>
          <w:rFonts w:ascii="Trebuchet MS"/>
          <w:smallCaps w:val="0"/>
          <w:color w:val="0092C0"/>
          <w:spacing w:val="-13"/>
          <w:w w:val="90"/>
          <w:sz w:val="30"/>
        </w:rPr>
        <w:t>.</w:t>
      </w:r>
      <w:r>
        <w:rPr>
          <w:rFonts w:ascii="Trebuchet MS"/>
          <w:smallCaps w:val="0"/>
          <w:color w:val="0092C0"/>
          <w:spacing w:val="-3"/>
          <w:w w:val="92"/>
          <w:sz w:val="30"/>
        </w:rPr>
        <w:t>7</w:t>
      </w:r>
      <w:r>
        <w:rPr>
          <w:rFonts w:ascii="Trebuchet MS"/>
          <w:smallCaps w:val="0"/>
          <w:color w:val="0092C0"/>
          <w:w w:val="97"/>
          <w:sz w:val="30"/>
        </w:rPr>
        <w:t>5</w:t>
      </w:r>
      <w:r>
        <w:rPr>
          <w:rFonts w:ascii="Trebuchet MS"/>
          <w:smallCaps w:val="0"/>
          <w:color w:val="0092C0"/>
          <w:w w:val="139"/>
          <w:sz w:val="30"/>
        </w:rPr>
        <w:t>%</w:t>
      </w:r>
    </w:p>
    <w:p>
      <w:pPr>
        <w:spacing w:before="297"/>
        <w:ind w:left="189" w:right="0" w:firstLine="0"/>
        <w:jc w:val="left"/>
        <w:rPr>
          <w:sz w:val="18"/>
        </w:rPr>
      </w:pPr>
      <w:r>
        <w:rPr>
          <w:color w:val="292425"/>
          <w:w w:val="110"/>
          <w:sz w:val="18"/>
        </w:rPr>
        <w:t>The Bank of England’s Monetary Policy Committee today voted to raise the Bank’s repo rate by 0.25 percentage points.</w:t>
      </w:r>
    </w:p>
    <w:p>
      <w:pPr>
        <w:pStyle w:val="BodyText"/>
        <w:spacing w:before="3"/>
      </w:pPr>
    </w:p>
    <w:p>
      <w:pPr>
        <w:spacing w:line="254" w:lineRule="auto" w:before="0"/>
        <w:ind w:left="189" w:right="187" w:firstLine="0"/>
        <w:jc w:val="left"/>
        <w:rPr>
          <w:sz w:val="18"/>
        </w:rPr>
      </w:pPr>
      <w:r>
        <w:rPr>
          <w:color w:val="292425"/>
          <w:w w:val="110"/>
          <w:sz w:val="18"/>
        </w:rPr>
        <w:t>Output</w:t>
      </w:r>
      <w:r>
        <w:rPr>
          <w:color w:val="292425"/>
          <w:spacing w:val="-17"/>
          <w:w w:val="110"/>
          <w:sz w:val="18"/>
        </w:rPr>
        <w:t> </w:t>
      </w:r>
      <w:r>
        <w:rPr>
          <w:color w:val="292425"/>
          <w:w w:val="110"/>
          <w:sz w:val="18"/>
        </w:rPr>
        <w:t>growth</w:t>
      </w:r>
      <w:r>
        <w:rPr>
          <w:color w:val="292425"/>
          <w:spacing w:val="-16"/>
          <w:w w:val="110"/>
          <w:sz w:val="18"/>
        </w:rPr>
        <w:t> </w:t>
      </w:r>
      <w:r>
        <w:rPr>
          <w:color w:val="292425"/>
          <w:w w:val="110"/>
          <w:sz w:val="18"/>
        </w:rPr>
        <w:t>has</w:t>
      </w:r>
      <w:r>
        <w:rPr>
          <w:color w:val="292425"/>
          <w:spacing w:val="-16"/>
          <w:w w:val="110"/>
          <w:sz w:val="18"/>
        </w:rPr>
        <w:t> </w:t>
      </w:r>
      <w:r>
        <w:rPr>
          <w:color w:val="292425"/>
          <w:w w:val="110"/>
          <w:sz w:val="18"/>
        </w:rPr>
        <w:t>been</w:t>
      </w:r>
      <w:r>
        <w:rPr>
          <w:color w:val="292425"/>
          <w:spacing w:val="-16"/>
          <w:w w:val="110"/>
          <w:sz w:val="18"/>
        </w:rPr>
        <w:t> </w:t>
      </w:r>
      <w:r>
        <w:rPr>
          <w:color w:val="292425"/>
          <w:w w:val="110"/>
          <w:sz w:val="18"/>
        </w:rPr>
        <w:t>robust</w:t>
      </w:r>
      <w:r>
        <w:rPr>
          <w:color w:val="292425"/>
          <w:spacing w:val="-16"/>
          <w:w w:val="110"/>
          <w:sz w:val="18"/>
        </w:rPr>
        <w:t> </w:t>
      </w:r>
      <w:r>
        <w:rPr>
          <w:color w:val="292425"/>
          <w:w w:val="110"/>
          <w:sz w:val="18"/>
        </w:rPr>
        <w:t>and</w:t>
      </w:r>
      <w:r>
        <w:rPr>
          <w:color w:val="292425"/>
          <w:spacing w:val="-16"/>
          <w:w w:val="110"/>
          <w:sz w:val="18"/>
        </w:rPr>
        <w:t> </w:t>
      </w:r>
      <w:r>
        <w:rPr>
          <w:color w:val="292425"/>
          <w:w w:val="110"/>
          <w:sz w:val="18"/>
        </w:rPr>
        <w:t>business</w:t>
      </w:r>
      <w:r>
        <w:rPr>
          <w:color w:val="292425"/>
          <w:spacing w:val="-16"/>
          <w:w w:val="110"/>
          <w:sz w:val="18"/>
        </w:rPr>
        <w:t> </w:t>
      </w:r>
      <w:r>
        <w:rPr>
          <w:color w:val="292425"/>
          <w:spacing w:val="-3"/>
          <w:w w:val="110"/>
          <w:sz w:val="18"/>
        </w:rPr>
        <w:t>surveys</w:t>
      </w:r>
      <w:r>
        <w:rPr>
          <w:color w:val="292425"/>
          <w:spacing w:val="-17"/>
          <w:w w:val="110"/>
          <w:sz w:val="18"/>
        </w:rPr>
        <w:t> </w:t>
      </w:r>
      <w:r>
        <w:rPr>
          <w:color w:val="292425"/>
          <w:w w:val="110"/>
          <w:sz w:val="18"/>
        </w:rPr>
        <w:t>point</w:t>
      </w:r>
      <w:r>
        <w:rPr>
          <w:color w:val="292425"/>
          <w:spacing w:val="-16"/>
          <w:w w:val="110"/>
          <w:sz w:val="18"/>
        </w:rPr>
        <w:t> </w:t>
      </w:r>
      <w:r>
        <w:rPr>
          <w:color w:val="292425"/>
          <w:spacing w:val="-3"/>
          <w:w w:val="110"/>
          <w:sz w:val="18"/>
        </w:rPr>
        <w:t>to</w:t>
      </w:r>
      <w:r>
        <w:rPr>
          <w:color w:val="292425"/>
          <w:spacing w:val="-16"/>
          <w:w w:val="110"/>
          <w:sz w:val="18"/>
        </w:rPr>
        <w:t> </w:t>
      </w:r>
      <w:r>
        <w:rPr>
          <w:color w:val="292425"/>
          <w:w w:val="110"/>
          <w:sz w:val="18"/>
        </w:rPr>
        <w:t>continued</w:t>
      </w:r>
      <w:r>
        <w:rPr>
          <w:color w:val="292425"/>
          <w:spacing w:val="-16"/>
          <w:w w:val="110"/>
          <w:sz w:val="18"/>
        </w:rPr>
        <w:t> </w:t>
      </w:r>
      <w:r>
        <w:rPr>
          <w:color w:val="292425"/>
          <w:w w:val="110"/>
          <w:sz w:val="18"/>
        </w:rPr>
        <w:t>expansion.</w:t>
      </w:r>
      <w:r>
        <w:rPr>
          <w:color w:val="292425"/>
          <w:spacing w:val="18"/>
          <w:w w:val="110"/>
          <w:sz w:val="18"/>
        </w:rPr>
        <w:t> </w:t>
      </w:r>
      <w:r>
        <w:rPr>
          <w:color w:val="292425"/>
          <w:w w:val="110"/>
          <w:sz w:val="18"/>
        </w:rPr>
        <w:t>Although</w:t>
      </w:r>
      <w:r>
        <w:rPr>
          <w:color w:val="292425"/>
          <w:spacing w:val="-16"/>
          <w:w w:val="110"/>
          <w:sz w:val="18"/>
        </w:rPr>
        <w:t> </w:t>
      </w:r>
      <w:r>
        <w:rPr>
          <w:color w:val="292425"/>
          <w:w w:val="110"/>
          <w:sz w:val="18"/>
        </w:rPr>
        <w:t>the</w:t>
      </w:r>
      <w:r>
        <w:rPr>
          <w:color w:val="292425"/>
          <w:spacing w:val="-16"/>
          <w:w w:val="110"/>
          <w:sz w:val="18"/>
        </w:rPr>
        <w:t> </w:t>
      </w:r>
      <w:r>
        <w:rPr>
          <w:color w:val="292425"/>
          <w:w w:val="110"/>
          <w:sz w:val="18"/>
        </w:rPr>
        <w:t>housing</w:t>
      </w:r>
      <w:r>
        <w:rPr>
          <w:color w:val="292425"/>
          <w:spacing w:val="-16"/>
          <w:w w:val="110"/>
          <w:sz w:val="18"/>
        </w:rPr>
        <w:t> </w:t>
      </w:r>
      <w:r>
        <w:rPr>
          <w:color w:val="292425"/>
          <w:w w:val="110"/>
          <w:sz w:val="18"/>
        </w:rPr>
        <w:t>market</w:t>
      </w:r>
      <w:r>
        <w:rPr>
          <w:color w:val="292425"/>
          <w:spacing w:val="-17"/>
          <w:w w:val="110"/>
          <w:sz w:val="18"/>
        </w:rPr>
        <w:t> </w:t>
      </w:r>
      <w:r>
        <w:rPr>
          <w:color w:val="292425"/>
          <w:w w:val="110"/>
          <w:sz w:val="18"/>
        </w:rPr>
        <w:t>remains</w:t>
      </w:r>
      <w:r>
        <w:rPr>
          <w:color w:val="292425"/>
          <w:spacing w:val="-16"/>
          <w:w w:val="110"/>
          <w:sz w:val="18"/>
        </w:rPr>
        <w:t> </w:t>
      </w:r>
      <w:r>
        <w:rPr>
          <w:color w:val="292425"/>
          <w:w w:val="110"/>
          <w:sz w:val="18"/>
        </w:rPr>
        <w:t>buoyant, there are now signs that it is starting </w:t>
      </w:r>
      <w:r>
        <w:rPr>
          <w:color w:val="292425"/>
          <w:spacing w:val="-3"/>
          <w:w w:val="110"/>
          <w:sz w:val="18"/>
        </w:rPr>
        <w:t>to </w:t>
      </w:r>
      <w:r>
        <w:rPr>
          <w:color w:val="292425"/>
          <w:w w:val="110"/>
          <w:sz w:val="18"/>
        </w:rPr>
        <w:t>ease, and the growth of consumption </w:t>
      </w:r>
      <w:r>
        <w:rPr>
          <w:color w:val="292425"/>
          <w:spacing w:val="-3"/>
          <w:w w:val="110"/>
          <w:sz w:val="18"/>
        </w:rPr>
        <w:t>may </w:t>
      </w:r>
      <w:r>
        <w:rPr>
          <w:color w:val="292425"/>
          <w:w w:val="110"/>
          <w:sz w:val="18"/>
        </w:rPr>
        <w:t>be moderating. Investment and public sector consumption</w:t>
      </w:r>
      <w:r>
        <w:rPr>
          <w:color w:val="292425"/>
          <w:spacing w:val="-7"/>
          <w:w w:val="110"/>
          <w:sz w:val="18"/>
        </w:rPr>
        <w:t> </w:t>
      </w:r>
      <w:r>
        <w:rPr>
          <w:color w:val="292425"/>
          <w:w w:val="110"/>
          <w:sz w:val="18"/>
        </w:rPr>
        <w:t>have</w:t>
      </w:r>
      <w:r>
        <w:rPr>
          <w:color w:val="292425"/>
          <w:spacing w:val="-7"/>
          <w:w w:val="110"/>
          <w:sz w:val="18"/>
        </w:rPr>
        <w:t> </w:t>
      </w:r>
      <w:r>
        <w:rPr>
          <w:color w:val="292425"/>
          <w:w w:val="110"/>
          <w:sz w:val="18"/>
        </w:rPr>
        <w:t>both</w:t>
      </w:r>
      <w:r>
        <w:rPr>
          <w:color w:val="292425"/>
          <w:spacing w:val="-7"/>
          <w:w w:val="110"/>
          <w:sz w:val="18"/>
        </w:rPr>
        <w:t> </w:t>
      </w:r>
      <w:r>
        <w:rPr>
          <w:color w:val="292425"/>
          <w:w w:val="110"/>
          <w:sz w:val="18"/>
        </w:rPr>
        <w:t>grown</w:t>
      </w:r>
      <w:r>
        <w:rPr>
          <w:color w:val="292425"/>
          <w:spacing w:val="-7"/>
          <w:w w:val="110"/>
          <w:sz w:val="18"/>
        </w:rPr>
        <w:t> </w:t>
      </w:r>
      <w:r>
        <w:rPr>
          <w:color w:val="292425"/>
          <w:w w:val="110"/>
          <w:sz w:val="18"/>
        </w:rPr>
        <w:t>strongly</w:t>
      </w:r>
      <w:r>
        <w:rPr>
          <w:color w:val="292425"/>
          <w:spacing w:val="-7"/>
          <w:w w:val="110"/>
          <w:sz w:val="18"/>
        </w:rPr>
        <w:t> </w:t>
      </w:r>
      <w:r>
        <w:rPr>
          <w:color w:val="292425"/>
          <w:w w:val="110"/>
          <w:sz w:val="18"/>
        </w:rPr>
        <w:t>and</w:t>
      </w:r>
      <w:r>
        <w:rPr>
          <w:color w:val="292425"/>
          <w:spacing w:val="-7"/>
          <w:w w:val="110"/>
          <w:sz w:val="18"/>
        </w:rPr>
        <w:t> </w:t>
      </w:r>
      <w:r>
        <w:rPr>
          <w:color w:val="292425"/>
          <w:w w:val="110"/>
          <w:sz w:val="18"/>
        </w:rPr>
        <w:t>demand</w:t>
      </w:r>
      <w:r>
        <w:rPr>
          <w:color w:val="292425"/>
          <w:spacing w:val="-7"/>
          <w:w w:val="110"/>
          <w:sz w:val="18"/>
        </w:rPr>
        <w:t> </w:t>
      </w:r>
      <w:r>
        <w:rPr>
          <w:color w:val="292425"/>
          <w:w w:val="110"/>
          <w:sz w:val="18"/>
        </w:rPr>
        <w:t>in</w:t>
      </w:r>
      <w:r>
        <w:rPr>
          <w:color w:val="292425"/>
          <w:spacing w:val="-7"/>
          <w:w w:val="110"/>
          <w:sz w:val="18"/>
        </w:rPr>
        <w:t> </w:t>
      </w:r>
      <w:r>
        <w:rPr>
          <w:color w:val="292425"/>
          <w:w w:val="110"/>
          <w:sz w:val="18"/>
        </w:rPr>
        <w:t>UK</w:t>
      </w:r>
      <w:r>
        <w:rPr>
          <w:color w:val="292425"/>
          <w:spacing w:val="-7"/>
          <w:w w:val="110"/>
          <w:sz w:val="18"/>
        </w:rPr>
        <w:t> </w:t>
      </w:r>
      <w:r>
        <w:rPr>
          <w:color w:val="292425"/>
          <w:w w:val="110"/>
          <w:sz w:val="18"/>
        </w:rPr>
        <w:t>export</w:t>
      </w:r>
      <w:r>
        <w:rPr>
          <w:color w:val="292425"/>
          <w:spacing w:val="-7"/>
          <w:w w:val="110"/>
          <w:sz w:val="18"/>
        </w:rPr>
        <w:t> </w:t>
      </w:r>
      <w:r>
        <w:rPr>
          <w:color w:val="292425"/>
          <w:w w:val="110"/>
          <w:sz w:val="18"/>
        </w:rPr>
        <w:t>markets</w:t>
      </w:r>
      <w:r>
        <w:rPr>
          <w:color w:val="292425"/>
          <w:spacing w:val="-7"/>
          <w:w w:val="110"/>
          <w:sz w:val="18"/>
        </w:rPr>
        <w:t> </w:t>
      </w:r>
      <w:r>
        <w:rPr>
          <w:color w:val="292425"/>
          <w:w w:val="110"/>
          <w:sz w:val="18"/>
        </w:rPr>
        <w:t>continues</w:t>
      </w:r>
      <w:r>
        <w:rPr>
          <w:color w:val="292425"/>
          <w:spacing w:val="-6"/>
          <w:w w:val="110"/>
          <w:sz w:val="18"/>
        </w:rPr>
        <w:t> </w:t>
      </w:r>
      <w:r>
        <w:rPr>
          <w:color w:val="292425"/>
          <w:spacing w:val="-3"/>
          <w:w w:val="110"/>
          <w:sz w:val="18"/>
        </w:rPr>
        <w:t>to</w:t>
      </w:r>
      <w:r>
        <w:rPr>
          <w:color w:val="292425"/>
          <w:spacing w:val="-7"/>
          <w:w w:val="110"/>
          <w:sz w:val="18"/>
        </w:rPr>
        <w:t> </w:t>
      </w:r>
      <w:r>
        <w:rPr>
          <w:color w:val="292425"/>
          <w:w w:val="110"/>
          <w:sz w:val="18"/>
        </w:rPr>
        <w:t>pick</w:t>
      </w:r>
      <w:r>
        <w:rPr>
          <w:color w:val="292425"/>
          <w:spacing w:val="-7"/>
          <w:w w:val="110"/>
          <w:sz w:val="18"/>
        </w:rPr>
        <w:t> </w:t>
      </w:r>
      <w:r>
        <w:rPr>
          <w:color w:val="292425"/>
          <w:w w:val="110"/>
          <w:sz w:val="18"/>
        </w:rPr>
        <w:t>up.</w:t>
      </w:r>
    </w:p>
    <w:p>
      <w:pPr>
        <w:pStyle w:val="BodyText"/>
        <w:spacing w:before="3"/>
        <w:rPr>
          <w:sz w:val="19"/>
        </w:rPr>
      </w:pPr>
    </w:p>
    <w:p>
      <w:pPr>
        <w:spacing w:line="254" w:lineRule="auto" w:before="1"/>
        <w:ind w:left="189" w:right="0" w:firstLine="0"/>
        <w:jc w:val="left"/>
        <w:rPr>
          <w:sz w:val="18"/>
        </w:rPr>
      </w:pPr>
      <w:r>
        <w:rPr>
          <w:color w:val="292425"/>
          <w:w w:val="110"/>
          <w:sz w:val="18"/>
        </w:rPr>
        <w:t>CPI</w:t>
      </w:r>
      <w:r>
        <w:rPr>
          <w:color w:val="292425"/>
          <w:spacing w:val="-14"/>
          <w:w w:val="110"/>
          <w:sz w:val="18"/>
        </w:rPr>
        <w:t> </w:t>
      </w:r>
      <w:r>
        <w:rPr>
          <w:color w:val="292425"/>
          <w:w w:val="110"/>
          <w:sz w:val="18"/>
        </w:rPr>
        <w:t>inflation</w:t>
      </w:r>
      <w:r>
        <w:rPr>
          <w:color w:val="292425"/>
          <w:spacing w:val="-14"/>
          <w:w w:val="110"/>
          <w:sz w:val="18"/>
        </w:rPr>
        <w:t> </w:t>
      </w:r>
      <w:r>
        <w:rPr>
          <w:color w:val="292425"/>
          <w:w w:val="110"/>
          <w:sz w:val="18"/>
        </w:rPr>
        <w:t>reached</w:t>
      </w:r>
      <w:r>
        <w:rPr>
          <w:color w:val="292425"/>
          <w:spacing w:val="-14"/>
          <w:w w:val="110"/>
          <w:sz w:val="18"/>
        </w:rPr>
        <w:t> </w:t>
      </w:r>
      <w:r>
        <w:rPr>
          <w:color w:val="292425"/>
          <w:w w:val="110"/>
          <w:sz w:val="18"/>
        </w:rPr>
        <w:t>1.6%</w:t>
      </w:r>
      <w:r>
        <w:rPr>
          <w:color w:val="292425"/>
          <w:spacing w:val="-14"/>
          <w:w w:val="110"/>
          <w:sz w:val="18"/>
        </w:rPr>
        <w:t> </w:t>
      </w:r>
      <w:r>
        <w:rPr>
          <w:color w:val="292425"/>
          <w:w w:val="110"/>
          <w:sz w:val="18"/>
        </w:rPr>
        <w:t>in</w:t>
      </w:r>
      <w:r>
        <w:rPr>
          <w:color w:val="292425"/>
          <w:spacing w:val="-14"/>
          <w:w w:val="110"/>
          <w:sz w:val="18"/>
        </w:rPr>
        <w:t> </w:t>
      </w:r>
      <w:r>
        <w:rPr>
          <w:color w:val="292425"/>
          <w:w w:val="110"/>
          <w:sz w:val="18"/>
        </w:rPr>
        <w:t>June.</w:t>
      </w:r>
      <w:r>
        <w:rPr>
          <w:color w:val="292425"/>
          <w:spacing w:val="23"/>
          <w:w w:val="110"/>
          <w:sz w:val="18"/>
        </w:rPr>
        <w:t> </w:t>
      </w:r>
      <w:r>
        <w:rPr>
          <w:color w:val="292425"/>
          <w:w w:val="110"/>
          <w:sz w:val="18"/>
        </w:rPr>
        <w:t>It</w:t>
      </w:r>
      <w:r>
        <w:rPr>
          <w:color w:val="292425"/>
          <w:spacing w:val="-14"/>
          <w:w w:val="110"/>
          <w:sz w:val="18"/>
        </w:rPr>
        <w:t> </w:t>
      </w:r>
      <w:r>
        <w:rPr>
          <w:color w:val="292425"/>
          <w:w w:val="110"/>
          <w:sz w:val="18"/>
        </w:rPr>
        <w:t>is</w:t>
      </w:r>
      <w:r>
        <w:rPr>
          <w:color w:val="292425"/>
          <w:spacing w:val="-14"/>
          <w:w w:val="110"/>
          <w:sz w:val="18"/>
        </w:rPr>
        <w:t> </w:t>
      </w:r>
      <w:r>
        <w:rPr>
          <w:color w:val="292425"/>
          <w:w w:val="110"/>
          <w:sz w:val="18"/>
        </w:rPr>
        <w:t>likely</w:t>
      </w:r>
      <w:r>
        <w:rPr>
          <w:color w:val="292425"/>
          <w:spacing w:val="-14"/>
          <w:w w:val="110"/>
          <w:sz w:val="18"/>
        </w:rPr>
        <w:t> </w:t>
      </w:r>
      <w:r>
        <w:rPr>
          <w:color w:val="292425"/>
          <w:spacing w:val="-3"/>
          <w:w w:val="110"/>
          <w:sz w:val="18"/>
        </w:rPr>
        <w:t>to</w:t>
      </w:r>
      <w:r>
        <w:rPr>
          <w:color w:val="292425"/>
          <w:spacing w:val="-14"/>
          <w:w w:val="110"/>
          <w:sz w:val="18"/>
        </w:rPr>
        <w:t> </w:t>
      </w:r>
      <w:r>
        <w:rPr>
          <w:color w:val="292425"/>
          <w:w w:val="110"/>
          <w:sz w:val="18"/>
        </w:rPr>
        <w:t>fall</w:t>
      </w:r>
      <w:r>
        <w:rPr>
          <w:color w:val="292425"/>
          <w:spacing w:val="-14"/>
          <w:w w:val="110"/>
          <w:sz w:val="18"/>
        </w:rPr>
        <w:t> </w:t>
      </w:r>
      <w:r>
        <w:rPr>
          <w:color w:val="292425"/>
          <w:w w:val="110"/>
          <w:sz w:val="18"/>
        </w:rPr>
        <w:t>back</w:t>
      </w:r>
      <w:r>
        <w:rPr>
          <w:color w:val="292425"/>
          <w:spacing w:val="-14"/>
          <w:w w:val="110"/>
          <w:sz w:val="18"/>
        </w:rPr>
        <w:t> </w:t>
      </w:r>
      <w:r>
        <w:rPr>
          <w:color w:val="292425"/>
          <w:w w:val="110"/>
          <w:sz w:val="18"/>
        </w:rPr>
        <w:t>in</w:t>
      </w:r>
      <w:r>
        <w:rPr>
          <w:color w:val="292425"/>
          <w:spacing w:val="-13"/>
          <w:w w:val="110"/>
          <w:sz w:val="18"/>
        </w:rPr>
        <w:t> </w:t>
      </w:r>
      <w:r>
        <w:rPr>
          <w:color w:val="292425"/>
          <w:w w:val="110"/>
          <w:sz w:val="18"/>
        </w:rPr>
        <w:t>the</w:t>
      </w:r>
      <w:r>
        <w:rPr>
          <w:color w:val="292425"/>
          <w:spacing w:val="-14"/>
          <w:w w:val="110"/>
          <w:sz w:val="18"/>
        </w:rPr>
        <w:t> </w:t>
      </w:r>
      <w:r>
        <w:rPr>
          <w:color w:val="292425"/>
          <w:w w:val="110"/>
          <w:sz w:val="18"/>
        </w:rPr>
        <w:t>near</w:t>
      </w:r>
      <w:r>
        <w:rPr>
          <w:color w:val="292425"/>
          <w:spacing w:val="-14"/>
          <w:w w:val="110"/>
          <w:sz w:val="18"/>
        </w:rPr>
        <w:t> </w:t>
      </w:r>
      <w:r>
        <w:rPr>
          <w:color w:val="292425"/>
          <w:w w:val="110"/>
          <w:sz w:val="18"/>
        </w:rPr>
        <w:t>term,</w:t>
      </w:r>
      <w:r>
        <w:rPr>
          <w:color w:val="292425"/>
          <w:spacing w:val="-14"/>
          <w:w w:val="110"/>
          <w:sz w:val="18"/>
        </w:rPr>
        <w:t> </w:t>
      </w:r>
      <w:r>
        <w:rPr>
          <w:color w:val="292425"/>
          <w:w w:val="110"/>
          <w:sz w:val="18"/>
        </w:rPr>
        <w:t>but</w:t>
      </w:r>
      <w:r>
        <w:rPr>
          <w:color w:val="292425"/>
          <w:spacing w:val="-14"/>
          <w:w w:val="110"/>
          <w:sz w:val="18"/>
        </w:rPr>
        <w:t> </w:t>
      </w:r>
      <w:r>
        <w:rPr>
          <w:color w:val="292425"/>
          <w:w w:val="110"/>
          <w:sz w:val="18"/>
        </w:rPr>
        <w:t>underlying</w:t>
      </w:r>
      <w:r>
        <w:rPr>
          <w:color w:val="292425"/>
          <w:spacing w:val="-14"/>
          <w:w w:val="110"/>
          <w:sz w:val="18"/>
        </w:rPr>
        <w:t> </w:t>
      </w:r>
      <w:r>
        <w:rPr>
          <w:color w:val="292425"/>
          <w:w w:val="110"/>
          <w:sz w:val="18"/>
        </w:rPr>
        <w:t>cost</w:t>
      </w:r>
      <w:r>
        <w:rPr>
          <w:color w:val="292425"/>
          <w:spacing w:val="-14"/>
          <w:w w:val="110"/>
          <w:sz w:val="18"/>
        </w:rPr>
        <w:t> </w:t>
      </w:r>
      <w:r>
        <w:rPr>
          <w:color w:val="292425"/>
          <w:spacing w:val="-3"/>
          <w:w w:val="110"/>
          <w:sz w:val="18"/>
        </w:rPr>
        <w:t>pressures</w:t>
      </w:r>
      <w:r>
        <w:rPr>
          <w:color w:val="292425"/>
          <w:spacing w:val="-14"/>
          <w:w w:val="110"/>
          <w:sz w:val="18"/>
        </w:rPr>
        <w:t> </w:t>
      </w:r>
      <w:r>
        <w:rPr>
          <w:color w:val="292425"/>
          <w:spacing w:val="-3"/>
          <w:w w:val="110"/>
          <w:sz w:val="18"/>
        </w:rPr>
        <w:t>have</w:t>
      </w:r>
      <w:r>
        <w:rPr>
          <w:color w:val="292425"/>
          <w:spacing w:val="-14"/>
          <w:w w:val="110"/>
          <w:sz w:val="18"/>
        </w:rPr>
        <w:t> </w:t>
      </w:r>
      <w:r>
        <w:rPr>
          <w:color w:val="292425"/>
          <w:w w:val="110"/>
          <w:sz w:val="18"/>
        </w:rPr>
        <w:t>risen.</w:t>
      </w:r>
      <w:r>
        <w:rPr>
          <w:color w:val="292425"/>
          <w:spacing w:val="23"/>
          <w:w w:val="110"/>
          <w:sz w:val="18"/>
        </w:rPr>
        <w:t> </w:t>
      </w:r>
      <w:r>
        <w:rPr>
          <w:color w:val="292425"/>
          <w:spacing w:val="-3"/>
          <w:w w:val="110"/>
          <w:sz w:val="18"/>
        </w:rPr>
        <w:t>With</w:t>
      </w:r>
      <w:r>
        <w:rPr>
          <w:color w:val="292425"/>
          <w:spacing w:val="-14"/>
          <w:w w:val="110"/>
          <w:sz w:val="18"/>
        </w:rPr>
        <w:t> </w:t>
      </w:r>
      <w:r>
        <w:rPr>
          <w:color w:val="292425"/>
          <w:w w:val="110"/>
          <w:sz w:val="18"/>
        </w:rPr>
        <w:t>demand already</w:t>
      </w:r>
      <w:r>
        <w:rPr>
          <w:color w:val="292425"/>
          <w:spacing w:val="-17"/>
          <w:w w:val="110"/>
          <w:sz w:val="18"/>
        </w:rPr>
        <w:t> </w:t>
      </w:r>
      <w:r>
        <w:rPr>
          <w:color w:val="292425"/>
          <w:w w:val="110"/>
          <w:sz w:val="18"/>
        </w:rPr>
        <w:t>high</w:t>
      </w:r>
      <w:r>
        <w:rPr>
          <w:color w:val="292425"/>
          <w:spacing w:val="-17"/>
          <w:w w:val="110"/>
          <w:sz w:val="18"/>
        </w:rPr>
        <w:t> </w:t>
      </w:r>
      <w:r>
        <w:rPr>
          <w:color w:val="292425"/>
          <w:w w:val="110"/>
          <w:sz w:val="18"/>
        </w:rPr>
        <w:t>relative</w:t>
      </w:r>
      <w:r>
        <w:rPr>
          <w:color w:val="292425"/>
          <w:spacing w:val="-16"/>
          <w:w w:val="110"/>
          <w:sz w:val="18"/>
        </w:rPr>
        <w:t> </w:t>
      </w:r>
      <w:r>
        <w:rPr>
          <w:color w:val="292425"/>
          <w:spacing w:val="-3"/>
          <w:w w:val="110"/>
          <w:sz w:val="18"/>
        </w:rPr>
        <w:t>to</w:t>
      </w:r>
      <w:r>
        <w:rPr>
          <w:color w:val="292425"/>
          <w:spacing w:val="-17"/>
          <w:w w:val="110"/>
          <w:sz w:val="18"/>
        </w:rPr>
        <w:t> </w:t>
      </w:r>
      <w:r>
        <w:rPr>
          <w:color w:val="292425"/>
          <w:w w:val="110"/>
          <w:sz w:val="18"/>
        </w:rPr>
        <w:t>the</w:t>
      </w:r>
      <w:r>
        <w:rPr>
          <w:color w:val="292425"/>
          <w:spacing w:val="-16"/>
          <w:w w:val="110"/>
          <w:sz w:val="18"/>
        </w:rPr>
        <w:t> </w:t>
      </w:r>
      <w:r>
        <w:rPr>
          <w:color w:val="292425"/>
          <w:w w:val="110"/>
          <w:sz w:val="18"/>
        </w:rPr>
        <w:t>supply</w:t>
      </w:r>
      <w:r>
        <w:rPr>
          <w:color w:val="292425"/>
          <w:spacing w:val="-17"/>
          <w:w w:val="110"/>
          <w:sz w:val="18"/>
        </w:rPr>
        <w:t> </w:t>
      </w:r>
      <w:r>
        <w:rPr>
          <w:color w:val="292425"/>
          <w:w w:val="110"/>
          <w:sz w:val="18"/>
        </w:rPr>
        <w:t>capacity</w:t>
      </w:r>
      <w:r>
        <w:rPr>
          <w:color w:val="292425"/>
          <w:spacing w:val="-16"/>
          <w:w w:val="110"/>
          <w:sz w:val="18"/>
        </w:rPr>
        <w:t> </w:t>
      </w:r>
      <w:r>
        <w:rPr>
          <w:color w:val="292425"/>
          <w:w w:val="110"/>
          <w:sz w:val="18"/>
        </w:rPr>
        <w:t>of</w:t>
      </w:r>
      <w:r>
        <w:rPr>
          <w:color w:val="292425"/>
          <w:spacing w:val="-17"/>
          <w:w w:val="110"/>
          <w:sz w:val="18"/>
        </w:rPr>
        <w:t> </w:t>
      </w:r>
      <w:r>
        <w:rPr>
          <w:color w:val="292425"/>
          <w:w w:val="110"/>
          <w:sz w:val="18"/>
        </w:rPr>
        <w:t>the</w:t>
      </w:r>
      <w:r>
        <w:rPr>
          <w:color w:val="292425"/>
          <w:spacing w:val="-16"/>
          <w:w w:val="110"/>
          <w:sz w:val="18"/>
        </w:rPr>
        <w:t> </w:t>
      </w:r>
      <w:r>
        <w:rPr>
          <w:color w:val="292425"/>
          <w:spacing w:val="-4"/>
          <w:w w:val="110"/>
          <w:sz w:val="18"/>
        </w:rPr>
        <w:t>economy,</w:t>
      </w:r>
      <w:r>
        <w:rPr>
          <w:color w:val="292425"/>
          <w:spacing w:val="-17"/>
          <w:w w:val="110"/>
          <w:sz w:val="18"/>
        </w:rPr>
        <w:t> </w:t>
      </w:r>
      <w:r>
        <w:rPr>
          <w:color w:val="292425"/>
          <w:w w:val="110"/>
          <w:sz w:val="18"/>
        </w:rPr>
        <w:t>continued</w:t>
      </w:r>
      <w:r>
        <w:rPr>
          <w:color w:val="292425"/>
          <w:spacing w:val="-16"/>
          <w:w w:val="110"/>
          <w:sz w:val="18"/>
        </w:rPr>
        <w:t> </w:t>
      </w:r>
      <w:r>
        <w:rPr>
          <w:color w:val="292425"/>
          <w:w w:val="110"/>
          <w:sz w:val="18"/>
        </w:rPr>
        <w:t>strong</w:t>
      </w:r>
      <w:r>
        <w:rPr>
          <w:color w:val="292425"/>
          <w:spacing w:val="-17"/>
          <w:w w:val="110"/>
          <w:sz w:val="18"/>
        </w:rPr>
        <w:t> </w:t>
      </w:r>
      <w:r>
        <w:rPr>
          <w:color w:val="292425"/>
          <w:w w:val="110"/>
          <w:sz w:val="18"/>
        </w:rPr>
        <w:t>growth</w:t>
      </w:r>
      <w:r>
        <w:rPr>
          <w:color w:val="292425"/>
          <w:spacing w:val="-16"/>
          <w:w w:val="110"/>
          <w:sz w:val="18"/>
        </w:rPr>
        <w:t> </w:t>
      </w:r>
      <w:r>
        <w:rPr>
          <w:color w:val="292425"/>
          <w:w w:val="110"/>
          <w:sz w:val="18"/>
        </w:rPr>
        <w:t>is</w:t>
      </w:r>
      <w:r>
        <w:rPr>
          <w:color w:val="292425"/>
          <w:spacing w:val="-17"/>
          <w:w w:val="110"/>
          <w:sz w:val="18"/>
        </w:rPr>
        <w:t> </w:t>
      </w:r>
      <w:r>
        <w:rPr>
          <w:color w:val="292425"/>
          <w:w w:val="110"/>
          <w:sz w:val="18"/>
        </w:rPr>
        <w:t>likely</w:t>
      </w:r>
      <w:r>
        <w:rPr>
          <w:color w:val="292425"/>
          <w:spacing w:val="-16"/>
          <w:w w:val="110"/>
          <w:sz w:val="18"/>
        </w:rPr>
        <w:t> </w:t>
      </w:r>
      <w:r>
        <w:rPr>
          <w:color w:val="292425"/>
          <w:spacing w:val="-3"/>
          <w:w w:val="110"/>
          <w:sz w:val="18"/>
        </w:rPr>
        <w:t>to</w:t>
      </w:r>
      <w:r>
        <w:rPr>
          <w:color w:val="292425"/>
          <w:spacing w:val="-17"/>
          <w:w w:val="110"/>
          <w:sz w:val="18"/>
        </w:rPr>
        <w:t> </w:t>
      </w:r>
      <w:r>
        <w:rPr>
          <w:color w:val="292425"/>
          <w:w w:val="110"/>
          <w:sz w:val="18"/>
        </w:rPr>
        <w:t>lead</w:t>
      </w:r>
      <w:r>
        <w:rPr>
          <w:color w:val="292425"/>
          <w:spacing w:val="-16"/>
          <w:w w:val="110"/>
          <w:sz w:val="18"/>
        </w:rPr>
        <w:t> </w:t>
      </w:r>
      <w:r>
        <w:rPr>
          <w:color w:val="292425"/>
          <w:spacing w:val="-3"/>
          <w:w w:val="110"/>
          <w:sz w:val="18"/>
        </w:rPr>
        <w:t>to</w:t>
      </w:r>
      <w:r>
        <w:rPr>
          <w:color w:val="292425"/>
          <w:spacing w:val="-17"/>
          <w:w w:val="110"/>
          <w:sz w:val="18"/>
        </w:rPr>
        <w:t> </w:t>
      </w:r>
      <w:r>
        <w:rPr>
          <w:color w:val="292425"/>
          <w:w w:val="110"/>
          <w:sz w:val="18"/>
        </w:rPr>
        <w:t>rising</w:t>
      </w:r>
      <w:r>
        <w:rPr>
          <w:color w:val="292425"/>
          <w:spacing w:val="-16"/>
          <w:w w:val="110"/>
          <w:sz w:val="18"/>
        </w:rPr>
        <w:t> </w:t>
      </w:r>
      <w:r>
        <w:rPr>
          <w:color w:val="292425"/>
          <w:w w:val="110"/>
          <w:sz w:val="18"/>
        </w:rPr>
        <w:t>inflationary</w:t>
      </w:r>
      <w:r>
        <w:rPr>
          <w:color w:val="292425"/>
          <w:spacing w:val="-17"/>
          <w:w w:val="110"/>
          <w:sz w:val="18"/>
        </w:rPr>
        <w:t> </w:t>
      </w:r>
      <w:r>
        <w:rPr>
          <w:color w:val="292425"/>
          <w:spacing w:val="-3"/>
          <w:w w:val="110"/>
          <w:sz w:val="18"/>
        </w:rPr>
        <w:t>pressures. </w:t>
      </w:r>
      <w:r>
        <w:rPr>
          <w:color w:val="292425"/>
          <w:w w:val="110"/>
          <w:sz w:val="18"/>
        </w:rPr>
        <w:t>Against</w:t>
      </w:r>
      <w:r>
        <w:rPr>
          <w:color w:val="292425"/>
          <w:spacing w:val="-11"/>
          <w:w w:val="110"/>
          <w:sz w:val="18"/>
        </w:rPr>
        <w:t> </w:t>
      </w:r>
      <w:r>
        <w:rPr>
          <w:color w:val="292425"/>
          <w:w w:val="110"/>
          <w:sz w:val="18"/>
        </w:rPr>
        <w:t>that</w:t>
      </w:r>
      <w:r>
        <w:rPr>
          <w:color w:val="292425"/>
          <w:spacing w:val="-10"/>
          <w:w w:val="110"/>
          <w:sz w:val="18"/>
        </w:rPr>
        <w:t> </w:t>
      </w:r>
      <w:r>
        <w:rPr>
          <w:color w:val="292425"/>
          <w:w w:val="110"/>
          <w:sz w:val="18"/>
        </w:rPr>
        <w:t>background,</w:t>
      </w:r>
      <w:r>
        <w:rPr>
          <w:color w:val="292425"/>
          <w:spacing w:val="-10"/>
          <w:w w:val="110"/>
          <w:sz w:val="18"/>
        </w:rPr>
        <w:t> </w:t>
      </w:r>
      <w:r>
        <w:rPr>
          <w:color w:val="292425"/>
          <w:w w:val="110"/>
          <w:sz w:val="18"/>
        </w:rPr>
        <w:t>the</w:t>
      </w:r>
      <w:r>
        <w:rPr>
          <w:color w:val="292425"/>
          <w:spacing w:val="-10"/>
          <w:w w:val="110"/>
          <w:sz w:val="18"/>
        </w:rPr>
        <w:t> </w:t>
      </w:r>
      <w:r>
        <w:rPr>
          <w:color w:val="292425"/>
          <w:spacing w:val="-3"/>
          <w:w w:val="110"/>
          <w:sz w:val="18"/>
        </w:rPr>
        <w:t>Committee</w:t>
      </w:r>
      <w:r>
        <w:rPr>
          <w:color w:val="292425"/>
          <w:spacing w:val="-10"/>
          <w:w w:val="110"/>
          <w:sz w:val="18"/>
        </w:rPr>
        <w:t> </w:t>
      </w:r>
      <w:r>
        <w:rPr>
          <w:color w:val="292425"/>
          <w:w w:val="110"/>
          <w:sz w:val="18"/>
        </w:rPr>
        <w:t>judged</w:t>
      </w:r>
      <w:r>
        <w:rPr>
          <w:color w:val="292425"/>
          <w:spacing w:val="-10"/>
          <w:w w:val="110"/>
          <w:sz w:val="18"/>
        </w:rPr>
        <w:t> </w:t>
      </w:r>
      <w:r>
        <w:rPr>
          <w:color w:val="292425"/>
          <w:w w:val="110"/>
          <w:sz w:val="18"/>
        </w:rPr>
        <w:t>that</w:t>
      </w:r>
      <w:r>
        <w:rPr>
          <w:color w:val="292425"/>
          <w:spacing w:val="-10"/>
          <w:w w:val="110"/>
          <w:sz w:val="18"/>
        </w:rPr>
        <w:t> </w:t>
      </w:r>
      <w:r>
        <w:rPr>
          <w:color w:val="292425"/>
          <w:w w:val="110"/>
          <w:sz w:val="18"/>
        </w:rPr>
        <w:t>an</w:t>
      </w:r>
      <w:r>
        <w:rPr>
          <w:color w:val="292425"/>
          <w:spacing w:val="-10"/>
          <w:w w:val="110"/>
          <w:sz w:val="18"/>
        </w:rPr>
        <w:t> </w:t>
      </w:r>
      <w:r>
        <w:rPr>
          <w:color w:val="292425"/>
          <w:w w:val="110"/>
          <w:sz w:val="18"/>
        </w:rPr>
        <w:t>increase</w:t>
      </w:r>
      <w:r>
        <w:rPr>
          <w:color w:val="292425"/>
          <w:spacing w:val="-10"/>
          <w:w w:val="110"/>
          <w:sz w:val="18"/>
        </w:rPr>
        <w:t> </w:t>
      </w:r>
      <w:r>
        <w:rPr>
          <w:color w:val="292425"/>
          <w:w w:val="110"/>
          <w:sz w:val="18"/>
        </w:rPr>
        <w:t>of</w:t>
      </w:r>
      <w:r>
        <w:rPr>
          <w:color w:val="292425"/>
          <w:spacing w:val="-11"/>
          <w:w w:val="110"/>
          <w:sz w:val="18"/>
        </w:rPr>
        <w:t> </w:t>
      </w:r>
      <w:r>
        <w:rPr>
          <w:color w:val="292425"/>
          <w:spacing w:val="-6"/>
          <w:w w:val="110"/>
          <w:sz w:val="18"/>
        </w:rPr>
        <w:t>0.25</w:t>
      </w:r>
      <w:r>
        <w:rPr>
          <w:color w:val="292425"/>
          <w:spacing w:val="-10"/>
          <w:w w:val="110"/>
          <w:sz w:val="18"/>
        </w:rPr>
        <w:t> </w:t>
      </w:r>
      <w:r>
        <w:rPr>
          <w:color w:val="292425"/>
          <w:w w:val="110"/>
          <w:sz w:val="18"/>
        </w:rPr>
        <w:t>percentage</w:t>
      </w:r>
      <w:r>
        <w:rPr>
          <w:color w:val="292425"/>
          <w:spacing w:val="-10"/>
          <w:w w:val="110"/>
          <w:sz w:val="18"/>
        </w:rPr>
        <w:t> </w:t>
      </w:r>
      <w:r>
        <w:rPr>
          <w:color w:val="292425"/>
          <w:w w:val="110"/>
          <w:sz w:val="18"/>
        </w:rPr>
        <w:t>points</w:t>
      </w:r>
      <w:r>
        <w:rPr>
          <w:color w:val="292425"/>
          <w:spacing w:val="-10"/>
          <w:w w:val="110"/>
          <w:sz w:val="18"/>
        </w:rPr>
        <w:t> </w:t>
      </w:r>
      <w:r>
        <w:rPr>
          <w:color w:val="292425"/>
          <w:w w:val="110"/>
          <w:sz w:val="18"/>
        </w:rPr>
        <w:t>in</w:t>
      </w:r>
      <w:r>
        <w:rPr>
          <w:color w:val="292425"/>
          <w:spacing w:val="-10"/>
          <w:w w:val="110"/>
          <w:sz w:val="18"/>
        </w:rPr>
        <w:t> </w:t>
      </w:r>
      <w:r>
        <w:rPr>
          <w:color w:val="292425"/>
          <w:w w:val="110"/>
          <w:sz w:val="18"/>
        </w:rPr>
        <w:t>the</w:t>
      </w:r>
      <w:r>
        <w:rPr>
          <w:color w:val="292425"/>
          <w:spacing w:val="-10"/>
          <w:w w:val="110"/>
          <w:sz w:val="18"/>
        </w:rPr>
        <w:t> </w:t>
      </w:r>
      <w:r>
        <w:rPr>
          <w:color w:val="292425"/>
          <w:w w:val="110"/>
          <w:sz w:val="18"/>
        </w:rPr>
        <w:t>repo</w:t>
      </w:r>
      <w:r>
        <w:rPr>
          <w:color w:val="292425"/>
          <w:spacing w:val="-10"/>
          <w:w w:val="110"/>
          <w:sz w:val="18"/>
        </w:rPr>
        <w:t> </w:t>
      </w:r>
      <w:r>
        <w:rPr>
          <w:color w:val="292425"/>
          <w:spacing w:val="-4"/>
          <w:w w:val="110"/>
          <w:sz w:val="18"/>
        </w:rPr>
        <w:t>rate</w:t>
      </w:r>
      <w:r>
        <w:rPr>
          <w:color w:val="292425"/>
          <w:spacing w:val="-10"/>
          <w:w w:val="110"/>
          <w:sz w:val="18"/>
        </w:rPr>
        <w:t> </w:t>
      </w:r>
      <w:r>
        <w:rPr>
          <w:color w:val="292425"/>
          <w:spacing w:val="-3"/>
          <w:w w:val="110"/>
          <w:sz w:val="18"/>
        </w:rPr>
        <w:t>to</w:t>
      </w:r>
      <w:r>
        <w:rPr>
          <w:color w:val="292425"/>
          <w:spacing w:val="-10"/>
          <w:w w:val="110"/>
          <w:sz w:val="18"/>
        </w:rPr>
        <w:t> </w:t>
      </w:r>
      <w:r>
        <w:rPr>
          <w:color w:val="292425"/>
          <w:spacing w:val="-7"/>
          <w:w w:val="110"/>
          <w:sz w:val="18"/>
        </w:rPr>
        <w:t>4.75%</w:t>
      </w:r>
      <w:r>
        <w:rPr>
          <w:color w:val="292425"/>
          <w:spacing w:val="-11"/>
          <w:w w:val="110"/>
          <w:sz w:val="18"/>
        </w:rPr>
        <w:t> </w:t>
      </w:r>
      <w:r>
        <w:rPr>
          <w:color w:val="292425"/>
          <w:spacing w:val="-3"/>
          <w:w w:val="110"/>
          <w:sz w:val="18"/>
        </w:rPr>
        <w:t>was</w:t>
      </w:r>
      <w:r>
        <w:rPr>
          <w:color w:val="292425"/>
          <w:spacing w:val="-10"/>
          <w:w w:val="110"/>
          <w:sz w:val="18"/>
        </w:rPr>
        <w:t> </w:t>
      </w:r>
      <w:r>
        <w:rPr>
          <w:color w:val="292425"/>
          <w:w w:val="110"/>
          <w:sz w:val="18"/>
        </w:rPr>
        <w:t>necessary</w:t>
      </w:r>
      <w:r>
        <w:rPr>
          <w:color w:val="292425"/>
          <w:spacing w:val="-10"/>
          <w:w w:val="110"/>
          <w:sz w:val="18"/>
        </w:rPr>
        <w:t> </w:t>
      </w:r>
      <w:r>
        <w:rPr>
          <w:color w:val="292425"/>
          <w:spacing w:val="-3"/>
          <w:w w:val="110"/>
          <w:sz w:val="18"/>
        </w:rPr>
        <w:t>to </w:t>
      </w:r>
      <w:r>
        <w:rPr>
          <w:color w:val="292425"/>
          <w:w w:val="110"/>
          <w:sz w:val="18"/>
        </w:rPr>
        <w:t>keep</w:t>
      </w:r>
      <w:r>
        <w:rPr>
          <w:color w:val="292425"/>
          <w:spacing w:val="-6"/>
          <w:w w:val="110"/>
          <w:sz w:val="18"/>
        </w:rPr>
        <w:t> </w:t>
      </w:r>
      <w:r>
        <w:rPr>
          <w:color w:val="292425"/>
          <w:w w:val="110"/>
          <w:sz w:val="18"/>
        </w:rPr>
        <w:t>CPI</w:t>
      </w:r>
      <w:r>
        <w:rPr>
          <w:color w:val="292425"/>
          <w:spacing w:val="-5"/>
          <w:w w:val="110"/>
          <w:sz w:val="18"/>
        </w:rPr>
        <w:t> </w:t>
      </w:r>
      <w:r>
        <w:rPr>
          <w:color w:val="292425"/>
          <w:w w:val="110"/>
          <w:sz w:val="18"/>
        </w:rPr>
        <w:t>inflation</w:t>
      </w:r>
      <w:r>
        <w:rPr>
          <w:color w:val="292425"/>
          <w:spacing w:val="-6"/>
          <w:w w:val="110"/>
          <w:sz w:val="18"/>
        </w:rPr>
        <w:t> </w:t>
      </w:r>
      <w:r>
        <w:rPr>
          <w:color w:val="292425"/>
          <w:w w:val="110"/>
          <w:sz w:val="18"/>
        </w:rPr>
        <w:t>on</w:t>
      </w:r>
      <w:r>
        <w:rPr>
          <w:color w:val="292425"/>
          <w:spacing w:val="-5"/>
          <w:w w:val="110"/>
          <w:sz w:val="18"/>
        </w:rPr>
        <w:t> </w:t>
      </w:r>
      <w:r>
        <w:rPr>
          <w:color w:val="292425"/>
          <w:w w:val="110"/>
          <w:sz w:val="18"/>
        </w:rPr>
        <w:t>track</w:t>
      </w:r>
      <w:r>
        <w:rPr>
          <w:color w:val="292425"/>
          <w:spacing w:val="-6"/>
          <w:w w:val="110"/>
          <w:sz w:val="18"/>
        </w:rPr>
        <w:t> </w:t>
      </w:r>
      <w:r>
        <w:rPr>
          <w:color w:val="292425"/>
          <w:spacing w:val="-3"/>
          <w:w w:val="110"/>
          <w:sz w:val="18"/>
        </w:rPr>
        <w:t>to</w:t>
      </w:r>
      <w:r>
        <w:rPr>
          <w:color w:val="292425"/>
          <w:spacing w:val="-5"/>
          <w:w w:val="110"/>
          <w:sz w:val="18"/>
        </w:rPr>
        <w:t> </w:t>
      </w:r>
      <w:r>
        <w:rPr>
          <w:color w:val="292425"/>
          <w:w w:val="110"/>
          <w:sz w:val="18"/>
        </w:rPr>
        <w:t>meet</w:t>
      </w:r>
      <w:r>
        <w:rPr>
          <w:color w:val="292425"/>
          <w:spacing w:val="-6"/>
          <w:w w:val="110"/>
          <w:sz w:val="18"/>
        </w:rPr>
        <w:t> </w:t>
      </w:r>
      <w:r>
        <w:rPr>
          <w:color w:val="292425"/>
          <w:w w:val="110"/>
          <w:sz w:val="18"/>
        </w:rPr>
        <w:t>the</w:t>
      </w:r>
      <w:r>
        <w:rPr>
          <w:color w:val="292425"/>
          <w:spacing w:val="-5"/>
          <w:w w:val="110"/>
          <w:sz w:val="18"/>
        </w:rPr>
        <w:t> </w:t>
      </w:r>
      <w:r>
        <w:rPr>
          <w:color w:val="292425"/>
          <w:w w:val="110"/>
          <w:sz w:val="18"/>
        </w:rPr>
        <w:t>2%</w:t>
      </w:r>
      <w:r>
        <w:rPr>
          <w:color w:val="292425"/>
          <w:spacing w:val="-6"/>
          <w:w w:val="110"/>
          <w:sz w:val="18"/>
        </w:rPr>
        <w:t> </w:t>
      </w:r>
      <w:r>
        <w:rPr>
          <w:color w:val="292425"/>
          <w:spacing w:val="-3"/>
          <w:w w:val="110"/>
          <w:sz w:val="18"/>
        </w:rPr>
        <w:t>target</w:t>
      </w:r>
      <w:r>
        <w:rPr>
          <w:color w:val="292425"/>
          <w:spacing w:val="-5"/>
          <w:w w:val="110"/>
          <w:sz w:val="18"/>
        </w:rPr>
        <w:t> </w:t>
      </w:r>
      <w:r>
        <w:rPr>
          <w:color w:val="292425"/>
          <w:w w:val="110"/>
          <w:sz w:val="18"/>
        </w:rPr>
        <w:t>in</w:t>
      </w:r>
      <w:r>
        <w:rPr>
          <w:color w:val="292425"/>
          <w:spacing w:val="-5"/>
          <w:w w:val="110"/>
          <w:sz w:val="18"/>
        </w:rPr>
        <w:t> </w:t>
      </w:r>
      <w:r>
        <w:rPr>
          <w:color w:val="292425"/>
          <w:w w:val="110"/>
          <w:sz w:val="18"/>
        </w:rPr>
        <w:t>the</w:t>
      </w:r>
      <w:r>
        <w:rPr>
          <w:color w:val="292425"/>
          <w:spacing w:val="-6"/>
          <w:w w:val="110"/>
          <w:sz w:val="18"/>
        </w:rPr>
        <w:t> </w:t>
      </w:r>
      <w:r>
        <w:rPr>
          <w:color w:val="292425"/>
          <w:w w:val="110"/>
          <w:sz w:val="18"/>
        </w:rPr>
        <w:t>medium</w:t>
      </w:r>
      <w:r>
        <w:rPr>
          <w:color w:val="292425"/>
          <w:spacing w:val="-5"/>
          <w:w w:val="110"/>
          <w:sz w:val="18"/>
        </w:rPr>
        <w:t> </w:t>
      </w:r>
      <w:r>
        <w:rPr>
          <w:color w:val="292425"/>
          <w:w w:val="110"/>
          <w:sz w:val="18"/>
        </w:rPr>
        <w:t>term.</w:t>
      </w:r>
    </w:p>
    <w:p>
      <w:pPr>
        <w:pStyle w:val="BodyText"/>
        <w:spacing w:before="3"/>
        <w:rPr>
          <w:sz w:val="19"/>
        </w:rPr>
      </w:pPr>
    </w:p>
    <w:p>
      <w:pPr>
        <w:spacing w:line="511" w:lineRule="auto" w:before="0"/>
        <w:ind w:left="189" w:right="310" w:firstLine="0"/>
        <w:jc w:val="left"/>
        <w:rPr>
          <w:sz w:val="18"/>
        </w:rPr>
      </w:pPr>
      <w:r>
        <w:rPr>
          <w:color w:val="292425"/>
          <w:spacing w:val="-1"/>
          <w:w w:val="104"/>
          <w:sz w:val="18"/>
        </w:rPr>
        <w:t>Th</w:t>
      </w:r>
      <w:r>
        <w:rPr>
          <w:color w:val="292425"/>
          <w:w w:val="104"/>
          <w:sz w:val="18"/>
        </w:rPr>
        <w:t>e</w:t>
      </w:r>
      <w:r>
        <w:rPr>
          <w:color w:val="292425"/>
          <w:sz w:val="18"/>
        </w:rPr>
        <w:t> </w:t>
      </w:r>
      <w:r>
        <w:rPr>
          <w:color w:val="292425"/>
          <w:spacing w:val="-1"/>
          <w:w w:val="104"/>
          <w:sz w:val="18"/>
        </w:rPr>
        <w:t>Commi</w:t>
      </w:r>
      <w:r>
        <w:rPr>
          <w:color w:val="292425"/>
          <w:spacing w:val="-7"/>
          <w:w w:val="104"/>
          <w:sz w:val="18"/>
        </w:rPr>
        <w:t>t</w:t>
      </w:r>
      <w:r>
        <w:rPr>
          <w:color w:val="292425"/>
          <w:spacing w:val="-6"/>
          <w:w w:val="125"/>
          <w:sz w:val="18"/>
        </w:rPr>
        <w:t>t</w:t>
      </w:r>
      <w:r>
        <w:rPr>
          <w:color w:val="292425"/>
          <w:spacing w:val="-1"/>
          <w:w w:val="97"/>
          <w:sz w:val="18"/>
        </w:rPr>
        <w:t>ee</w:t>
      </w:r>
      <w:r>
        <w:rPr>
          <w:color w:val="292425"/>
          <w:spacing w:val="-13"/>
          <w:w w:val="97"/>
          <w:sz w:val="18"/>
        </w:rPr>
        <w:t>’</w:t>
      </w:r>
      <w:r>
        <w:rPr>
          <w:color w:val="292425"/>
          <w:w w:val="102"/>
          <w:sz w:val="18"/>
        </w:rPr>
        <w:t>s</w:t>
      </w:r>
      <w:r>
        <w:rPr>
          <w:color w:val="292425"/>
          <w:sz w:val="18"/>
        </w:rPr>
        <w:t> </w:t>
      </w:r>
      <w:r>
        <w:rPr>
          <w:color w:val="292425"/>
          <w:spacing w:val="-1"/>
          <w:w w:val="109"/>
          <w:sz w:val="18"/>
        </w:rPr>
        <w:t>la</w:t>
      </w:r>
      <w:r>
        <w:rPr>
          <w:color w:val="292425"/>
          <w:spacing w:val="-6"/>
          <w:w w:val="109"/>
          <w:sz w:val="18"/>
        </w:rPr>
        <w:t>t</w:t>
      </w:r>
      <w:r>
        <w:rPr>
          <w:color w:val="292425"/>
          <w:spacing w:val="-3"/>
          <w:w w:val="109"/>
          <w:sz w:val="18"/>
        </w:rPr>
        <w:t>e</w:t>
      </w:r>
      <w:r>
        <w:rPr>
          <w:color w:val="292425"/>
          <w:spacing w:val="-1"/>
          <w:w w:val="112"/>
          <w:sz w:val="18"/>
        </w:rPr>
        <w:t>s</w:t>
      </w:r>
      <w:r>
        <w:rPr>
          <w:color w:val="292425"/>
          <w:w w:val="112"/>
          <w:sz w:val="18"/>
        </w:rPr>
        <w:t>t</w:t>
      </w:r>
      <w:r>
        <w:rPr>
          <w:color w:val="292425"/>
          <w:sz w:val="18"/>
        </w:rPr>
        <w:t> </w:t>
      </w:r>
      <w:r>
        <w:rPr>
          <w:color w:val="292425"/>
          <w:spacing w:val="-1"/>
          <w:w w:val="108"/>
          <w:sz w:val="18"/>
        </w:rPr>
        <w:t>inflatio</w:t>
      </w:r>
      <w:r>
        <w:rPr>
          <w:color w:val="292425"/>
          <w:w w:val="108"/>
          <w:sz w:val="18"/>
        </w:rPr>
        <w:t>n</w:t>
      </w:r>
      <w:r>
        <w:rPr>
          <w:color w:val="292425"/>
          <w:sz w:val="18"/>
        </w:rPr>
        <w:t> </w:t>
      </w:r>
      <w:r>
        <w:rPr>
          <w:color w:val="292425"/>
          <w:spacing w:val="-1"/>
          <w:w w:val="111"/>
          <w:sz w:val="18"/>
        </w:rPr>
        <w:t>an</w:t>
      </w:r>
      <w:r>
        <w:rPr>
          <w:color w:val="292425"/>
          <w:w w:val="111"/>
          <w:sz w:val="18"/>
        </w:rPr>
        <w:t>d</w:t>
      </w:r>
      <w:r>
        <w:rPr>
          <w:color w:val="292425"/>
          <w:sz w:val="18"/>
        </w:rPr>
        <w:t> </w:t>
      </w:r>
      <w:r>
        <w:rPr>
          <w:color w:val="292425"/>
          <w:spacing w:val="-1"/>
          <w:w w:val="113"/>
          <w:sz w:val="18"/>
        </w:rPr>
        <w:t>outpu</w:t>
      </w:r>
      <w:r>
        <w:rPr>
          <w:color w:val="292425"/>
          <w:w w:val="113"/>
          <w:sz w:val="18"/>
        </w:rPr>
        <w:t>t</w:t>
      </w:r>
      <w:r>
        <w:rPr>
          <w:color w:val="292425"/>
          <w:sz w:val="18"/>
        </w:rPr>
        <w:t> </w:t>
      </w:r>
      <w:r>
        <w:rPr>
          <w:color w:val="292425"/>
          <w:spacing w:val="-1"/>
          <w:w w:val="112"/>
          <w:sz w:val="18"/>
        </w:rPr>
        <w:t>p</w:t>
      </w:r>
      <w:r>
        <w:rPr>
          <w:color w:val="292425"/>
          <w:spacing w:val="-5"/>
          <w:w w:val="112"/>
          <w:sz w:val="18"/>
        </w:rPr>
        <w:t>r</w:t>
      </w:r>
      <w:r>
        <w:rPr>
          <w:color w:val="292425"/>
          <w:spacing w:val="-3"/>
          <w:w w:val="108"/>
          <w:sz w:val="18"/>
        </w:rPr>
        <w:t>o</w:t>
      </w:r>
      <w:r>
        <w:rPr>
          <w:color w:val="292425"/>
          <w:spacing w:val="-1"/>
          <w:w w:val="109"/>
          <w:sz w:val="18"/>
        </w:rPr>
        <w:t>jection</w:t>
      </w:r>
      <w:r>
        <w:rPr>
          <w:color w:val="292425"/>
          <w:w w:val="109"/>
          <w:sz w:val="18"/>
        </w:rPr>
        <w:t>s</w:t>
      </w:r>
      <w:r>
        <w:rPr>
          <w:color w:val="292425"/>
          <w:sz w:val="18"/>
        </w:rPr>
        <w:t> </w:t>
      </w:r>
      <w:r>
        <w:rPr>
          <w:color w:val="292425"/>
          <w:spacing w:val="-1"/>
          <w:w w:val="95"/>
          <w:sz w:val="18"/>
        </w:rPr>
        <w:t>wil</w:t>
      </w:r>
      <w:r>
        <w:rPr>
          <w:color w:val="292425"/>
          <w:w w:val="95"/>
          <w:sz w:val="18"/>
        </w:rPr>
        <w:t>l</w:t>
      </w:r>
      <w:r>
        <w:rPr>
          <w:color w:val="292425"/>
          <w:sz w:val="18"/>
        </w:rPr>
        <w:t> </w:t>
      </w:r>
      <w:r>
        <w:rPr>
          <w:color w:val="292425"/>
          <w:spacing w:val="-1"/>
          <w:w w:val="110"/>
          <w:sz w:val="18"/>
        </w:rPr>
        <w:t>appea</w:t>
      </w:r>
      <w:r>
        <w:rPr>
          <w:color w:val="292425"/>
          <w:w w:val="110"/>
          <w:sz w:val="18"/>
        </w:rPr>
        <w:t>r</w:t>
      </w:r>
      <w:r>
        <w:rPr>
          <w:color w:val="292425"/>
          <w:sz w:val="18"/>
        </w:rPr>
        <w:t> </w:t>
      </w:r>
      <w:r>
        <w:rPr>
          <w:color w:val="292425"/>
          <w:spacing w:val="-1"/>
          <w:w w:val="110"/>
          <w:sz w:val="18"/>
        </w:rPr>
        <w:t>i</w:t>
      </w:r>
      <w:r>
        <w:rPr>
          <w:color w:val="292425"/>
          <w:w w:val="110"/>
          <w:sz w:val="18"/>
        </w:rPr>
        <w:t>n</w:t>
      </w:r>
      <w:r>
        <w:rPr>
          <w:color w:val="292425"/>
          <w:sz w:val="18"/>
        </w:rPr>
        <w:t> </w:t>
      </w:r>
      <w:r>
        <w:rPr>
          <w:color w:val="292425"/>
          <w:spacing w:val="-1"/>
          <w:w w:val="115"/>
          <w:sz w:val="18"/>
        </w:rPr>
        <w:t>th</w:t>
      </w:r>
      <w:r>
        <w:rPr>
          <w:color w:val="292425"/>
          <w:w w:val="115"/>
          <w:sz w:val="18"/>
        </w:rPr>
        <w:t>e</w:t>
      </w:r>
      <w:r>
        <w:rPr>
          <w:color w:val="292425"/>
          <w:sz w:val="18"/>
        </w:rPr>
        <w:t> </w:t>
      </w:r>
      <w:r>
        <w:rPr>
          <w:i/>
          <w:smallCaps/>
          <w:color w:val="292425"/>
          <w:spacing w:val="-1"/>
          <w:w w:val="82"/>
          <w:sz w:val="18"/>
        </w:rPr>
        <w:t>Inflatio</w:t>
      </w:r>
      <w:r>
        <w:rPr>
          <w:i/>
          <w:smallCaps/>
          <w:color w:val="292425"/>
          <w:w w:val="82"/>
          <w:sz w:val="18"/>
        </w:rPr>
        <w:t>n</w:t>
      </w:r>
      <w:r>
        <w:rPr>
          <w:i/>
          <w:smallCaps w:val="0"/>
          <w:color w:val="292425"/>
          <w:sz w:val="18"/>
        </w:rPr>
        <w:t> </w:t>
      </w:r>
      <w:r>
        <w:rPr>
          <w:i/>
          <w:smallCaps w:val="0"/>
          <w:color w:val="292425"/>
          <w:spacing w:val="-4"/>
          <w:w w:val="96"/>
          <w:sz w:val="18"/>
        </w:rPr>
        <w:t>R</w:t>
      </w:r>
      <w:r>
        <w:rPr>
          <w:i/>
          <w:smallCaps w:val="0"/>
          <w:color w:val="292425"/>
          <w:spacing w:val="-1"/>
          <w:w w:val="96"/>
          <w:sz w:val="18"/>
        </w:rPr>
        <w:t>epor</w:t>
      </w:r>
      <w:r>
        <w:rPr>
          <w:i/>
          <w:smallCaps w:val="0"/>
          <w:color w:val="292425"/>
          <w:w w:val="96"/>
          <w:sz w:val="18"/>
        </w:rPr>
        <w:t>t</w:t>
      </w:r>
      <w:r>
        <w:rPr>
          <w:i/>
          <w:smallCaps w:val="0"/>
          <w:color w:val="292425"/>
          <w:sz w:val="18"/>
        </w:rPr>
        <w:t> </w:t>
      </w:r>
      <w:r>
        <w:rPr>
          <w:smallCaps w:val="0"/>
          <w:color w:val="292425"/>
          <w:spacing w:val="-6"/>
          <w:w w:val="114"/>
          <w:sz w:val="18"/>
        </w:rPr>
        <w:t>t</w:t>
      </w:r>
      <w:r>
        <w:rPr>
          <w:smallCaps w:val="0"/>
          <w:color w:val="292425"/>
          <w:w w:val="114"/>
          <w:sz w:val="18"/>
        </w:rPr>
        <w:t>o</w:t>
      </w:r>
      <w:r>
        <w:rPr>
          <w:smallCaps w:val="0"/>
          <w:color w:val="292425"/>
          <w:sz w:val="18"/>
        </w:rPr>
        <w:t> </w:t>
      </w:r>
      <w:r>
        <w:rPr>
          <w:smallCaps w:val="0"/>
          <w:color w:val="292425"/>
          <w:spacing w:val="-1"/>
          <w:w w:val="111"/>
          <w:sz w:val="18"/>
        </w:rPr>
        <w:t>b</w:t>
      </w:r>
      <w:r>
        <w:rPr>
          <w:smallCaps w:val="0"/>
          <w:color w:val="292425"/>
          <w:w w:val="111"/>
          <w:sz w:val="18"/>
        </w:rPr>
        <w:t>e</w:t>
      </w:r>
      <w:r>
        <w:rPr>
          <w:smallCaps w:val="0"/>
          <w:color w:val="292425"/>
          <w:sz w:val="18"/>
        </w:rPr>
        <w:t> </w:t>
      </w:r>
      <w:r>
        <w:rPr>
          <w:smallCaps w:val="0"/>
          <w:color w:val="292425"/>
          <w:spacing w:val="-1"/>
          <w:w w:val="109"/>
          <w:sz w:val="18"/>
        </w:rPr>
        <w:t>publishe</w:t>
      </w:r>
      <w:r>
        <w:rPr>
          <w:smallCaps w:val="0"/>
          <w:color w:val="292425"/>
          <w:w w:val="109"/>
          <w:sz w:val="18"/>
        </w:rPr>
        <w:t>d</w:t>
      </w:r>
      <w:r>
        <w:rPr>
          <w:smallCaps w:val="0"/>
          <w:color w:val="292425"/>
          <w:sz w:val="18"/>
        </w:rPr>
        <w:t> </w:t>
      </w:r>
      <w:r>
        <w:rPr>
          <w:smallCaps w:val="0"/>
          <w:color w:val="292425"/>
          <w:spacing w:val="-1"/>
          <w:w w:val="111"/>
          <w:sz w:val="18"/>
        </w:rPr>
        <w:t>o</w:t>
      </w:r>
      <w:r>
        <w:rPr>
          <w:smallCaps w:val="0"/>
          <w:color w:val="292425"/>
          <w:w w:val="111"/>
          <w:sz w:val="18"/>
        </w:rPr>
        <w:t>n</w:t>
      </w:r>
      <w:r>
        <w:rPr>
          <w:smallCaps w:val="0"/>
          <w:color w:val="292425"/>
          <w:sz w:val="18"/>
        </w:rPr>
        <w:t> </w:t>
      </w:r>
      <w:r>
        <w:rPr>
          <w:smallCaps w:val="0"/>
          <w:color w:val="292425"/>
          <w:spacing w:val="-13"/>
          <w:w w:val="93"/>
          <w:sz w:val="18"/>
        </w:rPr>
        <w:t>W</w:t>
      </w:r>
      <w:r>
        <w:rPr>
          <w:smallCaps w:val="0"/>
          <w:color w:val="292425"/>
          <w:spacing w:val="-1"/>
          <w:w w:val="111"/>
          <w:sz w:val="18"/>
        </w:rPr>
        <w:t>edn</w:t>
      </w:r>
      <w:r>
        <w:rPr>
          <w:smallCaps w:val="0"/>
          <w:color w:val="292425"/>
          <w:spacing w:val="-3"/>
          <w:w w:val="111"/>
          <w:sz w:val="18"/>
        </w:rPr>
        <w:t>e</w:t>
      </w:r>
      <w:r>
        <w:rPr>
          <w:smallCaps w:val="0"/>
          <w:color w:val="292425"/>
          <w:spacing w:val="-1"/>
          <w:w w:val="107"/>
          <w:sz w:val="18"/>
        </w:rPr>
        <w:t>sd</w:t>
      </w:r>
      <w:r>
        <w:rPr>
          <w:smallCaps w:val="0"/>
          <w:color w:val="292425"/>
          <w:spacing w:val="-6"/>
          <w:w w:val="107"/>
          <w:sz w:val="18"/>
        </w:rPr>
        <w:t>a</w:t>
      </w:r>
      <w:r>
        <w:rPr>
          <w:smallCaps w:val="0"/>
          <w:color w:val="292425"/>
          <w:w w:val="94"/>
          <w:sz w:val="18"/>
        </w:rPr>
        <w:t>y</w:t>
      </w:r>
      <w:r>
        <w:rPr>
          <w:smallCaps w:val="0"/>
          <w:color w:val="292425"/>
          <w:sz w:val="18"/>
        </w:rPr>
        <w:t> </w:t>
      </w:r>
      <w:r>
        <w:rPr>
          <w:smallCaps w:val="0"/>
          <w:color w:val="292425"/>
          <w:spacing w:val="-42"/>
          <w:w w:val="121"/>
          <w:sz w:val="18"/>
        </w:rPr>
        <w:t>1</w:t>
      </w:r>
      <w:r>
        <w:rPr>
          <w:smallCaps w:val="0"/>
          <w:color w:val="292425"/>
          <w:w w:val="121"/>
          <w:sz w:val="18"/>
        </w:rPr>
        <w:t>1</w:t>
      </w:r>
      <w:r>
        <w:rPr>
          <w:smallCaps w:val="0"/>
          <w:color w:val="292425"/>
          <w:sz w:val="18"/>
        </w:rPr>
        <w:t> </w:t>
      </w:r>
      <w:r>
        <w:rPr>
          <w:smallCaps w:val="0"/>
          <w:color w:val="292425"/>
          <w:spacing w:val="-1"/>
          <w:w w:val="101"/>
          <w:sz w:val="18"/>
        </w:rPr>
        <w:t>August. </w:t>
      </w:r>
      <w:r>
        <w:rPr>
          <w:smallCaps w:val="0"/>
          <w:color w:val="292425"/>
          <w:spacing w:val="-1"/>
          <w:w w:val="104"/>
          <w:sz w:val="18"/>
        </w:rPr>
        <w:t>Th</w:t>
      </w:r>
      <w:r>
        <w:rPr>
          <w:smallCaps w:val="0"/>
          <w:color w:val="292425"/>
          <w:w w:val="104"/>
          <w:sz w:val="18"/>
        </w:rPr>
        <w:t>e</w:t>
      </w:r>
      <w:r>
        <w:rPr>
          <w:smallCaps w:val="0"/>
          <w:color w:val="292425"/>
          <w:sz w:val="18"/>
        </w:rPr>
        <w:t> </w:t>
      </w:r>
      <w:r>
        <w:rPr>
          <w:smallCaps w:val="0"/>
          <w:color w:val="292425"/>
          <w:spacing w:val="-1"/>
          <w:w w:val="105"/>
          <w:sz w:val="18"/>
        </w:rPr>
        <w:t>mi</w:t>
      </w:r>
      <w:r>
        <w:rPr>
          <w:smallCaps w:val="0"/>
          <w:color w:val="292425"/>
          <w:spacing w:val="-2"/>
          <w:w w:val="105"/>
          <w:sz w:val="18"/>
        </w:rPr>
        <w:t>n</w:t>
      </w:r>
      <w:r>
        <w:rPr>
          <w:smallCaps w:val="0"/>
          <w:color w:val="292425"/>
          <w:spacing w:val="-1"/>
          <w:w w:val="116"/>
          <w:sz w:val="18"/>
        </w:rPr>
        <w:t>u</w:t>
      </w:r>
      <w:r>
        <w:rPr>
          <w:smallCaps w:val="0"/>
          <w:color w:val="292425"/>
          <w:spacing w:val="-6"/>
          <w:w w:val="116"/>
          <w:sz w:val="18"/>
        </w:rPr>
        <w:t>t</w:t>
      </w:r>
      <w:r>
        <w:rPr>
          <w:smallCaps w:val="0"/>
          <w:color w:val="292425"/>
          <w:spacing w:val="-3"/>
          <w:w w:val="109"/>
          <w:sz w:val="18"/>
        </w:rPr>
        <w:t>e</w:t>
      </w:r>
      <w:r>
        <w:rPr>
          <w:smallCaps w:val="0"/>
          <w:color w:val="292425"/>
          <w:w w:val="102"/>
          <w:sz w:val="18"/>
        </w:rPr>
        <w:t>s</w:t>
      </w:r>
      <w:r>
        <w:rPr>
          <w:smallCaps w:val="0"/>
          <w:color w:val="292425"/>
          <w:sz w:val="18"/>
        </w:rPr>
        <w:t> </w:t>
      </w:r>
      <w:r>
        <w:rPr>
          <w:smallCaps w:val="0"/>
          <w:color w:val="292425"/>
          <w:spacing w:val="-1"/>
          <w:w w:val="100"/>
          <w:sz w:val="18"/>
        </w:rPr>
        <w:t>o</w:t>
      </w:r>
      <w:r>
        <w:rPr>
          <w:smallCaps w:val="0"/>
          <w:color w:val="292425"/>
          <w:w w:val="100"/>
          <w:sz w:val="18"/>
        </w:rPr>
        <w:t>f</w:t>
      </w:r>
      <w:r>
        <w:rPr>
          <w:smallCaps w:val="0"/>
          <w:color w:val="292425"/>
          <w:sz w:val="18"/>
        </w:rPr>
        <w:t> </w:t>
      </w:r>
      <w:r>
        <w:rPr>
          <w:smallCaps w:val="0"/>
          <w:color w:val="292425"/>
          <w:spacing w:val="-1"/>
          <w:w w:val="115"/>
          <w:sz w:val="18"/>
        </w:rPr>
        <w:t>th</w:t>
      </w:r>
      <w:r>
        <w:rPr>
          <w:smallCaps w:val="0"/>
          <w:color w:val="292425"/>
          <w:w w:val="115"/>
          <w:sz w:val="18"/>
        </w:rPr>
        <w:t>e</w:t>
      </w:r>
      <w:r>
        <w:rPr>
          <w:smallCaps w:val="0"/>
          <w:color w:val="292425"/>
          <w:sz w:val="18"/>
        </w:rPr>
        <w:t> </w:t>
      </w:r>
      <w:r>
        <w:rPr>
          <w:smallCaps w:val="0"/>
          <w:color w:val="292425"/>
          <w:spacing w:val="-1"/>
          <w:w w:val="108"/>
          <w:sz w:val="18"/>
        </w:rPr>
        <w:t>meetin</w:t>
      </w:r>
      <w:r>
        <w:rPr>
          <w:smallCaps w:val="0"/>
          <w:color w:val="292425"/>
          <w:w w:val="108"/>
          <w:sz w:val="18"/>
        </w:rPr>
        <w:t>g</w:t>
      </w:r>
      <w:r>
        <w:rPr>
          <w:smallCaps w:val="0"/>
          <w:color w:val="292425"/>
          <w:sz w:val="18"/>
        </w:rPr>
        <w:t> </w:t>
      </w:r>
      <w:r>
        <w:rPr>
          <w:smallCaps w:val="0"/>
          <w:color w:val="292425"/>
          <w:spacing w:val="-1"/>
          <w:w w:val="95"/>
          <w:sz w:val="18"/>
        </w:rPr>
        <w:t>wil</w:t>
      </w:r>
      <w:r>
        <w:rPr>
          <w:smallCaps w:val="0"/>
          <w:color w:val="292425"/>
          <w:w w:val="95"/>
          <w:sz w:val="18"/>
        </w:rPr>
        <w:t>l</w:t>
      </w:r>
      <w:r>
        <w:rPr>
          <w:smallCaps w:val="0"/>
          <w:color w:val="292425"/>
          <w:sz w:val="18"/>
        </w:rPr>
        <w:t> </w:t>
      </w:r>
      <w:r>
        <w:rPr>
          <w:smallCaps w:val="0"/>
          <w:color w:val="292425"/>
          <w:spacing w:val="-1"/>
          <w:w w:val="111"/>
          <w:sz w:val="18"/>
        </w:rPr>
        <w:t>b</w:t>
      </w:r>
      <w:r>
        <w:rPr>
          <w:smallCaps w:val="0"/>
          <w:color w:val="292425"/>
          <w:w w:val="111"/>
          <w:sz w:val="18"/>
        </w:rPr>
        <w:t>e</w:t>
      </w:r>
      <w:r>
        <w:rPr>
          <w:smallCaps w:val="0"/>
          <w:color w:val="292425"/>
          <w:sz w:val="18"/>
        </w:rPr>
        <w:t> </w:t>
      </w:r>
      <w:r>
        <w:rPr>
          <w:smallCaps w:val="0"/>
          <w:color w:val="292425"/>
          <w:spacing w:val="-1"/>
          <w:w w:val="109"/>
          <w:sz w:val="18"/>
        </w:rPr>
        <w:t>publishe</w:t>
      </w:r>
      <w:r>
        <w:rPr>
          <w:smallCaps w:val="0"/>
          <w:color w:val="292425"/>
          <w:w w:val="109"/>
          <w:sz w:val="18"/>
        </w:rPr>
        <w:t>d</w:t>
      </w:r>
      <w:r>
        <w:rPr>
          <w:smallCaps w:val="0"/>
          <w:color w:val="292425"/>
          <w:sz w:val="18"/>
        </w:rPr>
        <w:t> </w:t>
      </w:r>
      <w:r>
        <w:rPr>
          <w:smallCaps w:val="0"/>
          <w:color w:val="292425"/>
          <w:spacing w:val="-1"/>
          <w:w w:val="114"/>
          <w:sz w:val="18"/>
        </w:rPr>
        <w:t>a</w:t>
      </w:r>
      <w:r>
        <w:rPr>
          <w:smallCaps w:val="0"/>
          <w:color w:val="292425"/>
          <w:w w:val="114"/>
          <w:sz w:val="18"/>
        </w:rPr>
        <w:t>t</w:t>
      </w:r>
      <w:r>
        <w:rPr>
          <w:smallCaps w:val="0"/>
          <w:color w:val="292425"/>
          <w:sz w:val="18"/>
        </w:rPr>
        <w:t> </w:t>
      </w:r>
      <w:r>
        <w:rPr>
          <w:smallCaps w:val="0"/>
          <w:color w:val="292425"/>
          <w:spacing w:val="-1"/>
          <w:w w:val="114"/>
          <w:sz w:val="18"/>
        </w:rPr>
        <w:t>9.</w:t>
      </w:r>
      <w:r>
        <w:rPr>
          <w:smallCaps w:val="0"/>
          <w:color w:val="292425"/>
          <w:spacing w:val="-17"/>
          <w:w w:val="114"/>
          <w:sz w:val="18"/>
        </w:rPr>
        <w:t>3</w:t>
      </w:r>
      <w:r>
        <w:rPr>
          <w:smallCaps w:val="0"/>
          <w:color w:val="292425"/>
          <w:w w:val="121"/>
          <w:sz w:val="18"/>
        </w:rPr>
        <w:t>0</w:t>
      </w:r>
      <w:r>
        <w:rPr>
          <w:smallCaps w:val="0"/>
          <w:color w:val="292425"/>
          <w:sz w:val="18"/>
        </w:rPr>
        <w:t> </w:t>
      </w:r>
      <w:r>
        <w:rPr>
          <w:smallCaps w:val="0"/>
          <w:color w:val="292425"/>
          <w:spacing w:val="-1"/>
          <w:w w:val="103"/>
          <w:sz w:val="18"/>
        </w:rPr>
        <w:t>a</w:t>
      </w:r>
      <w:r>
        <w:rPr>
          <w:smallCaps w:val="0"/>
          <w:color w:val="292425"/>
          <w:w w:val="103"/>
          <w:sz w:val="18"/>
        </w:rPr>
        <w:t>m</w:t>
      </w:r>
      <w:r>
        <w:rPr>
          <w:smallCaps w:val="0"/>
          <w:color w:val="292425"/>
          <w:sz w:val="18"/>
        </w:rPr>
        <w:t> </w:t>
      </w:r>
      <w:r>
        <w:rPr>
          <w:smallCaps w:val="0"/>
          <w:color w:val="292425"/>
          <w:spacing w:val="-1"/>
          <w:w w:val="111"/>
          <w:sz w:val="18"/>
        </w:rPr>
        <w:t>o</w:t>
      </w:r>
      <w:r>
        <w:rPr>
          <w:smallCaps w:val="0"/>
          <w:color w:val="292425"/>
          <w:w w:val="111"/>
          <w:sz w:val="18"/>
        </w:rPr>
        <w:t>n</w:t>
      </w:r>
      <w:r>
        <w:rPr>
          <w:smallCaps w:val="0"/>
          <w:color w:val="292425"/>
          <w:sz w:val="18"/>
        </w:rPr>
        <w:t> </w:t>
      </w:r>
      <w:r>
        <w:rPr>
          <w:smallCaps w:val="0"/>
          <w:color w:val="292425"/>
          <w:spacing w:val="-13"/>
          <w:w w:val="93"/>
          <w:sz w:val="18"/>
        </w:rPr>
        <w:t>W</w:t>
      </w:r>
      <w:r>
        <w:rPr>
          <w:smallCaps w:val="0"/>
          <w:color w:val="292425"/>
          <w:spacing w:val="-1"/>
          <w:w w:val="111"/>
          <w:sz w:val="18"/>
        </w:rPr>
        <w:t>edn</w:t>
      </w:r>
      <w:r>
        <w:rPr>
          <w:smallCaps w:val="0"/>
          <w:color w:val="292425"/>
          <w:spacing w:val="-3"/>
          <w:w w:val="111"/>
          <w:sz w:val="18"/>
        </w:rPr>
        <w:t>e</w:t>
      </w:r>
      <w:r>
        <w:rPr>
          <w:smallCaps w:val="0"/>
          <w:color w:val="292425"/>
          <w:spacing w:val="-1"/>
          <w:w w:val="107"/>
          <w:sz w:val="18"/>
        </w:rPr>
        <w:t>sd</w:t>
      </w:r>
      <w:r>
        <w:rPr>
          <w:smallCaps w:val="0"/>
          <w:color w:val="292425"/>
          <w:spacing w:val="-6"/>
          <w:w w:val="107"/>
          <w:sz w:val="18"/>
        </w:rPr>
        <w:t>a</w:t>
      </w:r>
      <w:r>
        <w:rPr>
          <w:smallCaps w:val="0"/>
          <w:color w:val="292425"/>
          <w:w w:val="94"/>
          <w:sz w:val="18"/>
        </w:rPr>
        <w:t>y</w:t>
      </w:r>
      <w:r>
        <w:rPr>
          <w:smallCaps w:val="0"/>
          <w:color w:val="292425"/>
          <w:sz w:val="18"/>
        </w:rPr>
        <w:t> </w:t>
      </w:r>
      <w:r>
        <w:rPr>
          <w:smallCaps w:val="0"/>
          <w:color w:val="292425"/>
          <w:spacing w:val="-29"/>
          <w:w w:val="121"/>
          <w:sz w:val="18"/>
        </w:rPr>
        <w:t>1</w:t>
      </w:r>
      <w:r>
        <w:rPr>
          <w:smallCaps w:val="0"/>
          <w:color w:val="292425"/>
          <w:w w:val="121"/>
          <w:sz w:val="18"/>
        </w:rPr>
        <w:t>8</w:t>
      </w:r>
      <w:r>
        <w:rPr>
          <w:smallCaps w:val="0"/>
          <w:color w:val="292425"/>
          <w:sz w:val="18"/>
        </w:rPr>
        <w:t> </w:t>
      </w:r>
      <w:r>
        <w:rPr>
          <w:smallCaps w:val="0"/>
          <w:color w:val="292425"/>
          <w:spacing w:val="-1"/>
          <w:w w:val="101"/>
          <w:sz w:val="18"/>
        </w:rPr>
        <w:t>August.</w:t>
      </w:r>
    </w:p>
    <w:p>
      <w:pPr>
        <w:spacing w:after="0" w:line="511" w:lineRule="auto"/>
        <w:jc w:val="left"/>
        <w:rPr>
          <w:sz w:val="18"/>
        </w:rPr>
        <w:sectPr>
          <w:headerReference w:type="even" r:id="rId150"/>
          <w:footerReference w:type="even" r:id="rId151"/>
          <w:pgSz w:w="11900" w:h="16840"/>
          <w:pgMar w:header="0" w:footer="0" w:top="1180" w:bottom="280" w:left="640" w:right="620"/>
        </w:sectPr>
      </w:pPr>
    </w:p>
    <w:p>
      <w:pPr>
        <w:pStyle w:val="Heading4"/>
        <w:spacing w:before="90"/>
        <w:ind w:left="580"/>
      </w:pPr>
      <w:bookmarkStart w:name="Glossary and other information" w:id="114"/>
      <w:bookmarkEnd w:id="114"/>
      <w:r>
        <w:rPr/>
      </w:r>
      <w:bookmarkStart w:name="_bookmark51" w:id="115"/>
      <w:bookmarkEnd w:id="115"/>
      <w:r>
        <w:rPr/>
      </w:r>
      <w:r>
        <w:rPr>
          <w:color w:val="0092C0"/>
        </w:rPr>
        <w:t>Glossary and other information</w:t>
      </w:r>
    </w:p>
    <w:p>
      <w:pPr>
        <w:pStyle w:val="BodyText"/>
        <w:spacing w:before="2"/>
        <w:rPr>
          <w:rFonts w:ascii="Trebuchet MS"/>
          <w:sz w:val="25"/>
        </w:rPr>
      </w:pPr>
    </w:p>
    <w:p>
      <w:pPr>
        <w:pStyle w:val="Heading5"/>
        <w:ind w:left="580"/>
      </w:pPr>
      <w:r>
        <w:rPr>
          <w:color w:val="0092C0"/>
        </w:rPr>
        <w:t>Glossary of selected data</w:t>
      </w:r>
    </w:p>
    <w:p>
      <w:pPr>
        <w:spacing w:before="119"/>
        <w:ind w:left="580" w:right="0" w:firstLine="0"/>
        <w:jc w:val="left"/>
        <w:rPr>
          <w:sz w:val="19"/>
        </w:rPr>
      </w:pPr>
      <w:r>
        <w:rPr>
          <w:rFonts w:ascii="Georgia"/>
          <w:color w:val="292425"/>
          <w:w w:val="105"/>
          <w:sz w:val="19"/>
        </w:rPr>
        <w:t>AEI: </w:t>
      </w:r>
      <w:r>
        <w:rPr>
          <w:color w:val="292425"/>
          <w:w w:val="105"/>
          <w:sz w:val="19"/>
        </w:rPr>
        <w:t>average earnings index.</w:t>
      </w:r>
    </w:p>
    <w:p>
      <w:pPr>
        <w:spacing w:before="11"/>
        <w:ind w:left="580" w:right="0" w:firstLine="0"/>
        <w:jc w:val="left"/>
        <w:rPr>
          <w:sz w:val="19"/>
        </w:rPr>
      </w:pPr>
      <w:r>
        <w:rPr>
          <w:rFonts w:ascii="Georgia"/>
          <w:color w:val="292425"/>
          <w:w w:val="105"/>
          <w:sz w:val="19"/>
        </w:rPr>
        <w:t>CPI inflation: </w:t>
      </w:r>
      <w:r>
        <w:rPr>
          <w:color w:val="292425"/>
          <w:w w:val="105"/>
          <w:sz w:val="19"/>
        </w:rPr>
        <w:t>inflation measured by the consumer prices index.</w:t>
      </w:r>
    </w:p>
    <w:p>
      <w:pPr>
        <w:spacing w:before="11"/>
        <w:ind w:left="580" w:right="0" w:firstLine="0"/>
        <w:jc w:val="left"/>
        <w:rPr>
          <w:sz w:val="19"/>
        </w:rPr>
      </w:pPr>
      <w:r>
        <w:rPr>
          <w:rFonts w:ascii="Georgia"/>
          <w:color w:val="292425"/>
          <w:w w:val="105"/>
          <w:sz w:val="19"/>
        </w:rPr>
        <w:t>CSPI: </w:t>
      </w:r>
      <w:r>
        <w:rPr>
          <w:color w:val="292425"/>
          <w:w w:val="105"/>
          <w:sz w:val="19"/>
        </w:rPr>
        <w:t>corporate services price index.</w:t>
      </w:r>
    </w:p>
    <w:p>
      <w:pPr>
        <w:spacing w:before="11"/>
        <w:ind w:left="580" w:right="7564" w:firstLine="0"/>
        <w:jc w:val="left"/>
        <w:rPr>
          <w:sz w:val="19"/>
        </w:rPr>
      </w:pPr>
      <w:r>
        <w:rPr>
          <w:rFonts w:ascii="Georgia"/>
          <w:color w:val="292425"/>
          <w:w w:val="105"/>
          <w:sz w:val="19"/>
        </w:rPr>
        <w:t>ERI: </w:t>
      </w:r>
      <w:r>
        <w:rPr>
          <w:color w:val="292425"/>
          <w:w w:val="105"/>
          <w:sz w:val="19"/>
        </w:rPr>
        <w:t>exchange rate index.</w:t>
      </w:r>
    </w:p>
    <w:p>
      <w:pPr>
        <w:spacing w:before="11"/>
        <w:ind w:left="580" w:right="7500" w:firstLine="0"/>
        <w:jc w:val="left"/>
        <w:rPr>
          <w:sz w:val="19"/>
        </w:rPr>
      </w:pPr>
      <w:r>
        <w:rPr>
          <w:rFonts w:ascii="Georgia"/>
          <w:color w:val="292425"/>
          <w:w w:val="110"/>
          <w:sz w:val="19"/>
        </w:rPr>
        <w:t>GDP: </w:t>
      </w:r>
      <w:r>
        <w:rPr>
          <w:color w:val="292425"/>
          <w:w w:val="110"/>
          <w:sz w:val="19"/>
        </w:rPr>
        <w:t>gross domestic product.</w:t>
      </w:r>
    </w:p>
    <w:p>
      <w:pPr>
        <w:spacing w:before="11"/>
        <w:ind w:left="580" w:right="7564" w:firstLine="0"/>
        <w:jc w:val="left"/>
        <w:rPr>
          <w:sz w:val="19"/>
        </w:rPr>
      </w:pPr>
      <w:r>
        <w:rPr>
          <w:rFonts w:ascii="Georgia"/>
          <w:color w:val="292425"/>
          <w:w w:val="105"/>
          <w:sz w:val="19"/>
        </w:rPr>
        <w:t>GVA: </w:t>
      </w:r>
      <w:r>
        <w:rPr>
          <w:color w:val="292425"/>
          <w:w w:val="105"/>
          <w:sz w:val="19"/>
        </w:rPr>
        <w:t>gross value added.</w:t>
      </w:r>
    </w:p>
    <w:p>
      <w:pPr>
        <w:spacing w:before="11"/>
        <w:ind w:left="580" w:right="0" w:firstLine="0"/>
        <w:jc w:val="left"/>
        <w:rPr>
          <w:sz w:val="19"/>
        </w:rPr>
      </w:pPr>
      <w:r>
        <w:rPr>
          <w:rFonts w:ascii="Georgia"/>
          <w:color w:val="292425"/>
          <w:sz w:val="19"/>
        </w:rPr>
        <w:t>LFS: </w:t>
      </w:r>
      <w:r>
        <w:rPr>
          <w:color w:val="292425"/>
          <w:sz w:val="19"/>
        </w:rPr>
        <w:t>Labour Force Survey.</w:t>
      </w:r>
    </w:p>
    <w:p>
      <w:pPr>
        <w:spacing w:before="11"/>
        <w:ind w:left="580" w:right="0" w:firstLine="0"/>
        <w:jc w:val="left"/>
        <w:rPr>
          <w:sz w:val="19"/>
        </w:rPr>
      </w:pPr>
      <w:r>
        <w:rPr>
          <w:rFonts w:ascii="Georgia"/>
          <w:color w:val="292425"/>
          <w:w w:val="105"/>
          <w:sz w:val="19"/>
        </w:rPr>
        <w:t>Libor: </w:t>
      </w:r>
      <w:r>
        <w:rPr>
          <w:color w:val="292425"/>
          <w:w w:val="105"/>
          <w:sz w:val="19"/>
        </w:rPr>
        <w:t>London interbank offered rate.</w:t>
      </w:r>
    </w:p>
    <w:p>
      <w:pPr>
        <w:spacing w:before="11"/>
        <w:ind w:left="580" w:right="0" w:firstLine="0"/>
        <w:jc w:val="left"/>
        <w:rPr>
          <w:sz w:val="19"/>
        </w:rPr>
      </w:pPr>
      <w:r>
        <w:rPr>
          <w:rFonts w:ascii="Georgia" w:hAnsi="Georgia"/>
          <w:color w:val="292425"/>
          <w:w w:val="110"/>
          <w:sz w:val="19"/>
        </w:rPr>
        <w:t>M0: </w:t>
      </w:r>
      <w:r>
        <w:rPr>
          <w:color w:val="292425"/>
          <w:w w:val="110"/>
          <w:sz w:val="19"/>
        </w:rPr>
        <w:t>notes and coin in circulation outside the Bank of England and bankers’ operational deposits at the Bank.</w:t>
      </w:r>
    </w:p>
    <w:p>
      <w:pPr>
        <w:spacing w:line="252" w:lineRule="auto" w:before="11"/>
        <w:ind w:left="800" w:right="310" w:hanging="220"/>
        <w:jc w:val="left"/>
        <w:rPr>
          <w:sz w:val="19"/>
        </w:rPr>
      </w:pPr>
      <w:r>
        <w:rPr>
          <w:rFonts w:ascii="Georgia" w:hAnsi="Georgia"/>
          <w:color w:val="292425"/>
          <w:w w:val="110"/>
          <w:sz w:val="19"/>
        </w:rPr>
        <w:t>M4: </w:t>
      </w:r>
      <w:r>
        <w:rPr>
          <w:color w:val="292425"/>
          <w:w w:val="110"/>
          <w:sz w:val="19"/>
        </w:rPr>
        <w:t>UK non-bank, non building society </w:t>
      </w:r>
      <w:r>
        <w:rPr>
          <w:color w:val="292425"/>
          <w:spacing w:val="-3"/>
          <w:w w:val="110"/>
          <w:sz w:val="19"/>
        </w:rPr>
        <w:t>private </w:t>
      </w:r>
      <w:r>
        <w:rPr>
          <w:color w:val="292425"/>
          <w:spacing w:val="-4"/>
          <w:w w:val="110"/>
          <w:sz w:val="19"/>
        </w:rPr>
        <w:t>sector’s </w:t>
      </w:r>
      <w:r>
        <w:rPr>
          <w:color w:val="292425"/>
          <w:w w:val="110"/>
          <w:sz w:val="19"/>
        </w:rPr>
        <w:t>holdings of </w:t>
      </w:r>
      <w:r>
        <w:rPr>
          <w:color w:val="292425"/>
          <w:spacing w:val="-3"/>
          <w:w w:val="110"/>
          <w:sz w:val="19"/>
        </w:rPr>
        <w:t>notes </w:t>
      </w:r>
      <w:r>
        <w:rPr>
          <w:color w:val="292425"/>
          <w:w w:val="110"/>
          <w:sz w:val="19"/>
        </w:rPr>
        <w:t>and coin, plus all sterling deposits (including</w:t>
      </w:r>
      <w:r>
        <w:rPr>
          <w:color w:val="292425"/>
          <w:spacing w:val="-19"/>
          <w:w w:val="110"/>
          <w:sz w:val="19"/>
        </w:rPr>
        <w:t> </w:t>
      </w:r>
      <w:r>
        <w:rPr>
          <w:color w:val="292425"/>
          <w:w w:val="110"/>
          <w:sz w:val="19"/>
        </w:rPr>
        <w:t>certificates</w:t>
      </w:r>
      <w:r>
        <w:rPr>
          <w:color w:val="292425"/>
          <w:spacing w:val="-19"/>
          <w:w w:val="110"/>
          <w:sz w:val="19"/>
        </w:rPr>
        <w:t> </w:t>
      </w:r>
      <w:r>
        <w:rPr>
          <w:color w:val="292425"/>
          <w:w w:val="110"/>
          <w:sz w:val="19"/>
        </w:rPr>
        <w:t>of</w:t>
      </w:r>
      <w:r>
        <w:rPr>
          <w:color w:val="292425"/>
          <w:spacing w:val="-19"/>
          <w:w w:val="110"/>
          <w:sz w:val="19"/>
        </w:rPr>
        <w:t> </w:t>
      </w:r>
      <w:r>
        <w:rPr>
          <w:color w:val="292425"/>
          <w:w w:val="110"/>
          <w:sz w:val="19"/>
        </w:rPr>
        <w:t>deposit)</w:t>
      </w:r>
      <w:r>
        <w:rPr>
          <w:color w:val="292425"/>
          <w:spacing w:val="-19"/>
          <w:w w:val="110"/>
          <w:sz w:val="19"/>
        </w:rPr>
        <w:t> </w:t>
      </w:r>
      <w:r>
        <w:rPr>
          <w:color w:val="292425"/>
          <w:w w:val="110"/>
          <w:sz w:val="19"/>
        </w:rPr>
        <w:t>held</w:t>
      </w:r>
      <w:r>
        <w:rPr>
          <w:color w:val="292425"/>
          <w:spacing w:val="-18"/>
          <w:w w:val="110"/>
          <w:sz w:val="19"/>
        </w:rPr>
        <w:t> </w:t>
      </w:r>
      <w:r>
        <w:rPr>
          <w:color w:val="292425"/>
          <w:w w:val="110"/>
          <w:sz w:val="19"/>
        </w:rPr>
        <w:t>at</w:t>
      </w:r>
      <w:r>
        <w:rPr>
          <w:color w:val="292425"/>
          <w:spacing w:val="-19"/>
          <w:w w:val="110"/>
          <w:sz w:val="19"/>
        </w:rPr>
        <w:t> </w:t>
      </w:r>
      <w:r>
        <w:rPr>
          <w:color w:val="292425"/>
          <w:w w:val="110"/>
          <w:sz w:val="19"/>
        </w:rPr>
        <w:t>UK</w:t>
      </w:r>
      <w:r>
        <w:rPr>
          <w:color w:val="292425"/>
          <w:spacing w:val="-19"/>
          <w:w w:val="110"/>
          <w:sz w:val="19"/>
        </w:rPr>
        <w:t> </w:t>
      </w:r>
      <w:r>
        <w:rPr>
          <w:color w:val="292425"/>
          <w:w w:val="110"/>
          <w:sz w:val="19"/>
        </w:rPr>
        <w:t>banks</w:t>
      </w:r>
      <w:r>
        <w:rPr>
          <w:color w:val="292425"/>
          <w:spacing w:val="-19"/>
          <w:w w:val="110"/>
          <w:sz w:val="19"/>
        </w:rPr>
        <w:t> </w:t>
      </w:r>
      <w:r>
        <w:rPr>
          <w:color w:val="292425"/>
          <w:w w:val="110"/>
          <w:sz w:val="19"/>
        </w:rPr>
        <w:t>and</w:t>
      </w:r>
      <w:r>
        <w:rPr>
          <w:color w:val="292425"/>
          <w:spacing w:val="-18"/>
          <w:w w:val="110"/>
          <w:sz w:val="19"/>
        </w:rPr>
        <w:t> </w:t>
      </w:r>
      <w:r>
        <w:rPr>
          <w:color w:val="292425"/>
          <w:w w:val="110"/>
          <w:sz w:val="19"/>
        </w:rPr>
        <w:t>building</w:t>
      </w:r>
      <w:r>
        <w:rPr>
          <w:color w:val="292425"/>
          <w:spacing w:val="-19"/>
          <w:w w:val="110"/>
          <w:sz w:val="19"/>
        </w:rPr>
        <w:t> </w:t>
      </w:r>
      <w:r>
        <w:rPr>
          <w:color w:val="292425"/>
          <w:w w:val="110"/>
          <w:sz w:val="19"/>
        </w:rPr>
        <w:t>societies</w:t>
      </w:r>
      <w:r>
        <w:rPr>
          <w:color w:val="292425"/>
          <w:spacing w:val="-19"/>
          <w:w w:val="110"/>
          <w:sz w:val="19"/>
        </w:rPr>
        <w:t> </w:t>
      </w:r>
      <w:r>
        <w:rPr>
          <w:color w:val="292425"/>
          <w:w w:val="110"/>
          <w:sz w:val="19"/>
        </w:rPr>
        <w:t>by</w:t>
      </w:r>
      <w:r>
        <w:rPr>
          <w:color w:val="292425"/>
          <w:spacing w:val="-19"/>
          <w:w w:val="110"/>
          <w:sz w:val="19"/>
        </w:rPr>
        <w:t> </w:t>
      </w:r>
      <w:r>
        <w:rPr>
          <w:color w:val="292425"/>
          <w:w w:val="110"/>
          <w:sz w:val="19"/>
        </w:rPr>
        <w:t>the</w:t>
      </w:r>
      <w:r>
        <w:rPr>
          <w:color w:val="292425"/>
          <w:spacing w:val="-18"/>
          <w:w w:val="110"/>
          <w:sz w:val="19"/>
        </w:rPr>
        <w:t> </w:t>
      </w:r>
      <w:r>
        <w:rPr>
          <w:color w:val="292425"/>
          <w:w w:val="110"/>
          <w:sz w:val="19"/>
        </w:rPr>
        <w:t>non-bank,</w:t>
      </w:r>
      <w:r>
        <w:rPr>
          <w:color w:val="292425"/>
          <w:spacing w:val="-19"/>
          <w:w w:val="110"/>
          <w:sz w:val="19"/>
        </w:rPr>
        <w:t> </w:t>
      </w:r>
      <w:r>
        <w:rPr>
          <w:color w:val="292425"/>
          <w:w w:val="110"/>
          <w:sz w:val="19"/>
        </w:rPr>
        <w:t>non</w:t>
      </w:r>
      <w:r>
        <w:rPr>
          <w:color w:val="292425"/>
          <w:spacing w:val="-19"/>
          <w:w w:val="110"/>
          <w:sz w:val="19"/>
        </w:rPr>
        <w:t> </w:t>
      </w:r>
      <w:r>
        <w:rPr>
          <w:color w:val="292425"/>
          <w:w w:val="110"/>
          <w:sz w:val="19"/>
        </w:rPr>
        <w:t>building</w:t>
      </w:r>
      <w:r>
        <w:rPr>
          <w:color w:val="292425"/>
          <w:spacing w:val="-19"/>
          <w:w w:val="110"/>
          <w:sz w:val="19"/>
        </w:rPr>
        <w:t> </w:t>
      </w:r>
      <w:r>
        <w:rPr>
          <w:color w:val="292425"/>
          <w:w w:val="110"/>
          <w:sz w:val="19"/>
        </w:rPr>
        <w:t>society </w:t>
      </w:r>
      <w:r>
        <w:rPr>
          <w:color w:val="292425"/>
          <w:spacing w:val="-3"/>
          <w:w w:val="110"/>
          <w:sz w:val="19"/>
        </w:rPr>
        <w:t>private</w:t>
      </w:r>
      <w:r>
        <w:rPr>
          <w:color w:val="292425"/>
          <w:spacing w:val="-5"/>
          <w:w w:val="110"/>
          <w:sz w:val="19"/>
        </w:rPr>
        <w:t> </w:t>
      </w:r>
      <w:r>
        <w:rPr>
          <w:color w:val="292425"/>
          <w:spacing w:val="-3"/>
          <w:w w:val="110"/>
          <w:sz w:val="19"/>
        </w:rPr>
        <w:t>sector.</w:t>
      </w:r>
    </w:p>
    <w:p>
      <w:pPr>
        <w:spacing w:before="1"/>
        <w:ind w:left="580" w:right="0" w:firstLine="0"/>
        <w:jc w:val="left"/>
        <w:rPr>
          <w:sz w:val="19"/>
        </w:rPr>
      </w:pPr>
      <w:r>
        <w:rPr>
          <w:rFonts w:ascii="Georgia"/>
          <w:color w:val="292425"/>
          <w:w w:val="105"/>
          <w:sz w:val="19"/>
        </w:rPr>
        <w:t>MEW: </w:t>
      </w:r>
      <w:r>
        <w:rPr>
          <w:color w:val="292425"/>
          <w:w w:val="105"/>
          <w:sz w:val="19"/>
        </w:rPr>
        <w:t>mortgage equity withdrawal.</w:t>
      </w:r>
    </w:p>
    <w:p>
      <w:pPr>
        <w:spacing w:before="11"/>
        <w:ind w:left="580" w:right="0" w:firstLine="0"/>
        <w:jc w:val="left"/>
        <w:rPr>
          <w:sz w:val="19"/>
        </w:rPr>
      </w:pPr>
      <w:r>
        <w:rPr>
          <w:rFonts w:ascii="Georgia"/>
          <w:color w:val="292425"/>
          <w:w w:val="105"/>
          <w:sz w:val="19"/>
        </w:rPr>
        <w:t>MFP: </w:t>
      </w:r>
      <w:r>
        <w:rPr>
          <w:color w:val="292425"/>
          <w:w w:val="105"/>
          <w:sz w:val="19"/>
        </w:rPr>
        <w:t>multi-factor productivity.</w:t>
      </w:r>
    </w:p>
    <w:p>
      <w:pPr>
        <w:spacing w:before="11"/>
        <w:ind w:left="580" w:right="0" w:firstLine="0"/>
        <w:jc w:val="left"/>
        <w:rPr>
          <w:sz w:val="19"/>
        </w:rPr>
      </w:pPr>
      <w:r>
        <w:rPr>
          <w:rFonts w:ascii="Georgia"/>
          <w:color w:val="292425"/>
          <w:w w:val="105"/>
          <w:sz w:val="19"/>
        </w:rPr>
        <w:t>RPI inflation: </w:t>
      </w:r>
      <w:r>
        <w:rPr>
          <w:color w:val="292425"/>
          <w:w w:val="105"/>
          <w:sz w:val="19"/>
        </w:rPr>
        <w:t>inflation measured by the retail prices index.</w:t>
      </w:r>
    </w:p>
    <w:p>
      <w:pPr>
        <w:spacing w:before="11"/>
        <w:ind w:left="580" w:right="0" w:firstLine="0"/>
        <w:jc w:val="left"/>
        <w:rPr>
          <w:sz w:val="19"/>
        </w:rPr>
      </w:pPr>
      <w:r>
        <w:rPr>
          <w:rFonts w:ascii="Georgia"/>
          <w:color w:val="292425"/>
          <w:w w:val="105"/>
          <w:sz w:val="19"/>
        </w:rPr>
        <w:t>RPIX inflation: </w:t>
      </w:r>
      <w:r>
        <w:rPr>
          <w:color w:val="292425"/>
          <w:w w:val="105"/>
          <w:sz w:val="19"/>
        </w:rPr>
        <w:t>inflation measured by the RPI excluding mortgage interest payments.</w:t>
      </w:r>
    </w:p>
    <w:p>
      <w:pPr>
        <w:pStyle w:val="BodyText"/>
        <w:spacing w:before="7"/>
        <w:rPr>
          <w:sz w:val="17"/>
        </w:rPr>
      </w:pPr>
    </w:p>
    <w:p>
      <w:pPr>
        <w:pStyle w:val="Heading5"/>
        <w:ind w:left="580"/>
      </w:pPr>
      <w:r>
        <w:rPr>
          <w:color w:val="0092C0"/>
        </w:rPr>
        <w:t>Abbreviations</w:t>
      </w:r>
    </w:p>
    <w:p>
      <w:pPr>
        <w:pStyle w:val="BodyText"/>
        <w:spacing w:before="6"/>
        <w:rPr>
          <w:rFonts w:ascii="Trebuchet MS"/>
          <w:sz w:val="25"/>
        </w:rPr>
      </w:pPr>
    </w:p>
    <w:p>
      <w:pPr>
        <w:spacing w:after="0"/>
        <w:rPr>
          <w:rFonts w:ascii="Trebuchet MS"/>
          <w:sz w:val="25"/>
        </w:rPr>
        <w:sectPr>
          <w:headerReference w:type="default" r:id="rId152"/>
          <w:footerReference w:type="default" r:id="rId153"/>
          <w:pgSz w:w="11900" w:h="16840"/>
          <w:pgMar w:header="0" w:footer="0" w:top="820" w:bottom="280" w:left="640" w:right="620"/>
        </w:sectPr>
      </w:pPr>
    </w:p>
    <w:p>
      <w:pPr>
        <w:spacing w:before="67"/>
        <w:ind w:left="580" w:right="0" w:firstLine="0"/>
        <w:jc w:val="left"/>
        <w:rPr>
          <w:sz w:val="19"/>
        </w:rPr>
      </w:pPr>
      <w:r>
        <w:rPr>
          <w:rFonts w:ascii="Georgia"/>
          <w:color w:val="292425"/>
          <w:w w:val="105"/>
          <w:sz w:val="19"/>
        </w:rPr>
        <w:t>BCC: </w:t>
      </w:r>
      <w:r>
        <w:rPr>
          <w:color w:val="292425"/>
          <w:w w:val="105"/>
          <w:sz w:val="19"/>
        </w:rPr>
        <w:t>British Chambers of Commerce.</w:t>
      </w:r>
    </w:p>
    <w:p>
      <w:pPr>
        <w:spacing w:before="11"/>
        <w:ind w:left="580" w:right="0" w:firstLine="0"/>
        <w:jc w:val="left"/>
        <w:rPr>
          <w:sz w:val="19"/>
        </w:rPr>
      </w:pPr>
      <w:r>
        <w:rPr>
          <w:rFonts w:ascii="Georgia"/>
          <w:color w:val="292425"/>
          <w:w w:val="105"/>
          <w:sz w:val="19"/>
        </w:rPr>
        <w:t>CAP: </w:t>
      </w:r>
      <w:r>
        <w:rPr>
          <w:color w:val="292425"/>
          <w:w w:val="105"/>
          <w:sz w:val="19"/>
        </w:rPr>
        <w:t>Common Agricultural Policy.</w:t>
      </w:r>
    </w:p>
    <w:p>
      <w:pPr>
        <w:spacing w:before="11"/>
        <w:ind w:left="580" w:right="0" w:firstLine="0"/>
        <w:jc w:val="left"/>
        <w:rPr>
          <w:sz w:val="19"/>
        </w:rPr>
      </w:pPr>
      <w:r>
        <w:rPr>
          <w:rFonts w:ascii="Georgia"/>
          <w:color w:val="292425"/>
          <w:w w:val="105"/>
          <w:sz w:val="19"/>
        </w:rPr>
        <w:t>CBI: </w:t>
      </w:r>
      <w:r>
        <w:rPr>
          <w:color w:val="292425"/>
          <w:w w:val="105"/>
          <w:sz w:val="19"/>
        </w:rPr>
        <w:t>Confederation of British Industry.</w:t>
      </w:r>
    </w:p>
    <w:p>
      <w:pPr>
        <w:spacing w:line="252" w:lineRule="auto" w:before="11"/>
        <w:ind w:left="800" w:right="910" w:hanging="220"/>
        <w:jc w:val="left"/>
        <w:rPr>
          <w:sz w:val="19"/>
        </w:rPr>
      </w:pPr>
      <w:r>
        <w:rPr>
          <w:rFonts w:ascii="Georgia"/>
          <w:color w:val="292425"/>
          <w:w w:val="105"/>
          <w:sz w:val="19"/>
        </w:rPr>
        <w:t>CIPS: </w:t>
      </w:r>
      <w:r>
        <w:rPr>
          <w:color w:val="292425"/>
          <w:w w:val="105"/>
          <w:sz w:val="19"/>
        </w:rPr>
        <w:t>Chartered Institute of Purchasing and Supply.</w:t>
      </w:r>
    </w:p>
    <w:p>
      <w:pPr>
        <w:spacing w:line="252" w:lineRule="auto" w:before="0"/>
        <w:ind w:left="580" w:right="1144" w:firstLine="0"/>
        <w:jc w:val="left"/>
        <w:rPr>
          <w:sz w:val="19"/>
        </w:rPr>
      </w:pPr>
      <w:r>
        <w:rPr>
          <w:rFonts w:ascii="Georgia"/>
          <w:color w:val="292425"/>
          <w:w w:val="105"/>
          <w:sz w:val="19"/>
        </w:rPr>
        <w:t>CML: </w:t>
      </w:r>
      <w:r>
        <w:rPr>
          <w:color w:val="292425"/>
          <w:w w:val="105"/>
          <w:sz w:val="19"/>
        </w:rPr>
        <w:t>Council of Mortgage Lenders. </w:t>
      </w:r>
      <w:r>
        <w:rPr>
          <w:rFonts w:ascii="Georgia"/>
          <w:color w:val="292425"/>
          <w:w w:val="105"/>
          <w:sz w:val="19"/>
        </w:rPr>
        <w:t>DTI: </w:t>
      </w:r>
      <w:r>
        <w:rPr>
          <w:color w:val="292425"/>
          <w:w w:val="105"/>
          <w:sz w:val="19"/>
        </w:rPr>
        <w:t>Department of Trade and Industry. </w:t>
      </w:r>
      <w:r>
        <w:rPr>
          <w:rFonts w:ascii="Georgia"/>
          <w:color w:val="292425"/>
          <w:w w:val="105"/>
          <w:sz w:val="19"/>
        </w:rPr>
        <w:t>EIA: </w:t>
      </w:r>
      <w:r>
        <w:rPr>
          <w:color w:val="292425"/>
          <w:w w:val="105"/>
          <w:sz w:val="19"/>
        </w:rPr>
        <w:t>Energy Information Administration. </w:t>
      </w:r>
      <w:r>
        <w:rPr>
          <w:rFonts w:ascii="Georgia"/>
          <w:color w:val="292425"/>
          <w:w w:val="105"/>
          <w:sz w:val="19"/>
        </w:rPr>
        <w:t>EMU: </w:t>
      </w:r>
      <w:r>
        <w:rPr>
          <w:color w:val="292425"/>
          <w:w w:val="105"/>
          <w:sz w:val="19"/>
        </w:rPr>
        <w:t>European Monetary Union.</w:t>
      </w:r>
    </w:p>
    <w:p>
      <w:pPr>
        <w:spacing w:before="0"/>
        <w:ind w:left="580" w:right="0" w:firstLine="0"/>
        <w:jc w:val="left"/>
        <w:rPr>
          <w:sz w:val="19"/>
        </w:rPr>
      </w:pPr>
      <w:r>
        <w:rPr>
          <w:rFonts w:ascii="Georgia"/>
          <w:color w:val="292425"/>
          <w:w w:val="105"/>
          <w:sz w:val="19"/>
        </w:rPr>
        <w:t>EU: </w:t>
      </w:r>
      <w:r>
        <w:rPr>
          <w:color w:val="292425"/>
          <w:w w:val="105"/>
          <w:sz w:val="19"/>
        </w:rPr>
        <w:t>European Union.</w:t>
      </w:r>
    </w:p>
    <w:p>
      <w:pPr>
        <w:spacing w:line="252" w:lineRule="auto" w:before="11"/>
        <w:ind w:left="580" w:right="910" w:firstLine="0"/>
        <w:jc w:val="left"/>
        <w:rPr>
          <w:sz w:val="19"/>
        </w:rPr>
      </w:pPr>
      <w:r>
        <w:rPr>
          <w:rFonts w:ascii="Georgia"/>
          <w:color w:val="292425"/>
          <w:w w:val="105"/>
          <w:sz w:val="19"/>
        </w:rPr>
        <w:t>FOMC: </w:t>
      </w:r>
      <w:r>
        <w:rPr>
          <w:color w:val="292425"/>
          <w:w w:val="105"/>
          <w:sz w:val="19"/>
        </w:rPr>
        <w:t>Federal Open Market Committee. </w:t>
      </w:r>
      <w:r>
        <w:rPr>
          <w:rFonts w:ascii="Georgia"/>
          <w:color w:val="292425"/>
          <w:w w:val="105"/>
          <w:sz w:val="19"/>
        </w:rPr>
        <w:t>FTSE: </w:t>
      </w:r>
      <w:r>
        <w:rPr>
          <w:color w:val="292425"/>
          <w:w w:val="105"/>
          <w:sz w:val="19"/>
        </w:rPr>
        <w:t>Financial Times Stock Exchange. </w:t>
      </w:r>
      <w:r>
        <w:rPr>
          <w:rFonts w:ascii="Georgia"/>
          <w:color w:val="292425"/>
          <w:w w:val="105"/>
          <w:sz w:val="19"/>
        </w:rPr>
        <w:t>GC: </w:t>
      </w:r>
      <w:r>
        <w:rPr>
          <w:color w:val="292425"/>
          <w:w w:val="105"/>
          <w:sz w:val="19"/>
        </w:rPr>
        <w:t>general collateral.</w:t>
      </w:r>
    </w:p>
    <w:p>
      <w:pPr>
        <w:spacing w:line="252" w:lineRule="auto" w:before="0"/>
        <w:ind w:left="800" w:right="0" w:hanging="220"/>
        <w:jc w:val="left"/>
        <w:rPr>
          <w:sz w:val="19"/>
        </w:rPr>
      </w:pPr>
      <w:r>
        <w:rPr>
          <w:rFonts w:ascii="Georgia" w:hAnsi="Georgia"/>
          <w:color w:val="292425"/>
          <w:w w:val="105"/>
          <w:sz w:val="19"/>
        </w:rPr>
        <w:t>GfK: </w:t>
      </w:r>
      <w:r>
        <w:rPr>
          <w:color w:val="292425"/>
          <w:w w:val="105"/>
          <w:sz w:val="19"/>
        </w:rPr>
        <w:t>Gesellschaft für Konsumforschung, Great Britain Ltd.</w:t>
      </w:r>
    </w:p>
    <w:p>
      <w:pPr>
        <w:spacing w:before="1"/>
        <w:ind w:left="580" w:right="0" w:firstLine="0"/>
        <w:jc w:val="left"/>
        <w:rPr>
          <w:sz w:val="19"/>
        </w:rPr>
      </w:pPr>
      <w:r>
        <w:rPr>
          <w:rFonts w:ascii="Georgia"/>
          <w:color w:val="292425"/>
          <w:w w:val="105"/>
          <w:sz w:val="19"/>
        </w:rPr>
        <w:t>HBF: </w:t>
      </w:r>
      <w:r>
        <w:rPr>
          <w:color w:val="292425"/>
          <w:w w:val="105"/>
          <w:sz w:val="19"/>
        </w:rPr>
        <w:t>House Builders Federation.</w:t>
      </w:r>
    </w:p>
    <w:p>
      <w:pPr>
        <w:spacing w:before="11"/>
        <w:ind w:left="580" w:right="0" w:firstLine="0"/>
        <w:jc w:val="left"/>
        <w:rPr>
          <w:sz w:val="19"/>
        </w:rPr>
      </w:pPr>
      <w:r>
        <w:rPr>
          <w:rFonts w:ascii="Georgia" w:hAnsi="Georgia"/>
          <w:color w:val="292425"/>
          <w:sz w:val="19"/>
        </w:rPr>
        <w:t>HM: </w:t>
      </w:r>
      <w:r>
        <w:rPr>
          <w:color w:val="292425"/>
          <w:sz w:val="19"/>
        </w:rPr>
        <w:t>Her Majesty’s.</w:t>
      </w:r>
    </w:p>
    <w:p>
      <w:pPr>
        <w:spacing w:before="11"/>
        <w:ind w:left="580" w:right="0" w:firstLine="0"/>
        <w:jc w:val="left"/>
        <w:rPr>
          <w:sz w:val="19"/>
        </w:rPr>
      </w:pPr>
      <w:r>
        <w:rPr>
          <w:rFonts w:ascii="Georgia" w:hAnsi="Georgia"/>
          <w:color w:val="292425"/>
          <w:w w:val="105"/>
          <w:sz w:val="19"/>
        </w:rPr>
        <w:t>IBES: </w:t>
      </w:r>
      <w:r>
        <w:rPr>
          <w:color w:val="292425"/>
          <w:w w:val="105"/>
          <w:sz w:val="19"/>
        </w:rPr>
        <w:t>Institutional Brokers’ Estimate System.</w:t>
      </w:r>
    </w:p>
    <w:p>
      <w:pPr>
        <w:spacing w:before="11"/>
        <w:ind w:left="580" w:right="0" w:firstLine="0"/>
        <w:jc w:val="left"/>
        <w:rPr>
          <w:sz w:val="19"/>
        </w:rPr>
      </w:pPr>
      <w:r>
        <w:rPr>
          <w:rFonts w:ascii="Georgia"/>
          <w:color w:val="292425"/>
          <w:w w:val="110"/>
          <w:sz w:val="19"/>
        </w:rPr>
        <w:t>ICT: </w:t>
      </w:r>
      <w:r>
        <w:rPr>
          <w:color w:val="292425"/>
          <w:w w:val="110"/>
          <w:sz w:val="19"/>
        </w:rPr>
        <w:t>information, communications and technology.</w:t>
      </w:r>
    </w:p>
    <w:p>
      <w:pPr>
        <w:spacing w:line="252" w:lineRule="auto" w:before="11"/>
        <w:ind w:left="580" w:right="1412" w:firstLine="0"/>
        <w:jc w:val="left"/>
        <w:rPr>
          <w:sz w:val="19"/>
        </w:rPr>
      </w:pPr>
      <w:r>
        <w:rPr>
          <w:rFonts w:ascii="Georgia"/>
          <w:color w:val="292425"/>
          <w:w w:val="105"/>
          <w:sz w:val="19"/>
        </w:rPr>
        <w:t>IEA: </w:t>
      </w:r>
      <w:r>
        <w:rPr>
          <w:color w:val="292425"/>
          <w:w w:val="105"/>
          <w:sz w:val="19"/>
        </w:rPr>
        <w:t>International Energy Agency. </w:t>
      </w:r>
      <w:r>
        <w:rPr>
          <w:rFonts w:ascii="Georgia"/>
          <w:color w:val="292425"/>
          <w:w w:val="105"/>
          <w:sz w:val="19"/>
        </w:rPr>
        <w:t>IMF: </w:t>
      </w:r>
      <w:r>
        <w:rPr>
          <w:color w:val="292425"/>
          <w:w w:val="105"/>
          <w:sz w:val="19"/>
        </w:rPr>
        <w:t>International Monetary Fund. </w:t>
      </w:r>
      <w:r>
        <w:rPr>
          <w:rFonts w:ascii="Georgia"/>
          <w:color w:val="292425"/>
          <w:w w:val="105"/>
          <w:sz w:val="19"/>
        </w:rPr>
        <w:t>IT: </w:t>
      </w:r>
      <w:r>
        <w:rPr>
          <w:color w:val="292425"/>
          <w:w w:val="105"/>
          <w:sz w:val="19"/>
        </w:rPr>
        <w:t>information technology.</w:t>
      </w:r>
    </w:p>
    <w:p>
      <w:pPr>
        <w:spacing w:line="252" w:lineRule="auto" w:before="0"/>
        <w:ind w:left="800" w:right="0" w:hanging="220"/>
        <w:jc w:val="left"/>
        <w:rPr>
          <w:sz w:val="19"/>
        </w:rPr>
      </w:pPr>
      <w:r>
        <w:rPr>
          <w:rFonts w:ascii="Georgia"/>
          <w:color w:val="292425"/>
          <w:w w:val="105"/>
          <w:sz w:val="19"/>
        </w:rPr>
        <w:t>LIFFE: </w:t>
      </w:r>
      <w:r>
        <w:rPr>
          <w:color w:val="292425"/>
          <w:w w:val="105"/>
          <w:sz w:val="19"/>
        </w:rPr>
        <w:t>London International Financial Futures and Options Exchange.</w:t>
      </w:r>
    </w:p>
    <w:p>
      <w:pPr>
        <w:spacing w:before="67"/>
        <w:ind w:left="580" w:right="0" w:firstLine="0"/>
        <w:jc w:val="left"/>
        <w:rPr>
          <w:sz w:val="19"/>
        </w:rPr>
      </w:pPr>
      <w:r>
        <w:rPr/>
        <w:br w:type="column"/>
      </w:r>
      <w:r>
        <w:rPr>
          <w:rFonts w:ascii="Georgia"/>
          <w:color w:val="292425"/>
          <w:w w:val="105"/>
          <w:sz w:val="19"/>
        </w:rPr>
        <w:t>LTV: </w:t>
      </w:r>
      <w:r>
        <w:rPr>
          <w:color w:val="292425"/>
          <w:w w:val="105"/>
          <w:sz w:val="19"/>
        </w:rPr>
        <w:t>loan to value.</w:t>
      </w:r>
    </w:p>
    <w:p>
      <w:pPr>
        <w:spacing w:line="252" w:lineRule="auto" w:before="11"/>
        <w:ind w:left="800" w:right="93" w:hanging="220"/>
        <w:jc w:val="left"/>
        <w:rPr>
          <w:sz w:val="19"/>
        </w:rPr>
      </w:pPr>
      <w:r>
        <w:rPr>
          <w:rFonts w:ascii="Georgia"/>
          <w:color w:val="292425"/>
          <w:w w:val="105"/>
          <w:sz w:val="19"/>
        </w:rPr>
        <w:t>M6: </w:t>
      </w:r>
      <w:r>
        <w:rPr>
          <w:color w:val="292425"/>
          <w:w w:val="105"/>
          <w:sz w:val="19"/>
        </w:rPr>
        <w:t>major six economies: Canada, France, Germany, Italy, Japan and the United States.</w:t>
      </w:r>
    </w:p>
    <w:p>
      <w:pPr>
        <w:spacing w:before="0"/>
        <w:ind w:left="580" w:right="0" w:firstLine="0"/>
        <w:jc w:val="left"/>
        <w:rPr>
          <w:sz w:val="19"/>
        </w:rPr>
      </w:pPr>
      <w:r>
        <w:rPr>
          <w:rFonts w:ascii="Georgia"/>
          <w:color w:val="292425"/>
          <w:w w:val="105"/>
          <w:sz w:val="19"/>
        </w:rPr>
        <w:t>M&amp;A: </w:t>
      </w:r>
      <w:r>
        <w:rPr>
          <w:color w:val="292425"/>
          <w:w w:val="105"/>
          <w:sz w:val="19"/>
        </w:rPr>
        <w:t>mergers and acquisitions.</w:t>
      </w:r>
    </w:p>
    <w:p>
      <w:pPr>
        <w:spacing w:line="252" w:lineRule="auto" w:before="11"/>
        <w:ind w:left="580" w:right="1362" w:firstLine="0"/>
        <w:jc w:val="left"/>
        <w:rPr>
          <w:sz w:val="19"/>
        </w:rPr>
      </w:pPr>
      <w:r>
        <w:rPr>
          <w:rFonts w:ascii="Georgia"/>
          <w:color w:val="292425"/>
          <w:w w:val="105"/>
          <w:sz w:val="19"/>
        </w:rPr>
        <w:t>MPC: </w:t>
      </w:r>
      <w:r>
        <w:rPr>
          <w:color w:val="292425"/>
          <w:w w:val="105"/>
          <w:sz w:val="19"/>
        </w:rPr>
        <w:t>Monetary Policy Committee. </w:t>
      </w:r>
      <w:r>
        <w:rPr>
          <w:rFonts w:ascii="Georgia"/>
          <w:color w:val="292425"/>
          <w:w w:val="105"/>
          <w:sz w:val="19"/>
        </w:rPr>
        <w:t>MTIC: </w:t>
      </w:r>
      <w:r>
        <w:rPr>
          <w:color w:val="292425"/>
          <w:w w:val="105"/>
          <w:sz w:val="19"/>
        </w:rPr>
        <w:t>missing trader intra-community. </w:t>
      </w:r>
      <w:r>
        <w:rPr>
          <w:rFonts w:ascii="Georgia"/>
          <w:color w:val="292425"/>
          <w:w w:val="105"/>
          <w:sz w:val="19"/>
        </w:rPr>
        <w:t>NHS: </w:t>
      </w:r>
      <w:r>
        <w:rPr>
          <w:color w:val="292425"/>
          <w:w w:val="105"/>
          <w:sz w:val="19"/>
        </w:rPr>
        <w:t>National Health Service.</w:t>
      </w:r>
    </w:p>
    <w:p>
      <w:pPr>
        <w:spacing w:before="0"/>
        <w:ind w:left="580" w:right="0" w:firstLine="0"/>
        <w:jc w:val="left"/>
        <w:rPr>
          <w:sz w:val="19"/>
        </w:rPr>
      </w:pPr>
      <w:r>
        <w:rPr>
          <w:rFonts w:ascii="Georgia"/>
          <w:color w:val="292425"/>
          <w:w w:val="110"/>
          <w:sz w:val="19"/>
        </w:rPr>
        <w:t>NICs: </w:t>
      </w:r>
      <w:r>
        <w:rPr>
          <w:color w:val="292425"/>
          <w:w w:val="110"/>
          <w:sz w:val="19"/>
        </w:rPr>
        <w:t>National Insurance contributions.</w:t>
      </w:r>
    </w:p>
    <w:p>
      <w:pPr>
        <w:spacing w:before="11"/>
        <w:ind w:left="580" w:right="0" w:firstLine="0"/>
        <w:jc w:val="left"/>
        <w:rPr>
          <w:sz w:val="19"/>
        </w:rPr>
      </w:pPr>
      <w:r>
        <w:rPr>
          <w:rFonts w:ascii="Georgia"/>
          <w:color w:val="292425"/>
          <w:w w:val="105"/>
          <w:sz w:val="19"/>
        </w:rPr>
        <w:t>ODPM: </w:t>
      </w:r>
      <w:r>
        <w:rPr>
          <w:color w:val="292425"/>
          <w:w w:val="105"/>
          <w:sz w:val="19"/>
        </w:rPr>
        <w:t>Office of the Deputy Prime Minister.</w:t>
      </w:r>
    </w:p>
    <w:p>
      <w:pPr>
        <w:spacing w:line="252" w:lineRule="auto" w:before="11"/>
        <w:ind w:left="800" w:right="0" w:hanging="220"/>
        <w:jc w:val="left"/>
        <w:rPr>
          <w:sz w:val="19"/>
        </w:rPr>
      </w:pPr>
      <w:r>
        <w:rPr>
          <w:rFonts w:ascii="Georgia"/>
          <w:color w:val="292425"/>
          <w:w w:val="105"/>
          <w:sz w:val="19"/>
        </w:rPr>
        <w:t>OECD: </w:t>
      </w:r>
      <w:r>
        <w:rPr>
          <w:color w:val="292425"/>
          <w:w w:val="105"/>
          <w:sz w:val="19"/>
        </w:rPr>
        <w:t>Organisation for Economic Co-operation and Development.</w:t>
      </w:r>
    </w:p>
    <w:p>
      <w:pPr>
        <w:spacing w:before="1"/>
        <w:ind w:left="580" w:right="0" w:firstLine="0"/>
        <w:jc w:val="left"/>
        <w:rPr>
          <w:sz w:val="19"/>
        </w:rPr>
      </w:pPr>
      <w:r>
        <w:rPr>
          <w:rFonts w:ascii="Georgia"/>
          <w:color w:val="292425"/>
          <w:w w:val="110"/>
          <w:sz w:val="19"/>
        </w:rPr>
        <w:t>OFCs: </w:t>
      </w:r>
      <w:r>
        <w:rPr>
          <w:color w:val="292425"/>
          <w:w w:val="110"/>
          <w:sz w:val="19"/>
        </w:rPr>
        <w:t>other financial corporations.</w:t>
      </w:r>
    </w:p>
    <w:p>
      <w:pPr>
        <w:spacing w:before="11"/>
        <w:ind w:left="580" w:right="0" w:firstLine="0"/>
        <w:jc w:val="left"/>
        <w:rPr>
          <w:sz w:val="19"/>
        </w:rPr>
      </w:pPr>
      <w:r>
        <w:rPr>
          <w:rFonts w:ascii="Georgia"/>
          <w:color w:val="292425"/>
          <w:w w:val="105"/>
          <w:sz w:val="19"/>
        </w:rPr>
        <w:t>ONS: </w:t>
      </w:r>
      <w:r>
        <w:rPr>
          <w:color w:val="292425"/>
          <w:w w:val="105"/>
          <w:sz w:val="19"/>
        </w:rPr>
        <w:t>Office for National Statistics.</w:t>
      </w:r>
    </w:p>
    <w:p>
      <w:pPr>
        <w:spacing w:line="252" w:lineRule="auto" w:before="11"/>
        <w:ind w:left="800" w:right="93" w:hanging="220"/>
        <w:jc w:val="left"/>
        <w:rPr>
          <w:sz w:val="19"/>
        </w:rPr>
      </w:pPr>
      <w:r>
        <w:rPr>
          <w:rFonts w:ascii="Georgia"/>
          <w:color w:val="292425"/>
          <w:w w:val="105"/>
          <w:sz w:val="19"/>
        </w:rPr>
        <w:t>OPEC: </w:t>
      </w:r>
      <w:r>
        <w:rPr>
          <w:color w:val="292425"/>
          <w:w w:val="105"/>
          <w:sz w:val="19"/>
        </w:rPr>
        <w:t>Organization of the Petroleum Exporting Countries.</w:t>
      </w:r>
    </w:p>
    <w:p>
      <w:pPr>
        <w:spacing w:before="0"/>
        <w:ind w:left="580" w:right="0" w:firstLine="0"/>
        <w:jc w:val="left"/>
        <w:rPr>
          <w:sz w:val="19"/>
        </w:rPr>
      </w:pPr>
      <w:r>
        <w:rPr>
          <w:rFonts w:ascii="Georgia"/>
          <w:color w:val="292425"/>
          <w:w w:val="110"/>
          <w:sz w:val="19"/>
        </w:rPr>
        <w:t>PNFCs: </w:t>
      </w:r>
      <w:r>
        <w:rPr>
          <w:color w:val="292425"/>
          <w:w w:val="110"/>
          <w:sz w:val="19"/>
        </w:rPr>
        <w:t>private non-financial corporations.</w:t>
      </w:r>
    </w:p>
    <w:p>
      <w:pPr>
        <w:spacing w:before="11"/>
        <w:ind w:left="580" w:right="0" w:firstLine="0"/>
        <w:jc w:val="left"/>
        <w:rPr>
          <w:sz w:val="19"/>
        </w:rPr>
      </w:pPr>
      <w:r>
        <w:rPr>
          <w:rFonts w:ascii="Georgia"/>
          <w:color w:val="292425"/>
          <w:w w:val="105"/>
          <w:sz w:val="19"/>
        </w:rPr>
        <w:t>PwC: </w:t>
      </w:r>
      <w:r>
        <w:rPr>
          <w:color w:val="292425"/>
          <w:w w:val="105"/>
          <w:sz w:val="19"/>
        </w:rPr>
        <w:t>PricewaterhouseCoopers.</w:t>
      </w:r>
    </w:p>
    <w:p>
      <w:pPr>
        <w:spacing w:before="11"/>
        <w:ind w:left="580" w:right="0" w:firstLine="0"/>
        <w:jc w:val="left"/>
        <w:rPr>
          <w:sz w:val="19"/>
        </w:rPr>
      </w:pPr>
      <w:r>
        <w:rPr>
          <w:rFonts w:ascii="Georgia"/>
          <w:color w:val="292425"/>
          <w:w w:val="105"/>
          <w:sz w:val="19"/>
        </w:rPr>
        <w:t>REC: </w:t>
      </w:r>
      <w:r>
        <w:rPr>
          <w:color w:val="292425"/>
          <w:w w:val="105"/>
          <w:sz w:val="19"/>
        </w:rPr>
        <w:t>Recruitment and Employment Confederation.</w:t>
      </w:r>
    </w:p>
    <w:p>
      <w:pPr>
        <w:spacing w:before="11"/>
        <w:ind w:left="580" w:right="0" w:firstLine="0"/>
        <w:jc w:val="left"/>
        <w:rPr>
          <w:sz w:val="19"/>
        </w:rPr>
      </w:pPr>
      <w:r>
        <w:rPr>
          <w:rFonts w:ascii="Georgia"/>
          <w:color w:val="292425"/>
          <w:w w:val="105"/>
          <w:sz w:val="19"/>
        </w:rPr>
        <w:t>RICS: </w:t>
      </w:r>
      <w:r>
        <w:rPr>
          <w:color w:val="292425"/>
          <w:w w:val="105"/>
          <w:sz w:val="19"/>
        </w:rPr>
        <w:t>Royal Institution of Chartered Surveyors.</w:t>
      </w:r>
    </w:p>
    <w:p>
      <w:pPr>
        <w:spacing w:before="11"/>
        <w:ind w:left="580" w:right="0" w:firstLine="0"/>
        <w:jc w:val="left"/>
        <w:rPr>
          <w:sz w:val="19"/>
        </w:rPr>
      </w:pPr>
      <w:r>
        <w:rPr>
          <w:rFonts w:ascii="Georgia" w:hAnsi="Georgia"/>
          <w:color w:val="292425"/>
          <w:w w:val="105"/>
          <w:sz w:val="19"/>
        </w:rPr>
        <w:t>S&amp;P: </w:t>
      </w:r>
      <w:r>
        <w:rPr>
          <w:color w:val="292425"/>
          <w:w w:val="105"/>
          <w:sz w:val="19"/>
        </w:rPr>
        <w:t>Standard and Poor’s.</w:t>
      </w:r>
    </w:p>
    <w:p>
      <w:pPr>
        <w:spacing w:before="11"/>
        <w:ind w:left="580" w:right="0" w:firstLine="0"/>
        <w:jc w:val="left"/>
        <w:rPr>
          <w:sz w:val="19"/>
        </w:rPr>
      </w:pPr>
      <w:r>
        <w:rPr>
          <w:rFonts w:ascii="Georgia"/>
          <w:color w:val="292425"/>
          <w:w w:val="105"/>
          <w:sz w:val="19"/>
        </w:rPr>
        <w:t>SARS: </w:t>
      </w:r>
      <w:r>
        <w:rPr>
          <w:color w:val="292425"/>
          <w:w w:val="105"/>
          <w:sz w:val="19"/>
        </w:rPr>
        <w:t>severe acute respiratory syndrome.</w:t>
      </w:r>
    </w:p>
    <w:p>
      <w:pPr>
        <w:spacing w:before="11"/>
        <w:ind w:left="580" w:right="0" w:firstLine="0"/>
        <w:jc w:val="left"/>
        <w:rPr>
          <w:sz w:val="19"/>
        </w:rPr>
      </w:pPr>
      <w:r>
        <w:rPr>
          <w:rFonts w:ascii="Georgia"/>
          <w:color w:val="292425"/>
          <w:sz w:val="19"/>
        </w:rPr>
        <w:t>SEH: </w:t>
      </w:r>
      <w:r>
        <w:rPr>
          <w:color w:val="292425"/>
          <w:sz w:val="19"/>
        </w:rPr>
        <w:t>Survey of English Housing.</w:t>
      </w:r>
    </w:p>
    <w:p>
      <w:pPr>
        <w:spacing w:before="11"/>
        <w:ind w:left="580" w:right="0" w:firstLine="0"/>
        <w:jc w:val="left"/>
        <w:rPr>
          <w:sz w:val="19"/>
        </w:rPr>
      </w:pPr>
      <w:r>
        <w:rPr>
          <w:rFonts w:ascii="Georgia"/>
          <w:color w:val="292425"/>
          <w:w w:val="105"/>
          <w:sz w:val="19"/>
        </w:rPr>
        <w:t>VAT: </w:t>
      </w:r>
      <w:r>
        <w:rPr>
          <w:color w:val="292425"/>
          <w:w w:val="105"/>
          <w:sz w:val="19"/>
        </w:rPr>
        <w:t>value added tax.</w:t>
      </w:r>
    </w:p>
    <w:p>
      <w:pPr>
        <w:spacing w:after="0"/>
        <w:jc w:val="left"/>
        <w:rPr>
          <w:sz w:val="19"/>
        </w:rPr>
        <w:sectPr>
          <w:type w:val="continuous"/>
          <w:pgSz w:w="11900" w:h="16840"/>
          <w:pgMar w:top="1140" w:bottom="0" w:left="640" w:right="620"/>
          <w:cols w:num="2" w:equalWidth="0">
            <w:col w:w="5083" w:space="191"/>
            <w:col w:w="5366"/>
          </w:cols>
        </w:sectPr>
      </w:pPr>
    </w:p>
    <w:p>
      <w:pPr>
        <w:pStyle w:val="BodyText"/>
        <w:spacing w:before="1"/>
        <w:rPr>
          <w:sz w:val="28"/>
        </w:rPr>
      </w:pPr>
    </w:p>
    <w:p>
      <w:pPr>
        <w:pStyle w:val="Heading5"/>
        <w:spacing w:before="96"/>
        <w:ind w:left="580"/>
      </w:pPr>
      <w:r>
        <w:rPr>
          <w:color w:val="0092C0"/>
        </w:rPr>
        <w:t>Symbols and conventions</w:t>
      </w:r>
    </w:p>
    <w:p>
      <w:pPr>
        <w:pStyle w:val="BodyText"/>
        <w:rPr>
          <w:rFonts w:ascii="Trebuchet MS"/>
          <w:sz w:val="31"/>
        </w:rPr>
      </w:pPr>
    </w:p>
    <w:p>
      <w:pPr>
        <w:spacing w:line="252" w:lineRule="auto" w:before="0"/>
        <w:ind w:left="580" w:right="0" w:firstLine="0"/>
        <w:jc w:val="left"/>
        <w:rPr>
          <w:sz w:val="19"/>
        </w:rPr>
      </w:pPr>
      <w:r>
        <w:rPr>
          <w:color w:val="292425"/>
          <w:w w:val="110"/>
          <w:sz w:val="19"/>
        </w:rPr>
        <w:t>Except</w:t>
      </w:r>
      <w:r>
        <w:rPr>
          <w:color w:val="292425"/>
          <w:spacing w:val="-14"/>
          <w:w w:val="110"/>
          <w:sz w:val="19"/>
        </w:rPr>
        <w:t> </w:t>
      </w:r>
      <w:r>
        <w:rPr>
          <w:color w:val="292425"/>
          <w:w w:val="110"/>
          <w:sz w:val="19"/>
        </w:rPr>
        <w:t>where</w:t>
      </w:r>
      <w:r>
        <w:rPr>
          <w:color w:val="292425"/>
          <w:spacing w:val="-13"/>
          <w:w w:val="110"/>
          <w:sz w:val="19"/>
        </w:rPr>
        <w:t> </w:t>
      </w:r>
      <w:r>
        <w:rPr>
          <w:color w:val="292425"/>
          <w:w w:val="110"/>
          <w:sz w:val="19"/>
        </w:rPr>
        <w:t>otherwise</w:t>
      </w:r>
      <w:r>
        <w:rPr>
          <w:color w:val="292425"/>
          <w:spacing w:val="-13"/>
          <w:w w:val="110"/>
          <w:sz w:val="19"/>
        </w:rPr>
        <w:t> </w:t>
      </w:r>
      <w:r>
        <w:rPr>
          <w:color w:val="292425"/>
          <w:spacing w:val="-3"/>
          <w:w w:val="110"/>
          <w:sz w:val="19"/>
        </w:rPr>
        <w:t>stated,</w:t>
      </w:r>
      <w:r>
        <w:rPr>
          <w:color w:val="292425"/>
          <w:spacing w:val="-14"/>
          <w:w w:val="110"/>
          <w:sz w:val="19"/>
        </w:rPr>
        <w:t> </w:t>
      </w:r>
      <w:r>
        <w:rPr>
          <w:color w:val="292425"/>
          <w:w w:val="110"/>
          <w:sz w:val="19"/>
        </w:rPr>
        <w:t>all</w:t>
      </w:r>
      <w:r>
        <w:rPr>
          <w:color w:val="292425"/>
          <w:spacing w:val="-13"/>
          <w:w w:val="110"/>
          <w:sz w:val="19"/>
        </w:rPr>
        <w:t> </w:t>
      </w:r>
      <w:r>
        <w:rPr>
          <w:color w:val="292425"/>
          <w:w w:val="110"/>
          <w:sz w:val="19"/>
        </w:rPr>
        <w:t>data</w:t>
      </w:r>
      <w:r>
        <w:rPr>
          <w:color w:val="292425"/>
          <w:spacing w:val="-13"/>
          <w:w w:val="110"/>
          <w:sz w:val="19"/>
        </w:rPr>
        <w:t> </w:t>
      </w:r>
      <w:r>
        <w:rPr>
          <w:color w:val="292425"/>
          <w:w w:val="110"/>
          <w:sz w:val="19"/>
        </w:rPr>
        <w:t>are</w:t>
      </w:r>
      <w:r>
        <w:rPr>
          <w:color w:val="292425"/>
          <w:spacing w:val="-14"/>
          <w:w w:val="110"/>
          <w:sz w:val="19"/>
        </w:rPr>
        <w:t> </w:t>
      </w:r>
      <w:r>
        <w:rPr>
          <w:color w:val="292425"/>
          <w:w w:val="110"/>
          <w:sz w:val="19"/>
        </w:rPr>
        <w:t>seasonally</w:t>
      </w:r>
      <w:r>
        <w:rPr>
          <w:color w:val="292425"/>
          <w:spacing w:val="-13"/>
          <w:w w:val="110"/>
          <w:sz w:val="19"/>
        </w:rPr>
        <w:t> </w:t>
      </w:r>
      <w:r>
        <w:rPr>
          <w:color w:val="292425"/>
          <w:w w:val="110"/>
          <w:sz w:val="19"/>
        </w:rPr>
        <w:t>adjusted</w:t>
      </w:r>
      <w:r>
        <w:rPr>
          <w:color w:val="292425"/>
          <w:spacing w:val="-13"/>
          <w:w w:val="110"/>
          <w:sz w:val="19"/>
        </w:rPr>
        <w:t> </w:t>
      </w:r>
      <w:r>
        <w:rPr>
          <w:color w:val="292425"/>
          <w:w w:val="110"/>
          <w:sz w:val="19"/>
        </w:rPr>
        <w:t>and</w:t>
      </w:r>
      <w:r>
        <w:rPr>
          <w:color w:val="292425"/>
          <w:spacing w:val="-13"/>
          <w:w w:val="110"/>
          <w:sz w:val="19"/>
        </w:rPr>
        <w:t> </w:t>
      </w:r>
      <w:r>
        <w:rPr>
          <w:color w:val="292425"/>
          <w:w w:val="110"/>
          <w:sz w:val="19"/>
        </w:rPr>
        <w:t>the</w:t>
      </w:r>
      <w:r>
        <w:rPr>
          <w:color w:val="292425"/>
          <w:spacing w:val="-14"/>
          <w:w w:val="110"/>
          <w:sz w:val="19"/>
        </w:rPr>
        <w:t> </w:t>
      </w:r>
      <w:r>
        <w:rPr>
          <w:color w:val="292425"/>
          <w:w w:val="110"/>
          <w:sz w:val="19"/>
        </w:rPr>
        <w:t>source</w:t>
      </w:r>
      <w:r>
        <w:rPr>
          <w:color w:val="292425"/>
          <w:spacing w:val="-13"/>
          <w:w w:val="110"/>
          <w:sz w:val="19"/>
        </w:rPr>
        <w:t> </w:t>
      </w:r>
      <w:r>
        <w:rPr>
          <w:color w:val="292425"/>
          <w:w w:val="110"/>
          <w:sz w:val="19"/>
        </w:rPr>
        <w:t>of</w:t>
      </w:r>
      <w:r>
        <w:rPr>
          <w:color w:val="292425"/>
          <w:spacing w:val="-13"/>
          <w:w w:val="110"/>
          <w:sz w:val="19"/>
        </w:rPr>
        <w:t> </w:t>
      </w:r>
      <w:r>
        <w:rPr>
          <w:color w:val="292425"/>
          <w:w w:val="110"/>
          <w:sz w:val="19"/>
        </w:rPr>
        <w:t>the</w:t>
      </w:r>
      <w:r>
        <w:rPr>
          <w:color w:val="292425"/>
          <w:spacing w:val="-14"/>
          <w:w w:val="110"/>
          <w:sz w:val="19"/>
        </w:rPr>
        <w:t> </w:t>
      </w:r>
      <w:r>
        <w:rPr>
          <w:color w:val="292425"/>
          <w:w w:val="110"/>
          <w:sz w:val="19"/>
        </w:rPr>
        <w:t>data</w:t>
      </w:r>
      <w:r>
        <w:rPr>
          <w:color w:val="292425"/>
          <w:spacing w:val="-13"/>
          <w:w w:val="110"/>
          <w:sz w:val="19"/>
        </w:rPr>
        <w:t> </w:t>
      </w:r>
      <w:r>
        <w:rPr>
          <w:color w:val="292425"/>
          <w:w w:val="110"/>
          <w:sz w:val="19"/>
        </w:rPr>
        <w:t>used</w:t>
      </w:r>
      <w:r>
        <w:rPr>
          <w:color w:val="292425"/>
          <w:spacing w:val="-13"/>
          <w:w w:val="110"/>
          <w:sz w:val="19"/>
        </w:rPr>
        <w:t> </w:t>
      </w:r>
      <w:r>
        <w:rPr>
          <w:color w:val="292425"/>
          <w:w w:val="110"/>
          <w:sz w:val="19"/>
        </w:rPr>
        <w:t>in</w:t>
      </w:r>
      <w:r>
        <w:rPr>
          <w:color w:val="292425"/>
          <w:spacing w:val="-13"/>
          <w:w w:val="110"/>
          <w:sz w:val="19"/>
        </w:rPr>
        <w:t> </w:t>
      </w:r>
      <w:r>
        <w:rPr>
          <w:color w:val="292425"/>
          <w:w w:val="110"/>
          <w:sz w:val="19"/>
        </w:rPr>
        <w:t>charts</w:t>
      </w:r>
      <w:r>
        <w:rPr>
          <w:color w:val="292425"/>
          <w:spacing w:val="-14"/>
          <w:w w:val="110"/>
          <w:sz w:val="19"/>
        </w:rPr>
        <w:t> </w:t>
      </w:r>
      <w:r>
        <w:rPr>
          <w:color w:val="292425"/>
          <w:w w:val="110"/>
          <w:sz w:val="19"/>
        </w:rPr>
        <w:t>and</w:t>
      </w:r>
      <w:r>
        <w:rPr>
          <w:color w:val="292425"/>
          <w:spacing w:val="-13"/>
          <w:w w:val="110"/>
          <w:sz w:val="19"/>
        </w:rPr>
        <w:t> </w:t>
      </w:r>
      <w:r>
        <w:rPr>
          <w:color w:val="292425"/>
          <w:w w:val="110"/>
          <w:sz w:val="19"/>
        </w:rPr>
        <w:t>tables</w:t>
      </w:r>
      <w:r>
        <w:rPr>
          <w:color w:val="292425"/>
          <w:spacing w:val="-13"/>
          <w:w w:val="110"/>
          <w:sz w:val="19"/>
        </w:rPr>
        <w:t> </w:t>
      </w:r>
      <w:r>
        <w:rPr>
          <w:color w:val="292425"/>
          <w:w w:val="110"/>
          <w:sz w:val="19"/>
        </w:rPr>
        <w:t>is</w:t>
      </w:r>
      <w:r>
        <w:rPr>
          <w:color w:val="292425"/>
          <w:spacing w:val="-14"/>
          <w:w w:val="110"/>
          <w:sz w:val="19"/>
        </w:rPr>
        <w:t> </w:t>
      </w:r>
      <w:r>
        <w:rPr>
          <w:color w:val="292425"/>
          <w:w w:val="110"/>
          <w:sz w:val="19"/>
        </w:rPr>
        <w:t>the Bank</w:t>
      </w:r>
      <w:r>
        <w:rPr>
          <w:color w:val="292425"/>
          <w:spacing w:val="-7"/>
          <w:w w:val="110"/>
          <w:sz w:val="19"/>
        </w:rPr>
        <w:t> </w:t>
      </w:r>
      <w:r>
        <w:rPr>
          <w:color w:val="292425"/>
          <w:w w:val="110"/>
          <w:sz w:val="19"/>
        </w:rPr>
        <w:t>of</w:t>
      </w:r>
      <w:r>
        <w:rPr>
          <w:color w:val="292425"/>
          <w:spacing w:val="-7"/>
          <w:w w:val="110"/>
          <w:sz w:val="19"/>
        </w:rPr>
        <w:t> </w:t>
      </w:r>
      <w:r>
        <w:rPr>
          <w:color w:val="292425"/>
          <w:w w:val="110"/>
          <w:sz w:val="19"/>
        </w:rPr>
        <w:t>England</w:t>
      </w:r>
      <w:r>
        <w:rPr>
          <w:color w:val="292425"/>
          <w:spacing w:val="-7"/>
          <w:w w:val="110"/>
          <w:sz w:val="19"/>
        </w:rPr>
        <w:t> </w:t>
      </w:r>
      <w:r>
        <w:rPr>
          <w:color w:val="292425"/>
          <w:w w:val="110"/>
          <w:sz w:val="19"/>
        </w:rPr>
        <w:t>or</w:t>
      </w:r>
      <w:r>
        <w:rPr>
          <w:color w:val="292425"/>
          <w:spacing w:val="-7"/>
          <w:w w:val="110"/>
          <w:sz w:val="19"/>
        </w:rPr>
        <w:t> </w:t>
      </w:r>
      <w:r>
        <w:rPr>
          <w:color w:val="292425"/>
          <w:w w:val="110"/>
          <w:sz w:val="19"/>
        </w:rPr>
        <w:t>the</w:t>
      </w:r>
      <w:r>
        <w:rPr>
          <w:color w:val="292425"/>
          <w:spacing w:val="-7"/>
          <w:w w:val="110"/>
          <w:sz w:val="19"/>
        </w:rPr>
        <w:t> </w:t>
      </w:r>
      <w:r>
        <w:rPr>
          <w:color w:val="292425"/>
          <w:w w:val="110"/>
          <w:sz w:val="19"/>
        </w:rPr>
        <w:t>Office</w:t>
      </w:r>
      <w:r>
        <w:rPr>
          <w:color w:val="292425"/>
          <w:spacing w:val="-7"/>
          <w:w w:val="110"/>
          <w:sz w:val="19"/>
        </w:rPr>
        <w:t> </w:t>
      </w:r>
      <w:r>
        <w:rPr>
          <w:color w:val="292425"/>
          <w:w w:val="110"/>
          <w:sz w:val="19"/>
        </w:rPr>
        <w:t>for</w:t>
      </w:r>
      <w:r>
        <w:rPr>
          <w:color w:val="292425"/>
          <w:spacing w:val="-6"/>
          <w:w w:val="110"/>
          <w:sz w:val="19"/>
        </w:rPr>
        <w:t> </w:t>
      </w:r>
      <w:r>
        <w:rPr>
          <w:color w:val="292425"/>
          <w:w w:val="110"/>
          <w:sz w:val="19"/>
        </w:rPr>
        <w:t>National</w:t>
      </w:r>
      <w:r>
        <w:rPr>
          <w:color w:val="292425"/>
          <w:spacing w:val="-7"/>
          <w:w w:val="110"/>
          <w:sz w:val="19"/>
        </w:rPr>
        <w:t> </w:t>
      </w:r>
      <w:r>
        <w:rPr>
          <w:color w:val="292425"/>
          <w:w w:val="110"/>
          <w:sz w:val="19"/>
        </w:rPr>
        <w:t>Statistics</w:t>
      </w:r>
      <w:r>
        <w:rPr>
          <w:color w:val="292425"/>
          <w:spacing w:val="-7"/>
          <w:w w:val="110"/>
          <w:sz w:val="19"/>
        </w:rPr>
        <w:t> </w:t>
      </w:r>
      <w:r>
        <w:rPr>
          <w:color w:val="292425"/>
          <w:w w:val="110"/>
          <w:sz w:val="19"/>
        </w:rPr>
        <w:t>(ONS).</w:t>
      </w:r>
    </w:p>
    <w:p>
      <w:pPr>
        <w:spacing w:before="1"/>
        <w:ind w:left="580" w:right="0" w:firstLine="0"/>
        <w:jc w:val="left"/>
        <w:rPr>
          <w:sz w:val="19"/>
        </w:rPr>
      </w:pPr>
      <w:r>
        <w:rPr>
          <w:color w:val="292425"/>
          <w:w w:val="105"/>
          <w:sz w:val="19"/>
        </w:rPr>
        <w:t>n.a. = not available.</w:t>
      </w:r>
    </w:p>
    <w:p>
      <w:pPr>
        <w:spacing w:before="11"/>
        <w:ind w:left="580" w:right="0" w:firstLine="0"/>
        <w:jc w:val="left"/>
        <w:rPr>
          <w:sz w:val="19"/>
        </w:rPr>
      </w:pPr>
      <w:r>
        <w:rPr>
          <w:color w:val="292425"/>
          <w:w w:val="105"/>
          <w:sz w:val="19"/>
        </w:rPr>
        <w:t>Because of rounding, the sum of the separate items may sometimes differ from the total shown.</w:t>
      </w:r>
    </w:p>
    <w:p>
      <w:pPr>
        <w:spacing w:line="252" w:lineRule="auto" w:before="12"/>
        <w:ind w:left="580" w:right="0" w:firstLine="0"/>
        <w:jc w:val="left"/>
        <w:rPr>
          <w:sz w:val="19"/>
        </w:rPr>
      </w:pPr>
      <w:r>
        <w:rPr>
          <w:color w:val="292425"/>
          <w:w w:val="110"/>
          <w:sz w:val="19"/>
        </w:rPr>
        <w:t>On</w:t>
      </w:r>
      <w:r>
        <w:rPr>
          <w:color w:val="292425"/>
          <w:spacing w:val="-16"/>
          <w:w w:val="110"/>
          <w:sz w:val="19"/>
        </w:rPr>
        <w:t> </w:t>
      </w:r>
      <w:r>
        <w:rPr>
          <w:color w:val="292425"/>
          <w:w w:val="110"/>
          <w:sz w:val="19"/>
        </w:rPr>
        <w:t>the</w:t>
      </w:r>
      <w:r>
        <w:rPr>
          <w:color w:val="292425"/>
          <w:spacing w:val="-15"/>
          <w:w w:val="110"/>
          <w:sz w:val="19"/>
        </w:rPr>
        <w:t> </w:t>
      </w:r>
      <w:r>
        <w:rPr>
          <w:color w:val="292425"/>
          <w:w w:val="110"/>
          <w:sz w:val="19"/>
        </w:rPr>
        <w:t>horizontal</w:t>
      </w:r>
      <w:r>
        <w:rPr>
          <w:color w:val="292425"/>
          <w:spacing w:val="-15"/>
          <w:w w:val="110"/>
          <w:sz w:val="19"/>
        </w:rPr>
        <w:t> </w:t>
      </w:r>
      <w:r>
        <w:rPr>
          <w:color w:val="292425"/>
          <w:spacing w:val="-3"/>
          <w:w w:val="110"/>
          <w:sz w:val="19"/>
        </w:rPr>
        <w:t>axes</w:t>
      </w:r>
      <w:r>
        <w:rPr>
          <w:color w:val="292425"/>
          <w:spacing w:val="-15"/>
          <w:w w:val="110"/>
          <w:sz w:val="19"/>
        </w:rPr>
        <w:t> </w:t>
      </w:r>
      <w:r>
        <w:rPr>
          <w:color w:val="292425"/>
          <w:w w:val="110"/>
          <w:sz w:val="19"/>
        </w:rPr>
        <w:t>of</w:t>
      </w:r>
      <w:r>
        <w:rPr>
          <w:color w:val="292425"/>
          <w:spacing w:val="-15"/>
          <w:w w:val="110"/>
          <w:sz w:val="19"/>
        </w:rPr>
        <w:t> </w:t>
      </w:r>
      <w:r>
        <w:rPr>
          <w:color w:val="292425"/>
          <w:w w:val="110"/>
          <w:sz w:val="19"/>
        </w:rPr>
        <w:t>graphs,</w:t>
      </w:r>
      <w:r>
        <w:rPr>
          <w:color w:val="292425"/>
          <w:spacing w:val="-15"/>
          <w:w w:val="110"/>
          <w:sz w:val="19"/>
        </w:rPr>
        <w:t> </w:t>
      </w:r>
      <w:r>
        <w:rPr>
          <w:color w:val="292425"/>
          <w:w w:val="110"/>
          <w:sz w:val="19"/>
        </w:rPr>
        <w:t>larger</w:t>
      </w:r>
      <w:r>
        <w:rPr>
          <w:color w:val="292425"/>
          <w:spacing w:val="-15"/>
          <w:w w:val="110"/>
          <w:sz w:val="19"/>
        </w:rPr>
        <w:t> </w:t>
      </w:r>
      <w:r>
        <w:rPr>
          <w:color w:val="292425"/>
          <w:w w:val="110"/>
          <w:sz w:val="19"/>
        </w:rPr>
        <w:t>ticks</w:t>
      </w:r>
      <w:r>
        <w:rPr>
          <w:color w:val="292425"/>
          <w:spacing w:val="-15"/>
          <w:w w:val="110"/>
          <w:sz w:val="19"/>
        </w:rPr>
        <w:t> </w:t>
      </w:r>
      <w:r>
        <w:rPr>
          <w:color w:val="292425"/>
          <w:w w:val="110"/>
          <w:sz w:val="19"/>
        </w:rPr>
        <w:t>denote</w:t>
      </w:r>
      <w:r>
        <w:rPr>
          <w:color w:val="292425"/>
          <w:spacing w:val="-15"/>
          <w:w w:val="110"/>
          <w:sz w:val="19"/>
        </w:rPr>
        <w:t> </w:t>
      </w:r>
      <w:r>
        <w:rPr>
          <w:color w:val="292425"/>
          <w:w w:val="110"/>
          <w:sz w:val="19"/>
        </w:rPr>
        <w:t>the</w:t>
      </w:r>
      <w:r>
        <w:rPr>
          <w:color w:val="292425"/>
          <w:spacing w:val="-15"/>
          <w:w w:val="110"/>
          <w:sz w:val="19"/>
        </w:rPr>
        <w:t> </w:t>
      </w:r>
      <w:r>
        <w:rPr>
          <w:color w:val="292425"/>
          <w:w w:val="110"/>
          <w:sz w:val="19"/>
        </w:rPr>
        <w:t>first</w:t>
      </w:r>
      <w:r>
        <w:rPr>
          <w:color w:val="292425"/>
          <w:spacing w:val="-15"/>
          <w:w w:val="110"/>
          <w:sz w:val="19"/>
        </w:rPr>
        <w:t> </w:t>
      </w:r>
      <w:r>
        <w:rPr>
          <w:color w:val="292425"/>
          <w:w w:val="110"/>
          <w:sz w:val="19"/>
        </w:rPr>
        <w:t>observation</w:t>
      </w:r>
      <w:r>
        <w:rPr>
          <w:color w:val="292425"/>
          <w:spacing w:val="-16"/>
          <w:w w:val="110"/>
          <w:sz w:val="19"/>
        </w:rPr>
        <w:t> </w:t>
      </w:r>
      <w:r>
        <w:rPr>
          <w:color w:val="292425"/>
          <w:w w:val="110"/>
          <w:sz w:val="19"/>
        </w:rPr>
        <w:t>within</w:t>
      </w:r>
      <w:r>
        <w:rPr>
          <w:color w:val="292425"/>
          <w:spacing w:val="-15"/>
          <w:w w:val="110"/>
          <w:sz w:val="19"/>
        </w:rPr>
        <w:t> </w:t>
      </w:r>
      <w:r>
        <w:rPr>
          <w:color w:val="292425"/>
          <w:w w:val="110"/>
          <w:sz w:val="19"/>
        </w:rPr>
        <w:t>the</w:t>
      </w:r>
      <w:r>
        <w:rPr>
          <w:color w:val="292425"/>
          <w:spacing w:val="-15"/>
          <w:w w:val="110"/>
          <w:sz w:val="19"/>
        </w:rPr>
        <w:t> </w:t>
      </w:r>
      <w:r>
        <w:rPr>
          <w:color w:val="292425"/>
          <w:spacing w:val="-3"/>
          <w:w w:val="110"/>
          <w:sz w:val="19"/>
        </w:rPr>
        <w:t>relevant</w:t>
      </w:r>
      <w:r>
        <w:rPr>
          <w:color w:val="292425"/>
          <w:spacing w:val="-15"/>
          <w:w w:val="110"/>
          <w:sz w:val="19"/>
        </w:rPr>
        <w:t> </w:t>
      </w:r>
      <w:r>
        <w:rPr>
          <w:color w:val="292425"/>
          <w:w w:val="110"/>
          <w:sz w:val="19"/>
        </w:rPr>
        <w:t>period,</w:t>
      </w:r>
      <w:r>
        <w:rPr>
          <w:color w:val="292425"/>
          <w:spacing w:val="-15"/>
          <w:w w:val="110"/>
          <w:sz w:val="19"/>
        </w:rPr>
        <w:t> </w:t>
      </w:r>
      <w:r>
        <w:rPr>
          <w:color w:val="292425"/>
          <w:w w:val="110"/>
          <w:sz w:val="19"/>
        </w:rPr>
        <w:t>eg</w:t>
      </w:r>
      <w:r>
        <w:rPr>
          <w:color w:val="292425"/>
          <w:spacing w:val="-15"/>
          <w:w w:val="110"/>
          <w:sz w:val="19"/>
        </w:rPr>
        <w:t> </w:t>
      </w:r>
      <w:r>
        <w:rPr>
          <w:color w:val="292425"/>
          <w:w w:val="110"/>
          <w:sz w:val="19"/>
        </w:rPr>
        <w:t>data</w:t>
      </w:r>
      <w:r>
        <w:rPr>
          <w:color w:val="292425"/>
          <w:spacing w:val="-15"/>
          <w:w w:val="110"/>
          <w:sz w:val="19"/>
        </w:rPr>
        <w:t> </w:t>
      </w:r>
      <w:r>
        <w:rPr>
          <w:color w:val="292425"/>
          <w:w w:val="110"/>
          <w:sz w:val="19"/>
        </w:rPr>
        <w:t>for</w:t>
      </w:r>
      <w:r>
        <w:rPr>
          <w:color w:val="292425"/>
          <w:spacing w:val="-15"/>
          <w:w w:val="110"/>
          <w:sz w:val="19"/>
        </w:rPr>
        <w:t> </w:t>
      </w:r>
      <w:r>
        <w:rPr>
          <w:color w:val="292425"/>
          <w:w w:val="110"/>
          <w:sz w:val="19"/>
        </w:rPr>
        <w:t>the</w:t>
      </w:r>
      <w:r>
        <w:rPr>
          <w:color w:val="292425"/>
          <w:spacing w:val="-15"/>
          <w:w w:val="110"/>
          <w:sz w:val="19"/>
        </w:rPr>
        <w:t> </w:t>
      </w:r>
      <w:r>
        <w:rPr>
          <w:color w:val="292425"/>
          <w:w w:val="110"/>
          <w:sz w:val="19"/>
        </w:rPr>
        <w:t>first quarter of the</w:t>
      </w:r>
      <w:r>
        <w:rPr>
          <w:color w:val="292425"/>
          <w:spacing w:val="-15"/>
          <w:w w:val="110"/>
          <w:sz w:val="19"/>
        </w:rPr>
        <w:t> </w:t>
      </w:r>
      <w:r>
        <w:rPr>
          <w:color w:val="292425"/>
          <w:spacing w:val="-4"/>
          <w:w w:val="110"/>
          <w:sz w:val="19"/>
        </w:rPr>
        <w:t>year.</w:t>
      </w:r>
    </w:p>
    <w:sectPr>
      <w:type w:val="continuous"/>
      <w:pgSz w:w="11900" w:h="16840"/>
      <w:pgMar w:top="1140" w:bottom="0" w:left="640" w:right="6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Wingdings">
    <w:altName w:val="Wingdings"/>
    <w:charset w:val="2"/>
    <w:family w:val="auto"/>
    <w:pitch w:val="variable"/>
  </w:font>
  <w:font w:name="Arial">
    <w:altName w:val="Arial"/>
    <w:charset w:val="0"/>
    <w:family w:val="swiss"/>
    <w:pitch w:val="variable"/>
  </w:font>
  <w:font w:name="Trebuchet MS">
    <w:altName w:val="Trebuchet MS"/>
    <w:charset w:val="0"/>
    <w:family w:val="swiss"/>
    <w:pitch w:val="variable"/>
  </w:font>
  <w:font w:name="Georgia">
    <w:altName w:val="Georgia"/>
    <w:charset w:val="0"/>
    <w:family w:val="roman"/>
    <w:pitch w:val="variable"/>
  </w:font>
  <w:font w:name="Verdana">
    <w:altName w:val="Verdana"/>
    <w:charset w:val="0"/>
    <w:family w:val="swiss"/>
    <w:pitch w:val="variable"/>
  </w:font>
  <w:font w:name="Symbol">
    <w:altName w:val="Symbol"/>
    <w:charset w:val="2"/>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546.421021pt;margin-top:800.964905pt;width:11.5pt;height:9.950pt;mso-position-horizontal-relative:page;mso-position-vertical-relative:page;z-index:-22351360"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sz w:val="14"/>
                  </w:rPr>
                  <w:instrText> PAGE  \* roman </w:instrText>
                </w:r>
                <w:r>
                  <w:rPr/>
                  <w:fldChar w:fldCharType="separate"/>
                </w:r>
                <w:r>
                  <w:rPr/>
                  <w:t>iii</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2756pt;margin-top:801.945007pt;width:12.95pt;height:9.950pt;mso-position-horizontal-relative:page;mso-position-vertical-relative:page;z-index:-22342656"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94"/>
                    <w:sz w:val="14"/>
                  </w:rPr>
                  <w:instrText> PAGE </w:instrText>
                </w:r>
                <w:r>
                  <w:rPr/>
                  <w:fldChar w:fldCharType="separate"/>
                </w:r>
                <w:r>
                  <w:rPr/>
                  <w:t>10</w:t>
                </w:r>
                <w:r>
                  <w:rPr/>
                  <w:fldChar w:fldCharType="end"/>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7.062988pt;margin-top:801.945007pt;width:11.95pt;height:9.950pt;mso-position-horizontal-relative:page;mso-position-vertical-relative:page;z-index:-22342144"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80"/>
                    <w:sz w:val="14"/>
                  </w:rPr>
                  <w:instrText> PAGE </w:instrText>
                </w:r>
                <w:r>
                  <w:rPr/>
                  <w:fldChar w:fldCharType="separate"/>
                </w:r>
                <w:r>
                  <w:rPr/>
                  <w:t>11</w:t>
                </w:r>
                <w:r>
                  <w:rPr/>
                  <w:fldChar w:fldCharType="end"/>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1.945007pt;width:13.8pt;height:9.950pt;mso-position-horizontal-relative:page;mso-position-vertical-relative:page;z-index:-22340608"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105"/>
                    <w:sz w:val="14"/>
                  </w:rPr>
                  <w:instrText> PAGE </w:instrText>
                </w:r>
                <w:r>
                  <w:rPr/>
                  <w:fldChar w:fldCharType="separate"/>
                </w:r>
                <w:r>
                  <w:rPr/>
                  <w:t>20</w:t>
                </w:r>
                <w:r>
                  <w:rPr/>
                  <w:fldChar w:fldCharType="end"/>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6.419006pt;margin-top:801.945007pt;width:12.6pt;height:9.950pt;mso-position-horizontal-relative:page;mso-position-vertical-relative:page;z-index:-22340096"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89"/>
                    <w:sz w:val="14"/>
                  </w:rPr>
                  <w:instrText> PAGE </w:instrText>
                </w:r>
                <w:r>
                  <w:rPr/>
                  <w:fldChar w:fldCharType="separate"/>
                </w:r>
                <w:r>
                  <w:rPr/>
                  <w:t>13</w:t>
                </w:r>
                <w:r>
                  <w:rPr/>
                  <w:fldChar w:fldCharType="end"/>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1.945007pt;width:12.75pt;height:9.950pt;mso-position-horizontal-relative:page;mso-position-vertical-relative:page;z-index:-22337536"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91"/>
                    <w:sz w:val="14"/>
                  </w:rPr>
                  <w:instrText> PAGE </w:instrText>
                </w:r>
                <w:r>
                  <w:rPr/>
                  <w:fldChar w:fldCharType="separate"/>
                </w:r>
                <w:r>
                  <w:rPr/>
                  <w:t>14</w:t>
                </w:r>
                <w:r>
                  <w:rPr/>
                  <w:fldChar w:fldCharType="end"/>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6.366028pt;margin-top:801.943115pt;width:12.95pt;height:9.950pt;mso-position-horizontal-relative:page;mso-position-vertical-relative:page;z-index:-22337024"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94"/>
                    <w:sz w:val="14"/>
                  </w:rPr>
                  <w:instrText> PAGE </w:instrText>
                </w:r>
                <w:r>
                  <w:rPr/>
                  <w:fldChar w:fldCharType="separate"/>
                </w:r>
                <w:r>
                  <w:rPr/>
                  <w:t>19</w:t>
                </w:r>
                <w:r>
                  <w:rPr/>
                  <w:fldChar w:fldCharType="end"/>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6.237pt;margin-top:801.945007pt;width:12.8pt;height:9.950pt;mso-position-horizontal-relative:page;mso-position-vertical-relative:page;z-index:-22336512"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92"/>
                    <w:sz w:val="14"/>
                  </w:rPr>
                  <w:instrText> PAGE </w:instrText>
                </w:r>
                <w:r>
                  <w:rPr/>
                  <w:fldChar w:fldCharType="separate"/>
                </w:r>
                <w:r>
                  <w:rPr/>
                  <w:t>21</w:t>
                </w:r>
                <w:r>
                  <w:rPr/>
                  <w:fldChar w:fldCharType="end"/>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1.945007pt;width:13.6pt;height:9.950pt;mso-position-horizontal-relative:page;mso-position-vertical-relative:page;z-index:-22336000"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103"/>
                    <w:sz w:val="14"/>
                  </w:rPr>
                  <w:instrText> PAGE </w:instrText>
                </w:r>
                <w:r>
                  <w:rPr/>
                  <w:fldChar w:fldCharType="separate"/>
                </w:r>
                <w:r>
                  <w:rPr/>
                  <w:t>22</w:t>
                </w:r>
                <w:r>
                  <w:rPr/>
                  <w:fldChar w:fldCharType="end"/>
                </w:r>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5.869019pt;margin-top:801.943115pt;width:13.45pt;height:9.950pt;mso-position-horizontal-relative:page;mso-position-vertical-relative:page;z-index:-22333440"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100"/>
                    <w:sz w:val="14"/>
                  </w:rPr>
                  <w:instrText> PAGE </w:instrText>
                </w:r>
                <w:r>
                  <w:rPr/>
                  <w:fldChar w:fldCharType="separate"/>
                </w:r>
                <w:r>
                  <w:rPr/>
                  <w:t>23</w:t>
                </w:r>
                <w:r>
                  <w:rPr/>
                  <w:fldChar w:fldCharType="end"/>
                </w:r>
              </w:p>
            </w:txbxContent>
          </v:textbox>
          <w10:wrap type="non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1.945007pt;width:13.55pt;height:9.950pt;mso-position-horizontal-relative:page;mso-position-vertical-relative:page;z-index:-22332928"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102"/>
                    <w:sz w:val="14"/>
                  </w:rPr>
                  <w:instrText> PAGE </w:instrText>
                </w:r>
                <w:r>
                  <w:rPr/>
                  <w:fldChar w:fldCharType="separate"/>
                </w:r>
                <w:r>
                  <w:rPr/>
                  <w:t>24</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2756pt;margin-top:801.964783pt;width:11.1pt;height:9.950pt;mso-position-horizontal-relative:page;mso-position-vertical-relative:page;z-index:-22350848"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sz w:val="14"/>
                  </w:rPr>
                  <w:instrText> PAGE  \* roman </w:instrText>
                </w:r>
                <w:r>
                  <w:rPr/>
                  <w:fldChar w:fldCharType="separate"/>
                </w:r>
                <w:r>
                  <w:rPr/>
                  <w:t>iv</w:t>
                </w:r>
                <w:r>
                  <w:rPr/>
                  <w:fldChar w:fldCharType="end"/>
                </w:r>
              </w:p>
            </w:txbxContent>
          </v:textbox>
          <w10:wrap type="non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5.265015pt;margin-top:801.945007pt;width:13.75pt;height:9.950pt;mso-position-horizontal-relative:page;mso-position-vertical-relative:page;z-index:-22332416"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105"/>
                    <w:sz w:val="14"/>
                  </w:rPr>
                  <w:instrText> PAGE </w:instrText>
                </w:r>
                <w:r>
                  <w:rPr/>
                  <w:fldChar w:fldCharType="separate"/>
                </w:r>
                <w:r>
                  <w:rPr/>
                  <w:t>29</w:t>
                </w:r>
                <w:r>
                  <w:rPr/>
                  <w:fldChar w:fldCharType="end"/>
                </w:r>
              </w:p>
            </w:txbxContent>
          </v:textbox>
          <w10:wrap type="non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1.945007pt;width:13.6pt;height:9.950pt;mso-position-horizontal-relative:page;mso-position-vertical-relative:page;z-index:-22331904"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w w:val="105"/>
                    <w:sz w:val="14"/>
                  </w:rPr>
                  <w:instrText> PAGE </w:instrText>
                </w:r>
                <w:r>
                  <w:rPr/>
                  <w:fldChar w:fldCharType="separate"/>
                </w:r>
                <w:r>
                  <w:rPr/>
                  <w:t>30</w:t>
                </w:r>
                <w:r>
                  <w:rPr/>
                  <w:fldChar w:fldCharType="end"/>
                </w:r>
              </w:p>
            </w:txbxContent>
          </v:textbox>
          <w10:wrap type="non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6.049988pt;margin-top:801.945007pt;width:13.25pt;height:9.950pt;mso-position-horizontal-relative:page;mso-position-vertical-relative:page;z-index:-22329344"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sz w:val="14"/>
                  </w:rPr>
                  <w:instrText> PAGE </w:instrText>
                </w:r>
                <w:r>
                  <w:rPr/>
                  <w:fldChar w:fldCharType="separate"/>
                </w:r>
                <w:r>
                  <w:rPr/>
                  <w:t>33</w:t>
                </w:r>
                <w:r>
                  <w:rPr/>
                  <w:fldChar w:fldCharType="end"/>
                </w:r>
              </w:p>
            </w:txbxContent>
          </v:textbox>
          <w10:wrap type="non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1.945007pt;width:13.45pt;height:9.950pt;mso-position-horizontal-relative:page;mso-position-vertical-relative:page;z-index:-22328832"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100"/>
                    <w:sz w:val="14"/>
                  </w:rPr>
                  <w:instrText> PAGE </w:instrText>
                </w:r>
                <w:r>
                  <w:rPr/>
                  <w:fldChar w:fldCharType="separate"/>
                </w:r>
                <w:r>
                  <w:rPr/>
                  <w:t>32</w:t>
                </w:r>
                <w:r>
                  <w:rPr/>
                  <w:fldChar w:fldCharType="end"/>
                </w:r>
              </w:p>
            </w:txbxContent>
          </v:textbox>
          <w10:wrap type="none"/>
        </v:shape>
      </w:pict>
    </w: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1.945007pt;width:13.6pt;height:9.950pt;mso-position-horizontal-relative:page;mso-position-vertical-relative:page;z-index:-22328320"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w w:val="105"/>
                    <w:sz w:val="14"/>
                  </w:rPr>
                  <w:instrText> PAGE </w:instrText>
                </w:r>
                <w:r>
                  <w:rPr/>
                  <w:fldChar w:fldCharType="separate"/>
                </w:r>
                <w:r>
                  <w:rPr/>
                  <w:t>36</w:t>
                </w:r>
                <w:r>
                  <w:rPr/>
                  <w:fldChar w:fldCharType="end"/>
                </w:r>
              </w:p>
            </w:txbxContent>
          </v:textbox>
          <w10:wrap type="none"/>
        </v:shape>
      </w:pic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5.895020pt;margin-top:801.945007pt;width:13.6pt;height:9.950pt;mso-position-horizontal-relative:page;mso-position-vertical-relative:page;z-index:-22327808"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w w:val="105"/>
                    <w:sz w:val="14"/>
                  </w:rPr>
                  <w:instrText> PAGE </w:instrText>
                </w:r>
                <w:r>
                  <w:rPr/>
                  <w:fldChar w:fldCharType="separate"/>
                </w:r>
                <w:r>
                  <w:rPr/>
                  <w:t>39</w:t>
                </w:r>
                <w:r>
                  <w:rPr/>
                  <w:fldChar w:fldCharType="end"/>
                </w:r>
              </w:p>
            </w:txbxContent>
          </v:textbox>
          <w10:wrap type="none"/>
        </v:shape>
      </w:pict>
    </w: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1.945007pt;width:14.2pt;height:9.950pt;mso-position-horizontal-relative:page;mso-position-vertical-relative:page;z-index:-22326272" type="#_x0000_t202" filled="false" stroked="false">
          <v:textbox inset="0,0,0,0">
            <w:txbxContent>
              <w:p>
                <w:pPr>
                  <w:spacing w:before="18"/>
                  <w:ind w:left="68" w:right="0" w:firstLine="0"/>
                  <w:jc w:val="left"/>
                  <w:rPr>
                    <w:rFonts w:ascii="Trebuchet MS"/>
                    <w:sz w:val="14"/>
                  </w:rPr>
                </w:pPr>
                <w:r>
                  <w:rPr/>
                  <w:fldChar w:fldCharType="begin"/>
                </w:r>
                <w:r>
                  <w:rPr>
                    <w:rFonts w:ascii="Trebuchet MS"/>
                    <w:color w:val="292425"/>
                    <w:w w:val="105"/>
                    <w:sz w:val="14"/>
                  </w:rPr>
                  <w:instrText> PAGE </w:instrText>
                </w:r>
                <w:r>
                  <w:rPr/>
                  <w:fldChar w:fldCharType="separate"/>
                </w:r>
                <w:r>
                  <w:rPr/>
                  <w:t>40</w:t>
                </w:r>
                <w:r>
                  <w:rPr/>
                  <w:fldChar w:fldCharType="end"/>
                </w:r>
              </w:p>
            </w:txbxContent>
          </v:textbox>
          <w10:wrap type="none"/>
        </v:shape>
      </w:pict>
    </w: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5.895020pt;margin-top:801.945007pt;width:13.6pt;height:9.950pt;mso-position-horizontal-relative:page;mso-position-vertical-relative:page;z-index:-22325760"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w w:val="105"/>
                    <w:sz w:val="14"/>
                  </w:rPr>
                  <w:instrText> PAGE </w:instrText>
                </w:r>
                <w:r>
                  <w:rPr/>
                  <w:fldChar w:fldCharType="separate"/>
                </w:r>
                <w:r>
                  <w:rPr/>
                  <w:t>39</w:t>
                </w:r>
                <w:r>
                  <w:rPr/>
                  <w:fldChar w:fldCharType="end"/>
                </w:r>
              </w:p>
            </w:txbxContent>
          </v:textbox>
          <w10:wrap type="none"/>
        </v:shape>
      </w:pic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448799pt;margin-top:801.945007pt;width:13.75pt;height:9.950pt;mso-position-horizontal-relative:page;mso-position-vertical-relative:page;z-index:-22323712"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w w:val="105"/>
                    <w:sz w:val="14"/>
                  </w:rPr>
                  <w:instrText> PAGE </w:instrText>
                </w:r>
                <w:r>
                  <w:rPr/>
                  <w:fldChar w:fldCharType="separate"/>
                </w:r>
                <w:r>
                  <w:rPr/>
                  <w:t>40</w:t>
                </w:r>
                <w:r>
                  <w:rPr/>
                  <w:fldChar w:fldCharType="end"/>
                </w:r>
              </w:p>
            </w:txbxContent>
          </v:textbox>
          <w10:wrap type="none"/>
        </v:shape>
      </w:pict>
    </w: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6.367004pt;margin-top:801.945007pt;width:13.4pt;height:9.950pt;mso-position-horizontal-relative:page;mso-position-vertical-relative:page;z-index:-22323200"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sz w:val="14"/>
                  </w:rPr>
                  <w:instrText> PAGE </w:instrText>
                </w:r>
                <w:r>
                  <w:rPr/>
                  <w:fldChar w:fldCharType="separate"/>
                </w:r>
                <w:r>
                  <w:rPr/>
                  <w:t>43</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2756pt;margin-top:801.964783pt;width:11.1pt;height:9.950pt;mso-position-horizontal-relative:page;mso-position-vertical-relative:page;z-index:-22348288"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sz w:val="14"/>
                  </w:rPr>
                  <w:instrText> PAGE  \* roman </w:instrText>
                </w:r>
                <w:r>
                  <w:rPr/>
                  <w:fldChar w:fldCharType="separate"/>
                </w:r>
                <w:r>
                  <w:rPr/>
                  <w:t>iv</w:t>
                </w:r>
                <w:r>
                  <w:rPr/>
                  <w:fldChar w:fldCharType="end"/>
                </w:r>
              </w:p>
            </w:txbxContent>
          </v:textbox>
          <w10:wrap type="none"/>
        </v:shape>
      </w:pict>
    </w: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448799pt;margin-top:801.945007pt;width:13.55pt;height:9.950pt;mso-position-horizontal-relative:page;mso-position-vertical-relative:page;z-index:-22321664"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102"/>
                    <w:sz w:val="14"/>
                  </w:rPr>
                  <w:instrText> PAGE </w:instrText>
                </w:r>
                <w:r>
                  <w:rPr/>
                  <w:fldChar w:fldCharType="separate"/>
                </w:r>
                <w:r>
                  <w:rPr/>
                  <w:t>42</w:t>
                </w:r>
                <w:r>
                  <w:rPr/>
                  <w:fldChar w:fldCharType="end"/>
                </w:r>
              </w:p>
            </w:txbxContent>
          </v:textbox>
          <w10:wrap type="none"/>
        </v:shape>
      </w:pic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6.367004pt;margin-top:801.945007pt;width:13.4pt;height:9.950pt;mso-position-horizontal-relative:page;mso-position-vertical-relative:page;z-index:-22321152"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sz w:val="14"/>
                  </w:rPr>
                  <w:instrText> PAGE </w:instrText>
                </w:r>
                <w:r>
                  <w:rPr/>
                  <w:fldChar w:fldCharType="separate"/>
                </w:r>
                <w:r>
                  <w:rPr/>
                  <w:t>43</w:t>
                </w:r>
                <w:r>
                  <w:rPr/>
                  <w:fldChar w:fldCharType="end"/>
                </w:r>
              </w:p>
            </w:txbxContent>
          </v:textbox>
          <w10:wrap type="none"/>
        </v:shape>
      </w:pict>
    </w: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448799pt;margin-top:801.945007pt;width:13.75pt;height:9.950pt;mso-position-horizontal-relative:page;mso-position-vertical-relative:page;z-index:-22318592"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w w:val="105"/>
                    <w:sz w:val="14"/>
                  </w:rPr>
                  <w:instrText> PAGE </w:instrText>
                </w:r>
                <w:r>
                  <w:rPr/>
                  <w:fldChar w:fldCharType="separate"/>
                </w:r>
                <w:r>
                  <w:rPr/>
                  <w:t>48</w:t>
                </w:r>
                <w:r>
                  <w:rPr/>
                  <w:fldChar w:fldCharType="end"/>
                </w:r>
              </w:p>
            </w:txbxContent>
          </v:textbox>
          <w10:wrap type="none"/>
        </v:shape>
      </w:pict>
    </w:r>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6.039001pt;margin-top:801.945007pt;width:13.7pt;height:9.950pt;mso-position-horizontal-relative:page;mso-position-vertical-relative:page;z-index:-22318080"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w w:val="105"/>
                    <w:sz w:val="14"/>
                  </w:rPr>
                  <w:instrText> PAGE </w:instrText>
                </w:r>
                <w:r>
                  <w:rPr/>
                  <w:fldChar w:fldCharType="separate"/>
                </w:r>
                <w:r>
                  <w:rPr/>
                  <w:t>49</w:t>
                </w:r>
                <w:r>
                  <w:rPr/>
                  <w:fldChar w:fldCharType="end"/>
                </w:r>
              </w:p>
            </w:txbxContent>
          </v:textbox>
          <w10:wrap type="none"/>
        </v:shape>
      </w:pict>
    </w: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448799pt;margin-top:801.945007pt;width:13.45pt;height:9.950pt;mso-position-horizontal-relative:page;mso-position-vertical-relative:page;z-index:-22316544"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sz w:val="14"/>
                  </w:rPr>
                  <w:instrText> PAGE </w:instrText>
                </w:r>
                <w:r>
                  <w:rPr/>
                  <w:fldChar w:fldCharType="separate"/>
                </w:r>
                <w:r>
                  <w:rPr/>
                  <w:t>50</w:t>
                </w:r>
                <w:r>
                  <w:rPr/>
                  <w:fldChar w:fldCharType="end"/>
                </w:r>
              </w:p>
            </w:txbxContent>
          </v:textbox>
          <w10:wrap type="none"/>
        </v:shape>
      </w:pict>
    </w: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6.668030pt;margin-top:801.945007pt;width:13.1pt;height:9.950pt;mso-position-horizontal-relative:page;mso-position-vertical-relative:page;z-index:-22316032"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sz w:val="14"/>
                  </w:rPr>
                  <w:instrText> PAGE </w:instrText>
                </w:r>
                <w:r>
                  <w:rPr/>
                  <w:fldChar w:fldCharType="separate"/>
                </w:r>
                <w:r>
                  <w:rPr/>
                  <w:t>53</w:t>
                </w:r>
                <w:r>
                  <w:rPr/>
                  <w:fldChar w:fldCharType="end"/>
                </w:r>
              </w:p>
            </w:txbxContent>
          </v:textbox>
          <w10:wrap type="none"/>
        </v:shape>
      </w:pict>
    </w:r>
  </w:p>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0.445007pt;width:13.95pt;height:9.950pt;mso-position-horizontal-relative:page;mso-position-vertical-relative:page;z-index:-22315520"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w w:val="110"/>
                    <w:sz w:val="14"/>
                  </w:rPr>
                  <w:instrText> PAGE </w:instrText>
                </w:r>
                <w:r>
                  <w:rPr/>
                  <w:fldChar w:fldCharType="separate"/>
                </w:r>
                <w:r>
                  <w:rPr/>
                  <w:t>60</w:t>
                </w:r>
                <w:r>
                  <w:rPr/>
                  <w:fldChar w:fldCharType="end"/>
                </w:r>
              </w:p>
            </w:txbxContent>
          </v:textbox>
          <w10:wrap type="none"/>
        </v:shape>
      </w:pict>
    </w: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3.890991pt;margin-top:801.445007pt;width:13.4pt;height:9.950pt;mso-position-horizontal-relative:page;mso-position-vertical-relative:page;z-index:-22315008"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sz w:val="14"/>
                  </w:rPr>
                  <w:instrText> PAGE </w:instrText>
                </w:r>
                <w:r>
                  <w:rPr/>
                  <w:fldChar w:fldCharType="separate"/>
                </w:r>
                <w:r>
                  <w:rPr/>
                  <w:t>59</w:t>
                </w:r>
                <w:r>
                  <w:rPr/>
                  <w:fldChar w:fldCharType="end"/>
                </w:r>
              </w:p>
            </w:txbxContent>
          </v:textbox>
          <w10:wrap type="none"/>
        </v:shape>
      </w:pict>
    </w:r>
  </w:p>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4.35199pt;margin-top:801.445007pt;width:12.95pt;height:9.950pt;mso-position-horizontal-relative:page;mso-position-vertical-relative:page;z-index:-22312448"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94"/>
                    <w:sz w:val="14"/>
                  </w:rPr>
                  <w:instrText> PAGE </w:instrText>
                </w:r>
                <w:r>
                  <w:rPr/>
                  <w:fldChar w:fldCharType="separate"/>
                </w:r>
                <w:r>
                  <w:rPr/>
                  <w:t>61</w:t>
                </w:r>
                <w:r>
                  <w:rPr/>
                  <w:fldChar w:fldCharType="end"/>
                </w:r>
              </w:p>
            </w:txbxContent>
          </v:textbox>
          <w10:wrap type="none"/>
        </v:shape>
      </w:pict>
    </w:r>
  </w:p>
</w:ftr>
</file>

<file path=word/footer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9.387024pt;margin-top:801.945007pt;width:9.65pt;height:9.950pt;mso-position-horizontal-relative:page;mso-position-vertical-relative:page;z-index:-22347776"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w w:val="98"/>
                    <w:sz w:val="14"/>
                  </w:rPr>
                  <w:instrText> PAGE </w:instrText>
                </w:r>
                <w:r>
                  <w:rPr/>
                  <w:fldChar w:fldCharType="separate"/>
                </w:r>
                <w:r>
                  <w:rPr/>
                  <w:t>3</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2756pt;margin-top:801.945007pt;width:10pt;height:9.950pt;mso-position-horizontal-relative:page;mso-position-vertical-relative:page;z-index:-22347264"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w w:val="108"/>
                    <w:sz w:val="14"/>
                  </w:rPr>
                  <w:instrText> PAGE </w:instrText>
                </w:r>
                <w:r>
                  <w:rPr/>
                  <w:fldChar w:fldCharType="separate"/>
                </w:r>
                <w:r>
                  <w:rPr/>
                  <w:t>8</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9.059021pt;margin-top:801.945007pt;width:9.950pt;height:9.950pt;mso-position-horizontal-relative:page;mso-position-vertical-relative:page;z-index:-22344704"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w w:val="107"/>
                    <w:sz w:val="14"/>
                  </w:rPr>
                  <w:instrText> PAGE </w:instrText>
                </w:r>
                <w:r>
                  <w:rPr/>
                  <w:fldChar w:fldCharType="separate"/>
                </w:r>
                <w:r>
                  <w:rPr/>
                  <w:t>9</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2756pt;margin-top:801.945007pt;width:10pt;height:9.950pt;mso-position-horizontal-relative:page;mso-position-vertical-relative:page;z-index:-22344192"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w w:val="107"/>
                    <w:sz w:val="14"/>
                  </w:rPr>
                  <w:instrText> PAGE </w:instrText>
                </w:r>
                <w:r>
                  <w:rPr/>
                  <w:fldChar w:fldCharType="separate"/>
                </w:r>
                <w:r>
                  <w:rPr/>
                  <w:t>6</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350336" from="39.279999pt,40pt" to="557.279999pt,40pt" stroked="true" strokeweight=".125pt" strokecolor="#292425">
          <v:stroke dashstyle="solid"/>
          <w10:wrap type="none"/>
        </v:line>
      </w:pict>
    </w:r>
    <w:r>
      <w:rPr/>
      <w:pict>
        <v:shape style="position:absolute;margin-left:39.2756pt;margin-top:29.586pt;width:91.75pt;height:10.2pt;mso-position-horizontal-relative:page;mso-position-vertical-relative:page;z-index:-22349824" type="#_x0000_t202" filled="false" stroked="false">
          <v:textbox inset="0,0,0,0">
            <w:txbxContent>
              <w:p>
                <w:pPr>
                  <w:spacing w:before="20"/>
                  <w:ind w:left="20" w:right="0" w:firstLine="0"/>
                  <w:jc w:val="left"/>
                  <w:rPr>
                    <w:rFonts w:ascii="Trebuchet MS"/>
                    <w:sz w:val="14"/>
                  </w:rPr>
                </w:pPr>
                <w:r>
                  <w:rPr>
                    <w:rFonts w:ascii="Trebuchet MS"/>
                    <w:color w:val="292425"/>
                    <w:spacing w:val="-1"/>
                    <w:w w:val="95"/>
                    <w:sz w:val="14"/>
                  </w:rPr>
                  <w:t>Inflatio</w:t>
                </w:r>
                <w:r>
                  <w:rPr>
                    <w:rFonts w:ascii="Trebuchet MS"/>
                    <w:color w:val="292425"/>
                    <w:w w:val="95"/>
                    <w:sz w:val="14"/>
                  </w:rPr>
                  <w:t>n</w:t>
                </w:r>
                <w:r>
                  <w:rPr>
                    <w:rFonts w:ascii="Trebuchet MS"/>
                    <w:color w:val="292425"/>
                    <w:spacing w:val="-11"/>
                    <w:sz w:val="14"/>
                  </w:rPr>
                  <w:t> </w:t>
                </w:r>
                <w:r>
                  <w:rPr>
                    <w:rFonts w:ascii="Trebuchet MS"/>
                    <w:color w:val="292425"/>
                    <w:spacing w:val="-2"/>
                    <w:w w:val="100"/>
                    <w:sz w:val="14"/>
                  </w:rPr>
                  <w:t>R</w:t>
                </w:r>
                <w:r>
                  <w:rPr>
                    <w:rFonts w:ascii="Trebuchet MS"/>
                    <w:color w:val="292425"/>
                    <w:spacing w:val="-1"/>
                    <w:w w:val="95"/>
                    <w:sz w:val="14"/>
                  </w:rPr>
                  <w:t>epo</w:t>
                </w:r>
                <w:r>
                  <w:rPr>
                    <w:rFonts w:ascii="Trebuchet MS"/>
                    <w:color w:val="292425"/>
                    <w:spacing w:val="2"/>
                    <w:w w:val="95"/>
                    <w:sz w:val="14"/>
                  </w:rPr>
                  <w:t>r</w:t>
                </w:r>
                <w:r>
                  <w:rPr>
                    <w:rFonts w:ascii="Trebuchet MS"/>
                    <w:color w:val="292425"/>
                    <w:spacing w:val="-1"/>
                    <w:w w:val="83"/>
                    <w:sz w:val="14"/>
                  </w:rPr>
                  <w:t>t</w:t>
                </w:r>
                <w:r>
                  <w:rPr>
                    <w:rFonts w:ascii="Trebuchet MS"/>
                    <w:color w:val="292425"/>
                    <w:w w:val="83"/>
                    <w:sz w:val="14"/>
                  </w:rPr>
                  <w:t>:</w:t>
                </w:r>
                <w:r>
                  <w:rPr>
                    <w:rFonts w:ascii="Trebuchet MS"/>
                    <w:color w:val="292425"/>
                    <w:sz w:val="14"/>
                  </w:rPr>
                  <w:t> </w:t>
                </w:r>
                <w:r>
                  <w:rPr>
                    <w:rFonts w:ascii="Trebuchet MS"/>
                    <w:color w:val="292425"/>
                    <w:spacing w:val="-21"/>
                    <w:sz w:val="14"/>
                  </w:rPr>
                  <w:t> </w:t>
                </w:r>
                <w:r>
                  <w:rPr>
                    <w:rFonts w:ascii="Trebuchet MS"/>
                    <w:color w:val="292425"/>
                    <w:spacing w:val="-1"/>
                    <w:w w:val="98"/>
                    <w:sz w:val="14"/>
                  </w:rPr>
                  <w:t>Augus</w:t>
                </w:r>
                <w:r>
                  <w:rPr>
                    <w:rFonts w:ascii="Trebuchet MS"/>
                    <w:color w:val="292425"/>
                    <w:w w:val="98"/>
                    <w:sz w:val="14"/>
                  </w:rPr>
                  <w:t>t</w:t>
                </w:r>
                <w:r>
                  <w:rPr>
                    <w:rFonts w:ascii="Trebuchet MS"/>
                    <w:color w:val="292425"/>
                    <w:spacing w:val="-12"/>
                    <w:sz w:val="14"/>
                  </w:rPr>
                  <w:t> </w:t>
                </w:r>
                <w:r>
                  <w:rPr>
                    <w:rFonts w:ascii="Trebuchet MS"/>
                    <w:smallCaps/>
                    <w:color w:val="292425"/>
                    <w:spacing w:val="-1"/>
                    <w:w w:val="106"/>
                    <w:sz w:val="14"/>
                  </w:rPr>
                  <w:t>20</w:t>
                </w:r>
                <w:r>
                  <w:rPr>
                    <w:rFonts w:ascii="Trebuchet MS"/>
                    <w:smallCaps/>
                    <w:color w:val="292425"/>
                    <w:spacing w:val="-3"/>
                    <w:w w:val="106"/>
                    <w:sz w:val="14"/>
                  </w:rPr>
                  <w:t>0</w:t>
                </w:r>
                <w:r>
                  <w:rPr>
                    <w:rFonts w:ascii="Trebuchet MS"/>
                    <w:smallCaps w:val="0"/>
                    <w:color w:val="292425"/>
                    <w:w w:val="102"/>
                    <w:sz w:val="14"/>
                  </w:rPr>
                  <w:t>4</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85.800995pt;margin-top:29.704pt;width:71pt;height:9.950pt;mso-position-horizontal-relative:page;mso-position-vertical-relative:page;z-index:-22343168" type="#_x0000_t202" filled="false" stroked="false">
          <v:textbox inset="0,0,0,0">
            <w:txbxContent>
              <w:p>
                <w:pPr>
                  <w:spacing w:before="18"/>
                  <w:ind w:left="20" w:right="0" w:firstLine="0"/>
                  <w:jc w:val="left"/>
                  <w:rPr>
                    <w:rFonts w:ascii="Arial"/>
                    <w:i/>
                    <w:sz w:val="14"/>
                  </w:rPr>
                </w:pPr>
                <w:r>
                  <w:rPr>
                    <w:rFonts w:ascii="Arial"/>
                    <w:i/>
                    <w:color w:val="292425"/>
                    <w:w w:val="95"/>
                    <w:sz w:val="14"/>
                  </w:rPr>
                  <w:t>Money</w:t>
                </w:r>
                <w:r>
                  <w:rPr>
                    <w:rFonts w:ascii="Arial"/>
                    <w:i/>
                    <w:color w:val="292425"/>
                    <w:spacing w:val="-11"/>
                    <w:w w:val="95"/>
                    <w:sz w:val="14"/>
                  </w:rPr>
                  <w:t> </w:t>
                </w:r>
                <w:r>
                  <w:rPr>
                    <w:rFonts w:ascii="Arial"/>
                    <w:i/>
                    <w:color w:val="292425"/>
                    <w:w w:val="95"/>
                    <w:sz w:val="14"/>
                  </w:rPr>
                  <w:t>and</w:t>
                </w:r>
                <w:r>
                  <w:rPr>
                    <w:rFonts w:ascii="Arial"/>
                    <w:i/>
                    <w:color w:val="292425"/>
                    <w:spacing w:val="-10"/>
                    <w:w w:val="95"/>
                    <w:sz w:val="14"/>
                  </w:rPr>
                  <w:t> </w:t>
                </w:r>
                <w:r>
                  <w:rPr>
                    <w:rFonts w:ascii="Arial"/>
                    <w:i/>
                    <w:color w:val="292425"/>
                    <w:w w:val="95"/>
                    <w:sz w:val="14"/>
                  </w:rPr>
                  <w:t>asset</w:t>
                </w:r>
                <w:r>
                  <w:rPr>
                    <w:rFonts w:ascii="Arial"/>
                    <w:i/>
                    <w:color w:val="292425"/>
                    <w:spacing w:val="-11"/>
                    <w:w w:val="95"/>
                    <w:sz w:val="14"/>
                  </w:rPr>
                  <w:t> </w:t>
                </w:r>
                <w:r>
                  <w:rPr>
                    <w:rFonts w:ascii="Arial"/>
                    <w:i/>
                    <w:color w:val="292425"/>
                    <w:w w:val="95"/>
                    <w:sz w:val="14"/>
                  </w:rPr>
                  <w:t>prices</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341632" from="39.279999pt,40pt" to="557.279999pt,40pt" stroked="true" strokeweight=".125pt" strokecolor="#292425">
          <v:stroke dashstyle="solid"/>
          <w10:wrap type="none"/>
        </v:line>
      </w:pict>
    </w:r>
    <w:r>
      <w:rPr/>
      <w:pict>
        <v:shape style="position:absolute;margin-left:39.2756pt;margin-top:29.586pt;width:91.75pt;height:10.2pt;mso-position-horizontal-relative:page;mso-position-vertical-relative:page;z-index:-22341120" type="#_x0000_t202" filled="false" stroked="false">
          <v:textbox inset="0,0,0,0">
            <w:txbxContent>
              <w:p>
                <w:pPr>
                  <w:spacing w:before="20"/>
                  <w:ind w:left="20" w:right="0" w:firstLine="0"/>
                  <w:jc w:val="left"/>
                  <w:rPr>
                    <w:rFonts w:ascii="Trebuchet MS"/>
                    <w:sz w:val="14"/>
                  </w:rPr>
                </w:pPr>
                <w:r>
                  <w:rPr>
                    <w:rFonts w:ascii="Trebuchet MS"/>
                    <w:color w:val="292425"/>
                    <w:spacing w:val="-1"/>
                    <w:w w:val="95"/>
                    <w:sz w:val="14"/>
                  </w:rPr>
                  <w:t>Inflatio</w:t>
                </w:r>
                <w:r>
                  <w:rPr>
                    <w:rFonts w:ascii="Trebuchet MS"/>
                    <w:color w:val="292425"/>
                    <w:w w:val="95"/>
                    <w:sz w:val="14"/>
                  </w:rPr>
                  <w:t>n</w:t>
                </w:r>
                <w:r>
                  <w:rPr>
                    <w:rFonts w:ascii="Trebuchet MS"/>
                    <w:color w:val="292425"/>
                    <w:spacing w:val="-11"/>
                    <w:sz w:val="14"/>
                  </w:rPr>
                  <w:t> </w:t>
                </w:r>
                <w:r>
                  <w:rPr>
                    <w:rFonts w:ascii="Trebuchet MS"/>
                    <w:color w:val="292425"/>
                    <w:spacing w:val="-2"/>
                    <w:w w:val="100"/>
                    <w:sz w:val="14"/>
                  </w:rPr>
                  <w:t>R</w:t>
                </w:r>
                <w:r>
                  <w:rPr>
                    <w:rFonts w:ascii="Trebuchet MS"/>
                    <w:color w:val="292425"/>
                    <w:spacing w:val="-1"/>
                    <w:w w:val="95"/>
                    <w:sz w:val="14"/>
                  </w:rPr>
                  <w:t>epo</w:t>
                </w:r>
                <w:r>
                  <w:rPr>
                    <w:rFonts w:ascii="Trebuchet MS"/>
                    <w:color w:val="292425"/>
                    <w:spacing w:val="2"/>
                    <w:w w:val="95"/>
                    <w:sz w:val="14"/>
                  </w:rPr>
                  <w:t>r</w:t>
                </w:r>
                <w:r>
                  <w:rPr>
                    <w:rFonts w:ascii="Trebuchet MS"/>
                    <w:color w:val="292425"/>
                    <w:spacing w:val="-1"/>
                    <w:w w:val="83"/>
                    <w:sz w:val="14"/>
                  </w:rPr>
                  <w:t>t</w:t>
                </w:r>
                <w:r>
                  <w:rPr>
                    <w:rFonts w:ascii="Trebuchet MS"/>
                    <w:color w:val="292425"/>
                    <w:w w:val="83"/>
                    <w:sz w:val="14"/>
                  </w:rPr>
                  <w:t>:</w:t>
                </w:r>
                <w:r>
                  <w:rPr>
                    <w:rFonts w:ascii="Trebuchet MS"/>
                    <w:color w:val="292425"/>
                    <w:sz w:val="14"/>
                  </w:rPr>
                  <w:t> </w:t>
                </w:r>
                <w:r>
                  <w:rPr>
                    <w:rFonts w:ascii="Trebuchet MS"/>
                    <w:color w:val="292425"/>
                    <w:spacing w:val="-21"/>
                    <w:sz w:val="14"/>
                  </w:rPr>
                  <w:t> </w:t>
                </w:r>
                <w:r>
                  <w:rPr>
                    <w:rFonts w:ascii="Trebuchet MS"/>
                    <w:color w:val="292425"/>
                    <w:spacing w:val="-1"/>
                    <w:w w:val="98"/>
                    <w:sz w:val="14"/>
                  </w:rPr>
                  <w:t>Augus</w:t>
                </w:r>
                <w:r>
                  <w:rPr>
                    <w:rFonts w:ascii="Trebuchet MS"/>
                    <w:color w:val="292425"/>
                    <w:w w:val="98"/>
                    <w:sz w:val="14"/>
                  </w:rPr>
                  <w:t>t</w:t>
                </w:r>
                <w:r>
                  <w:rPr>
                    <w:rFonts w:ascii="Trebuchet MS"/>
                    <w:color w:val="292425"/>
                    <w:spacing w:val="-12"/>
                    <w:sz w:val="14"/>
                  </w:rPr>
                  <w:t> </w:t>
                </w:r>
                <w:r>
                  <w:rPr>
                    <w:rFonts w:ascii="Trebuchet MS"/>
                    <w:smallCaps/>
                    <w:color w:val="292425"/>
                    <w:spacing w:val="-1"/>
                    <w:w w:val="106"/>
                    <w:sz w:val="14"/>
                  </w:rPr>
                  <w:t>20</w:t>
                </w:r>
                <w:r>
                  <w:rPr>
                    <w:rFonts w:ascii="Trebuchet MS"/>
                    <w:smallCaps/>
                    <w:color w:val="292425"/>
                    <w:spacing w:val="-3"/>
                    <w:w w:val="106"/>
                    <w:sz w:val="14"/>
                  </w:rPr>
                  <w:t>0</w:t>
                </w:r>
                <w:r>
                  <w:rPr>
                    <w:rFonts w:ascii="Trebuchet MS"/>
                    <w:smallCaps w:val="0"/>
                    <w:color w:val="292425"/>
                    <w:w w:val="102"/>
                    <w:sz w:val="14"/>
                  </w:rPr>
                  <w:t>4</w:t>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339584" from="39pt,40pt" to="557pt,40pt" stroked="true" strokeweight=".125pt" strokecolor="#292425">
          <v:stroke dashstyle="solid"/>
          <w10:wrap type="none"/>
        </v:line>
      </w:pict>
    </w:r>
    <w:r>
      <w:rPr/>
      <w:pict>
        <v:shape style="position:absolute;margin-left:39pt;margin-top:29.586pt;width:91.75pt;height:10.2pt;mso-position-horizontal-relative:page;mso-position-vertical-relative:page;z-index:-22339072" type="#_x0000_t202" filled="false" stroked="false">
          <v:textbox inset="0,0,0,0">
            <w:txbxContent>
              <w:p>
                <w:pPr>
                  <w:spacing w:before="20"/>
                  <w:ind w:left="20" w:right="0" w:firstLine="0"/>
                  <w:jc w:val="left"/>
                  <w:rPr>
                    <w:rFonts w:ascii="Trebuchet MS"/>
                    <w:sz w:val="14"/>
                  </w:rPr>
                </w:pPr>
                <w:r>
                  <w:rPr>
                    <w:rFonts w:ascii="Trebuchet MS"/>
                    <w:color w:val="292425"/>
                    <w:spacing w:val="-1"/>
                    <w:w w:val="95"/>
                    <w:sz w:val="14"/>
                  </w:rPr>
                  <w:t>Inflatio</w:t>
                </w:r>
                <w:r>
                  <w:rPr>
                    <w:rFonts w:ascii="Trebuchet MS"/>
                    <w:color w:val="292425"/>
                    <w:w w:val="95"/>
                    <w:sz w:val="14"/>
                  </w:rPr>
                  <w:t>n</w:t>
                </w:r>
                <w:r>
                  <w:rPr>
                    <w:rFonts w:ascii="Trebuchet MS"/>
                    <w:color w:val="292425"/>
                    <w:spacing w:val="-11"/>
                    <w:sz w:val="14"/>
                  </w:rPr>
                  <w:t> </w:t>
                </w:r>
                <w:r>
                  <w:rPr>
                    <w:rFonts w:ascii="Trebuchet MS"/>
                    <w:color w:val="292425"/>
                    <w:spacing w:val="-2"/>
                    <w:w w:val="100"/>
                    <w:sz w:val="14"/>
                  </w:rPr>
                  <w:t>R</w:t>
                </w:r>
                <w:r>
                  <w:rPr>
                    <w:rFonts w:ascii="Trebuchet MS"/>
                    <w:color w:val="292425"/>
                    <w:spacing w:val="-1"/>
                    <w:w w:val="95"/>
                    <w:sz w:val="14"/>
                  </w:rPr>
                  <w:t>epo</w:t>
                </w:r>
                <w:r>
                  <w:rPr>
                    <w:rFonts w:ascii="Trebuchet MS"/>
                    <w:color w:val="292425"/>
                    <w:spacing w:val="2"/>
                    <w:w w:val="95"/>
                    <w:sz w:val="14"/>
                  </w:rPr>
                  <w:t>r</w:t>
                </w:r>
                <w:r>
                  <w:rPr>
                    <w:rFonts w:ascii="Trebuchet MS"/>
                    <w:color w:val="292425"/>
                    <w:spacing w:val="-1"/>
                    <w:w w:val="83"/>
                    <w:sz w:val="14"/>
                  </w:rPr>
                  <w:t>t</w:t>
                </w:r>
                <w:r>
                  <w:rPr>
                    <w:rFonts w:ascii="Trebuchet MS"/>
                    <w:color w:val="292425"/>
                    <w:w w:val="83"/>
                    <w:sz w:val="14"/>
                  </w:rPr>
                  <w:t>:</w:t>
                </w:r>
                <w:r>
                  <w:rPr>
                    <w:rFonts w:ascii="Trebuchet MS"/>
                    <w:color w:val="292425"/>
                    <w:sz w:val="14"/>
                  </w:rPr>
                  <w:t> </w:t>
                </w:r>
                <w:r>
                  <w:rPr>
                    <w:rFonts w:ascii="Trebuchet MS"/>
                    <w:color w:val="292425"/>
                    <w:spacing w:val="-21"/>
                    <w:sz w:val="14"/>
                  </w:rPr>
                  <w:t> </w:t>
                </w:r>
                <w:r>
                  <w:rPr>
                    <w:rFonts w:ascii="Trebuchet MS"/>
                    <w:color w:val="292425"/>
                    <w:spacing w:val="-1"/>
                    <w:w w:val="98"/>
                    <w:sz w:val="14"/>
                  </w:rPr>
                  <w:t>Augus</w:t>
                </w:r>
                <w:r>
                  <w:rPr>
                    <w:rFonts w:ascii="Trebuchet MS"/>
                    <w:color w:val="292425"/>
                    <w:w w:val="98"/>
                    <w:sz w:val="14"/>
                  </w:rPr>
                  <w:t>t</w:t>
                </w:r>
                <w:r>
                  <w:rPr>
                    <w:rFonts w:ascii="Trebuchet MS"/>
                    <w:color w:val="292425"/>
                    <w:spacing w:val="-12"/>
                    <w:sz w:val="14"/>
                  </w:rPr>
                  <w:t> </w:t>
                </w:r>
                <w:r>
                  <w:rPr>
                    <w:rFonts w:ascii="Trebuchet MS"/>
                    <w:smallCaps/>
                    <w:color w:val="292425"/>
                    <w:spacing w:val="-1"/>
                    <w:w w:val="106"/>
                    <w:sz w:val="14"/>
                  </w:rPr>
                  <w:t>20</w:t>
                </w:r>
                <w:r>
                  <w:rPr>
                    <w:rFonts w:ascii="Trebuchet MS"/>
                    <w:smallCaps/>
                    <w:color w:val="292425"/>
                    <w:spacing w:val="-3"/>
                    <w:w w:val="106"/>
                    <w:sz w:val="14"/>
                  </w:rPr>
                  <w:t>0</w:t>
                </w:r>
                <w:r>
                  <w:rPr>
                    <w:rFonts w:ascii="Trebuchet MS"/>
                    <w:smallCaps w:val="0"/>
                    <w:color w:val="292425"/>
                    <w:w w:val="102"/>
                    <w:sz w:val="14"/>
                  </w:rPr>
                  <w:t>4</w:t>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338560" from="39.279999pt,40pt" to="556.779999pt,40pt" stroked="true" strokeweight=".125pt" strokecolor="#292425">
          <v:stroke dashstyle="solid"/>
          <w10:wrap type="none"/>
        </v:line>
      </w:pict>
    </w:r>
    <w:r>
      <w:rPr/>
      <w:pict>
        <v:shape style="position:absolute;margin-left:530.216003pt;margin-top:29.704pt;width:26.85pt;height:9.950pt;mso-position-horizontal-relative:page;mso-position-vertical-relative:page;z-index:-22338048" type="#_x0000_t202" filled="false" stroked="false">
          <v:textbox inset="0,0,0,0">
            <w:txbxContent>
              <w:p>
                <w:pPr>
                  <w:spacing w:before="18"/>
                  <w:ind w:left="20" w:right="0" w:firstLine="0"/>
                  <w:jc w:val="left"/>
                  <w:rPr>
                    <w:rFonts w:ascii="Trebuchet MS"/>
                    <w:i/>
                    <w:sz w:val="14"/>
                  </w:rPr>
                </w:pPr>
                <w:r>
                  <w:rPr>
                    <w:rFonts w:ascii="Trebuchet MS"/>
                    <w:i/>
                    <w:color w:val="292425"/>
                    <w:sz w:val="14"/>
                  </w:rPr>
                  <w:t>Demand</w:t>
                </w:r>
              </w:p>
            </w:txbxContent>
          </v:textbox>
          <w10:wrap type="non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335488" from="39pt,40pt" to="557pt,40pt" stroked="true" strokeweight=".125pt" strokecolor="#292425">
          <v:stroke dashstyle="solid"/>
          <w10:wrap type="none"/>
        </v:line>
      </w:pict>
    </w:r>
    <w:r>
      <w:rPr/>
      <w:pict>
        <v:shape style="position:absolute;margin-left:39pt;margin-top:29.586pt;width:91.75pt;height:10.2pt;mso-position-horizontal-relative:page;mso-position-vertical-relative:page;z-index:-22334976" type="#_x0000_t202" filled="false" stroked="false">
          <v:textbox inset="0,0,0,0">
            <w:txbxContent>
              <w:p>
                <w:pPr>
                  <w:spacing w:before="20"/>
                  <w:ind w:left="20" w:right="0" w:firstLine="0"/>
                  <w:jc w:val="left"/>
                  <w:rPr>
                    <w:rFonts w:ascii="Trebuchet MS"/>
                    <w:sz w:val="14"/>
                  </w:rPr>
                </w:pPr>
                <w:r>
                  <w:rPr>
                    <w:rFonts w:ascii="Trebuchet MS"/>
                    <w:color w:val="292425"/>
                    <w:spacing w:val="-1"/>
                    <w:w w:val="95"/>
                    <w:sz w:val="14"/>
                  </w:rPr>
                  <w:t>Inflatio</w:t>
                </w:r>
                <w:r>
                  <w:rPr>
                    <w:rFonts w:ascii="Trebuchet MS"/>
                    <w:color w:val="292425"/>
                    <w:w w:val="95"/>
                    <w:sz w:val="14"/>
                  </w:rPr>
                  <w:t>n</w:t>
                </w:r>
                <w:r>
                  <w:rPr>
                    <w:rFonts w:ascii="Trebuchet MS"/>
                    <w:color w:val="292425"/>
                    <w:spacing w:val="-11"/>
                    <w:sz w:val="14"/>
                  </w:rPr>
                  <w:t> </w:t>
                </w:r>
                <w:r>
                  <w:rPr>
                    <w:rFonts w:ascii="Trebuchet MS"/>
                    <w:color w:val="292425"/>
                    <w:spacing w:val="-2"/>
                    <w:w w:val="100"/>
                    <w:sz w:val="14"/>
                  </w:rPr>
                  <w:t>R</w:t>
                </w:r>
                <w:r>
                  <w:rPr>
                    <w:rFonts w:ascii="Trebuchet MS"/>
                    <w:color w:val="292425"/>
                    <w:spacing w:val="-1"/>
                    <w:w w:val="95"/>
                    <w:sz w:val="14"/>
                  </w:rPr>
                  <w:t>epo</w:t>
                </w:r>
                <w:r>
                  <w:rPr>
                    <w:rFonts w:ascii="Trebuchet MS"/>
                    <w:color w:val="292425"/>
                    <w:spacing w:val="2"/>
                    <w:w w:val="95"/>
                    <w:sz w:val="14"/>
                  </w:rPr>
                  <w:t>r</w:t>
                </w:r>
                <w:r>
                  <w:rPr>
                    <w:rFonts w:ascii="Trebuchet MS"/>
                    <w:color w:val="292425"/>
                    <w:spacing w:val="-1"/>
                    <w:w w:val="83"/>
                    <w:sz w:val="14"/>
                  </w:rPr>
                  <w:t>t</w:t>
                </w:r>
                <w:r>
                  <w:rPr>
                    <w:rFonts w:ascii="Trebuchet MS"/>
                    <w:color w:val="292425"/>
                    <w:w w:val="83"/>
                    <w:sz w:val="14"/>
                  </w:rPr>
                  <w:t>:</w:t>
                </w:r>
                <w:r>
                  <w:rPr>
                    <w:rFonts w:ascii="Trebuchet MS"/>
                    <w:color w:val="292425"/>
                    <w:sz w:val="14"/>
                  </w:rPr>
                  <w:t> </w:t>
                </w:r>
                <w:r>
                  <w:rPr>
                    <w:rFonts w:ascii="Trebuchet MS"/>
                    <w:color w:val="292425"/>
                    <w:spacing w:val="-21"/>
                    <w:sz w:val="14"/>
                  </w:rPr>
                  <w:t> </w:t>
                </w:r>
                <w:r>
                  <w:rPr>
                    <w:rFonts w:ascii="Trebuchet MS"/>
                    <w:color w:val="292425"/>
                    <w:spacing w:val="-1"/>
                    <w:w w:val="98"/>
                    <w:sz w:val="14"/>
                  </w:rPr>
                  <w:t>Augus</w:t>
                </w:r>
                <w:r>
                  <w:rPr>
                    <w:rFonts w:ascii="Trebuchet MS"/>
                    <w:color w:val="292425"/>
                    <w:w w:val="98"/>
                    <w:sz w:val="14"/>
                  </w:rPr>
                  <w:t>t</w:t>
                </w:r>
                <w:r>
                  <w:rPr>
                    <w:rFonts w:ascii="Trebuchet MS"/>
                    <w:color w:val="292425"/>
                    <w:spacing w:val="-12"/>
                    <w:sz w:val="14"/>
                  </w:rPr>
                  <w:t> </w:t>
                </w:r>
                <w:r>
                  <w:rPr>
                    <w:rFonts w:ascii="Trebuchet MS"/>
                    <w:smallCaps/>
                    <w:color w:val="292425"/>
                    <w:spacing w:val="-1"/>
                    <w:w w:val="106"/>
                    <w:sz w:val="14"/>
                  </w:rPr>
                  <w:t>20</w:t>
                </w:r>
                <w:r>
                  <w:rPr>
                    <w:rFonts w:ascii="Trebuchet MS"/>
                    <w:smallCaps/>
                    <w:color w:val="292425"/>
                    <w:spacing w:val="-3"/>
                    <w:w w:val="106"/>
                    <w:sz w:val="14"/>
                  </w:rPr>
                  <w:t>0</w:t>
                </w:r>
                <w:r>
                  <w:rPr>
                    <w:rFonts w:ascii="Trebuchet MS"/>
                    <w:smallCaps w:val="0"/>
                    <w:color w:val="292425"/>
                    <w:w w:val="102"/>
                    <w:sz w:val="14"/>
                  </w:rPr>
                  <w:t>4</w:t>
                </w:r>
              </w:p>
            </w:txbxContent>
          </v:textbox>
          <w10:wrap type="non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334464" from="39.279999pt,40pt" to="556.779999pt,40pt" stroked="true" strokeweight=".125pt" strokecolor="#292425">
          <v:stroke dashstyle="solid"/>
          <w10:wrap type="none"/>
        </v:line>
      </w:pict>
    </w:r>
    <w:r>
      <w:rPr/>
      <w:pict>
        <v:shape style="position:absolute;margin-left:500.615997pt;margin-top:29.704pt;width:56.45pt;height:9.950pt;mso-position-horizontal-relative:page;mso-position-vertical-relative:page;z-index:-22333952" type="#_x0000_t202" filled="false" stroked="false">
          <v:textbox inset="0,0,0,0">
            <w:txbxContent>
              <w:p>
                <w:pPr>
                  <w:spacing w:before="18"/>
                  <w:ind w:left="20" w:right="0" w:firstLine="0"/>
                  <w:jc w:val="left"/>
                  <w:rPr>
                    <w:i/>
                    <w:sz w:val="14"/>
                  </w:rPr>
                </w:pPr>
                <w:r>
                  <w:rPr>
                    <w:i/>
                    <w:color w:val="292425"/>
                    <w:w w:val="105"/>
                    <w:sz w:val="14"/>
                  </w:rPr>
                  <w:t>Output and supply</w:t>
                </w:r>
              </w:p>
            </w:txbxContent>
          </v:textbox>
          <w10:wrap type="none"/>
        </v:shape>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331392" from="39pt,40pt" to="557pt,40pt" stroked="true" strokeweight=".125pt" strokecolor="#292425">
          <v:stroke dashstyle="solid"/>
          <w10:wrap type="none"/>
        </v:line>
      </w:pict>
    </w:r>
    <w:r>
      <w:rPr/>
      <w:pict>
        <v:shape style="position:absolute;margin-left:39pt;margin-top:29.586pt;width:91.75pt;height:10.2pt;mso-position-horizontal-relative:page;mso-position-vertical-relative:page;z-index:-22330880" type="#_x0000_t202" filled="false" stroked="false">
          <v:textbox inset="0,0,0,0">
            <w:txbxContent>
              <w:p>
                <w:pPr>
                  <w:spacing w:before="20"/>
                  <w:ind w:left="20" w:right="0" w:firstLine="0"/>
                  <w:jc w:val="left"/>
                  <w:rPr>
                    <w:rFonts w:ascii="Trebuchet MS"/>
                    <w:sz w:val="14"/>
                  </w:rPr>
                </w:pPr>
                <w:r>
                  <w:rPr>
                    <w:rFonts w:ascii="Trebuchet MS"/>
                    <w:color w:val="292425"/>
                    <w:spacing w:val="-1"/>
                    <w:w w:val="95"/>
                    <w:sz w:val="14"/>
                  </w:rPr>
                  <w:t>Inflatio</w:t>
                </w:r>
                <w:r>
                  <w:rPr>
                    <w:rFonts w:ascii="Trebuchet MS"/>
                    <w:color w:val="292425"/>
                    <w:w w:val="95"/>
                    <w:sz w:val="14"/>
                  </w:rPr>
                  <w:t>n</w:t>
                </w:r>
                <w:r>
                  <w:rPr>
                    <w:rFonts w:ascii="Trebuchet MS"/>
                    <w:color w:val="292425"/>
                    <w:spacing w:val="-11"/>
                    <w:sz w:val="14"/>
                  </w:rPr>
                  <w:t> </w:t>
                </w:r>
                <w:r>
                  <w:rPr>
                    <w:rFonts w:ascii="Trebuchet MS"/>
                    <w:color w:val="292425"/>
                    <w:spacing w:val="-2"/>
                    <w:w w:val="100"/>
                    <w:sz w:val="14"/>
                  </w:rPr>
                  <w:t>R</w:t>
                </w:r>
                <w:r>
                  <w:rPr>
                    <w:rFonts w:ascii="Trebuchet MS"/>
                    <w:color w:val="292425"/>
                    <w:spacing w:val="-1"/>
                    <w:w w:val="95"/>
                    <w:sz w:val="14"/>
                  </w:rPr>
                  <w:t>epo</w:t>
                </w:r>
                <w:r>
                  <w:rPr>
                    <w:rFonts w:ascii="Trebuchet MS"/>
                    <w:color w:val="292425"/>
                    <w:spacing w:val="2"/>
                    <w:w w:val="95"/>
                    <w:sz w:val="14"/>
                  </w:rPr>
                  <w:t>r</w:t>
                </w:r>
                <w:r>
                  <w:rPr>
                    <w:rFonts w:ascii="Trebuchet MS"/>
                    <w:color w:val="292425"/>
                    <w:spacing w:val="-1"/>
                    <w:w w:val="83"/>
                    <w:sz w:val="14"/>
                  </w:rPr>
                  <w:t>t</w:t>
                </w:r>
                <w:r>
                  <w:rPr>
                    <w:rFonts w:ascii="Trebuchet MS"/>
                    <w:color w:val="292425"/>
                    <w:w w:val="83"/>
                    <w:sz w:val="14"/>
                  </w:rPr>
                  <w:t>:</w:t>
                </w:r>
                <w:r>
                  <w:rPr>
                    <w:rFonts w:ascii="Trebuchet MS"/>
                    <w:color w:val="292425"/>
                    <w:sz w:val="14"/>
                  </w:rPr>
                  <w:t> </w:t>
                </w:r>
                <w:r>
                  <w:rPr>
                    <w:rFonts w:ascii="Trebuchet MS"/>
                    <w:color w:val="292425"/>
                    <w:spacing w:val="-21"/>
                    <w:sz w:val="14"/>
                  </w:rPr>
                  <w:t> </w:t>
                </w:r>
                <w:r>
                  <w:rPr>
                    <w:rFonts w:ascii="Trebuchet MS"/>
                    <w:color w:val="292425"/>
                    <w:spacing w:val="-1"/>
                    <w:w w:val="98"/>
                    <w:sz w:val="14"/>
                  </w:rPr>
                  <w:t>Augus</w:t>
                </w:r>
                <w:r>
                  <w:rPr>
                    <w:rFonts w:ascii="Trebuchet MS"/>
                    <w:color w:val="292425"/>
                    <w:w w:val="98"/>
                    <w:sz w:val="14"/>
                  </w:rPr>
                  <w:t>t</w:t>
                </w:r>
                <w:r>
                  <w:rPr>
                    <w:rFonts w:ascii="Trebuchet MS"/>
                    <w:color w:val="292425"/>
                    <w:spacing w:val="-12"/>
                    <w:sz w:val="14"/>
                  </w:rPr>
                  <w:t> </w:t>
                </w:r>
                <w:r>
                  <w:rPr>
                    <w:rFonts w:ascii="Trebuchet MS"/>
                    <w:smallCaps/>
                    <w:color w:val="292425"/>
                    <w:spacing w:val="-1"/>
                    <w:w w:val="106"/>
                    <w:sz w:val="14"/>
                  </w:rPr>
                  <w:t>20</w:t>
                </w:r>
                <w:r>
                  <w:rPr>
                    <w:rFonts w:ascii="Trebuchet MS"/>
                    <w:smallCaps/>
                    <w:color w:val="292425"/>
                    <w:spacing w:val="-3"/>
                    <w:w w:val="106"/>
                    <w:sz w:val="14"/>
                  </w:rPr>
                  <w:t>0</w:t>
                </w:r>
                <w:r>
                  <w:rPr>
                    <w:rFonts w:ascii="Trebuchet MS"/>
                    <w:smallCaps w:val="0"/>
                    <w:color w:val="292425"/>
                    <w:w w:val="102"/>
                    <w:sz w:val="14"/>
                  </w:rPr>
                  <w:t>4</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330368" from="39.279999pt,40pt" to="556.779999pt,40pt" stroked="true" strokeweight=".125pt" strokecolor="#292425">
          <v:stroke dashstyle="solid"/>
          <w10:wrap type="none"/>
        </v:line>
      </w:pict>
    </w:r>
    <w:r>
      <w:rPr/>
      <w:pict>
        <v:shape style="position:absolute;margin-left:506.946014pt;margin-top:29.704pt;width:50.1pt;height:9.950pt;mso-position-horizontal-relative:page;mso-position-vertical-relative:page;z-index:-22329856" type="#_x0000_t202" filled="false" stroked="false">
          <v:textbox inset="0,0,0,0">
            <w:txbxContent>
              <w:p>
                <w:pPr>
                  <w:spacing w:before="18"/>
                  <w:ind w:left="20" w:right="0" w:firstLine="0"/>
                  <w:jc w:val="left"/>
                  <w:rPr>
                    <w:rFonts w:ascii="Trebuchet MS"/>
                    <w:i/>
                    <w:sz w:val="14"/>
                  </w:rPr>
                </w:pPr>
                <w:r>
                  <w:rPr>
                    <w:rFonts w:ascii="Trebuchet MS"/>
                    <w:i/>
                    <w:color w:val="292425"/>
                    <w:sz w:val="14"/>
                  </w:rPr>
                  <w:t>Costs</w:t>
                </w:r>
                <w:r>
                  <w:rPr>
                    <w:rFonts w:ascii="Trebuchet MS"/>
                    <w:i/>
                    <w:color w:val="292425"/>
                    <w:spacing w:val="-27"/>
                    <w:sz w:val="14"/>
                  </w:rPr>
                  <w:t> </w:t>
                </w:r>
                <w:r>
                  <w:rPr>
                    <w:rFonts w:ascii="Trebuchet MS"/>
                    <w:i/>
                    <w:color w:val="292425"/>
                    <w:sz w:val="14"/>
                  </w:rPr>
                  <w:t>and</w:t>
                </w:r>
                <w:r>
                  <w:rPr>
                    <w:rFonts w:ascii="Trebuchet MS"/>
                    <w:i/>
                    <w:color w:val="292425"/>
                    <w:spacing w:val="-26"/>
                    <w:sz w:val="14"/>
                  </w:rPr>
                  <w:t> </w:t>
                </w:r>
                <w:r>
                  <w:rPr>
                    <w:rFonts w:ascii="Trebuchet MS"/>
                    <w:i/>
                    <w:color w:val="292425"/>
                    <w:sz w:val="14"/>
                  </w:rPr>
                  <w:t>prices</w:t>
                </w:r>
              </w:p>
            </w:txbxContent>
          </v:textbox>
          <w10:wrap type="none"/>
        </v:shape>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327296" from="39pt,40pt" to="557pt,40pt" stroked="true" strokeweight=".125pt" strokecolor="#292425">
          <v:stroke dashstyle="solid"/>
          <w10:wrap type="none"/>
        </v:line>
      </w:pict>
    </w:r>
    <w:r>
      <w:rPr/>
      <w:pict>
        <v:shape style="position:absolute;margin-left:39pt;margin-top:29.586pt;width:91.75pt;height:10.2pt;mso-position-horizontal-relative:page;mso-position-vertical-relative:page;z-index:-22326784" type="#_x0000_t202" filled="false" stroked="false">
          <v:textbox inset="0,0,0,0">
            <w:txbxContent>
              <w:p>
                <w:pPr>
                  <w:spacing w:before="20"/>
                  <w:ind w:left="20" w:right="0" w:firstLine="0"/>
                  <w:jc w:val="left"/>
                  <w:rPr>
                    <w:rFonts w:ascii="Trebuchet MS"/>
                    <w:sz w:val="14"/>
                  </w:rPr>
                </w:pPr>
                <w:r>
                  <w:rPr>
                    <w:rFonts w:ascii="Trebuchet MS"/>
                    <w:color w:val="292425"/>
                    <w:spacing w:val="-1"/>
                    <w:w w:val="95"/>
                    <w:sz w:val="14"/>
                  </w:rPr>
                  <w:t>Inflatio</w:t>
                </w:r>
                <w:r>
                  <w:rPr>
                    <w:rFonts w:ascii="Trebuchet MS"/>
                    <w:color w:val="292425"/>
                    <w:w w:val="95"/>
                    <w:sz w:val="14"/>
                  </w:rPr>
                  <w:t>n</w:t>
                </w:r>
                <w:r>
                  <w:rPr>
                    <w:rFonts w:ascii="Trebuchet MS"/>
                    <w:color w:val="292425"/>
                    <w:spacing w:val="-11"/>
                    <w:sz w:val="14"/>
                  </w:rPr>
                  <w:t> </w:t>
                </w:r>
                <w:r>
                  <w:rPr>
                    <w:rFonts w:ascii="Trebuchet MS"/>
                    <w:color w:val="292425"/>
                    <w:spacing w:val="-2"/>
                    <w:w w:val="100"/>
                    <w:sz w:val="14"/>
                  </w:rPr>
                  <w:t>R</w:t>
                </w:r>
                <w:r>
                  <w:rPr>
                    <w:rFonts w:ascii="Trebuchet MS"/>
                    <w:color w:val="292425"/>
                    <w:spacing w:val="-1"/>
                    <w:w w:val="95"/>
                    <w:sz w:val="14"/>
                  </w:rPr>
                  <w:t>epo</w:t>
                </w:r>
                <w:r>
                  <w:rPr>
                    <w:rFonts w:ascii="Trebuchet MS"/>
                    <w:color w:val="292425"/>
                    <w:spacing w:val="2"/>
                    <w:w w:val="95"/>
                    <w:sz w:val="14"/>
                  </w:rPr>
                  <w:t>r</w:t>
                </w:r>
                <w:r>
                  <w:rPr>
                    <w:rFonts w:ascii="Trebuchet MS"/>
                    <w:color w:val="292425"/>
                    <w:spacing w:val="-1"/>
                    <w:w w:val="83"/>
                    <w:sz w:val="14"/>
                  </w:rPr>
                  <w:t>t</w:t>
                </w:r>
                <w:r>
                  <w:rPr>
                    <w:rFonts w:ascii="Trebuchet MS"/>
                    <w:color w:val="292425"/>
                    <w:w w:val="83"/>
                    <w:sz w:val="14"/>
                  </w:rPr>
                  <w:t>:</w:t>
                </w:r>
                <w:r>
                  <w:rPr>
                    <w:rFonts w:ascii="Trebuchet MS"/>
                    <w:color w:val="292425"/>
                    <w:sz w:val="14"/>
                  </w:rPr>
                  <w:t> </w:t>
                </w:r>
                <w:r>
                  <w:rPr>
                    <w:rFonts w:ascii="Trebuchet MS"/>
                    <w:color w:val="292425"/>
                    <w:spacing w:val="-21"/>
                    <w:sz w:val="14"/>
                  </w:rPr>
                  <w:t> </w:t>
                </w:r>
                <w:r>
                  <w:rPr>
                    <w:rFonts w:ascii="Trebuchet MS"/>
                    <w:color w:val="292425"/>
                    <w:spacing w:val="-1"/>
                    <w:w w:val="98"/>
                    <w:sz w:val="14"/>
                  </w:rPr>
                  <w:t>Augus</w:t>
                </w:r>
                <w:r>
                  <w:rPr>
                    <w:rFonts w:ascii="Trebuchet MS"/>
                    <w:color w:val="292425"/>
                    <w:w w:val="98"/>
                    <w:sz w:val="14"/>
                  </w:rPr>
                  <w:t>t</w:t>
                </w:r>
                <w:r>
                  <w:rPr>
                    <w:rFonts w:ascii="Trebuchet MS"/>
                    <w:color w:val="292425"/>
                    <w:spacing w:val="-12"/>
                    <w:sz w:val="14"/>
                  </w:rPr>
                  <w:t> </w:t>
                </w:r>
                <w:r>
                  <w:rPr>
                    <w:rFonts w:ascii="Trebuchet MS"/>
                    <w:smallCaps/>
                    <w:color w:val="292425"/>
                    <w:spacing w:val="-1"/>
                    <w:w w:val="106"/>
                    <w:sz w:val="14"/>
                  </w:rPr>
                  <w:t>20</w:t>
                </w:r>
                <w:r>
                  <w:rPr>
                    <w:rFonts w:ascii="Trebuchet MS"/>
                    <w:smallCaps/>
                    <w:color w:val="292425"/>
                    <w:spacing w:val="-3"/>
                    <w:w w:val="106"/>
                    <w:sz w:val="14"/>
                  </w:rPr>
                  <w:t>0</w:t>
                </w:r>
                <w:r>
                  <w:rPr>
                    <w:rFonts w:ascii="Trebuchet MS"/>
                    <w:smallCaps w:val="0"/>
                    <w:color w:val="292425"/>
                    <w:w w:val="102"/>
                    <w:sz w:val="14"/>
                  </w:rPr>
                  <w:t>4</w:t>
                </w:r>
              </w:p>
            </w:txbxContent>
          </v:textbox>
          <w10:wrap type="none"/>
        </v:shape>
      </w:pic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325248" from="39.450001pt,40pt" to="557.450001pt,40pt" stroked="true" strokeweight=".125pt" strokecolor="#292425">
          <v:stroke dashstyle="solid"/>
          <w10:wrap type="none"/>
        </v:line>
      </w:pict>
    </w:r>
    <w:r>
      <w:rPr/>
      <w:pict>
        <v:shape style="position:absolute;margin-left:39.448799pt;margin-top:29.586pt;width:91.75pt;height:10.2pt;mso-position-horizontal-relative:page;mso-position-vertical-relative:page;z-index:-22324736" type="#_x0000_t202" filled="false" stroked="false">
          <v:textbox inset="0,0,0,0">
            <w:txbxContent>
              <w:p>
                <w:pPr>
                  <w:spacing w:before="20"/>
                  <w:ind w:left="20" w:right="0" w:firstLine="0"/>
                  <w:jc w:val="left"/>
                  <w:rPr>
                    <w:rFonts w:ascii="Trebuchet MS"/>
                    <w:sz w:val="14"/>
                  </w:rPr>
                </w:pPr>
                <w:r>
                  <w:rPr>
                    <w:rFonts w:ascii="Trebuchet MS"/>
                    <w:color w:val="292425"/>
                    <w:spacing w:val="-1"/>
                    <w:w w:val="95"/>
                    <w:sz w:val="14"/>
                  </w:rPr>
                  <w:t>Inflatio</w:t>
                </w:r>
                <w:r>
                  <w:rPr>
                    <w:rFonts w:ascii="Trebuchet MS"/>
                    <w:color w:val="292425"/>
                    <w:w w:val="95"/>
                    <w:sz w:val="14"/>
                  </w:rPr>
                  <w:t>n</w:t>
                </w:r>
                <w:r>
                  <w:rPr>
                    <w:rFonts w:ascii="Trebuchet MS"/>
                    <w:color w:val="292425"/>
                    <w:spacing w:val="-11"/>
                    <w:sz w:val="14"/>
                  </w:rPr>
                  <w:t> </w:t>
                </w:r>
                <w:r>
                  <w:rPr>
                    <w:rFonts w:ascii="Trebuchet MS"/>
                    <w:color w:val="292425"/>
                    <w:spacing w:val="-2"/>
                    <w:w w:val="100"/>
                    <w:sz w:val="14"/>
                  </w:rPr>
                  <w:t>R</w:t>
                </w:r>
                <w:r>
                  <w:rPr>
                    <w:rFonts w:ascii="Trebuchet MS"/>
                    <w:color w:val="292425"/>
                    <w:spacing w:val="-1"/>
                    <w:w w:val="95"/>
                    <w:sz w:val="14"/>
                  </w:rPr>
                  <w:t>epo</w:t>
                </w:r>
                <w:r>
                  <w:rPr>
                    <w:rFonts w:ascii="Trebuchet MS"/>
                    <w:color w:val="292425"/>
                    <w:spacing w:val="2"/>
                    <w:w w:val="95"/>
                    <w:sz w:val="14"/>
                  </w:rPr>
                  <w:t>r</w:t>
                </w:r>
                <w:r>
                  <w:rPr>
                    <w:rFonts w:ascii="Trebuchet MS"/>
                    <w:color w:val="292425"/>
                    <w:spacing w:val="-1"/>
                    <w:w w:val="83"/>
                    <w:sz w:val="14"/>
                  </w:rPr>
                  <w:t>t</w:t>
                </w:r>
                <w:r>
                  <w:rPr>
                    <w:rFonts w:ascii="Trebuchet MS"/>
                    <w:color w:val="292425"/>
                    <w:w w:val="83"/>
                    <w:sz w:val="14"/>
                  </w:rPr>
                  <w:t>:</w:t>
                </w:r>
                <w:r>
                  <w:rPr>
                    <w:rFonts w:ascii="Trebuchet MS"/>
                    <w:color w:val="292425"/>
                    <w:sz w:val="14"/>
                  </w:rPr>
                  <w:t> </w:t>
                </w:r>
                <w:r>
                  <w:rPr>
                    <w:rFonts w:ascii="Trebuchet MS"/>
                    <w:color w:val="292425"/>
                    <w:spacing w:val="-21"/>
                    <w:sz w:val="14"/>
                  </w:rPr>
                  <w:t> </w:t>
                </w:r>
                <w:r>
                  <w:rPr>
                    <w:rFonts w:ascii="Trebuchet MS"/>
                    <w:color w:val="292425"/>
                    <w:spacing w:val="-1"/>
                    <w:w w:val="98"/>
                    <w:sz w:val="14"/>
                  </w:rPr>
                  <w:t>Augus</w:t>
                </w:r>
                <w:r>
                  <w:rPr>
                    <w:rFonts w:ascii="Trebuchet MS"/>
                    <w:color w:val="292425"/>
                    <w:w w:val="98"/>
                    <w:sz w:val="14"/>
                  </w:rPr>
                  <w:t>t</w:t>
                </w:r>
                <w:r>
                  <w:rPr>
                    <w:rFonts w:ascii="Trebuchet MS"/>
                    <w:color w:val="292425"/>
                    <w:spacing w:val="-12"/>
                    <w:sz w:val="14"/>
                  </w:rPr>
                  <w:t> </w:t>
                </w:r>
                <w:r>
                  <w:rPr>
                    <w:rFonts w:ascii="Trebuchet MS"/>
                    <w:smallCaps/>
                    <w:color w:val="292425"/>
                    <w:spacing w:val="-1"/>
                    <w:w w:val="106"/>
                    <w:sz w:val="14"/>
                  </w:rPr>
                  <w:t>20</w:t>
                </w:r>
                <w:r>
                  <w:rPr>
                    <w:rFonts w:ascii="Trebuchet MS"/>
                    <w:smallCaps/>
                    <w:color w:val="292425"/>
                    <w:spacing w:val="-3"/>
                    <w:w w:val="106"/>
                    <w:sz w:val="14"/>
                  </w:rPr>
                  <w:t>0</w:t>
                </w:r>
                <w:r>
                  <w:rPr>
                    <w:rFonts w:ascii="Trebuchet MS"/>
                    <w:smallCaps w:val="0"/>
                    <w:color w:val="292425"/>
                    <w:w w:val="102"/>
                    <w:sz w:val="14"/>
                  </w:rPr>
                  <w:t>4</w:t>
                </w:r>
              </w:p>
            </w:txbxContent>
          </v:textbox>
          <w10:wrap type="none"/>
        </v:shape>
      </w:pic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91.144989pt;margin-top:29.704pt;width:66.350pt;height:9.950pt;mso-position-horizontal-relative:page;mso-position-vertical-relative:page;z-index:-22324224" type="#_x0000_t202" filled="false" stroked="false">
          <v:textbox inset="0,0,0,0">
            <w:txbxContent>
              <w:p>
                <w:pPr>
                  <w:spacing w:before="8"/>
                  <w:ind w:left="20" w:right="0" w:firstLine="0"/>
                  <w:jc w:val="left"/>
                  <w:rPr>
                    <w:rFonts w:ascii="Verdana"/>
                    <w:i/>
                    <w:sz w:val="14"/>
                  </w:rPr>
                </w:pPr>
                <w:r>
                  <w:rPr>
                    <w:rFonts w:ascii="Verdana"/>
                    <w:i/>
                    <w:color w:val="292425"/>
                    <w:w w:val="85"/>
                    <w:sz w:val="14"/>
                  </w:rPr>
                  <w:t>Prospects for inflation</w:t>
                </w:r>
              </w:p>
            </w:txbxContent>
          </v:textbox>
          <w10:wrap type="none"/>
        </v:shape>
      </w:pict>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9.448799pt;margin-top:29.586pt;width:91.75pt;height:10.2pt;mso-position-horizontal-relative:page;mso-position-vertical-relative:page;z-index:-22322688" type="#_x0000_t202" filled="false" stroked="false">
          <v:textbox inset="0,0,0,0">
            <w:txbxContent>
              <w:p>
                <w:pPr>
                  <w:spacing w:before="20"/>
                  <w:ind w:left="20" w:right="0" w:firstLine="0"/>
                  <w:jc w:val="left"/>
                  <w:rPr>
                    <w:rFonts w:ascii="Trebuchet MS"/>
                    <w:sz w:val="14"/>
                  </w:rPr>
                </w:pPr>
                <w:r>
                  <w:rPr>
                    <w:rFonts w:ascii="Trebuchet MS"/>
                    <w:color w:val="292425"/>
                    <w:spacing w:val="-1"/>
                    <w:w w:val="95"/>
                    <w:sz w:val="14"/>
                  </w:rPr>
                  <w:t>Inflatio</w:t>
                </w:r>
                <w:r>
                  <w:rPr>
                    <w:rFonts w:ascii="Trebuchet MS"/>
                    <w:color w:val="292425"/>
                    <w:w w:val="95"/>
                    <w:sz w:val="14"/>
                  </w:rPr>
                  <w:t>n</w:t>
                </w:r>
                <w:r>
                  <w:rPr>
                    <w:rFonts w:ascii="Trebuchet MS"/>
                    <w:color w:val="292425"/>
                    <w:spacing w:val="-11"/>
                    <w:sz w:val="14"/>
                  </w:rPr>
                  <w:t> </w:t>
                </w:r>
                <w:r>
                  <w:rPr>
                    <w:rFonts w:ascii="Trebuchet MS"/>
                    <w:color w:val="292425"/>
                    <w:spacing w:val="-2"/>
                    <w:w w:val="100"/>
                    <w:sz w:val="14"/>
                  </w:rPr>
                  <w:t>R</w:t>
                </w:r>
                <w:r>
                  <w:rPr>
                    <w:rFonts w:ascii="Trebuchet MS"/>
                    <w:color w:val="292425"/>
                    <w:spacing w:val="-1"/>
                    <w:w w:val="95"/>
                    <w:sz w:val="14"/>
                  </w:rPr>
                  <w:t>epo</w:t>
                </w:r>
                <w:r>
                  <w:rPr>
                    <w:rFonts w:ascii="Trebuchet MS"/>
                    <w:color w:val="292425"/>
                    <w:spacing w:val="2"/>
                    <w:w w:val="95"/>
                    <w:sz w:val="14"/>
                  </w:rPr>
                  <w:t>r</w:t>
                </w:r>
                <w:r>
                  <w:rPr>
                    <w:rFonts w:ascii="Trebuchet MS"/>
                    <w:color w:val="292425"/>
                    <w:spacing w:val="-1"/>
                    <w:w w:val="83"/>
                    <w:sz w:val="14"/>
                  </w:rPr>
                  <w:t>t</w:t>
                </w:r>
                <w:r>
                  <w:rPr>
                    <w:rFonts w:ascii="Trebuchet MS"/>
                    <w:color w:val="292425"/>
                    <w:w w:val="83"/>
                    <w:sz w:val="14"/>
                  </w:rPr>
                  <w:t>:</w:t>
                </w:r>
                <w:r>
                  <w:rPr>
                    <w:rFonts w:ascii="Trebuchet MS"/>
                    <w:color w:val="292425"/>
                    <w:sz w:val="14"/>
                  </w:rPr>
                  <w:t> </w:t>
                </w:r>
                <w:r>
                  <w:rPr>
                    <w:rFonts w:ascii="Trebuchet MS"/>
                    <w:color w:val="292425"/>
                    <w:spacing w:val="-21"/>
                    <w:sz w:val="14"/>
                  </w:rPr>
                  <w:t> </w:t>
                </w:r>
                <w:r>
                  <w:rPr>
                    <w:rFonts w:ascii="Trebuchet MS"/>
                    <w:color w:val="292425"/>
                    <w:spacing w:val="-1"/>
                    <w:w w:val="98"/>
                    <w:sz w:val="14"/>
                  </w:rPr>
                  <w:t>Augus</w:t>
                </w:r>
                <w:r>
                  <w:rPr>
                    <w:rFonts w:ascii="Trebuchet MS"/>
                    <w:color w:val="292425"/>
                    <w:w w:val="98"/>
                    <w:sz w:val="14"/>
                  </w:rPr>
                  <w:t>t</w:t>
                </w:r>
                <w:r>
                  <w:rPr>
                    <w:rFonts w:ascii="Trebuchet MS"/>
                    <w:color w:val="292425"/>
                    <w:spacing w:val="-12"/>
                    <w:sz w:val="14"/>
                  </w:rPr>
                  <w:t> </w:t>
                </w:r>
                <w:r>
                  <w:rPr>
                    <w:rFonts w:ascii="Trebuchet MS"/>
                    <w:smallCaps/>
                    <w:color w:val="292425"/>
                    <w:spacing w:val="-1"/>
                    <w:w w:val="106"/>
                    <w:sz w:val="14"/>
                  </w:rPr>
                  <w:t>20</w:t>
                </w:r>
                <w:r>
                  <w:rPr>
                    <w:rFonts w:ascii="Trebuchet MS"/>
                    <w:smallCaps/>
                    <w:color w:val="292425"/>
                    <w:spacing w:val="-3"/>
                    <w:w w:val="106"/>
                    <w:sz w:val="14"/>
                  </w:rPr>
                  <w:t>0</w:t>
                </w:r>
                <w:r>
                  <w:rPr>
                    <w:rFonts w:ascii="Trebuchet MS"/>
                    <w:smallCaps w:val="0"/>
                    <w:color w:val="292425"/>
                    <w:w w:val="102"/>
                    <w:sz w:val="14"/>
                  </w:rPr>
                  <w:t>4</w:t>
                </w:r>
              </w:p>
            </w:txbxContent>
          </v:textbox>
          <w10:wrap type="none"/>
        </v:shape>
      </w:pict>
    </w: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91.144989pt;margin-top:29.704pt;width:66.350pt;height:9.950pt;mso-position-horizontal-relative:page;mso-position-vertical-relative:page;z-index:-22322176" type="#_x0000_t202" filled="false" stroked="false">
          <v:textbox inset="0,0,0,0">
            <w:txbxContent>
              <w:p>
                <w:pPr>
                  <w:spacing w:before="8"/>
                  <w:ind w:left="20" w:right="0" w:firstLine="0"/>
                  <w:jc w:val="left"/>
                  <w:rPr>
                    <w:rFonts w:ascii="Verdana"/>
                    <w:i/>
                    <w:sz w:val="14"/>
                  </w:rPr>
                </w:pPr>
                <w:r>
                  <w:rPr>
                    <w:rFonts w:ascii="Verdana"/>
                    <w:i/>
                    <w:color w:val="292425"/>
                    <w:w w:val="85"/>
                    <w:sz w:val="14"/>
                  </w:rPr>
                  <w:t>Prospects for inflation</w:t>
                </w:r>
              </w:p>
            </w:txbxContent>
          </v:textbox>
          <w10:wrap type="none"/>
        </v:shape>
      </w:pict>
    </w: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320640" from="39.450001pt,40pt" to="557.450001pt,40pt" stroked="true" strokeweight=".125pt" strokecolor="#292425">
          <v:stroke dashstyle="solid"/>
          <w10:wrap type="none"/>
        </v:line>
      </w:pict>
    </w:r>
    <w:r>
      <w:rPr/>
      <w:pict>
        <v:shape style="position:absolute;margin-left:39.448799pt;margin-top:29.586pt;width:91.75pt;height:10.2pt;mso-position-horizontal-relative:page;mso-position-vertical-relative:page;z-index:-22320128" type="#_x0000_t202" filled="false" stroked="false">
          <v:textbox inset="0,0,0,0">
            <w:txbxContent>
              <w:p>
                <w:pPr>
                  <w:spacing w:before="20"/>
                  <w:ind w:left="20" w:right="0" w:firstLine="0"/>
                  <w:jc w:val="left"/>
                  <w:rPr>
                    <w:rFonts w:ascii="Trebuchet MS"/>
                    <w:sz w:val="14"/>
                  </w:rPr>
                </w:pPr>
                <w:r>
                  <w:rPr>
                    <w:rFonts w:ascii="Trebuchet MS"/>
                    <w:color w:val="292425"/>
                    <w:spacing w:val="-1"/>
                    <w:w w:val="95"/>
                    <w:sz w:val="14"/>
                  </w:rPr>
                  <w:t>Inflatio</w:t>
                </w:r>
                <w:r>
                  <w:rPr>
                    <w:rFonts w:ascii="Trebuchet MS"/>
                    <w:color w:val="292425"/>
                    <w:w w:val="95"/>
                    <w:sz w:val="14"/>
                  </w:rPr>
                  <w:t>n</w:t>
                </w:r>
                <w:r>
                  <w:rPr>
                    <w:rFonts w:ascii="Trebuchet MS"/>
                    <w:color w:val="292425"/>
                    <w:spacing w:val="-11"/>
                    <w:sz w:val="14"/>
                  </w:rPr>
                  <w:t> </w:t>
                </w:r>
                <w:r>
                  <w:rPr>
                    <w:rFonts w:ascii="Trebuchet MS"/>
                    <w:color w:val="292425"/>
                    <w:spacing w:val="-2"/>
                    <w:w w:val="100"/>
                    <w:sz w:val="14"/>
                  </w:rPr>
                  <w:t>R</w:t>
                </w:r>
                <w:r>
                  <w:rPr>
                    <w:rFonts w:ascii="Trebuchet MS"/>
                    <w:color w:val="292425"/>
                    <w:spacing w:val="-1"/>
                    <w:w w:val="95"/>
                    <w:sz w:val="14"/>
                  </w:rPr>
                  <w:t>epo</w:t>
                </w:r>
                <w:r>
                  <w:rPr>
                    <w:rFonts w:ascii="Trebuchet MS"/>
                    <w:color w:val="292425"/>
                    <w:spacing w:val="2"/>
                    <w:w w:val="95"/>
                    <w:sz w:val="14"/>
                  </w:rPr>
                  <w:t>r</w:t>
                </w:r>
                <w:r>
                  <w:rPr>
                    <w:rFonts w:ascii="Trebuchet MS"/>
                    <w:color w:val="292425"/>
                    <w:spacing w:val="-1"/>
                    <w:w w:val="83"/>
                    <w:sz w:val="14"/>
                  </w:rPr>
                  <w:t>t</w:t>
                </w:r>
                <w:r>
                  <w:rPr>
                    <w:rFonts w:ascii="Trebuchet MS"/>
                    <w:color w:val="292425"/>
                    <w:w w:val="83"/>
                    <w:sz w:val="14"/>
                  </w:rPr>
                  <w:t>:</w:t>
                </w:r>
                <w:r>
                  <w:rPr>
                    <w:rFonts w:ascii="Trebuchet MS"/>
                    <w:color w:val="292425"/>
                    <w:sz w:val="14"/>
                  </w:rPr>
                  <w:t> </w:t>
                </w:r>
                <w:r>
                  <w:rPr>
                    <w:rFonts w:ascii="Trebuchet MS"/>
                    <w:color w:val="292425"/>
                    <w:spacing w:val="-21"/>
                    <w:sz w:val="14"/>
                  </w:rPr>
                  <w:t> </w:t>
                </w:r>
                <w:r>
                  <w:rPr>
                    <w:rFonts w:ascii="Trebuchet MS"/>
                    <w:color w:val="292425"/>
                    <w:spacing w:val="-1"/>
                    <w:w w:val="98"/>
                    <w:sz w:val="14"/>
                  </w:rPr>
                  <w:t>Augus</w:t>
                </w:r>
                <w:r>
                  <w:rPr>
                    <w:rFonts w:ascii="Trebuchet MS"/>
                    <w:color w:val="292425"/>
                    <w:w w:val="98"/>
                    <w:sz w:val="14"/>
                  </w:rPr>
                  <w:t>t</w:t>
                </w:r>
                <w:r>
                  <w:rPr>
                    <w:rFonts w:ascii="Trebuchet MS"/>
                    <w:color w:val="292425"/>
                    <w:spacing w:val="-12"/>
                    <w:sz w:val="14"/>
                  </w:rPr>
                  <w:t> </w:t>
                </w:r>
                <w:r>
                  <w:rPr>
                    <w:rFonts w:ascii="Trebuchet MS"/>
                    <w:smallCaps/>
                    <w:color w:val="292425"/>
                    <w:spacing w:val="-1"/>
                    <w:w w:val="106"/>
                    <w:sz w:val="14"/>
                  </w:rPr>
                  <w:t>20</w:t>
                </w:r>
                <w:r>
                  <w:rPr>
                    <w:rFonts w:ascii="Trebuchet MS"/>
                    <w:smallCaps/>
                    <w:color w:val="292425"/>
                    <w:spacing w:val="-3"/>
                    <w:w w:val="106"/>
                    <w:sz w:val="14"/>
                  </w:rPr>
                  <w:t>0</w:t>
                </w:r>
                <w:r>
                  <w:rPr>
                    <w:rFonts w:ascii="Trebuchet MS"/>
                    <w:smallCaps w:val="0"/>
                    <w:color w:val="292425"/>
                    <w:w w:val="102"/>
                    <w:sz w:val="14"/>
                  </w:rPr>
                  <w:t>4</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349312" from="39.279999pt,40pt" to="557.279999pt,40pt" stroked="true" strokeweight=".125pt" strokecolor="#292425">
          <v:stroke dashstyle="solid"/>
          <w10:wrap type="none"/>
        </v:line>
      </w:pict>
    </w:r>
    <w:r>
      <w:rPr/>
      <w:pict>
        <v:shape style="position:absolute;margin-left:39.2756pt;margin-top:29.586pt;width:91.75pt;height:10.2pt;mso-position-horizontal-relative:page;mso-position-vertical-relative:page;z-index:-22348800" type="#_x0000_t202" filled="false" stroked="false">
          <v:textbox inset="0,0,0,0">
            <w:txbxContent>
              <w:p>
                <w:pPr>
                  <w:spacing w:before="20"/>
                  <w:ind w:left="20" w:right="0" w:firstLine="0"/>
                  <w:jc w:val="left"/>
                  <w:rPr>
                    <w:rFonts w:ascii="Trebuchet MS"/>
                    <w:sz w:val="14"/>
                  </w:rPr>
                </w:pPr>
                <w:r>
                  <w:rPr>
                    <w:rFonts w:ascii="Trebuchet MS"/>
                    <w:color w:val="292425"/>
                    <w:spacing w:val="-1"/>
                    <w:w w:val="95"/>
                    <w:sz w:val="14"/>
                  </w:rPr>
                  <w:t>Inflatio</w:t>
                </w:r>
                <w:r>
                  <w:rPr>
                    <w:rFonts w:ascii="Trebuchet MS"/>
                    <w:color w:val="292425"/>
                    <w:w w:val="95"/>
                    <w:sz w:val="14"/>
                  </w:rPr>
                  <w:t>n</w:t>
                </w:r>
                <w:r>
                  <w:rPr>
                    <w:rFonts w:ascii="Trebuchet MS"/>
                    <w:color w:val="292425"/>
                    <w:spacing w:val="-11"/>
                    <w:sz w:val="14"/>
                  </w:rPr>
                  <w:t> </w:t>
                </w:r>
                <w:r>
                  <w:rPr>
                    <w:rFonts w:ascii="Trebuchet MS"/>
                    <w:color w:val="292425"/>
                    <w:spacing w:val="-2"/>
                    <w:w w:val="100"/>
                    <w:sz w:val="14"/>
                  </w:rPr>
                  <w:t>R</w:t>
                </w:r>
                <w:r>
                  <w:rPr>
                    <w:rFonts w:ascii="Trebuchet MS"/>
                    <w:color w:val="292425"/>
                    <w:spacing w:val="-1"/>
                    <w:w w:val="95"/>
                    <w:sz w:val="14"/>
                  </w:rPr>
                  <w:t>epo</w:t>
                </w:r>
                <w:r>
                  <w:rPr>
                    <w:rFonts w:ascii="Trebuchet MS"/>
                    <w:color w:val="292425"/>
                    <w:spacing w:val="2"/>
                    <w:w w:val="95"/>
                    <w:sz w:val="14"/>
                  </w:rPr>
                  <w:t>r</w:t>
                </w:r>
                <w:r>
                  <w:rPr>
                    <w:rFonts w:ascii="Trebuchet MS"/>
                    <w:color w:val="292425"/>
                    <w:spacing w:val="-1"/>
                    <w:w w:val="83"/>
                    <w:sz w:val="14"/>
                  </w:rPr>
                  <w:t>t</w:t>
                </w:r>
                <w:r>
                  <w:rPr>
                    <w:rFonts w:ascii="Trebuchet MS"/>
                    <w:color w:val="292425"/>
                    <w:w w:val="83"/>
                    <w:sz w:val="14"/>
                  </w:rPr>
                  <w:t>:</w:t>
                </w:r>
                <w:r>
                  <w:rPr>
                    <w:rFonts w:ascii="Trebuchet MS"/>
                    <w:color w:val="292425"/>
                    <w:sz w:val="14"/>
                  </w:rPr>
                  <w:t> </w:t>
                </w:r>
                <w:r>
                  <w:rPr>
                    <w:rFonts w:ascii="Trebuchet MS"/>
                    <w:color w:val="292425"/>
                    <w:spacing w:val="-21"/>
                    <w:sz w:val="14"/>
                  </w:rPr>
                  <w:t> </w:t>
                </w:r>
                <w:r>
                  <w:rPr>
                    <w:rFonts w:ascii="Trebuchet MS"/>
                    <w:color w:val="292425"/>
                    <w:spacing w:val="-1"/>
                    <w:w w:val="98"/>
                    <w:sz w:val="14"/>
                  </w:rPr>
                  <w:t>Augus</w:t>
                </w:r>
                <w:r>
                  <w:rPr>
                    <w:rFonts w:ascii="Trebuchet MS"/>
                    <w:color w:val="292425"/>
                    <w:w w:val="98"/>
                    <w:sz w:val="14"/>
                  </w:rPr>
                  <w:t>t</w:t>
                </w:r>
                <w:r>
                  <w:rPr>
                    <w:rFonts w:ascii="Trebuchet MS"/>
                    <w:color w:val="292425"/>
                    <w:spacing w:val="-12"/>
                    <w:sz w:val="14"/>
                  </w:rPr>
                  <w:t> </w:t>
                </w:r>
                <w:r>
                  <w:rPr>
                    <w:rFonts w:ascii="Trebuchet MS"/>
                    <w:smallCaps/>
                    <w:color w:val="292425"/>
                    <w:spacing w:val="-1"/>
                    <w:w w:val="106"/>
                    <w:sz w:val="14"/>
                  </w:rPr>
                  <w:t>20</w:t>
                </w:r>
                <w:r>
                  <w:rPr>
                    <w:rFonts w:ascii="Trebuchet MS"/>
                    <w:smallCaps/>
                    <w:color w:val="292425"/>
                    <w:spacing w:val="-3"/>
                    <w:w w:val="106"/>
                    <w:sz w:val="14"/>
                  </w:rPr>
                  <w:t>0</w:t>
                </w:r>
                <w:r>
                  <w:rPr>
                    <w:rFonts w:ascii="Trebuchet MS"/>
                    <w:smallCaps w:val="0"/>
                    <w:color w:val="292425"/>
                    <w:w w:val="102"/>
                    <w:sz w:val="14"/>
                  </w:rPr>
                  <w:t>4</w:t>
                </w:r>
              </w:p>
            </w:txbxContent>
          </v:textbox>
          <w10:wrap type="none"/>
        </v:shape>
      </w:pict>
    </w: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319616" from="39.720001pt,40pt" to="557.220001pt,40pt" stroked="true" strokeweight=".125pt" strokecolor="#292425">
          <v:stroke dashstyle="solid"/>
          <w10:wrap type="none"/>
        </v:line>
      </w:pict>
    </w:r>
    <w:r>
      <w:rPr/>
      <w:pict>
        <v:shape style="position:absolute;margin-left:491.144989pt;margin-top:29.704pt;width:66.350pt;height:9.950pt;mso-position-horizontal-relative:page;mso-position-vertical-relative:page;z-index:-22319104" type="#_x0000_t202" filled="false" stroked="false">
          <v:textbox inset="0,0,0,0">
            <w:txbxContent>
              <w:p>
                <w:pPr>
                  <w:spacing w:before="8"/>
                  <w:ind w:left="20" w:right="0" w:firstLine="0"/>
                  <w:jc w:val="left"/>
                  <w:rPr>
                    <w:rFonts w:ascii="Verdana"/>
                    <w:i/>
                    <w:sz w:val="14"/>
                  </w:rPr>
                </w:pPr>
                <w:r>
                  <w:rPr>
                    <w:rFonts w:ascii="Verdana"/>
                    <w:i/>
                    <w:color w:val="292425"/>
                    <w:w w:val="85"/>
                    <w:sz w:val="14"/>
                  </w:rPr>
                  <w:t>Prospects for inflation</w:t>
                </w:r>
              </w:p>
            </w:txbxContent>
          </v:textbox>
          <w10:wrap type="none"/>
        </v:shape>
      </w:pict>
    </w: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9.448799pt;margin-top:29.586pt;width:91.75pt;height:10.2pt;mso-position-horizontal-relative:page;mso-position-vertical-relative:page;z-index:-22317568" type="#_x0000_t202" filled="false" stroked="false">
          <v:textbox inset="0,0,0,0">
            <w:txbxContent>
              <w:p>
                <w:pPr>
                  <w:spacing w:before="20"/>
                  <w:ind w:left="20" w:right="0" w:firstLine="0"/>
                  <w:jc w:val="left"/>
                  <w:rPr>
                    <w:rFonts w:ascii="Trebuchet MS"/>
                    <w:sz w:val="14"/>
                  </w:rPr>
                </w:pPr>
                <w:r>
                  <w:rPr>
                    <w:rFonts w:ascii="Trebuchet MS"/>
                    <w:color w:val="292425"/>
                    <w:spacing w:val="-1"/>
                    <w:w w:val="95"/>
                    <w:sz w:val="14"/>
                  </w:rPr>
                  <w:t>Inflatio</w:t>
                </w:r>
                <w:r>
                  <w:rPr>
                    <w:rFonts w:ascii="Trebuchet MS"/>
                    <w:color w:val="292425"/>
                    <w:w w:val="95"/>
                    <w:sz w:val="14"/>
                  </w:rPr>
                  <w:t>n</w:t>
                </w:r>
                <w:r>
                  <w:rPr>
                    <w:rFonts w:ascii="Trebuchet MS"/>
                    <w:color w:val="292425"/>
                    <w:spacing w:val="-11"/>
                    <w:sz w:val="14"/>
                  </w:rPr>
                  <w:t> </w:t>
                </w:r>
                <w:r>
                  <w:rPr>
                    <w:rFonts w:ascii="Trebuchet MS"/>
                    <w:color w:val="292425"/>
                    <w:spacing w:val="-2"/>
                    <w:w w:val="100"/>
                    <w:sz w:val="14"/>
                  </w:rPr>
                  <w:t>R</w:t>
                </w:r>
                <w:r>
                  <w:rPr>
                    <w:rFonts w:ascii="Trebuchet MS"/>
                    <w:color w:val="292425"/>
                    <w:spacing w:val="-1"/>
                    <w:w w:val="95"/>
                    <w:sz w:val="14"/>
                  </w:rPr>
                  <w:t>epo</w:t>
                </w:r>
                <w:r>
                  <w:rPr>
                    <w:rFonts w:ascii="Trebuchet MS"/>
                    <w:color w:val="292425"/>
                    <w:spacing w:val="2"/>
                    <w:w w:val="95"/>
                    <w:sz w:val="14"/>
                  </w:rPr>
                  <w:t>r</w:t>
                </w:r>
                <w:r>
                  <w:rPr>
                    <w:rFonts w:ascii="Trebuchet MS"/>
                    <w:color w:val="292425"/>
                    <w:spacing w:val="-1"/>
                    <w:w w:val="83"/>
                    <w:sz w:val="14"/>
                  </w:rPr>
                  <w:t>t</w:t>
                </w:r>
                <w:r>
                  <w:rPr>
                    <w:rFonts w:ascii="Trebuchet MS"/>
                    <w:color w:val="292425"/>
                    <w:w w:val="83"/>
                    <w:sz w:val="14"/>
                  </w:rPr>
                  <w:t>:</w:t>
                </w:r>
                <w:r>
                  <w:rPr>
                    <w:rFonts w:ascii="Trebuchet MS"/>
                    <w:color w:val="292425"/>
                    <w:sz w:val="14"/>
                  </w:rPr>
                  <w:t> </w:t>
                </w:r>
                <w:r>
                  <w:rPr>
                    <w:rFonts w:ascii="Trebuchet MS"/>
                    <w:color w:val="292425"/>
                    <w:spacing w:val="-21"/>
                    <w:sz w:val="14"/>
                  </w:rPr>
                  <w:t> </w:t>
                </w:r>
                <w:r>
                  <w:rPr>
                    <w:rFonts w:ascii="Trebuchet MS"/>
                    <w:color w:val="292425"/>
                    <w:spacing w:val="-1"/>
                    <w:w w:val="98"/>
                    <w:sz w:val="14"/>
                  </w:rPr>
                  <w:t>Augus</w:t>
                </w:r>
                <w:r>
                  <w:rPr>
                    <w:rFonts w:ascii="Trebuchet MS"/>
                    <w:color w:val="292425"/>
                    <w:w w:val="98"/>
                    <w:sz w:val="14"/>
                  </w:rPr>
                  <w:t>t</w:t>
                </w:r>
                <w:r>
                  <w:rPr>
                    <w:rFonts w:ascii="Trebuchet MS"/>
                    <w:color w:val="292425"/>
                    <w:spacing w:val="-12"/>
                    <w:sz w:val="14"/>
                  </w:rPr>
                  <w:t> </w:t>
                </w:r>
                <w:r>
                  <w:rPr>
                    <w:rFonts w:ascii="Trebuchet MS"/>
                    <w:smallCaps/>
                    <w:color w:val="292425"/>
                    <w:spacing w:val="-1"/>
                    <w:w w:val="106"/>
                    <w:sz w:val="14"/>
                  </w:rPr>
                  <w:t>20</w:t>
                </w:r>
                <w:r>
                  <w:rPr>
                    <w:rFonts w:ascii="Trebuchet MS"/>
                    <w:smallCaps/>
                    <w:color w:val="292425"/>
                    <w:spacing w:val="-3"/>
                    <w:w w:val="106"/>
                    <w:sz w:val="14"/>
                  </w:rPr>
                  <w:t>0</w:t>
                </w:r>
                <w:r>
                  <w:rPr>
                    <w:rFonts w:ascii="Trebuchet MS"/>
                    <w:smallCaps w:val="0"/>
                    <w:color w:val="292425"/>
                    <w:w w:val="102"/>
                    <w:sz w:val="14"/>
                  </w:rPr>
                  <w:t>4</w:t>
                </w:r>
              </w:p>
            </w:txbxContent>
          </v:textbox>
          <w10:wrap type="none"/>
        </v:shape>
      </w:pict>
    </w: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91.144989pt;margin-top:29.704pt;width:66.350pt;height:9.950pt;mso-position-horizontal-relative:page;mso-position-vertical-relative:page;z-index:-22317056" type="#_x0000_t202" filled="false" stroked="false">
          <v:textbox inset="0,0,0,0">
            <w:txbxContent>
              <w:p>
                <w:pPr>
                  <w:spacing w:before="8"/>
                  <w:ind w:left="20" w:right="0" w:firstLine="0"/>
                  <w:jc w:val="left"/>
                  <w:rPr>
                    <w:rFonts w:ascii="Verdana"/>
                    <w:i/>
                    <w:sz w:val="14"/>
                  </w:rPr>
                </w:pPr>
                <w:r>
                  <w:rPr>
                    <w:rFonts w:ascii="Verdana"/>
                    <w:i/>
                    <w:color w:val="292425"/>
                    <w:w w:val="85"/>
                    <w:sz w:val="14"/>
                  </w:rPr>
                  <w:t>Prospects for inflation</w:t>
                </w:r>
              </w:p>
            </w:txbxContent>
          </v:textbox>
          <w10:wrap type="none"/>
        </v:shape>
      </w:pict>
    </w: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314496" from="39.279999pt,40pt" to="556.779999pt,40pt" stroked="true" strokeweight=".125pt" strokecolor="#292425">
          <v:stroke dashstyle="solid"/>
          <w10:wrap type="none"/>
        </v:line>
      </w:pict>
    </w:r>
    <w:r>
      <w:rPr/>
      <w:pict>
        <v:shape style="position:absolute;margin-left:434.901001pt;margin-top:29.704pt;width:122.15pt;height:9.950pt;mso-position-horizontal-relative:page;mso-position-vertical-relative:page;z-index:-22313984" type="#_x0000_t202" filled="false" stroked="false">
          <v:textbox inset="0,0,0,0">
            <w:txbxContent>
              <w:p>
                <w:pPr>
                  <w:spacing w:before="18"/>
                  <w:ind w:left="20" w:right="0" w:firstLine="0"/>
                  <w:jc w:val="left"/>
                  <w:rPr>
                    <w:rFonts w:ascii="Trebuchet MS" w:hAnsi="Trebuchet MS"/>
                    <w:sz w:val="14"/>
                  </w:rPr>
                </w:pPr>
                <w:r>
                  <w:rPr>
                    <w:rFonts w:ascii="Trebuchet MS" w:hAnsi="Trebuchet MS"/>
                    <w:color w:val="292425"/>
                    <w:sz w:val="14"/>
                  </w:rPr>
                  <w:t>Agents’</w:t>
                </w:r>
                <w:r>
                  <w:rPr>
                    <w:rFonts w:ascii="Trebuchet MS" w:hAnsi="Trebuchet MS"/>
                    <w:color w:val="292425"/>
                    <w:spacing w:val="-20"/>
                    <w:sz w:val="14"/>
                  </w:rPr>
                  <w:t> </w:t>
                </w:r>
                <w:r>
                  <w:rPr>
                    <w:rFonts w:ascii="Trebuchet MS" w:hAnsi="Trebuchet MS"/>
                    <w:color w:val="292425"/>
                    <w:sz w:val="14"/>
                  </w:rPr>
                  <w:t>summary</w:t>
                </w:r>
                <w:r>
                  <w:rPr>
                    <w:rFonts w:ascii="Trebuchet MS" w:hAnsi="Trebuchet MS"/>
                    <w:color w:val="292425"/>
                    <w:spacing w:val="-20"/>
                    <w:sz w:val="14"/>
                  </w:rPr>
                  <w:t> </w:t>
                </w:r>
                <w:r>
                  <w:rPr>
                    <w:rFonts w:ascii="Trebuchet MS" w:hAnsi="Trebuchet MS"/>
                    <w:color w:val="292425"/>
                    <w:sz w:val="14"/>
                  </w:rPr>
                  <w:t>of</w:t>
                </w:r>
                <w:r>
                  <w:rPr>
                    <w:rFonts w:ascii="Trebuchet MS" w:hAnsi="Trebuchet MS"/>
                    <w:color w:val="292425"/>
                    <w:spacing w:val="-19"/>
                    <w:sz w:val="14"/>
                  </w:rPr>
                  <w:t> </w:t>
                </w:r>
                <w:r>
                  <w:rPr>
                    <w:rFonts w:ascii="Trebuchet MS" w:hAnsi="Trebuchet MS"/>
                    <w:color w:val="292425"/>
                    <w:sz w:val="14"/>
                  </w:rPr>
                  <w:t>business</w:t>
                </w:r>
                <w:r>
                  <w:rPr>
                    <w:rFonts w:ascii="Trebuchet MS" w:hAnsi="Trebuchet MS"/>
                    <w:color w:val="292425"/>
                    <w:spacing w:val="-20"/>
                    <w:sz w:val="14"/>
                  </w:rPr>
                  <w:t> </w:t>
                </w:r>
                <w:r>
                  <w:rPr>
                    <w:rFonts w:ascii="Trebuchet MS" w:hAnsi="Trebuchet MS"/>
                    <w:color w:val="292425"/>
                    <w:sz w:val="14"/>
                  </w:rPr>
                  <w:t>conditions</w:t>
                </w:r>
              </w:p>
            </w:txbxContent>
          </v:textbox>
          <w10:wrap type="none"/>
        </v:shape>
      </w:pict>
    </w:r>
  </w:p>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313472" from="39.279999pt,40pt" to="556.779999pt,40pt" stroked="true" strokeweight=".125pt" strokecolor="#292425">
          <v:stroke dashstyle="solid"/>
          <w10:wrap type="none"/>
        </v:line>
      </w:pict>
    </w:r>
    <w:r>
      <w:rPr/>
      <w:pict>
        <v:shape style="position:absolute;margin-left:434.901001pt;margin-top:29.704pt;width:122.15pt;height:9.950pt;mso-position-horizontal-relative:page;mso-position-vertical-relative:page;z-index:-22312960" type="#_x0000_t202" filled="false" stroked="false">
          <v:textbox inset="0,0,0,0">
            <w:txbxContent>
              <w:p>
                <w:pPr>
                  <w:spacing w:before="18"/>
                  <w:ind w:left="20" w:right="0" w:firstLine="0"/>
                  <w:jc w:val="left"/>
                  <w:rPr>
                    <w:rFonts w:ascii="Trebuchet MS" w:hAnsi="Trebuchet MS"/>
                    <w:sz w:val="14"/>
                  </w:rPr>
                </w:pPr>
                <w:r>
                  <w:rPr>
                    <w:rFonts w:ascii="Trebuchet MS" w:hAnsi="Trebuchet MS"/>
                    <w:color w:val="292425"/>
                    <w:sz w:val="14"/>
                  </w:rPr>
                  <w:t>Agents’</w:t>
                </w:r>
                <w:r>
                  <w:rPr>
                    <w:rFonts w:ascii="Trebuchet MS" w:hAnsi="Trebuchet MS"/>
                    <w:color w:val="292425"/>
                    <w:spacing w:val="-20"/>
                    <w:sz w:val="14"/>
                  </w:rPr>
                  <w:t> </w:t>
                </w:r>
                <w:r>
                  <w:rPr>
                    <w:rFonts w:ascii="Trebuchet MS" w:hAnsi="Trebuchet MS"/>
                    <w:color w:val="292425"/>
                    <w:sz w:val="14"/>
                  </w:rPr>
                  <w:t>summary</w:t>
                </w:r>
                <w:r>
                  <w:rPr>
                    <w:rFonts w:ascii="Trebuchet MS" w:hAnsi="Trebuchet MS"/>
                    <w:color w:val="292425"/>
                    <w:spacing w:val="-20"/>
                    <w:sz w:val="14"/>
                  </w:rPr>
                  <w:t> </w:t>
                </w:r>
                <w:r>
                  <w:rPr>
                    <w:rFonts w:ascii="Trebuchet MS" w:hAnsi="Trebuchet MS"/>
                    <w:color w:val="292425"/>
                    <w:sz w:val="14"/>
                  </w:rPr>
                  <w:t>of</w:t>
                </w:r>
                <w:r>
                  <w:rPr>
                    <w:rFonts w:ascii="Trebuchet MS" w:hAnsi="Trebuchet MS"/>
                    <w:color w:val="292425"/>
                    <w:spacing w:val="-19"/>
                    <w:sz w:val="14"/>
                  </w:rPr>
                  <w:t> </w:t>
                </w:r>
                <w:r>
                  <w:rPr>
                    <w:rFonts w:ascii="Trebuchet MS" w:hAnsi="Trebuchet MS"/>
                    <w:color w:val="292425"/>
                    <w:sz w:val="14"/>
                  </w:rPr>
                  <w:t>business</w:t>
                </w:r>
                <w:r>
                  <w:rPr>
                    <w:rFonts w:ascii="Trebuchet MS" w:hAnsi="Trebuchet MS"/>
                    <w:color w:val="292425"/>
                    <w:spacing w:val="-20"/>
                    <w:sz w:val="14"/>
                  </w:rPr>
                  <w:t> </w:t>
                </w:r>
                <w:r>
                  <w:rPr>
                    <w:rFonts w:ascii="Trebuchet MS" w:hAnsi="Trebuchet MS"/>
                    <w:color w:val="292425"/>
                    <w:sz w:val="14"/>
                  </w:rPr>
                  <w:t>conditions</w:t>
                </w:r>
              </w:p>
            </w:txbxContent>
          </v:textbox>
          <w10:wrap type="none"/>
        </v:shape>
      </w:pict>
    </w: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346752" from="39.279999pt,40pt" to="557.279999pt,40pt" stroked="true" strokeweight=".125pt" strokecolor="#292425">
          <v:stroke dashstyle="solid"/>
          <w10:wrap type="none"/>
        </v:line>
      </w:pict>
    </w:r>
    <w:r>
      <w:rPr/>
      <w:pict>
        <v:shape style="position:absolute;margin-left:39.2756pt;margin-top:29.586pt;width:91.75pt;height:10.2pt;mso-position-horizontal-relative:page;mso-position-vertical-relative:page;z-index:-22346240" type="#_x0000_t202" filled="false" stroked="false">
          <v:textbox inset="0,0,0,0">
            <w:txbxContent>
              <w:p>
                <w:pPr>
                  <w:spacing w:before="20"/>
                  <w:ind w:left="20" w:right="0" w:firstLine="0"/>
                  <w:jc w:val="left"/>
                  <w:rPr>
                    <w:rFonts w:ascii="Trebuchet MS"/>
                    <w:sz w:val="14"/>
                  </w:rPr>
                </w:pPr>
                <w:r>
                  <w:rPr>
                    <w:rFonts w:ascii="Trebuchet MS"/>
                    <w:color w:val="292425"/>
                    <w:spacing w:val="-1"/>
                    <w:w w:val="95"/>
                    <w:sz w:val="14"/>
                  </w:rPr>
                  <w:t>Inflatio</w:t>
                </w:r>
                <w:r>
                  <w:rPr>
                    <w:rFonts w:ascii="Trebuchet MS"/>
                    <w:color w:val="292425"/>
                    <w:w w:val="95"/>
                    <w:sz w:val="14"/>
                  </w:rPr>
                  <w:t>n</w:t>
                </w:r>
                <w:r>
                  <w:rPr>
                    <w:rFonts w:ascii="Trebuchet MS"/>
                    <w:color w:val="292425"/>
                    <w:spacing w:val="-11"/>
                    <w:sz w:val="14"/>
                  </w:rPr>
                  <w:t> </w:t>
                </w:r>
                <w:r>
                  <w:rPr>
                    <w:rFonts w:ascii="Trebuchet MS"/>
                    <w:color w:val="292425"/>
                    <w:spacing w:val="-2"/>
                    <w:w w:val="100"/>
                    <w:sz w:val="14"/>
                  </w:rPr>
                  <w:t>R</w:t>
                </w:r>
                <w:r>
                  <w:rPr>
                    <w:rFonts w:ascii="Trebuchet MS"/>
                    <w:color w:val="292425"/>
                    <w:spacing w:val="-1"/>
                    <w:w w:val="95"/>
                    <w:sz w:val="14"/>
                  </w:rPr>
                  <w:t>epo</w:t>
                </w:r>
                <w:r>
                  <w:rPr>
                    <w:rFonts w:ascii="Trebuchet MS"/>
                    <w:color w:val="292425"/>
                    <w:spacing w:val="2"/>
                    <w:w w:val="95"/>
                    <w:sz w:val="14"/>
                  </w:rPr>
                  <w:t>r</w:t>
                </w:r>
                <w:r>
                  <w:rPr>
                    <w:rFonts w:ascii="Trebuchet MS"/>
                    <w:color w:val="292425"/>
                    <w:spacing w:val="-1"/>
                    <w:w w:val="83"/>
                    <w:sz w:val="14"/>
                  </w:rPr>
                  <w:t>t</w:t>
                </w:r>
                <w:r>
                  <w:rPr>
                    <w:rFonts w:ascii="Trebuchet MS"/>
                    <w:color w:val="292425"/>
                    <w:w w:val="83"/>
                    <w:sz w:val="14"/>
                  </w:rPr>
                  <w:t>:</w:t>
                </w:r>
                <w:r>
                  <w:rPr>
                    <w:rFonts w:ascii="Trebuchet MS"/>
                    <w:color w:val="292425"/>
                    <w:sz w:val="14"/>
                  </w:rPr>
                  <w:t> </w:t>
                </w:r>
                <w:r>
                  <w:rPr>
                    <w:rFonts w:ascii="Trebuchet MS"/>
                    <w:color w:val="292425"/>
                    <w:spacing w:val="-21"/>
                    <w:sz w:val="14"/>
                  </w:rPr>
                  <w:t> </w:t>
                </w:r>
                <w:r>
                  <w:rPr>
                    <w:rFonts w:ascii="Trebuchet MS"/>
                    <w:color w:val="292425"/>
                    <w:spacing w:val="-1"/>
                    <w:w w:val="98"/>
                    <w:sz w:val="14"/>
                  </w:rPr>
                  <w:t>Augus</w:t>
                </w:r>
                <w:r>
                  <w:rPr>
                    <w:rFonts w:ascii="Trebuchet MS"/>
                    <w:color w:val="292425"/>
                    <w:w w:val="98"/>
                    <w:sz w:val="14"/>
                  </w:rPr>
                  <w:t>t</w:t>
                </w:r>
                <w:r>
                  <w:rPr>
                    <w:rFonts w:ascii="Trebuchet MS"/>
                    <w:color w:val="292425"/>
                    <w:spacing w:val="-12"/>
                    <w:sz w:val="14"/>
                  </w:rPr>
                  <w:t> </w:t>
                </w:r>
                <w:r>
                  <w:rPr>
                    <w:rFonts w:ascii="Trebuchet MS"/>
                    <w:smallCaps/>
                    <w:color w:val="292425"/>
                    <w:spacing w:val="-1"/>
                    <w:w w:val="106"/>
                    <w:sz w:val="14"/>
                  </w:rPr>
                  <w:t>20</w:t>
                </w:r>
                <w:r>
                  <w:rPr>
                    <w:rFonts w:ascii="Trebuchet MS"/>
                    <w:smallCaps/>
                    <w:color w:val="292425"/>
                    <w:spacing w:val="-3"/>
                    <w:w w:val="106"/>
                    <w:sz w:val="14"/>
                  </w:rPr>
                  <w:t>0</w:t>
                </w:r>
                <w:r>
                  <w:rPr>
                    <w:rFonts w:ascii="Trebuchet MS"/>
                    <w:smallCaps w:val="0"/>
                    <w:color w:val="292425"/>
                    <w:w w:val="102"/>
                    <w:sz w:val="14"/>
                  </w:rPr>
                  <w:t>4</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345728" from="39pt,40pt" to="556.5pt,40pt" stroked="true" strokeweight=".125pt" strokecolor="#292425">
          <v:stroke dashstyle="solid"/>
          <w10:wrap type="none"/>
        </v:line>
      </w:pict>
    </w:r>
    <w:r>
      <w:rPr/>
      <w:pict>
        <v:shape style="position:absolute;margin-left:485.800995pt;margin-top:29.704pt;width:71pt;height:9.950pt;mso-position-horizontal-relative:page;mso-position-vertical-relative:page;z-index:-22345216" type="#_x0000_t202" filled="false" stroked="false">
          <v:textbox inset="0,0,0,0">
            <w:txbxContent>
              <w:p>
                <w:pPr>
                  <w:spacing w:before="18"/>
                  <w:ind w:left="20" w:right="0" w:firstLine="0"/>
                  <w:jc w:val="left"/>
                  <w:rPr>
                    <w:rFonts w:ascii="Arial"/>
                    <w:i/>
                    <w:sz w:val="14"/>
                  </w:rPr>
                </w:pPr>
                <w:r>
                  <w:rPr>
                    <w:rFonts w:ascii="Arial"/>
                    <w:i/>
                    <w:color w:val="292425"/>
                    <w:w w:val="95"/>
                    <w:sz w:val="14"/>
                  </w:rPr>
                  <w:t>Money</w:t>
                </w:r>
                <w:r>
                  <w:rPr>
                    <w:rFonts w:ascii="Arial"/>
                    <w:i/>
                    <w:color w:val="292425"/>
                    <w:spacing w:val="-12"/>
                    <w:w w:val="95"/>
                    <w:sz w:val="14"/>
                  </w:rPr>
                  <w:t> </w:t>
                </w:r>
                <w:r>
                  <w:rPr>
                    <w:rFonts w:ascii="Arial"/>
                    <w:i/>
                    <w:color w:val="292425"/>
                    <w:w w:val="95"/>
                    <w:sz w:val="14"/>
                  </w:rPr>
                  <w:t>and</w:t>
                </w:r>
                <w:r>
                  <w:rPr>
                    <w:rFonts w:ascii="Arial"/>
                    <w:i/>
                    <w:color w:val="292425"/>
                    <w:spacing w:val="-10"/>
                    <w:w w:val="95"/>
                    <w:sz w:val="14"/>
                  </w:rPr>
                  <w:t> </w:t>
                </w:r>
                <w:r>
                  <w:rPr>
                    <w:rFonts w:ascii="Arial"/>
                    <w:i/>
                    <w:color w:val="292425"/>
                    <w:w w:val="95"/>
                    <w:sz w:val="14"/>
                  </w:rPr>
                  <w:t>asset</w:t>
                </w:r>
                <w:r>
                  <w:rPr>
                    <w:rFonts w:ascii="Arial"/>
                    <w:i/>
                    <w:color w:val="292425"/>
                    <w:spacing w:val="-11"/>
                    <w:w w:val="95"/>
                    <w:sz w:val="14"/>
                  </w:rPr>
                  <w:t> </w:t>
                </w:r>
                <w:r>
                  <w:rPr>
                    <w:rFonts w:ascii="Arial"/>
                    <w:i/>
                    <w:color w:val="292425"/>
                    <w:w w:val="95"/>
                    <w:sz w:val="14"/>
                  </w:rPr>
                  <w:t>prices</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9.2756pt;margin-top:29.586pt;width:91.75pt;height:10.2pt;mso-position-horizontal-relative:page;mso-position-vertical-relative:page;z-index:-22343680" type="#_x0000_t202" filled="false" stroked="false">
          <v:textbox inset="0,0,0,0">
            <w:txbxContent>
              <w:p>
                <w:pPr>
                  <w:spacing w:before="20"/>
                  <w:ind w:left="20" w:right="0" w:firstLine="0"/>
                  <w:jc w:val="left"/>
                  <w:rPr>
                    <w:rFonts w:ascii="Trebuchet MS"/>
                    <w:sz w:val="14"/>
                  </w:rPr>
                </w:pPr>
                <w:r>
                  <w:rPr>
                    <w:rFonts w:ascii="Trebuchet MS"/>
                    <w:color w:val="292425"/>
                    <w:spacing w:val="-1"/>
                    <w:w w:val="95"/>
                    <w:sz w:val="14"/>
                  </w:rPr>
                  <w:t>Inflatio</w:t>
                </w:r>
                <w:r>
                  <w:rPr>
                    <w:rFonts w:ascii="Trebuchet MS"/>
                    <w:color w:val="292425"/>
                    <w:w w:val="95"/>
                    <w:sz w:val="14"/>
                  </w:rPr>
                  <w:t>n</w:t>
                </w:r>
                <w:r>
                  <w:rPr>
                    <w:rFonts w:ascii="Trebuchet MS"/>
                    <w:color w:val="292425"/>
                    <w:spacing w:val="-11"/>
                    <w:sz w:val="14"/>
                  </w:rPr>
                  <w:t> </w:t>
                </w:r>
                <w:r>
                  <w:rPr>
                    <w:rFonts w:ascii="Trebuchet MS"/>
                    <w:color w:val="292425"/>
                    <w:spacing w:val="-2"/>
                    <w:w w:val="100"/>
                    <w:sz w:val="14"/>
                  </w:rPr>
                  <w:t>R</w:t>
                </w:r>
                <w:r>
                  <w:rPr>
                    <w:rFonts w:ascii="Trebuchet MS"/>
                    <w:color w:val="292425"/>
                    <w:spacing w:val="-1"/>
                    <w:w w:val="95"/>
                    <w:sz w:val="14"/>
                  </w:rPr>
                  <w:t>epo</w:t>
                </w:r>
                <w:r>
                  <w:rPr>
                    <w:rFonts w:ascii="Trebuchet MS"/>
                    <w:color w:val="292425"/>
                    <w:spacing w:val="2"/>
                    <w:w w:val="95"/>
                    <w:sz w:val="14"/>
                  </w:rPr>
                  <w:t>r</w:t>
                </w:r>
                <w:r>
                  <w:rPr>
                    <w:rFonts w:ascii="Trebuchet MS"/>
                    <w:color w:val="292425"/>
                    <w:spacing w:val="-1"/>
                    <w:w w:val="83"/>
                    <w:sz w:val="14"/>
                  </w:rPr>
                  <w:t>t</w:t>
                </w:r>
                <w:r>
                  <w:rPr>
                    <w:rFonts w:ascii="Trebuchet MS"/>
                    <w:color w:val="292425"/>
                    <w:w w:val="83"/>
                    <w:sz w:val="14"/>
                  </w:rPr>
                  <w:t>:</w:t>
                </w:r>
                <w:r>
                  <w:rPr>
                    <w:rFonts w:ascii="Trebuchet MS"/>
                    <w:color w:val="292425"/>
                    <w:sz w:val="14"/>
                  </w:rPr>
                  <w:t> </w:t>
                </w:r>
                <w:r>
                  <w:rPr>
                    <w:rFonts w:ascii="Trebuchet MS"/>
                    <w:color w:val="292425"/>
                    <w:spacing w:val="-21"/>
                    <w:sz w:val="14"/>
                  </w:rPr>
                  <w:t> </w:t>
                </w:r>
                <w:r>
                  <w:rPr>
                    <w:rFonts w:ascii="Trebuchet MS"/>
                    <w:color w:val="292425"/>
                    <w:spacing w:val="-1"/>
                    <w:w w:val="98"/>
                    <w:sz w:val="14"/>
                  </w:rPr>
                  <w:t>Augus</w:t>
                </w:r>
                <w:r>
                  <w:rPr>
                    <w:rFonts w:ascii="Trebuchet MS"/>
                    <w:color w:val="292425"/>
                    <w:w w:val="98"/>
                    <w:sz w:val="14"/>
                  </w:rPr>
                  <w:t>t</w:t>
                </w:r>
                <w:r>
                  <w:rPr>
                    <w:rFonts w:ascii="Trebuchet MS"/>
                    <w:color w:val="292425"/>
                    <w:spacing w:val="-12"/>
                    <w:sz w:val="14"/>
                  </w:rPr>
                  <w:t> </w:t>
                </w:r>
                <w:r>
                  <w:rPr>
                    <w:rFonts w:ascii="Trebuchet MS"/>
                    <w:smallCaps/>
                    <w:color w:val="292425"/>
                    <w:spacing w:val="-1"/>
                    <w:w w:val="106"/>
                    <w:sz w:val="14"/>
                  </w:rPr>
                  <w:t>20</w:t>
                </w:r>
                <w:r>
                  <w:rPr>
                    <w:rFonts w:ascii="Trebuchet MS"/>
                    <w:smallCaps/>
                    <w:color w:val="292425"/>
                    <w:spacing w:val="-3"/>
                    <w:w w:val="106"/>
                    <w:sz w:val="14"/>
                  </w:rPr>
                  <w:t>0</w:t>
                </w:r>
                <w:r>
                  <w:rPr>
                    <w:rFonts w:ascii="Trebuchet MS"/>
                    <w:smallCaps w:val="0"/>
                    <w:color w:val="292425"/>
                    <w:w w:val="102"/>
                    <w:sz w:val="14"/>
                  </w:rPr>
                  <w:t>4</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5">
    <w:multiLevelType w:val="hybridMultilevel"/>
    <w:lvl w:ilvl="0">
      <w:start w:val="1"/>
      <w:numFmt w:val="decimal"/>
      <w:lvlText w:val="(%1)"/>
      <w:lvlJc w:val="left"/>
      <w:pPr>
        <w:ind w:left="5204" w:hanging="240"/>
        <w:jc w:val="left"/>
      </w:pPr>
      <w:rPr>
        <w:rFonts w:hint="default" w:ascii="Times New Roman" w:hAnsi="Times New Roman" w:eastAsia="Times New Roman" w:cs="Times New Roman"/>
        <w:color w:val="292425"/>
        <w:spacing w:val="-1"/>
        <w:w w:val="109"/>
        <w:sz w:val="14"/>
        <w:szCs w:val="14"/>
        <w:lang w:val="en-US" w:eastAsia="en-US" w:bidi="ar-SA"/>
      </w:rPr>
    </w:lvl>
    <w:lvl w:ilvl="1">
      <w:start w:val="0"/>
      <w:numFmt w:val="bullet"/>
      <w:lvlText w:val="•"/>
      <w:lvlJc w:val="left"/>
      <w:pPr>
        <w:ind w:left="5744" w:hanging="240"/>
      </w:pPr>
      <w:rPr>
        <w:rFonts w:hint="default"/>
        <w:lang w:val="en-US" w:eastAsia="en-US" w:bidi="ar-SA"/>
      </w:rPr>
    </w:lvl>
    <w:lvl w:ilvl="2">
      <w:start w:val="0"/>
      <w:numFmt w:val="bullet"/>
      <w:lvlText w:val="•"/>
      <w:lvlJc w:val="left"/>
      <w:pPr>
        <w:ind w:left="6288" w:hanging="240"/>
      </w:pPr>
      <w:rPr>
        <w:rFonts w:hint="default"/>
        <w:lang w:val="en-US" w:eastAsia="en-US" w:bidi="ar-SA"/>
      </w:rPr>
    </w:lvl>
    <w:lvl w:ilvl="3">
      <w:start w:val="0"/>
      <w:numFmt w:val="bullet"/>
      <w:lvlText w:val="•"/>
      <w:lvlJc w:val="left"/>
      <w:pPr>
        <w:ind w:left="6832" w:hanging="240"/>
      </w:pPr>
      <w:rPr>
        <w:rFonts w:hint="default"/>
        <w:lang w:val="en-US" w:eastAsia="en-US" w:bidi="ar-SA"/>
      </w:rPr>
    </w:lvl>
    <w:lvl w:ilvl="4">
      <w:start w:val="0"/>
      <w:numFmt w:val="bullet"/>
      <w:lvlText w:val="•"/>
      <w:lvlJc w:val="left"/>
      <w:pPr>
        <w:ind w:left="7376" w:hanging="240"/>
      </w:pPr>
      <w:rPr>
        <w:rFonts w:hint="default"/>
        <w:lang w:val="en-US" w:eastAsia="en-US" w:bidi="ar-SA"/>
      </w:rPr>
    </w:lvl>
    <w:lvl w:ilvl="5">
      <w:start w:val="0"/>
      <w:numFmt w:val="bullet"/>
      <w:lvlText w:val="•"/>
      <w:lvlJc w:val="left"/>
      <w:pPr>
        <w:ind w:left="7920" w:hanging="240"/>
      </w:pPr>
      <w:rPr>
        <w:rFonts w:hint="default"/>
        <w:lang w:val="en-US" w:eastAsia="en-US" w:bidi="ar-SA"/>
      </w:rPr>
    </w:lvl>
    <w:lvl w:ilvl="6">
      <w:start w:val="0"/>
      <w:numFmt w:val="bullet"/>
      <w:lvlText w:val="•"/>
      <w:lvlJc w:val="left"/>
      <w:pPr>
        <w:ind w:left="8464" w:hanging="240"/>
      </w:pPr>
      <w:rPr>
        <w:rFonts w:hint="default"/>
        <w:lang w:val="en-US" w:eastAsia="en-US" w:bidi="ar-SA"/>
      </w:rPr>
    </w:lvl>
    <w:lvl w:ilvl="7">
      <w:start w:val="0"/>
      <w:numFmt w:val="bullet"/>
      <w:lvlText w:val="•"/>
      <w:lvlJc w:val="left"/>
      <w:pPr>
        <w:ind w:left="9008" w:hanging="240"/>
      </w:pPr>
      <w:rPr>
        <w:rFonts w:hint="default"/>
        <w:lang w:val="en-US" w:eastAsia="en-US" w:bidi="ar-SA"/>
      </w:rPr>
    </w:lvl>
    <w:lvl w:ilvl="8">
      <w:start w:val="0"/>
      <w:numFmt w:val="bullet"/>
      <w:lvlText w:val="•"/>
      <w:lvlJc w:val="left"/>
      <w:pPr>
        <w:ind w:left="9552" w:hanging="240"/>
      </w:pPr>
      <w:rPr>
        <w:rFonts w:hint="default"/>
        <w:lang w:val="en-US" w:eastAsia="en-US" w:bidi="ar-SA"/>
      </w:rPr>
    </w:lvl>
  </w:abstractNum>
  <w:abstractNum w:abstractNumId="47">
    <w:multiLevelType w:val="hybridMultilevel"/>
    <w:lvl w:ilvl="0">
      <w:start w:val="0"/>
      <w:numFmt w:val="bullet"/>
      <w:lvlText w:val=""/>
      <w:lvlJc w:val="left"/>
      <w:pPr>
        <w:ind w:left="645" w:hanging="480"/>
      </w:pPr>
      <w:rPr>
        <w:rFonts w:hint="default" w:ascii="Wingdings" w:hAnsi="Wingdings" w:eastAsia="Wingdings" w:cs="Wingdings"/>
        <w:color w:val="006BB6"/>
        <w:sz w:val="16"/>
        <w:szCs w:val="16"/>
        <w:lang w:val="en-US" w:eastAsia="en-US" w:bidi="ar-SA"/>
      </w:rPr>
    </w:lvl>
    <w:lvl w:ilvl="1">
      <w:start w:val="0"/>
      <w:numFmt w:val="bullet"/>
      <w:lvlText w:val="•"/>
      <w:lvlJc w:val="left"/>
      <w:pPr>
        <w:ind w:left="1640" w:hanging="480"/>
      </w:pPr>
      <w:rPr>
        <w:rFonts w:hint="default"/>
        <w:lang w:val="en-US" w:eastAsia="en-US" w:bidi="ar-SA"/>
      </w:rPr>
    </w:lvl>
    <w:lvl w:ilvl="2">
      <w:start w:val="0"/>
      <w:numFmt w:val="bullet"/>
      <w:lvlText w:val="•"/>
      <w:lvlJc w:val="left"/>
      <w:pPr>
        <w:ind w:left="2640" w:hanging="480"/>
      </w:pPr>
      <w:rPr>
        <w:rFonts w:hint="default"/>
        <w:lang w:val="en-US" w:eastAsia="en-US" w:bidi="ar-SA"/>
      </w:rPr>
    </w:lvl>
    <w:lvl w:ilvl="3">
      <w:start w:val="0"/>
      <w:numFmt w:val="bullet"/>
      <w:lvlText w:val="•"/>
      <w:lvlJc w:val="left"/>
      <w:pPr>
        <w:ind w:left="3640" w:hanging="480"/>
      </w:pPr>
      <w:rPr>
        <w:rFonts w:hint="default"/>
        <w:lang w:val="en-US" w:eastAsia="en-US" w:bidi="ar-SA"/>
      </w:rPr>
    </w:lvl>
    <w:lvl w:ilvl="4">
      <w:start w:val="0"/>
      <w:numFmt w:val="bullet"/>
      <w:lvlText w:val="•"/>
      <w:lvlJc w:val="left"/>
      <w:pPr>
        <w:ind w:left="4640" w:hanging="480"/>
      </w:pPr>
      <w:rPr>
        <w:rFonts w:hint="default"/>
        <w:lang w:val="en-US" w:eastAsia="en-US" w:bidi="ar-SA"/>
      </w:rPr>
    </w:lvl>
    <w:lvl w:ilvl="5">
      <w:start w:val="0"/>
      <w:numFmt w:val="bullet"/>
      <w:lvlText w:val="•"/>
      <w:lvlJc w:val="left"/>
      <w:pPr>
        <w:ind w:left="5640" w:hanging="480"/>
      </w:pPr>
      <w:rPr>
        <w:rFonts w:hint="default"/>
        <w:lang w:val="en-US" w:eastAsia="en-US" w:bidi="ar-SA"/>
      </w:rPr>
    </w:lvl>
    <w:lvl w:ilvl="6">
      <w:start w:val="0"/>
      <w:numFmt w:val="bullet"/>
      <w:lvlText w:val="•"/>
      <w:lvlJc w:val="left"/>
      <w:pPr>
        <w:ind w:left="6640" w:hanging="480"/>
      </w:pPr>
      <w:rPr>
        <w:rFonts w:hint="default"/>
        <w:lang w:val="en-US" w:eastAsia="en-US" w:bidi="ar-SA"/>
      </w:rPr>
    </w:lvl>
    <w:lvl w:ilvl="7">
      <w:start w:val="0"/>
      <w:numFmt w:val="bullet"/>
      <w:lvlText w:val="•"/>
      <w:lvlJc w:val="left"/>
      <w:pPr>
        <w:ind w:left="7640" w:hanging="480"/>
      </w:pPr>
      <w:rPr>
        <w:rFonts w:hint="default"/>
        <w:lang w:val="en-US" w:eastAsia="en-US" w:bidi="ar-SA"/>
      </w:rPr>
    </w:lvl>
    <w:lvl w:ilvl="8">
      <w:start w:val="0"/>
      <w:numFmt w:val="bullet"/>
      <w:lvlText w:val="•"/>
      <w:lvlJc w:val="left"/>
      <w:pPr>
        <w:ind w:left="8640" w:hanging="480"/>
      </w:pPr>
      <w:rPr>
        <w:rFonts w:hint="default"/>
        <w:lang w:val="en-US" w:eastAsia="en-US" w:bidi="ar-SA"/>
      </w:rPr>
    </w:lvl>
  </w:abstractNum>
  <w:abstractNum w:abstractNumId="46">
    <w:multiLevelType w:val="hybridMultilevel"/>
    <w:lvl w:ilvl="0">
      <w:start w:val="2"/>
      <w:numFmt w:val="decimal"/>
      <w:lvlText w:val="%1"/>
      <w:lvlJc w:val="left"/>
      <w:pPr>
        <w:ind w:left="528" w:hanging="340"/>
        <w:jc w:val="left"/>
      </w:pPr>
      <w:rPr>
        <w:rFonts w:hint="default"/>
        <w:w w:val="106"/>
        <w:lang w:val="en-US" w:eastAsia="en-US" w:bidi="ar-SA"/>
      </w:rPr>
    </w:lvl>
    <w:lvl w:ilvl="1">
      <w:start w:val="0"/>
      <w:numFmt w:val="bullet"/>
      <w:lvlText w:val="•"/>
      <w:lvlJc w:val="left"/>
      <w:pPr>
        <w:ind w:left="1532" w:hanging="340"/>
      </w:pPr>
      <w:rPr>
        <w:rFonts w:hint="default"/>
        <w:lang w:val="en-US" w:eastAsia="en-US" w:bidi="ar-SA"/>
      </w:rPr>
    </w:lvl>
    <w:lvl w:ilvl="2">
      <w:start w:val="0"/>
      <w:numFmt w:val="bullet"/>
      <w:lvlText w:val="•"/>
      <w:lvlJc w:val="left"/>
      <w:pPr>
        <w:ind w:left="2544" w:hanging="340"/>
      </w:pPr>
      <w:rPr>
        <w:rFonts w:hint="default"/>
        <w:lang w:val="en-US" w:eastAsia="en-US" w:bidi="ar-SA"/>
      </w:rPr>
    </w:lvl>
    <w:lvl w:ilvl="3">
      <w:start w:val="0"/>
      <w:numFmt w:val="bullet"/>
      <w:lvlText w:val="•"/>
      <w:lvlJc w:val="left"/>
      <w:pPr>
        <w:ind w:left="3556" w:hanging="340"/>
      </w:pPr>
      <w:rPr>
        <w:rFonts w:hint="default"/>
        <w:lang w:val="en-US" w:eastAsia="en-US" w:bidi="ar-SA"/>
      </w:rPr>
    </w:lvl>
    <w:lvl w:ilvl="4">
      <w:start w:val="0"/>
      <w:numFmt w:val="bullet"/>
      <w:lvlText w:val="•"/>
      <w:lvlJc w:val="left"/>
      <w:pPr>
        <w:ind w:left="4568" w:hanging="340"/>
      </w:pPr>
      <w:rPr>
        <w:rFonts w:hint="default"/>
        <w:lang w:val="en-US" w:eastAsia="en-US" w:bidi="ar-SA"/>
      </w:rPr>
    </w:lvl>
    <w:lvl w:ilvl="5">
      <w:start w:val="0"/>
      <w:numFmt w:val="bullet"/>
      <w:lvlText w:val="•"/>
      <w:lvlJc w:val="left"/>
      <w:pPr>
        <w:ind w:left="5580" w:hanging="340"/>
      </w:pPr>
      <w:rPr>
        <w:rFonts w:hint="default"/>
        <w:lang w:val="en-US" w:eastAsia="en-US" w:bidi="ar-SA"/>
      </w:rPr>
    </w:lvl>
    <w:lvl w:ilvl="6">
      <w:start w:val="0"/>
      <w:numFmt w:val="bullet"/>
      <w:lvlText w:val="•"/>
      <w:lvlJc w:val="left"/>
      <w:pPr>
        <w:ind w:left="6592" w:hanging="340"/>
      </w:pPr>
      <w:rPr>
        <w:rFonts w:hint="default"/>
        <w:lang w:val="en-US" w:eastAsia="en-US" w:bidi="ar-SA"/>
      </w:rPr>
    </w:lvl>
    <w:lvl w:ilvl="7">
      <w:start w:val="0"/>
      <w:numFmt w:val="bullet"/>
      <w:lvlText w:val="•"/>
      <w:lvlJc w:val="left"/>
      <w:pPr>
        <w:ind w:left="7604" w:hanging="340"/>
      </w:pPr>
      <w:rPr>
        <w:rFonts w:hint="default"/>
        <w:lang w:val="en-US" w:eastAsia="en-US" w:bidi="ar-SA"/>
      </w:rPr>
    </w:lvl>
    <w:lvl w:ilvl="8">
      <w:start w:val="0"/>
      <w:numFmt w:val="bullet"/>
      <w:lvlText w:val="•"/>
      <w:lvlJc w:val="left"/>
      <w:pPr>
        <w:ind w:left="8616" w:hanging="340"/>
      </w:pPr>
      <w:rPr>
        <w:rFonts w:hint="default"/>
        <w:lang w:val="en-US" w:eastAsia="en-US" w:bidi="ar-SA"/>
      </w:rPr>
    </w:lvl>
  </w:abstractNum>
  <w:abstractNum w:abstractNumId="45">
    <w:multiLevelType w:val="hybridMultilevel"/>
    <w:lvl w:ilvl="0">
      <w:start w:val="5"/>
      <w:numFmt w:val="decimal"/>
      <w:lvlText w:val="%1"/>
      <w:lvlJc w:val="left"/>
      <w:pPr>
        <w:ind w:left="534" w:hanging="340"/>
        <w:jc w:val="left"/>
      </w:pPr>
      <w:rPr>
        <w:rFonts w:hint="default" w:ascii="Trebuchet MS" w:hAnsi="Trebuchet MS" w:eastAsia="Trebuchet MS" w:cs="Trebuchet MS"/>
        <w:color w:val="0092C0"/>
        <w:w w:val="97"/>
        <w:sz w:val="24"/>
        <w:szCs w:val="24"/>
        <w:lang w:val="en-US" w:eastAsia="en-US" w:bidi="ar-SA"/>
      </w:rPr>
    </w:lvl>
    <w:lvl w:ilvl="1">
      <w:start w:val="0"/>
      <w:numFmt w:val="bullet"/>
      <w:lvlText w:val="•"/>
      <w:lvlJc w:val="left"/>
      <w:pPr>
        <w:ind w:left="1550" w:hanging="340"/>
      </w:pPr>
      <w:rPr>
        <w:rFonts w:hint="default"/>
        <w:lang w:val="en-US" w:eastAsia="en-US" w:bidi="ar-SA"/>
      </w:rPr>
    </w:lvl>
    <w:lvl w:ilvl="2">
      <w:start w:val="0"/>
      <w:numFmt w:val="bullet"/>
      <w:lvlText w:val="•"/>
      <w:lvlJc w:val="left"/>
      <w:pPr>
        <w:ind w:left="2560" w:hanging="340"/>
      </w:pPr>
      <w:rPr>
        <w:rFonts w:hint="default"/>
        <w:lang w:val="en-US" w:eastAsia="en-US" w:bidi="ar-SA"/>
      </w:rPr>
    </w:lvl>
    <w:lvl w:ilvl="3">
      <w:start w:val="0"/>
      <w:numFmt w:val="bullet"/>
      <w:lvlText w:val="•"/>
      <w:lvlJc w:val="left"/>
      <w:pPr>
        <w:ind w:left="3570" w:hanging="340"/>
      </w:pPr>
      <w:rPr>
        <w:rFonts w:hint="default"/>
        <w:lang w:val="en-US" w:eastAsia="en-US" w:bidi="ar-SA"/>
      </w:rPr>
    </w:lvl>
    <w:lvl w:ilvl="4">
      <w:start w:val="0"/>
      <w:numFmt w:val="bullet"/>
      <w:lvlText w:val="•"/>
      <w:lvlJc w:val="left"/>
      <w:pPr>
        <w:ind w:left="4580" w:hanging="340"/>
      </w:pPr>
      <w:rPr>
        <w:rFonts w:hint="default"/>
        <w:lang w:val="en-US" w:eastAsia="en-US" w:bidi="ar-SA"/>
      </w:rPr>
    </w:lvl>
    <w:lvl w:ilvl="5">
      <w:start w:val="0"/>
      <w:numFmt w:val="bullet"/>
      <w:lvlText w:val="•"/>
      <w:lvlJc w:val="left"/>
      <w:pPr>
        <w:ind w:left="5590" w:hanging="340"/>
      </w:pPr>
      <w:rPr>
        <w:rFonts w:hint="default"/>
        <w:lang w:val="en-US" w:eastAsia="en-US" w:bidi="ar-SA"/>
      </w:rPr>
    </w:lvl>
    <w:lvl w:ilvl="6">
      <w:start w:val="0"/>
      <w:numFmt w:val="bullet"/>
      <w:lvlText w:val="•"/>
      <w:lvlJc w:val="left"/>
      <w:pPr>
        <w:ind w:left="6600" w:hanging="340"/>
      </w:pPr>
      <w:rPr>
        <w:rFonts w:hint="default"/>
        <w:lang w:val="en-US" w:eastAsia="en-US" w:bidi="ar-SA"/>
      </w:rPr>
    </w:lvl>
    <w:lvl w:ilvl="7">
      <w:start w:val="0"/>
      <w:numFmt w:val="bullet"/>
      <w:lvlText w:val="•"/>
      <w:lvlJc w:val="left"/>
      <w:pPr>
        <w:ind w:left="7610" w:hanging="340"/>
      </w:pPr>
      <w:rPr>
        <w:rFonts w:hint="default"/>
        <w:lang w:val="en-US" w:eastAsia="en-US" w:bidi="ar-SA"/>
      </w:rPr>
    </w:lvl>
    <w:lvl w:ilvl="8">
      <w:start w:val="0"/>
      <w:numFmt w:val="bullet"/>
      <w:lvlText w:val="•"/>
      <w:lvlJc w:val="left"/>
      <w:pPr>
        <w:ind w:left="8620" w:hanging="340"/>
      </w:pPr>
      <w:rPr>
        <w:rFonts w:hint="default"/>
        <w:lang w:val="en-US" w:eastAsia="en-US" w:bidi="ar-SA"/>
      </w:rPr>
    </w:lvl>
  </w:abstractNum>
  <w:abstractNum w:abstractNumId="44">
    <w:multiLevelType w:val="hybridMultilevel"/>
    <w:lvl w:ilvl="0">
      <w:start w:val="1"/>
      <w:numFmt w:val="lowerLetter"/>
      <w:lvlText w:val="(%1)"/>
      <w:lvlJc w:val="left"/>
      <w:pPr>
        <w:ind w:left="240"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654" w:hanging="240"/>
      </w:pPr>
      <w:rPr>
        <w:rFonts w:hint="default"/>
        <w:lang w:val="en-US" w:eastAsia="en-US" w:bidi="ar-SA"/>
      </w:rPr>
    </w:lvl>
    <w:lvl w:ilvl="2">
      <w:start w:val="0"/>
      <w:numFmt w:val="bullet"/>
      <w:lvlText w:val="•"/>
      <w:lvlJc w:val="left"/>
      <w:pPr>
        <w:ind w:left="1068" w:hanging="240"/>
      </w:pPr>
      <w:rPr>
        <w:rFonts w:hint="default"/>
        <w:lang w:val="en-US" w:eastAsia="en-US" w:bidi="ar-SA"/>
      </w:rPr>
    </w:lvl>
    <w:lvl w:ilvl="3">
      <w:start w:val="0"/>
      <w:numFmt w:val="bullet"/>
      <w:lvlText w:val="•"/>
      <w:lvlJc w:val="left"/>
      <w:pPr>
        <w:ind w:left="1482" w:hanging="240"/>
      </w:pPr>
      <w:rPr>
        <w:rFonts w:hint="default"/>
        <w:lang w:val="en-US" w:eastAsia="en-US" w:bidi="ar-SA"/>
      </w:rPr>
    </w:lvl>
    <w:lvl w:ilvl="4">
      <w:start w:val="0"/>
      <w:numFmt w:val="bullet"/>
      <w:lvlText w:val="•"/>
      <w:lvlJc w:val="left"/>
      <w:pPr>
        <w:ind w:left="1896" w:hanging="240"/>
      </w:pPr>
      <w:rPr>
        <w:rFonts w:hint="default"/>
        <w:lang w:val="en-US" w:eastAsia="en-US" w:bidi="ar-SA"/>
      </w:rPr>
    </w:lvl>
    <w:lvl w:ilvl="5">
      <w:start w:val="0"/>
      <w:numFmt w:val="bullet"/>
      <w:lvlText w:val="•"/>
      <w:lvlJc w:val="left"/>
      <w:pPr>
        <w:ind w:left="2310" w:hanging="240"/>
      </w:pPr>
      <w:rPr>
        <w:rFonts w:hint="default"/>
        <w:lang w:val="en-US" w:eastAsia="en-US" w:bidi="ar-SA"/>
      </w:rPr>
    </w:lvl>
    <w:lvl w:ilvl="6">
      <w:start w:val="0"/>
      <w:numFmt w:val="bullet"/>
      <w:lvlText w:val="•"/>
      <w:lvlJc w:val="left"/>
      <w:pPr>
        <w:ind w:left="2724" w:hanging="240"/>
      </w:pPr>
      <w:rPr>
        <w:rFonts w:hint="default"/>
        <w:lang w:val="en-US" w:eastAsia="en-US" w:bidi="ar-SA"/>
      </w:rPr>
    </w:lvl>
    <w:lvl w:ilvl="7">
      <w:start w:val="0"/>
      <w:numFmt w:val="bullet"/>
      <w:lvlText w:val="•"/>
      <w:lvlJc w:val="left"/>
      <w:pPr>
        <w:ind w:left="3138" w:hanging="240"/>
      </w:pPr>
      <w:rPr>
        <w:rFonts w:hint="default"/>
        <w:lang w:val="en-US" w:eastAsia="en-US" w:bidi="ar-SA"/>
      </w:rPr>
    </w:lvl>
    <w:lvl w:ilvl="8">
      <w:start w:val="0"/>
      <w:numFmt w:val="bullet"/>
      <w:lvlText w:val="•"/>
      <w:lvlJc w:val="left"/>
      <w:pPr>
        <w:ind w:left="3552" w:hanging="240"/>
      </w:pPr>
      <w:rPr>
        <w:rFonts w:hint="default"/>
        <w:lang w:val="en-US" w:eastAsia="en-US" w:bidi="ar-SA"/>
      </w:rPr>
    </w:lvl>
  </w:abstractNum>
  <w:abstractNum w:abstractNumId="43">
    <w:multiLevelType w:val="hybridMultilevel"/>
    <w:lvl w:ilvl="0">
      <w:start w:val="1"/>
      <w:numFmt w:val="lowerLetter"/>
      <w:lvlText w:val="(%1)"/>
      <w:lvlJc w:val="left"/>
      <w:pPr>
        <w:ind w:left="674"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1120" w:hanging="240"/>
      </w:pPr>
      <w:rPr>
        <w:rFonts w:hint="default"/>
        <w:lang w:val="en-US" w:eastAsia="en-US" w:bidi="ar-SA"/>
      </w:rPr>
    </w:lvl>
    <w:lvl w:ilvl="2">
      <w:start w:val="0"/>
      <w:numFmt w:val="bullet"/>
      <w:lvlText w:val="•"/>
      <w:lvlJc w:val="left"/>
      <w:pPr>
        <w:ind w:left="1560" w:hanging="240"/>
      </w:pPr>
      <w:rPr>
        <w:rFonts w:hint="default"/>
        <w:lang w:val="en-US" w:eastAsia="en-US" w:bidi="ar-SA"/>
      </w:rPr>
    </w:lvl>
    <w:lvl w:ilvl="3">
      <w:start w:val="0"/>
      <w:numFmt w:val="bullet"/>
      <w:lvlText w:val="•"/>
      <w:lvlJc w:val="left"/>
      <w:pPr>
        <w:ind w:left="2001" w:hanging="240"/>
      </w:pPr>
      <w:rPr>
        <w:rFonts w:hint="default"/>
        <w:lang w:val="en-US" w:eastAsia="en-US" w:bidi="ar-SA"/>
      </w:rPr>
    </w:lvl>
    <w:lvl w:ilvl="4">
      <w:start w:val="0"/>
      <w:numFmt w:val="bullet"/>
      <w:lvlText w:val="•"/>
      <w:lvlJc w:val="left"/>
      <w:pPr>
        <w:ind w:left="2441" w:hanging="240"/>
      </w:pPr>
      <w:rPr>
        <w:rFonts w:hint="default"/>
        <w:lang w:val="en-US" w:eastAsia="en-US" w:bidi="ar-SA"/>
      </w:rPr>
    </w:lvl>
    <w:lvl w:ilvl="5">
      <w:start w:val="0"/>
      <w:numFmt w:val="bullet"/>
      <w:lvlText w:val="•"/>
      <w:lvlJc w:val="left"/>
      <w:pPr>
        <w:ind w:left="2882" w:hanging="240"/>
      </w:pPr>
      <w:rPr>
        <w:rFonts w:hint="default"/>
        <w:lang w:val="en-US" w:eastAsia="en-US" w:bidi="ar-SA"/>
      </w:rPr>
    </w:lvl>
    <w:lvl w:ilvl="6">
      <w:start w:val="0"/>
      <w:numFmt w:val="bullet"/>
      <w:lvlText w:val="•"/>
      <w:lvlJc w:val="left"/>
      <w:pPr>
        <w:ind w:left="3322" w:hanging="240"/>
      </w:pPr>
      <w:rPr>
        <w:rFonts w:hint="default"/>
        <w:lang w:val="en-US" w:eastAsia="en-US" w:bidi="ar-SA"/>
      </w:rPr>
    </w:lvl>
    <w:lvl w:ilvl="7">
      <w:start w:val="0"/>
      <w:numFmt w:val="bullet"/>
      <w:lvlText w:val="•"/>
      <w:lvlJc w:val="left"/>
      <w:pPr>
        <w:ind w:left="3762" w:hanging="240"/>
      </w:pPr>
      <w:rPr>
        <w:rFonts w:hint="default"/>
        <w:lang w:val="en-US" w:eastAsia="en-US" w:bidi="ar-SA"/>
      </w:rPr>
    </w:lvl>
    <w:lvl w:ilvl="8">
      <w:start w:val="0"/>
      <w:numFmt w:val="bullet"/>
      <w:lvlText w:val="•"/>
      <w:lvlJc w:val="left"/>
      <w:pPr>
        <w:ind w:left="4203" w:hanging="240"/>
      </w:pPr>
      <w:rPr>
        <w:rFonts w:hint="default"/>
        <w:lang w:val="en-US" w:eastAsia="en-US" w:bidi="ar-SA"/>
      </w:rPr>
    </w:lvl>
  </w:abstractNum>
  <w:abstractNum w:abstractNumId="42">
    <w:multiLevelType w:val="hybridMultilevel"/>
    <w:lvl w:ilvl="0">
      <w:start w:val="1"/>
      <w:numFmt w:val="lowerLetter"/>
      <w:lvlText w:val="(%1)"/>
      <w:lvlJc w:val="left"/>
      <w:pPr>
        <w:ind w:left="465" w:hanging="240"/>
        <w:jc w:val="left"/>
      </w:pPr>
      <w:rPr>
        <w:rFonts w:hint="default" w:ascii="Times New Roman" w:hAnsi="Times New Roman" w:eastAsia="Times New Roman" w:cs="Times New Roman"/>
        <w:color w:val="292425"/>
        <w:spacing w:val="-1"/>
        <w:w w:val="103"/>
        <w:sz w:val="14"/>
        <w:szCs w:val="14"/>
        <w:lang w:val="en-US" w:eastAsia="en-US" w:bidi="ar-SA"/>
      </w:rPr>
    </w:lvl>
    <w:lvl w:ilvl="1">
      <w:start w:val="0"/>
      <w:numFmt w:val="bullet"/>
      <w:lvlText w:val="•"/>
      <w:lvlJc w:val="left"/>
      <w:pPr>
        <w:ind w:left="1478" w:hanging="240"/>
      </w:pPr>
      <w:rPr>
        <w:rFonts w:hint="default"/>
        <w:lang w:val="en-US" w:eastAsia="en-US" w:bidi="ar-SA"/>
      </w:rPr>
    </w:lvl>
    <w:lvl w:ilvl="2">
      <w:start w:val="0"/>
      <w:numFmt w:val="bullet"/>
      <w:lvlText w:val="•"/>
      <w:lvlJc w:val="left"/>
      <w:pPr>
        <w:ind w:left="2496" w:hanging="240"/>
      </w:pPr>
      <w:rPr>
        <w:rFonts w:hint="default"/>
        <w:lang w:val="en-US" w:eastAsia="en-US" w:bidi="ar-SA"/>
      </w:rPr>
    </w:lvl>
    <w:lvl w:ilvl="3">
      <w:start w:val="0"/>
      <w:numFmt w:val="bullet"/>
      <w:lvlText w:val="•"/>
      <w:lvlJc w:val="left"/>
      <w:pPr>
        <w:ind w:left="3514" w:hanging="240"/>
      </w:pPr>
      <w:rPr>
        <w:rFonts w:hint="default"/>
        <w:lang w:val="en-US" w:eastAsia="en-US" w:bidi="ar-SA"/>
      </w:rPr>
    </w:lvl>
    <w:lvl w:ilvl="4">
      <w:start w:val="0"/>
      <w:numFmt w:val="bullet"/>
      <w:lvlText w:val="•"/>
      <w:lvlJc w:val="left"/>
      <w:pPr>
        <w:ind w:left="4532" w:hanging="240"/>
      </w:pPr>
      <w:rPr>
        <w:rFonts w:hint="default"/>
        <w:lang w:val="en-US" w:eastAsia="en-US" w:bidi="ar-SA"/>
      </w:rPr>
    </w:lvl>
    <w:lvl w:ilvl="5">
      <w:start w:val="0"/>
      <w:numFmt w:val="bullet"/>
      <w:lvlText w:val="•"/>
      <w:lvlJc w:val="left"/>
      <w:pPr>
        <w:ind w:left="5550" w:hanging="240"/>
      </w:pPr>
      <w:rPr>
        <w:rFonts w:hint="default"/>
        <w:lang w:val="en-US" w:eastAsia="en-US" w:bidi="ar-SA"/>
      </w:rPr>
    </w:lvl>
    <w:lvl w:ilvl="6">
      <w:start w:val="0"/>
      <w:numFmt w:val="bullet"/>
      <w:lvlText w:val="•"/>
      <w:lvlJc w:val="left"/>
      <w:pPr>
        <w:ind w:left="6568" w:hanging="240"/>
      </w:pPr>
      <w:rPr>
        <w:rFonts w:hint="default"/>
        <w:lang w:val="en-US" w:eastAsia="en-US" w:bidi="ar-SA"/>
      </w:rPr>
    </w:lvl>
    <w:lvl w:ilvl="7">
      <w:start w:val="0"/>
      <w:numFmt w:val="bullet"/>
      <w:lvlText w:val="•"/>
      <w:lvlJc w:val="left"/>
      <w:pPr>
        <w:ind w:left="7586" w:hanging="240"/>
      </w:pPr>
      <w:rPr>
        <w:rFonts w:hint="default"/>
        <w:lang w:val="en-US" w:eastAsia="en-US" w:bidi="ar-SA"/>
      </w:rPr>
    </w:lvl>
    <w:lvl w:ilvl="8">
      <w:start w:val="0"/>
      <w:numFmt w:val="bullet"/>
      <w:lvlText w:val="•"/>
      <w:lvlJc w:val="left"/>
      <w:pPr>
        <w:ind w:left="8604" w:hanging="240"/>
      </w:pPr>
      <w:rPr>
        <w:rFonts w:hint="default"/>
        <w:lang w:val="en-US" w:eastAsia="en-US" w:bidi="ar-SA"/>
      </w:rPr>
    </w:lvl>
  </w:abstractNum>
  <w:abstractNum w:abstractNumId="41">
    <w:multiLevelType w:val="hybridMultilevel"/>
    <w:lvl w:ilvl="0">
      <w:start w:val="1"/>
      <w:numFmt w:val="decimal"/>
      <w:lvlText w:val="(%1)"/>
      <w:lvlJc w:val="left"/>
      <w:pPr>
        <w:ind w:left="431" w:hanging="240"/>
        <w:jc w:val="left"/>
      </w:pPr>
      <w:rPr>
        <w:rFonts w:hint="default" w:ascii="Times New Roman" w:hAnsi="Times New Roman" w:eastAsia="Times New Roman" w:cs="Times New Roman"/>
        <w:color w:val="292425"/>
        <w:spacing w:val="-1"/>
        <w:w w:val="109"/>
        <w:sz w:val="14"/>
        <w:szCs w:val="14"/>
        <w:lang w:val="en-US" w:eastAsia="en-US" w:bidi="ar-SA"/>
      </w:rPr>
    </w:lvl>
    <w:lvl w:ilvl="1">
      <w:start w:val="1"/>
      <w:numFmt w:val="lowerLetter"/>
      <w:lvlText w:val="(%2)"/>
      <w:lvlJc w:val="left"/>
      <w:pPr>
        <w:ind w:left="431" w:hanging="240"/>
        <w:jc w:val="left"/>
      </w:pPr>
      <w:rPr>
        <w:rFonts w:hint="default" w:ascii="Times New Roman" w:hAnsi="Times New Roman" w:eastAsia="Times New Roman" w:cs="Times New Roman"/>
        <w:color w:val="292425"/>
        <w:spacing w:val="-1"/>
        <w:w w:val="103"/>
        <w:sz w:val="12"/>
        <w:szCs w:val="12"/>
        <w:lang w:val="en-US" w:eastAsia="en-US" w:bidi="ar-SA"/>
      </w:rPr>
    </w:lvl>
    <w:lvl w:ilvl="2">
      <w:start w:val="0"/>
      <w:numFmt w:val="bullet"/>
      <w:lvlText w:val="•"/>
      <w:lvlJc w:val="left"/>
      <w:pPr>
        <w:ind w:left="253" w:hanging="240"/>
      </w:pPr>
      <w:rPr>
        <w:rFonts w:hint="default"/>
        <w:lang w:val="en-US" w:eastAsia="en-US" w:bidi="ar-SA"/>
      </w:rPr>
    </w:lvl>
    <w:lvl w:ilvl="3">
      <w:start w:val="0"/>
      <w:numFmt w:val="bullet"/>
      <w:lvlText w:val="•"/>
      <w:lvlJc w:val="left"/>
      <w:pPr>
        <w:ind w:left="159" w:hanging="240"/>
      </w:pPr>
      <w:rPr>
        <w:rFonts w:hint="default"/>
        <w:lang w:val="en-US" w:eastAsia="en-US" w:bidi="ar-SA"/>
      </w:rPr>
    </w:lvl>
    <w:lvl w:ilvl="4">
      <w:start w:val="0"/>
      <w:numFmt w:val="bullet"/>
      <w:lvlText w:val="•"/>
      <w:lvlJc w:val="left"/>
      <w:pPr>
        <w:ind w:left="66" w:hanging="240"/>
      </w:pPr>
      <w:rPr>
        <w:rFonts w:hint="default"/>
        <w:lang w:val="en-US" w:eastAsia="en-US" w:bidi="ar-SA"/>
      </w:rPr>
    </w:lvl>
    <w:lvl w:ilvl="5">
      <w:start w:val="0"/>
      <w:numFmt w:val="bullet"/>
      <w:lvlText w:val="•"/>
      <w:lvlJc w:val="left"/>
      <w:pPr>
        <w:ind w:left="-28" w:hanging="240"/>
      </w:pPr>
      <w:rPr>
        <w:rFonts w:hint="default"/>
        <w:lang w:val="en-US" w:eastAsia="en-US" w:bidi="ar-SA"/>
      </w:rPr>
    </w:lvl>
    <w:lvl w:ilvl="6">
      <w:start w:val="0"/>
      <w:numFmt w:val="bullet"/>
      <w:lvlText w:val="•"/>
      <w:lvlJc w:val="left"/>
      <w:pPr>
        <w:ind w:left="-121" w:hanging="240"/>
      </w:pPr>
      <w:rPr>
        <w:rFonts w:hint="default"/>
        <w:lang w:val="en-US" w:eastAsia="en-US" w:bidi="ar-SA"/>
      </w:rPr>
    </w:lvl>
    <w:lvl w:ilvl="7">
      <w:start w:val="0"/>
      <w:numFmt w:val="bullet"/>
      <w:lvlText w:val="•"/>
      <w:lvlJc w:val="left"/>
      <w:pPr>
        <w:ind w:left="-215" w:hanging="240"/>
      </w:pPr>
      <w:rPr>
        <w:rFonts w:hint="default"/>
        <w:lang w:val="en-US" w:eastAsia="en-US" w:bidi="ar-SA"/>
      </w:rPr>
    </w:lvl>
    <w:lvl w:ilvl="8">
      <w:start w:val="0"/>
      <w:numFmt w:val="bullet"/>
      <w:lvlText w:val="•"/>
      <w:lvlJc w:val="left"/>
      <w:pPr>
        <w:ind w:left="-308" w:hanging="240"/>
      </w:pPr>
      <w:rPr>
        <w:rFonts w:hint="default"/>
        <w:lang w:val="en-US" w:eastAsia="en-US" w:bidi="ar-SA"/>
      </w:rPr>
    </w:lvl>
  </w:abstractNum>
  <w:abstractNum w:abstractNumId="40">
    <w:multiLevelType w:val="hybridMultilevel"/>
    <w:lvl w:ilvl="0">
      <w:start w:val="6"/>
      <w:numFmt w:val="decimal"/>
      <w:lvlText w:val="%1"/>
      <w:lvlJc w:val="left"/>
      <w:pPr>
        <w:ind w:left="5469" w:hanging="482"/>
        <w:jc w:val="left"/>
      </w:pPr>
      <w:rPr>
        <w:rFonts w:hint="default"/>
        <w:lang w:val="en-US" w:eastAsia="en-US" w:bidi="ar-SA"/>
      </w:rPr>
    </w:lvl>
    <w:lvl w:ilvl="1">
      <w:start w:val="1"/>
      <w:numFmt w:val="decimal"/>
      <w:lvlText w:val="%1.%2"/>
      <w:lvlJc w:val="left"/>
      <w:pPr>
        <w:ind w:left="5469" w:hanging="482"/>
        <w:jc w:val="right"/>
      </w:pPr>
      <w:rPr>
        <w:rFonts w:hint="default"/>
        <w:spacing w:val="-1"/>
        <w:w w:val="80"/>
        <w:u w:val="single" w:color="006BB6"/>
        <w:lang w:val="en-US" w:eastAsia="en-US" w:bidi="ar-SA"/>
      </w:rPr>
    </w:lvl>
    <w:lvl w:ilvl="2">
      <w:start w:val="1"/>
      <w:numFmt w:val="decimal"/>
      <w:lvlText w:val="(%3)"/>
      <w:lvlJc w:val="left"/>
      <w:pPr>
        <w:ind w:left="5230" w:hanging="240"/>
        <w:jc w:val="left"/>
      </w:pPr>
      <w:rPr>
        <w:rFonts w:hint="default" w:ascii="Times New Roman" w:hAnsi="Times New Roman" w:eastAsia="Times New Roman" w:cs="Times New Roman"/>
        <w:color w:val="292425"/>
        <w:w w:val="109"/>
        <w:sz w:val="14"/>
        <w:szCs w:val="14"/>
        <w:lang w:val="en-US" w:eastAsia="en-US" w:bidi="ar-SA"/>
      </w:rPr>
    </w:lvl>
    <w:lvl w:ilvl="3">
      <w:start w:val="0"/>
      <w:numFmt w:val="bullet"/>
      <w:lvlText w:val="•"/>
      <w:lvlJc w:val="left"/>
      <w:pPr>
        <w:ind w:left="6611" w:hanging="240"/>
      </w:pPr>
      <w:rPr>
        <w:rFonts w:hint="default"/>
        <w:lang w:val="en-US" w:eastAsia="en-US" w:bidi="ar-SA"/>
      </w:rPr>
    </w:lvl>
    <w:lvl w:ilvl="4">
      <w:start w:val="0"/>
      <w:numFmt w:val="bullet"/>
      <w:lvlText w:val="•"/>
      <w:lvlJc w:val="left"/>
      <w:pPr>
        <w:ind w:left="7186" w:hanging="240"/>
      </w:pPr>
      <w:rPr>
        <w:rFonts w:hint="default"/>
        <w:lang w:val="en-US" w:eastAsia="en-US" w:bidi="ar-SA"/>
      </w:rPr>
    </w:lvl>
    <w:lvl w:ilvl="5">
      <w:start w:val="0"/>
      <w:numFmt w:val="bullet"/>
      <w:lvlText w:val="•"/>
      <w:lvlJc w:val="left"/>
      <w:pPr>
        <w:ind w:left="7762" w:hanging="240"/>
      </w:pPr>
      <w:rPr>
        <w:rFonts w:hint="default"/>
        <w:lang w:val="en-US" w:eastAsia="en-US" w:bidi="ar-SA"/>
      </w:rPr>
    </w:lvl>
    <w:lvl w:ilvl="6">
      <w:start w:val="0"/>
      <w:numFmt w:val="bullet"/>
      <w:lvlText w:val="•"/>
      <w:lvlJc w:val="left"/>
      <w:pPr>
        <w:ind w:left="8337" w:hanging="240"/>
      </w:pPr>
      <w:rPr>
        <w:rFonts w:hint="default"/>
        <w:lang w:val="en-US" w:eastAsia="en-US" w:bidi="ar-SA"/>
      </w:rPr>
    </w:lvl>
    <w:lvl w:ilvl="7">
      <w:start w:val="0"/>
      <w:numFmt w:val="bullet"/>
      <w:lvlText w:val="•"/>
      <w:lvlJc w:val="left"/>
      <w:pPr>
        <w:ind w:left="8913" w:hanging="240"/>
      </w:pPr>
      <w:rPr>
        <w:rFonts w:hint="default"/>
        <w:lang w:val="en-US" w:eastAsia="en-US" w:bidi="ar-SA"/>
      </w:rPr>
    </w:lvl>
    <w:lvl w:ilvl="8">
      <w:start w:val="0"/>
      <w:numFmt w:val="bullet"/>
      <w:lvlText w:val="•"/>
      <w:lvlJc w:val="left"/>
      <w:pPr>
        <w:ind w:left="9488" w:hanging="240"/>
      </w:pPr>
      <w:rPr>
        <w:rFonts w:hint="default"/>
        <w:lang w:val="en-US" w:eastAsia="en-US" w:bidi="ar-SA"/>
      </w:rPr>
    </w:lvl>
  </w:abstractNum>
  <w:abstractNum w:abstractNumId="39">
    <w:multiLevelType w:val="hybridMultilevel"/>
    <w:lvl w:ilvl="0">
      <w:start w:val="1"/>
      <w:numFmt w:val="lowerLetter"/>
      <w:lvlText w:val="(%1)"/>
      <w:lvlJc w:val="left"/>
      <w:pPr>
        <w:ind w:left="446"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1"/>
      <w:numFmt w:val="decimal"/>
      <w:lvlText w:val="(%2)"/>
      <w:lvlJc w:val="left"/>
      <w:pPr>
        <w:ind w:left="5220" w:hanging="240"/>
        <w:jc w:val="left"/>
      </w:pPr>
      <w:rPr>
        <w:rFonts w:hint="default" w:ascii="Times New Roman" w:hAnsi="Times New Roman" w:eastAsia="Times New Roman" w:cs="Times New Roman"/>
        <w:color w:val="292425"/>
        <w:w w:val="109"/>
        <w:sz w:val="14"/>
        <w:szCs w:val="14"/>
        <w:lang w:val="en-US" w:eastAsia="en-US" w:bidi="ar-SA"/>
      </w:rPr>
    </w:lvl>
    <w:lvl w:ilvl="2">
      <w:start w:val="0"/>
      <w:numFmt w:val="bullet"/>
      <w:lvlText w:val="•"/>
      <w:lvlJc w:val="left"/>
      <w:pPr>
        <w:ind w:left="5822" w:hanging="240"/>
      </w:pPr>
      <w:rPr>
        <w:rFonts w:hint="default"/>
        <w:lang w:val="en-US" w:eastAsia="en-US" w:bidi="ar-SA"/>
      </w:rPr>
    </w:lvl>
    <w:lvl w:ilvl="3">
      <w:start w:val="0"/>
      <w:numFmt w:val="bullet"/>
      <w:lvlText w:val="•"/>
      <w:lvlJc w:val="left"/>
      <w:pPr>
        <w:ind w:left="6424" w:hanging="240"/>
      </w:pPr>
      <w:rPr>
        <w:rFonts w:hint="default"/>
        <w:lang w:val="en-US" w:eastAsia="en-US" w:bidi="ar-SA"/>
      </w:rPr>
    </w:lvl>
    <w:lvl w:ilvl="4">
      <w:start w:val="0"/>
      <w:numFmt w:val="bullet"/>
      <w:lvlText w:val="•"/>
      <w:lvlJc w:val="left"/>
      <w:pPr>
        <w:ind w:left="7026" w:hanging="240"/>
      </w:pPr>
      <w:rPr>
        <w:rFonts w:hint="default"/>
        <w:lang w:val="en-US" w:eastAsia="en-US" w:bidi="ar-SA"/>
      </w:rPr>
    </w:lvl>
    <w:lvl w:ilvl="5">
      <w:start w:val="0"/>
      <w:numFmt w:val="bullet"/>
      <w:lvlText w:val="•"/>
      <w:lvlJc w:val="left"/>
      <w:pPr>
        <w:ind w:left="7628" w:hanging="240"/>
      </w:pPr>
      <w:rPr>
        <w:rFonts w:hint="default"/>
        <w:lang w:val="en-US" w:eastAsia="en-US" w:bidi="ar-SA"/>
      </w:rPr>
    </w:lvl>
    <w:lvl w:ilvl="6">
      <w:start w:val="0"/>
      <w:numFmt w:val="bullet"/>
      <w:lvlText w:val="•"/>
      <w:lvlJc w:val="left"/>
      <w:pPr>
        <w:ind w:left="8231" w:hanging="240"/>
      </w:pPr>
      <w:rPr>
        <w:rFonts w:hint="default"/>
        <w:lang w:val="en-US" w:eastAsia="en-US" w:bidi="ar-SA"/>
      </w:rPr>
    </w:lvl>
    <w:lvl w:ilvl="7">
      <w:start w:val="0"/>
      <w:numFmt w:val="bullet"/>
      <w:lvlText w:val="•"/>
      <w:lvlJc w:val="left"/>
      <w:pPr>
        <w:ind w:left="8833" w:hanging="240"/>
      </w:pPr>
      <w:rPr>
        <w:rFonts w:hint="default"/>
        <w:lang w:val="en-US" w:eastAsia="en-US" w:bidi="ar-SA"/>
      </w:rPr>
    </w:lvl>
    <w:lvl w:ilvl="8">
      <w:start w:val="0"/>
      <w:numFmt w:val="bullet"/>
      <w:lvlText w:val="•"/>
      <w:lvlJc w:val="left"/>
      <w:pPr>
        <w:ind w:left="9435" w:hanging="240"/>
      </w:pPr>
      <w:rPr>
        <w:rFonts w:hint="default"/>
        <w:lang w:val="en-US" w:eastAsia="en-US" w:bidi="ar-SA"/>
      </w:rPr>
    </w:lvl>
  </w:abstractNum>
  <w:abstractNum w:abstractNumId="38">
    <w:multiLevelType w:val="hybridMultilevel"/>
    <w:lvl w:ilvl="0">
      <w:start w:val="1"/>
      <w:numFmt w:val="lowerLetter"/>
      <w:lvlText w:val="(%1)"/>
      <w:lvlJc w:val="left"/>
      <w:pPr>
        <w:ind w:left="412"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824" w:hanging="240"/>
      </w:pPr>
      <w:rPr>
        <w:rFonts w:hint="default"/>
        <w:lang w:val="en-US" w:eastAsia="en-US" w:bidi="ar-SA"/>
      </w:rPr>
    </w:lvl>
    <w:lvl w:ilvl="2">
      <w:start w:val="0"/>
      <w:numFmt w:val="bullet"/>
      <w:lvlText w:val="•"/>
      <w:lvlJc w:val="left"/>
      <w:pPr>
        <w:ind w:left="1228" w:hanging="240"/>
      </w:pPr>
      <w:rPr>
        <w:rFonts w:hint="default"/>
        <w:lang w:val="en-US" w:eastAsia="en-US" w:bidi="ar-SA"/>
      </w:rPr>
    </w:lvl>
    <w:lvl w:ilvl="3">
      <w:start w:val="0"/>
      <w:numFmt w:val="bullet"/>
      <w:lvlText w:val="•"/>
      <w:lvlJc w:val="left"/>
      <w:pPr>
        <w:ind w:left="1633" w:hanging="240"/>
      </w:pPr>
      <w:rPr>
        <w:rFonts w:hint="default"/>
        <w:lang w:val="en-US" w:eastAsia="en-US" w:bidi="ar-SA"/>
      </w:rPr>
    </w:lvl>
    <w:lvl w:ilvl="4">
      <w:start w:val="0"/>
      <w:numFmt w:val="bullet"/>
      <w:lvlText w:val="•"/>
      <w:lvlJc w:val="left"/>
      <w:pPr>
        <w:ind w:left="2037" w:hanging="240"/>
      </w:pPr>
      <w:rPr>
        <w:rFonts w:hint="default"/>
        <w:lang w:val="en-US" w:eastAsia="en-US" w:bidi="ar-SA"/>
      </w:rPr>
    </w:lvl>
    <w:lvl w:ilvl="5">
      <w:start w:val="0"/>
      <w:numFmt w:val="bullet"/>
      <w:lvlText w:val="•"/>
      <w:lvlJc w:val="left"/>
      <w:pPr>
        <w:ind w:left="2441" w:hanging="240"/>
      </w:pPr>
      <w:rPr>
        <w:rFonts w:hint="default"/>
        <w:lang w:val="en-US" w:eastAsia="en-US" w:bidi="ar-SA"/>
      </w:rPr>
    </w:lvl>
    <w:lvl w:ilvl="6">
      <w:start w:val="0"/>
      <w:numFmt w:val="bullet"/>
      <w:lvlText w:val="•"/>
      <w:lvlJc w:val="left"/>
      <w:pPr>
        <w:ind w:left="2846" w:hanging="240"/>
      </w:pPr>
      <w:rPr>
        <w:rFonts w:hint="default"/>
        <w:lang w:val="en-US" w:eastAsia="en-US" w:bidi="ar-SA"/>
      </w:rPr>
    </w:lvl>
    <w:lvl w:ilvl="7">
      <w:start w:val="0"/>
      <w:numFmt w:val="bullet"/>
      <w:lvlText w:val="•"/>
      <w:lvlJc w:val="left"/>
      <w:pPr>
        <w:ind w:left="3250" w:hanging="240"/>
      </w:pPr>
      <w:rPr>
        <w:rFonts w:hint="default"/>
        <w:lang w:val="en-US" w:eastAsia="en-US" w:bidi="ar-SA"/>
      </w:rPr>
    </w:lvl>
    <w:lvl w:ilvl="8">
      <w:start w:val="0"/>
      <w:numFmt w:val="bullet"/>
      <w:lvlText w:val="•"/>
      <w:lvlJc w:val="left"/>
      <w:pPr>
        <w:ind w:left="3654" w:hanging="240"/>
      </w:pPr>
      <w:rPr>
        <w:rFonts w:hint="default"/>
        <w:lang w:val="en-US" w:eastAsia="en-US" w:bidi="ar-SA"/>
      </w:rPr>
    </w:lvl>
  </w:abstractNum>
  <w:abstractNum w:abstractNumId="37">
    <w:multiLevelType w:val="hybridMultilevel"/>
    <w:lvl w:ilvl="0">
      <w:start w:val="4"/>
      <w:numFmt w:val="decimal"/>
      <w:lvlText w:val="%1"/>
      <w:lvlJc w:val="left"/>
      <w:pPr>
        <w:ind w:left="649" w:hanging="479"/>
        <w:jc w:val="left"/>
      </w:pPr>
      <w:rPr>
        <w:rFonts w:hint="default"/>
        <w:lang w:val="en-US" w:eastAsia="en-US" w:bidi="ar-SA"/>
      </w:rPr>
    </w:lvl>
    <w:lvl w:ilvl="1">
      <w:start w:val="3"/>
      <w:numFmt w:val="decimal"/>
      <w:lvlText w:val="%1.%2"/>
      <w:lvlJc w:val="left"/>
      <w:pPr>
        <w:ind w:left="649" w:hanging="479"/>
        <w:jc w:val="left"/>
      </w:pPr>
      <w:rPr>
        <w:rFonts w:hint="default" w:ascii="Trebuchet MS" w:hAnsi="Trebuchet MS" w:eastAsia="Trebuchet MS" w:cs="Trebuchet MS"/>
        <w:color w:val="0092C0"/>
        <w:spacing w:val="-17"/>
        <w:w w:val="90"/>
        <w:sz w:val="28"/>
        <w:szCs w:val="28"/>
        <w:u w:val="single" w:color="006BB6"/>
        <w:lang w:val="en-US" w:eastAsia="en-US" w:bidi="ar-SA"/>
      </w:rPr>
    </w:lvl>
    <w:lvl w:ilvl="2">
      <w:start w:val="1"/>
      <w:numFmt w:val="decimal"/>
      <w:lvlText w:val="(%3)"/>
      <w:lvlJc w:val="left"/>
      <w:pPr>
        <w:ind w:left="5219" w:hanging="240"/>
        <w:jc w:val="left"/>
      </w:pPr>
      <w:rPr>
        <w:rFonts w:hint="default" w:ascii="Times New Roman" w:hAnsi="Times New Roman" w:eastAsia="Times New Roman" w:cs="Times New Roman"/>
        <w:color w:val="292425"/>
        <w:spacing w:val="-1"/>
        <w:w w:val="109"/>
        <w:sz w:val="14"/>
        <w:szCs w:val="14"/>
        <w:lang w:val="en-US" w:eastAsia="en-US" w:bidi="ar-SA"/>
      </w:rPr>
    </w:lvl>
    <w:lvl w:ilvl="3">
      <w:start w:val="0"/>
      <w:numFmt w:val="bullet"/>
      <w:lvlText w:val="•"/>
      <w:lvlJc w:val="left"/>
      <w:pPr>
        <w:ind w:left="5357" w:hanging="240"/>
      </w:pPr>
      <w:rPr>
        <w:rFonts w:hint="default"/>
        <w:lang w:val="en-US" w:eastAsia="en-US" w:bidi="ar-SA"/>
      </w:rPr>
    </w:lvl>
    <w:lvl w:ilvl="4">
      <w:start w:val="0"/>
      <w:numFmt w:val="bullet"/>
      <w:lvlText w:val="•"/>
      <w:lvlJc w:val="left"/>
      <w:pPr>
        <w:ind w:left="5425" w:hanging="240"/>
      </w:pPr>
      <w:rPr>
        <w:rFonts w:hint="default"/>
        <w:lang w:val="en-US" w:eastAsia="en-US" w:bidi="ar-SA"/>
      </w:rPr>
    </w:lvl>
    <w:lvl w:ilvl="5">
      <w:start w:val="0"/>
      <w:numFmt w:val="bullet"/>
      <w:lvlText w:val="•"/>
      <w:lvlJc w:val="left"/>
      <w:pPr>
        <w:ind w:left="5494" w:hanging="240"/>
      </w:pPr>
      <w:rPr>
        <w:rFonts w:hint="default"/>
        <w:lang w:val="en-US" w:eastAsia="en-US" w:bidi="ar-SA"/>
      </w:rPr>
    </w:lvl>
    <w:lvl w:ilvl="6">
      <w:start w:val="0"/>
      <w:numFmt w:val="bullet"/>
      <w:lvlText w:val="•"/>
      <w:lvlJc w:val="left"/>
      <w:pPr>
        <w:ind w:left="5562" w:hanging="240"/>
      </w:pPr>
      <w:rPr>
        <w:rFonts w:hint="default"/>
        <w:lang w:val="en-US" w:eastAsia="en-US" w:bidi="ar-SA"/>
      </w:rPr>
    </w:lvl>
    <w:lvl w:ilvl="7">
      <w:start w:val="0"/>
      <w:numFmt w:val="bullet"/>
      <w:lvlText w:val="•"/>
      <w:lvlJc w:val="left"/>
      <w:pPr>
        <w:ind w:left="5631" w:hanging="240"/>
      </w:pPr>
      <w:rPr>
        <w:rFonts w:hint="default"/>
        <w:lang w:val="en-US" w:eastAsia="en-US" w:bidi="ar-SA"/>
      </w:rPr>
    </w:lvl>
    <w:lvl w:ilvl="8">
      <w:start w:val="0"/>
      <w:numFmt w:val="bullet"/>
      <w:lvlText w:val="•"/>
      <w:lvlJc w:val="left"/>
      <w:pPr>
        <w:ind w:left="5699" w:hanging="240"/>
      </w:pPr>
      <w:rPr>
        <w:rFonts w:hint="default"/>
        <w:lang w:val="en-US" w:eastAsia="en-US" w:bidi="ar-SA"/>
      </w:rPr>
    </w:lvl>
  </w:abstractNum>
  <w:abstractNum w:abstractNumId="36">
    <w:multiLevelType w:val="hybridMultilevel"/>
    <w:lvl w:ilvl="0">
      <w:start w:val="1"/>
      <w:numFmt w:val="lowerLetter"/>
      <w:lvlText w:val="(%1)"/>
      <w:lvlJc w:val="left"/>
      <w:pPr>
        <w:ind w:left="425"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820" w:hanging="240"/>
      </w:pPr>
      <w:rPr>
        <w:rFonts w:hint="default"/>
        <w:lang w:val="en-US" w:eastAsia="en-US" w:bidi="ar-SA"/>
      </w:rPr>
    </w:lvl>
    <w:lvl w:ilvl="2">
      <w:start w:val="0"/>
      <w:numFmt w:val="bullet"/>
      <w:lvlText w:val="•"/>
      <w:lvlJc w:val="left"/>
      <w:pPr>
        <w:ind w:left="1221" w:hanging="240"/>
      </w:pPr>
      <w:rPr>
        <w:rFonts w:hint="default"/>
        <w:lang w:val="en-US" w:eastAsia="en-US" w:bidi="ar-SA"/>
      </w:rPr>
    </w:lvl>
    <w:lvl w:ilvl="3">
      <w:start w:val="0"/>
      <w:numFmt w:val="bullet"/>
      <w:lvlText w:val="•"/>
      <w:lvlJc w:val="left"/>
      <w:pPr>
        <w:ind w:left="1622" w:hanging="240"/>
      </w:pPr>
      <w:rPr>
        <w:rFonts w:hint="default"/>
        <w:lang w:val="en-US" w:eastAsia="en-US" w:bidi="ar-SA"/>
      </w:rPr>
    </w:lvl>
    <w:lvl w:ilvl="4">
      <w:start w:val="0"/>
      <w:numFmt w:val="bullet"/>
      <w:lvlText w:val="•"/>
      <w:lvlJc w:val="left"/>
      <w:pPr>
        <w:ind w:left="2022" w:hanging="240"/>
      </w:pPr>
      <w:rPr>
        <w:rFonts w:hint="default"/>
        <w:lang w:val="en-US" w:eastAsia="en-US" w:bidi="ar-SA"/>
      </w:rPr>
    </w:lvl>
    <w:lvl w:ilvl="5">
      <w:start w:val="0"/>
      <w:numFmt w:val="bullet"/>
      <w:lvlText w:val="•"/>
      <w:lvlJc w:val="left"/>
      <w:pPr>
        <w:ind w:left="2423" w:hanging="240"/>
      </w:pPr>
      <w:rPr>
        <w:rFonts w:hint="default"/>
        <w:lang w:val="en-US" w:eastAsia="en-US" w:bidi="ar-SA"/>
      </w:rPr>
    </w:lvl>
    <w:lvl w:ilvl="6">
      <w:start w:val="0"/>
      <w:numFmt w:val="bullet"/>
      <w:lvlText w:val="•"/>
      <w:lvlJc w:val="left"/>
      <w:pPr>
        <w:ind w:left="2824" w:hanging="240"/>
      </w:pPr>
      <w:rPr>
        <w:rFonts w:hint="default"/>
        <w:lang w:val="en-US" w:eastAsia="en-US" w:bidi="ar-SA"/>
      </w:rPr>
    </w:lvl>
    <w:lvl w:ilvl="7">
      <w:start w:val="0"/>
      <w:numFmt w:val="bullet"/>
      <w:lvlText w:val="•"/>
      <w:lvlJc w:val="left"/>
      <w:pPr>
        <w:ind w:left="3224" w:hanging="240"/>
      </w:pPr>
      <w:rPr>
        <w:rFonts w:hint="default"/>
        <w:lang w:val="en-US" w:eastAsia="en-US" w:bidi="ar-SA"/>
      </w:rPr>
    </w:lvl>
    <w:lvl w:ilvl="8">
      <w:start w:val="0"/>
      <w:numFmt w:val="bullet"/>
      <w:lvlText w:val="•"/>
      <w:lvlJc w:val="left"/>
      <w:pPr>
        <w:ind w:left="3625" w:hanging="240"/>
      </w:pPr>
      <w:rPr>
        <w:rFonts w:hint="default"/>
        <w:lang w:val="en-US" w:eastAsia="en-US" w:bidi="ar-SA"/>
      </w:rPr>
    </w:lvl>
  </w:abstractNum>
  <w:abstractNum w:abstractNumId="35">
    <w:multiLevelType w:val="hybridMultilevel"/>
    <w:lvl w:ilvl="0">
      <w:start w:val="1"/>
      <w:numFmt w:val="lowerLetter"/>
      <w:lvlText w:val="(%1)"/>
      <w:lvlJc w:val="left"/>
      <w:pPr>
        <w:ind w:left="415"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764" w:hanging="240"/>
      </w:pPr>
      <w:rPr>
        <w:rFonts w:hint="default"/>
        <w:lang w:val="en-US" w:eastAsia="en-US" w:bidi="ar-SA"/>
      </w:rPr>
    </w:lvl>
    <w:lvl w:ilvl="2">
      <w:start w:val="0"/>
      <w:numFmt w:val="bullet"/>
      <w:lvlText w:val="•"/>
      <w:lvlJc w:val="left"/>
      <w:pPr>
        <w:ind w:left="1109" w:hanging="240"/>
      </w:pPr>
      <w:rPr>
        <w:rFonts w:hint="default"/>
        <w:lang w:val="en-US" w:eastAsia="en-US" w:bidi="ar-SA"/>
      </w:rPr>
    </w:lvl>
    <w:lvl w:ilvl="3">
      <w:start w:val="0"/>
      <w:numFmt w:val="bullet"/>
      <w:lvlText w:val="•"/>
      <w:lvlJc w:val="left"/>
      <w:pPr>
        <w:ind w:left="1454" w:hanging="240"/>
      </w:pPr>
      <w:rPr>
        <w:rFonts w:hint="default"/>
        <w:lang w:val="en-US" w:eastAsia="en-US" w:bidi="ar-SA"/>
      </w:rPr>
    </w:lvl>
    <w:lvl w:ilvl="4">
      <w:start w:val="0"/>
      <w:numFmt w:val="bullet"/>
      <w:lvlText w:val="•"/>
      <w:lvlJc w:val="left"/>
      <w:pPr>
        <w:ind w:left="1799" w:hanging="240"/>
      </w:pPr>
      <w:rPr>
        <w:rFonts w:hint="default"/>
        <w:lang w:val="en-US" w:eastAsia="en-US" w:bidi="ar-SA"/>
      </w:rPr>
    </w:lvl>
    <w:lvl w:ilvl="5">
      <w:start w:val="0"/>
      <w:numFmt w:val="bullet"/>
      <w:lvlText w:val="•"/>
      <w:lvlJc w:val="left"/>
      <w:pPr>
        <w:ind w:left="2144" w:hanging="240"/>
      </w:pPr>
      <w:rPr>
        <w:rFonts w:hint="default"/>
        <w:lang w:val="en-US" w:eastAsia="en-US" w:bidi="ar-SA"/>
      </w:rPr>
    </w:lvl>
    <w:lvl w:ilvl="6">
      <w:start w:val="0"/>
      <w:numFmt w:val="bullet"/>
      <w:lvlText w:val="•"/>
      <w:lvlJc w:val="left"/>
      <w:pPr>
        <w:ind w:left="2489" w:hanging="240"/>
      </w:pPr>
      <w:rPr>
        <w:rFonts w:hint="default"/>
        <w:lang w:val="en-US" w:eastAsia="en-US" w:bidi="ar-SA"/>
      </w:rPr>
    </w:lvl>
    <w:lvl w:ilvl="7">
      <w:start w:val="0"/>
      <w:numFmt w:val="bullet"/>
      <w:lvlText w:val="•"/>
      <w:lvlJc w:val="left"/>
      <w:pPr>
        <w:ind w:left="2834" w:hanging="240"/>
      </w:pPr>
      <w:rPr>
        <w:rFonts w:hint="default"/>
        <w:lang w:val="en-US" w:eastAsia="en-US" w:bidi="ar-SA"/>
      </w:rPr>
    </w:lvl>
    <w:lvl w:ilvl="8">
      <w:start w:val="0"/>
      <w:numFmt w:val="bullet"/>
      <w:lvlText w:val="•"/>
      <w:lvlJc w:val="left"/>
      <w:pPr>
        <w:ind w:left="3179" w:hanging="240"/>
      </w:pPr>
      <w:rPr>
        <w:rFonts w:hint="default"/>
        <w:lang w:val="en-US" w:eastAsia="en-US" w:bidi="ar-SA"/>
      </w:rPr>
    </w:lvl>
  </w:abstractNum>
  <w:abstractNum w:abstractNumId="34">
    <w:multiLevelType w:val="hybridMultilevel"/>
    <w:lvl w:ilvl="0">
      <w:start w:val="1"/>
      <w:numFmt w:val="lowerLetter"/>
      <w:lvlText w:val="(%1)"/>
      <w:lvlJc w:val="left"/>
      <w:pPr>
        <w:ind w:left="421"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757" w:hanging="240"/>
      </w:pPr>
      <w:rPr>
        <w:rFonts w:hint="default"/>
        <w:lang w:val="en-US" w:eastAsia="en-US" w:bidi="ar-SA"/>
      </w:rPr>
    </w:lvl>
    <w:lvl w:ilvl="2">
      <w:start w:val="0"/>
      <w:numFmt w:val="bullet"/>
      <w:lvlText w:val="•"/>
      <w:lvlJc w:val="left"/>
      <w:pPr>
        <w:ind w:left="1094" w:hanging="240"/>
      </w:pPr>
      <w:rPr>
        <w:rFonts w:hint="default"/>
        <w:lang w:val="en-US" w:eastAsia="en-US" w:bidi="ar-SA"/>
      </w:rPr>
    </w:lvl>
    <w:lvl w:ilvl="3">
      <w:start w:val="0"/>
      <w:numFmt w:val="bullet"/>
      <w:lvlText w:val="•"/>
      <w:lvlJc w:val="left"/>
      <w:pPr>
        <w:ind w:left="1431" w:hanging="240"/>
      </w:pPr>
      <w:rPr>
        <w:rFonts w:hint="default"/>
        <w:lang w:val="en-US" w:eastAsia="en-US" w:bidi="ar-SA"/>
      </w:rPr>
    </w:lvl>
    <w:lvl w:ilvl="4">
      <w:start w:val="0"/>
      <w:numFmt w:val="bullet"/>
      <w:lvlText w:val="•"/>
      <w:lvlJc w:val="left"/>
      <w:pPr>
        <w:ind w:left="1768" w:hanging="240"/>
      </w:pPr>
      <w:rPr>
        <w:rFonts w:hint="default"/>
        <w:lang w:val="en-US" w:eastAsia="en-US" w:bidi="ar-SA"/>
      </w:rPr>
    </w:lvl>
    <w:lvl w:ilvl="5">
      <w:start w:val="0"/>
      <w:numFmt w:val="bullet"/>
      <w:lvlText w:val="•"/>
      <w:lvlJc w:val="left"/>
      <w:pPr>
        <w:ind w:left="2106" w:hanging="240"/>
      </w:pPr>
      <w:rPr>
        <w:rFonts w:hint="default"/>
        <w:lang w:val="en-US" w:eastAsia="en-US" w:bidi="ar-SA"/>
      </w:rPr>
    </w:lvl>
    <w:lvl w:ilvl="6">
      <w:start w:val="0"/>
      <w:numFmt w:val="bullet"/>
      <w:lvlText w:val="•"/>
      <w:lvlJc w:val="left"/>
      <w:pPr>
        <w:ind w:left="2443" w:hanging="240"/>
      </w:pPr>
      <w:rPr>
        <w:rFonts w:hint="default"/>
        <w:lang w:val="en-US" w:eastAsia="en-US" w:bidi="ar-SA"/>
      </w:rPr>
    </w:lvl>
    <w:lvl w:ilvl="7">
      <w:start w:val="0"/>
      <w:numFmt w:val="bullet"/>
      <w:lvlText w:val="•"/>
      <w:lvlJc w:val="left"/>
      <w:pPr>
        <w:ind w:left="2780" w:hanging="240"/>
      </w:pPr>
      <w:rPr>
        <w:rFonts w:hint="default"/>
        <w:lang w:val="en-US" w:eastAsia="en-US" w:bidi="ar-SA"/>
      </w:rPr>
    </w:lvl>
    <w:lvl w:ilvl="8">
      <w:start w:val="0"/>
      <w:numFmt w:val="bullet"/>
      <w:lvlText w:val="•"/>
      <w:lvlJc w:val="left"/>
      <w:pPr>
        <w:ind w:left="3117" w:hanging="240"/>
      </w:pPr>
      <w:rPr>
        <w:rFonts w:hint="default"/>
        <w:lang w:val="en-US" w:eastAsia="en-US" w:bidi="ar-SA"/>
      </w:rPr>
    </w:lvl>
  </w:abstractNum>
  <w:abstractNum w:abstractNumId="33">
    <w:multiLevelType w:val="hybridMultilevel"/>
    <w:lvl w:ilvl="0">
      <w:start w:val="1"/>
      <w:numFmt w:val="lowerLetter"/>
      <w:lvlText w:val="(%1)"/>
      <w:lvlJc w:val="left"/>
      <w:pPr>
        <w:ind w:left="421"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757" w:hanging="240"/>
      </w:pPr>
      <w:rPr>
        <w:rFonts w:hint="default"/>
        <w:lang w:val="en-US" w:eastAsia="en-US" w:bidi="ar-SA"/>
      </w:rPr>
    </w:lvl>
    <w:lvl w:ilvl="2">
      <w:start w:val="0"/>
      <w:numFmt w:val="bullet"/>
      <w:lvlText w:val="•"/>
      <w:lvlJc w:val="left"/>
      <w:pPr>
        <w:ind w:left="1094" w:hanging="240"/>
      </w:pPr>
      <w:rPr>
        <w:rFonts w:hint="default"/>
        <w:lang w:val="en-US" w:eastAsia="en-US" w:bidi="ar-SA"/>
      </w:rPr>
    </w:lvl>
    <w:lvl w:ilvl="3">
      <w:start w:val="0"/>
      <w:numFmt w:val="bullet"/>
      <w:lvlText w:val="•"/>
      <w:lvlJc w:val="left"/>
      <w:pPr>
        <w:ind w:left="1431" w:hanging="240"/>
      </w:pPr>
      <w:rPr>
        <w:rFonts w:hint="default"/>
        <w:lang w:val="en-US" w:eastAsia="en-US" w:bidi="ar-SA"/>
      </w:rPr>
    </w:lvl>
    <w:lvl w:ilvl="4">
      <w:start w:val="0"/>
      <w:numFmt w:val="bullet"/>
      <w:lvlText w:val="•"/>
      <w:lvlJc w:val="left"/>
      <w:pPr>
        <w:ind w:left="1768" w:hanging="240"/>
      </w:pPr>
      <w:rPr>
        <w:rFonts w:hint="default"/>
        <w:lang w:val="en-US" w:eastAsia="en-US" w:bidi="ar-SA"/>
      </w:rPr>
    </w:lvl>
    <w:lvl w:ilvl="5">
      <w:start w:val="0"/>
      <w:numFmt w:val="bullet"/>
      <w:lvlText w:val="•"/>
      <w:lvlJc w:val="left"/>
      <w:pPr>
        <w:ind w:left="2106" w:hanging="240"/>
      </w:pPr>
      <w:rPr>
        <w:rFonts w:hint="default"/>
        <w:lang w:val="en-US" w:eastAsia="en-US" w:bidi="ar-SA"/>
      </w:rPr>
    </w:lvl>
    <w:lvl w:ilvl="6">
      <w:start w:val="0"/>
      <w:numFmt w:val="bullet"/>
      <w:lvlText w:val="•"/>
      <w:lvlJc w:val="left"/>
      <w:pPr>
        <w:ind w:left="2443" w:hanging="240"/>
      </w:pPr>
      <w:rPr>
        <w:rFonts w:hint="default"/>
        <w:lang w:val="en-US" w:eastAsia="en-US" w:bidi="ar-SA"/>
      </w:rPr>
    </w:lvl>
    <w:lvl w:ilvl="7">
      <w:start w:val="0"/>
      <w:numFmt w:val="bullet"/>
      <w:lvlText w:val="•"/>
      <w:lvlJc w:val="left"/>
      <w:pPr>
        <w:ind w:left="2780" w:hanging="240"/>
      </w:pPr>
      <w:rPr>
        <w:rFonts w:hint="default"/>
        <w:lang w:val="en-US" w:eastAsia="en-US" w:bidi="ar-SA"/>
      </w:rPr>
    </w:lvl>
    <w:lvl w:ilvl="8">
      <w:start w:val="0"/>
      <w:numFmt w:val="bullet"/>
      <w:lvlText w:val="•"/>
      <w:lvlJc w:val="left"/>
      <w:pPr>
        <w:ind w:left="3117" w:hanging="240"/>
      </w:pPr>
      <w:rPr>
        <w:rFonts w:hint="default"/>
        <w:lang w:val="en-US" w:eastAsia="en-US" w:bidi="ar-SA"/>
      </w:rPr>
    </w:lvl>
  </w:abstractNum>
  <w:abstractNum w:abstractNumId="32">
    <w:multiLevelType w:val="hybridMultilevel"/>
    <w:lvl w:ilvl="0">
      <w:start w:val="1"/>
      <w:numFmt w:val="lowerLetter"/>
      <w:lvlText w:val="(%1)"/>
      <w:lvlJc w:val="left"/>
      <w:pPr>
        <w:ind w:left="416" w:hanging="240"/>
        <w:jc w:val="left"/>
      </w:pPr>
      <w:rPr>
        <w:rFonts w:hint="default" w:ascii="Times New Roman" w:hAnsi="Times New Roman" w:eastAsia="Times New Roman" w:cs="Times New Roman"/>
        <w:color w:val="292425"/>
        <w:w w:val="103"/>
        <w:sz w:val="12"/>
        <w:szCs w:val="12"/>
        <w:lang w:val="en-US" w:eastAsia="en-US" w:bidi="ar-SA"/>
      </w:rPr>
    </w:lvl>
    <w:lvl w:ilvl="1">
      <w:start w:val="0"/>
      <w:numFmt w:val="bullet"/>
      <w:lvlText w:val="•"/>
      <w:lvlJc w:val="left"/>
      <w:pPr>
        <w:ind w:left="741" w:hanging="240"/>
      </w:pPr>
      <w:rPr>
        <w:rFonts w:hint="default"/>
        <w:lang w:val="en-US" w:eastAsia="en-US" w:bidi="ar-SA"/>
      </w:rPr>
    </w:lvl>
    <w:lvl w:ilvl="2">
      <w:start w:val="0"/>
      <w:numFmt w:val="bullet"/>
      <w:lvlText w:val="•"/>
      <w:lvlJc w:val="left"/>
      <w:pPr>
        <w:ind w:left="1062" w:hanging="240"/>
      </w:pPr>
      <w:rPr>
        <w:rFonts w:hint="default"/>
        <w:lang w:val="en-US" w:eastAsia="en-US" w:bidi="ar-SA"/>
      </w:rPr>
    </w:lvl>
    <w:lvl w:ilvl="3">
      <w:start w:val="0"/>
      <w:numFmt w:val="bullet"/>
      <w:lvlText w:val="•"/>
      <w:lvlJc w:val="left"/>
      <w:pPr>
        <w:ind w:left="1383" w:hanging="240"/>
      </w:pPr>
      <w:rPr>
        <w:rFonts w:hint="default"/>
        <w:lang w:val="en-US" w:eastAsia="en-US" w:bidi="ar-SA"/>
      </w:rPr>
    </w:lvl>
    <w:lvl w:ilvl="4">
      <w:start w:val="0"/>
      <w:numFmt w:val="bullet"/>
      <w:lvlText w:val="•"/>
      <w:lvlJc w:val="left"/>
      <w:pPr>
        <w:ind w:left="1705" w:hanging="240"/>
      </w:pPr>
      <w:rPr>
        <w:rFonts w:hint="default"/>
        <w:lang w:val="en-US" w:eastAsia="en-US" w:bidi="ar-SA"/>
      </w:rPr>
    </w:lvl>
    <w:lvl w:ilvl="5">
      <w:start w:val="0"/>
      <w:numFmt w:val="bullet"/>
      <w:lvlText w:val="•"/>
      <w:lvlJc w:val="left"/>
      <w:pPr>
        <w:ind w:left="2026" w:hanging="240"/>
      </w:pPr>
      <w:rPr>
        <w:rFonts w:hint="default"/>
        <w:lang w:val="en-US" w:eastAsia="en-US" w:bidi="ar-SA"/>
      </w:rPr>
    </w:lvl>
    <w:lvl w:ilvl="6">
      <w:start w:val="0"/>
      <w:numFmt w:val="bullet"/>
      <w:lvlText w:val="•"/>
      <w:lvlJc w:val="left"/>
      <w:pPr>
        <w:ind w:left="2347" w:hanging="240"/>
      </w:pPr>
      <w:rPr>
        <w:rFonts w:hint="default"/>
        <w:lang w:val="en-US" w:eastAsia="en-US" w:bidi="ar-SA"/>
      </w:rPr>
    </w:lvl>
    <w:lvl w:ilvl="7">
      <w:start w:val="0"/>
      <w:numFmt w:val="bullet"/>
      <w:lvlText w:val="•"/>
      <w:lvlJc w:val="left"/>
      <w:pPr>
        <w:ind w:left="2669" w:hanging="240"/>
      </w:pPr>
      <w:rPr>
        <w:rFonts w:hint="default"/>
        <w:lang w:val="en-US" w:eastAsia="en-US" w:bidi="ar-SA"/>
      </w:rPr>
    </w:lvl>
    <w:lvl w:ilvl="8">
      <w:start w:val="0"/>
      <w:numFmt w:val="bullet"/>
      <w:lvlText w:val="•"/>
      <w:lvlJc w:val="left"/>
      <w:pPr>
        <w:ind w:left="2990" w:hanging="240"/>
      </w:pPr>
      <w:rPr>
        <w:rFonts w:hint="default"/>
        <w:lang w:val="en-US" w:eastAsia="en-US" w:bidi="ar-SA"/>
      </w:rPr>
    </w:lvl>
  </w:abstractNum>
  <w:abstractNum w:abstractNumId="31">
    <w:multiLevelType w:val="hybridMultilevel"/>
    <w:lvl w:ilvl="0">
      <w:start w:val="1"/>
      <w:numFmt w:val="lowerLetter"/>
      <w:lvlText w:val="(%1)"/>
      <w:lvlJc w:val="left"/>
      <w:pPr>
        <w:ind w:left="409"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1"/>
      <w:numFmt w:val="decimal"/>
      <w:lvlText w:val="(%2)"/>
      <w:lvlJc w:val="left"/>
      <w:pPr>
        <w:ind w:left="5209" w:hanging="240"/>
        <w:jc w:val="left"/>
      </w:pPr>
      <w:rPr>
        <w:rFonts w:hint="default" w:ascii="Times New Roman" w:hAnsi="Times New Roman" w:eastAsia="Times New Roman" w:cs="Times New Roman"/>
        <w:color w:val="292425"/>
        <w:w w:val="109"/>
        <w:sz w:val="14"/>
        <w:szCs w:val="14"/>
        <w:lang w:val="en-US" w:eastAsia="en-US" w:bidi="ar-SA"/>
      </w:rPr>
    </w:lvl>
    <w:lvl w:ilvl="2">
      <w:start w:val="0"/>
      <w:numFmt w:val="bullet"/>
      <w:lvlText w:val="•"/>
      <w:lvlJc w:val="left"/>
      <w:pPr>
        <w:ind w:left="5061" w:hanging="240"/>
      </w:pPr>
      <w:rPr>
        <w:rFonts w:hint="default"/>
        <w:lang w:val="en-US" w:eastAsia="en-US" w:bidi="ar-SA"/>
      </w:rPr>
    </w:lvl>
    <w:lvl w:ilvl="3">
      <w:start w:val="0"/>
      <w:numFmt w:val="bullet"/>
      <w:lvlText w:val="•"/>
      <w:lvlJc w:val="left"/>
      <w:pPr>
        <w:ind w:left="4923" w:hanging="240"/>
      </w:pPr>
      <w:rPr>
        <w:rFonts w:hint="default"/>
        <w:lang w:val="en-US" w:eastAsia="en-US" w:bidi="ar-SA"/>
      </w:rPr>
    </w:lvl>
    <w:lvl w:ilvl="4">
      <w:start w:val="0"/>
      <w:numFmt w:val="bullet"/>
      <w:lvlText w:val="•"/>
      <w:lvlJc w:val="left"/>
      <w:pPr>
        <w:ind w:left="4785" w:hanging="240"/>
      </w:pPr>
      <w:rPr>
        <w:rFonts w:hint="default"/>
        <w:lang w:val="en-US" w:eastAsia="en-US" w:bidi="ar-SA"/>
      </w:rPr>
    </w:lvl>
    <w:lvl w:ilvl="5">
      <w:start w:val="0"/>
      <w:numFmt w:val="bullet"/>
      <w:lvlText w:val="•"/>
      <w:lvlJc w:val="left"/>
      <w:pPr>
        <w:ind w:left="4647" w:hanging="240"/>
      </w:pPr>
      <w:rPr>
        <w:rFonts w:hint="default"/>
        <w:lang w:val="en-US" w:eastAsia="en-US" w:bidi="ar-SA"/>
      </w:rPr>
    </w:lvl>
    <w:lvl w:ilvl="6">
      <w:start w:val="0"/>
      <w:numFmt w:val="bullet"/>
      <w:lvlText w:val="•"/>
      <w:lvlJc w:val="left"/>
      <w:pPr>
        <w:ind w:left="4509" w:hanging="240"/>
      </w:pPr>
      <w:rPr>
        <w:rFonts w:hint="default"/>
        <w:lang w:val="en-US" w:eastAsia="en-US" w:bidi="ar-SA"/>
      </w:rPr>
    </w:lvl>
    <w:lvl w:ilvl="7">
      <w:start w:val="0"/>
      <w:numFmt w:val="bullet"/>
      <w:lvlText w:val="•"/>
      <w:lvlJc w:val="left"/>
      <w:pPr>
        <w:ind w:left="4370" w:hanging="240"/>
      </w:pPr>
      <w:rPr>
        <w:rFonts w:hint="default"/>
        <w:lang w:val="en-US" w:eastAsia="en-US" w:bidi="ar-SA"/>
      </w:rPr>
    </w:lvl>
    <w:lvl w:ilvl="8">
      <w:start w:val="0"/>
      <w:numFmt w:val="bullet"/>
      <w:lvlText w:val="•"/>
      <w:lvlJc w:val="left"/>
      <w:pPr>
        <w:ind w:left="4232" w:hanging="240"/>
      </w:pPr>
      <w:rPr>
        <w:rFonts w:hint="default"/>
        <w:lang w:val="en-US" w:eastAsia="en-US" w:bidi="ar-SA"/>
      </w:rPr>
    </w:lvl>
  </w:abstractNum>
  <w:abstractNum w:abstractNumId="30">
    <w:multiLevelType w:val="hybridMultilevel"/>
    <w:lvl w:ilvl="0">
      <w:start w:val="1"/>
      <w:numFmt w:val="lowerLetter"/>
      <w:lvlText w:val="(%1)"/>
      <w:lvlJc w:val="left"/>
      <w:pPr>
        <w:ind w:left="409"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806" w:hanging="240"/>
      </w:pPr>
      <w:rPr>
        <w:rFonts w:hint="default"/>
        <w:lang w:val="en-US" w:eastAsia="en-US" w:bidi="ar-SA"/>
      </w:rPr>
    </w:lvl>
    <w:lvl w:ilvl="2">
      <w:start w:val="0"/>
      <w:numFmt w:val="bullet"/>
      <w:lvlText w:val="•"/>
      <w:lvlJc w:val="left"/>
      <w:pPr>
        <w:ind w:left="1212" w:hanging="240"/>
      </w:pPr>
      <w:rPr>
        <w:rFonts w:hint="default"/>
        <w:lang w:val="en-US" w:eastAsia="en-US" w:bidi="ar-SA"/>
      </w:rPr>
    </w:lvl>
    <w:lvl w:ilvl="3">
      <w:start w:val="0"/>
      <w:numFmt w:val="bullet"/>
      <w:lvlText w:val="•"/>
      <w:lvlJc w:val="left"/>
      <w:pPr>
        <w:ind w:left="1618" w:hanging="240"/>
      </w:pPr>
      <w:rPr>
        <w:rFonts w:hint="default"/>
        <w:lang w:val="en-US" w:eastAsia="en-US" w:bidi="ar-SA"/>
      </w:rPr>
    </w:lvl>
    <w:lvl w:ilvl="4">
      <w:start w:val="0"/>
      <w:numFmt w:val="bullet"/>
      <w:lvlText w:val="•"/>
      <w:lvlJc w:val="left"/>
      <w:pPr>
        <w:ind w:left="2024" w:hanging="240"/>
      </w:pPr>
      <w:rPr>
        <w:rFonts w:hint="default"/>
        <w:lang w:val="en-US" w:eastAsia="en-US" w:bidi="ar-SA"/>
      </w:rPr>
    </w:lvl>
    <w:lvl w:ilvl="5">
      <w:start w:val="0"/>
      <w:numFmt w:val="bullet"/>
      <w:lvlText w:val="•"/>
      <w:lvlJc w:val="left"/>
      <w:pPr>
        <w:ind w:left="2430" w:hanging="240"/>
      </w:pPr>
      <w:rPr>
        <w:rFonts w:hint="default"/>
        <w:lang w:val="en-US" w:eastAsia="en-US" w:bidi="ar-SA"/>
      </w:rPr>
    </w:lvl>
    <w:lvl w:ilvl="6">
      <w:start w:val="0"/>
      <w:numFmt w:val="bullet"/>
      <w:lvlText w:val="•"/>
      <w:lvlJc w:val="left"/>
      <w:pPr>
        <w:ind w:left="2837" w:hanging="240"/>
      </w:pPr>
      <w:rPr>
        <w:rFonts w:hint="default"/>
        <w:lang w:val="en-US" w:eastAsia="en-US" w:bidi="ar-SA"/>
      </w:rPr>
    </w:lvl>
    <w:lvl w:ilvl="7">
      <w:start w:val="0"/>
      <w:numFmt w:val="bullet"/>
      <w:lvlText w:val="•"/>
      <w:lvlJc w:val="left"/>
      <w:pPr>
        <w:ind w:left="3243" w:hanging="240"/>
      </w:pPr>
      <w:rPr>
        <w:rFonts w:hint="default"/>
        <w:lang w:val="en-US" w:eastAsia="en-US" w:bidi="ar-SA"/>
      </w:rPr>
    </w:lvl>
    <w:lvl w:ilvl="8">
      <w:start w:val="0"/>
      <w:numFmt w:val="bullet"/>
      <w:lvlText w:val="•"/>
      <w:lvlJc w:val="left"/>
      <w:pPr>
        <w:ind w:left="3649" w:hanging="240"/>
      </w:pPr>
      <w:rPr>
        <w:rFonts w:hint="default"/>
        <w:lang w:val="en-US" w:eastAsia="en-US" w:bidi="ar-SA"/>
      </w:rPr>
    </w:lvl>
  </w:abstractNum>
  <w:abstractNum w:abstractNumId="29">
    <w:multiLevelType w:val="hybridMultilevel"/>
    <w:lvl w:ilvl="0">
      <w:start w:val="1"/>
      <w:numFmt w:val="lowerLetter"/>
      <w:lvlText w:val="(%1)"/>
      <w:lvlJc w:val="left"/>
      <w:pPr>
        <w:ind w:left="417" w:hanging="240"/>
        <w:jc w:val="left"/>
      </w:pPr>
      <w:rPr>
        <w:rFonts w:hint="default" w:ascii="Times New Roman" w:hAnsi="Times New Roman" w:eastAsia="Times New Roman" w:cs="Times New Roman"/>
        <w:color w:val="292425"/>
        <w:w w:val="103"/>
        <w:sz w:val="12"/>
        <w:szCs w:val="12"/>
        <w:lang w:val="en-US" w:eastAsia="en-US" w:bidi="ar-SA"/>
      </w:rPr>
    </w:lvl>
    <w:lvl w:ilvl="1">
      <w:start w:val="0"/>
      <w:numFmt w:val="bullet"/>
      <w:lvlText w:val="•"/>
      <w:lvlJc w:val="left"/>
      <w:pPr>
        <w:ind w:left="740" w:hanging="240"/>
      </w:pPr>
      <w:rPr>
        <w:rFonts w:hint="default"/>
        <w:lang w:val="en-US" w:eastAsia="en-US" w:bidi="ar-SA"/>
      </w:rPr>
    </w:lvl>
    <w:lvl w:ilvl="2">
      <w:start w:val="0"/>
      <w:numFmt w:val="bullet"/>
      <w:lvlText w:val="•"/>
      <w:lvlJc w:val="left"/>
      <w:pPr>
        <w:ind w:left="1060" w:hanging="240"/>
      </w:pPr>
      <w:rPr>
        <w:rFonts w:hint="default"/>
        <w:lang w:val="en-US" w:eastAsia="en-US" w:bidi="ar-SA"/>
      </w:rPr>
    </w:lvl>
    <w:lvl w:ilvl="3">
      <w:start w:val="0"/>
      <w:numFmt w:val="bullet"/>
      <w:lvlText w:val="•"/>
      <w:lvlJc w:val="left"/>
      <w:pPr>
        <w:ind w:left="1380" w:hanging="240"/>
      </w:pPr>
      <w:rPr>
        <w:rFonts w:hint="default"/>
        <w:lang w:val="en-US" w:eastAsia="en-US" w:bidi="ar-SA"/>
      </w:rPr>
    </w:lvl>
    <w:lvl w:ilvl="4">
      <w:start w:val="0"/>
      <w:numFmt w:val="bullet"/>
      <w:lvlText w:val="•"/>
      <w:lvlJc w:val="left"/>
      <w:pPr>
        <w:ind w:left="1700" w:hanging="240"/>
      </w:pPr>
      <w:rPr>
        <w:rFonts w:hint="default"/>
        <w:lang w:val="en-US" w:eastAsia="en-US" w:bidi="ar-SA"/>
      </w:rPr>
    </w:lvl>
    <w:lvl w:ilvl="5">
      <w:start w:val="0"/>
      <w:numFmt w:val="bullet"/>
      <w:lvlText w:val="•"/>
      <w:lvlJc w:val="left"/>
      <w:pPr>
        <w:ind w:left="2020" w:hanging="240"/>
      </w:pPr>
      <w:rPr>
        <w:rFonts w:hint="default"/>
        <w:lang w:val="en-US" w:eastAsia="en-US" w:bidi="ar-SA"/>
      </w:rPr>
    </w:lvl>
    <w:lvl w:ilvl="6">
      <w:start w:val="0"/>
      <w:numFmt w:val="bullet"/>
      <w:lvlText w:val="•"/>
      <w:lvlJc w:val="left"/>
      <w:pPr>
        <w:ind w:left="2340" w:hanging="240"/>
      </w:pPr>
      <w:rPr>
        <w:rFonts w:hint="default"/>
        <w:lang w:val="en-US" w:eastAsia="en-US" w:bidi="ar-SA"/>
      </w:rPr>
    </w:lvl>
    <w:lvl w:ilvl="7">
      <w:start w:val="0"/>
      <w:numFmt w:val="bullet"/>
      <w:lvlText w:val="•"/>
      <w:lvlJc w:val="left"/>
      <w:pPr>
        <w:ind w:left="2660" w:hanging="240"/>
      </w:pPr>
      <w:rPr>
        <w:rFonts w:hint="default"/>
        <w:lang w:val="en-US" w:eastAsia="en-US" w:bidi="ar-SA"/>
      </w:rPr>
    </w:lvl>
    <w:lvl w:ilvl="8">
      <w:start w:val="0"/>
      <w:numFmt w:val="bullet"/>
      <w:lvlText w:val="•"/>
      <w:lvlJc w:val="left"/>
      <w:pPr>
        <w:ind w:left="2980" w:hanging="240"/>
      </w:pPr>
      <w:rPr>
        <w:rFonts w:hint="default"/>
        <w:lang w:val="en-US" w:eastAsia="en-US" w:bidi="ar-SA"/>
      </w:rPr>
    </w:lvl>
  </w:abstractNum>
  <w:abstractNum w:abstractNumId="28">
    <w:multiLevelType w:val="hybridMultilevel"/>
    <w:lvl w:ilvl="0">
      <w:start w:val="1"/>
      <w:numFmt w:val="decimal"/>
      <w:lvlText w:val="(%1)"/>
      <w:lvlJc w:val="left"/>
      <w:pPr>
        <w:ind w:left="589" w:hanging="240"/>
        <w:jc w:val="right"/>
      </w:pPr>
      <w:rPr>
        <w:rFonts w:hint="default" w:ascii="Times New Roman" w:hAnsi="Times New Roman" w:eastAsia="Times New Roman" w:cs="Times New Roman"/>
        <w:color w:val="292425"/>
        <w:spacing w:val="-1"/>
        <w:w w:val="109"/>
        <w:sz w:val="14"/>
        <w:szCs w:val="14"/>
        <w:lang w:val="en-US" w:eastAsia="en-US" w:bidi="ar-SA"/>
      </w:rPr>
    </w:lvl>
    <w:lvl w:ilvl="1">
      <w:start w:val="0"/>
      <w:numFmt w:val="bullet"/>
      <w:lvlText w:val="•"/>
      <w:lvlJc w:val="left"/>
      <w:pPr>
        <w:ind w:left="1124" w:hanging="240"/>
      </w:pPr>
      <w:rPr>
        <w:rFonts w:hint="default"/>
        <w:lang w:val="en-US" w:eastAsia="en-US" w:bidi="ar-SA"/>
      </w:rPr>
    </w:lvl>
    <w:lvl w:ilvl="2">
      <w:start w:val="0"/>
      <w:numFmt w:val="bullet"/>
      <w:lvlText w:val="•"/>
      <w:lvlJc w:val="left"/>
      <w:pPr>
        <w:ind w:left="1668" w:hanging="240"/>
      </w:pPr>
      <w:rPr>
        <w:rFonts w:hint="default"/>
        <w:lang w:val="en-US" w:eastAsia="en-US" w:bidi="ar-SA"/>
      </w:rPr>
    </w:lvl>
    <w:lvl w:ilvl="3">
      <w:start w:val="0"/>
      <w:numFmt w:val="bullet"/>
      <w:lvlText w:val="•"/>
      <w:lvlJc w:val="left"/>
      <w:pPr>
        <w:ind w:left="2212" w:hanging="240"/>
      </w:pPr>
      <w:rPr>
        <w:rFonts w:hint="default"/>
        <w:lang w:val="en-US" w:eastAsia="en-US" w:bidi="ar-SA"/>
      </w:rPr>
    </w:lvl>
    <w:lvl w:ilvl="4">
      <w:start w:val="0"/>
      <w:numFmt w:val="bullet"/>
      <w:lvlText w:val="•"/>
      <w:lvlJc w:val="left"/>
      <w:pPr>
        <w:ind w:left="2757" w:hanging="240"/>
      </w:pPr>
      <w:rPr>
        <w:rFonts w:hint="default"/>
        <w:lang w:val="en-US" w:eastAsia="en-US" w:bidi="ar-SA"/>
      </w:rPr>
    </w:lvl>
    <w:lvl w:ilvl="5">
      <w:start w:val="0"/>
      <w:numFmt w:val="bullet"/>
      <w:lvlText w:val="•"/>
      <w:lvlJc w:val="left"/>
      <w:pPr>
        <w:ind w:left="3301" w:hanging="240"/>
      </w:pPr>
      <w:rPr>
        <w:rFonts w:hint="default"/>
        <w:lang w:val="en-US" w:eastAsia="en-US" w:bidi="ar-SA"/>
      </w:rPr>
    </w:lvl>
    <w:lvl w:ilvl="6">
      <w:start w:val="0"/>
      <w:numFmt w:val="bullet"/>
      <w:lvlText w:val="•"/>
      <w:lvlJc w:val="left"/>
      <w:pPr>
        <w:ind w:left="3845" w:hanging="240"/>
      </w:pPr>
      <w:rPr>
        <w:rFonts w:hint="default"/>
        <w:lang w:val="en-US" w:eastAsia="en-US" w:bidi="ar-SA"/>
      </w:rPr>
    </w:lvl>
    <w:lvl w:ilvl="7">
      <w:start w:val="0"/>
      <w:numFmt w:val="bullet"/>
      <w:lvlText w:val="•"/>
      <w:lvlJc w:val="left"/>
      <w:pPr>
        <w:ind w:left="4389" w:hanging="240"/>
      </w:pPr>
      <w:rPr>
        <w:rFonts w:hint="default"/>
        <w:lang w:val="en-US" w:eastAsia="en-US" w:bidi="ar-SA"/>
      </w:rPr>
    </w:lvl>
    <w:lvl w:ilvl="8">
      <w:start w:val="0"/>
      <w:numFmt w:val="bullet"/>
      <w:lvlText w:val="•"/>
      <w:lvlJc w:val="left"/>
      <w:pPr>
        <w:ind w:left="4934" w:hanging="240"/>
      </w:pPr>
      <w:rPr>
        <w:rFonts w:hint="default"/>
        <w:lang w:val="en-US" w:eastAsia="en-US" w:bidi="ar-SA"/>
      </w:rPr>
    </w:lvl>
  </w:abstractNum>
  <w:abstractNum w:abstractNumId="27">
    <w:multiLevelType w:val="hybridMultilevel"/>
    <w:lvl w:ilvl="0">
      <w:start w:val="1"/>
      <w:numFmt w:val="lowerLetter"/>
      <w:lvlText w:val="(%1)"/>
      <w:lvlJc w:val="left"/>
      <w:pPr>
        <w:ind w:left="406"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1"/>
      <w:numFmt w:val="decimal"/>
      <w:lvlText w:val="(%2)"/>
      <w:lvlJc w:val="left"/>
      <w:pPr>
        <w:ind w:left="406" w:hanging="240"/>
        <w:jc w:val="left"/>
      </w:pPr>
      <w:rPr>
        <w:rFonts w:hint="default" w:ascii="Times New Roman" w:hAnsi="Times New Roman" w:eastAsia="Times New Roman" w:cs="Times New Roman"/>
        <w:color w:val="292425"/>
        <w:w w:val="109"/>
        <w:sz w:val="14"/>
        <w:szCs w:val="14"/>
        <w:lang w:val="en-US" w:eastAsia="en-US" w:bidi="ar-SA"/>
      </w:rPr>
    </w:lvl>
    <w:lvl w:ilvl="2">
      <w:start w:val="0"/>
      <w:numFmt w:val="bullet"/>
      <w:lvlText w:val="•"/>
      <w:lvlJc w:val="left"/>
      <w:pPr>
        <w:ind w:left="85" w:hanging="240"/>
      </w:pPr>
      <w:rPr>
        <w:rFonts w:hint="default"/>
        <w:lang w:val="en-US" w:eastAsia="en-US" w:bidi="ar-SA"/>
      </w:rPr>
    </w:lvl>
    <w:lvl w:ilvl="3">
      <w:start w:val="0"/>
      <w:numFmt w:val="bullet"/>
      <w:lvlText w:val="•"/>
      <w:lvlJc w:val="left"/>
      <w:pPr>
        <w:ind w:left="-73" w:hanging="240"/>
      </w:pPr>
      <w:rPr>
        <w:rFonts w:hint="default"/>
        <w:lang w:val="en-US" w:eastAsia="en-US" w:bidi="ar-SA"/>
      </w:rPr>
    </w:lvl>
    <w:lvl w:ilvl="4">
      <w:start w:val="0"/>
      <w:numFmt w:val="bullet"/>
      <w:lvlText w:val="•"/>
      <w:lvlJc w:val="left"/>
      <w:pPr>
        <w:ind w:left="-230" w:hanging="240"/>
      </w:pPr>
      <w:rPr>
        <w:rFonts w:hint="default"/>
        <w:lang w:val="en-US" w:eastAsia="en-US" w:bidi="ar-SA"/>
      </w:rPr>
    </w:lvl>
    <w:lvl w:ilvl="5">
      <w:start w:val="0"/>
      <w:numFmt w:val="bullet"/>
      <w:lvlText w:val="•"/>
      <w:lvlJc w:val="left"/>
      <w:pPr>
        <w:ind w:left="-388" w:hanging="240"/>
      </w:pPr>
      <w:rPr>
        <w:rFonts w:hint="default"/>
        <w:lang w:val="en-US" w:eastAsia="en-US" w:bidi="ar-SA"/>
      </w:rPr>
    </w:lvl>
    <w:lvl w:ilvl="6">
      <w:start w:val="0"/>
      <w:numFmt w:val="bullet"/>
      <w:lvlText w:val="•"/>
      <w:lvlJc w:val="left"/>
      <w:pPr>
        <w:ind w:left="-545" w:hanging="240"/>
      </w:pPr>
      <w:rPr>
        <w:rFonts w:hint="default"/>
        <w:lang w:val="en-US" w:eastAsia="en-US" w:bidi="ar-SA"/>
      </w:rPr>
    </w:lvl>
    <w:lvl w:ilvl="7">
      <w:start w:val="0"/>
      <w:numFmt w:val="bullet"/>
      <w:lvlText w:val="•"/>
      <w:lvlJc w:val="left"/>
      <w:pPr>
        <w:ind w:left="-703" w:hanging="240"/>
      </w:pPr>
      <w:rPr>
        <w:rFonts w:hint="default"/>
        <w:lang w:val="en-US" w:eastAsia="en-US" w:bidi="ar-SA"/>
      </w:rPr>
    </w:lvl>
    <w:lvl w:ilvl="8">
      <w:start w:val="0"/>
      <w:numFmt w:val="bullet"/>
      <w:lvlText w:val="•"/>
      <w:lvlJc w:val="left"/>
      <w:pPr>
        <w:ind w:left="-860" w:hanging="240"/>
      </w:pPr>
      <w:rPr>
        <w:rFonts w:hint="default"/>
        <w:lang w:val="en-US" w:eastAsia="en-US" w:bidi="ar-SA"/>
      </w:rPr>
    </w:lvl>
  </w:abstractNum>
  <w:abstractNum w:abstractNumId="26">
    <w:multiLevelType w:val="hybridMultilevel"/>
    <w:lvl w:ilvl="0">
      <w:start w:val="1"/>
      <w:numFmt w:val="decimal"/>
      <w:lvlText w:val="(%1)"/>
      <w:lvlJc w:val="left"/>
      <w:pPr>
        <w:ind w:left="5219" w:hanging="240"/>
        <w:jc w:val="left"/>
      </w:pPr>
      <w:rPr>
        <w:rFonts w:hint="default" w:ascii="Times New Roman" w:hAnsi="Times New Roman" w:eastAsia="Times New Roman" w:cs="Times New Roman"/>
        <w:color w:val="292425"/>
        <w:spacing w:val="-1"/>
        <w:w w:val="109"/>
        <w:sz w:val="14"/>
        <w:szCs w:val="14"/>
        <w:lang w:val="en-US" w:eastAsia="en-US" w:bidi="ar-SA"/>
      </w:rPr>
    </w:lvl>
    <w:lvl w:ilvl="1">
      <w:start w:val="0"/>
      <w:numFmt w:val="bullet"/>
      <w:lvlText w:val="•"/>
      <w:lvlJc w:val="left"/>
      <w:pPr>
        <w:ind w:left="5762" w:hanging="240"/>
      </w:pPr>
      <w:rPr>
        <w:rFonts w:hint="default"/>
        <w:lang w:val="en-US" w:eastAsia="en-US" w:bidi="ar-SA"/>
      </w:rPr>
    </w:lvl>
    <w:lvl w:ilvl="2">
      <w:start w:val="0"/>
      <w:numFmt w:val="bullet"/>
      <w:lvlText w:val="•"/>
      <w:lvlJc w:val="left"/>
      <w:pPr>
        <w:ind w:left="6304" w:hanging="240"/>
      </w:pPr>
      <w:rPr>
        <w:rFonts w:hint="default"/>
        <w:lang w:val="en-US" w:eastAsia="en-US" w:bidi="ar-SA"/>
      </w:rPr>
    </w:lvl>
    <w:lvl w:ilvl="3">
      <w:start w:val="0"/>
      <w:numFmt w:val="bullet"/>
      <w:lvlText w:val="•"/>
      <w:lvlJc w:val="left"/>
      <w:pPr>
        <w:ind w:left="6846" w:hanging="240"/>
      </w:pPr>
      <w:rPr>
        <w:rFonts w:hint="default"/>
        <w:lang w:val="en-US" w:eastAsia="en-US" w:bidi="ar-SA"/>
      </w:rPr>
    </w:lvl>
    <w:lvl w:ilvl="4">
      <w:start w:val="0"/>
      <w:numFmt w:val="bullet"/>
      <w:lvlText w:val="•"/>
      <w:lvlJc w:val="left"/>
      <w:pPr>
        <w:ind w:left="7388" w:hanging="240"/>
      </w:pPr>
      <w:rPr>
        <w:rFonts w:hint="default"/>
        <w:lang w:val="en-US" w:eastAsia="en-US" w:bidi="ar-SA"/>
      </w:rPr>
    </w:lvl>
    <w:lvl w:ilvl="5">
      <w:start w:val="0"/>
      <w:numFmt w:val="bullet"/>
      <w:lvlText w:val="•"/>
      <w:lvlJc w:val="left"/>
      <w:pPr>
        <w:ind w:left="7930" w:hanging="240"/>
      </w:pPr>
      <w:rPr>
        <w:rFonts w:hint="default"/>
        <w:lang w:val="en-US" w:eastAsia="en-US" w:bidi="ar-SA"/>
      </w:rPr>
    </w:lvl>
    <w:lvl w:ilvl="6">
      <w:start w:val="0"/>
      <w:numFmt w:val="bullet"/>
      <w:lvlText w:val="•"/>
      <w:lvlJc w:val="left"/>
      <w:pPr>
        <w:ind w:left="8472" w:hanging="240"/>
      </w:pPr>
      <w:rPr>
        <w:rFonts w:hint="default"/>
        <w:lang w:val="en-US" w:eastAsia="en-US" w:bidi="ar-SA"/>
      </w:rPr>
    </w:lvl>
    <w:lvl w:ilvl="7">
      <w:start w:val="0"/>
      <w:numFmt w:val="bullet"/>
      <w:lvlText w:val="•"/>
      <w:lvlJc w:val="left"/>
      <w:pPr>
        <w:ind w:left="9014" w:hanging="240"/>
      </w:pPr>
      <w:rPr>
        <w:rFonts w:hint="default"/>
        <w:lang w:val="en-US" w:eastAsia="en-US" w:bidi="ar-SA"/>
      </w:rPr>
    </w:lvl>
    <w:lvl w:ilvl="8">
      <w:start w:val="0"/>
      <w:numFmt w:val="bullet"/>
      <w:lvlText w:val="•"/>
      <w:lvlJc w:val="left"/>
      <w:pPr>
        <w:ind w:left="9556" w:hanging="240"/>
      </w:pPr>
      <w:rPr>
        <w:rFonts w:hint="default"/>
        <w:lang w:val="en-US" w:eastAsia="en-US" w:bidi="ar-SA"/>
      </w:rPr>
    </w:lvl>
  </w:abstractNum>
  <w:abstractNum w:abstractNumId="24">
    <w:multiLevelType w:val="hybridMultilevel"/>
    <w:lvl w:ilvl="0">
      <w:start w:val="3"/>
      <w:numFmt w:val="decimal"/>
      <w:lvlText w:val="%1"/>
      <w:lvlJc w:val="left"/>
      <w:pPr>
        <w:ind w:left="649" w:hanging="480"/>
        <w:jc w:val="left"/>
      </w:pPr>
      <w:rPr>
        <w:rFonts w:hint="default"/>
        <w:lang w:val="en-US" w:eastAsia="en-US" w:bidi="ar-SA"/>
      </w:rPr>
    </w:lvl>
    <w:lvl w:ilvl="1">
      <w:start w:val="2"/>
      <w:numFmt w:val="decimal"/>
      <w:lvlText w:val="%1.%2"/>
      <w:lvlJc w:val="left"/>
      <w:pPr>
        <w:ind w:left="649" w:hanging="480"/>
        <w:jc w:val="right"/>
      </w:pPr>
      <w:rPr>
        <w:rFonts w:hint="default"/>
        <w:spacing w:val="-1"/>
        <w:w w:val="91"/>
        <w:u w:val="single" w:color="006BB6"/>
        <w:lang w:val="en-US" w:eastAsia="en-US" w:bidi="ar-SA"/>
      </w:rPr>
    </w:lvl>
    <w:lvl w:ilvl="2">
      <w:start w:val="0"/>
      <w:numFmt w:val="bullet"/>
      <w:lvlText w:val="•"/>
      <w:lvlJc w:val="left"/>
      <w:pPr>
        <w:ind w:left="1680" w:hanging="480"/>
      </w:pPr>
      <w:rPr>
        <w:rFonts w:hint="default"/>
        <w:lang w:val="en-US" w:eastAsia="en-US" w:bidi="ar-SA"/>
      </w:rPr>
    </w:lvl>
    <w:lvl w:ilvl="3">
      <w:start w:val="0"/>
      <w:numFmt w:val="bullet"/>
      <w:lvlText w:val="•"/>
      <w:lvlJc w:val="left"/>
      <w:pPr>
        <w:ind w:left="2200" w:hanging="480"/>
      </w:pPr>
      <w:rPr>
        <w:rFonts w:hint="default"/>
        <w:lang w:val="en-US" w:eastAsia="en-US" w:bidi="ar-SA"/>
      </w:rPr>
    </w:lvl>
    <w:lvl w:ilvl="4">
      <w:start w:val="0"/>
      <w:numFmt w:val="bullet"/>
      <w:lvlText w:val="•"/>
      <w:lvlJc w:val="left"/>
      <w:pPr>
        <w:ind w:left="2720" w:hanging="480"/>
      </w:pPr>
      <w:rPr>
        <w:rFonts w:hint="default"/>
        <w:lang w:val="en-US" w:eastAsia="en-US" w:bidi="ar-SA"/>
      </w:rPr>
    </w:lvl>
    <w:lvl w:ilvl="5">
      <w:start w:val="0"/>
      <w:numFmt w:val="bullet"/>
      <w:lvlText w:val="•"/>
      <w:lvlJc w:val="left"/>
      <w:pPr>
        <w:ind w:left="3240" w:hanging="480"/>
      </w:pPr>
      <w:rPr>
        <w:rFonts w:hint="default"/>
        <w:lang w:val="en-US" w:eastAsia="en-US" w:bidi="ar-SA"/>
      </w:rPr>
    </w:lvl>
    <w:lvl w:ilvl="6">
      <w:start w:val="0"/>
      <w:numFmt w:val="bullet"/>
      <w:lvlText w:val="•"/>
      <w:lvlJc w:val="left"/>
      <w:pPr>
        <w:ind w:left="3760" w:hanging="480"/>
      </w:pPr>
      <w:rPr>
        <w:rFonts w:hint="default"/>
        <w:lang w:val="en-US" w:eastAsia="en-US" w:bidi="ar-SA"/>
      </w:rPr>
    </w:lvl>
    <w:lvl w:ilvl="7">
      <w:start w:val="0"/>
      <w:numFmt w:val="bullet"/>
      <w:lvlText w:val="•"/>
      <w:lvlJc w:val="left"/>
      <w:pPr>
        <w:ind w:left="4280" w:hanging="480"/>
      </w:pPr>
      <w:rPr>
        <w:rFonts w:hint="default"/>
        <w:lang w:val="en-US" w:eastAsia="en-US" w:bidi="ar-SA"/>
      </w:rPr>
    </w:lvl>
    <w:lvl w:ilvl="8">
      <w:start w:val="0"/>
      <w:numFmt w:val="bullet"/>
      <w:lvlText w:val="•"/>
      <w:lvlJc w:val="left"/>
      <w:pPr>
        <w:ind w:left="4800" w:hanging="480"/>
      </w:pPr>
      <w:rPr>
        <w:rFonts w:hint="default"/>
        <w:lang w:val="en-US" w:eastAsia="en-US" w:bidi="ar-SA"/>
      </w:rPr>
    </w:lvl>
  </w:abstractNum>
  <w:abstractNum w:abstractNumId="23">
    <w:multiLevelType w:val="hybridMultilevel"/>
    <w:lvl w:ilvl="0">
      <w:start w:val="1"/>
      <w:numFmt w:val="lowerLetter"/>
      <w:lvlText w:val="(%1)"/>
      <w:lvlJc w:val="left"/>
      <w:pPr>
        <w:ind w:left="406"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1"/>
      <w:numFmt w:val="decimal"/>
      <w:lvlText w:val="(%2)"/>
      <w:lvlJc w:val="left"/>
      <w:pPr>
        <w:ind w:left="646" w:hanging="240"/>
        <w:jc w:val="left"/>
      </w:pPr>
      <w:rPr>
        <w:rFonts w:hint="default" w:ascii="Times New Roman" w:hAnsi="Times New Roman" w:eastAsia="Times New Roman" w:cs="Times New Roman"/>
        <w:color w:val="292425"/>
        <w:spacing w:val="-1"/>
        <w:w w:val="109"/>
        <w:sz w:val="14"/>
        <w:szCs w:val="14"/>
        <w:lang w:val="en-US" w:eastAsia="en-US" w:bidi="ar-SA"/>
      </w:rPr>
    </w:lvl>
    <w:lvl w:ilvl="2">
      <w:start w:val="0"/>
      <w:numFmt w:val="bullet"/>
      <w:lvlText w:val="•"/>
      <w:lvlJc w:val="left"/>
      <w:pPr>
        <w:ind w:left="1244" w:hanging="240"/>
      </w:pPr>
      <w:rPr>
        <w:rFonts w:hint="default"/>
        <w:lang w:val="en-US" w:eastAsia="en-US" w:bidi="ar-SA"/>
      </w:rPr>
    </w:lvl>
    <w:lvl w:ilvl="3">
      <w:start w:val="0"/>
      <w:numFmt w:val="bullet"/>
      <w:lvlText w:val="•"/>
      <w:lvlJc w:val="left"/>
      <w:pPr>
        <w:ind w:left="1848" w:hanging="240"/>
      </w:pPr>
      <w:rPr>
        <w:rFonts w:hint="default"/>
        <w:lang w:val="en-US" w:eastAsia="en-US" w:bidi="ar-SA"/>
      </w:rPr>
    </w:lvl>
    <w:lvl w:ilvl="4">
      <w:start w:val="0"/>
      <w:numFmt w:val="bullet"/>
      <w:lvlText w:val="•"/>
      <w:lvlJc w:val="left"/>
      <w:pPr>
        <w:ind w:left="2452" w:hanging="240"/>
      </w:pPr>
      <w:rPr>
        <w:rFonts w:hint="default"/>
        <w:lang w:val="en-US" w:eastAsia="en-US" w:bidi="ar-SA"/>
      </w:rPr>
    </w:lvl>
    <w:lvl w:ilvl="5">
      <w:start w:val="0"/>
      <w:numFmt w:val="bullet"/>
      <w:lvlText w:val="•"/>
      <w:lvlJc w:val="left"/>
      <w:pPr>
        <w:ind w:left="3056" w:hanging="240"/>
      </w:pPr>
      <w:rPr>
        <w:rFonts w:hint="default"/>
        <w:lang w:val="en-US" w:eastAsia="en-US" w:bidi="ar-SA"/>
      </w:rPr>
    </w:lvl>
    <w:lvl w:ilvl="6">
      <w:start w:val="0"/>
      <w:numFmt w:val="bullet"/>
      <w:lvlText w:val="•"/>
      <w:lvlJc w:val="left"/>
      <w:pPr>
        <w:ind w:left="3660" w:hanging="240"/>
      </w:pPr>
      <w:rPr>
        <w:rFonts w:hint="default"/>
        <w:lang w:val="en-US" w:eastAsia="en-US" w:bidi="ar-SA"/>
      </w:rPr>
    </w:lvl>
    <w:lvl w:ilvl="7">
      <w:start w:val="0"/>
      <w:numFmt w:val="bullet"/>
      <w:lvlText w:val="•"/>
      <w:lvlJc w:val="left"/>
      <w:pPr>
        <w:ind w:left="4264" w:hanging="240"/>
      </w:pPr>
      <w:rPr>
        <w:rFonts w:hint="default"/>
        <w:lang w:val="en-US" w:eastAsia="en-US" w:bidi="ar-SA"/>
      </w:rPr>
    </w:lvl>
    <w:lvl w:ilvl="8">
      <w:start w:val="0"/>
      <w:numFmt w:val="bullet"/>
      <w:lvlText w:val="•"/>
      <w:lvlJc w:val="left"/>
      <w:pPr>
        <w:ind w:left="4868" w:hanging="240"/>
      </w:pPr>
      <w:rPr>
        <w:rFonts w:hint="default"/>
        <w:lang w:val="en-US" w:eastAsia="en-US" w:bidi="ar-SA"/>
      </w:rPr>
    </w:lvl>
  </w:abstractNum>
  <w:abstractNum w:abstractNumId="22">
    <w:multiLevelType w:val="hybridMultilevel"/>
    <w:lvl w:ilvl="0">
      <w:start w:val="1"/>
      <w:numFmt w:val="decimal"/>
      <w:lvlText w:val="(%1)"/>
      <w:lvlJc w:val="left"/>
      <w:pPr>
        <w:ind w:left="423" w:hanging="240"/>
        <w:jc w:val="left"/>
      </w:pPr>
      <w:rPr>
        <w:rFonts w:hint="default" w:ascii="Times New Roman" w:hAnsi="Times New Roman" w:eastAsia="Times New Roman" w:cs="Times New Roman"/>
        <w:color w:val="292425"/>
        <w:w w:val="109"/>
        <w:sz w:val="14"/>
        <w:szCs w:val="14"/>
        <w:lang w:val="en-US" w:eastAsia="en-US" w:bidi="ar-SA"/>
      </w:rPr>
    </w:lvl>
    <w:lvl w:ilvl="1">
      <w:start w:val="1"/>
      <w:numFmt w:val="lowerLetter"/>
      <w:lvlText w:val="(%2)"/>
      <w:lvlJc w:val="left"/>
      <w:pPr>
        <w:ind w:left="410" w:hanging="240"/>
        <w:jc w:val="left"/>
      </w:pPr>
      <w:rPr>
        <w:rFonts w:hint="default" w:ascii="Times New Roman" w:hAnsi="Times New Roman" w:eastAsia="Times New Roman" w:cs="Times New Roman"/>
        <w:color w:val="292425"/>
        <w:w w:val="103"/>
        <w:sz w:val="12"/>
        <w:szCs w:val="12"/>
        <w:lang w:val="en-US" w:eastAsia="en-US" w:bidi="ar-SA"/>
      </w:rPr>
    </w:lvl>
    <w:lvl w:ilvl="2">
      <w:start w:val="0"/>
      <w:numFmt w:val="bullet"/>
      <w:lvlText w:val="•"/>
      <w:lvlJc w:val="left"/>
      <w:pPr>
        <w:ind w:left="254" w:hanging="240"/>
      </w:pPr>
      <w:rPr>
        <w:rFonts w:hint="default"/>
        <w:lang w:val="en-US" w:eastAsia="en-US" w:bidi="ar-SA"/>
      </w:rPr>
    </w:lvl>
    <w:lvl w:ilvl="3">
      <w:start w:val="0"/>
      <w:numFmt w:val="bullet"/>
      <w:lvlText w:val="•"/>
      <w:lvlJc w:val="left"/>
      <w:pPr>
        <w:ind w:left="171" w:hanging="240"/>
      </w:pPr>
      <w:rPr>
        <w:rFonts w:hint="default"/>
        <w:lang w:val="en-US" w:eastAsia="en-US" w:bidi="ar-SA"/>
      </w:rPr>
    </w:lvl>
    <w:lvl w:ilvl="4">
      <w:start w:val="0"/>
      <w:numFmt w:val="bullet"/>
      <w:lvlText w:val="•"/>
      <w:lvlJc w:val="left"/>
      <w:pPr>
        <w:ind w:left="88" w:hanging="240"/>
      </w:pPr>
      <w:rPr>
        <w:rFonts w:hint="default"/>
        <w:lang w:val="en-US" w:eastAsia="en-US" w:bidi="ar-SA"/>
      </w:rPr>
    </w:lvl>
    <w:lvl w:ilvl="5">
      <w:start w:val="0"/>
      <w:numFmt w:val="bullet"/>
      <w:lvlText w:val="•"/>
      <w:lvlJc w:val="left"/>
      <w:pPr>
        <w:ind w:left="5" w:hanging="240"/>
      </w:pPr>
      <w:rPr>
        <w:rFonts w:hint="default"/>
        <w:lang w:val="en-US" w:eastAsia="en-US" w:bidi="ar-SA"/>
      </w:rPr>
    </w:lvl>
    <w:lvl w:ilvl="6">
      <w:start w:val="0"/>
      <w:numFmt w:val="bullet"/>
      <w:lvlText w:val="•"/>
      <w:lvlJc w:val="left"/>
      <w:pPr>
        <w:ind w:left="-78" w:hanging="240"/>
      </w:pPr>
      <w:rPr>
        <w:rFonts w:hint="default"/>
        <w:lang w:val="en-US" w:eastAsia="en-US" w:bidi="ar-SA"/>
      </w:rPr>
    </w:lvl>
    <w:lvl w:ilvl="7">
      <w:start w:val="0"/>
      <w:numFmt w:val="bullet"/>
      <w:lvlText w:val="•"/>
      <w:lvlJc w:val="left"/>
      <w:pPr>
        <w:ind w:left="-161" w:hanging="240"/>
      </w:pPr>
      <w:rPr>
        <w:rFonts w:hint="default"/>
        <w:lang w:val="en-US" w:eastAsia="en-US" w:bidi="ar-SA"/>
      </w:rPr>
    </w:lvl>
    <w:lvl w:ilvl="8">
      <w:start w:val="0"/>
      <w:numFmt w:val="bullet"/>
      <w:lvlText w:val="•"/>
      <w:lvlJc w:val="left"/>
      <w:pPr>
        <w:ind w:left="-244" w:hanging="240"/>
      </w:pPr>
      <w:rPr>
        <w:rFonts w:hint="default"/>
        <w:lang w:val="en-US" w:eastAsia="en-US" w:bidi="ar-SA"/>
      </w:rPr>
    </w:lvl>
  </w:abstractNum>
  <w:abstractNum w:abstractNumId="21">
    <w:multiLevelType w:val="hybridMultilevel"/>
    <w:lvl w:ilvl="0">
      <w:start w:val="1"/>
      <w:numFmt w:val="lowerLetter"/>
      <w:lvlText w:val="(%1)"/>
      <w:lvlJc w:val="left"/>
      <w:pPr>
        <w:ind w:left="418"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766" w:hanging="240"/>
      </w:pPr>
      <w:rPr>
        <w:rFonts w:hint="default"/>
        <w:lang w:val="en-US" w:eastAsia="en-US" w:bidi="ar-SA"/>
      </w:rPr>
    </w:lvl>
    <w:lvl w:ilvl="2">
      <w:start w:val="0"/>
      <w:numFmt w:val="bullet"/>
      <w:lvlText w:val="•"/>
      <w:lvlJc w:val="left"/>
      <w:pPr>
        <w:ind w:left="1112" w:hanging="240"/>
      </w:pPr>
      <w:rPr>
        <w:rFonts w:hint="default"/>
        <w:lang w:val="en-US" w:eastAsia="en-US" w:bidi="ar-SA"/>
      </w:rPr>
    </w:lvl>
    <w:lvl w:ilvl="3">
      <w:start w:val="0"/>
      <w:numFmt w:val="bullet"/>
      <w:lvlText w:val="•"/>
      <w:lvlJc w:val="left"/>
      <w:pPr>
        <w:ind w:left="1458" w:hanging="240"/>
      </w:pPr>
      <w:rPr>
        <w:rFonts w:hint="default"/>
        <w:lang w:val="en-US" w:eastAsia="en-US" w:bidi="ar-SA"/>
      </w:rPr>
    </w:lvl>
    <w:lvl w:ilvl="4">
      <w:start w:val="0"/>
      <w:numFmt w:val="bullet"/>
      <w:lvlText w:val="•"/>
      <w:lvlJc w:val="left"/>
      <w:pPr>
        <w:ind w:left="1805" w:hanging="240"/>
      </w:pPr>
      <w:rPr>
        <w:rFonts w:hint="default"/>
        <w:lang w:val="en-US" w:eastAsia="en-US" w:bidi="ar-SA"/>
      </w:rPr>
    </w:lvl>
    <w:lvl w:ilvl="5">
      <w:start w:val="0"/>
      <w:numFmt w:val="bullet"/>
      <w:lvlText w:val="•"/>
      <w:lvlJc w:val="left"/>
      <w:pPr>
        <w:ind w:left="2151" w:hanging="240"/>
      </w:pPr>
      <w:rPr>
        <w:rFonts w:hint="default"/>
        <w:lang w:val="en-US" w:eastAsia="en-US" w:bidi="ar-SA"/>
      </w:rPr>
    </w:lvl>
    <w:lvl w:ilvl="6">
      <w:start w:val="0"/>
      <w:numFmt w:val="bullet"/>
      <w:lvlText w:val="•"/>
      <w:lvlJc w:val="left"/>
      <w:pPr>
        <w:ind w:left="2497" w:hanging="240"/>
      </w:pPr>
      <w:rPr>
        <w:rFonts w:hint="default"/>
        <w:lang w:val="en-US" w:eastAsia="en-US" w:bidi="ar-SA"/>
      </w:rPr>
    </w:lvl>
    <w:lvl w:ilvl="7">
      <w:start w:val="0"/>
      <w:numFmt w:val="bullet"/>
      <w:lvlText w:val="•"/>
      <w:lvlJc w:val="left"/>
      <w:pPr>
        <w:ind w:left="2844" w:hanging="240"/>
      </w:pPr>
      <w:rPr>
        <w:rFonts w:hint="default"/>
        <w:lang w:val="en-US" w:eastAsia="en-US" w:bidi="ar-SA"/>
      </w:rPr>
    </w:lvl>
    <w:lvl w:ilvl="8">
      <w:start w:val="0"/>
      <w:numFmt w:val="bullet"/>
      <w:lvlText w:val="•"/>
      <w:lvlJc w:val="left"/>
      <w:pPr>
        <w:ind w:left="3190" w:hanging="240"/>
      </w:pPr>
      <w:rPr>
        <w:rFonts w:hint="default"/>
        <w:lang w:val="en-US" w:eastAsia="en-US" w:bidi="ar-SA"/>
      </w:rPr>
    </w:lvl>
  </w:abstractNum>
  <w:abstractNum w:abstractNumId="20">
    <w:multiLevelType w:val="hybridMultilevel"/>
    <w:lvl w:ilvl="0">
      <w:start w:val="1"/>
      <w:numFmt w:val="lowerLetter"/>
      <w:lvlText w:val="(%1)"/>
      <w:lvlJc w:val="left"/>
      <w:pPr>
        <w:ind w:left="420"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814" w:hanging="240"/>
      </w:pPr>
      <w:rPr>
        <w:rFonts w:hint="default"/>
        <w:lang w:val="en-US" w:eastAsia="en-US" w:bidi="ar-SA"/>
      </w:rPr>
    </w:lvl>
    <w:lvl w:ilvl="2">
      <w:start w:val="0"/>
      <w:numFmt w:val="bullet"/>
      <w:lvlText w:val="•"/>
      <w:lvlJc w:val="left"/>
      <w:pPr>
        <w:ind w:left="1209" w:hanging="240"/>
      </w:pPr>
      <w:rPr>
        <w:rFonts w:hint="default"/>
        <w:lang w:val="en-US" w:eastAsia="en-US" w:bidi="ar-SA"/>
      </w:rPr>
    </w:lvl>
    <w:lvl w:ilvl="3">
      <w:start w:val="0"/>
      <w:numFmt w:val="bullet"/>
      <w:lvlText w:val="•"/>
      <w:lvlJc w:val="left"/>
      <w:pPr>
        <w:ind w:left="1603" w:hanging="240"/>
      </w:pPr>
      <w:rPr>
        <w:rFonts w:hint="default"/>
        <w:lang w:val="en-US" w:eastAsia="en-US" w:bidi="ar-SA"/>
      </w:rPr>
    </w:lvl>
    <w:lvl w:ilvl="4">
      <w:start w:val="0"/>
      <w:numFmt w:val="bullet"/>
      <w:lvlText w:val="•"/>
      <w:lvlJc w:val="left"/>
      <w:pPr>
        <w:ind w:left="1998" w:hanging="240"/>
      </w:pPr>
      <w:rPr>
        <w:rFonts w:hint="default"/>
        <w:lang w:val="en-US" w:eastAsia="en-US" w:bidi="ar-SA"/>
      </w:rPr>
    </w:lvl>
    <w:lvl w:ilvl="5">
      <w:start w:val="0"/>
      <w:numFmt w:val="bullet"/>
      <w:lvlText w:val="•"/>
      <w:lvlJc w:val="left"/>
      <w:pPr>
        <w:ind w:left="2392" w:hanging="240"/>
      </w:pPr>
      <w:rPr>
        <w:rFonts w:hint="default"/>
        <w:lang w:val="en-US" w:eastAsia="en-US" w:bidi="ar-SA"/>
      </w:rPr>
    </w:lvl>
    <w:lvl w:ilvl="6">
      <w:start w:val="0"/>
      <w:numFmt w:val="bullet"/>
      <w:lvlText w:val="•"/>
      <w:lvlJc w:val="left"/>
      <w:pPr>
        <w:ind w:left="2787" w:hanging="240"/>
      </w:pPr>
      <w:rPr>
        <w:rFonts w:hint="default"/>
        <w:lang w:val="en-US" w:eastAsia="en-US" w:bidi="ar-SA"/>
      </w:rPr>
    </w:lvl>
    <w:lvl w:ilvl="7">
      <w:start w:val="0"/>
      <w:numFmt w:val="bullet"/>
      <w:lvlText w:val="•"/>
      <w:lvlJc w:val="left"/>
      <w:pPr>
        <w:ind w:left="3181" w:hanging="240"/>
      </w:pPr>
      <w:rPr>
        <w:rFonts w:hint="default"/>
        <w:lang w:val="en-US" w:eastAsia="en-US" w:bidi="ar-SA"/>
      </w:rPr>
    </w:lvl>
    <w:lvl w:ilvl="8">
      <w:start w:val="0"/>
      <w:numFmt w:val="bullet"/>
      <w:lvlText w:val="•"/>
      <w:lvlJc w:val="left"/>
      <w:pPr>
        <w:ind w:left="3576" w:hanging="240"/>
      </w:pPr>
      <w:rPr>
        <w:rFonts w:hint="default"/>
        <w:lang w:val="en-US" w:eastAsia="en-US" w:bidi="ar-SA"/>
      </w:rPr>
    </w:lvl>
  </w:abstractNum>
  <w:abstractNum w:abstractNumId="19">
    <w:multiLevelType w:val="hybridMultilevel"/>
    <w:lvl w:ilvl="0">
      <w:start w:val="1"/>
      <w:numFmt w:val="lowerLetter"/>
      <w:lvlText w:val="(%1)"/>
      <w:lvlJc w:val="left"/>
      <w:pPr>
        <w:ind w:left="415"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811" w:hanging="240"/>
      </w:pPr>
      <w:rPr>
        <w:rFonts w:hint="default"/>
        <w:lang w:val="en-US" w:eastAsia="en-US" w:bidi="ar-SA"/>
      </w:rPr>
    </w:lvl>
    <w:lvl w:ilvl="2">
      <w:start w:val="0"/>
      <w:numFmt w:val="bullet"/>
      <w:lvlText w:val="•"/>
      <w:lvlJc w:val="left"/>
      <w:pPr>
        <w:ind w:left="1203" w:hanging="240"/>
      </w:pPr>
      <w:rPr>
        <w:rFonts w:hint="default"/>
        <w:lang w:val="en-US" w:eastAsia="en-US" w:bidi="ar-SA"/>
      </w:rPr>
    </w:lvl>
    <w:lvl w:ilvl="3">
      <w:start w:val="0"/>
      <w:numFmt w:val="bullet"/>
      <w:lvlText w:val="•"/>
      <w:lvlJc w:val="left"/>
      <w:pPr>
        <w:ind w:left="1594" w:hanging="240"/>
      </w:pPr>
      <w:rPr>
        <w:rFonts w:hint="default"/>
        <w:lang w:val="en-US" w:eastAsia="en-US" w:bidi="ar-SA"/>
      </w:rPr>
    </w:lvl>
    <w:lvl w:ilvl="4">
      <w:start w:val="0"/>
      <w:numFmt w:val="bullet"/>
      <w:lvlText w:val="•"/>
      <w:lvlJc w:val="left"/>
      <w:pPr>
        <w:ind w:left="1986" w:hanging="240"/>
      </w:pPr>
      <w:rPr>
        <w:rFonts w:hint="default"/>
        <w:lang w:val="en-US" w:eastAsia="en-US" w:bidi="ar-SA"/>
      </w:rPr>
    </w:lvl>
    <w:lvl w:ilvl="5">
      <w:start w:val="0"/>
      <w:numFmt w:val="bullet"/>
      <w:lvlText w:val="•"/>
      <w:lvlJc w:val="left"/>
      <w:pPr>
        <w:ind w:left="2377" w:hanging="240"/>
      </w:pPr>
      <w:rPr>
        <w:rFonts w:hint="default"/>
        <w:lang w:val="en-US" w:eastAsia="en-US" w:bidi="ar-SA"/>
      </w:rPr>
    </w:lvl>
    <w:lvl w:ilvl="6">
      <w:start w:val="0"/>
      <w:numFmt w:val="bullet"/>
      <w:lvlText w:val="•"/>
      <w:lvlJc w:val="left"/>
      <w:pPr>
        <w:ind w:left="2769" w:hanging="240"/>
      </w:pPr>
      <w:rPr>
        <w:rFonts w:hint="default"/>
        <w:lang w:val="en-US" w:eastAsia="en-US" w:bidi="ar-SA"/>
      </w:rPr>
    </w:lvl>
    <w:lvl w:ilvl="7">
      <w:start w:val="0"/>
      <w:numFmt w:val="bullet"/>
      <w:lvlText w:val="•"/>
      <w:lvlJc w:val="left"/>
      <w:pPr>
        <w:ind w:left="3160" w:hanging="240"/>
      </w:pPr>
      <w:rPr>
        <w:rFonts w:hint="default"/>
        <w:lang w:val="en-US" w:eastAsia="en-US" w:bidi="ar-SA"/>
      </w:rPr>
    </w:lvl>
    <w:lvl w:ilvl="8">
      <w:start w:val="0"/>
      <w:numFmt w:val="bullet"/>
      <w:lvlText w:val="•"/>
      <w:lvlJc w:val="left"/>
      <w:pPr>
        <w:ind w:left="3552" w:hanging="240"/>
      </w:pPr>
      <w:rPr>
        <w:rFonts w:hint="default"/>
        <w:lang w:val="en-US" w:eastAsia="en-US" w:bidi="ar-SA"/>
      </w:rPr>
    </w:lvl>
  </w:abstractNum>
  <w:abstractNum w:abstractNumId="18">
    <w:multiLevelType w:val="hybridMultilevel"/>
    <w:lvl w:ilvl="0">
      <w:start w:val="1"/>
      <w:numFmt w:val="lowerLetter"/>
      <w:lvlText w:val="(%1)"/>
      <w:lvlJc w:val="left"/>
      <w:pPr>
        <w:ind w:left="415" w:hanging="240"/>
        <w:jc w:val="left"/>
      </w:pPr>
      <w:rPr>
        <w:rFonts w:hint="default" w:ascii="Times New Roman" w:hAnsi="Times New Roman" w:eastAsia="Times New Roman" w:cs="Times New Roman"/>
        <w:color w:val="292425"/>
        <w:w w:val="103"/>
        <w:sz w:val="12"/>
        <w:szCs w:val="12"/>
        <w:lang w:val="en-US" w:eastAsia="en-US" w:bidi="ar-SA"/>
      </w:rPr>
    </w:lvl>
    <w:lvl w:ilvl="1">
      <w:start w:val="0"/>
      <w:numFmt w:val="bullet"/>
      <w:lvlText w:val="•"/>
      <w:lvlJc w:val="left"/>
      <w:pPr>
        <w:ind w:left="814" w:hanging="240"/>
      </w:pPr>
      <w:rPr>
        <w:rFonts w:hint="default"/>
        <w:lang w:val="en-US" w:eastAsia="en-US" w:bidi="ar-SA"/>
      </w:rPr>
    </w:lvl>
    <w:lvl w:ilvl="2">
      <w:start w:val="0"/>
      <w:numFmt w:val="bullet"/>
      <w:lvlText w:val="•"/>
      <w:lvlJc w:val="left"/>
      <w:pPr>
        <w:ind w:left="1208" w:hanging="240"/>
      </w:pPr>
      <w:rPr>
        <w:rFonts w:hint="default"/>
        <w:lang w:val="en-US" w:eastAsia="en-US" w:bidi="ar-SA"/>
      </w:rPr>
    </w:lvl>
    <w:lvl w:ilvl="3">
      <w:start w:val="0"/>
      <w:numFmt w:val="bullet"/>
      <w:lvlText w:val="•"/>
      <w:lvlJc w:val="left"/>
      <w:pPr>
        <w:ind w:left="1602" w:hanging="240"/>
      </w:pPr>
      <w:rPr>
        <w:rFonts w:hint="default"/>
        <w:lang w:val="en-US" w:eastAsia="en-US" w:bidi="ar-SA"/>
      </w:rPr>
    </w:lvl>
    <w:lvl w:ilvl="4">
      <w:start w:val="0"/>
      <w:numFmt w:val="bullet"/>
      <w:lvlText w:val="•"/>
      <w:lvlJc w:val="left"/>
      <w:pPr>
        <w:ind w:left="1996" w:hanging="240"/>
      </w:pPr>
      <w:rPr>
        <w:rFonts w:hint="default"/>
        <w:lang w:val="en-US" w:eastAsia="en-US" w:bidi="ar-SA"/>
      </w:rPr>
    </w:lvl>
    <w:lvl w:ilvl="5">
      <w:start w:val="0"/>
      <w:numFmt w:val="bullet"/>
      <w:lvlText w:val="•"/>
      <w:lvlJc w:val="left"/>
      <w:pPr>
        <w:ind w:left="2391" w:hanging="240"/>
      </w:pPr>
      <w:rPr>
        <w:rFonts w:hint="default"/>
        <w:lang w:val="en-US" w:eastAsia="en-US" w:bidi="ar-SA"/>
      </w:rPr>
    </w:lvl>
    <w:lvl w:ilvl="6">
      <w:start w:val="0"/>
      <w:numFmt w:val="bullet"/>
      <w:lvlText w:val="•"/>
      <w:lvlJc w:val="left"/>
      <w:pPr>
        <w:ind w:left="2785" w:hanging="240"/>
      </w:pPr>
      <w:rPr>
        <w:rFonts w:hint="default"/>
        <w:lang w:val="en-US" w:eastAsia="en-US" w:bidi="ar-SA"/>
      </w:rPr>
    </w:lvl>
    <w:lvl w:ilvl="7">
      <w:start w:val="0"/>
      <w:numFmt w:val="bullet"/>
      <w:lvlText w:val="•"/>
      <w:lvlJc w:val="left"/>
      <w:pPr>
        <w:ind w:left="3179" w:hanging="240"/>
      </w:pPr>
      <w:rPr>
        <w:rFonts w:hint="default"/>
        <w:lang w:val="en-US" w:eastAsia="en-US" w:bidi="ar-SA"/>
      </w:rPr>
    </w:lvl>
    <w:lvl w:ilvl="8">
      <w:start w:val="0"/>
      <w:numFmt w:val="bullet"/>
      <w:lvlText w:val="•"/>
      <w:lvlJc w:val="left"/>
      <w:pPr>
        <w:ind w:left="3573" w:hanging="240"/>
      </w:pPr>
      <w:rPr>
        <w:rFonts w:hint="default"/>
        <w:lang w:val="en-US" w:eastAsia="en-US" w:bidi="ar-SA"/>
      </w:rPr>
    </w:lvl>
  </w:abstractNum>
  <w:abstractNum w:abstractNumId="17">
    <w:multiLevelType w:val="hybridMultilevel"/>
    <w:lvl w:ilvl="0">
      <w:start w:val="1"/>
      <w:numFmt w:val="lowerLetter"/>
      <w:lvlText w:val="(%1)"/>
      <w:lvlJc w:val="left"/>
      <w:pPr>
        <w:ind w:left="409" w:hanging="240"/>
        <w:jc w:val="left"/>
      </w:pPr>
      <w:rPr>
        <w:rFonts w:hint="default" w:ascii="Times New Roman" w:hAnsi="Times New Roman" w:eastAsia="Times New Roman" w:cs="Times New Roman"/>
        <w:color w:val="292425"/>
        <w:w w:val="103"/>
        <w:sz w:val="12"/>
        <w:szCs w:val="12"/>
        <w:lang w:val="en-US" w:eastAsia="en-US" w:bidi="ar-SA"/>
      </w:rPr>
    </w:lvl>
    <w:lvl w:ilvl="1">
      <w:start w:val="1"/>
      <w:numFmt w:val="decimal"/>
      <w:lvlText w:val="(%2)"/>
      <w:lvlJc w:val="left"/>
      <w:pPr>
        <w:ind w:left="5209" w:hanging="240"/>
        <w:jc w:val="left"/>
      </w:pPr>
      <w:rPr>
        <w:rFonts w:hint="default" w:ascii="Times New Roman" w:hAnsi="Times New Roman" w:eastAsia="Times New Roman" w:cs="Times New Roman"/>
        <w:color w:val="292425"/>
        <w:spacing w:val="-1"/>
        <w:w w:val="109"/>
        <w:sz w:val="14"/>
        <w:szCs w:val="14"/>
        <w:lang w:val="en-US" w:eastAsia="en-US" w:bidi="ar-SA"/>
      </w:rPr>
    </w:lvl>
    <w:lvl w:ilvl="2">
      <w:start w:val="0"/>
      <w:numFmt w:val="bullet"/>
      <w:lvlText w:val="•"/>
      <w:lvlJc w:val="left"/>
      <w:pPr>
        <w:ind w:left="5000" w:hanging="240"/>
      </w:pPr>
      <w:rPr>
        <w:rFonts w:hint="default"/>
        <w:lang w:val="en-US" w:eastAsia="en-US" w:bidi="ar-SA"/>
      </w:rPr>
    </w:lvl>
    <w:lvl w:ilvl="3">
      <w:start w:val="0"/>
      <w:numFmt w:val="bullet"/>
      <w:lvlText w:val="•"/>
      <w:lvlJc w:val="left"/>
      <w:pPr>
        <w:ind w:left="4800" w:hanging="240"/>
      </w:pPr>
      <w:rPr>
        <w:rFonts w:hint="default"/>
        <w:lang w:val="en-US" w:eastAsia="en-US" w:bidi="ar-SA"/>
      </w:rPr>
    </w:lvl>
    <w:lvl w:ilvl="4">
      <w:start w:val="0"/>
      <w:numFmt w:val="bullet"/>
      <w:lvlText w:val="•"/>
      <w:lvlJc w:val="left"/>
      <w:pPr>
        <w:ind w:left="4600" w:hanging="240"/>
      </w:pPr>
      <w:rPr>
        <w:rFonts w:hint="default"/>
        <w:lang w:val="en-US" w:eastAsia="en-US" w:bidi="ar-SA"/>
      </w:rPr>
    </w:lvl>
    <w:lvl w:ilvl="5">
      <w:start w:val="0"/>
      <w:numFmt w:val="bullet"/>
      <w:lvlText w:val="•"/>
      <w:lvlJc w:val="left"/>
      <w:pPr>
        <w:ind w:left="4400" w:hanging="240"/>
      </w:pPr>
      <w:rPr>
        <w:rFonts w:hint="default"/>
        <w:lang w:val="en-US" w:eastAsia="en-US" w:bidi="ar-SA"/>
      </w:rPr>
    </w:lvl>
    <w:lvl w:ilvl="6">
      <w:start w:val="0"/>
      <w:numFmt w:val="bullet"/>
      <w:lvlText w:val="•"/>
      <w:lvlJc w:val="left"/>
      <w:pPr>
        <w:ind w:left="4200" w:hanging="240"/>
      </w:pPr>
      <w:rPr>
        <w:rFonts w:hint="default"/>
        <w:lang w:val="en-US" w:eastAsia="en-US" w:bidi="ar-SA"/>
      </w:rPr>
    </w:lvl>
    <w:lvl w:ilvl="7">
      <w:start w:val="0"/>
      <w:numFmt w:val="bullet"/>
      <w:lvlText w:val="•"/>
      <w:lvlJc w:val="left"/>
      <w:pPr>
        <w:ind w:left="4001" w:hanging="240"/>
      </w:pPr>
      <w:rPr>
        <w:rFonts w:hint="default"/>
        <w:lang w:val="en-US" w:eastAsia="en-US" w:bidi="ar-SA"/>
      </w:rPr>
    </w:lvl>
    <w:lvl w:ilvl="8">
      <w:start w:val="0"/>
      <w:numFmt w:val="bullet"/>
      <w:lvlText w:val="•"/>
      <w:lvlJc w:val="left"/>
      <w:pPr>
        <w:ind w:left="3801" w:hanging="240"/>
      </w:pPr>
      <w:rPr>
        <w:rFonts w:hint="default"/>
        <w:lang w:val="en-US" w:eastAsia="en-US" w:bidi="ar-SA"/>
      </w:rPr>
    </w:lvl>
  </w:abstractNum>
  <w:abstractNum w:abstractNumId="16">
    <w:multiLevelType w:val="hybridMultilevel"/>
    <w:lvl w:ilvl="0">
      <w:start w:val="1"/>
      <w:numFmt w:val="lowerLetter"/>
      <w:lvlText w:val="(%1)"/>
      <w:lvlJc w:val="left"/>
      <w:pPr>
        <w:ind w:left="406"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744" w:hanging="240"/>
      </w:pPr>
      <w:rPr>
        <w:rFonts w:hint="default"/>
        <w:lang w:val="en-US" w:eastAsia="en-US" w:bidi="ar-SA"/>
      </w:rPr>
    </w:lvl>
    <w:lvl w:ilvl="2">
      <w:start w:val="0"/>
      <w:numFmt w:val="bullet"/>
      <w:lvlText w:val="•"/>
      <w:lvlJc w:val="left"/>
      <w:pPr>
        <w:ind w:left="1089" w:hanging="240"/>
      </w:pPr>
      <w:rPr>
        <w:rFonts w:hint="default"/>
        <w:lang w:val="en-US" w:eastAsia="en-US" w:bidi="ar-SA"/>
      </w:rPr>
    </w:lvl>
    <w:lvl w:ilvl="3">
      <w:start w:val="0"/>
      <w:numFmt w:val="bullet"/>
      <w:lvlText w:val="•"/>
      <w:lvlJc w:val="left"/>
      <w:pPr>
        <w:ind w:left="1434" w:hanging="240"/>
      </w:pPr>
      <w:rPr>
        <w:rFonts w:hint="default"/>
        <w:lang w:val="en-US" w:eastAsia="en-US" w:bidi="ar-SA"/>
      </w:rPr>
    </w:lvl>
    <w:lvl w:ilvl="4">
      <w:start w:val="0"/>
      <w:numFmt w:val="bullet"/>
      <w:lvlText w:val="•"/>
      <w:lvlJc w:val="left"/>
      <w:pPr>
        <w:ind w:left="1779" w:hanging="240"/>
      </w:pPr>
      <w:rPr>
        <w:rFonts w:hint="default"/>
        <w:lang w:val="en-US" w:eastAsia="en-US" w:bidi="ar-SA"/>
      </w:rPr>
    </w:lvl>
    <w:lvl w:ilvl="5">
      <w:start w:val="0"/>
      <w:numFmt w:val="bullet"/>
      <w:lvlText w:val="•"/>
      <w:lvlJc w:val="left"/>
      <w:pPr>
        <w:ind w:left="2123" w:hanging="240"/>
      </w:pPr>
      <w:rPr>
        <w:rFonts w:hint="default"/>
        <w:lang w:val="en-US" w:eastAsia="en-US" w:bidi="ar-SA"/>
      </w:rPr>
    </w:lvl>
    <w:lvl w:ilvl="6">
      <w:start w:val="0"/>
      <w:numFmt w:val="bullet"/>
      <w:lvlText w:val="•"/>
      <w:lvlJc w:val="left"/>
      <w:pPr>
        <w:ind w:left="2468" w:hanging="240"/>
      </w:pPr>
      <w:rPr>
        <w:rFonts w:hint="default"/>
        <w:lang w:val="en-US" w:eastAsia="en-US" w:bidi="ar-SA"/>
      </w:rPr>
    </w:lvl>
    <w:lvl w:ilvl="7">
      <w:start w:val="0"/>
      <w:numFmt w:val="bullet"/>
      <w:lvlText w:val="•"/>
      <w:lvlJc w:val="left"/>
      <w:pPr>
        <w:ind w:left="2813" w:hanging="240"/>
      </w:pPr>
      <w:rPr>
        <w:rFonts w:hint="default"/>
        <w:lang w:val="en-US" w:eastAsia="en-US" w:bidi="ar-SA"/>
      </w:rPr>
    </w:lvl>
    <w:lvl w:ilvl="8">
      <w:start w:val="0"/>
      <w:numFmt w:val="bullet"/>
      <w:lvlText w:val="•"/>
      <w:lvlJc w:val="left"/>
      <w:pPr>
        <w:ind w:left="3158" w:hanging="240"/>
      </w:pPr>
      <w:rPr>
        <w:rFonts w:hint="default"/>
        <w:lang w:val="en-US" w:eastAsia="en-US" w:bidi="ar-SA"/>
      </w:rPr>
    </w:lvl>
  </w:abstractNum>
  <w:abstractNum w:abstractNumId="15">
    <w:multiLevelType w:val="hybridMultilevel"/>
    <w:lvl w:ilvl="0">
      <w:start w:val="1"/>
      <w:numFmt w:val="lowerLetter"/>
      <w:lvlText w:val="(%1)"/>
      <w:lvlJc w:val="left"/>
      <w:pPr>
        <w:ind w:left="409"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798" w:hanging="240"/>
      </w:pPr>
      <w:rPr>
        <w:rFonts w:hint="default"/>
        <w:lang w:val="en-US" w:eastAsia="en-US" w:bidi="ar-SA"/>
      </w:rPr>
    </w:lvl>
    <w:lvl w:ilvl="2">
      <w:start w:val="0"/>
      <w:numFmt w:val="bullet"/>
      <w:lvlText w:val="•"/>
      <w:lvlJc w:val="left"/>
      <w:pPr>
        <w:ind w:left="1197" w:hanging="240"/>
      </w:pPr>
      <w:rPr>
        <w:rFonts w:hint="default"/>
        <w:lang w:val="en-US" w:eastAsia="en-US" w:bidi="ar-SA"/>
      </w:rPr>
    </w:lvl>
    <w:lvl w:ilvl="3">
      <w:start w:val="0"/>
      <w:numFmt w:val="bullet"/>
      <w:lvlText w:val="•"/>
      <w:lvlJc w:val="left"/>
      <w:pPr>
        <w:ind w:left="1596" w:hanging="240"/>
      </w:pPr>
      <w:rPr>
        <w:rFonts w:hint="default"/>
        <w:lang w:val="en-US" w:eastAsia="en-US" w:bidi="ar-SA"/>
      </w:rPr>
    </w:lvl>
    <w:lvl w:ilvl="4">
      <w:start w:val="0"/>
      <w:numFmt w:val="bullet"/>
      <w:lvlText w:val="•"/>
      <w:lvlJc w:val="left"/>
      <w:pPr>
        <w:ind w:left="1995" w:hanging="240"/>
      </w:pPr>
      <w:rPr>
        <w:rFonts w:hint="default"/>
        <w:lang w:val="en-US" w:eastAsia="en-US" w:bidi="ar-SA"/>
      </w:rPr>
    </w:lvl>
    <w:lvl w:ilvl="5">
      <w:start w:val="0"/>
      <w:numFmt w:val="bullet"/>
      <w:lvlText w:val="•"/>
      <w:lvlJc w:val="left"/>
      <w:pPr>
        <w:ind w:left="2394" w:hanging="240"/>
      </w:pPr>
      <w:rPr>
        <w:rFonts w:hint="default"/>
        <w:lang w:val="en-US" w:eastAsia="en-US" w:bidi="ar-SA"/>
      </w:rPr>
    </w:lvl>
    <w:lvl w:ilvl="6">
      <w:start w:val="0"/>
      <w:numFmt w:val="bullet"/>
      <w:lvlText w:val="•"/>
      <w:lvlJc w:val="left"/>
      <w:pPr>
        <w:ind w:left="2793" w:hanging="240"/>
      </w:pPr>
      <w:rPr>
        <w:rFonts w:hint="default"/>
        <w:lang w:val="en-US" w:eastAsia="en-US" w:bidi="ar-SA"/>
      </w:rPr>
    </w:lvl>
    <w:lvl w:ilvl="7">
      <w:start w:val="0"/>
      <w:numFmt w:val="bullet"/>
      <w:lvlText w:val="•"/>
      <w:lvlJc w:val="left"/>
      <w:pPr>
        <w:ind w:left="3192" w:hanging="240"/>
      </w:pPr>
      <w:rPr>
        <w:rFonts w:hint="default"/>
        <w:lang w:val="en-US" w:eastAsia="en-US" w:bidi="ar-SA"/>
      </w:rPr>
    </w:lvl>
    <w:lvl w:ilvl="8">
      <w:start w:val="0"/>
      <w:numFmt w:val="bullet"/>
      <w:lvlText w:val="•"/>
      <w:lvlJc w:val="left"/>
      <w:pPr>
        <w:ind w:left="3591" w:hanging="240"/>
      </w:pPr>
      <w:rPr>
        <w:rFonts w:hint="default"/>
        <w:lang w:val="en-US" w:eastAsia="en-US" w:bidi="ar-SA"/>
      </w:rPr>
    </w:lvl>
  </w:abstractNum>
  <w:abstractNum w:abstractNumId="14">
    <w:multiLevelType w:val="hybridMultilevel"/>
    <w:lvl w:ilvl="0">
      <w:start w:val="2"/>
      <w:numFmt w:val="decimal"/>
      <w:lvlText w:val="%1"/>
      <w:lvlJc w:val="left"/>
      <w:pPr>
        <w:ind w:left="599" w:hanging="480"/>
        <w:jc w:val="left"/>
      </w:pPr>
      <w:rPr>
        <w:rFonts w:hint="default"/>
        <w:lang w:val="en-US" w:eastAsia="en-US" w:bidi="ar-SA"/>
      </w:rPr>
    </w:lvl>
    <w:lvl w:ilvl="1">
      <w:start w:val="1"/>
      <w:numFmt w:val="decimal"/>
      <w:lvlText w:val="%1.%2"/>
      <w:lvlJc w:val="left"/>
      <w:pPr>
        <w:ind w:left="599" w:hanging="480"/>
        <w:jc w:val="left"/>
      </w:pPr>
      <w:rPr>
        <w:rFonts w:hint="default" w:ascii="Trebuchet MS" w:hAnsi="Trebuchet MS" w:eastAsia="Trebuchet MS" w:cs="Trebuchet MS"/>
        <w:color w:val="0092C0"/>
        <w:spacing w:val="-1"/>
        <w:w w:val="80"/>
        <w:sz w:val="28"/>
        <w:szCs w:val="28"/>
        <w:u w:val="single" w:color="006BB6"/>
        <w:lang w:val="en-US" w:eastAsia="en-US" w:bidi="ar-SA"/>
      </w:rPr>
    </w:lvl>
    <w:lvl w:ilvl="2">
      <w:start w:val="0"/>
      <w:numFmt w:val="bullet"/>
      <w:lvlText w:val="•"/>
      <w:lvlJc w:val="left"/>
      <w:pPr>
        <w:ind w:left="1635" w:hanging="480"/>
      </w:pPr>
      <w:rPr>
        <w:rFonts w:hint="default"/>
        <w:lang w:val="en-US" w:eastAsia="en-US" w:bidi="ar-SA"/>
      </w:rPr>
    </w:lvl>
    <w:lvl w:ilvl="3">
      <w:start w:val="0"/>
      <w:numFmt w:val="bullet"/>
      <w:lvlText w:val="•"/>
      <w:lvlJc w:val="left"/>
      <w:pPr>
        <w:ind w:left="2153" w:hanging="480"/>
      </w:pPr>
      <w:rPr>
        <w:rFonts w:hint="default"/>
        <w:lang w:val="en-US" w:eastAsia="en-US" w:bidi="ar-SA"/>
      </w:rPr>
    </w:lvl>
    <w:lvl w:ilvl="4">
      <w:start w:val="0"/>
      <w:numFmt w:val="bullet"/>
      <w:lvlText w:val="•"/>
      <w:lvlJc w:val="left"/>
      <w:pPr>
        <w:ind w:left="2671" w:hanging="480"/>
      </w:pPr>
      <w:rPr>
        <w:rFonts w:hint="default"/>
        <w:lang w:val="en-US" w:eastAsia="en-US" w:bidi="ar-SA"/>
      </w:rPr>
    </w:lvl>
    <w:lvl w:ilvl="5">
      <w:start w:val="0"/>
      <w:numFmt w:val="bullet"/>
      <w:lvlText w:val="•"/>
      <w:lvlJc w:val="left"/>
      <w:pPr>
        <w:ind w:left="3189" w:hanging="480"/>
      </w:pPr>
      <w:rPr>
        <w:rFonts w:hint="default"/>
        <w:lang w:val="en-US" w:eastAsia="en-US" w:bidi="ar-SA"/>
      </w:rPr>
    </w:lvl>
    <w:lvl w:ilvl="6">
      <w:start w:val="0"/>
      <w:numFmt w:val="bullet"/>
      <w:lvlText w:val="•"/>
      <w:lvlJc w:val="left"/>
      <w:pPr>
        <w:ind w:left="3707" w:hanging="480"/>
      </w:pPr>
      <w:rPr>
        <w:rFonts w:hint="default"/>
        <w:lang w:val="en-US" w:eastAsia="en-US" w:bidi="ar-SA"/>
      </w:rPr>
    </w:lvl>
    <w:lvl w:ilvl="7">
      <w:start w:val="0"/>
      <w:numFmt w:val="bullet"/>
      <w:lvlText w:val="•"/>
      <w:lvlJc w:val="left"/>
      <w:pPr>
        <w:ind w:left="4225" w:hanging="480"/>
      </w:pPr>
      <w:rPr>
        <w:rFonts w:hint="default"/>
        <w:lang w:val="en-US" w:eastAsia="en-US" w:bidi="ar-SA"/>
      </w:rPr>
    </w:lvl>
    <w:lvl w:ilvl="8">
      <w:start w:val="0"/>
      <w:numFmt w:val="bullet"/>
      <w:lvlText w:val="•"/>
      <w:lvlJc w:val="left"/>
      <w:pPr>
        <w:ind w:left="4743" w:hanging="480"/>
      </w:pPr>
      <w:rPr>
        <w:rFonts w:hint="default"/>
        <w:lang w:val="en-US" w:eastAsia="en-US" w:bidi="ar-SA"/>
      </w:rPr>
    </w:lvl>
  </w:abstractNum>
  <w:abstractNum w:abstractNumId="13">
    <w:multiLevelType w:val="hybridMultilevel"/>
    <w:lvl w:ilvl="0">
      <w:start w:val="1"/>
      <w:numFmt w:val="lowerLetter"/>
      <w:lvlText w:val="(%1)"/>
      <w:lvlJc w:val="left"/>
      <w:pPr>
        <w:ind w:left="431"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1"/>
      <w:numFmt w:val="decimal"/>
      <w:lvlText w:val="(%2)"/>
      <w:lvlJc w:val="left"/>
      <w:pPr>
        <w:ind w:left="671" w:hanging="240"/>
        <w:jc w:val="left"/>
      </w:pPr>
      <w:rPr>
        <w:rFonts w:hint="default" w:ascii="Times New Roman" w:hAnsi="Times New Roman" w:eastAsia="Times New Roman" w:cs="Times New Roman"/>
        <w:color w:val="292425"/>
        <w:spacing w:val="-1"/>
        <w:w w:val="109"/>
        <w:sz w:val="14"/>
        <w:szCs w:val="14"/>
        <w:lang w:val="en-US" w:eastAsia="en-US" w:bidi="ar-SA"/>
      </w:rPr>
    </w:lvl>
    <w:lvl w:ilvl="2">
      <w:start w:val="0"/>
      <w:numFmt w:val="bullet"/>
      <w:lvlText w:val="•"/>
      <w:lvlJc w:val="left"/>
      <w:pPr>
        <w:ind w:left="1278" w:hanging="240"/>
      </w:pPr>
      <w:rPr>
        <w:rFonts w:hint="default"/>
        <w:lang w:val="en-US" w:eastAsia="en-US" w:bidi="ar-SA"/>
      </w:rPr>
    </w:lvl>
    <w:lvl w:ilvl="3">
      <w:start w:val="0"/>
      <w:numFmt w:val="bullet"/>
      <w:lvlText w:val="•"/>
      <w:lvlJc w:val="left"/>
      <w:pPr>
        <w:ind w:left="1877" w:hanging="240"/>
      </w:pPr>
      <w:rPr>
        <w:rFonts w:hint="default"/>
        <w:lang w:val="en-US" w:eastAsia="en-US" w:bidi="ar-SA"/>
      </w:rPr>
    </w:lvl>
    <w:lvl w:ilvl="4">
      <w:start w:val="0"/>
      <w:numFmt w:val="bullet"/>
      <w:lvlText w:val="•"/>
      <w:lvlJc w:val="left"/>
      <w:pPr>
        <w:ind w:left="2476" w:hanging="240"/>
      </w:pPr>
      <w:rPr>
        <w:rFonts w:hint="default"/>
        <w:lang w:val="en-US" w:eastAsia="en-US" w:bidi="ar-SA"/>
      </w:rPr>
    </w:lvl>
    <w:lvl w:ilvl="5">
      <w:start w:val="0"/>
      <w:numFmt w:val="bullet"/>
      <w:lvlText w:val="•"/>
      <w:lvlJc w:val="left"/>
      <w:pPr>
        <w:ind w:left="3075" w:hanging="240"/>
      </w:pPr>
      <w:rPr>
        <w:rFonts w:hint="default"/>
        <w:lang w:val="en-US" w:eastAsia="en-US" w:bidi="ar-SA"/>
      </w:rPr>
    </w:lvl>
    <w:lvl w:ilvl="6">
      <w:start w:val="0"/>
      <w:numFmt w:val="bullet"/>
      <w:lvlText w:val="•"/>
      <w:lvlJc w:val="left"/>
      <w:pPr>
        <w:ind w:left="3674" w:hanging="240"/>
      </w:pPr>
      <w:rPr>
        <w:rFonts w:hint="default"/>
        <w:lang w:val="en-US" w:eastAsia="en-US" w:bidi="ar-SA"/>
      </w:rPr>
    </w:lvl>
    <w:lvl w:ilvl="7">
      <w:start w:val="0"/>
      <w:numFmt w:val="bullet"/>
      <w:lvlText w:val="•"/>
      <w:lvlJc w:val="left"/>
      <w:pPr>
        <w:ind w:left="4273" w:hanging="240"/>
      </w:pPr>
      <w:rPr>
        <w:rFonts w:hint="default"/>
        <w:lang w:val="en-US" w:eastAsia="en-US" w:bidi="ar-SA"/>
      </w:rPr>
    </w:lvl>
    <w:lvl w:ilvl="8">
      <w:start w:val="0"/>
      <w:numFmt w:val="bullet"/>
      <w:lvlText w:val="•"/>
      <w:lvlJc w:val="left"/>
      <w:pPr>
        <w:ind w:left="4872" w:hanging="240"/>
      </w:pPr>
      <w:rPr>
        <w:rFonts w:hint="default"/>
        <w:lang w:val="en-US" w:eastAsia="en-US" w:bidi="ar-SA"/>
      </w:rPr>
    </w:lvl>
  </w:abstractNum>
  <w:abstractNum w:abstractNumId="12">
    <w:multiLevelType w:val="hybridMultilevel"/>
    <w:lvl w:ilvl="0">
      <w:start w:val="1"/>
      <w:numFmt w:val="lowerLetter"/>
      <w:lvlText w:val="(%1)"/>
      <w:lvlJc w:val="left"/>
      <w:pPr>
        <w:ind w:left="665" w:hanging="240"/>
        <w:jc w:val="left"/>
      </w:pPr>
      <w:rPr>
        <w:rFonts w:hint="default" w:ascii="Times New Roman" w:hAnsi="Times New Roman" w:eastAsia="Times New Roman" w:cs="Times New Roman"/>
        <w:color w:val="292425"/>
        <w:w w:val="103"/>
        <w:sz w:val="12"/>
        <w:szCs w:val="12"/>
        <w:lang w:val="en-US" w:eastAsia="en-US" w:bidi="ar-SA"/>
      </w:rPr>
    </w:lvl>
    <w:lvl w:ilvl="1">
      <w:start w:val="1"/>
      <w:numFmt w:val="decimal"/>
      <w:lvlText w:val="(%2)"/>
      <w:lvlJc w:val="left"/>
      <w:pPr>
        <w:ind w:left="645" w:hanging="241"/>
        <w:jc w:val="left"/>
      </w:pPr>
      <w:rPr>
        <w:rFonts w:hint="default" w:ascii="Times New Roman" w:hAnsi="Times New Roman" w:eastAsia="Times New Roman" w:cs="Times New Roman"/>
        <w:color w:val="292425"/>
        <w:w w:val="109"/>
        <w:sz w:val="14"/>
        <w:szCs w:val="14"/>
        <w:lang w:val="en-US" w:eastAsia="en-US" w:bidi="ar-SA"/>
      </w:rPr>
    </w:lvl>
    <w:lvl w:ilvl="2">
      <w:start w:val="0"/>
      <w:numFmt w:val="bullet"/>
      <w:lvlText w:val="•"/>
      <w:lvlJc w:val="left"/>
      <w:pPr>
        <w:ind w:left="1202" w:hanging="241"/>
      </w:pPr>
      <w:rPr>
        <w:rFonts w:hint="default"/>
        <w:lang w:val="en-US" w:eastAsia="en-US" w:bidi="ar-SA"/>
      </w:rPr>
    </w:lvl>
    <w:lvl w:ilvl="3">
      <w:start w:val="0"/>
      <w:numFmt w:val="bullet"/>
      <w:lvlText w:val="•"/>
      <w:lvlJc w:val="left"/>
      <w:pPr>
        <w:ind w:left="1744" w:hanging="241"/>
      </w:pPr>
      <w:rPr>
        <w:rFonts w:hint="default"/>
        <w:lang w:val="en-US" w:eastAsia="en-US" w:bidi="ar-SA"/>
      </w:rPr>
    </w:lvl>
    <w:lvl w:ilvl="4">
      <w:start w:val="0"/>
      <w:numFmt w:val="bullet"/>
      <w:lvlText w:val="•"/>
      <w:lvlJc w:val="left"/>
      <w:pPr>
        <w:ind w:left="2286" w:hanging="241"/>
      </w:pPr>
      <w:rPr>
        <w:rFonts w:hint="default"/>
        <w:lang w:val="en-US" w:eastAsia="en-US" w:bidi="ar-SA"/>
      </w:rPr>
    </w:lvl>
    <w:lvl w:ilvl="5">
      <w:start w:val="0"/>
      <w:numFmt w:val="bullet"/>
      <w:lvlText w:val="•"/>
      <w:lvlJc w:val="left"/>
      <w:pPr>
        <w:ind w:left="2828" w:hanging="241"/>
      </w:pPr>
      <w:rPr>
        <w:rFonts w:hint="default"/>
        <w:lang w:val="en-US" w:eastAsia="en-US" w:bidi="ar-SA"/>
      </w:rPr>
    </w:lvl>
    <w:lvl w:ilvl="6">
      <w:start w:val="0"/>
      <w:numFmt w:val="bullet"/>
      <w:lvlText w:val="•"/>
      <w:lvlJc w:val="left"/>
      <w:pPr>
        <w:ind w:left="3371" w:hanging="241"/>
      </w:pPr>
      <w:rPr>
        <w:rFonts w:hint="default"/>
        <w:lang w:val="en-US" w:eastAsia="en-US" w:bidi="ar-SA"/>
      </w:rPr>
    </w:lvl>
    <w:lvl w:ilvl="7">
      <w:start w:val="0"/>
      <w:numFmt w:val="bullet"/>
      <w:lvlText w:val="•"/>
      <w:lvlJc w:val="left"/>
      <w:pPr>
        <w:ind w:left="3913" w:hanging="241"/>
      </w:pPr>
      <w:rPr>
        <w:rFonts w:hint="default"/>
        <w:lang w:val="en-US" w:eastAsia="en-US" w:bidi="ar-SA"/>
      </w:rPr>
    </w:lvl>
    <w:lvl w:ilvl="8">
      <w:start w:val="0"/>
      <w:numFmt w:val="bullet"/>
      <w:lvlText w:val="•"/>
      <w:lvlJc w:val="left"/>
      <w:pPr>
        <w:ind w:left="4455" w:hanging="241"/>
      </w:pPr>
      <w:rPr>
        <w:rFonts w:hint="default"/>
        <w:lang w:val="en-US" w:eastAsia="en-US" w:bidi="ar-SA"/>
      </w:rPr>
    </w:lvl>
  </w:abstractNum>
  <w:abstractNum w:abstractNumId="11">
    <w:multiLevelType w:val="hybridMultilevel"/>
    <w:lvl w:ilvl="0">
      <w:start w:val="1"/>
      <w:numFmt w:val="decimal"/>
      <w:lvlText w:val="(%1)"/>
      <w:lvlJc w:val="left"/>
      <w:pPr>
        <w:ind w:left="419" w:hanging="240"/>
        <w:jc w:val="left"/>
      </w:pPr>
      <w:rPr>
        <w:rFonts w:hint="default" w:ascii="Times New Roman" w:hAnsi="Times New Roman" w:eastAsia="Times New Roman" w:cs="Times New Roman"/>
        <w:color w:val="292425"/>
        <w:spacing w:val="-1"/>
        <w:w w:val="109"/>
        <w:sz w:val="14"/>
        <w:szCs w:val="14"/>
        <w:lang w:val="en-US" w:eastAsia="en-US" w:bidi="ar-SA"/>
      </w:rPr>
    </w:lvl>
    <w:lvl w:ilvl="1">
      <w:start w:val="1"/>
      <w:numFmt w:val="lowerLetter"/>
      <w:lvlText w:val="(%2)"/>
      <w:lvlJc w:val="left"/>
      <w:pPr>
        <w:ind w:left="685" w:hanging="240"/>
        <w:jc w:val="left"/>
      </w:pPr>
      <w:rPr>
        <w:rFonts w:hint="default" w:ascii="Times New Roman" w:hAnsi="Times New Roman" w:eastAsia="Times New Roman" w:cs="Times New Roman"/>
        <w:color w:val="292425"/>
        <w:w w:val="103"/>
        <w:sz w:val="12"/>
        <w:szCs w:val="12"/>
        <w:lang w:val="en-US" w:eastAsia="en-US" w:bidi="ar-SA"/>
      </w:rPr>
    </w:lvl>
    <w:lvl w:ilvl="2">
      <w:start w:val="0"/>
      <w:numFmt w:val="bullet"/>
      <w:lvlText w:val="•"/>
      <w:lvlJc w:val="left"/>
      <w:pPr>
        <w:ind w:left="633" w:hanging="240"/>
      </w:pPr>
      <w:rPr>
        <w:rFonts w:hint="default"/>
        <w:lang w:val="en-US" w:eastAsia="en-US" w:bidi="ar-SA"/>
      </w:rPr>
    </w:lvl>
    <w:lvl w:ilvl="3">
      <w:start w:val="0"/>
      <w:numFmt w:val="bullet"/>
      <w:lvlText w:val="•"/>
      <w:lvlJc w:val="left"/>
      <w:pPr>
        <w:ind w:left="586" w:hanging="240"/>
      </w:pPr>
      <w:rPr>
        <w:rFonts w:hint="default"/>
        <w:lang w:val="en-US" w:eastAsia="en-US" w:bidi="ar-SA"/>
      </w:rPr>
    </w:lvl>
    <w:lvl w:ilvl="4">
      <w:start w:val="0"/>
      <w:numFmt w:val="bullet"/>
      <w:lvlText w:val="•"/>
      <w:lvlJc w:val="left"/>
      <w:pPr>
        <w:ind w:left="539" w:hanging="240"/>
      </w:pPr>
      <w:rPr>
        <w:rFonts w:hint="default"/>
        <w:lang w:val="en-US" w:eastAsia="en-US" w:bidi="ar-SA"/>
      </w:rPr>
    </w:lvl>
    <w:lvl w:ilvl="5">
      <w:start w:val="0"/>
      <w:numFmt w:val="bullet"/>
      <w:lvlText w:val="•"/>
      <w:lvlJc w:val="left"/>
      <w:pPr>
        <w:ind w:left="493" w:hanging="240"/>
      </w:pPr>
      <w:rPr>
        <w:rFonts w:hint="default"/>
        <w:lang w:val="en-US" w:eastAsia="en-US" w:bidi="ar-SA"/>
      </w:rPr>
    </w:lvl>
    <w:lvl w:ilvl="6">
      <w:start w:val="0"/>
      <w:numFmt w:val="bullet"/>
      <w:lvlText w:val="•"/>
      <w:lvlJc w:val="left"/>
      <w:pPr>
        <w:ind w:left="446" w:hanging="240"/>
      </w:pPr>
      <w:rPr>
        <w:rFonts w:hint="default"/>
        <w:lang w:val="en-US" w:eastAsia="en-US" w:bidi="ar-SA"/>
      </w:rPr>
    </w:lvl>
    <w:lvl w:ilvl="7">
      <w:start w:val="0"/>
      <w:numFmt w:val="bullet"/>
      <w:lvlText w:val="•"/>
      <w:lvlJc w:val="left"/>
      <w:pPr>
        <w:ind w:left="399" w:hanging="240"/>
      </w:pPr>
      <w:rPr>
        <w:rFonts w:hint="default"/>
        <w:lang w:val="en-US" w:eastAsia="en-US" w:bidi="ar-SA"/>
      </w:rPr>
    </w:lvl>
    <w:lvl w:ilvl="8">
      <w:start w:val="0"/>
      <w:numFmt w:val="bullet"/>
      <w:lvlText w:val="•"/>
      <w:lvlJc w:val="left"/>
      <w:pPr>
        <w:ind w:left="353" w:hanging="240"/>
      </w:pPr>
      <w:rPr>
        <w:rFonts w:hint="default"/>
        <w:lang w:val="en-US" w:eastAsia="en-US" w:bidi="ar-SA"/>
      </w:rPr>
    </w:lvl>
  </w:abstractNum>
  <w:abstractNum w:abstractNumId="10">
    <w:multiLevelType w:val="hybridMultilevel"/>
    <w:lvl w:ilvl="0">
      <w:start w:val="1"/>
      <w:numFmt w:val="lowerLetter"/>
      <w:lvlText w:val="(%1)"/>
      <w:lvlJc w:val="left"/>
      <w:pPr>
        <w:ind w:left="395"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1"/>
      <w:numFmt w:val="decimal"/>
      <w:lvlText w:val="(%2)"/>
      <w:lvlJc w:val="left"/>
      <w:pPr>
        <w:ind w:left="5215" w:hanging="240"/>
        <w:jc w:val="left"/>
      </w:pPr>
      <w:rPr>
        <w:rFonts w:hint="default" w:ascii="Times New Roman" w:hAnsi="Times New Roman" w:eastAsia="Times New Roman" w:cs="Times New Roman"/>
        <w:color w:val="292425"/>
        <w:spacing w:val="-1"/>
        <w:w w:val="109"/>
        <w:sz w:val="14"/>
        <w:szCs w:val="14"/>
        <w:lang w:val="en-US" w:eastAsia="en-US" w:bidi="ar-SA"/>
      </w:rPr>
    </w:lvl>
    <w:lvl w:ilvl="2">
      <w:start w:val="0"/>
      <w:numFmt w:val="bullet"/>
      <w:lvlText w:val="•"/>
      <w:lvlJc w:val="left"/>
      <w:pPr>
        <w:ind w:left="5069" w:hanging="240"/>
      </w:pPr>
      <w:rPr>
        <w:rFonts w:hint="default"/>
        <w:lang w:val="en-US" w:eastAsia="en-US" w:bidi="ar-SA"/>
      </w:rPr>
    </w:lvl>
    <w:lvl w:ilvl="3">
      <w:start w:val="0"/>
      <w:numFmt w:val="bullet"/>
      <w:lvlText w:val="•"/>
      <w:lvlJc w:val="left"/>
      <w:pPr>
        <w:ind w:left="4918" w:hanging="240"/>
      </w:pPr>
      <w:rPr>
        <w:rFonts w:hint="default"/>
        <w:lang w:val="en-US" w:eastAsia="en-US" w:bidi="ar-SA"/>
      </w:rPr>
    </w:lvl>
    <w:lvl w:ilvl="4">
      <w:start w:val="0"/>
      <w:numFmt w:val="bullet"/>
      <w:lvlText w:val="•"/>
      <w:lvlJc w:val="left"/>
      <w:pPr>
        <w:ind w:left="4767" w:hanging="240"/>
      </w:pPr>
      <w:rPr>
        <w:rFonts w:hint="default"/>
        <w:lang w:val="en-US" w:eastAsia="en-US" w:bidi="ar-SA"/>
      </w:rPr>
    </w:lvl>
    <w:lvl w:ilvl="5">
      <w:start w:val="0"/>
      <w:numFmt w:val="bullet"/>
      <w:lvlText w:val="•"/>
      <w:lvlJc w:val="left"/>
      <w:pPr>
        <w:ind w:left="4616" w:hanging="240"/>
      </w:pPr>
      <w:rPr>
        <w:rFonts w:hint="default"/>
        <w:lang w:val="en-US" w:eastAsia="en-US" w:bidi="ar-SA"/>
      </w:rPr>
    </w:lvl>
    <w:lvl w:ilvl="6">
      <w:start w:val="0"/>
      <w:numFmt w:val="bullet"/>
      <w:lvlText w:val="•"/>
      <w:lvlJc w:val="left"/>
      <w:pPr>
        <w:ind w:left="4466" w:hanging="240"/>
      </w:pPr>
      <w:rPr>
        <w:rFonts w:hint="default"/>
        <w:lang w:val="en-US" w:eastAsia="en-US" w:bidi="ar-SA"/>
      </w:rPr>
    </w:lvl>
    <w:lvl w:ilvl="7">
      <w:start w:val="0"/>
      <w:numFmt w:val="bullet"/>
      <w:lvlText w:val="•"/>
      <w:lvlJc w:val="left"/>
      <w:pPr>
        <w:ind w:left="4315" w:hanging="240"/>
      </w:pPr>
      <w:rPr>
        <w:rFonts w:hint="default"/>
        <w:lang w:val="en-US" w:eastAsia="en-US" w:bidi="ar-SA"/>
      </w:rPr>
    </w:lvl>
    <w:lvl w:ilvl="8">
      <w:start w:val="0"/>
      <w:numFmt w:val="bullet"/>
      <w:lvlText w:val="•"/>
      <w:lvlJc w:val="left"/>
      <w:pPr>
        <w:ind w:left="4164" w:hanging="240"/>
      </w:pPr>
      <w:rPr>
        <w:rFonts w:hint="default"/>
        <w:lang w:val="en-US" w:eastAsia="en-US" w:bidi="ar-SA"/>
      </w:rPr>
    </w:lvl>
  </w:abstractNum>
  <w:abstractNum w:abstractNumId="9">
    <w:multiLevelType w:val="hybridMultilevel"/>
    <w:lvl w:ilvl="0">
      <w:start w:val="1"/>
      <w:numFmt w:val="lowerLetter"/>
      <w:lvlText w:val="(%1)"/>
      <w:lvlJc w:val="left"/>
      <w:pPr>
        <w:ind w:left="434"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837" w:hanging="240"/>
      </w:pPr>
      <w:rPr>
        <w:rFonts w:hint="default"/>
        <w:lang w:val="en-US" w:eastAsia="en-US" w:bidi="ar-SA"/>
      </w:rPr>
    </w:lvl>
    <w:lvl w:ilvl="2">
      <w:start w:val="0"/>
      <w:numFmt w:val="bullet"/>
      <w:lvlText w:val="•"/>
      <w:lvlJc w:val="left"/>
      <w:pPr>
        <w:ind w:left="1235" w:hanging="240"/>
      </w:pPr>
      <w:rPr>
        <w:rFonts w:hint="default"/>
        <w:lang w:val="en-US" w:eastAsia="en-US" w:bidi="ar-SA"/>
      </w:rPr>
    </w:lvl>
    <w:lvl w:ilvl="3">
      <w:start w:val="0"/>
      <w:numFmt w:val="bullet"/>
      <w:lvlText w:val="•"/>
      <w:lvlJc w:val="left"/>
      <w:pPr>
        <w:ind w:left="1633" w:hanging="240"/>
      </w:pPr>
      <w:rPr>
        <w:rFonts w:hint="default"/>
        <w:lang w:val="en-US" w:eastAsia="en-US" w:bidi="ar-SA"/>
      </w:rPr>
    </w:lvl>
    <w:lvl w:ilvl="4">
      <w:start w:val="0"/>
      <w:numFmt w:val="bullet"/>
      <w:lvlText w:val="•"/>
      <w:lvlJc w:val="left"/>
      <w:pPr>
        <w:ind w:left="2030" w:hanging="240"/>
      </w:pPr>
      <w:rPr>
        <w:rFonts w:hint="default"/>
        <w:lang w:val="en-US" w:eastAsia="en-US" w:bidi="ar-SA"/>
      </w:rPr>
    </w:lvl>
    <w:lvl w:ilvl="5">
      <w:start w:val="0"/>
      <w:numFmt w:val="bullet"/>
      <w:lvlText w:val="•"/>
      <w:lvlJc w:val="left"/>
      <w:pPr>
        <w:ind w:left="2428" w:hanging="240"/>
      </w:pPr>
      <w:rPr>
        <w:rFonts w:hint="default"/>
        <w:lang w:val="en-US" w:eastAsia="en-US" w:bidi="ar-SA"/>
      </w:rPr>
    </w:lvl>
    <w:lvl w:ilvl="6">
      <w:start w:val="0"/>
      <w:numFmt w:val="bullet"/>
      <w:lvlText w:val="•"/>
      <w:lvlJc w:val="left"/>
      <w:pPr>
        <w:ind w:left="2826" w:hanging="240"/>
      </w:pPr>
      <w:rPr>
        <w:rFonts w:hint="default"/>
        <w:lang w:val="en-US" w:eastAsia="en-US" w:bidi="ar-SA"/>
      </w:rPr>
    </w:lvl>
    <w:lvl w:ilvl="7">
      <w:start w:val="0"/>
      <w:numFmt w:val="bullet"/>
      <w:lvlText w:val="•"/>
      <w:lvlJc w:val="left"/>
      <w:pPr>
        <w:ind w:left="3223" w:hanging="240"/>
      </w:pPr>
      <w:rPr>
        <w:rFonts w:hint="default"/>
        <w:lang w:val="en-US" w:eastAsia="en-US" w:bidi="ar-SA"/>
      </w:rPr>
    </w:lvl>
    <w:lvl w:ilvl="8">
      <w:start w:val="0"/>
      <w:numFmt w:val="bullet"/>
      <w:lvlText w:val="•"/>
      <w:lvlJc w:val="left"/>
      <w:pPr>
        <w:ind w:left="3621" w:hanging="240"/>
      </w:pPr>
      <w:rPr>
        <w:rFonts w:hint="default"/>
        <w:lang w:val="en-US" w:eastAsia="en-US" w:bidi="ar-SA"/>
      </w:rPr>
    </w:lvl>
  </w:abstractNum>
  <w:abstractNum w:abstractNumId="8">
    <w:multiLevelType w:val="hybridMultilevel"/>
    <w:lvl w:ilvl="0">
      <w:start w:val="1"/>
      <w:numFmt w:val="lowerLetter"/>
      <w:lvlText w:val="(%1)"/>
      <w:lvlJc w:val="left"/>
      <w:pPr>
        <w:ind w:left="410"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824" w:hanging="240"/>
      </w:pPr>
      <w:rPr>
        <w:rFonts w:hint="default"/>
        <w:lang w:val="en-US" w:eastAsia="en-US" w:bidi="ar-SA"/>
      </w:rPr>
    </w:lvl>
    <w:lvl w:ilvl="2">
      <w:start w:val="0"/>
      <w:numFmt w:val="bullet"/>
      <w:lvlText w:val="•"/>
      <w:lvlJc w:val="left"/>
      <w:pPr>
        <w:ind w:left="1229" w:hanging="240"/>
      </w:pPr>
      <w:rPr>
        <w:rFonts w:hint="default"/>
        <w:lang w:val="en-US" w:eastAsia="en-US" w:bidi="ar-SA"/>
      </w:rPr>
    </w:lvl>
    <w:lvl w:ilvl="3">
      <w:start w:val="0"/>
      <w:numFmt w:val="bullet"/>
      <w:lvlText w:val="•"/>
      <w:lvlJc w:val="left"/>
      <w:pPr>
        <w:ind w:left="1634" w:hanging="240"/>
      </w:pPr>
      <w:rPr>
        <w:rFonts w:hint="default"/>
        <w:lang w:val="en-US" w:eastAsia="en-US" w:bidi="ar-SA"/>
      </w:rPr>
    </w:lvl>
    <w:lvl w:ilvl="4">
      <w:start w:val="0"/>
      <w:numFmt w:val="bullet"/>
      <w:lvlText w:val="•"/>
      <w:lvlJc w:val="left"/>
      <w:pPr>
        <w:ind w:left="2039" w:hanging="240"/>
      </w:pPr>
      <w:rPr>
        <w:rFonts w:hint="default"/>
        <w:lang w:val="en-US" w:eastAsia="en-US" w:bidi="ar-SA"/>
      </w:rPr>
    </w:lvl>
    <w:lvl w:ilvl="5">
      <w:start w:val="0"/>
      <w:numFmt w:val="bullet"/>
      <w:lvlText w:val="•"/>
      <w:lvlJc w:val="left"/>
      <w:pPr>
        <w:ind w:left="2443" w:hanging="240"/>
      </w:pPr>
      <w:rPr>
        <w:rFonts w:hint="default"/>
        <w:lang w:val="en-US" w:eastAsia="en-US" w:bidi="ar-SA"/>
      </w:rPr>
    </w:lvl>
    <w:lvl w:ilvl="6">
      <w:start w:val="0"/>
      <w:numFmt w:val="bullet"/>
      <w:lvlText w:val="•"/>
      <w:lvlJc w:val="left"/>
      <w:pPr>
        <w:ind w:left="2848" w:hanging="240"/>
      </w:pPr>
      <w:rPr>
        <w:rFonts w:hint="default"/>
        <w:lang w:val="en-US" w:eastAsia="en-US" w:bidi="ar-SA"/>
      </w:rPr>
    </w:lvl>
    <w:lvl w:ilvl="7">
      <w:start w:val="0"/>
      <w:numFmt w:val="bullet"/>
      <w:lvlText w:val="•"/>
      <w:lvlJc w:val="left"/>
      <w:pPr>
        <w:ind w:left="3253" w:hanging="240"/>
      </w:pPr>
      <w:rPr>
        <w:rFonts w:hint="default"/>
        <w:lang w:val="en-US" w:eastAsia="en-US" w:bidi="ar-SA"/>
      </w:rPr>
    </w:lvl>
    <w:lvl w:ilvl="8">
      <w:start w:val="0"/>
      <w:numFmt w:val="bullet"/>
      <w:lvlText w:val="•"/>
      <w:lvlJc w:val="left"/>
      <w:pPr>
        <w:ind w:left="3658" w:hanging="240"/>
      </w:pPr>
      <w:rPr>
        <w:rFonts w:hint="default"/>
        <w:lang w:val="en-US" w:eastAsia="en-US" w:bidi="ar-SA"/>
      </w:rPr>
    </w:lvl>
  </w:abstractNum>
  <w:abstractNum w:abstractNumId="7">
    <w:multiLevelType w:val="hybridMultilevel"/>
    <w:lvl w:ilvl="0">
      <w:start w:val="1"/>
      <w:numFmt w:val="lowerLetter"/>
      <w:lvlText w:val="(%1)"/>
      <w:lvlJc w:val="left"/>
      <w:pPr>
        <w:ind w:left="435"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842" w:hanging="240"/>
      </w:pPr>
      <w:rPr>
        <w:rFonts w:hint="default"/>
        <w:lang w:val="en-US" w:eastAsia="en-US" w:bidi="ar-SA"/>
      </w:rPr>
    </w:lvl>
    <w:lvl w:ilvl="2">
      <w:start w:val="0"/>
      <w:numFmt w:val="bullet"/>
      <w:lvlText w:val="•"/>
      <w:lvlJc w:val="left"/>
      <w:pPr>
        <w:ind w:left="1245" w:hanging="240"/>
      </w:pPr>
      <w:rPr>
        <w:rFonts w:hint="default"/>
        <w:lang w:val="en-US" w:eastAsia="en-US" w:bidi="ar-SA"/>
      </w:rPr>
    </w:lvl>
    <w:lvl w:ilvl="3">
      <w:start w:val="0"/>
      <w:numFmt w:val="bullet"/>
      <w:lvlText w:val="•"/>
      <w:lvlJc w:val="left"/>
      <w:pPr>
        <w:ind w:left="1648" w:hanging="240"/>
      </w:pPr>
      <w:rPr>
        <w:rFonts w:hint="default"/>
        <w:lang w:val="en-US" w:eastAsia="en-US" w:bidi="ar-SA"/>
      </w:rPr>
    </w:lvl>
    <w:lvl w:ilvl="4">
      <w:start w:val="0"/>
      <w:numFmt w:val="bullet"/>
      <w:lvlText w:val="•"/>
      <w:lvlJc w:val="left"/>
      <w:pPr>
        <w:ind w:left="2051" w:hanging="240"/>
      </w:pPr>
      <w:rPr>
        <w:rFonts w:hint="default"/>
        <w:lang w:val="en-US" w:eastAsia="en-US" w:bidi="ar-SA"/>
      </w:rPr>
    </w:lvl>
    <w:lvl w:ilvl="5">
      <w:start w:val="0"/>
      <w:numFmt w:val="bullet"/>
      <w:lvlText w:val="•"/>
      <w:lvlJc w:val="left"/>
      <w:pPr>
        <w:ind w:left="2453" w:hanging="240"/>
      </w:pPr>
      <w:rPr>
        <w:rFonts w:hint="default"/>
        <w:lang w:val="en-US" w:eastAsia="en-US" w:bidi="ar-SA"/>
      </w:rPr>
    </w:lvl>
    <w:lvl w:ilvl="6">
      <w:start w:val="0"/>
      <w:numFmt w:val="bullet"/>
      <w:lvlText w:val="•"/>
      <w:lvlJc w:val="left"/>
      <w:pPr>
        <w:ind w:left="2856" w:hanging="240"/>
      </w:pPr>
      <w:rPr>
        <w:rFonts w:hint="default"/>
        <w:lang w:val="en-US" w:eastAsia="en-US" w:bidi="ar-SA"/>
      </w:rPr>
    </w:lvl>
    <w:lvl w:ilvl="7">
      <w:start w:val="0"/>
      <w:numFmt w:val="bullet"/>
      <w:lvlText w:val="•"/>
      <w:lvlJc w:val="left"/>
      <w:pPr>
        <w:ind w:left="3259" w:hanging="240"/>
      </w:pPr>
      <w:rPr>
        <w:rFonts w:hint="default"/>
        <w:lang w:val="en-US" w:eastAsia="en-US" w:bidi="ar-SA"/>
      </w:rPr>
    </w:lvl>
    <w:lvl w:ilvl="8">
      <w:start w:val="0"/>
      <w:numFmt w:val="bullet"/>
      <w:lvlText w:val="•"/>
      <w:lvlJc w:val="left"/>
      <w:pPr>
        <w:ind w:left="3662" w:hanging="240"/>
      </w:pPr>
      <w:rPr>
        <w:rFonts w:hint="default"/>
        <w:lang w:val="en-US" w:eastAsia="en-US" w:bidi="ar-SA"/>
      </w:rPr>
    </w:lvl>
  </w:abstractNum>
  <w:abstractNum w:abstractNumId="6">
    <w:multiLevelType w:val="hybridMultilevel"/>
    <w:lvl w:ilvl="0">
      <w:start w:val="1"/>
      <w:numFmt w:val="lowerLetter"/>
      <w:lvlText w:val="(%1)"/>
      <w:lvlJc w:val="left"/>
      <w:pPr>
        <w:ind w:left="432"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1"/>
      <w:numFmt w:val="decimal"/>
      <w:lvlText w:val="(%2)"/>
      <w:lvlJc w:val="left"/>
      <w:pPr>
        <w:ind w:left="5229" w:hanging="240"/>
        <w:jc w:val="left"/>
      </w:pPr>
      <w:rPr>
        <w:rFonts w:hint="default" w:ascii="Times New Roman" w:hAnsi="Times New Roman" w:eastAsia="Times New Roman" w:cs="Times New Roman"/>
        <w:color w:val="292425"/>
        <w:spacing w:val="-1"/>
        <w:w w:val="109"/>
        <w:sz w:val="14"/>
        <w:szCs w:val="14"/>
        <w:lang w:val="en-US" w:eastAsia="en-US" w:bidi="ar-SA"/>
      </w:rPr>
    </w:lvl>
    <w:lvl w:ilvl="2">
      <w:start w:val="0"/>
      <w:numFmt w:val="bullet"/>
      <w:lvlText w:val="•"/>
      <w:lvlJc w:val="left"/>
      <w:pPr>
        <w:ind w:left="5053" w:hanging="240"/>
      </w:pPr>
      <w:rPr>
        <w:rFonts w:hint="default"/>
        <w:lang w:val="en-US" w:eastAsia="en-US" w:bidi="ar-SA"/>
      </w:rPr>
    </w:lvl>
    <w:lvl w:ilvl="3">
      <w:start w:val="0"/>
      <w:numFmt w:val="bullet"/>
      <w:lvlText w:val="•"/>
      <w:lvlJc w:val="left"/>
      <w:pPr>
        <w:ind w:left="4887" w:hanging="240"/>
      </w:pPr>
      <w:rPr>
        <w:rFonts w:hint="default"/>
        <w:lang w:val="en-US" w:eastAsia="en-US" w:bidi="ar-SA"/>
      </w:rPr>
    </w:lvl>
    <w:lvl w:ilvl="4">
      <w:start w:val="0"/>
      <w:numFmt w:val="bullet"/>
      <w:lvlText w:val="•"/>
      <w:lvlJc w:val="left"/>
      <w:pPr>
        <w:ind w:left="4720" w:hanging="240"/>
      </w:pPr>
      <w:rPr>
        <w:rFonts w:hint="default"/>
        <w:lang w:val="en-US" w:eastAsia="en-US" w:bidi="ar-SA"/>
      </w:rPr>
    </w:lvl>
    <w:lvl w:ilvl="5">
      <w:start w:val="0"/>
      <w:numFmt w:val="bullet"/>
      <w:lvlText w:val="•"/>
      <w:lvlJc w:val="left"/>
      <w:pPr>
        <w:ind w:left="4554" w:hanging="240"/>
      </w:pPr>
      <w:rPr>
        <w:rFonts w:hint="default"/>
        <w:lang w:val="en-US" w:eastAsia="en-US" w:bidi="ar-SA"/>
      </w:rPr>
    </w:lvl>
    <w:lvl w:ilvl="6">
      <w:start w:val="0"/>
      <w:numFmt w:val="bullet"/>
      <w:lvlText w:val="•"/>
      <w:lvlJc w:val="left"/>
      <w:pPr>
        <w:ind w:left="4387" w:hanging="240"/>
      </w:pPr>
      <w:rPr>
        <w:rFonts w:hint="default"/>
        <w:lang w:val="en-US" w:eastAsia="en-US" w:bidi="ar-SA"/>
      </w:rPr>
    </w:lvl>
    <w:lvl w:ilvl="7">
      <w:start w:val="0"/>
      <w:numFmt w:val="bullet"/>
      <w:lvlText w:val="•"/>
      <w:lvlJc w:val="left"/>
      <w:pPr>
        <w:ind w:left="4221" w:hanging="240"/>
      </w:pPr>
      <w:rPr>
        <w:rFonts w:hint="default"/>
        <w:lang w:val="en-US" w:eastAsia="en-US" w:bidi="ar-SA"/>
      </w:rPr>
    </w:lvl>
    <w:lvl w:ilvl="8">
      <w:start w:val="0"/>
      <w:numFmt w:val="bullet"/>
      <w:lvlText w:val="•"/>
      <w:lvlJc w:val="left"/>
      <w:pPr>
        <w:ind w:left="4055" w:hanging="240"/>
      </w:pPr>
      <w:rPr>
        <w:rFonts w:hint="default"/>
        <w:lang w:val="en-US" w:eastAsia="en-US" w:bidi="ar-SA"/>
      </w:rPr>
    </w:lvl>
  </w:abstractNum>
  <w:abstractNum w:abstractNumId="5">
    <w:multiLevelType w:val="hybridMultilevel"/>
    <w:lvl w:ilvl="0">
      <w:start w:val="1"/>
      <w:numFmt w:val="lowerLetter"/>
      <w:lvlText w:val="(%1)"/>
      <w:lvlJc w:val="left"/>
      <w:pPr>
        <w:ind w:left="419"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500" w:hanging="240"/>
      </w:pPr>
      <w:rPr>
        <w:rFonts w:hint="default"/>
        <w:lang w:val="en-US" w:eastAsia="en-US" w:bidi="ar-SA"/>
      </w:rPr>
    </w:lvl>
    <w:lvl w:ilvl="2">
      <w:start w:val="0"/>
      <w:numFmt w:val="bullet"/>
      <w:lvlText w:val="•"/>
      <w:lvlJc w:val="left"/>
      <w:pPr>
        <w:ind w:left="534" w:hanging="240"/>
      </w:pPr>
      <w:rPr>
        <w:rFonts w:hint="default"/>
        <w:lang w:val="en-US" w:eastAsia="en-US" w:bidi="ar-SA"/>
      </w:rPr>
    </w:lvl>
    <w:lvl w:ilvl="3">
      <w:start w:val="0"/>
      <w:numFmt w:val="bullet"/>
      <w:lvlText w:val="•"/>
      <w:lvlJc w:val="left"/>
      <w:pPr>
        <w:ind w:left="569" w:hanging="240"/>
      </w:pPr>
      <w:rPr>
        <w:rFonts w:hint="default"/>
        <w:lang w:val="en-US" w:eastAsia="en-US" w:bidi="ar-SA"/>
      </w:rPr>
    </w:lvl>
    <w:lvl w:ilvl="4">
      <w:start w:val="0"/>
      <w:numFmt w:val="bullet"/>
      <w:lvlText w:val="•"/>
      <w:lvlJc w:val="left"/>
      <w:pPr>
        <w:ind w:left="603" w:hanging="240"/>
      </w:pPr>
      <w:rPr>
        <w:rFonts w:hint="default"/>
        <w:lang w:val="en-US" w:eastAsia="en-US" w:bidi="ar-SA"/>
      </w:rPr>
    </w:lvl>
    <w:lvl w:ilvl="5">
      <w:start w:val="0"/>
      <w:numFmt w:val="bullet"/>
      <w:lvlText w:val="•"/>
      <w:lvlJc w:val="left"/>
      <w:pPr>
        <w:ind w:left="638" w:hanging="240"/>
      </w:pPr>
      <w:rPr>
        <w:rFonts w:hint="default"/>
        <w:lang w:val="en-US" w:eastAsia="en-US" w:bidi="ar-SA"/>
      </w:rPr>
    </w:lvl>
    <w:lvl w:ilvl="6">
      <w:start w:val="0"/>
      <w:numFmt w:val="bullet"/>
      <w:lvlText w:val="•"/>
      <w:lvlJc w:val="left"/>
      <w:pPr>
        <w:ind w:left="672" w:hanging="240"/>
      </w:pPr>
      <w:rPr>
        <w:rFonts w:hint="default"/>
        <w:lang w:val="en-US" w:eastAsia="en-US" w:bidi="ar-SA"/>
      </w:rPr>
    </w:lvl>
    <w:lvl w:ilvl="7">
      <w:start w:val="0"/>
      <w:numFmt w:val="bullet"/>
      <w:lvlText w:val="•"/>
      <w:lvlJc w:val="left"/>
      <w:pPr>
        <w:ind w:left="707" w:hanging="240"/>
      </w:pPr>
      <w:rPr>
        <w:rFonts w:hint="default"/>
        <w:lang w:val="en-US" w:eastAsia="en-US" w:bidi="ar-SA"/>
      </w:rPr>
    </w:lvl>
    <w:lvl w:ilvl="8">
      <w:start w:val="0"/>
      <w:numFmt w:val="bullet"/>
      <w:lvlText w:val="•"/>
      <w:lvlJc w:val="left"/>
      <w:pPr>
        <w:ind w:left="741" w:hanging="240"/>
      </w:pPr>
      <w:rPr>
        <w:rFonts w:hint="default"/>
        <w:lang w:val="en-US" w:eastAsia="en-US" w:bidi="ar-SA"/>
      </w:rPr>
    </w:lvl>
  </w:abstractNum>
  <w:abstractNum w:abstractNumId="4">
    <w:multiLevelType w:val="hybridMultilevel"/>
    <w:lvl w:ilvl="0">
      <w:start w:val="1"/>
      <w:numFmt w:val="lowerLetter"/>
      <w:lvlText w:val="(%1)"/>
      <w:lvlJc w:val="left"/>
      <w:pPr>
        <w:ind w:left="410"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819" w:hanging="240"/>
      </w:pPr>
      <w:rPr>
        <w:rFonts w:hint="default"/>
        <w:lang w:val="en-US" w:eastAsia="en-US" w:bidi="ar-SA"/>
      </w:rPr>
    </w:lvl>
    <w:lvl w:ilvl="2">
      <w:start w:val="0"/>
      <w:numFmt w:val="bullet"/>
      <w:lvlText w:val="•"/>
      <w:lvlJc w:val="left"/>
      <w:pPr>
        <w:ind w:left="1218" w:hanging="240"/>
      </w:pPr>
      <w:rPr>
        <w:rFonts w:hint="default"/>
        <w:lang w:val="en-US" w:eastAsia="en-US" w:bidi="ar-SA"/>
      </w:rPr>
    </w:lvl>
    <w:lvl w:ilvl="3">
      <w:start w:val="0"/>
      <w:numFmt w:val="bullet"/>
      <w:lvlText w:val="•"/>
      <w:lvlJc w:val="left"/>
      <w:pPr>
        <w:ind w:left="1617" w:hanging="240"/>
      </w:pPr>
      <w:rPr>
        <w:rFonts w:hint="default"/>
        <w:lang w:val="en-US" w:eastAsia="en-US" w:bidi="ar-SA"/>
      </w:rPr>
    </w:lvl>
    <w:lvl w:ilvl="4">
      <w:start w:val="0"/>
      <w:numFmt w:val="bullet"/>
      <w:lvlText w:val="•"/>
      <w:lvlJc w:val="left"/>
      <w:pPr>
        <w:ind w:left="2016" w:hanging="240"/>
      </w:pPr>
      <w:rPr>
        <w:rFonts w:hint="default"/>
        <w:lang w:val="en-US" w:eastAsia="en-US" w:bidi="ar-SA"/>
      </w:rPr>
    </w:lvl>
    <w:lvl w:ilvl="5">
      <w:start w:val="0"/>
      <w:numFmt w:val="bullet"/>
      <w:lvlText w:val="•"/>
      <w:lvlJc w:val="left"/>
      <w:pPr>
        <w:ind w:left="2415" w:hanging="240"/>
      </w:pPr>
      <w:rPr>
        <w:rFonts w:hint="default"/>
        <w:lang w:val="en-US" w:eastAsia="en-US" w:bidi="ar-SA"/>
      </w:rPr>
    </w:lvl>
    <w:lvl w:ilvl="6">
      <w:start w:val="0"/>
      <w:numFmt w:val="bullet"/>
      <w:lvlText w:val="•"/>
      <w:lvlJc w:val="left"/>
      <w:pPr>
        <w:ind w:left="2814" w:hanging="240"/>
      </w:pPr>
      <w:rPr>
        <w:rFonts w:hint="default"/>
        <w:lang w:val="en-US" w:eastAsia="en-US" w:bidi="ar-SA"/>
      </w:rPr>
    </w:lvl>
    <w:lvl w:ilvl="7">
      <w:start w:val="0"/>
      <w:numFmt w:val="bullet"/>
      <w:lvlText w:val="•"/>
      <w:lvlJc w:val="left"/>
      <w:pPr>
        <w:ind w:left="3213" w:hanging="240"/>
      </w:pPr>
      <w:rPr>
        <w:rFonts w:hint="default"/>
        <w:lang w:val="en-US" w:eastAsia="en-US" w:bidi="ar-SA"/>
      </w:rPr>
    </w:lvl>
    <w:lvl w:ilvl="8">
      <w:start w:val="0"/>
      <w:numFmt w:val="bullet"/>
      <w:lvlText w:val="•"/>
      <w:lvlJc w:val="left"/>
      <w:pPr>
        <w:ind w:left="3612" w:hanging="240"/>
      </w:pPr>
      <w:rPr>
        <w:rFonts w:hint="default"/>
        <w:lang w:val="en-US" w:eastAsia="en-US" w:bidi="ar-SA"/>
      </w:rPr>
    </w:lvl>
  </w:abstractNum>
  <w:abstractNum w:abstractNumId="3">
    <w:multiLevelType w:val="hybridMultilevel"/>
    <w:lvl w:ilvl="0">
      <w:start w:val="1"/>
      <w:numFmt w:val="lowerLetter"/>
      <w:lvlText w:val="(%1)"/>
      <w:lvlJc w:val="left"/>
      <w:pPr>
        <w:ind w:left="395"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801" w:hanging="240"/>
      </w:pPr>
      <w:rPr>
        <w:rFonts w:hint="default"/>
        <w:lang w:val="en-US" w:eastAsia="en-US" w:bidi="ar-SA"/>
      </w:rPr>
    </w:lvl>
    <w:lvl w:ilvl="2">
      <w:start w:val="0"/>
      <w:numFmt w:val="bullet"/>
      <w:lvlText w:val="•"/>
      <w:lvlJc w:val="left"/>
      <w:pPr>
        <w:ind w:left="1202" w:hanging="240"/>
      </w:pPr>
      <w:rPr>
        <w:rFonts w:hint="default"/>
        <w:lang w:val="en-US" w:eastAsia="en-US" w:bidi="ar-SA"/>
      </w:rPr>
    </w:lvl>
    <w:lvl w:ilvl="3">
      <w:start w:val="0"/>
      <w:numFmt w:val="bullet"/>
      <w:lvlText w:val="•"/>
      <w:lvlJc w:val="left"/>
      <w:pPr>
        <w:ind w:left="1603" w:hanging="240"/>
      </w:pPr>
      <w:rPr>
        <w:rFonts w:hint="default"/>
        <w:lang w:val="en-US" w:eastAsia="en-US" w:bidi="ar-SA"/>
      </w:rPr>
    </w:lvl>
    <w:lvl w:ilvl="4">
      <w:start w:val="0"/>
      <w:numFmt w:val="bullet"/>
      <w:lvlText w:val="•"/>
      <w:lvlJc w:val="left"/>
      <w:pPr>
        <w:ind w:left="2004" w:hanging="240"/>
      </w:pPr>
      <w:rPr>
        <w:rFonts w:hint="default"/>
        <w:lang w:val="en-US" w:eastAsia="en-US" w:bidi="ar-SA"/>
      </w:rPr>
    </w:lvl>
    <w:lvl w:ilvl="5">
      <w:start w:val="0"/>
      <w:numFmt w:val="bullet"/>
      <w:lvlText w:val="•"/>
      <w:lvlJc w:val="left"/>
      <w:pPr>
        <w:ind w:left="2405" w:hanging="240"/>
      </w:pPr>
      <w:rPr>
        <w:rFonts w:hint="default"/>
        <w:lang w:val="en-US" w:eastAsia="en-US" w:bidi="ar-SA"/>
      </w:rPr>
    </w:lvl>
    <w:lvl w:ilvl="6">
      <w:start w:val="0"/>
      <w:numFmt w:val="bullet"/>
      <w:lvlText w:val="•"/>
      <w:lvlJc w:val="left"/>
      <w:pPr>
        <w:ind w:left="2806" w:hanging="240"/>
      </w:pPr>
      <w:rPr>
        <w:rFonts w:hint="default"/>
        <w:lang w:val="en-US" w:eastAsia="en-US" w:bidi="ar-SA"/>
      </w:rPr>
    </w:lvl>
    <w:lvl w:ilvl="7">
      <w:start w:val="0"/>
      <w:numFmt w:val="bullet"/>
      <w:lvlText w:val="•"/>
      <w:lvlJc w:val="left"/>
      <w:pPr>
        <w:ind w:left="3207" w:hanging="240"/>
      </w:pPr>
      <w:rPr>
        <w:rFonts w:hint="default"/>
        <w:lang w:val="en-US" w:eastAsia="en-US" w:bidi="ar-SA"/>
      </w:rPr>
    </w:lvl>
    <w:lvl w:ilvl="8">
      <w:start w:val="0"/>
      <w:numFmt w:val="bullet"/>
      <w:lvlText w:val="•"/>
      <w:lvlJc w:val="left"/>
      <w:pPr>
        <w:ind w:left="3608" w:hanging="240"/>
      </w:pPr>
      <w:rPr>
        <w:rFonts w:hint="default"/>
        <w:lang w:val="en-US" w:eastAsia="en-US" w:bidi="ar-SA"/>
      </w:rPr>
    </w:lvl>
  </w:abstractNum>
  <w:abstractNum w:abstractNumId="2">
    <w:multiLevelType w:val="hybridMultilevel"/>
    <w:lvl w:ilvl="0">
      <w:start w:val="1"/>
      <w:numFmt w:val="lowerLetter"/>
      <w:lvlText w:val="(%1)"/>
      <w:lvlJc w:val="left"/>
      <w:pPr>
        <w:ind w:left="409"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801" w:hanging="240"/>
      </w:pPr>
      <w:rPr>
        <w:rFonts w:hint="default"/>
        <w:lang w:val="en-US" w:eastAsia="en-US" w:bidi="ar-SA"/>
      </w:rPr>
    </w:lvl>
    <w:lvl w:ilvl="2">
      <w:start w:val="0"/>
      <w:numFmt w:val="bullet"/>
      <w:lvlText w:val="•"/>
      <w:lvlJc w:val="left"/>
      <w:pPr>
        <w:ind w:left="1203" w:hanging="240"/>
      </w:pPr>
      <w:rPr>
        <w:rFonts w:hint="default"/>
        <w:lang w:val="en-US" w:eastAsia="en-US" w:bidi="ar-SA"/>
      </w:rPr>
    </w:lvl>
    <w:lvl w:ilvl="3">
      <w:start w:val="0"/>
      <w:numFmt w:val="bullet"/>
      <w:lvlText w:val="•"/>
      <w:lvlJc w:val="left"/>
      <w:pPr>
        <w:ind w:left="1605" w:hanging="240"/>
      </w:pPr>
      <w:rPr>
        <w:rFonts w:hint="default"/>
        <w:lang w:val="en-US" w:eastAsia="en-US" w:bidi="ar-SA"/>
      </w:rPr>
    </w:lvl>
    <w:lvl w:ilvl="4">
      <w:start w:val="0"/>
      <w:numFmt w:val="bullet"/>
      <w:lvlText w:val="•"/>
      <w:lvlJc w:val="left"/>
      <w:pPr>
        <w:ind w:left="2007" w:hanging="240"/>
      </w:pPr>
      <w:rPr>
        <w:rFonts w:hint="default"/>
        <w:lang w:val="en-US" w:eastAsia="en-US" w:bidi="ar-SA"/>
      </w:rPr>
    </w:lvl>
    <w:lvl w:ilvl="5">
      <w:start w:val="0"/>
      <w:numFmt w:val="bullet"/>
      <w:lvlText w:val="•"/>
      <w:lvlJc w:val="left"/>
      <w:pPr>
        <w:ind w:left="2409" w:hanging="240"/>
      </w:pPr>
      <w:rPr>
        <w:rFonts w:hint="default"/>
        <w:lang w:val="en-US" w:eastAsia="en-US" w:bidi="ar-SA"/>
      </w:rPr>
    </w:lvl>
    <w:lvl w:ilvl="6">
      <w:start w:val="0"/>
      <w:numFmt w:val="bullet"/>
      <w:lvlText w:val="•"/>
      <w:lvlJc w:val="left"/>
      <w:pPr>
        <w:ind w:left="2811" w:hanging="240"/>
      </w:pPr>
      <w:rPr>
        <w:rFonts w:hint="default"/>
        <w:lang w:val="en-US" w:eastAsia="en-US" w:bidi="ar-SA"/>
      </w:rPr>
    </w:lvl>
    <w:lvl w:ilvl="7">
      <w:start w:val="0"/>
      <w:numFmt w:val="bullet"/>
      <w:lvlText w:val="•"/>
      <w:lvlJc w:val="left"/>
      <w:pPr>
        <w:ind w:left="3213" w:hanging="240"/>
      </w:pPr>
      <w:rPr>
        <w:rFonts w:hint="default"/>
        <w:lang w:val="en-US" w:eastAsia="en-US" w:bidi="ar-SA"/>
      </w:rPr>
    </w:lvl>
    <w:lvl w:ilvl="8">
      <w:start w:val="0"/>
      <w:numFmt w:val="bullet"/>
      <w:lvlText w:val="•"/>
      <w:lvlJc w:val="left"/>
      <w:pPr>
        <w:ind w:left="3615" w:hanging="240"/>
      </w:pPr>
      <w:rPr>
        <w:rFonts w:hint="default"/>
        <w:lang w:val="en-US" w:eastAsia="en-US" w:bidi="ar-SA"/>
      </w:rPr>
    </w:lvl>
  </w:abstractNum>
  <w:abstractNum w:abstractNumId="1">
    <w:multiLevelType w:val="hybridMultilevel"/>
    <w:lvl w:ilvl="0">
      <w:start w:val="1"/>
      <w:numFmt w:val="decimal"/>
      <w:lvlText w:val="%1"/>
      <w:lvlJc w:val="left"/>
      <w:pPr>
        <w:ind w:left="649" w:hanging="480"/>
        <w:jc w:val="left"/>
      </w:pPr>
      <w:rPr>
        <w:rFonts w:hint="default"/>
        <w:lang w:val="en-US" w:eastAsia="en-US" w:bidi="ar-SA"/>
      </w:rPr>
    </w:lvl>
    <w:lvl w:ilvl="1">
      <w:start w:val="1"/>
      <w:numFmt w:val="decimal"/>
      <w:lvlText w:val="%1.%2"/>
      <w:lvlJc w:val="left"/>
      <w:pPr>
        <w:ind w:left="649" w:hanging="480"/>
        <w:jc w:val="left"/>
      </w:pPr>
      <w:rPr>
        <w:rFonts w:hint="default" w:ascii="Trebuchet MS" w:hAnsi="Trebuchet MS" w:eastAsia="Trebuchet MS" w:cs="Trebuchet MS"/>
        <w:color w:val="0092C0"/>
        <w:spacing w:val="-1"/>
        <w:w w:val="78"/>
        <w:sz w:val="28"/>
        <w:szCs w:val="28"/>
        <w:u w:val="single" w:color="006BB6"/>
        <w:lang w:val="en-US" w:eastAsia="en-US" w:bidi="ar-SA"/>
      </w:rPr>
    </w:lvl>
    <w:lvl w:ilvl="2">
      <w:start w:val="0"/>
      <w:numFmt w:val="bullet"/>
      <w:lvlText w:val="•"/>
      <w:lvlJc w:val="left"/>
      <w:pPr>
        <w:ind w:left="1678" w:hanging="480"/>
      </w:pPr>
      <w:rPr>
        <w:rFonts w:hint="default"/>
        <w:lang w:val="en-US" w:eastAsia="en-US" w:bidi="ar-SA"/>
      </w:rPr>
    </w:lvl>
    <w:lvl w:ilvl="3">
      <w:start w:val="0"/>
      <w:numFmt w:val="bullet"/>
      <w:lvlText w:val="•"/>
      <w:lvlJc w:val="left"/>
      <w:pPr>
        <w:ind w:left="2197" w:hanging="480"/>
      </w:pPr>
      <w:rPr>
        <w:rFonts w:hint="default"/>
        <w:lang w:val="en-US" w:eastAsia="en-US" w:bidi="ar-SA"/>
      </w:rPr>
    </w:lvl>
    <w:lvl w:ilvl="4">
      <w:start w:val="0"/>
      <w:numFmt w:val="bullet"/>
      <w:lvlText w:val="•"/>
      <w:lvlJc w:val="left"/>
      <w:pPr>
        <w:ind w:left="2716" w:hanging="480"/>
      </w:pPr>
      <w:rPr>
        <w:rFonts w:hint="default"/>
        <w:lang w:val="en-US" w:eastAsia="en-US" w:bidi="ar-SA"/>
      </w:rPr>
    </w:lvl>
    <w:lvl w:ilvl="5">
      <w:start w:val="0"/>
      <w:numFmt w:val="bullet"/>
      <w:lvlText w:val="•"/>
      <w:lvlJc w:val="left"/>
      <w:pPr>
        <w:ind w:left="3235" w:hanging="480"/>
      </w:pPr>
      <w:rPr>
        <w:rFonts w:hint="default"/>
        <w:lang w:val="en-US" w:eastAsia="en-US" w:bidi="ar-SA"/>
      </w:rPr>
    </w:lvl>
    <w:lvl w:ilvl="6">
      <w:start w:val="0"/>
      <w:numFmt w:val="bullet"/>
      <w:lvlText w:val="•"/>
      <w:lvlJc w:val="left"/>
      <w:pPr>
        <w:ind w:left="3754" w:hanging="480"/>
      </w:pPr>
      <w:rPr>
        <w:rFonts w:hint="default"/>
        <w:lang w:val="en-US" w:eastAsia="en-US" w:bidi="ar-SA"/>
      </w:rPr>
    </w:lvl>
    <w:lvl w:ilvl="7">
      <w:start w:val="0"/>
      <w:numFmt w:val="bullet"/>
      <w:lvlText w:val="•"/>
      <w:lvlJc w:val="left"/>
      <w:pPr>
        <w:ind w:left="4273" w:hanging="480"/>
      </w:pPr>
      <w:rPr>
        <w:rFonts w:hint="default"/>
        <w:lang w:val="en-US" w:eastAsia="en-US" w:bidi="ar-SA"/>
      </w:rPr>
    </w:lvl>
    <w:lvl w:ilvl="8">
      <w:start w:val="0"/>
      <w:numFmt w:val="bullet"/>
      <w:lvlText w:val="•"/>
      <w:lvlJc w:val="left"/>
      <w:pPr>
        <w:ind w:left="4792" w:hanging="480"/>
      </w:pPr>
      <w:rPr>
        <w:rFonts w:hint="default"/>
        <w:lang w:val="en-US" w:eastAsia="en-US" w:bidi="ar-SA"/>
      </w:rPr>
    </w:lvl>
  </w:abstractNum>
  <w:abstractNum w:abstractNumId="0">
    <w:multiLevelType w:val="hybridMultilevel"/>
    <w:lvl w:ilvl="0">
      <w:start w:val="4"/>
      <w:numFmt w:val="decimal"/>
      <w:lvlText w:val="%1"/>
      <w:lvlJc w:val="left"/>
      <w:pPr>
        <w:ind w:left="5365" w:hanging="380"/>
        <w:jc w:val="left"/>
      </w:pPr>
      <w:rPr>
        <w:rFonts w:hint="default" w:ascii="Trebuchet MS" w:hAnsi="Trebuchet MS" w:eastAsia="Trebuchet MS" w:cs="Trebuchet MS"/>
        <w:color w:val="0092C0"/>
        <w:w w:val="101"/>
        <w:sz w:val="24"/>
        <w:szCs w:val="24"/>
        <w:lang w:val="en-US" w:eastAsia="en-US" w:bidi="ar-SA"/>
      </w:rPr>
    </w:lvl>
    <w:lvl w:ilvl="1">
      <w:start w:val="1"/>
      <w:numFmt w:val="decimal"/>
      <w:lvlText w:val="%1.%2"/>
      <w:lvlJc w:val="left"/>
      <w:pPr>
        <w:ind w:left="5924" w:hanging="559"/>
        <w:jc w:val="left"/>
      </w:pPr>
      <w:rPr>
        <w:rFonts w:hint="default"/>
        <w:spacing w:val="-1"/>
        <w:w w:val="87"/>
        <w:lang w:val="en-US" w:eastAsia="en-US" w:bidi="ar-SA"/>
      </w:rPr>
    </w:lvl>
    <w:lvl w:ilvl="2">
      <w:start w:val="0"/>
      <w:numFmt w:val="bullet"/>
      <w:lvlText w:val="•"/>
      <w:lvlJc w:val="left"/>
      <w:pPr>
        <w:ind w:left="6444" w:hanging="559"/>
      </w:pPr>
      <w:rPr>
        <w:rFonts w:hint="default"/>
        <w:lang w:val="en-US" w:eastAsia="en-US" w:bidi="ar-SA"/>
      </w:rPr>
    </w:lvl>
    <w:lvl w:ilvl="3">
      <w:start w:val="0"/>
      <w:numFmt w:val="bullet"/>
      <w:lvlText w:val="•"/>
      <w:lvlJc w:val="left"/>
      <w:pPr>
        <w:ind w:left="6968" w:hanging="559"/>
      </w:pPr>
      <w:rPr>
        <w:rFonts w:hint="default"/>
        <w:lang w:val="en-US" w:eastAsia="en-US" w:bidi="ar-SA"/>
      </w:rPr>
    </w:lvl>
    <w:lvl w:ilvl="4">
      <w:start w:val="0"/>
      <w:numFmt w:val="bullet"/>
      <w:lvlText w:val="•"/>
      <w:lvlJc w:val="left"/>
      <w:pPr>
        <w:ind w:left="7493" w:hanging="559"/>
      </w:pPr>
      <w:rPr>
        <w:rFonts w:hint="default"/>
        <w:lang w:val="en-US" w:eastAsia="en-US" w:bidi="ar-SA"/>
      </w:rPr>
    </w:lvl>
    <w:lvl w:ilvl="5">
      <w:start w:val="0"/>
      <w:numFmt w:val="bullet"/>
      <w:lvlText w:val="•"/>
      <w:lvlJc w:val="left"/>
      <w:pPr>
        <w:ind w:left="8017" w:hanging="559"/>
      </w:pPr>
      <w:rPr>
        <w:rFonts w:hint="default"/>
        <w:lang w:val="en-US" w:eastAsia="en-US" w:bidi="ar-SA"/>
      </w:rPr>
    </w:lvl>
    <w:lvl w:ilvl="6">
      <w:start w:val="0"/>
      <w:numFmt w:val="bullet"/>
      <w:lvlText w:val="•"/>
      <w:lvlJc w:val="left"/>
      <w:pPr>
        <w:ind w:left="8542" w:hanging="559"/>
      </w:pPr>
      <w:rPr>
        <w:rFonts w:hint="default"/>
        <w:lang w:val="en-US" w:eastAsia="en-US" w:bidi="ar-SA"/>
      </w:rPr>
    </w:lvl>
    <w:lvl w:ilvl="7">
      <w:start w:val="0"/>
      <w:numFmt w:val="bullet"/>
      <w:lvlText w:val="•"/>
      <w:lvlJc w:val="left"/>
      <w:pPr>
        <w:ind w:left="9066" w:hanging="559"/>
      </w:pPr>
      <w:rPr>
        <w:rFonts w:hint="default"/>
        <w:lang w:val="en-US" w:eastAsia="en-US" w:bidi="ar-SA"/>
      </w:rPr>
    </w:lvl>
    <w:lvl w:ilvl="8">
      <w:start w:val="0"/>
      <w:numFmt w:val="bullet"/>
      <w:lvlText w:val="•"/>
      <w:lvlJc w:val="left"/>
      <w:pPr>
        <w:ind w:left="9591" w:hanging="559"/>
      </w:pPr>
      <w:rPr>
        <w:rFonts w:hint="default"/>
        <w:lang w:val="en-US" w:eastAsia="en-US" w:bidi="ar-SA"/>
      </w:rPr>
    </w:lvl>
  </w:abstractNum>
  <w:num w:numId="26">
    <w:abstractNumId w:val="25"/>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TOC1" w:type="paragraph">
    <w:name w:val="TOC 1"/>
    <w:basedOn w:val="Normal"/>
    <w:uiPriority w:val="1"/>
    <w:qFormat/>
    <w:pPr>
      <w:spacing w:before="72"/>
      <w:ind w:left="5365" w:hanging="381"/>
    </w:pPr>
    <w:rPr>
      <w:rFonts w:ascii="Trebuchet MS" w:hAnsi="Trebuchet MS" w:eastAsia="Trebuchet MS" w:cs="Trebuchet MS"/>
      <w:sz w:val="24"/>
      <w:szCs w:val="24"/>
      <w:lang w:val="en-US" w:eastAsia="en-US" w:bidi="ar-SA"/>
    </w:rPr>
  </w:style>
  <w:style w:styleId="TOC2" w:type="paragraph">
    <w:name w:val="TOC 2"/>
    <w:basedOn w:val="Normal"/>
    <w:uiPriority w:val="1"/>
    <w:qFormat/>
    <w:pPr>
      <w:spacing w:before="41"/>
      <w:ind w:left="5924" w:hanging="560"/>
    </w:pPr>
    <w:rPr>
      <w:rFonts w:ascii="Trebuchet MS" w:hAnsi="Trebuchet MS" w:eastAsia="Trebuchet MS" w:cs="Trebuchet MS"/>
      <w:sz w:val="24"/>
      <w:szCs w:val="24"/>
      <w:lang w:val="en-US" w:eastAsia="en-US" w:bidi="ar-SA"/>
    </w:rPr>
  </w:style>
  <w:style w:styleId="BodyText" w:type="paragraph">
    <w:name w:val="Body Text"/>
    <w:basedOn w:val="Normal"/>
    <w:uiPriority w:val="1"/>
    <w:qFormat/>
    <w:pPr/>
    <w:rPr>
      <w:rFonts w:ascii="Times New Roman" w:hAnsi="Times New Roman" w:eastAsia="Times New Roman" w:cs="Times New Roman"/>
      <w:sz w:val="20"/>
      <w:szCs w:val="20"/>
      <w:lang w:val="en-US" w:eastAsia="en-US" w:bidi="ar-SA"/>
    </w:rPr>
  </w:style>
  <w:style w:styleId="Heading1" w:type="paragraph">
    <w:name w:val="Heading 1"/>
    <w:basedOn w:val="Normal"/>
    <w:uiPriority w:val="1"/>
    <w:qFormat/>
    <w:pPr>
      <w:spacing w:before="204"/>
      <w:ind w:left="260"/>
      <w:outlineLvl w:val="1"/>
    </w:pPr>
    <w:rPr>
      <w:rFonts w:ascii="Trebuchet MS" w:hAnsi="Trebuchet MS" w:eastAsia="Trebuchet MS" w:cs="Trebuchet MS"/>
      <w:sz w:val="48"/>
      <w:szCs w:val="48"/>
      <w:lang w:val="en-US" w:eastAsia="en-US" w:bidi="ar-SA"/>
    </w:rPr>
  </w:style>
  <w:style w:styleId="Heading2" w:type="paragraph">
    <w:name w:val="Heading 2"/>
    <w:basedOn w:val="Normal"/>
    <w:uiPriority w:val="1"/>
    <w:qFormat/>
    <w:pPr>
      <w:spacing w:before="71"/>
      <w:ind w:left="183"/>
      <w:outlineLvl w:val="2"/>
    </w:pPr>
    <w:rPr>
      <w:rFonts w:ascii="Trebuchet MS" w:hAnsi="Trebuchet MS" w:eastAsia="Trebuchet MS" w:cs="Trebuchet MS"/>
      <w:sz w:val="36"/>
      <w:szCs w:val="36"/>
      <w:lang w:val="en-US" w:eastAsia="en-US" w:bidi="ar-SA"/>
    </w:rPr>
  </w:style>
  <w:style w:styleId="Heading3" w:type="paragraph">
    <w:name w:val="Heading 3"/>
    <w:basedOn w:val="Normal"/>
    <w:uiPriority w:val="1"/>
    <w:qFormat/>
    <w:pPr>
      <w:ind w:left="180"/>
      <w:outlineLvl w:val="3"/>
    </w:pPr>
    <w:rPr>
      <w:rFonts w:ascii="Trebuchet MS" w:hAnsi="Trebuchet MS" w:eastAsia="Trebuchet MS" w:cs="Trebuchet MS"/>
      <w:sz w:val="30"/>
      <w:szCs w:val="30"/>
      <w:lang w:val="en-US" w:eastAsia="en-US" w:bidi="ar-SA"/>
    </w:rPr>
  </w:style>
  <w:style w:styleId="Heading4" w:type="paragraph">
    <w:name w:val="Heading 4"/>
    <w:basedOn w:val="Normal"/>
    <w:uiPriority w:val="1"/>
    <w:qFormat/>
    <w:pPr>
      <w:ind w:left="649"/>
      <w:outlineLvl w:val="4"/>
    </w:pPr>
    <w:rPr>
      <w:rFonts w:ascii="Trebuchet MS" w:hAnsi="Trebuchet MS" w:eastAsia="Trebuchet MS" w:cs="Trebuchet MS"/>
      <w:sz w:val="28"/>
      <w:szCs w:val="28"/>
      <w:lang w:val="en-US" w:eastAsia="en-US" w:bidi="ar-SA"/>
    </w:rPr>
  </w:style>
  <w:style w:styleId="Heading5" w:type="paragraph">
    <w:name w:val="Heading 5"/>
    <w:basedOn w:val="Normal"/>
    <w:uiPriority w:val="1"/>
    <w:qFormat/>
    <w:pPr>
      <w:ind w:left="180"/>
      <w:outlineLvl w:val="5"/>
    </w:pPr>
    <w:rPr>
      <w:rFonts w:ascii="Trebuchet MS" w:hAnsi="Trebuchet MS" w:eastAsia="Trebuchet MS" w:cs="Trebuchet MS"/>
      <w:sz w:val="24"/>
      <w:szCs w:val="24"/>
      <w:lang w:val="en-US" w:eastAsia="en-US" w:bidi="ar-SA"/>
    </w:rPr>
  </w:style>
  <w:style w:styleId="Heading6" w:type="paragraph">
    <w:name w:val="Heading 6"/>
    <w:basedOn w:val="Normal"/>
    <w:uiPriority w:val="1"/>
    <w:qFormat/>
    <w:pPr>
      <w:ind w:left="239"/>
      <w:outlineLvl w:val="6"/>
    </w:pPr>
    <w:rPr>
      <w:rFonts w:ascii="Times New Roman" w:hAnsi="Times New Roman" w:eastAsia="Times New Roman" w:cs="Times New Roman"/>
      <w:i/>
      <w:sz w:val="24"/>
      <w:szCs w:val="24"/>
      <w:lang w:val="en-US" w:eastAsia="en-US" w:bidi="ar-SA"/>
    </w:rPr>
  </w:style>
  <w:style w:styleId="Heading7" w:type="paragraph">
    <w:name w:val="Heading 7"/>
    <w:basedOn w:val="Normal"/>
    <w:uiPriority w:val="1"/>
    <w:qFormat/>
    <w:pPr>
      <w:ind w:left="410" w:right="379"/>
      <w:outlineLvl w:val="7"/>
    </w:pPr>
    <w:rPr>
      <w:rFonts w:ascii="Times New Roman" w:hAnsi="Times New Roman" w:eastAsia="Times New Roman" w:cs="Times New Roman"/>
      <w:sz w:val="22"/>
      <w:szCs w:val="22"/>
      <w:lang w:val="en-US" w:eastAsia="en-US" w:bidi="ar-SA"/>
    </w:rPr>
  </w:style>
  <w:style w:styleId="Title" w:type="paragraph">
    <w:name w:val="Title"/>
    <w:basedOn w:val="Normal"/>
    <w:uiPriority w:val="1"/>
    <w:qFormat/>
    <w:pPr>
      <w:spacing w:before="200"/>
      <w:ind w:left="147"/>
    </w:pPr>
    <w:rPr>
      <w:rFonts w:ascii="Trebuchet MS" w:hAnsi="Trebuchet MS" w:eastAsia="Trebuchet MS" w:cs="Trebuchet MS"/>
      <w:sz w:val="160"/>
      <w:szCs w:val="160"/>
      <w:lang w:val="en-US" w:eastAsia="en-US" w:bidi="ar-SA"/>
    </w:rPr>
  </w:style>
  <w:style w:styleId="ListParagraph" w:type="paragraph">
    <w:name w:val="List Paragraph"/>
    <w:basedOn w:val="Normal"/>
    <w:uiPriority w:val="1"/>
    <w:qFormat/>
    <w:pPr>
      <w:ind w:left="409" w:hanging="24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Arial" w:hAnsi="Arial" w:eastAsia="Arial" w:cs="Arial"/>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hyperlink" Target="http://www.bankofengland.co.uk/inflationreport/infrep.htm" TargetMode="External"/><Relationship Id="rId8" Type="http://schemas.openxmlformats.org/officeDocument/2006/relationships/hyperlink" Target="http://www.bankofengland.co.uk/inflationrep/index.html" TargetMode="External"/><Relationship Id="rId9" Type="http://schemas.openxmlformats.org/officeDocument/2006/relationships/footer" Target="footer1.xml"/><Relationship Id="rId10" Type="http://schemas.openxmlformats.org/officeDocument/2006/relationships/footer" Target="footer2.xml"/><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hyperlink" Target="http://213.225.140.30/inflationreport/ir02may.pdf#page%3D53" TargetMode="Externa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header" Target="header4.xml"/><Relationship Id="rId17" Type="http://schemas.openxmlformats.org/officeDocument/2006/relationships/footer" Target="footer4.xml"/><Relationship Id="rId18" Type="http://schemas.openxmlformats.org/officeDocument/2006/relationships/header" Target="header5.xml"/><Relationship Id="rId19" Type="http://schemas.openxmlformats.org/officeDocument/2006/relationships/footer" Target="footer5.xml"/><Relationship Id="rId20" Type="http://schemas.openxmlformats.org/officeDocument/2006/relationships/header" Target="header6.xml"/><Relationship Id="rId21" Type="http://schemas.openxmlformats.org/officeDocument/2006/relationships/footer" Target="footer6.xml"/><Relationship Id="rId22" Type="http://schemas.openxmlformats.org/officeDocument/2006/relationships/footer" Target="footer7.xml"/><Relationship Id="rId23" Type="http://schemas.openxmlformats.org/officeDocument/2006/relationships/header" Target="header7.xml"/><Relationship Id="rId24" Type="http://schemas.openxmlformats.org/officeDocument/2006/relationships/header" Target="header8.xml"/><Relationship Id="rId25" Type="http://schemas.openxmlformats.org/officeDocument/2006/relationships/image" Target="media/image3.png"/><Relationship Id="rId26" Type="http://schemas.openxmlformats.org/officeDocument/2006/relationships/footer" Target="footer8.xml"/><Relationship Id="rId27" Type="http://schemas.openxmlformats.org/officeDocument/2006/relationships/footer" Target="footer9.xml"/><Relationship Id="rId28" Type="http://schemas.openxmlformats.org/officeDocument/2006/relationships/image" Target="media/image4.png"/><Relationship Id="rId29" Type="http://schemas.openxmlformats.org/officeDocument/2006/relationships/hyperlink" Target="http://213.225.140.30/qb/qb020106.pdf" TargetMode="External"/><Relationship Id="rId30" Type="http://schemas.openxmlformats.org/officeDocument/2006/relationships/image" Target="media/image5.png"/><Relationship Id="rId31" Type="http://schemas.openxmlformats.org/officeDocument/2006/relationships/image" Target="media/image6.png"/><Relationship Id="rId32" Type="http://schemas.openxmlformats.org/officeDocument/2006/relationships/image" Target="media/image7.png"/><Relationship Id="rId33" Type="http://schemas.openxmlformats.org/officeDocument/2006/relationships/image" Target="media/image8.png"/><Relationship Id="rId34" Type="http://schemas.openxmlformats.org/officeDocument/2006/relationships/image" Target="media/image9.png"/><Relationship Id="rId35" Type="http://schemas.openxmlformats.org/officeDocument/2006/relationships/image" Target="media/image10.png"/><Relationship Id="rId36" Type="http://schemas.openxmlformats.org/officeDocument/2006/relationships/image" Target="media/image11.png"/><Relationship Id="rId37" Type="http://schemas.openxmlformats.org/officeDocument/2006/relationships/image" Target="media/image12.png"/><Relationship Id="rId38" Type="http://schemas.openxmlformats.org/officeDocument/2006/relationships/image" Target="media/image13.png"/><Relationship Id="rId39" Type="http://schemas.openxmlformats.org/officeDocument/2006/relationships/image" Target="media/image14.png"/><Relationship Id="rId40" Type="http://schemas.openxmlformats.org/officeDocument/2006/relationships/image" Target="media/image15.png"/><Relationship Id="rId41" Type="http://schemas.openxmlformats.org/officeDocument/2006/relationships/image" Target="media/image16.png"/><Relationship Id="rId42" Type="http://schemas.openxmlformats.org/officeDocument/2006/relationships/hyperlink" Target="http://213.225.140.30/qb/qb030103.pdf" TargetMode="External"/><Relationship Id="rId43" Type="http://schemas.openxmlformats.org/officeDocument/2006/relationships/hyperlink" Target="http://213.225.140.30/workingpapers/wp169.pdf" TargetMode="External"/><Relationship Id="rId44" Type="http://schemas.openxmlformats.org/officeDocument/2006/relationships/image" Target="media/image17.png"/><Relationship Id="rId45" Type="http://schemas.openxmlformats.org/officeDocument/2006/relationships/hyperlink" Target="http://213.225.140.30/fsr/fsr16.htm" TargetMode="External"/><Relationship Id="rId46" Type="http://schemas.openxmlformats.org/officeDocument/2006/relationships/image" Target="media/image18.png"/><Relationship Id="rId47" Type="http://schemas.openxmlformats.org/officeDocument/2006/relationships/hyperlink" Target="http://213.225.140.30/speeches/speech224.pdf" TargetMode="External"/><Relationship Id="rId48" Type="http://schemas.openxmlformats.org/officeDocument/2006/relationships/hyperlink" Target="http://213.225.140.30/inflationreport/ir04feb.pdf#page%3D15" TargetMode="External"/><Relationship Id="rId49" Type="http://schemas.openxmlformats.org/officeDocument/2006/relationships/hyperlink" Target="http://213.225.140.30/qb/qb040208.pdf" TargetMode="External"/><Relationship Id="rId50" Type="http://schemas.openxmlformats.org/officeDocument/2006/relationships/header" Target="header9.xml"/><Relationship Id="rId51" Type="http://schemas.openxmlformats.org/officeDocument/2006/relationships/header" Target="header10.xml"/><Relationship Id="rId52" Type="http://schemas.openxmlformats.org/officeDocument/2006/relationships/footer" Target="footer10.xml"/><Relationship Id="rId53" Type="http://schemas.openxmlformats.org/officeDocument/2006/relationships/footer" Target="footer11.xml"/><Relationship Id="rId54" Type="http://schemas.openxmlformats.org/officeDocument/2006/relationships/image" Target="media/image19.png"/><Relationship Id="rId55" Type="http://schemas.openxmlformats.org/officeDocument/2006/relationships/hyperlink" Target="http://213.225.140.30/inflationreport/ir03nov.pdf#page%3D12" TargetMode="External"/><Relationship Id="rId56" Type="http://schemas.openxmlformats.org/officeDocument/2006/relationships/image" Target="media/image20.png"/><Relationship Id="rId57" Type="http://schemas.openxmlformats.org/officeDocument/2006/relationships/image" Target="media/image21.png"/><Relationship Id="rId58" Type="http://schemas.openxmlformats.org/officeDocument/2006/relationships/header" Target="header11.xml"/><Relationship Id="rId59" Type="http://schemas.openxmlformats.org/officeDocument/2006/relationships/footer" Target="footer12.xml"/><Relationship Id="rId60" Type="http://schemas.openxmlformats.org/officeDocument/2006/relationships/footer" Target="footer13.xml"/><Relationship Id="rId61" Type="http://schemas.openxmlformats.org/officeDocument/2006/relationships/image" Target="media/image22.png"/><Relationship Id="rId62" Type="http://schemas.openxmlformats.org/officeDocument/2006/relationships/image" Target="media/image23.png"/><Relationship Id="rId63" Type="http://schemas.openxmlformats.org/officeDocument/2006/relationships/hyperlink" Target="http://213.225.140.30/qb/qb030402.pdf" TargetMode="External"/><Relationship Id="rId64" Type="http://schemas.openxmlformats.org/officeDocument/2006/relationships/header" Target="header12.xml"/><Relationship Id="rId65" Type="http://schemas.openxmlformats.org/officeDocument/2006/relationships/image" Target="media/image24.png"/><Relationship Id="rId66" Type="http://schemas.openxmlformats.org/officeDocument/2006/relationships/header" Target="header13.xml"/><Relationship Id="rId67" Type="http://schemas.openxmlformats.org/officeDocument/2006/relationships/header" Target="header14.xml"/><Relationship Id="rId68" Type="http://schemas.openxmlformats.org/officeDocument/2006/relationships/footer" Target="footer14.xml"/><Relationship Id="rId69" Type="http://schemas.openxmlformats.org/officeDocument/2006/relationships/footer" Target="footer15.xml"/><Relationship Id="rId70" Type="http://schemas.openxmlformats.org/officeDocument/2006/relationships/hyperlink" Target="http://www.statistics.gov.uk/about/methodology_by_theme/atkinson/downloads/" TargetMode="External"/><Relationship Id="rId71" Type="http://schemas.openxmlformats.org/officeDocument/2006/relationships/hyperlink" Target="http://www.statistics.gov.uk/about/methodology_by_theme/atkinson/downloads/atkinson.pdf" TargetMode="External"/><Relationship Id="rId72" Type="http://schemas.openxmlformats.org/officeDocument/2006/relationships/hyperlink" Target="http://213.225.140.30/inflationreport/ir02may.pdf#page%3D19" TargetMode="External"/><Relationship Id="rId73" Type="http://schemas.openxmlformats.org/officeDocument/2006/relationships/header" Target="header15.xml"/><Relationship Id="rId74" Type="http://schemas.openxmlformats.org/officeDocument/2006/relationships/footer" Target="footer16.xml"/><Relationship Id="rId75" Type="http://schemas.openxmlformats.org/officeDocument/2006/relationships/footer" Target="footer17.xml"/><Relationship Id="rId76" Type="http://schemas.openxmlformats.org/officeDocument/2006/relationships/hyperlink" Target="http://www.statistics.gov.uk/about/methodology_by_theme/atkinson/" TargetMode="External"/><Relationship Id="rId77" Type="http://schemas.openxmlformats.org/officeDocument/2006/relationships/header" Target="header16.xml"/><Relationship Id="rId78" Type="http://schemas.openxmlformats.org/officeDocument/2006/relationships/header" Target="header17.xml"/><Relationship Id="rId79" Type="http://schemas.openxmlformats.org/officeDocument/2006/relationships/hyperlink" Target="http://213.225.140.30/inflationreport/ir04may.pdf#page%3D30" TargetMode="External"/><Relationship Id="rId80" Type="http://schemas.openxmlformats.org/officeDocument/2006/relationships/footer" Target="footer18.xml"/><Relationship Id="rId81" Type="http://schemas.openxmlformats.org/officeDocument/2006/relationships/footer" Target="footer19.xml"/><Relationship Id="rId82" Type="http://schemas.openxmlformats.org/officeDocument/2006/relationships/hyperlink" Target="http://www.hm-treasury.gov.uk/spending_review/spend_sr04/spend_sr04_index.cfm" TargetMode="External"/><Relationship Id="rId83" Type="http://schemas.openxmlformats.org/officeDocument/2006/relationships/hyperlink" Target="http://213.225.140.30/inflationreport/ir04may.pdf#page%3D29" TargetMode="External"/><Relationship Id="rId84" Type="http://schemas.openxmlformats.org/officeDocument/2006/relationships/hyperlink" Target="http://www.dti.gov.uk/er/individual/flexwork-pl520.pdf" TargetMode="External"/><Relationship Id="rId85" Type="http://schemas.openxmlformats.org/officeDocument/2006/relationships/hyperlink" Target="http://213.225.140.30/workingpapers/wp192.pdf" TargetMode="External"/><Relationship Id="rId86" Type="http://schemas.openxmlformats.org/officeDocument/2006/relationships/hyperlink" Target="http://213.225.140.30/workingpapers/wp196.pdf" TargetMode="External"/><Relationship Id="rId87" Type="http://schemas.openxmlformats.org/officeDocument/2006/relationships/hyperlink" Target="http://213.225.140.30/qb/qb010302.pdf" TargetMode="External"/><Relationship Id="rId88" Type="http://schemas.openxmlformats.org/officeDocument/2006/relationships/hyperlink" Target="http://213.225.140.30/inflationreport/ir03may.pdf#page%3D31" TargetMode="External"/><Relationship Id="rId89" Type="http://schemas.openxmlformats.org/officeDocument/2006/relationships/hyperlink" Target="http://213.225.140.30/inflationreport/ir04may.pdf#page%3D36" TargetMode="External"/><Relationship Id="rId90" Type="http://schemas.openxmlformats.org/officeDocument/2006/relationships/header" Target="header18.xml"/><Relationship Id="rId91" Type="http://schemas.openxmlformats.org/officeDocument/2006/relationships/footer" Target="footer20.xml"/><Relationship Id="rId92" Type="http://schemas.openxmlformats.org/officeDocument/2006/relationships/footer" Target="footer21.xml"/><Relationship Id="rId93" Type="http://schemas.openxmlformats.org/officeDocument/2006/relationships/image" Target="media/image25.png"/><Relationship Id="rId94" Type="http://schemas.openxmlformats.org/officeDocument/2006/relationships/header" Target="header19.xml"/><Relationship Id="rId95" Type="http://schemas.openxmlformats.org/officeDocument/2006/relationships/header" Target="header20.xml"/><Relationship Id="rId96" Type="http://schemas.openxmlformats.org/officeDocument/2006/relationships/footer" Target="footer22.xml"/><Relationship Id="rId97" Type="http://schemas.openxmlformats.org/officeDocument/2006/relationships/footer" Target="footer23.xml"/><Relationship Id="rId98" Type="http://schemas.openxmlformats.org/officeDocument/2006/relationships/header" Target="header21.xml"/><Relationship Id="rId99" Type="http://schemas.openxmlformats.org/officeDocument/2006/relationships/footer" Target="footer24.xml"/><Relationship Id="rId100" Type="http://schemas.openxmlformats.org/officeDocument/2006/relationships/footer" Target="footer25.xml"/><Relationship Id="rId101" Type="http://schemas.openxmlformats.org/officeDocument/2006/relationships/header" Target="header22.xml"/><Relationship Id="rId102" Type="http://schemas.openxmlformats.org/officeDocument/2006/relationships/header" Target="header23.xml"/><Relationship Id="rId103" Type="http://schemas.openxmlformats.org/officeDocument/2006/relationships/footer" Target="footer26.xml"/><Relationship Id="rId104" Type="http://schemas.openxmlformats.org/officeDocument/2006/relationships/footer" Target="footer27.xml"/><Relationship Id="rId105" Type="http://schemas.openxmlformats.org/officeDocument/2006/relationships/header" Target="header24.xml"/><Relationship Id="rId106" Type="http://schemas.openxmlformats.org/officeDocument/2006/relationships/header" Target="header25.xml"/><Relationship Id="rId107" Type="http://schemas.openxmlformats.org/officeDocument/2006/relationships/header" Target="header26.xml"/><Relationship Id="rId108" Type="http://schemas.openxmlformats.org/officeDocument/2006/relationships/footer" Target="footer28.xml"/><Relationship Id="rId109" Type="http://schemas.openxmlformats.org/officeDocument/2006/relationships/footer" Target="footer29.xml"/><Relationship Id="rId110" Type="http://schemas.openxmlformats.org/officeDocument/2006/relationships/hyperlink" Target="http://213.225.140.30/inflationreport/ir04may.pdf#page%3D49" TargetMode="External"/><Relationship Id="rId111" Type="http://schemas.openxmlformats.org/officeDocument/2006/relationships/header" Target="header27.xml"/><Relationship Id="rId112" Type="http://schemas.openxmlformats.org/officeDocument/2006/relationships/header" Target="header28.xml"/><Relationship Id="rId113" Type="http://schemas.openxmlformats.org/officeDocument/2006/relationships/footer" Target="footer30.xml"/><Relationship Id="rId114" Type="http://schemas.openxmlformats.org/officeDocument/2006/relationships/footer" Target="footer31.xml"/><Relationship Id="rId115" Type="http://schemas.openxmlformats.org/officeDocument/2006/relationships/image" Target="media/image26.png"/><Relationship Id="rId116" Type="http://schemas.openxmlformats.org/officeDocument/2006/relationships/image" Target="media/image27.png"/><Relationship Id="rId117" Type="http://schemas.openxmlformats.org/officeDocument/2006/relationships/hyperlink" Target="http://213.225.140.30/mpc/chancellorletter040317.pdf" TargetMode="External"/><Relationship Id="rId118" Type="http://schemas.openxmlformats.org/officeDocument/2006/relationships/header" Target="header29.xml"/><Relationship Id="rId119" Type="http://schemas.openxmlformats.org/officeDocument/2006/relationships/header" Target="header30.xml"/><Relationship Id="rId120" Type="http://schemas.openxmlformats.org/officeDocument/2006/relationships/footer" Target="footer32.xml"/><Relationship Id="rId121" Type="http://schemas.openxmlformats.org/officeDocument/2006/relationships/footer" Target="footer33.xml"/><Relationship Id="rId122" Type="http://schemas.openxmlformats.org/officeDocument/2006/relationships/hyperlink" Target="http://213.225.140.30/inflationreport/ir99nov.pdf#page%3D52" TargetMode="External"/><Relationship Id="rId123" Type="http://schemas.openxmlformats.org/officeDocument/2006/relationships/hyperlink" Target="http://213.225.140.30/ir04may.pdf#page%3D30" TargetMode="External"/><Relationship Id="rId124" Type="http://schemas.openxmlformats.org/officeDocument/2006/relationships/hyperlink" Target="http://213.225.140.30/inflationreport/ir04feb.pdf#page%3D30" TargetMode="External"/><Relationship Id="rId125" Type="http://schemas.openxmlformats.org/officeDocument/2006/relationships/image" Target="media/image28.png"/><Relationship Id="rId126" Type="http://schemas.openxmlformats.org/officeDocument/2006/relationships/image" Target="media/image29.png"/><Relationship Id="rId127" Type="http://schemas.openxmlformats.org/officeDocument/2006/relationships/image" Target="media/image30.png"/><Relationship Id="rId128" Type="http://schemas.openxmlformats.org/officeDocument/2006/relationships/image" Target="media/image31.png"/><Relationship Id="rId129" Type="http://schemas.openxmlformats.org/officeDocument/2006/relationships/header" Target="header31.xml"/><Relationship Id="rId130" Type="http://schemas.openxmlformats.org/officeDocument/2006/relationships/header" Target="header32.xml"/><Relationship Id="rId131" Type="http://schemas.openxmlformats.org/officeDocument/2006/relationships/footer" Target="footer34.xml"/><Relationship Id="rId132" Type="http://schemas.openxmlformats.org/officeDocument/2006/relationships/footer" Target="footer35.xml"/><Relationship Id="rId133" Type="http://schemas.openxmlformats.org/officeDocument/2006/relationships/hyperlink" Target="http://www.bankofengland.co.uk/" TargetMode="External"/><Relationship Id="rId134" Type="http://schemas.openxmlformats.org/officeDocument/2006/relationships/hyperlink" Target="http://213.225.140.30/inflationreport/irprobab.htm" TargetMode="External"/><Relationship Id="rId135" Type="http://schemas.openxmlformats.org/officeDocument/2006/relationships/header" Target="header33.xml"/><Relationship Id="rId136" Type="http://schemas.openxmlformats.org/officeDocument/2006/relationships/footer" Target="footer36.xml"/><Relationship Id="rId137" Type="http://schemas.openxmlformats.org/officeDocument/2006/relationships/header" Target="header34.xml"/><Relationship Id="rId138" Type="http://schemas.openxmlformats.org/officeDocument/2006/relationships/footer" Target="footer37.xml"/><Relationship Id="rId139" Type="http://schemas.openxmlformats.org/officeDocument/2006/relationships/header" Target="header35.xml"/><Relationship Id="rId140" Type="http://schemas.openxmlformats.org/officeDocument/2006/relationships/footer" Target="footer38.xml"/><Relationship Id="rId141" Type="http://schemas.openxmlformats.org/officeDocument/2006/relationships/header" Target="header36.xml"/><Relationship Id="rId142" Type="http://schemas.openxmlformats.org/officeDocument/2006/relationships/footer" Target="footer39.xml"/><Relationship Id="rId143" Type="http://schemas.openxmlformats.org/officeDocument/2006/relationships/header" Target="header37.xml"/><Relationship Id="rId144" Type="http://schemas.openxmlformats.org/officeDocument/2006/relationships/footer" Target="footer40.xml"/><Relationship Id="rId145" Type="http://schemas.openxmlformats.org/officeDocument/2006/relationships/footer" Target="footer41.xml"/><Relationship Id="rId146" Type="http://schemas.openxmlformats.org/officeDocument/2006/relationships/header" Target="header38.xml"/><Relationship Id="rId147" Type="http://schemas.openxmlformats.org/officeDocument/2006/relationships/header" Target="header39.xml"/><Relationship Id="rId148" Type="http://schemas.openxmlformats.org/officeDocument/2006/relationships/header" Target="header40.xml"/><Relationship Id="rId149" Type="http://schemas.openxmlformats.org/officeDocument/2006/relationships/footer" Target="footer42.xml"/><Relationship Id="rId150" Type="http://schemas.openxmlformats.org/officeDocument/2006/relationships/header" Target="header41.xml"/><Relationship Id="rId151" Type="http://schemas.openxmlformats.org/officeDocument/2006/relationships/footer" Target="footer43.xml"/><Relationship Id="rId152" Type="http://schemas.openxmlformats.org/officeDocument/2006/relationships/header" Target="header42.xml"/><Relationship Id="rId153" Type="http://schemas.openxmlformats.org/officeDocument/2006/relationships/footer" Target="footer44.xml"/><Relationship Id="rId154"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2020-06-02T22:09:00Z</dcterms:created>
  <dcterms:modified xsi:type="dcterms:W3CDTF">2020-06-02T22:09:00Z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2004-03-30T00:00:00Z</vt:filetime>
  </property>
  <property fmtid="{D5CDD505-2E9C-101B-9397-08002B2CF9AE}" pid="3" name="Creator">
    <vt:lpwstr>QuarkXPress. 4.11: AdobePS 8.7.2 (104)</vt:lpwstr>
  </property>
  <property fmtid="{D5CDD505-2E9C-101B-9397-08002B2CF9AE}" pid="4" name="LastSaved">
    <vt:filetime>2020-06-02T00:00:00Z</vt:filetime>
  </property>
</Properties>
</file>